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CB" w:rsidRPr="003976CB" w:rsidRDefault="003976CB" w:rsidP="003976CB">
      <w:pPr>
        <w:shd w:val="clear" w:color="auto" w:fill="FFFFFF"/>
        <w:jc w:val="center"/>
        <w:rPr>
          <w:rFonts w:eastAsia="Calibri"/>
          <w:sz w:val="26"/>
          <w:szCs w:val="26"/>
        </w:rPr>
      </w:pPr>
      <w:r w:rsidRPr="003976CB">
        <w:rPr>
          <w:rFonts w:eastAsia="Calibri"/>
          <w:sz w:val="26"/>
          <w:szCs w:val="26"/>
        </w:rPr>
        <w:t xml:space="preserve">Информация о работе Контрольно-счетной палаты </w:t>
      </w:r>
      <w:r>
        <w:rPr>
          <w:rFonts w:eastAsia="Calibri"/>
          <w:sz w:val="26"/>
          <w:szCs w:val="26"/>
        </w:rPr>
        <w:t>Томской</w:t>
      </w:r>
      <w:r w:rsidRPr="003976CB">
        <w:rPr>
          <w:rFonts w:eastAsia="Calibri"/>
          <w:sz w:val="26"/>
          <w:szCs w:val="26"/>
        </w:rPr>
        <w:t xml:space="preserve"> области с обращениями граждан и организаций за 2025 год </w:t>
      </w:r>
    </w:p>
    <w:p w:rsidR="003976CB" w:rsidRPr="003976CB" w:rsidRDefault="003976CB" w:rsidP="003976CB">
      <w:pPr>
        <w:jc w:val="both"/>
        <w:rPr>
          <w:rFonts w:eastAsia="Calibri"/>
          <w:color w:val="000000"/>
          <w:sz w:val="26"/>
          <w:szCs w:val="26"/>
        </w:rPr>
      </w:pPr>
    </w:p>
    <w:p w:rsidR="003976CB" w:rsidRPr="003976CB" w:rsidRDefault="003976CB" w:rsidP="003976CB">
      <w:pPr>
        <w:ind w:firstLine="567"/>
        <w:jc w:val="both"/>
        <w:rPr>
          <w:rFonts w:eastAsia="Calibri"/>
          <w:iCs/>
          <w:color w:val="000000"/>
          <w:sz w:val="26"/>
          <w:szCs w:val="26"/>
        </w:rPr>
      </w:pPr>
      <w:r w:rsidRPr="003976CB">
        <w:rPr>
          <w:rFonts w:eastAsia="Calibri"/>
          <w:iCs/>
          <w:color w:val="000000"/>
          <w:sz w:val="26"/>
          <w:szCs w:val="26"/>
        </w:rPr>
        <w:t xml:space="preserve">В Контрольно-счетной палате </w:t>
      </w:r>
      <w:r>
        <w:rPr>
          <w:rFonts w:eastAsia="Calibri"/>
          <w:iCs/>
          <w:color w:val="000000"/>
          <w:sz w:val="26"/>
          <w:szCs w:val="26"/>
        </w:rPr>
        <w:t>Томской</w:t>
      </w:r>
      <w:r w:rsidRPr="003976CB">
        <w:rPr>
          <w:rFonts w:eastAsia="Calibri"/>
          <w:iCs/>
          <w:color w:val="000000"/>
          <w:sz w:val="26"/>
          <w:szCs w:val="26"/>
        </w:rPr>
        <w:t xml:space="preserve"> области рассмотрение обращений граждан и организаций осуществляется в соответствии с Конституцией Российской Фед</w:t>
      </w:r>
      <w:r w:rsidR="002D1D57">
        <w:rPr>
          <w:rFonts w:eastAsia="Calibri"/>
          <w:iCs/>
          <w:color w:val="000000"/>
          <w:sz w:val="26"/>
          <w:szCs w:val="26"/>
        </w:rPr>
        <w:t xml:space="preserve">ерации, действующим </w:t>
      </w:r>
      <w:r w:rsidRPr="003976CB">
        <w:rPr>
          <w:rFonts w:eastAsia="Calibri"/>
          <w:iCs/>
          <w:color w:val="000000"/>
          <w:sz w:val="26"/>
          <w:szCs w:val="26"/>
        </w:rPr>
        <w:t xml:space="preserve">законодательством. </w:t>
      </w:r>
    </w:p>
    <w:p w:rsidR="009C6AC7" w:rsidRDefault="003976CB" w:rsidP="003976CB">
      <w:pPr>
        <w:ind w:firstLine="567"/>
        <w:jc w:val="both"/>
        <w:rPr>
          <w:rFonts w:eastAsia="Calibri"/>
          <w:iCs/>
          <w:color w:val="000000"/>
          <w:sz w:val="26"/>
          <w:szCs w:val="26"/>
        </w:rPr>
      </w:pPr>
      <w:r w:rsidRPr="003976CB">
        <w:rPr>
          <w:rFonts w:eastAsia="Calibri"/>
          <w:iCs/>
          <w:color w:val="000000"/>
          <w:sz w:val="26"/>
          <w:szCs w:val="26"/>
        </w:rPr>
        <w:t xml:space="preserve">За 2025 год </w:t>
      </w:r>
      <w:r>
        <w:rPr>
          <w:rFonts w:eastAsia="Calibri"/>
          <w:iCs/>
          <w:color w:val="000000"/>
          <w:sz w:val="26"/>
          <w:szCs w:val="26"/>
        </w:rPr>
        <w:t xml:space="preserve">в Контрольно-счетную палату Томской области </w:t>
      </w:r>
      <w:r w:rsidRPr="003976CB">
        <w:rPr>
          <w:rFonts w:eastAsia="Calibri"/>
          <w:iCs/>
          <w:color w:val="000000"/>
          <w:sz w:val="26"/>
          <w:szCs w:val="26"/>
        </w:rPr>
        <w:t xml:space="preserve">поступило </w:t>
      </w:r>
      <w:r w:rsidR="00A0417C">
        <w:rPr>
          <w:rFonts w:eastAsia="Calibri"/>
          <w:iCs/>
          <w:color w:val="000000"/>
          <w:sz w:val="26"/>
          <w:szCs w:val="26"/>
        </w:rPr>
        <w:t>16</w:t>
      </w:r>
      <w:r w:rsidRPr="003976CB">
        <w:rPr>
          <w:rFonts w:eastAsia="Calibri"/>
          <w:iCs/>
          <w:color w:val="000000"/>
          <w:sz w:val="26"/>
          <w:szCs w:val="26"/>
        </w:rPr>
        <w:t xml:space="preserve"> обращений</w:t>
      </w:r>
      <w:r w:rsidR="00E3599C">
        <w:rPr>
          <w:rFonts w:eastAsia="Calibri"/>
          <w:iCs/>
          <w:color w:val="000000"/>
          <w:sz w:val="26"/>
          <w:szCs w:val="26"/>
        </w:rPr>
        <w:t xml:space="preserve"> </w:t>
      </w:r>
      <w:r w:rsidR="00E3599C" w:rsidRPr="00E3599C">
        <w:rPr>
          <w:rFonts w:eastAsia="Calibri"/>
          <w:iCs/>
          <w:color w:val="000000"/>
          <w:sz w:val="26"/>
          <w:szCs w:val="26"/>
        </w:rPr>
        <w:t>от граждан и организаций</w:t>
      </w:r>
      <w:r w:rsidR="009C6AC7">
        <w:rPr>
          <w:rFonts w:eastAsia="Calibri"/>
          <w:iCs/>
          <w:color w:val="000000"/>
          <w:sz w:val="26"/>
          <w:szCs w:val="26"/>
        </w:rPr>
        <w:t>.</w:t>
      </w:r>
      <w:r w:rsidR="00E3599C" w:rsidRPr="00E3599C">
        <w:rPr>
          <w:rFonts w:eastAsia="Calibri"/>
          <w:iCs/>
          <w:color w:val="000000"/>
          <w:sz w:val="26"/>
          <w:szCs w:val="26"/>
        </w:rPr>
        <w:t xml:space="preserve"> </w:t>
      </w:r>
      <w:bookmarkStart w:id="0" w:name="_GoBack"/>
      <w:bookmarkEnd w:id="0"/>
    </w:p>
    <w:p w:rsidR="003976CB" w:rsidRDefault="003976CB" w:rsidP="003976CB">
      <w:pPr>
        <w:ind w:firstLine="567"/>
        <w:jc w:val="both"/>
        <w:rPr>
          <w:rFonts w:eastAsia="Calibri"/>
          <w:iCs/>
          <w:color w:val="000000"/>
          <w:sz w:val="26"/>
          <w:szCs w:val="26"/>
        </w:rPr>
      </w:pPr>
      <w:r w:rsidRPr="003976CB">
        <w:rPr>
          <w:rFonts w:eastAsia="Calibri"/>
          <w:iCs/>
          <w:color w:val="000000"/>
          <w:sz w:val="26"/>
          <w:szCs w:val="26"/>
        </w:rPr>
        <w:t>Анализ поступивших обращений показал, ч</w:t>
      </w:r>
      <w:r w:rsidR="00C04235">
        <w:rPr>
          <w:rFonts w:eastAsia="Calibri"/>
          <w:iCs/>
          <w:color w:val="000000"/>
          <w:sz w:val="26"/>
          <w:szCs w:val="26"/>
        </w:rPr>
        <w:t>то актуальными являются вопросы</w:t>
      </w:r>
      <w:r w:rsidRPr="003976CB">
        <w:rPr>
          <w:rFonts w:eastAsia="Calibri"/>
          <w:iCs/>
          <w:color w:val="000000"/>
          <w:sz w:val="26"/>
          <w:szCs w:val="26"/>
        </w:rPr>
        <w:t xml:space="preserve"> </w:t>
      </w:r>
      <w:r w:rsidR="00C04235">
        <w:rPr>
          <w:rFonts w:eastAsia="Calibri"/>
          <w:iCs/>
          <w:color w:val="000000"/>
          <w:sz w:val="26"/>
          <w:szCs w:val="26"/>
        </w:rPr>
        <w:t>жилищно-коммунальной</w:t>
      </w:r>
      <w:r w:rsidRPr="003976CB">
        <w:rPr>
          <w:rFonts w:eastAsia="Calibri"/>
          <w:iCs/>
          <w:color w:val="000000"/>
          <w:sz w:val="26"/>
          <w:szCs w:val="26"/>
        </w:rPr>
        <w:t xml:space="preserve"> сфер</w:t>
      </w:r>
      <w:r w:rsidR="00C04235">
        <w:rPr>
          <w:rFonts w:eastAsia="Calibri"/>
          <w:iCs/>
          <w:color w:val="000000"/>
          <w:sz w:val="26"/>
          <w:szCs w:val="26"/>
        </w:rPr>
        <w:t>ы</w:t>
      </w:r>
      <w:r w:rsidRPr="003976CB">
        <w:rPr>
          <w:rFonts w:eastAsia="Calibri"/>
          <w:iCs/>
          <w:color w:val="000000"/>
          <w:sz w:val="26"/>
          <w:szCs w:val="26"/>
        </w:rPr>
        <w:t xml:space="preserve"> (ненадлежащее содержание общего имущества, теплоснабжение</w:t>
      </w:r>
      <w:r w:rsidR="00A0417C">
        <w:rPr>
          <w:rFonts w:eastAsia="Calibri"/>
          <w:iCs/>
          <w:color w:val="000000"/>
          <w:sz w:val="26"/>
          <w:szCs w:val="26"/>
        </w:rPr>
        <w:t>, водоснабжение населения</w:t>
      </w:r>
      <w:r w:rsidR="00FC65F4">
        <w:rPr>
          <w:rFonts w:eastAsia="Calibri"/>
          <w:iCs/>
          <w:color w:val="000000"/>
          <w:sz w:val="26"/>
          <w:szCs w:val="26"/>
        </w:rPr>
        <w:t xml:space="preserve">, </w:t>
      </w:r>
      <w:r w:rsidR="00FC65F4" w:rsidRPr="00FC65F4">
        <w:rPr>
          <w:rFonts w:eastAsia="Calibri"/>
          <w:iCs/>
          <w:color w:val="000000"/>
          <w:sz w:val="26"/>
          <w:szCs w:val="26"/>
        </w:rPr>
        <w:t>обращени</w:t>
      </w:r>
      <w:r w:rsidR="00FC65F4">
        <w:rPr>
          <w:rFonts w:eastAsia="Calibri"/>
          <w:iCs/>
          <w:color w:val="000000"/>
          <w:sz w:val="26"/>
          <w:szCs w:val="26"/>
        </w:rPr>
        <w:t>е</w:t>
      </w:r>
      <w:r w:rsidR="00FC65F4" w:rsidRPr="00FC65F4">
        <w:rPr>
          <w:rFonts w:eastAsia="Calibri"/>
          <w:iCs/>
          <w:color w:val="000000"/>
          <w:sz w:val="26"/>
          <w:szCs w:val="26"/>
        </w:rPr>
        <w:t xml:space="preserve"> с ТКО</w:t>
      </w:r>
      <w:r w:rsidR="00C04235">
        <w:rPr>
          <w:rFonts w:eastAsia="Calibri"/>
          <w:iCs/>
          <w:color w:val="000000"/>
          <w:sz w:val="26"/>
          <w:szCs w:val="26"/>
        </w:rPr>
        <w:t>), дорожного</w:t>
      </w:r>
      <w:r w:rsidRPr="003976CB">
        <w:rPr>
          <w:rFonts w:eastAsia="Calibri"/>
          <w:iCs/>
          <w:color w:val="000000"/>
          <w:sz w:val="26"/>
          <w:szCs w:val="26"/>
        </w:rPr>
        <w:t xml:space="preserve"> </w:t>
      </w:r>
      <w:r w:rsidR="00A0417C">
        <w:rPr>
          <w:rFonts w:eastAsia="Calibri"/>
          <w:iCs/>
          <w:color w:val="000000"/>
          <w:sz w:val="26"/>
          <w:szCs w:val="26"/>
        </w:rPr>
        <w:t>хозяйств</w:t>
      </w:r>
      <w:r w:rsidR="00C04235">
        <w:rPr>
          <w:rFonts w:eastAsia="Calibri"/>
          <w:iCs/>
          <w:color w:val="000000"/>
          <w:sz w:val="26"/>
          <w:szCs w:val="26"/>
        </w:rPr>
        <w:t>а</w:t>
      </w:r>
      <w:r w:rsidR="00A0417C">
        <w:rPr>
          <w:rFonts w:eastAsia="Calibri"/>
          <w:iCs/>
          <w:color w:val="000000"/>
          <w:sz w:val="26"/>
          <w:szCs w:val="26"/>
        </w:rPr>
        <w:t xml:space="preserve"> (содержание дорог</w:t>
      </w:r>
      <w:r w:rsidRPr="003976CB">
        <w:rPr>
          <w:rFonts w:eastAsia="Calibri"/>
          <w:iCs/>
          <w:color w:val="000000"/>
          <w:sz w:val="26"/>
          <w:szCs w:val="26"/>
        </w:rPr>
        <w:t>)</w:t>
      </w:r>
      <w:r w:rsidR="00C04235">
        <w:rPr>
          <w:rFonts w:eastAsia="Calibri"/>
          <w:iCs/>
          <w:color w:val="000000"/>
          <w:sz w:val="26"/>
          <w:szCs w:val="26"/>
        </w:rPr>
        <w:t xml:space="preserve">, </w:t>
      </w:r>
      <w:r w:rsidR="00A0417C">
        <w:rPr>
          <w:rFonts w:eastAsia="Calibri"/>
          <w:iCs/>
          <w:color w:val="000000"/>
          <w:sz w:val="26"/>
          <w:szCs w:val="26"/>
        </w:rPr>
        <w:t>жилищно</w:t>
      </w:r>
      <w:r w:rsidR="00C04235">
        <w:rPr>
          <w:rFonts w:eastAsia="Calibri"/>
          <w:iCs/>
          <w:color w:val="000000"/>
          <w:sz w:val="26"/>
          <w:szCs w:val="26"/>
        </w:rPr>
        <w:t>го</w:t>
      </w:r>
      <w:r w:rsidR="00A0417C">
        <w:rPr>
          <w:rFonts w:eastAsia="Calibri"/>
          <w:iCs/>
          <w:color w:val="000000"/>
          <w:sz w:val="26"/>
          <w:szCs w:val="26"/>
        </w:rPr>
        <w:t xml:space="preserve"> строительств</w:t>
      </w:r>
      <w:r w:rsidR="00FC65F4">
        <w:rPr>
          <w:rFonts w:eastAsia="Calibri"/>
          <w:iCs/>
          <w:color w:val="000000"/>
          <w:sz w:val="26"/>
          <w:szCs w:val="26"/>
        </w:rPr>
        <w:t>а и</w:t>
      </w:r>
      <w:r w:rsidR="00A0417C">
        <w:rPr>
          <w:rFonts w:eastAsia="Calibri"/>
          <w:iCs/>
          <w:color w:val="000000"/>
          <w:sz w:val="26"/>
          <w:szCs w:val="26"/>
        </w:rPr>
        <w:t xml:space="preserve"> капитальн</w:t>
      </w:r>
      <w:r w:rsidR="00C04235">
        <w:rPr>
          <w:rFonts w:eastAsia="Calibri"/>
          <w:iCs/>
          <w:color w:val="000000"/>
          <w:sz w:val="26"/>
          <w:szCs w:val="26"/>
        </w:rPr>
        <w:t>ого</w:t>
      </w:r>
      <w:r w:rsidR="00A0417C">
        <w:rPr>
          <w:rFonts w:eastAsia="Calibri"/>
          <w:iCs/>
          <w:color w:val="000000"/>
          <w:sz w:val="26"/>
          <w:szCs w:val="26"/>
        </w:rPr>
        <w:t xml:space="preserve"> ремонт</w:t>
      </w:r>
      <w:r w:rsidR="00C04235">
        <w:rPr>
          <w:rFonts w:eastAsia="Calibri"/>
          <w:iCs/>
          <w:color w:val="000000"/>
          <w:sz w:val="26"/>
          <w:szCs w:val="26"/>
        </w:rPr>
        <w:t>а, нарушения природоохранного законодательства</w:t>
      </w:r>
      <w:r w:rsidR="00FC65F4">
        <w:rPr>
          <w:rFonts w:eastAsia="Calibri"/>
          <w:iCs/>
          <w:color w:val="000000"/>
          <w:sz w:val="26"/>
          <w:szCs w:val="26"/>
        </w:rPr>
        <w:t xml:space="preserve"> и</w:t>
      </w:r>
      <w:r w:rsidR="00C04235">
        <w:rPr>
          <w:rFonts w:eastAsia="Calibri"/>
          <w:iCs/>
          <w:color w:val="000000"/>
          <w:sz w:val="26"/>
          <w:szCs w:val="26"/>
        </w:rPr>
        <w:t xml:space="preserve"> </w:t>
      </w:r>
      <w:r w:rsidR="00FC65F4">
        <w:rPr>
          <w:rFonts w:eastAsia="Calibri"/>
          <w:iCs/>
          <w:color w:val="000000"/>
          <w:sz w:val="26"/>
          <w:szCs w:val="26"/>
        </w:rPr>
        <w:t>проблемы</w:t>
      </w:r>
      <w:r w:rsidR="00C04235">
        <w:rPr>
          <w:rFonts w:eastAsia="Calibri"/>
          <w:iCs/>
          <w:color w:val="000000"/>
          <w:sz w:val="26"/>
          <w:szCs w:val="26"/>
        </w:rPr>
        <w:t xml:space="preserve"> реализации мер социальной поддержки граждан</w:t>
      </w:r>
      <w:r w:rsidR="00E3599C">
        <w:rPr>
          <w:rFonts w:eastAsia="Calibri"/>
          <w:iCs/>
          <w:color w:val="000000"/>
          <w:sz w:val="26"/>
          <w:szCs w:val="26"/>
        </w:rPr>
        <w:t>.</w:t>
      </w:r>
      <w:r w:rsidRPr="003976CB">
        <w:rPr>
          <w:rFonts w:eastAsia="Calibri"/>
          <w:iCs/>
          <w:color w:val="000000"/>
          <w:sz w:val="26"/>
          <w:szCs w:val="26"/>
        </w:rPr>
        <w:t xml:space="preserve"> </w:t>
      </w:r>
      <w:r w:rsidR="00E3599C" w:rsidRPr="00E3599C">
        <w:rPr>
          <w:rFonts w:eastAsia="Calibri"/>
          <w:iCs/>
          <w:color w:val="000000"/>
          <w:sz w:val="26"/>
          <w:szCs w:val="26"/>
        </w:rPr>
        <w:t>Так</w:t>
      </w:r>
      <w:r w:rsidR="00E3599C">
        <w:rPr>
          <w:rFonts w:eastAsia="Calibri"/>
          <w:iCs/>
          <w:color w:val="000000"/>
          <w:sz w:val="26"/>
          <w:szCs w:val="26"/>
        </w:rPr>
        <w:t>же</w:t>
      </w:r>
      <w:r w:rsidR="00E3599C" w:rsidRPr="00E3599C">
        <w:rPr>
          <w:rFonts w:eastAsia="Calibri"/>
          <w:iCs/>
          <w:color w:val="000000"/>
          <w:sz w:val="26"/>
          <w:szCs w:val="26"/>
        </w:rPr>
        <w:t xml:space="preserve">, </w:t>
      </w:r>
      <w:r w:rsidR="009C6AC7">
        <w:rPr>
          <w:rFonts w:eastAsia="Calibri"/>
          <w:iCs/>
          <w:color w:val="000000"/>
          <w:sz w:val="26"/>
          <w:szCs w:val="26"/>
        </w:rPr>
        <w:t>причинами обращений граждан стали</w:t>
      </w:r>
      <w:r w:rsidR="00E3599C" w:rsidRPr="00E3599C">
        <w:rPr>
          <w:rFonts w:eastAsia="Calibri"/>
          <w:iCs/>
          <w:color w:val="000000"/>
          <w:sz w:val="26"/>
          <w:szCs w:val="26"/>
        </w:rPr>
        <w:t xml:space="preserve"> вопросы возможного нецелевого расходования бюджетных средств органами государственной власти и местного самоуправления, неисполнения бюджетными учреждениями договорных обязательств в части оплаты выполненных работ, эффективного использования поступающей в бюджет платы за негативное в</w:t>
      </w:r>
      <w:r w:rsidR="00E3599C">
        <w:rPr>
          <w:rFonts w:eastAsia="Calibri"/>
          <w:iCs/>
          <w:color w:val="000000"/>
          <w:sz w:val="26"/>
          <w:szCs w:val="26"/>
        </w:rPr>
        <w:t xml:space="preserve">оздействие на окружающую среду. </w:t>
      </w:r>
      <w:r w:rsidR="00C04235">
        <w:rPr>
          <w:rFonts w:eastAsia="Calibri"/>
          <w:iCs/>
          <w:color w:val="000000"/>
          <w:sz w:val="26"/>
          <w:szCs w:val="26"/>
        </w:rPr>
        <w:t>Все</w:t>
      </w:r>
      <w:r w:rsidRPr="003976CB">
        <w:rPr>
          <w:rFonts w:eastAsia="Calibri"/>
          <w:iCs/>
          <w:color w:val="000000"/>
          <w:sz w:val="26"/>
          <w:szCs w:val="26"/>
        </w:rPr>
        <w:t xml:space="preserve"> обращени</w:t>
      </w:r>
      <w:r w:rsidR="00C04235">
        <w:rPr>
          <w:rFonts w:eastAsia="Calibri"/>
          <w:iCs/>
          <w:color w:val="000000"/>
          <w:sz w:val="26"/>
          <w:szCs w:val="26"/>
        </w:rPr>
        <w:t>я</w:t>
      </w:r>
      <w:r w:rsidRPr="003976CB">
        <w:rPr>
          <w:rFonts w:eastAsia="Calibri"/>
          <w:iCs/>
          <w:color w:val="000000"/>
          <w:sz w:val="26"/>
          <w:szCs w:val="26"/>
        </w:rPr>
        <w:t xml:space="preserve"> были рассмотрены с учетом тематики поставленных вопросов, даны письменные ответы. </w:t>
      </w:r>
      <w:r w:rsidR="00FE1314">
        <w:rPr>
          <w:rFonts w:eastAsia="Calibri"/>
          <w:iCs/>
          <w:color w:val="000000"/>
          <w:sz w:val="26"/>
          <w:szCs w:val="26"/>
        </w:rPr>
        <w:t>Три</w:t>
      </w:r>
      <w:r w:rsidRPr="003976CB">
        <w:rPr>
          <w:rFonts w:eastAsia="Calibri"/>
          <w:iCs/>
          <w:color w:val="000000"/>
          <w:sz w:val="26"/>
          <w:szCs w:val="26"/>
        </w:rPr>
        <w:t xml:space="preserve"> обращения, содержащие вопросы, решение которых не входило в компетенцию палаты, в соответствии с требованиями Федерального закона от 02.05.2006 № 59-ФЗ «О порядке рассмотрения обращений граждан Российской Федерации» перенаправлены в соответ</w:t>
      </w:r>
      <w:r w:rsidR="00FE1314">
        <w:rPr>
          <w:rFonts w:eastAsia="Calibri"/>
          <w:iCs/>
          <w:color w:val="000000"/>
          <w:sz w:val="26"/>
          <w:szCs w:val="26"/>
        </w:rPr>
        <w:t>ствующие органы по компетенции</w:t>
      </w:r>
      <w:r w:rsidRPr="003976CB">
        <w:rPr>
          <w:rFonts w:eastAsia="Calibri"/>
          <w:iCs/>
          <w:color w:val="000000"/>
          <w:sz w:val="26"/>
          <w:szCs w:val="26"/>
        </w:rPr>
        <w:t xml:space="preserve">. </w:t>
      </w:r>
    </w:p>
    <w:p w:rsidR="009C6AC7" w:rsidRPr="008941B6" w:rsidRDefault="009C6AC7" w:rsidP="009C6AC7">
      <w:pPr>
        <w:ind w:firstLine="567"/>
        <w:jc w:val="both"/>
        <w:rPr>
          <w:rFonts w:eastAsia="Calibri"/>
          <w:iCs/>
          <w:color w:val="000000"/>
          <w:sz w:val="26"/>
          <w:szCs w:val="26"/>
          <w:lang w:eastAsia="en-US"/>
        </w:rPr>
      </w:pPr>
      <w:r w:rsidRPr="009C6AC7">
        <w:rPr>
          <w:rFonts w:eastAsia="Calibri"/>
          <w:iCs/>
          <w:color w:val="000000"/>
          <w:sz w:val="26"/>
          <w:szCs w:val="26"/>
          <w:lang w:eastAsia="en-US"/>
        </w:rPr>
        <w:t>В 2025 году по результатам рассмотрения обращений, в которых изложенные факты не нашли своего подтверждения</w:t>
      </w:r>
      <w:r w:rsidR="002D1D57">
        <w:rPr>
          <w:rFonts w:eastAsia="Calibri"/>
          <w:iCs/>
          <w:color w:val="000000"/>
          <w:sz w:val="26"/>
          <w:szCs w:val="26"/>
          <w:lang w:eastAsia="en-US"/>
        </w:rPr>
        <w:t xml:space="preserve"> региональной палатой</w:t>
      </w:r>
      <w:r w:rsidRPr="009C6AC7">
        <w:rPr>
          <w:rFonts w:eastAsia="Calibri"/>
          <w:iCs/>
          <w:color w:val="000000"/>
          <w:sz w:val="26"/>
          <w:szCs w:val="26"/>
          <w:lang w:eastAsia="en-US"/>
        </w:rPr>
        <w:t xml:space="preserve"> направ</w:t>
      </w:r>
      <w:r w:rsidR="002D1D57">
        <w:rPr>
          <w:rFonts w:eastAsia="Calibri"/>
          <w:iCs/>
          <w:color w:val="000000"/>
          <w:sz w:val="26"/>
          <w:szCs w:val="26"/>
          <w:lang w:eastAsia="en-US"/>
        </w:rPr>
        <w:t xml:space="preserve">лены заявителям исчерпывающие </w:t>
      </w:r>
      <w:r w:rsidRPr="009C6AC7">
        <w:rPr>
          <w:rFonts w:eastAsia="Calibri"/>
          <w:iCs/>
          <w:color w:val="000000"/>
          <w:sz w:val="26"/>
          <w:szCs w:val="26"/>
          <w:lang w:eastAsia="en-US"/>
        </w:rPr>
        <w:t xml:space="preserve">ответы с подробными разъяснениями. </w:t>
      </w:r>
      <w:proofErr w:type="gramStart"/>
      <w:r w:rsidRPr="009C6AC7">
        <w:rPr>
          <w:rFonts w:eastAsia="Calibri"/>
          <w:iCs/>
          <w:color w:val="000000"/>
          <w:sz w:val="26"/>
          <w:szCs w:val="26"/>
          <w:lang w:eastAsia="en-US"/>
        </w:rPr>
        <w:t>В свою очередь, обоснованные доводы граждан</w:t>
      </w:r>
      <w:r w:rsidR="002D1D57">
        <w:rPr>
          <w:rFonts w:eastAsia="Calibri"/>
          <w:iCs/>
          <w:color w:val="000000"/>
          <w:sz w:val="26"/>
          <w:szCs w:val="26"/>
          <w:lang w:eastAsia="en-US"/>
        </w:rPr>
        <w:t xml:space="preserve"> и организаций</w:t>
      </w:r>
      <w:r w:rsidRPr="009C6AC7">
        <w:rPr>
          <w:rFonts w:eastAsia="Calibri"/>
          <w:iCs/>
          <w:color w:val="000000"/>
          <w:sz w:val="26"/>
          <w:szCs w:val="26"/>
          <w:lang w:eastAsia="en-US"/>
        </w:rPr>
        <w:t>, подтвержденные в ходе предварительного анализа, послужили основанием для включени</w:t>
      </w:r>
      <w:r w:rsidR="002D1D57">
        <w:rPr>
          <w:rFonts w:eastAsia="Calibri"/>
          <w:iCs/>
          <w:color w:val="000000"/>
          <w:sz w:val="26"/>
          <w:szCs w:val="26"/>
          <w:lang w:eastAsia="en-US"/>
        </w:rPr>
        <w:t xml:space="preserve">я соответствующих </w:t>
      </w:r>
      <w:r w:rsidR="002D1D57" w:rsidRPr="009C6AC7">
        <w:rPr>
          <w:rFonts w:eastAsia="Calibri"/>
          <w:iCs/>
          <w:color w:val="000000"/>
          <w:sz w:val="26"/>
          <w:szCs w:val="26"/>
          <w:lang w:eastAsia="en-US"/>
        </w:rPr>
        <w:t xml:space="preserve">экспертно-аналитических </w:t>
      </w:r>
      <w:r w:rsidR="002D1D57">
        <w:rPr>
          <w:rFonts w:eastAsia="Calibri"/>
          <w:iCs/>
          <w:color w:val="000000"/>
          <w:sz w:val="26"/>
          <w:szCs w:val="26"/>
          <w:lang w:eastAsia="en-US"/>
        </w:rPr>
        <w:t xml:space="preserve">и контрольных </w:t>
      </w:r>
      <w:r w:rsidRPr="009C6AC7">
        <w:rPr>
          <w:rFonts w:eastAsia="Calibri"/>
          <w:iCs/>
          <w:color w:val="000000"/>
          <w:sz w:val="26"/>
          <w:szCs w:val="26"/>
          <w:lang w:eastAsia="en-US"/>
        </w:rPr>
        <w:t xml:space="preserve">мероприятий в план деятельности </w:t>
      </w:r>
      <w:r w:rsidR="002D1D57">
        <w:rPr>
          <w:rFonts w:eastAsia="Calibri"/>
          <w:iCs/>
          <w:color w:val="000000"/>
          <w:sz w:val="26"/>
          <w:szCs w:val="26"/>
          <w:lang w:eastAsia="en-US"/>
        </w:rPr>
        <w:t xml:space="preserve">областной палаты </w:t>
      </w:r>
      <w:r w:rsidR="008941B6">
        <w:rPr>
          <w:rFonts w:eastAsia="Calibri"/>
          <w:iCs/>
          <w:color w:val="000000"/>
          <w:sz w:val="26"/>
          <w:szCs w:val="26"/>
          <w:lang w:eastAsia="en-US"/>
        </w:rPr>
        <w:t xml:space="preserve">и </w:t>
      </w:r>
      <w:r w:rsidR="002D1D57">
        <w:rPr>
          <w:rFonts w:eastAsia="Calibri"/>
          <w:iCs/>
          <w:color w:val="000000"/>
          <w:sz w:val="26"/>
          <w:szCs w:val="26"/>
          <w:lang w:eastAsia="en-US"/>
        </w:rPr>
        <w:t xml:space="preserve">контрольно-счетных органов муниципальных образований Томской области </w:t>
      </w:r>
      <w:r w:rsidR="008941B6">
        <w:rPr>
          <w:rFonts w:eastAsia="Calibri"/>
          <w:iCs/>
          <w:color w:val="000000"/>
          <w:sz w:val="26"/>
          <w:szCs w:val="26"/>
          <w:lang w:eastAsia="en-US"/>
        </w:rPr>
        <w:t>на текущий и плановый периоды.</w:t>
      </w:r>
      <w:proofErr w:type="gramEnd"/>
    </w:p>
    <w:p w:rsidR="009C6AC7" w:rsidRDefault="009C6AC7" w:rsidP="003976CB">
      <w:pPr>
        <w:ind w:firstLine="567"/>
        <w:jc w:val="both"/>
        <w:rPr>
          <w:rFonts w:eastAsia="Calibri"/>
          <w:iCs/>
          <w:color w:val="000000"/>
          <w:sz w:val="26"/>
          <w:szCs w:val="26"/>
        </w:rPr>
      </w:pPr>
    </w:p>
    <w:p w:rsidR="009C6AC7" w:rsidRDefault="009C6AC7" w:rsidP="003976CB">
      <w:pPr>
        <w:ind w:firstLine="567"/>
        <w:jc w:val="both"/>
        <w:rPr>
          <w:rFonts w:eastAsia="Calibri"/>
          <w:iCs/>
          <w:color w:val="000000"/>
          <w:sz w:val="26"/>
          <w:szCs w:val="26"/>
        </w:rPr>
      </w:pPr>
    </w:p>
    <w:p w:rsidR="003976CB" w:rsidRPr="003976CB" w:rsidRDefault="00E3599C" w:rsidP="009C6AC7">
      <w:pPr>
        <w:jc w:val="both"/>
        <w:rPr>
          <w:rFonts w:eastAsia="Calibri"/>
          <w:iCs/>
          <w:color w:val="000000"/>
          <w:sz w:val="26"/>
          <w:szCs w:val="26"/>
        </w:rPr>
      </w:pPr>
      <w:r>
        <w:rPr>
          <w:rFonts w:eastAsia="Calibri"/>
          <w:iCs/>
          <w:color w:val="000000"/>
          <w:sz w:val="26"/>
          <w:szCs w:val="26"/>
        </w:rPr>
        <w:t xml:space="preserve">        </w:t>
      </w:r>
    </w:p>
    <w:p w:rsidR="008B7A4E" w:rsidRDefault="008B7A4E"/>
    <w:sectPr w:rsidR="008B7A4E" w:rsidSect="00A630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2D1"/>
    <w:rsid w:val="002D1D57"/>
    <w:rsid w:val="003976CB"/>
    <w:rsid w:val="008941B6"/>
    <w:rsid w:val="008B7A4E"/>
    <w:rsid w:val="009842D1"/>
    <w:rsid w:val="009A7E63"/>
    <w:rsid w:val="009C6AC7"/>
    <w:rsid w:val="00A0417C"/>
    <w:rsid w:val="00C04235"/>
    <w:rsid w:val="00E3599C"/>
    <w:rsid w:val="00FC65F4"/>
    <w:rsid w:val="00FE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2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Долганова</dc:creator>
  <cp:lastModifiedBy>Долганова</cp:lastModifiedBy>
  <cp:revision>6</cp:revision>
  <cp:lastPrinted>2026-08-18T07:45:00Z</cp:lastPrinted>
  <dcterms:created xsi:type="dcterms:W3CDTF">2026-08-18T07:43:00Z</dcterms:created>
  <dcterms:modified xsi:type="dcterms:W3CDTF">2026-08-31T07:52:00Z</dcterms:modified>
</cp:coreProperties>
</file>