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CF" w:rsidRDefault="00C606CF" w:rsidP="00C606CF">
      <w:pPr>
        <w:pBdr>
          <w:bottom w:val="single" w:sz="4" w:space="1" w:color="auto"/>
        </w:pBdr>
        <w:spacing w:after="0" w:line="240" w:lineRule="auto"/>
        <w:jc w:val="center"/>
      </w:pPr>
    </w:p>
    <w:p w:rsidR="00C606CF" w:rsidRDefault="00C606CF" w:rsidP="00C606CF">
      <w:pPr>
        <w:pBdr>
          <w:bottom w:val="single" w:sz="4" w:space="1" w:color="auto"/>
        </w:pBdr>
        <w:spacing w:after="0" w:line="240" w:lineRule="auto"/>
        <w:jc w:val="center"/>
        <w:rPr>
          <w:rStyle w:val="a5"/>
          <w:rFonts w:ascii="Arial" w:hAnsi="Arial"/>
        </w:rPr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8D8C84" wp14:editId="615488BB">
            <wp:simplePos x="0" y="0"/>
            <wp:positionH relativeFrom="column">
              <wp:posOffset>19685</wp:posOffset>
            </wp:positionH>
            <wp:positionV relativeFrom="paragraph">
              <wp:posOffset>36830</wp:posOffset>
            </wp:positionV>
            <wp:extent cx="1431925" cy="1521460"/>
            <wp:effectExtent l="0" t="0" r="0" b="2540"/>
            <wp:wrapTight wrapText="bothSides">
              <wp:wrapPolygon edited="0">
                <wp:start x="0" y="0"/>
                <wp:lineTo x="0" y="21366"/>
                <wp:lineTo x="21265" y="21366"/>
                <wp:lineTo x="21265" y="0"/>
                <wp:lineTo x="0" y="0"/>
              </wp:wrapPolygon>
            </wp:wrapTight>
            <wp:docPr id="1" name="Рисунок 1" descr="Лого2 - копия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2 - копия (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6CF" w:rsidRDefault="00C606CF" w:rsidP="00C606CF">
      <w:pPr>
        <w:pBdr>
          <w:bottom w:val="single" w:sz="4" w:space="1" w:color="auto"/>
        </w:pBdr>
        <w:spacing w:after="0" w:line="240" w:lineRule="auto"/>
        <w:rPr>
          <w:rStyle w:val="a5"/>
          <w:rFonts w:ascii="Arial" w:hAnsi="Arial"/>
        </w:rPr>
      </w:pPr>
      <w:r>
        <w:rPr>
          <w:rStyle w:val="a5"/>
          <w:rFonts w:ascii="Arial" w:hAnsi="Arial"/>
        </w:rPr>
        <w:t xml:space="preserve">ПРЕСС-СЛУЖБА  КОНТРОЛЬНО-СЧЁТНОЙ  ПАЛАТЫ </w:t>
      </w:r>
    </w:p>
    <w:p w:rsidR="00C606CF" w:rsidRDefault="00C606CF" w:rsidP="00C606CF">
      <w:pPr>
        <w:pBdr>
          <w:bottom w:val="single" w:sz="4" w:space="1" w:color="auto"/>
        </w:pBdr>
        <w:spacing w:after="0" w:line="240" w:lineRule="auto"/>
        <w:rPr>
          <w:rStyle w:val="a5"/>
          <w:rFonts w:ascii="Arial" w:hAnsi="Arial"/>
        </w:rPr>
      </w:pPr>
      <w:r>
        <w:rPr>
          <w:rStyle w:val="a5"/>
          <w:rFonts w:ascii="Arial" w:hAnsi="Arial"/>
        </w:rPr>
        <w:t>ТОМСКОЙ ОБЛАСТИ</w:t>
      </w:r>
    </w:p>
    <w:p w:rsidR="00C606CF" w:rsidRDefault="00C606CF" w:rsidP="00C606CF">
      <w:pPr>
        <w:pStyle w:val="1"/>
        <w:spacing w:before="0" w:beforeAutospacing="0" w:after="0" w:afterAutospacing="0"/>
        <w:rPr>
          <w:rStyle w:val="a5"/>
          <w:rFonts w:cs="Arial"/>
          <w:bCs w:val="0"/>
        </w:rPr>
      </w:pPr>
      <w:r>
        <w:rPr>
          <w:rStyle w:val="a5"/>
          <w:rFonts w:ascii="Arial" w:hAnsi="Arial" w:cs="Arial"/>
        </w:rPr>
        <w:t>Тел.: 52-32-51, факс: 52-00-61</w:t>
      </w:r>
    </w:p>
    <w:p w:rsidR="00C606CF" w:rsidRPr="004F4E5D" w:rsidRDefault="00C606CF" w:rsidP="00C606CF">
      <w:pPr>
        <w:spacing w:after="0" w:line="240" w:lineRule="auto"/>
        <w:rPr>
          <w:rStyle w:val="a3"/>
          <w:rFonts w:ascii="Arial" w:hAnsi="Arial"/>
          <w:lang w:val="en-US"/>
        </w:rPr>
      </w:pPr>
      <w:proofErr w:type="gramStart"/>
      <w:r>
        <w:rPr>
          <w:rFonts w:ascii="Arial" w:hAnsi="Arial" w:cs="Arial"/>
          <w:b/>
          <w:lang w:val="en-US"/>
        </w:rPr>
        <w:t>e</w:t>
      </w:r>
      <w:r w:rsidRPr="004F4E5D">
        <w:rPr>
          <w:rFonts w:ascii="Arial" w:hAnsi="Arial" w:cs="Arial"/>
          <w:b/>
          <w:lang w:val="en-US"/>
        </w:rPr>
        <w:t>-</w:t>
      </w:r>
      <w:r>
        <w:rPr>
          <w:rFonts w:ascii="Arial" w:hAnsi="Arial" w:cs="Arial"/>
          <w:b/>
          <w:lang w:val="en-US"/>
        </w:rPr>
        <w:t>mail</w:t>
      </w:r>
      <w:proofErr w:type="gramEnd"/>
      <w:r w:rsidRPr="004F4E5D">
        <w:rPr>
          <w:rFonts w:ascii="Arial" w:hAnsi="Arial" w:cs="Arial"/>
          <w:b/>
          <w:lang w:val="en-US"/>
        </w:rPr>
        <w:t xml:space="preserve">: </w:t>
      </w:r>
      <w:hyperlink r:id="rId6" w:history="1">
        <w:r>
          <w:rPr>
            <w:rStyle w:val="a3"/>
            <w:rFonts w:ascii="Arial" w:hAnsi="Arial" w:cs="Arial"/>
            <w:lang w:val="en-US"/>
          </w:rPr>
          <w:t>GubinaTV</w:t>
        </w:r>
        <w:r w:rsidRPr="004F4E5D">
          <w:rPr>
            <w:rStyle w:val="a3"/>
            <w:rFonts w:ascii="Arial" w:hAnsi="Arial" w:cs="Arial"/>
            <w:lang w:val="en-US"/>
          </w:rPr>
          <w:t>@</w:t>
        </w:r>
        <w:r>
          <w:rPr>
            <w:rStyle w:val="a3"/>
            <w:rFonts w:ascii="Arial" w:hAnsi="Arial" w:cs="Arial"/>
            <w:lang w:val="en-US"/>
          </w:rPr>
          <w:t>audit</w:t>
        </w:r>
        <w:r w:rsidRPr="004F4E5D">
          <w:rPr>
            <w:rStyle w:val="a3"/>
            <w:rFonts w:ascii="Arial" w:hAnsi="Arial" w:cs="Arial"/>
            <w:lang w:val="en-US"/>
          </w:rPr>
          <w:t>.</w:t>
        </w:r>
        <w:r>
          <w:rPr>
            <w:rStyle w:val="a3"/>
            <w:rFonts w:ascii="Arial" w:hAnsi="Arial" w:cs="Arial"/>
            <w:lang w:val="en-US"/>
          </w:rPr>
          <w:t>tomsk</w:t>
        </w:r>
        <w:r w:rsidRPr="004F4E5D">
          <w:rPr>
            <w:rStyle w:val="a3"/>
            <w:rFonts w:ascii="Arial" w:hAnsi="Arial" w:cs="Arial"/>
            <w:lang w:val="en-US"/>
          </w:rPr>
          <w:t>.</w:t>
        </w:r>
        <w:r>
          <w:rPr>
            <w:rStyle w:val="a3"/>
            <w:rFonts w:ascii="Arial" w:hAnsi="Arial" w:cs="Arial"/>
            <w:lang w:val="en-US"/>
          </w:rPr>
          <w:t>ru</w:t>
        </w:r>
      </w:hyperlink>
    </w:p>
    <w:p w:rsidR="00C606CF" w:rsidRDefault="00C606CF" w:rsidP="00C606CF">
      <w:pPr>
        <w:spacing w:after="0" w:line="240" w:lineRule="auto"/>
        <w:rPr>
          <w:szCs w:val="28"/>
        </w:rPr>
      </w:pPr>
      <w:r>
        <w:rPr>
          <w:rFonts w:ascii="Arial" w:hAnsi="Arial"/>
          <w:b/>
          <w:color w:val="0000FF"/>
          <w:u w:val="single"/>
          <w:lang w:val="en-US"/>
        </w:rPr>
        <w:t>http</w:t>
      </w:r>
      <w:r>
        <w:rPr>
          <w:rFonts w:ascii="Arial" w:hAnsi="Arial"/>
          <w:b/>
          <w:color w:val="0000FF"/>
          <w:u w:val="single"/>
        </w:rPr>
        <w:t>://</w:t>
      </w:r>
      <w:r>
        <w:rPr>
          <w:rFonts w:ascii="Arial" w:hAnsi="Arial"/>
          <w:b/>
          <w:color w:val="0000FF"/>
          <w:u w:val="single"/>
          <w:lang w:val="en-US"/>
        </w:rPr>
        <w:t>www</w:t>
      </w:r>
      <w:r>
        <w:rPr>
          <w:rFonts w:ascii="Arial" w:hAnsi="Arial"/>
          <w:b/>
          <w:color w:val="0000FF"/>
          <w:u w:val="single"/>
        </w:rPr>
        <w:t>.</w:t>
      </w:r>
      <w:r>
        <w:rPr>
          <w:rFonts w:ascii="Arial" w:hAnsi="Arial"/>
          <w:b/>
          <w:color w:val="0000FF"/>
          <w:u w:val="single"/>
          <w:lang w:val="en-US"/>
        </w:rPr>
        <w:t>audit</w:t>
      </w:r>
      <w:r>
        <w:rPr>
          <w:rFonts w:ascii="Arial" w:hAnsi="Arial"/>
          <w:b/>
          <w:color w:val="0000FF"/>
          <w:u w:val="single"/>
        </w:rPr>
        <w:t>.</w:t>
      </w:r>
      <w:proofErr w:type="spellStart"/>
      <w:r>
        <w:rPr>
          <w:rFonts w:ascii="Arial" w:hAnsi="Arial"/>
          <w:b/>
          <w:color w:val="0000FF"/>
          <w:u w:val="single"/>
          <w:lang w:val="en-US"/>
        </w:rPr>
        <w:t>tomsk</w:t>
      </w:r>
      <w:proofErr w:type="spellEnd"/>
      <w:r>
        <w:rPr>
          <w:rFonts w:ascii="Arial" w:hAnsi="Arial"/>
          <w:b/>
          <w:color w:val="0000FF"/>
          <w:u w:val="single"/>
        </w:rPr>
        <w:t>.</w:t>
      </w:r>
      <w:proofErr w:type="spellStart"/>
      <w:r>
        <w:rPr>
          <w:rFonts w:ascii="Arial" w:hAnsi="Arial"/>
          <w:b/>
          <w:color w:val="0000FF"/>
          <w:u w:val="single"/>
          <w:lang w:val="en-US"/>
        </w:rPr>
        <w:t>ru</w:t>
      </w:r>
      <w:proofErr w:type="spellEnd"/>
    </w:p>
    <w:p w:rsidR="00C606CF" w:rsidRDefault="00C606CF" w:rsidP="00C606CF">
      <w:pPr>
        <w:widowControl w:val="0"/>
        <w:spacing w:line="360" w:lineRule="auto"/>
        <w:ind w:firstLine="709"/>
        <w:jc w:val="both"/>
        <w:rPr>
          <w:i/>
        </w:rPr>
      </w:pPr>
    </w:p>
    <w:p w:rsidR="00C606CF" w:rsidRDefault="00C606CF" w:rsidP="00C606CF">
      <w:pPr>
        <w:widowControl w:val="0"/>
        <w:spacing w:line="360" w:lineRule="auto"/>
        <w:ind w:firstLine="709"/>
        <w:jc w:val="both"/>
        <w:rPr>
          <w:i/>
        </w:rPr>
      </w:pPr>
    </w:p>
    <w:p w:rsidR="00C606CF" w:rsidRDefault="00C606CF" w:rsidP="00C606CF">
      <w:pPr>
        <w:widowControl w:val="0"/>
        <w:spacing w:line="360" w:lineRule="auto"/>
        <w:ind w:firstLine="709"/>
        <w:jc w:val="both"/>
        <w:rPr>
          <w:i/>
        </w:rPr>
      </w:pPr>
      <w:r>
        <w:rPr>
          <w:i/>
        </w:rPr>
        <w:t>10 октября 2017.</w:t>
      </w:r>
    </w:p>
    <w:p w:rsidR="00C606CF" w:rsidRPr="00C606CF" w:rsidRDefault="00C606CF" w:rsidP="00C606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60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Новое в делопроизводстве</w:t>
      </w:r>
    </w:p>
    <w:bookmarkEnd w:id="0"/>
    <w:p w:rsidR="00C606CF" w:rsidRDefault="00C606CF" w:rsidP="00132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6CF" w:rsidRDefault="00783B0C" w:rsidP="00132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Контрольно-счетной палаты Томской области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 юридического отдела Надежда Гуляева – прослушала курс  по программе «Изучаем новый государственный стандарт в области делопроизводства «ГОСТ Р.0.97-2016», </w:t>
      </w:r>
      <w:r w:rsidR="0038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</w:t>
      </w:r>
      <w:r w:rsidR="0013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автономной некоммерческой о</w:t>
      </w:r>
      <w:r w:rsidR="0038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рганизацией дополнительного профессионального образования «Просвещение».  </w:t>
      </w:r>
    </w:p>
    <w:p w:rsidR="00C606CF" w:rsidRDefault="00C606CF" w:rsidP="00132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B0C" w:rsidRPr="00783B0C" w:rsidRDefault="00381DFE" w:rsidP="00132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 требования к оформлению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действовать с 1 июля 2018 года</w:t>
      </w:r>
      <w:r w:rsidR="0013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в организациях и учреждениях важна своевременная подготовка  специалистов кадровой службы и делопроизводства.  Сотруднику палаты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Надежде Геннадьевне вручен сертификат </w:t>
      </w:r>
      <w:r w:rsidR="00783B0C" w:rsidRPr="00783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образца о </w:t>
      </w:r>
      <w:r w:rsidR="0013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том, что она успешно изучила новый стандарт и готова его применять при оформлении документов. </w:t>
      </w:r>
    </w:p>
    <w:p w:rsidR="00995D12" w:rsidRDefault="00995D12" w:rsidP="00132FEE">
      <w:pPr>
        <w:jc w:val="both"/>
      </w:pPr>
    </w:p>
    <w:sectPr w:rsidR="0099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0C"/>
    <w:rsid w:val="00132FEE"/>
    <w:rsid w:val="00381DFE"/>
    <w:rsid w:val="00783B0C"/>
    <w:rsid w:val="00995D12"/>
    <w:rsid w:val="00C6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B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C6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C606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B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C6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C60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ubinaTV@audit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Татьяна Валерьевна</dc:creator>
  <cp:lastModifiedBy>Губина Татьяна Валерьевна</cp:lastModifiedBy>
  <cp:revision>1</cp:revision>
  <cp:lastPrinted>2017-10-10T01:44:00Z</cp:lastPrinted>
  <dcterms:created xsi:type="dcterms:W3CDTF">2017-10-10T01:13:00Z</dcterms:created>
  <dcterms:modified xsi:type="dcterms:W3CDTF">2017-10-10T01:45:00Z</dcterms:modified>
</cp:coreProperties>
</file>