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B" w:rsidRPr="00226A3C" w:rsidRDefault="007925CB" w:rsidP="007925CB">
      <w:pPr>
        <w:spacing w:after="0" w:line="240" w:lineRule="auto"/>
        <w:jc w:val="center"/>
        <w:rPr>
          <w:rFonts w:ascii="Times New Roman" w:hAnsi="Times New Roman" w:cs="Times New Roman"/>
          <w:b/>
          <w:color w:val="76923C" w:themeColor="accent3" w:themeShade="BF"/>
          <w:sz w:val="48"/>
          <w:szCs w:val="48"/>
        </w:rPr>
      </w:pPr>
      <w:r w:rsidRPr="00226A3C">
        <w:rPr>
          <w:rFonts w:ascii="Times New Roman" w:hAnsi="Times New Roman" w:cs="Times New Roman"/>
          <w:b/>
          <w:color w:val="76923C" w:themeColor="accent3" w:themeShade="BF"/>
          <w:sz w:val="48"/>
          <w:szCs w:val="48"/>
        </w:rPr>
        <w:t xml:space="preserve">Электронный </w:t>
      </w:r>
    </w:p>
    <w:p w:rsidR="007925CB" w:rsidRPr="00226A3C" w:rsidRDefault="007925CB" w:rsidP="007925CB">
      <w:pPr>
        <w:spacing w:after="0" w:line="240" w:lineRule="auto"/>
        <w:jc w:val="center"/>
        <w:rPr>
          <w:rFonts w:ascii="Times New Roman" w:hAnsi="Times New Roman" w:cs="Times New Roman"/>
          <w:b/>
          <w:i/>
          <w:color w:val="76923C" w:themeColor="accent3" w:themeShade="BF"/>
          <w:sz w:val="36"/>
          <w:szCs w:val="36"/>
        </w:rPr>
      </w:pPr>
      <w:r w:rsidRPr="00226A3C">
        <w:rPr>
          <w:rFonts w:ascii="Times New Roman" w:hAnsi="Times New Roman" w:cs="Times New Roman"/>
          <w:b/>
          <w:i/>
          <w:color w:val="76923C" w:themeColor="accent3" w:themeShade="BF"/>
          <w:sz w:val="36"/>
          <w:szCs w:val="36"/>
        </w:rPr>
        <w:t xml:space="preserve">информационный </w:t>
      </w:r>
    </w:p>
    <w:p w:rsidR="007925CB" w:rsidRPr="00226A3C" w:rsidRDefault="007925CB" w:rsidP="007925CB">
      <w:pPr>
        <w:spacing w:after="0" w:line="240" w:lineRule="auto"/>
        <w:jc w:val="center"/>
        <w:rPr>
          <w:rFonts w:ascii="Times New Roman" w:hAnsi="Times New Roman" w:cs="Times New Roman"/>
          <w:b/>
          <w:color w:val="76923C" w:themeColor="accent3" w:themeShade="BF"/>
          <w:sz w:val="48"/>
          <w:szCs w:val="48"/>
        </w:rPr>
      </w:pPr>
      <w:r w:rsidRPr="00226A3C">
        <w:rPr>
          <w:rFonts w:ascii="Times New Roman" w:hAnsi="Times New Roman" w:cs="Times New Roman"/>
          <w:b/>
          <w:color w:val="76923C" w:themeColor="accent3" w:themeShade="BF"/>
          <w:sz w:val="48"/>
          <w:szCs w:val="48"/>
        </w:rPr>
        <w:t>Бюллетень</w:t>
      </w:r>
    </w:p>
    <w:p w:rsidR="007925CB" w:rsidRPr="00226A3C" w:rsidRDefault="007925CB" w:rsidP="007925CB">
      <w:pPr>
        <w:spacing w:after="0" w:line="240" w:lineRule="auto"/>
        <w:jc w:val="center"/>
        <w:rPr>
          <w:rFonts w:ascii="Times New Roman" w:hAnsi="Times New Roman" w:cs="Times New Roman"/>
          <w:b/>
          <w:color w:val="76923C" w:themeColor="accent3" w:themeShade="BF"/>
          <w:sz w:val="36"/>
          <w:szCs w:val="36"/>
        </w:rPr>
      </w:pPr>
      <w:r w:rsidRPr="00226A3C">
        <w:rPr>
          <w:rFonts w:ascii="Times New Roman" w:hAnsi="Times New Roman" w:cs="Times New Roman"/>
          <w:b/>
          <w:color w:val="76923C" w:themeColor="accent3" w:themeShade="BF"/>
          <w:sz w:val="36"/>
          <w:szCs w:val="36"/>
        </w:rPr>
        <w:t xml:space="preserve">Совета Контрольно-счетных органов </w:t>
      </w:r>
    </w:p>
    <w:p w:rsidR="007925CB" w:rsidRPr="00226A3C" w:rsidRDefault="007925CB" w:rsidP="007925CB">
      <w:pPr>
        <w:spacing w:after="0" w:line="240" w:lineRule="auto"/>
        <w:jc w:val="center"/>
        <w:rPr>
          <w:rFonts w:ascii="Times New Roman" w:hAnsi="Times New Roman" w:cs="Times New Roman"/>
          <w:b/>
          <w:color w:val="76923C" w:themeColor="accent3" w:themeShade="BF"/>
          <w:sz w:val="36"/>
          <w:szCs w:val="36"/>
        </w:rPr>
      </w:pPr>
      <w:r w:rsidRPr="00226A3C">
        <w:rPr>
          <w:rFonts w:ascii="Times New Roman" w:hAnsi="Times New Roman" w:cs="Times New Roman"/>
          <w:b/>
          <w:color w:val="76923C" w:themeColor="accent3" w:themeShade="BF"/>
          <w:sz w:val="36"/>
          <w:szCs w:val="36"/>
        </w:rPr>
        <w:t>Томской области</w:t>
      </w:r>
    </w:p>
    <w:p w:rsidR="007925CB" w:rsidRPr="00226A3C" w:rsidRDefault="007925CB" w:rsidP="007925CB">
      <w:pPr>
        <w:spacing w:after="0" w:line="240" w:lineRule="auto"/>
        <w:jc w:val="center"/>
        <w:rPr>
          <w:rFonts w:ascii="Times New Roman" w:hAnsi="Times New Roman" w:cs="Times New Roman"/>
          <w:b/>
          <w:color w:val="76923C" w:themeColor="accent3" w:themeShade="BF"/>
          <w:sz w:val="36"/>
          <w:szCs w:val="36"/>
        </w:rPr>
      </w:pPr>
      <w:r w:rsidRPr="00226A3C">
        <w:rPr>
          <w:rFonts w:ascii="Times New Roman" w:hAnsi="Times New Roman" w:cs="Times New Roman"/>
          <w:b/>
          <w:color w:val="76923C" w:themeColor="accent3" w:themeShade="BF"/>
          <w:sz w:val="36"/>
          <w:szCs w:val="36"/>
        </w:rPr>
        <w:t>№ 1 (</w:t>
      </w:r>
      <w:r w:rsidR="005D2246">
        <w:rPr>
          <w:rFonts w:ascii="Times New Roman" w:hAnsi="Times New Roman" w:cs="Times New Roman"/>
          <w:b/>
          <w:color w:val="76923C" w:themeColor="accent3" w:themeShade="BF"/>
          <w:sz w:val="36"/>
          <w:szCs w:val="36"/>
        </w:rPr>
        <w:t>8</w:t>
      </w:r>
      <w:bookmarkStart w:id="0" w:name="_GoBack"/>
      <w:bookmarkEnd w:id="0"/>
      <w:r w:rsidRPr="00226A3C">
        <w:rPr>
          <w:rFonts w:ascii="Times New Roman" w:hAnsi="Times New Roman" w:cs="Times New Roman"/>
          <w:b/>
          <w:color w:val="76923C" w:themeColor="accent3" w:themeShade="BF"/>
          <w:sz w:val="36"/>
          <w:szCs w:val="36"/>
        </w:rPr>
        <w:t>)</w:t>
      </w:r>
    </w:p>
    <w:p w:rsidR="007925CB" w:rsidRPr="00226A3C" w:rsidRDefault="007925CB" w:rsidP="007925CB">
      <w:pPr>
        <w:spacing w:after="0" w:line="240" w:lineRule="auto"/>
        <w:jc w:val="center"/>
        <w:rPr>
          <w:rFonts w:ascii="Times New Roman" w:hAnsi="Times New Roman" w:cs="Times New Roman"/>
          <w:b/>
          <w:i/>
          <w:color w:val="76923C" w:themeColor="accent3" w:themeShade="BF"/>
          <w:sz w:val="28"/>
          <w:szCs w:val="28"/>
        </w:rPr>
      </w:pPr>
      <w:r w:rsidRPr="00226A3C">
        <w:rPr>
          <w:rFonts w:ascii="Times New Roman" w:hAnsi="Times New Roman" w:cs="Times New Roman"/>
          <w:b/>
          <w:i/>
          <w:color w:val="76923C" w:themeColor="accent3" w:themeShade="BF"/>
          <w:sz w:val="28"/>
          <w:szCs w:val="28"/>
        </w:rPr>
        <w:t>март-2016</w:t>
      </w:r>
    </w:p>
    <w:p w:rsidR="007925CB" w:rsidRDefault="007925CB" w:rsidP="007925CB">
      <w:pPr>
        <w:spacing w:after="0" w:line="360" w:lineRule="auto"/>
        <w:jc w:val="center"/>
        <w:rPr>
          <w:rFonts w:ascii="Times New Roman" w:hAnsi="Times New Roman" w:cs="Times New Roman"/>
          <w:b/>
          <w:i/>
          <w:color w:val="76923C" w:themeColor="accent3" w:themeShade="BF"/>
          <w:sz w:val="24"/>
          <w:szCs w:val="24"/>
        </w:rPr>
      </w:pPr>
    </w:p>
    <w:p w:rsidR="00B10C2E" w:rsidRPr="00226A3C" w:rsidRDefault="00B10C2E" w:rsidP="007925CB">
      <w:pPr>
        <w:spacing w:after="0" w:line="360" w:lineRule="auto"/>
        <w:jc w:val="center"/>
        <w:rPr>
          <w:rFonts w:ascii="Times New Roman" w:hAnsi="Times New Roman" w:cs="Times New Roman"/>
          <w:b/>
          <w:i/>
          <w:color w:val="76923C" w:themeColor="accent3" w:themeShade="BF"/>
          <w:sz w:val="24"/>
          <w:szCs w:val="24"/>
        </w:rPr>
      </w:pPr>
    </w:p>
    <w:p w:rsidR="007925CB" w:rsidRDefault="007925CB" w:rsidP="007925CB">
      <w:pPr>
        <w:spacing w:after="0" w:line="360" w:lineRule="auto"/>
        <w:jc w:val="center"/>
        <w:rPr>
          <w:rFonts w:ascii="Times New Roman" w:hAnsi="Times New Roman" w:cs="Times New Roman"/>
          <w:b/>
          <w:i/>
          <w:sz w:val="32"/>
          <w:szCs w:val="32"/>
        </w:rPr>
      </w:pPr>
      <w:r w:rsidRPr="00226A3C">
        <w:rPr>
          <w:rFonts w:ascii="Times New Roman" w:hAnsi="Times New Roman" w:cs="Times New Roman"/>
          <w:b/>
          <w:i/>
          <w:sz w:val="32"/>
          <w:szCs w:val="32"/>
        </w:rPr>
        <w:t>СОДЕРЖАНИЕ:</w:t>
      </w:r>
    </w:p>
    <w:p w:rsidR="00B10C2E" w:rsidRPr="00226A3C" w:rsidRDefault="00B10C2E" w:rsidP="007925CB">
      <w:pPr>
        <w:spacing w:after="0" w:line="360" w:lineRule="auto"/>
        <w:jc w:val="center"/>
        <w:rPr>
          <w:rFonts w:ascii="Times New Roman" w:hAnsi="Times New Roman" w:cs="Times New Roman"/>
          <w:b/>
          <w:i/>
          <w:sz w:val="32"/>
          <w:szCs w:val="32"/>
        </w:rPr>
      </w:pPr>
    </w:p>
    <w:p w:rsidR="007925CB" w:rsidRPr="00A17B9B" w:rsidRDefault="007925CB" w:rsidP="007925CB">
      <w:pPr>
        <w:pStyle w:val="a6"/>
        <w:numPr>
          <w:ilvl w:val="0"/>
          <w:numId w:val="2"/>
        </w:numPr>
        <w:spacing w:after="0" w:line="240" w:lineRule="auto"/>
        <w:jc w:val="both"/>
        <w:rPr>
          <w:rFonts w:ascii="Times New Roman" w:hAnsi="Times New Roman" w:cs="Times New Roman"/>
          <w:b/>
          <w:sz w:val="28"/>
          <w:szCs w:val="28"/>
        </w:rPr>
      </w:pPr>
      <w:r w:rsidRPr="00A17B9B">
        <w:rPr>
          <w:rFonts w:ascii="Times New Roman" w:hAnsi="Times New Roman" w:cs="Times New Roman"/>
          <w:b/>
          <w:sz w:val="28"/>
          <w:szCs w:val="28"/>
        </w:rPr>
        <w:t>Отчет о деятельности Контрольно-счетной палаты Томской области в 2015 году</w:t>
      </w:r>
    </w:p>
    <w:p w:rsidR="00A17B9B" w:rsidRPr="00A17B9B" w:rsidRDefault="00A17B9B" w:rsidP="00A17B9B">
      <w:pPr>
        <w:pStyle w:val="2"/>
        <w:numPr>
          <w:ilvl w:val="0"/>
          <w:numId w:val="2"/>
        </w:numPr>
        <w:rPr>
          <w:rFonts w:ascii="Times New Roman" w:hAnsi="Times New Roman" w:cs="Times New Roman"/>
          <w:color w:val="auto"/>
          <w:sz w:val="28"/>
          <w:szCs w:val="28"/>
        </w:rPr>
      </w:pPr>
      <w:r w:rsidRPr="00A17B9B">
        <w:rPr>
          <w:rStyle w:val="descr"/>
          <w:rFonts w:ascii="Times New Roman" w:hAnsi="Times New Roman" w:cs="Times New Roman"/>
          <w:color w:val="auto"/>
          <w:sz w:val="28"/>
          <w:szCs w:val="28"/>
        </w:rPr>
        <w:t xml:space="preserve">Глава Счетной Палаты </w:t>
      </w:r>
      <w:r>
        <w:rPr>
          <w:rStyle w:val="descr"/>
          <w:rFonts w:ascii="Times New Roman" w:hAnsi="Times New Roman" w:cs="Times New Roman"/>
          <w:color w:val="auto"/>
          <w:sz w:val="28"/>
          <w:szCs w:val="28"/>
        </w:rPr>
        <w:t xml:space="preserve">РФ </w:t>
      </w:r>
      <w:r w:rsidRPr="00A17B9B">
        <w:rPr>
          <w:rStyle w:val="descr"/>
          <w:rFonts w:ascii="Times New Roman" w:hAnsi="Times New Roman" w:cs="Times New Roman"/>
          <w:color w:val="auto"/>
          <w:sz w:val="28"/>
          <w:szCs w:val="28"/>
        </w:rPr>
        <w:t xml:space="preserve">Татьяна Голикова в редакции «Комсомольской правды»  30 марта 2016 года рассказала, </w:t>
      </w:r>
      <w:r w:rsidRPr="00A17B9B">
        <w:rPr>
          <w:rFonts w:ascii="Times New Roman" w:hAnsi="Times New Roman" w:cs="Times New Roman"/>
          <w:color w:val="auto"/>
          <w:sz w:val="28"/>
          <w:szCs w:val="28"/>
        </w:rPr>
        <w:t>где найти триллион рублей для бюджета</w:t>
      </w:r>
    </w:p>
    <w:p w:rsidR="007925CB" w:rsidRDefault="007925CB" w:rsidP="007925CB">
      <w:pPr>
        <w:spacing w:after="0" w:line="240" w:lineRule="auto"/>
        <w:ind w:left="360"/>
        <w:jc w:val="both"/>
        <w:rPr>
          <w:rFonts w:ascii="Times New Roman" w:hAnsi="Times New Roman" w:cs="Times New Roman"/>
          <w:b/>
          <w:sz w:val="24"/>
          <w:szCs w:val="24"/>
        </w:rPr>
      </w:pPr>
    </w:p>
    <w:p w:rsidR="00A17B9B" w:rsidRDefault="00A17B9B" w:rsidP="007925CB">
      <w:pPr>
        <w:spacing w:after="0" w:line="240" w:lineRule="auto"/>
        <w:ind w:left="360"/>
        <w:jc w:val="both"/>
        <w:rPr>
          <w:rFonts w:ascii="Times New Roman" w:hAnsi="Times New Roman" w:cs="Times New Roman"/>
          <w:b/>
          <w:sz w:val="24"/>
          <w:szCs w:val="24"/>
        </w:rPr>
      </w:pPr>
    </w:p>
    <w:p w:rsidR="00A17B9B" w:rsidRPr="00A17B9B" w:rsidRDefault="00A17B9B" w:rsidP="007925CB">
      <w:pPr>
        <w:spacing w:after="0" w:line="240" w:lineRule="auto"/>
        <w:ind w:left="360"/>
        <w:jc w:val="both"/>
        <w:rPr>
          <w:rFonts w:ascii="Times New Roman" w:hAnsi="Times New Roman" w:cs="Times New Roman"/>
          <w:b/>
          <w:sz w:val="24"/>
          <w:szCs w:val="24"/>
        </w:rPr>
      </w:pPr>
    </w:p>
    <w:p w:rsidR="007925CB" w:rsidRPr="00226A3C" w:rsidRDefault="007925CB" w:rsidP="00A17B9B">
      <w:pPr>
        <w:pStyle w:val="a3"/>
        <w:spacing w:before="0" w:beforeAutospacing="0" w:after="0"/>
        <w:jc w:val="right"/>
      </w:pPr>
      <w:r w:rsidRPr="00226A3C">
        <w:rPr>
          <w:b/>
        </w:rPr>
        <w:t>Редактор – Татьяна Губина</w:t>
      </w:r>
      <w:r w:rsidRPr="00226A3C">
        <w:t xml:space="preserve">, </w:t>
      </w:r>
    </w:p>
    <w:p w:rsidR="007925CB" w:rsidRPr="00226A3C" w:rsidRDefault="007925CB" w:rsidP="00A17B9B">
      <w:pPr>
        <w:pStyle w:val="a3"/>
        <w:spacing w:before="0" w:beforeAutospacing="0" w:after="0"/>
        <w:jc w:val="right"/>
      </w:pPr>
      <w:r w:rsidRPr="00226A3C">
        <w:t xml:space="preserve">консультант организационно-аналитического отдела </w:t>
      </w:r>
    </w:p>
    <w:p w:rsidR="007925CB" w:rsidRPr="00226A3C" w:rsidRDefault="007925CB" w:rsidP="00A17B9B">
      <w:pPr>
        <w:pStyle w:val="a3"/>
        <w:spacing w:before="0" w:beforeAutospacing="0" w:after="0"/>
        <w:jc w:val="right"/>
      </w:pPr>
      <w:r w:rsidRPr="00226A3C">
        <w:t>Контрольно-счетной палаты Томской области</w:t>
      </w:r>
    </w:p>
    <w:p w:rsidR="007925CB" w:rsidRPr="00226A3C" w:rsidRDefault="007925CB" w:rsidP="00A17B9B">
      <w:pPr>
        <w:pStyle w:val="a3"/>
        <w:numPr>
          <w:ilvl w:val="0"/>
          <w:numId w:val="1"/>
        </w:numPr>
        <w:spacing w:before="0" w:beforeAutospacing="0" w:after="0"/>
        <w:jc w:val="right"/>
      </w:pPr>
      <w:r w:rsidRPr="00226A3C">
        <w:t>(382-2)52-11-64</w:t>
      </w:r>
    </w:p>
    <w:p w:rsidR="00FD00B9" w:rsidRPr="00226A3C" w:rsidRDefault="007925CB" w:rsidP="00A17B9B">
      <w:pPr>
        <w:pStyle w:val="a6"/>
        <w:numPr>
          <w:ilvl w:val="0"/>
          <w:numId w:val="3"/>
        </w:numPr>
        <w:spacing w:after="0" w:line="240" w:lineRule="auto"/>
        <w:jc w:val="right"/>
        <w:rPr>
          <w:rFonts w:ascii="Times New Roman" w:hAnsi="Times New Roman" w:cs="Times New Roman"/>
        </w:rPr>
      </w:pPr>
      <w:r w:rsidRPr="00226A3C">
        <w:rPr>
          <w:rFonts w:ascii="Times New Roman" w:hAnsi="Times New Roman" w:cs="Times New Roman"/>
          <w:lang w:val="en-US"/>
        </w:rPr>
        <w:t>GubinaTV@audit.tomsk.ru</w:t>
      </w:r>
    </w:p>
    <w:p w:rsidR="007925CB" w:rsidRDefault="007925CB" w:rsidP="007925CB">
      <w:pPr>
        <w:spacing w:after="0" w:line="240" w:lineRule="auto"/>
        <w:jc w:val="center"/>
        <w:rPr>
          <w:rFonts w:ascii="Times New Roman" w:hAnsi="Times New Roman" w:cs="Times New Roman"/>
          <w:sz w:val="32"/>
          <w:szCs w:val="24"/>
        </w:rPr>
      </w:pPr>
    </w:p>
    <w:p w:rsidR="00B10C2E" w:rsidRPr="00226A3C" w:rsidRDefault="00B10C2E" w:rsidP="007925CB">
      <w:pPr>
        <w:spacing w:after="0" w:line="240" w:lineRule="auto"/>
        <w:jc w:val="center"/>
        <w:rPr>
          <w:rFonts w:ascii="Times New Roman" w:hAnsi="Times New Roman" w:cs="Times New Roman"/>
          <w:sz w:val="32"/>
          <w:szCs w:val="24"/>
        </w:rPr>
      </w:pPr>
    </w:p>
    <w:p w:rsidR="007925CB" w:rsidRPr="00226A3C" w:rsidRDefault="007925CB" w:rsidP="007925CB">
      <w:pPr>
        <w:spacing w:after="0" w:line="240" w:lineRule="auto"/>
        <w:jc w:val="center"/>
        <w:rPr>
          <w:rFonts w:ascii="Times New Roman" w:hAnsi="Times New Roman" w:cs="Times New Roman"/>
          <w:sz w:val="32"/>
          <w:szCs w:val="24"/>
        </w:rPr>
      </w:pPr>
    </w:p>
    <w:p w:rsidR="007925CB" w:rsidRPr="00226A3C" w:rsidRDefault="007925CB" w:rsidP="00226A3C">
      <w:pPr>
        <w:pStyle w:val="a6"/>
        <w:numPr>
          <w:ilvl w:val="0"/>
          <w:numId w:val="16"/>
        </w:numPr>
        <w:spacing w:after="0" w:line="240" w:lineRule="auto"/>
        <w:jc w:val="both"/>
        <w:rPr>
          <w:rFonts w:ascii="Times New Roman" w:hAnsi="Times New Roman" w:cs="Times New Roman"/>
          <w:b/>
          <w:sz w:val="32"/>
          <w:szCs w:val="32"/>
        </w:rPr>
      </w:pPr>
      <w:r w:rsidRPr="00226A3C">
        <w:rPr>
          <w:rFonts w:ascii="Times New Roman" w:hAnsi="Times New Roman" w:cs="Times New Roman"/>
          <w:b/>
          <w:sz w:val="32"/>
          <w:szCs w:val="32"/>
        </w:rPr>
        <w:t>Отчет о деятельности Контрольно-счетной палаты Томской области в 2015 году</w:t>
      </w:r>
    </w:p>
    <w:p w:rsidR="007925CB" w:rsidRPr="00226A3C" w:rsidRDefault="007925CB" w:rsidP="007925CB">
      <w:pPr>
        <w:spacing w:after="0" w:line="240" w:lineRule="auto"/>
        <w:rPr>
          <w:rFonts w:ascii="Times New Roman" w:hAnsi="Times New Roman" w:cs="Times New Roman"/>
          <w:sz w:val="24"/>
          <w:szCs w:val="24"/>
        </w:rPr>
      </w:pPr>
    </w:p>
    <w:p w:rsidR="007925CB" w:rsidRPr="00226A3C" w:rsidRDefault="007925CB" w:rsidP="007925CB">
      <w:pPr>
        <w:spacing w:after="0" w:line="240" w:lineRule="auto"/>
        <w:jc w:val="center"/>
        <w:rPr>
          <w:rFonts w:ascii="Times New Roman" w:hAnsi="Times New Roman" w:cs="Times New Roman"/>
          <w:b/>
          <w:sz w:val="28"/>
          <w:szCs w:val="24"/>
        </w:rPr>
      </w:pPr>
      <w:r w:rsidRPr="00226A3C">
        <w:rPr>
          <w:rFonts w:ascii="Times New Roman" w:hAnsi="Times New Roman" w:cs="Times New Roman"/>
          <w:b/>
          <w:sz w:val="28"/>
          <w:szCs w:val="24"/>
        </w:rPr>
        <w:t>Содержание</w:t>
      </w:r>
      <w:r w:rsidR="00A17B9B">
        <w:rPr>
          <w:rFonts w:ascii="Times New Roman" w:hAnsi="Times New Roman" w:cs="Times New Roman"/>
          <w:b/>
          <w:sz w:val="28"/>
          <w:szCs w:val="24"/>
        </w:rPr>
        <w:t>:</w:t>
      </w:r>
    </w:p>
    <w:p w:rsidR="007925CB" w:rsidRPr="00226A3C" w:rsidRDefault="007925CB" w:rsidP="007925CB">
      <w:pPr>
        <w:spacing w:after="0" w:line="240" w:lineRule="auto"/>
        <w:rPr>
          <w:rFonts w:ascii="Times New Roman" w:hAnsi="Times New Roman" w:cs="Times New Roman"/>
          <w:sz w:val="24"/>
          <w:szCs w:val="24"/>
        </w:rPr>
      </w:pPr>
    </w:p>
    <w:p w:rsidR="007925CB" w:rsidRPr="00226A3C" w:rsidRDefault="007925CB" w:rsidP="007925CB">
      <w:pPr>
        <w:spacing w:after="0" w:line="240" w:lineRule="auto"/>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6"/>
      </w:tblGrid>
      <w:tr w:rsidR="00A17B9B" w:rsidRPr="00226A3C" w:rsidTr="00A17B9B">
        <w:trPr>
          <w:trHeight w:val="158"/>
        </w:trPr>
        <w:tc>
          <w:tcPr>
            <w:tcW w:w="9816" w:type="dxa"/>
          </w:tcPr>
          <w:p w:rsidR="00A17B9B" w:rsidRPr="00226A3C" w:rsidRDefault="00A17B9B" w:rsidP="007925CB">
            <w:pPr>
              <w:pStyle w:val="a6"/>
              <w:numPr>
                <w:ilvl w:val="0"/>
                <w:numId w:val="4"/>
              </w:numPr>
              <w:suppressAutoHyphens/>
              <w:ind w:left="0" w:firstLine="0"/>
              <w:rPr>
                <w:rFonts w:ascii="Times New Roman" w:hAnsi="Times New Roman" w:cs="Times New Roman"/>
                <w:sz w:val="24"/>
                <w:szCs w:val="24"/>
              </w:rPr>
            </w:pPr>
            <w:r w:rsidRPr="00226A3C">
              <w:rPr>
                <w:rFonts w:ascii="Times New Roman" w:hAnsi="Times New Roman" w:cs="Times New Roman"/>
                <w:sz w:val="24"/>
                <w:szCs w:val="24"/>
              </w:rPr>
              <w:t>Общие сведения о деятельности Контрольно-счетной палаты………………………..</w:t>
            </w:r>
          </w:p>
          <w:p w:rsidR="00A17B9B" w:rsidRPr="00226A3C" w:rsidRDefault="00A17B9B" w:rsidP="00A17B9B">
            <w:pPr>
              <w:rPr>
                <w:rFonts w:ascii="Times New Roman" w:hAnsi="Times New Roman" w:cs="Times New Roman"/>
                <w:sz w:val="24"/>
                <w:szCs w:val="24"/>
              </w:rPr>
            </w:pPr>
          </w:p>
        </w:tc>
      </w:tr>
      <w:tr w:rsidR="00A17B9B" w:rsidRPr="00226A3C" w:rsidTr="00A17B9B">
        <w:trPr>
          <w:trHeight w:val="158"/>
        </w:trPr>
        <w:tc>
          <w:tcPr>
            <w:tcW w:w="9816" w:type="dxa"/>
          </w:tcPr>
          <w:p w:rsidR="00A17B9B" w:rsidRPr="00226A3C" w:rsidRDefault="00A17B9B" w:rsidP="00A17B9B">
            <w:pPr>
              <w:rPr>
                <w:rFonts w:ascii="Times New Roman" w:hAnsi="Times New Roman" w:cs="Times New Roman"/>
                <w:sz w:val="24"/>
                <w:szCs w:val="24"/>
              </w:rPr>
            </w:pPr>
            <w:r w:rsidRPr="00226A3C">
              <w:rPr>
                <w:rFonts w:ascii="Times New Roman" w:hAnsi="Times New Roman" w:cs="Times New Roman"/>
                <w:sz w:val="24"/>
                <w:szCs w:val="24"/>
                <w:lang w:val="en-US"/>
              </w:rPr>
              <w:t>II</w:t>
            </w:r>
            <w:r w:rsidRPr="00226A3C">
              <w:rPr>
                <w:rFonts w:ascii="Times New Roman" w:hAnsi="Times New Roman" w:cs="Times New Roman"/>
                <w:sz w:val="24"/>
                <w:szCs w:val="24"/>
              </w:rPr>
              <w:t>. Основные итоги работы за 2015 год……………………………………………………</w:t>
            </w:r>
          </w:p>
          <w:p w:rsidR="00A17B9B" w:rsidRPr="00226A3C" w:rsidRDefault="00A17B9B" w:rsidP="00A17B9B">
            <w:pPr>
              <w:rPr>
                <w:rFonts w:ascii="Times New Roman" w:hAnsi="Times New Roman" w:cs="Times New Roman"/>
                <w:sz w:val="24"/>
                <w:szCs w:val="24"/>
              </w:rPr>
            </w:pPr>
          </w:p>
        </w:tc>
      </w:tr>
      <w:tr w:rsidR="00A17B9B" w:rsidRPr="00226A3C" w:rsidTr="00A17B9B">
        <w:trPr>
          <w:trHeight w:val="158"/>
        </w:trPr>
        <w:tc>
          <w:tcPr>
            <w:tcW w:w="9816" w:type="dxa"/>
          </w:tcPr>
          <w:p w:rsidR="00A17B9B" w:rsidRPr="00226A3C" w:rsidRDefault="00A17B9B" w:rsidP="00A17B9B">
            <w:pPr>
              <w:rPr>
                <w:rFonts w:ascii="Times New Roman" w:hAnsi="Times New Roman" w:cs="Times New Roman"/>
                <w:sz w:val="24"/>
                <w:szCs w:val="24"/>
              </w:rPr>
            </w:pPr>
            <w:r w:rsidRPr="00226A3C">
              <w:rPr>
                <w:rFonts w:ascii="Times New Roman" w:hAnsi="Times New Roman" w:cs="Times New Roman"/>
                <w:sz w:val="24"/>
                <w:szCs w:val="24"/>
                <w:lang w:val="en-US"/>
              </w:rPr>
              <w:t>III</w:t>
            </w:r>
            <w:r w:rsidRPr="00226A3C">
              <w:rPr>
                <w:rFonts w:ascii="Times New Roman" w:hAnsi="Times New Roman" w:cs="Times New Roman"/>
                <w:sz w:val="24"/>
                <w:szCs w:val="24"/>
              </w:rPr>
              <w:t>. Итоги работы по основным направлениям деятельности палаты…………………..</w:t>
            </w:r>
          </w:p>
          <w:p w:rsidR="00A17B9B" w:rsidRPr="00226A3C" w:rsidRDefault="00A17B9B" w:rsidP="00A17B9B">
            <w:pPr>
              <w:rPr>
                <w:rFonts w:ascii="Times New Roman" w:hAnsi="Times New Roman" w:cs="Times New Roman"/>
                <w:sz w:val="24"/>
                <w:szCs w:val="24"/>
              </w:rPr>
            </w:pPr>
          </w:p>
        </w:tc>
      </w:tr>
      <w:tr w:rsidR="00A17B9B" w:rsidRPr="00226A3C" w:rsidTr="00A17B9B">
        <w:trPr>
          <w:trHeight w:val="158"/>
        </w:trPr>
        <w:tc>
          <w:tcPr>
            <w:tcW w:w="9816" w:type="dxa"/>
          </w:tcPr>
          <w:p w:rsidR="00A17B9B" w:rsidRPr="00226A3C" w:rsidRDefault="00A17B9B" w:rsidP="00A17B9B">
            <w:pPr>
              <w:rPr>
                <w:rFonts w:ascii="Times New Roman" w:hAnsi="Times New Roman" w:cs="Times New Roman"/>
                <w:sz w:val="24"/>
                <w:szCs w:val="24"/>
              </w:rPr>
            </w:pPr>
            <w:r w:rsidRPr="00226A3C">
              <w:rPr>
                <w:rFonts w:ascii="Times New Roman" w:hAnsi="Times New Roman" w:cs="Times New Roman"/>
                <w:sz w:val="24"/>
                <w:szCs w:val="24"/>
                <w:lang w:val="en-US"/>
              </w:rPr>
              <w:t>IV</w:t>
            </w:r>
            <w:r w:rsidRPr="00226A3C">
              <w:rPr>
                <w:rFonts w:ascii="Times New Roman" w:hAnsi="Times New Roman" w:cs="Times New Roman"/>
                <w:sz w:val="24"/>
                <w:szCs w:val="24"/>
              </w:rPr>
              <w:t>. Общая характеристика нарушений, выявленных в отчетом году…………………..</w:t>
            </w:r>
          </w:p>
          <w:p w:rsidR="00A17B9B" w:rsidRPr="00226A3C" w:rsidRDefault="00A17B9B" w:rsidP="00A17B9B">
            <w:pPr>
              <w:rPr>
                <w:rFonts w:ascii="Times New Roman" w:hAnsi="Times New Roman" w:cs="Times New Roman"/>
                <w:sz w:val="24"/>
                <w:szCs w:val="24"/>
              </w:rPr>
            </w:pPr>
          </w:p>
        </w:tc>
      </w:tr>
      <w:tr w:rsidR="00A17B9B" w:rsidRPr="00226A3C" w:rsidTr="00A17B9B">
        <w:trPr>
          <w:trHeight w:val="158"/>
        </w:trPr>
        <w:tc>
          <w:tcPr>
            <w:tcW w:w="9816" w:type="dxa"/>
          </w:tcPr>
          <w:p w:rsidR="00A17B9B" w:rsidRPr="00226A3C" w:rsidRDefault="00A17B9B" w:rsidP="00A17B9B">
            <w:pPr>
              <w:rPr>
                <w:rFonts w:ascii="Times New Roman" w:hAnsi="Times New Roman" w:cs="Times New Roman"/>
                <w:sz w:val="24"/>
                <w:szCs w:val="24"/>
              </w:rPr>
            </w:pPr>
            <w:r w:rsidRPr="00226A3C">
              <w:rPr>
                <w:rFonts w:ascii="Times New Roman" w:hAnsi="Times New Roman" w:cs="Times New Roman"/>
                <w:sz w:val="24"/>
                <w:szCs w:val="24"/>
                <w:lang w:val="en-US"/>
              </w:rPr>
              <w:t>V</w:t>
            </w:r>
            <w:r w:rsidRPr="00226A3C">
              <w:rPr>
                <w:rFonts w:ascii="Times New Roman" w:hAnsi="Times New Roman" w:cs="Times New Roman"/>
                <w:sz w:val="24"/>
                <w:szCs w:val="24"/>
              </w:rPr>
              <w:t>. Основные результаты проверок деятельности главных администраторов бюджетных средств…………………………………………………………………………</w:t>
            </w:r>
          </w:p>
          <w:p w:rsidR="00A17B9B" w:rsidRPr="00226A3C" w:rsidRDefault="00A17B9B" w:rsidP="00A17B9B">
            <w:pPr>
              <w:rPr>
                <w:rFonts w:ascii="Times New Roman" w:hAnsi="Times New Roman" w:cs="Times New Roman"/>
                <w:sz w:val="24"/>
                <w:szCs w:val="24"/>
              </w:rPr>
            </w:pPr>
          </w:p>
        </w:tc>
      </w:tr>
      <w:tr w:rsidR="00A17B9B" w:rsidRPr="00226A3C" w:rsidTr="00A17B9B">
        <w:trPr>
          <w:trHeight w:val="158"/>
        </w:trPr>
        <w:tc>
          <w:tcPr>
            <w:tcW w:w="9816" w:type="dxa"/>
          </w:tcPr>
          <w:p w:rsidR="00A17B9B" w:rsidRPr="00226A3C" w:rsidRDefault="00A17B9B" w:rsidP="00A17B9B">
            <w:pPr>
              <w:jc w:val="both"/>
              <w:rPr>
                <w:rFonts w:ascii="Times New Roman" w:hAnsi="Times New Roman" w:cs="Times New Roman"/>
                <w:sz w:val="24"/>
                <w:szCs w:val="24"/>
              </w:rPr>
            </w:pPr>
            <w:r w:rsidRPr="00226A3C">
              <w:rPr>
                <w:rFonts w:ascii="Times New Roman" w:hAnsi="Times New Roman" w:cs="Times New Roman"/>
                <w:sz w:val="24"/>
                <w:szCs w:val="24"/>
                <w:lang w:val="en-US"/>
              </w:rPr>
              <w:lastRenderedPageBreak/>
              <w:t>VI</w:t>
            </w:r>
            <w:r w:rsidRPr="00226A3C">
              <w:rPr>
                <w:rFonts w:ascii="Times New Roman" w:hAnsi="Times New Roman" w:cs="Times New Roman"/>
                <w:sz w:val="24"/>
                <w:szCs w:val="24"/>
              </w:rPr>
              <w:t>. Меры, принимаемые по итогам проведенных мероприятий………………………..</w:t>
            </w:r>
          </w:p>
          <w:p w:rsidR="00A17B9B" w:rsidRPr="00226A3C" w:rsidRDefault="00A17B9B" w:rsidP="00A17B9B">
            <w:pPr>
              <w:rPr>
                <w:rFonts w:ascii="Times New Roman" w:hAnsi="Times New Roman" w:cs="Times New Roman"/>
                <w:sz w:val="24"/>
                <w:szCs w:val="24"/>
              </w:rPr>
            </w:pPr>
          </w:p>
        </w:tc>
      </w:tr>
      <w:tr w:rsidR="00A17B9B" w:rsidRPr="00226A3C" w:rsidTr="00A17B9B">
        <w:trPr>
          <w:trHeight w:val="158"/>
        </w:trPr>
        <w:tc>
          <w:tcPr>
            <w:tcW w:w="9816" w:type="dxa"/>
          </w:tcPr>
          <w:p w:rsidR="00A17B9B" w:rsidRPr="00226A3C" w:rsidRDefault="00A17B9B" w:rsidP="00A17B9B">
            <w:pPr>
              <w:rPr>
                <w:rFonts w:ascii="Times New Roman" w:hAnsi="Times New Roman" w:cs="Times New Roman"/>
                <w:sz w:val="24"/>
                <w:szCs w:val="24"/>
              </w:rPr>
            </w:pPr>
            <w:r w:rsidRPr="00226A3C">
              <w:rPr>
                <w:rFonts w:ascii="Times New Roman" w:hAnsi="Times New Roman" w:cs="Times New Roman"/>
                <w:sz w:val="24"/>
                <w:szCs w:val="24"/>
                <w:lang w:val="en-US"/>
              </w:rPr>
              <w:t>VII</w:t>
            </w:r>
            <w:r w:rsidRPr="00226A3C">
              <w:rPr>
                <w:rFonts w:ascii="Times New Roman" w:hAnsi="Times New Roman" w:cs="Times New Roman"/>
                <w:sz w:val="24"/>
                <w:szCs w:val="24"/>
              </w:rPr>
              <w:t>. Взаимодействие с общественностью и СМИ………………………………………..</w:t>
            </w:r>
          </w:p>
          <w:p w:rsidR="00A17B9B" w:rsidRPr="00226A3C" w:rsidRDefault="00A17B9B" w:rsidP="00A17B9B">
            <w:pPr>
              <w:rPr>
                <w:rFonts w:ascii="Times New Roman" w:hAnsi="Times New Roman" w:cs="Times New Roman"/>
                <w:sz w:val="24"/>
                <w:szCs w:val="24"/>
              </w:rPr>
            </w:pPr>
          </w:p>
        </w:tc>
      </w:tr>
      <w:tr w:rsidR="00A17B9B" w:rsidRPr="00226A3C" w:rsidTr="00A17B9B">
        <w:trPr>
          <w:trHeight w:val="158"/>
        </w:trPr>
        <w:tc>
          <w:tcPr>
            <w:tcW w:w="9816" w:type="dxa"/>
          </w:tcPr>
          <w:p w:rsidR="00A17B9B" w:rsidRPr="00226A3C" w:rsidRDefault="00A17B9B" w:rsidP="00A17B9B">
            <w:pPr>
              <w:rPr>
                <w:rFonts w:ascii="Times New Roman" w:hAnsi="Times New Roman" w:cs="Times New Roman"/>
                <w:sz w:val="24"/>
                <w:szCs w:val="24"/>
              </w:rPr>
            </w:pPr>
            <w:r w:rsidRPr="00226A3C">
              <w:rPr>
                <w:rFonts w:ascii="Times New Roman" w:hAnsi="Times New Roman" w:cs="Times New Roman"/>
                <w:sz w:val="24"/>
                <w:szCs w:val="24"/>
                <w:lang w:val="en-US"/>
              </w:rPr>
              <w:t>VIII</w:t>
            </w:r>
            <w:r w:rsidRPr="00226A3C">
              <w:rPr>
                <w:rFonts w:ascii="Times New Roman" w:hAnsi="Times New Roman" w:cs="Times New Roman"/>
                <w:sz w:val="24"/>
                <w:szCs w:val="24"/>
              </w:rPr>
              <w:t>. Взаимодействие с контрольными и правоохранительными органами……………</w:t>
            </w:r>
          </w:p>
          <w:p w:rsidR="00A17B9B" w:rsidRPr="00226A3C" w:rsidRDefault="00A17B9B" w:rsidP="00A17B9B">
            <w:pPr>
              <w:rPr>
                <w:rFonts w:ascii="Times New Roman" w:hAnsi="Times New Roman" w:cs="Times New Roman"/>
                <w:sz w:val="24"/>
                <w:szCs w:val="24"/>
              </w:rPr>
            </w:pPr>
          </w:p>
        </w:tc>
      </w:tr>
      <w:tr w:rsidR="00A17B9B" w:rsidRPr="00226A3C" w:rsidTr="00A17B9B">
        <w:trPr>
          <w:trHeight w:val="158"/>
        </w:trPr>
        <w:tc>
          <w:tcPr>
            <w:tcW w:w="9816" w:type="dxa"/>
          </w:tcPr>
          <w:p w:rsidR="00A17B9B" w:rsidRPr="00226A3C" w:rsidRDefault="00A17B9B" w:rsidP="00A17B9B">
            <w:pPr>
              <w:rPr>
                <w:rFonts w:ascii="Times New Roman" w:hAnsi="Times New Roman" w:cs="Times New Roman"/>
                <w:sz w:val="24"/>
                <w:szCs w:val="24"/>
                <w:lang w:val="en-US"/>
              </w:rPr>
            </w:pPr>
            <w:r w:rsidRPr="00226A3C">
              <w:rPr>
                <w:rFonts w:ascii="Times New Roman" w:hAnsi="Times New Roman" w:cs="Times New Roman"/>
                <w:sz w:val="24"/>
                <w:szCs w:val="24"/>
                <w:lang w:val="en-US"/>
              </w:rPr>
              <w:t>IX</w:t>
            </w:r>
            <w:r w:rsidRPr="00226A3C">
              <w:rPr>
                <w:rFonts w:ascii="Times New Roman" w:hAnsi="Times New Roman" w:cs="Times New Roman"/>
                <w:sz w:val="24"/>
                <w:szCs w:val="24"/>
              </w:rPr>
              <w:t>. Обеспечение деятельности ……………………………………………………………</w:t>
            </w:r>
          </w:p>
          <w:p w:rsidR="00A17B9B" w:rsidRPr="00226A3C" w:rsidRDefault="00A17B9B" w:rsidP="00A17B9B">
            <w:pPr>
              <w:rPr>
                <w:rFonts w:ascii="Times New Roman" w:hAnsi="Times New Roman" w:cs="Times New Roman"/>
                <w:sz w:val="24"/>
                <w:szCs w:val="24"/>
                <w:lang w:val="en-US"/>
              </w:rPr>
            </w:pPr>
          </w:p>
        </w:tc>
      </w:tr>
      <w:tr w:rsidR="00A17B9B" w:rsidRPr="00226A3C" w:rsidTr="00A17B9B">
        <w:trPr>
          <w:trHeight w:val="158"/>
        </w:trPr>
        <w:tc>
          <w:tcPr>
            <w:tcW w:w="9816" w:type="dxa"/>
          </w:tcPr>
          <w:p w:rsidR="00A17B9B" w:rsidRPr="00226A3C" w:rsidRDefault="00A17B9B" w:rsidP="00A17B9B">
            <w:pPr>
              <w:rPr>
                <w:rFonts w:ascii="Times New Roman" w:hAnsi="Times New Roman" w:cs="Times New Roman"/>
                <w:sz w:val="24"/>
                <w:szCs w:val="24"/>
              </w:rPr>
            </w:pPr>
            <w:r w:rsidRPr="00226A3C">
              <w:rPr>
                <w:rFonts w:ascii="Times New Roman" w:hAnsi="Times New Roman" w:cs="Times New Roman"/>
                <w:sz w:val="24"/>
                <w:szCs w:val="24"/>
                <w:lang w:val="en-US"/>
              </w:rPr>
              <w:t>IX</w:t>
            </w:r>
            <w:r w:rsidRPr="00226A3C">
              <w:rPr>
                <w:rFonts w:ascii="Times New Roman" w:hAnsi="Times New Roman" w:cs="Times New Roman"/>
                <w:sz w:val="24"/>
                <w:szCs w:val="24"/>
              </w:rPr>
              <w:t>.</w:t>
            </w:r>
            <w:r w:rsidRPr="00226A3C">
              <w:rPr>
                <w:rFonts w:ascii="Times New Roman" w:hAnsi="Times New Roman" w:cs="Times New Roman"/>
                <w:sz w:val="24"/>
                <w:szCs w:val="24"/>
                <w:lang w:val="en-US"/>
              </w:rPr>
              <w:t>I</w:t>
            </w:r>
            <w:r w:rsidRPr="00226A3C">
              <w:rPr>
                <w:rFonts w:ascii="Times New Roman" w:hAnsi="Times New Roman" w:cs="Times New Roman"/>
                <w:sz w:val="24"/>
                <w:szCs w:val="24"/>
              </w:rPr>
              <w:t>. Кадровое обеспечение………………………………………………………………..</w:t>
            </w:r>
          </w:p>
          <w:p w:rsidR="00A17B9B" w:rsidRPr="00226A3C" w:rsidRDefault="00A17B9B" w:rsidP="00A17B9B">
            <w:pPr>
              <w:rPr>
                <w:rFonts w:ascii="Times New Roman" w:hAnsi="Times New Roman" w:cs="Times New Roman"/>
                <w:sz w:val="24"/>
                <w:szCs w:val="24"/>
                <w:lang w:val="en-US"/>
              </w:rPr>
            </w:pPr>
          </w:p>
        </w:tc>
      </w:tr>
      <w:tr w:rsidR="00A17B9B" w:rsidRPr="00226A3C" w:rsidTr="00A17B9B">
        <w:trPr>
          <w:trHeight w:val="158"/>
        </w:trPr>
        <w:tc>
          <w:tcPr>
            <w:tcW w:w="9816" w:type="dxa"/>
          </w:tcPr>
          <w:p w:rsidR="00A17B9B" w:rsidRPr="00226A3C" w:rsidRDefault="00A17B9B" w:rsidP="00A17B9B">
            <w:pPr>
              <w:rPr>
                <w:rFonts w:ascii="Times New Roman" w:hAnsi="Times New Roman" w:cs="Times New Roman"/>
                <w:sz w:val="24"/>
                <w:szCs w:val="24"/>
              </w:rPr>
            </w:pPr>
            <w:r w:rsidRPr="00226A3C">
              <w:rPr>
                <w:rFonts w:ascii="Times New Roman" w:hAnsi="Times New Roman" w:cs="Times New Roman"/>
                <w:sz w:val="24"/>
                <w:szCs w:val="24"/>
                <w:lang w:val="en-US"/>
              </w:rPr>
              <w:t>IX</w:t>
            </w:r>
            <w:r w:rsidRPr="00226A3C">
              <w:rPr>
                <w:rFonts w:ascii="Times New Roman" w:hAnsi="Times New Roman" w:cs="Times New Roman"/>
                <w:sz w:val="24"/>
                <w:szCs w:val="24"/>
              </w:rPr>
              <w:t>.</w:t>
            </w:r>
            <w:r w:rsidRPr="00226A3C">
              <w:rPr>
                <w:rFonts w:ascii="Times New Roman" w:hAnsi="Times New Roman" w:cs="Times New Roman"/>
                <w:sz w:val="24"/>
                <w:szCs w:val="24"/>
                <w:lang w:val="en-US"/>
              </w:rPr>
              <w:t>II</w:t>
            </w:r>
            <w:r w:rsidRPr="00226A3C">
              <w:rPr>
                <w:rFonts w:ascii="Times New Roman" w:hAnsi="Times New Roman" w:cs="Times New Roman"/>
                <w:sz w:val="24"/>
                <w:szCs w:val="24"/>
              </w:rPr>
              <w:t>. Финансово-хозяйственная деятельность……………………………………………</w:t>
            </w:r>
          </w:p>
          <w:p w:rsidR="00A17B9B" w:rsidRPr="00226A3C" w:rsidRDefault="00A17B9B" w:rsidP="00A17B9B">
            <w:pPr>
              <w:rPr>
                <w:rFonts w:ascii="Times New Roman" w:hAnsi="Times New Roman" w:cs="Times New Roman"/>
                <w:sz w:val="24"/>
                <w:szCs w:val="24"/>
              </w:rPr>
            </w:pPr>
          </w:p>
        </w:tc>
      </w:tr>
      <w:tr w:rsidR="00A17B9B" w:rsidRPr="00226A3C" w:rsidTr="00A17B9B">
        <w:trPr>
          <w:trHeight w:val="158"/>
        </w:trPr>
        <w:tc>
          <w:tcPr>
            <w:tcW w:w="9816" w:type="dxa"/>
          </w:tcPr>
          <w:p w:rsidR="00A17B9B" w:rsidRPr="00226A3C" w:rsidRDefault="00A17B9B" w:rsidP="00A17B9B">
            <w:pPr>
              <w:jc w:val="both"/>
              <w:rPr>
                <w:rFonts w:ascii="Times New Roman" w:hAnsi="Times New Roman" w:cs="Times New Roman"/>
                <w:sz w:val="24"/>
                <w:szCs w:val="24"/>
              </w:rPr>
            </w:pPr>
            <w:r w:rsidRPr="00226A3C">
              <w:rPr>
                <w:rFonts w:ascii="Times New Roman" w:hAnsi="Times New Roman" w:cs="Times New Roman"/>
                <w:sz w:val="24"/>
                <w:szCs w:val="24"/>
                <w:lang w:val="en-US"/>
              </w:rPr>
              <w:t>X</w:t>
            </w:r>
            <w:r w:rsidRPr="00226A3C">
              <w:rPr>
                <w:rFonts w:ascii="Times New Roman" w:hAnsi="Times New Roman" w:cs="Times New Roman"/>
                <w:sz w:val="24"/>
                <w:szCs w:val="24"/>
              </w:rPr>
              <w:t>. Основные направления деятельности в 2016 году……………………………………</w:t>
            </w:r>
          </w:p>
          <w:p w:rsidR="00A17B9B" w:rsidRPr="00226A3C" w:rsidRDefault="00A17B9B" w:rsidP="00A17B9B">
            <w:pPr>
              <w:rPr>
                <w:rFonts w:ascii="Times New Roman" w:hAnsi="Times New Roman" w:cs="Times New Roman"/>
                <w:sz w:val="24"/>
                <w:szCs w:val="24"/>
              </w:rPr>
            </w:pPr>
          </w:p>
        </w:tc>
      </w:tr>
    </w:tbl>
    <w:p w:rsidR="007925CB" w:rsidRPr="00226A3C" w:rsidRDefault="007925CB" w:rsidP="007925CB">
      <w:pPr>
        <w:spacing w:after="0" w:line="240" w:lineRule="auto"/>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Настоящий отчет подготовлен в целях реализации ст. 8 Закона Томской области от 09.08.2011 № 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2015 году, о результатах проведенных экспертно-аналитических и контрольных мероприятий, вытекающие из них выводы, рекомендации и предложения.</w:t>
      </w:r>
      <w:proofErr w:type="gramEnd"/>
    </w:p>
    <w:p w:rsidR="007925CB" w:rsidRPr="00226A3C" w:rsidRDefault="007925CB" w:rsidP="007925C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925CB" w:rsidRPr="00226A3C" w:rsidRDefault="007925CB" w:rsidP="007925CB">
      <w:pPr>
        <w:pStyle w:val="a6"/>
        <w:numPr>
          <w:ilvl w:val="0"/>
          <w:numId w:val="5"/>
        </w:numPr>
        <w:suppressAutoHyphens/>
        <w:spacing w:after="0" w:line="240" w:lineRule="auto"/>
        <w:rPr>
          <w:rFonts w:ascii="Times New Roman" w:hAnsi="Times New Roman" w:cs="Times New Roman"/>
          <w:b/>
          <w:sz w:val="24"/>
          <w:szCs w:val="24"/>
        </w:rPr>
      </w:pPr>
      <w:r w:rsidRPr="00226A3C">
        <w:rPr>
          <w:rFonts w:ascii="Times New Roman" w:hAnsi="Times New Roman" w:cs="Times New Roman"/>
          <w:b/>
          <w:sz w:val="24"/>
          <w:szCs w:val="24"/>
        </w:rPr>
        <w:t>Общие сведения о деятельности Контрольно-счетной палаты</w:t>
      </w:r>
    </w:p>
    <w:p w:rsidR="007925CB" w:rsidRPr="00226A3C" w:rsidRDefault="007925CB" w:rsidP="007925CB">
      <w:pPr>
        <w:pStyle w:val="a6"/>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В 2015 году Контрольно-счетная палата осуществляла свою деятельность в строгом соответствии с Конституцией РФ, федеральным и областным законодательством на основании плана работы на 2015 год, утвержденного приказом председателя Контрольно-счетной палаты Томской области, обеспечивая единую систему контроля исполнения областного бюджета и бюджета Территориального фонда обязательного медицинского страхования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Законодательной Думы Томской области</w:t>
      </w:r>
      <w:r w:rsidRPr="00226A3C">
        <w:rPr>
          <w:rFonts w:ascii="Times New Roman" w:hAnsi="Times New Roman" w:cs="Times New Roman"/>
          <w:iCs/>
          <w:sz w:val="24"/>
          <w:szCs w:val="24"/>
        </w:rPr>
        <w:t>.</w:t>
      </w:r>
      <w:r w:rsidRPr="00226A3C">
        <w:rPr>
          <w:rFonts w:ascii="Times New Roman" w:hAnsi="Times New Roman" w:cs="Times New Roman"/>
          <w:sz w:val="24"/>
          <w:szCs w:val="24"/>
        </w:rPr>
        <w:t xml:space="preserve"> Исполнение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w:t>
      </w:r>
      <w:proofErr w:type="gramStart"/>
      <w:r w:rsidRPr="00226A3C">
        <w:rPr>
          <w:rFonts w:ascii="Times New Roman" w:hAnsi="Times New Roman" w:cs="Times New Roman"/>
          <w:sz w:val="24"/>
          <w:szCs w:val="24"/>
        </w:rPr>
        <w:t>устранения</w:t>
      </w:r>
      <w:proofErr w:type="gramEnd"/>
      <w:r w:rsidRPr="00226A3C">
        <w:rPr>
          <w:rFonts w:ascii="Times New Roman" w:hAnsi="Times New Roman" w:cs="Times New Roman"/>
          <w:sz w:val="24"/>
          <w:szCs w:val="24"/>
        </w:rPr>
        <w:t xml:space="preserve"> как самих нарушений, так и причин и условий, способствовавших их совершению.</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Организация работы в 2015 году традиционно строилась на укреплении и развитии основополагающих принципов эффективного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Изучение нормативных актов в практике их применения позволяло выявлять пробелы и несогласованность норм права, оценивать полноту регламентации деятельности органов исполнительной власти, органов местного самоуправления, учреждений и </w:t>
      </w:r>
      <w:proofErr w:type="gramStart"/>
      <w:r w:rsidRPr="00226A3C">
        <w:rPr>
          <w:rFonts w:ascii="Times New Roman" w:hAnsi="Times New Roman" w:cs="Times New Roman"/>
          <w:sz w:val="24"/>
          <w:szCs w:val="24"/>
        </w:rPr>
        <w:t>организаций</w:t>
      </w:r>
      <w:proofErr w:type="gramEnd"/>
      <w:r w:rsidRPr="00226A3C">
        <w:rPr>
          <w:rFonts w:ascii="Times New Roman" w:hAnsi="Times New Roman" w:cs="Times New Roman"/>
          <w:sz w:val="24"/>
          <w:szCs w:val="24"/>
        </w:rPr>
        <w:t xml:space="preserve"> различных организационно-правовых форм.</w:t>
      </w: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jc w:val="both"/>
        <w:rPr>
          <w:rFonts w:ascii="Times New Roman" w:hAnsi="Times New Roman" w:cs="Times New Roman"/>
          <w:b/>
          <w:sz w:val="24"/>
          <w:szCs w:val="24"/>
        </w:rPr>
      </w:pPr>
      <w:r w:rsidRPr="00226A3C">
        <w:rPr>
          <w:rFonts w:ascii="Times New Roman" w:hAnsi="Times New Roman" w:cs="Times New Roman"/>
          <w:b/>
          <w:sz w:val="24"/>
          <w:szCs w:val="24"/>
          <w:lang w:val="en-US"/>
        </w:rPr>
        <w:t>II</w:t>
      </w:r>
      <w:r w:rsidRPr="00226A3C">
        <w:rPr>
          <w:rFonts w:ascii="Times New Roman" w:hAnsi="Times New Roman" w:cs="Times New Roman"/>
          <w:b/>
          <w:sz w:val="24"/>
          <w:szCs w:val="24"/>
        </w:rPr>
        <w:t>. Основные итоги работы за 2015 год</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Основными организационными формами осуществления Контрольно-счетной палатой внешнего государственного финансового контроля являются контрольные и экспертно-аналитические мероприятия, которые проведены в 2015 году в соответствии с планом работы.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2015 году палатой проведено </w:t>
      </w:r>
      <w:r w:rsidRPr="00226A3C">
        <w:rPr>
          <w:rFonts w:ascii="Times New Roman" w:hAnsi="Times New Roman" w:cs="Times New Roman"/>
          <w:b/>
          <w:sz w:val="24"/>
          <w:szCs w:val="24"/>
        </w:rPr>
        <w:t>28</w:t>
      </w:r>
      <w:r w:rsidRPr="00226A3C">
        <w:rPr>
          <w:rFonts w:ascii="Times New Roman" w:hAnsi="Times New Roman" w:cs="Times New Roman"/>
          <w:sz w:val="24"/>
          <w:szCs w:val="24"/>
        </w:rPr>
        <w:t xml:space="preserve"> мероприятий, в том числе </w:t>
      </w:r>
      <w:r w:rsidRPr="00226A3C">
        <w:rPr>
          <w:rFonts w:ascii="Times New Roman" w:hAnsi="Times New Roman" w:cs="Times New Roman"/>
          <w:b/>
          <w:sz w:val="24"/>
          <w:szCs w:val="24"/>
        </w:rPr>
        <w:t>13</w:t>
      </w:r>
      <w:r w:rsidRPr="00226A3C">
        <w:rPr>
          <w:rFonts w:ascii="Times New Roman" w:hAnsi="Times New Roman" w:cs="Times New Roman"/>
          <w:sz w:val="24"/>
          <w:szCs w:val="24"/>
        </w:rPr>
        <w:t xml:space="preserve"> контрольных и </w:t>
      </w:r>
      <w:r w:rsidRPr="00226A3C">
        <w:rPr>
          <w:rFonts w:ascii="Times New Roman" w:hAnsi="Times New Roman" w:cs="Times New Roman"/>
          <w:b/>
          <w:sz w:val="24"/>
          <w:szCs w:val="24"/>
        </w:rPr>
        <w:t>15</w:t>
      </w:r>
      <w:r w:rsidRPr="00226A3C">
        <w:rPr>
          <w:rFonts w:ascii="Times New Roman" w:hAnsi="Times New Roman" w:cs="Times New Roman"/>
          <w:sz w:val="24"/>
          <w:szCs w:val="24"/>
        </w:rPr>
        <w:t xml:space="preserve"> экспертно-аналитических, подготовлено </w:t>
      </w:r>
      <w:r w:rsidRPr="00226A3C">
        <w:rPr>
          <w:rFonts w:ascii="Times New Roman" w:hAnsi="Times New Roman" w:cs="Times New Roman"/>
          <w:b/>
          <w:sz w:val="24"/>
          <w:szCs w:val="24"/>
        </w:rPr>
        <w:t>48</w:t>
      </w:r>
      <w:r w:rsidRPr="00226A3C">
        <w:rPr>
          <w:rFonts w:ascii="Times New Roman" w:hAnsi="Times New Roman" w:cs="Times New Roman"/>
          <w:sz w:val="24"/>
          <w:szCs w:val="24"/>
        </w:rPr>
        <w:t xml:space="preserve"> экспертных заключений на проекты нормативных правовых актов, поступивших от Законодательной Думы Томской области (в 2014 году – 46 заключений). В отчетном году Законодательной Думой Томской области принят Закон Томской области, проект которого внесен Контрольно-счетной палатой в порядке законодательной инициативы.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Отчеты и заключения о результатах каждого контрольного и экспертно-аналитического мероприятия в установленном порядке представлены в Законодательную Думу Томской области и Губернатору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За отчетный период контрольными мероприятиями было охвачено 5</w:t>
      </w:r>
      <w:r w:rsidRPr="00226A3C">
        <w:rPr>
          <w:rFonts w:ascii="Times New Roman" w:hAnsi="Times New Roman" w:cs="Times New Roman"/>
          <w:b/>
          <w:sz w:val="24"/>
          <w:szCs w:val="24"/>
        </w:rPr>
        <w:t>6 объектов</w:t>
      </w:r>
      <w:r w:rsidRPr="00226A3C">
        <w:rPr>
          <w:rFonts w:ascii="Times New Roman" w:hAnsi="Times New Roman" w:cs="Times New Roman"/>
          <w:sz w:val="24"/>
          <w:szCs w:val="24"/>
        </w:rPr>
        <w:t xml:space="preserve"> (в 2014 – 32), из них 33 – органы исполнительной власти Томской области и местного самоуправления, 23 – областные государственные организации, муниципальные организации и иные хозяйствующие субъекты.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 xml:space="preserve">Объем проверенных средств составил 93 707,3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r w:rsidRPr="00226A3C">
        <w:rPr>
          <w:rFonts w:ascii="Times New Roman" w:hAnsi="Times New Roman" w:cs="Times New Roman"/>
          <w:sz w:val="24"/>
          <w:szCs w:val="24"/>
        </w:rPr>
        <w:t>, в том числе:</w:t>
      </w:r>
    </w:p>
    <w:p w:rsidR="007925CB" w:rsidRPr="00226A3C" w:rsidRDefault="007925CB" w:rsidP="007925CB">
      <w:pPr>
        <w:pStyle w:val="a6"/>
        <w:numPr>
          <w:ilvl w:val="0"/>
          <w:numId w:val="6"/>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областного бюджета – </w:t>
      </w:r>
      <w:r w:rsidRPr="00226A3C">
        <w:rPr>
          <w:rFonts w:ascii="Times New Roman" w:hAnsi="Times New Roman" w:cs="Times New Roman"/>
          <w:b/>
          <w:sz w:val="24"/>
          <w:szCs w:val="24"/>
        </w:rPr>
        <w:t xml:space="preserve">35 721,9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r w:rsidRPr="00226A3C">
        <w:rPr>
          <w:rFonts w:ascii="Times New Roman" w:hAnsi="Times New Roman" w:cs="Times New Roman"/>
          <w:sz w:val="24"/>
          <w:szCs w:val="24"/>
        </w:rPr>
        <w:t>;</w:t>
      </w:r>
    </w:p>
    <w:p w:rsidR="007925CB" w:rsidRPr="00226A3C" w:rsidRDefault="007925CB" w:rsidP="007925CB">
      <w:pPr>
        <w:pStyle w:val="a6"/>
        <w:numPr>
          <w:ilvl w:val="0"/>
          <w:numId w:val="6"/>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федерального бюджета – </w:t>
      </w:r>
      <w:r w:rsidRPr="00226A3C">
        <w:rPr>
          <w:rFonts w:ascii="Times New Roman" w:hAnsi="Times New Roman" w:cs="Times New Roman"/>
          <w:b/>
          <w:sz w:val="24"/>
          <w:szCs w:val="24"/>
        </w:rPr>
        <w:t xml:space="preserve">3 761,0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r w:rsidRPr="00226A3C">
        <w:rPr>
          <w:rFonts w:ascii="Times New Roman" w:hAnsi="Times New Roman" w:cs="Times New Roman"/>
          <w:sz w:val="24"/>
          <w:szCs w:val="24"/>
        </w:rPr>
        <w:t>;</w:t>
      </w:r>
    </w:p>
    <w:p w:rsidR="007925CB" w:rsidRPr="00226A3C" w:rsidRDefault="007925CB" w:rsidP="007925CB">
      <w:pPr>
        <w:pStyle w:val="a6"/>
        <w:numPr>
          <w:ilvl w:val="0"/>
          <w:numId w:val="6"/>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местных бюджетов – </w:t>
      </w:r>
      <w:r w:rsidRPr="00226A3C">
        <w:rPr>
          <w:rFonts w:ascii="Times New Roman" w:hAnsi="Times New Roman" w:cs="Times New Roman"/>
          <w:b/>
          <w:sz w:val="24"/>
          <w:szCs w:val="24"/>
        </w:rPr>
        <w:t xml:space="preserve">41,4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p>
    <w:p w:rsidR="007925CB" w:rsidRPr="00226A3C" w:rsidRDefault="007925CB" w:rsidP="007925CB">
      <w:pPr>
        <w:pStyle w:val="a6"/>
        <w:numPr>
          <w:ilvl w:val="0"/>
          <w:numId w:val="6"/>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внебюджетных средств – </w:t>
      </w:r>
      <w:r w:rsidRPr="00226A3C">
        <w:rPr>
          <w:rFonts w:ascii="Times New Roman" w:hAnsi="Times New Roman" w:cs="Times New Roman"/>
          <w:b/>
          <w:sz w:val="24"/>
          <w:szCs w:val="24"/>
        </w:rPr>
        <w:t xml:space="preserve">54 182,9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ходе контрольных мероприятий всего выявлено </w:t>
      </w:r>
      <w:r w:rsidRPr="00226A3C">
        <w:rPr>
          <w:rFonts w:ascii="Times New Roman" w:hAnsi="Times New Roman" w:cs="Times New Roman"/>
          <w:b/>
          <w:sz w:val="24"/>
          <w:szCs w:val="24"/>
        </w:rPr>
        <w:t>515</w:t>
      </w:r>
      <w:r w:rsidRPr="00226A3C">
        <w:rPr>
          <w:rFonts w:ascii="Times New Roman" w:hAnsi="Times New Roman" w:cs="Times New Roman"/>
          <w:sz w:val="24"/>
          <w:szCs w:val="24"/>
        </w:rPr>
        <w:t xml:space="preserve"> нарушений и недостатков при исполнении действующих нормативных правовых актов, допущенных объектами проверок - участниками бюджетного процесса и субъектами экономической деятельности, не являющимися участниками бюджетного процесса, в том числе: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30</w:t>
      </w:r>
      <w:r w:rsidRPr="00226A3C">
        <w:rPr>
          <w:rFonts w:ascii="Times New Roman" w:hAnsi="Times New Roman" w:cs="Times New Roman"/>
          <w:sz w:val="24"/>
          <w:szCs w:val="24"/>
        </w:rPr>
        <w:t xml:space="preserve"> нарушений – при формировании доходов и планировании расходов бюджетных средств;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3</w:t>
      </w:r>
      <w:r w:rsidRPr="00226A3C">
        <w:rPr>
          <w:rFonts w:ascii="Times New Roman" w:hAnsi="Times New Roman" w:cs="Times New Roman"/>
          <w:sz w:val="24"/>
          <w:szCs w:val="24"/>
        </w:rPr>
        <w:t xml:space="preserve"> факта – нецелевого и </w:t>
      </w:r>
      <w:r w:rsidRPr="00226A3C">
        <w:rPr>
          <w:rFonts w:ascii="Times New Roman" w:hAnsi="Times New Roman" w:cs="Times New Roman"/>
          <w:b/>
          <w:sz w:val="24"/>
          <w:szCs w:val="24"/>
        </w:rPr>
        <w:t>17</w:t>
      </w:r>
      <w:r w:rsidRPr="00226A3C">
        <w:rPr>
          <w:rFonts w:ascii="Times New Roman" w:hAnsi="Times New Roman" w:cs="Times New Roman"/>
          <w:sz w:val="24"/>
          <w:szCs w:val="24"/>
        </w:rPr>
        <w:t xml:space="preserve"> фактов неправомерного использования бюджетных средств;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w:t>
      </w:r>
      <w:r w:rsidRPr="00226A3C">
        <w:rPr>
          <w:rFonts w:ascii="Times New Roman" w:hAnsi="Times New Roman" w:cs="Times New Roman"/>
          <w:b/>
          <w:sz w:val="24"/>
          <w:szCs w:val="24"/>
        </w:rPr>
        <w:t>15</w:t>
      </w:r>
      <w:r w:rsidRPr="00226A3C">
        <w:rPr>
          <w:rFonts w:ascii="Times New Roman" w:hAnsi="Times New Roman" w:cs="Times New Roman"/>
          <w:sz w:val="24"/>
          <w:szCs w:val="24"/>
        </w:rPr>
        <w:t xml:space="preserve"> случаях дана оценка неэффективной деятельности при предоставлении и расходовании средств областного бюджета, предоставлении и использовании областной собственности;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45</w:t>
      </w:r>
      <w:r w:rsidRPr="00226A3C">
        <w:rPr>
          <w:rFonts w:ascii="Times New Roman" w:hAnsi="Times New Roman" w:cs="Times New Roman"/>
          <w:sz w:val="24"/>
          <w:szCs w:val="24"/>
        </w:rPr>
        <w:t xml:space="preserve"> фактов нарушений и недостатков – при предоставлении и расходовании бюджетных средств (кроме нецелевого, неправомерного и неэффективного), например, расходование субсидий с нарушением условий их предоставления, несоблюдение контрактов и соглашений и другие;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6</w:t>
      </w:r>
      <w:r w:rsidRPr="00226A3C">
        <w:rPr>
          <w:rFonts w:ascii="Times New Roman" w:hAnsi="Times New Roman" w:cs="Times New Roman"/>
          <w:sz w:val="24"/>
          <w:szCs w:val="24"/>
        </w:rPr>
        <w:t xml:space="preserve"> нарушений – при работе с собственностью;</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97</w:t>
      </w:r>
      <w:r w:rsidRPr="00226A3C">
        <w:rPr>
          <w:rFonts w:ascii="Times New Roman" w:hAnsi="Times New Roman" w:cs="Times New Roman"/>
          <w:sz w:val="24"/>
          <w:szCs w:val="24"/>
        </w:rPr>
        <w:t xml:space="preserve"> фактов нарушений и недостатков – по ведению бухгалтерского учета и составлению отчетности;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302</w:t>
      </w:r>
      <w:r w:rsidRPr="00226A3C">
        <w:rPr>
          <w:rFonts w:ascii="Times New Roman" w:hAnsi="Times New Roman" w:cs="Times New Roman"/>
          <w:sz w:val="24"/>
          <w:szCs w:val="24"/>
        </w:rPr>
        <w:t xml:space="preserve"> факта других нарушений и недостатков,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 и др.).</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При этом в деятельности органов государственной власти, органов местного самоуправления и иных участников бюджетного процесса выявлено </w:t>
      </w:r>
      <w:r w:rsidRPr="00226A3C">
        <w:rPr>
          <w:rFonts w:ascii="Times New Roman" w:hAnsi="Times New Roman" w:cs="Times New Roman"/>
          <w:b/>
          <w:sz w:val="24"/>
          <w:szCs w:val="24"/>
        </w:rPr>
        <w:t>324 факта</w:t>
      </w:r>
      <w:r w:rsidRPr="00226A3C">
        <w:rPr>
          <w:rFonts w:ascii="Times New Roman" w:hAnsi="Times New Roman" w:cs="Times New Roman"/>
          <w:sz w:val="24"/>
          <w:szCs w:val="24"/>
        </w:rPr>
        <w:t xml:space="preserve"> нарушений действующего законодательства. В деятельности субъектов, не являющихся участниками бюджетного процесса, выявлен </w:t>
      </w:r>
      <w:r w:rsidRPr="00226A3C">
        <w:rPr>
          <w:rFonts w:ascii="Times New Roman" w:hAnsi="Times New Roman" w:cs="Times New Roman"/>
          <w:b/>
          <w:sz w:val="24"/>
          <w:szCs w:val="24"/>
        </w:rPr>
        <w:t>191 факт</w:t>
      </w:r>
      <w:r w:rsidRPr="00226A3C">
        <w:rPr>
          <w:rFonts w:ascii="Times New Roman" w:hAnsi="Times New Roman" w:cs="Times New Roman"/>
          <w:sz w:val="24"/>
          <w:szCs w:val="24"/>
        </w:rPr>
        <w:t xml:space="preserve"> нарушений действующего законодательства, </w:t>
      </w:r>
      <w:r w:rsidRPr="00226A3C">
        <w:rPr>
          <w:rFonts w:ascii="Times New Roman" w:hAnsi="Times New Roman" w:cs="Times New Roman"/>
          <w:b/>
          <w:sz w:val="24"/>
          <w:szCs w:val="24"/>
        </w:rPr>
        <w:t>88 фактов</w:t>
      </w:r>
      <w:r w:rsidRPr="00226A3C">
        <w:rPr>
          <w:rFonts w:ascii="Times New Roman" w:hAnsi="Times New Roman" w:cs="Times New Roman"/>
          <w:sz w:val="24"/>
          <w:szCs w:val="24"/>
        </w:rPr>
        <w:t xml:space="preserve"> (46%) из которых установлены при проведении контрольных мероприятий в областных государственных бюджетных и автономных учреждениях.</w:t>
      </w:r>
    </w:p>
    <w:p w:rsidR="00A17B9B" w:rsidRDefault="00A17B9B" w:rsidP="007925CB">
      <w:pPr>
        <w:spacing w:after="0" w:line="240" w:lineRule="auto"/>
        <w:ind w:firstLine="567"/>
        <w:jc w:val="right"/>
        <w:rPr>
          <w:rFonts w:ascii="Times New Roman" w:hAnsi="Times New Roman" w:cs="Times New Roman"/>
          <w:sz w:val="24"/>
          <w:szCs w:val="24"/>
        </w:rPr>
      </w:pPr>
    </w:p>
    <w:p w:rsidR="00A17B9B" w:rsidRDefault="00A17B9B" w:rsidP="007925CB">
      <w:pPr>
        <w:spacing w:after="0" w:line="240" w:lineRule="auto"/>
        <w:ind w:firstLine="567"/>
        <w:jc w:val="right"/>
        <w:rPr>
          <w:rFonts w:ascii="Times New Roman" w:hAnsi="Times New Roman" w:cs="Times New Roman"/>
          <w:sz w:val="24"/>
          <w:szCs w:val="24"/>
        </w:rPr>
      </w:pPr>
    </w:p>
    <w:p w:rsidR="00A17B9B" w:rsidRDefault="00A17B9B" w:rsidP="007925CB">
      <w:pPr>
        <w:spacing w:after="0" w:line="240" w:lineRule="auto"/>
        <w:ind w:firstLine="567"/>
        <w:jc w:val="right"/>
        <w:rPr>
          <w:rFonts w:ascii="Times New Roman" w:hAnsi="Times New Roman" w:cs="Times New Roman"/>
          <w:sz w:val="24"/>
          <w:szCs w:val="24"/>
        </w:rPr>
      </w:pPr>
    </w:p>
    <w:p w:rsidR="00A17B9B" w:rsidRDefault="00A17B9B" w:rsidP="007925CB">
      <w:pPr>
        <w:spacing w:after="0" w:line="240" w:lineRule="auto"/>
        <w:ind w:firstLine="567"/>
        <w:jc w:val="right"/>
        <w:rPr>
          <w:rFonts w:ascii="Times New Roman" w:hAnsi="Times New Roman" w:cs="Times New Roman"/>
          <w:sz w:val="24"/>
          <w:szCs w:val="24"/>
        </w:rPr>
      </w:pPr>
    </w:p>
    <w:p w:rsidR="00A17B9B" w:rsidRDefault="00A17B9B" w:rsidP="007925CB">
      <w:pPr>
        <w:spacing w:after="0" w:line="240" w:lineRule="auto"/>
        <w:ind w:firstLine="567"/>
        <w:jc w:val="right"/>
        <w:rPr>
          <w:rFonts w:ascii="Times New Roman" w:hAnsi="Times New Roman" w:cs="Times New Roman"/>
          <w:sz w:val="24"/>
          <w:szCs w:val="24"/>
        </w:rPr>
      </w:pPr>
    </w:p>
    <w:p w:rsidR="00A17B9B" w:rsidRDefault="00A17B9B" w:rsidP="007925CB">
      <w:pPr>
        <w:spacing w:after="0" w:line="240" w:lineRule="auto"/>
        <w:ind w:firstLine="567"/>
        <w:jc w:val="right"/>
        <w:rPr>
          <w:rFonts w:ascii="Times New Roman" w:hAnsi="Times New Roman" w:cs="Times New Roman"/>
          <w:sz w:val="24"/>
          <w:szCs w:val="24"/>
        </w:rPr>
      </w:pPr>
    </w:p>
    <w:p w:rsidR="00A17B9B" w:rsidRDefault="00A17B9B" w:rsidP="007925CB">
      <w:pPr>
        <w:spacing w:after="0" w:line="240" w:lineRule="auto"/>
        <w:ind w:firstLine="567"/>
        <w:jc w:val="right"/>
        <w:rPr>
          <w:rFonts w:ascii="Times New Roman" w:hAnsi="Times New Roman" w:cs="Times New Roman"/>
          <w:sz w:val="24"/>
          <w:szCs w:val="24"/>
        </w:rPr>
      </w:pPr>
    </w:p>
    <w:p w:rsidR="007925CB" w:rsidRDefault="007925CB" w:rsidP="007925CB">
      <w:pPr>
        <w:spacing w:after="0" w:line="240" w:lineRule="auto"/>
        <w:ind w:firstLine="567"/>
        <w:jc w:val="right"/>
        <w:rPr>
          <w:rFonts w:ascii="Times New Roman" w:hAnsi="Times New Roman" w:cs="Times New Roman"/>
          <w:sz w:val="24"/>
          <w:szCs w:val="24"/>
        </w:rPr>
      </w:pPr>
      <w:r w:rsidRPr="00226A3C">
        <w:rPr>
          <w:rFonts w:ascii="Times New Roman" w:hAnsi="Times New Roman" w:cs="Times New Roman"/>
          <w:sz w:val="24"/>
          <w:szCs w:val="24"/>
        </w:rPr>
        <w:t>Диаграмма 1</w:t>
      </w:r>
    </w:p>
    <w:p w:rsidR="00A17B9B" w:rsidRPr="00226A3C" w:rsidRDefault="00A17B9B" w:rsidP="007925CB">
      <w:pPr>
        <w:spacing w:after="0" w:line="240" w:lineRule="auto"/>
        <w:ind w:firstLine="567"/>
        <w:jc w:val="right"/>
        <w:rPr>
          <w:rFonts w:ascii="Times New Roman" w:hAnsi="Times New Roman" w:cs="Times New Roman"/>
          <w:sz w:val="24"/>
          <w:szCs w:val="24"/>
        </w:rPr>
      </w:pPr>
    </w:p>
    <w:p w:rsidR="007925CB" w:rsidRPr="00226A3C" w:rsidRDefault="007925CB" w:rsidP="007925CB">
      <w:pPr>
        <w:spacing w:after="0" w:line="240" w:lineRule="auto"/>
        <w:jc w:val="center"/>
        <w:rPr>
          <w:rFonts w:ascii="Times New Roman" w:hAnsi="Times New Roman" w:cs="Times New Roman"/>
          <w:sz w:val="24"/>
          <w:szCs w:val="24"/>
        </w:rPr>
      </w:pPr>
      <w:r w:rsidRPr="00226A3C">
        <w:rPr>
          <w:rFonts w:ascii="Times New Roman" w:hAnsi="Times New Roman" w:cs="Times New Roman"/>
          <w:noProof/>
          <w:sz w:val="24"/>
          <w:szCs w:val="24"/>
          <w:lang w:eastAsia="ru-RU"/>
        </w:rPr>
        <w:drawing>
          <wp:inline distT="0" distB="0" distL="0" distR="0" wp14:anchorId="0A1081E7" wp14:editId="365440C1">
            <wp:extent cx="4678680" cy="2793206"/>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4025" cy="2826248"/>
                    </a:xfrm>
                    <a:prstGeom prst="rect">
                      <a:avLst/>
                    </a:prstGeom>
                    <a:noFill/>
                  </pic:spPr>
                </pic:pic>
              </a:graphicData>
            </a:graphic>
          </wp:inline>
        </w:drawing>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 xml:space="preserve">Объем выявленных нарушений в финансовом выражении составил 4 381,1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r w:rsidRPr="00226A3C">
        <w:rPr>
          <w:rFonts w:ascii="Times New Roman" w:hAnsi="Times New Roman" w:cs="Times New Roman"/>
          <w:sz w:val="24"/>
          <w:szCs w:val="24"/>
        </w:rPr>
        <w:t>, в том числе:</w:t>
      </w:r>
    </w:p>
    <w:p w:rsidR="007925CB" w:rsidRPr="00226A3C" w:rsidRDefault="007925CB" w:rsidP="007925CB">
      <w:pPr>
        <w:pStyle w:val="a6"/>
        <w:numPr>
          <w:ilvl w:val="0"/>
          <w:numId w:val="7"/>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нарушения и недостатки при формировании доходов и планировании расходов бюджетных средств – </w:t>
      </w:r>
      <w:r w:rsidRPr="00226A3C">
        <w:rPr>
          <w:rFonts w:ascii="Times New Roman" w:hAnsi="Times New Roman" w:cs="Times New Roman"/>
          <w:b/>
          <w:sz w:val="24"/>
          <w:szCs w:val="24"/>
        </w:rPr>
        <w:t xml:space="preserve">373,3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pStyle w:val="a6"/>
        <w:numPr>
          <w:ilvl w:val="0"/>
          <w:numId w:val="7"/>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нецелевое и неправомерное использование бюджетных средств – </w:t>
      </w:r>
      <w:r w:rsidRPr="00226A3C">
        <w:rPr>
          <w:rFonts w:ascii="Times New Roman" w:hAnsi="Times New Roman" w:cs="Times New Roman"/>
          <w:b/>
          <w:sz w:val="24"/>
          <w:szCs w:val="24"/>
        </w:rPr>
        <w:t xml:space="preserve">35,0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pStyle w:val="a6"/>
        <w:numPr>
          <w:ilvl w:val="0"/>
          <w:numId w:val="7"/>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неэффективное использование бюджетных средств и областной собственности – </w:t>
      </w:r>
      <w:r w:rsidRPr="00226A3C">
        <w:rPr>
          <w:rFonts w:ascii="Times New Roman" w:hAnsi="Times New Roman" w:cs="Times New Roman"/>
          <w:b/>
          <w:sz w:val="24"/>
          <w:szCs w:val="24"/>
        </w:rPr>
        <w:t xml:space="preserve">141,6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pStyle w:val="a6"/>
        <w:numPr>
          <w:ilvl w:val="0"/>
          <w:numId w:val="7"/>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 </w:t>
      </w:r>
      <w:r w:rsidRPr="00226A3C">
        <w:rPr>
          <w:rFonts w:ascii="Times New Roman" w:hAnsi="Times New Roman" w:cs="Times New Roman"/>
          <w:b/>
          <w:sz w:val="24"/>
          <w:szCs w:val="24"/>
        </w:rPr>
        <w:t xml:space="preserve">148,8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r w:rsidRPr="00226A3C">
        <w:rPr>
          <w:rFonts w:ascii="Times New Roman" w:hAnsi="Times New Roman" w:cs="Times New Roman"/>
          <w:sz w:val="24"/>
          <w:szCs w:val="24"/>
        </w:rPr>
        <w:t>;</w:t>
      </w:r>
    </w:p>
    <w:p w:rsidR="007925CB" w:rsidRPr="00226A3C" w:rsidRDefault="007925CB" w:rsidP="007925CB">
      <w:pPr>
        <w:pStyle w:val="a6"/>
        <w:numPr>
          <w:ilvl w:val="0"/>
          <w:numId w:val="7"/>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нарушения ведения бухгалтерского учета и составления отчетности – </w:t>
      </w:r>
      <w:r w:rsidRPr="00226A3C">
        <w:rPr>
          <w:rFonts w:ascii="Times New Roman" w:hAnsi="Times New Roman" w:cs="Times New Roman"/>
          <w:b/>
          <w:sz w:val="24"/>
          <w:szCs w:val="24"/>
        </w:rPr>
        <w:t xml:space="preserve">1 826,0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r w:rsidRPr="00226A3C">
        <w:rPr>
          <w:rFonts w:ascii="Times New Roman" w:hAnsi="Times New Roman" w:cs="Times New Roman"/>
          <w:sz w:val="24"/>
          <w:szCs w:val="24"/>
        </w:rPr>
        <w:t>;</w:t>
      </w:r>
    </w:p>
    <w:p w:rsidR="007925CB" w:rsidRPr="00226A3C" w:rsidRDefault="007925CB" w:rsidP="007925CB">
      <w:pPr>
        <w:pStyle w:val="a6"/>
        <w:numPr>
          <w:ilvl w:val="0"/>
          <w:numId w:val="7"/>
        </w:numPr>
        <w:spacing w:after="0" w:line="240" w:lineRule="auto"/>
        <w:ind w:left="0" w:firstLine="567"/>
        <w:jc w:val="both"/>
        <w:rPr>
          <w:rFonts w:ascii="Times New Roman" w:hAnsi="Times New Roman" w:cs="Times New Roman"/>
          <w:b/>
          <w:sz w:val="24"/>
          <w:szCs w:val="24"/>
        </w:rPr>
      </w:pPr>
      <w:r w:rsidRPr="00226A3C">
        <w:rPr>
          <w:rFonts w:ascii="Times New Roman" w:hAnsi="Times New Roman" w:cs="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Pr="00226A3C">
        <w:rPr>
          <w:rFonts w:ascii="Times New Roman" w:hAnsi="Times New Roman" w:cs="Times New Roman"/>
          <w:b/>
          <w:sz w:val="24"/>
          <w:szCs w:val="24"/>
        </w:rPr>
        <w:t xml:space="preserve">1 856,4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p>
    <w:p w:rsidR="007925CB" w:rsidRPr="00226A3C" w:rsidRDefault="007925CB" w:rsidP="007925CB">
      <w:pPr>
        <w:pStyle w:val="a6"/>
        <w:spacing w:after="0" w:line="240" w:lineRule="auto"/>
        <w:ind w:left="567"/>
        <w:jc w:val="both"/>
        <w:rPr>
          <w:rFonts w:ascii="Times New Roman" w:hAnsi="Times New Roman" w:cs="Times New Roman"/>
          <w:b/>
          <w:sz w:val="24"/>
          <w:szCs w:val="24"/>
        </w:rPr>
      </w:pPr>
    </w:p>
    <w:p w:rsidR="007925CB" w:rsidRPr="00226A3C" w:rsidRDefault="007925CB" w:rsidP="007925CB">
      <w:pPr>
        <w:spacing w:after="0" w:line="240" w:lineRule="auto"/>
        <w:ind w:firstLine="567"/>
        <w:jc w:val="right"/>
        <w:rPr>
          <w:rFonts w:ascii="Times New Roman" w:hAnsi="Times New Roman" w:cs="Times New Roman"/>
          <w:sz w:val="24"/>
          <w:szCs w:val="24"/>
        </w:rPr>
      </w:pPr>
      <w:r w:rsidRPr="00226A3C">
        <w:rPr>
          <w:rFonts w:ascii="Times New Roman" w:hAnsi="Times New Roman" w:cs="Times New Roman"/>
          <w:sz w:val="24"/>
          <w:szCs w:val="24"/>
        </w:rPr>
        <w:t>Диаграмма 2</w:t>
      </w:r>
    </w:p>
    <w:p w:rsidR="007925CB" w:rsidRPr="00226A3C" w:rsidRDefault="007925CB" w:rsidP="007925CB">
      <w:pPr>
        <w:spacing w:after="0" w:line="240" w:lineRule="auto"/>
        <w:jc w:val="center"/>
        <w:rPr>
          <w:rFonts w:ascii="Times New Roman" w:hAnsi="Times New Roman" w:cs="Times New Roman"/>
          <w:sz w:val="24"/>
          <w:szCs w:val="24"/>
        </w:rPr>
      </w:pPr>
      <w:r w:rsidRPr="00226A3C">
        <w:rPr>
          <w:rFonts w:ascii="Times New Roman" w:hAnsi="Times New Roman" w:cs="Times New Roman"/>
          <w:noProof/>
          <w:sz w:val="24"/>
          <w:szCs w:val="24"/>
          <w:lang w:eastAsia="ru-RU"/>
        </w:rPr>
        <w:drawing>
          <wp:inline distT="0" distB="0" distL="0" distR="0" wp14:anchorId="5944EAAD" wp14:editId="43EBE263">
            <wp:extent cx="4729162" cy="261035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0479" cy="2638679"/>
                    </a:xfrm>
                    <a:prstGeom prst="rect">
                      <a:avLst/>
                    </a:prstGeom>
                    <a:noFill/>
                  </pic:spPr>
                </pic:pic>
              </a:graphicData>
            </a:graphic>
          </wp:inline>
        </w:drawing>
      </w:r>
    </w:p>
    <w:p w:rsidR="007925CB" w:rsidRPr="00226A3C" w:rsidRDefault="007925CB" w:rsidP="007925CB">
      <w:pPr>
        <w:spacing w:after="0" w:line="240" w:lineRule="auto"/>
        <w:ind w:firstLine="567"/>
        <w:jc w:val="both"/>
        <w:rPr>
          <w:rFonts w:ascii="Times New Roman" w:hAnsi="Times New Roman" w:cs="Times New Roman"/>
          <w:sz w:val="24"/>
          <w:szCs w:val="24"/>
          <w:lang w:val="en-US"/>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Из общего объема выявленных нарушений главными распорядителями бюджетных средств (12) и областными бюджетными и казенными учреждениями допущено нарушений на сумму </w:t>
      </w:r>
      <w:r w:rsidRPr="00226A3C">
        <w:rPr>
          <w:rFonts w:ascii="Times New Roman" w:hAnsi="Times New Roman" w:cs="Times New Roman"/>
          <w:b/>
          <w:sz w:val="24"/>
          <w:szCs w:val="24"/>
        </w:rPr>
        <w:t xml:space="preserve">3 706,8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sz w:val="24"/>
          <w:szCs w:val="24"/>
        </w:rPr>
        <w:t>.</w:t>
      </w:r>
      <w:r w:rsidRPr="00226A3C">
        <w:rPr>
          <w:rFonts w:ascii="Times New Roman" w:hAnsi="Times New Roman" w:cs="Times New Roman"/>
        </w:rPr>
        <w:t xml:space="preserve"> </w:t>
      </w:r>
      <w:r w:rsidRPr="00226A3C">
        <w:rPr>
          <w:rFonts w:ascii="Times New Roman" w:hAnsi="Times New Roman" w:cs="Times New Roman"/>
          <w:sz w:val="24"/>
          <w:szCs w:val="24"/>
        </w:rPr>
        <w:t xml:space="preserve">Объем нарушений в деятельности субъектов, не являющихся участниками бюджетного процесса, составил </w:t>
      </w:r>
      <w:r w:rsidRPr="00226A3C">
        <w:rPr>
          <w:rFonts w:ascii="Times New Roman" w:hAnsi="Times New Roman" w:cs="Times New Roman"/>
          <w:b/>
          <w:sz w:val="24"/>
          <w:szCs w:val="24"/>
        </w:rPr>
        <w:t xml:space="preserve">674,3 </w:t>
      </w:r>
      <w:proofErr w:type="spellStart"/>
      <w:r w:rsidRPr="00226A3C">
        <w:rPr>
          <w:rFonts w:ascii="Times New Roman" w:hAnsi="Times New Roman" w:cs="Times New Roman"/>
          <w:b/>
          <w:sz w:val="24"/>
          <w:szCs w:val="24"/>
        </w:rPr>
        <w:t>млн.руб</w:t>
      </w:r>
      <w:proofErr w:type="spellEnd"/>
      <w:r w:rsidRPr="00226A3C">
        <w:rPr>
          <w:rFonts w:ascii="Times New Roman" w:hAnsi="Times New Roman" w:cs="Times New Roman"/>
          <w:sz w:val="24"/>
          <w:szCs w:val="24"/>
        </w:rPr>
        <w:t xml:space="preserve">., из которых нарушения в сумме </w:t>
      </w:r>
      <w:r w:rsidRPr="00226A3C">
        <w:rPr>
          <w:rFonts w:ascii="Times New Roman" w:hAnsi="Times New Roman" w:cs="Times New Roman"/>
          <w:b/>
          <w:sz w:val="24"/>
          <w:szCs w:val="24"/>
        </w:rPr>
        <w:t xml:space="preserve">321,5 </w:t>
      </w:r>
      <w:proofErr w:type="spellStart"/>
      <w:r w:rsidRPr="00226A3C">
        <w:rPr>
          <w:rFonts w:ascii="Times New Roman" w:hAnsi="Times New Roman" w:cs="Times New Roman"/>
          <w:b/>
          <w:sz w:val="24"/>
          <w:szCs w:val="24"/>
        </w:rPr>
        <w:t>млн.руб</w:t>
      </w:r>
      <w:proofErr w:type="spellEnd"/>
      <w:r w:rsidRPr="00226A3C">
        <w:rPr>
          <w:rFonts w:ascii="Times New Roman" w:hAnsi="Times New Roman" w:cs="Times New Roman"/>
          <w:sz w:val="24"/>
          <w:szCs w:val="24"/>
        </w:rPr>
        <w:t>. установлены в областных государственных бюджетных и автономных учреждениях.</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Сравнительные результаты деятельности Контрольно-счетной палаты в динамике 2010-2015 годов (с учетом изменения обработки данных с 2013 года)* приведены в диаграммах 3-5.</w:t>
      </w:r>
    </w:p>
    <w:p w:rsidR="007925CB" w:rsidRPr="00226A3C" w:rsidRDefault="007925CB" w:rsidP="007925CB">
      <w:pPr>
        <w:spacing w:after="0" w:line="240" w:lineRule="auto"/>
        <w:ind w:firstLine="567"/>
        <w:jc w:val="right"/>
        <w:rPr>
          <w:rFonts w:ascii="Times New Roman" w:hAnsi="Times New Roman" w:cs="Times New Roman"/>
          <w:sz w:val="24"/>
          <w:szCs w:val="24"/>
        </w:rPr>
      </w:pPr>
      <w:r w:rsidRPr="00226A3C">
        <w:rPr>
          <w:rFonts w:ascii="Times New Roman" w:hAnsi="Times New Roman" w:cs="Times New Roman"/>
          <w:sz w:val="24"/>
          <w:szCs w:val="24"/>
        </w:rPr>
        <w:tab/>
        <w:t xml:space="preserve"> Диаграмма 3</w:t>
      </w:r>
    </w:p>
    <w:p w:rsidR="007925CB" w:rsidRPr="00226A3C" w:rsidRDefault="007925CB" w:rsidP="007925CB">
      <w:pPr>
        <w:spacing w:after="0" w:line="240" w:lineRule="auto"/>
        <w:jc w:val="center"/>
        <w:rPr>
          <w:rFonts w:ascii="Times New Roman" w:hAnsi="Times New Roman" w:cs="Times New Roman"/>
          <w:sz w:val="24"/>
          <w:szCs w:val="24"/>
        </w:rPr>
      </w:pPr>
      <w:r w:rsidRPr="00226A3C">
        <w:rPr>
          <w:rFonts w:ascii="Times New Roman" w:hAnsi="Times New Roman" w:cs="Times New Roman"/>
          <w:noProof/>
          <w:sz w:val="24"/>
          <w:szCs w:val="24"/>
          <w:lang w:eastAsia="ru-RU"/>
        </w:rPr>
        <w:drawing>
          <wp:inline distT="0" distB="0" distL="0" distR="0" wp14:anchorId="4B58CD40" wp14:editId="28C6EF8F">
            <wp:extent cx="4383464" cy="227019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5294" cy="2281502"/>
                    </a:xfrm>
                    <a:prstGeom prst="rect">
                      <a:avLst/>
                    </a:prstGeom>
                    <a:noFill/>
                  </pic:spPr>
                </pic:pic>
              </a:graphicData>
            </a:graphic>
          </wp:inline>
        </w:drawing>
      </w:r>
    </w:p>
    <w:p w:rsidR="007925CB" w:rsidRPr="00226A3C" w:rsidRDefault="007925CB" w:rsidP="007925CB">
      <w:pPr>
        <w:spacing w:after="0" w:line="240" w:lineRule="auto"/>
        <w:ind w:firstLine="567"/>
        <w:jc w:val="both"/>
        <w:rPr>
          <w:rFonts w:ascii="Times New Roman" w:hAnsi="Times New Roman" w:cs="Times New Roman"/>
          <w:sz w:val="24"/>
          <w:szCs w:val="24"/>
          <w:lang w:val="en-US"/>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отчетном периоде Контрольно-счетной палатой максимально использовались все предоставленные действующим законодательством возможности по устранению </w:t>
      </w:r>
      <w:proofErr w:type="gramStart"/>
      <w:r w:rsidRPr="00226A3C">
        <w:rPr>
          <w:rFonts w:ascii="Times New Roman" w:hAnsi="Times New Roman" w:cs="Times New Roman"/>
          <w:sz w:val="24"/>
          <w:szCs w:val="24"/>
        </w:rPr>
        <w:t>негативных</w:t>
      </w:r>
      <w:proofErr w:type="gramEnd"/>
      <w:r w:rsidRPr="00226A3C">
        <w:rPr>
          <w:rFonts w:ascii="Times New Roman" w:hAnsi="Times New Roman" w:cs="Times New Roman"/>
          <w:sz w:val="24"/>
          <w:szCs w:val="24"/>
        </w:rPr>
        <w:t xml:space="preserve"> </w:t>
      </w:r>
    </w:p>
    <w:p w:rsidR="007925CB" w:rsidRPr="00226A3C" w:rsidRDefault="007925CB" w:rsidP="007925CB">
      <w:pPr>
        <w:spacing w:after="0" w:line="240" w:lineRule="auto"/>
        <w:jc w:val="both"/>
        <w:rPr>
          <w:rFonts w:ascii="Times New Roman" w:hAnsi="Times New Roman" w:cs="Times New Roman"/>
          <w:sz w:val="24"/>
          <w:szCs w:val="24"/>
        </w:rPr>
      </w:pPr>
      <w:r w:rsidRPr="00226A3C">
        <w:rPr>
          <w:rFonts w:ascii="Times New Roman" w:hAnsi="Times New Roman" w:cs="Times New Roman"/>
          <w:sz w:val="24"/>
          <w:szCs w:val="24"/>
        </w:rPr>
        <w:t>_____________________________________________________________________________________</w:t>
      </w:r>
    </w:p>
    <w:p w:rsidR="007925CB" w:rsidRPr="00226A3C" w:rsidRDefault="007925CB" w:rsidP="007925CB">
      <w:pPr>
        <w:spacing w:after="0" w:line="240" w:lineRule="auto"/>
        <w:jc w:val="both"/>
        <w:rPr>
          <w:rFonts w:ascii="Times New Roman" w:hAnsi="Times New Roman" w:cs="Times New Roman"/>
          <w:sz w:val="18"/>
          <w:szCs w:val="18"/>
        </w:rPr>
      </w:pPr>
      <w:r w:rsidRPr="00226A3C">
        <w:rPr>
          <w:rFonts w:ascii="Times New Roman" w:hAnsi="Times New Roman" w:cs="Times New Roman"/>
          <w:sz w:val="18"/>
          <w:szCs w:val="18"/>
          <w:shd w:val="clear" w:color="auto" w:fill="FFFFFF"/>
        </w:rPr>
        <w:t xml:space="preserve">* - при подготовке отчета за 2015 год Контрольно-счетной палатой использован подход к обработке статистических данных, применяемый другими контрольно-счетными органами и Счетной палатой РФ с 2013 года. </w:t>
      </w:r>
      <w:proofErr w:type="gramStart"/>
      <w:r w:rsidRPr="00226A3C">
        <w:rPr>
          <w:rFonts w:ascii="Times New Roman" w:hAnsi="Times New Roman" w:cs="Times New Roman"/>
          <w:sz w:val="18"/>
          <w:szCs w:val="18"/>
          <w:shd w:val="clear" w:color="auto" w:fill="FFFFFF"/>
        </w:rPr>
        <w:t>В частности, к учету проверенных средств и объему выявленных нарушений приняты результаты контрольных и экспертно-аналитических мероприятий по субъектам экономической деятельности, не являющимся участниками бюджетного процесса, такие как проверки финансово-хозяйственной деятельности бюджетных и автономных учреждений, коммерческих и некоммерческих организаций, анализ результатов управления и распоряжения областным государственным имуществом, приобретения имущества в собственность Томской области, и др. Соответственно динамические ряды в приведенных ниже</w:t>
      </w:r>
      <w:proofErr w:type="gramEnd"/>
      <w:r w:rsidRPr="00226A3C">
        <w:rPr>
          <w:rFonts w:ascii="Times New Roman" w:hAnsi="Times New Roman" w:cs="Times New Roman"/>
          <w:sz w:val="18"/>
          <w:szCs w:val="18"/>
          <w:shd w:val="clear" w:color="auto" w:fill="FFFFFF"/>
        </w:rPr>
        <w:t xml:space="preserve"> </w:t>
      </w:r>
      <w:proofErr w:type="gramStart"/>
      <w:r w:rsidRPr="00226A3C">
        <w:rPr>
          <w:rFonts w:ascii="Times New Roman" w:hAnsi="Times New Roman" w:cs="Times New Roman"/>
          <w:sz w:val="18"/>
          <w:szCs w:val="18"/>
          <w:shd w:val="clear" w:color="auto" w:fill="FFFFFF"/>
        </w:rPr>
        <w:t>диаграммах</w:t>
      </w:r>
      <w:proofErr w:type="gramEnd"/>
      <w:r w:rsidRPr="00226A3C">
        <w:rPr>
          <w:rFonts w:ascii="Times New Roman" w:hAnsi="Times New Roman" w:cs="Times New Roman"/>
          <w:sz w:val="18"/>
          <w:szCs w:val="18"/>
          <w:shd w:val="clear" w:color="auto" w:fill="FFFFFF"/>
        </w:rPr>
        <w:t xml:space="preserve"> в разрезе результатов 2011-2015 годов имеют неравномерный тренд с 2013 года.</w:t>
      </w:r>
      <w:r w:rsidRPr="00226A3C">
        <w:rPr>
          <w:rFonts w:ascii="Times New Roman" w:hAnsi="Times New Roman" w:cs="Times New Roman"/>
          <w:sz w:val="18"/>
          <w:szCs w:val="18"/>
        </w:rPr>
        <w:t xml:space="preserve"> </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jc w:val="both"/>
        <w:rPr>
          <w:rFonts w:ascii="Times New Roman" w:hAnsi="Times New Roman" w:cs="Times New Roman"/>
          <w:sz w:val="24"/>
          <w:szCs w:val="24"/>
        </w:rPr>
      </w:pPr>
      <w:r w:rsidRPr="00226A3C">
        <w:rPr>
          <w:rFonts w:ascii="Times New Roman" w:hAnsi="Times New Roman" w:cs="Times New Roman"/>
          <w:sz w:val="24"/>
          <w:szCs w:val="24"/>
        </w:rPr>
        <w:t>последствий финансовых нарушений, возмещению причиненного бюджетам ущерба, возврату средств, использованных не по целевому назначению. В зависимости от характера выявляемых нарушений и недостатков строилась направленная на их устранение работа, принимались соответствующие меры в рамках установленной компетенции и предоставленных полномочий.</w:t>
      </w:r>
    </w:p>
    <w:p w:rsidR="007925CB" w:rsidRPr="00226A3C" w:rsidRDefault="007925CB" w:rsidP="007925CB">
      <w:pPr>
        <w:spacing w:after="0" w:line="240" w:lineRule="auto"/>
        <w:ind w:firstLine="567"/>
        <w:jc w:val="right"/>
        <w:rPr>
          <w:rFonts w:ascii="Times New Roman" w:hAnsi="Times New Roman" w:cs="Times New Roman"/>
          <w:sz w:val="24"/>
          <w:szCs w:val="24"/>
        </w:rPr>
      </w:pPr>
    </w:p>
    <w:p w:rsidR="007925CB" w:rsidRPr="00226A3C" w:rsidRDefault="007925CB" w:rsidP="007925CB">
      <w:pPr>
        <w:spacing w:after="0" w:line="240" w:lineRule="auto"/>
        <w:ind w:firstLine="567"/>
        <w:jc w:val="right"/>
        <w:rPr>
          <w:rFonts w:ascii="Times New Roman" w:hAnsi="Times New Roman" w:cs="Times New Roman"/>
          <w:sz w:val="24"/>
          <w:szCs w:val="24"/>
        </w:rPr>
      </w:pPr>
      <w:r w:rsidRPr="00226A3C">
        <w:rPr>
          <w:rFonts w:ascii="Times New Roman" w:hAnsi="Times New Roman" w:cs="Times New Roman"/>
          <w:sz w:val="24"/>
          <w:szCs w:val="24"/>
        </w:rPr>
        <w:t>Диаграмма 4</w:t>
      </w:r>
    </w:p>
    <w:p w:rsidR="007925CB" w:rsidRPr="00226A3C" w:rsidRDefault="007925CB" w:rsidP="007925CB">
      <w:pPr>
        <w:spacing w:after="0" w:line="240" w:lineRule="auto"/>
        <w:jc w:val="center"/>
        <w:rPr>
          <w:rFonts w:ascii="Times New Roman" w:hAnsi="Times New Roman" w:cs="Times New Roman"/>
          <w:sz w:val="24"/>
          <w:szCs w:val="24"/>
        </w:rPr>
      </w:pPr>
      <w:r w:rsidRPr="00226A3C">
        <w:rPr>
          <w:rFonts w:ascii="Times New Roman" w:hAnsi="Times New Roman" w:cs="Times New Roman"/>
          <w:noProof/>
          <w:sz w:val="24"/>
          <w:szCs w:val="24"/>
          <w:lang w:eastAsia="ru-RU"/>
        </w:rPr>
        <w:drawing>
          <wp:inline distT="0" distB="0" distL="0" distR="0" wp14:anchorId="72E11C95" wp14:editId="411285F3">
            <wp:extent cx="4572000" cy="2490607"/>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0165" cy="2495055"/>
                    </a:xfrm>
                    <a:prstGeom prst="rect">
                      <a:avLst/>
                    </a:prstGeom>
                    <a:noFill/>
                  </pic:spPr>
                </pic:pic>
              </a:graphicData>
            </a:graphic>
          </wp:inline>
        </w:drawing>
      </w:r>
    </w:p>
    <w:p w:rsidR="007925CB" w:rsidRPr="00226A3C" w:rsidRDefault="007925CB" w:rsidP="007925CB">
      <w:pPr>
        <w:spacing w:after="0" w:line="240" w:lineRule="auto"/>
        <w:ind w:firstLine="567"/>
        <w:jc w:val="both"/>
        <w:rPr>
          <w:rFonts w:ascii="Times New Roman" w:hAnsi="Times New Roman" w:cs="Times New Roman"/>
          <w:sz w:val="24"/>
          <w:szCs w:val="24"/>
          <w:lang w:val="en-US"/>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Для принятия мер по устранению выявленных нарушений Контрольно-счетной палатой направлено </w:t>
      </w:r>
      <w:r w:rsidRPr="00226A3C">
        <w:rPr>
          <w:rFonts w:ascii="Times New Roman" w:hAnsi="Times New Roman" w:cs="Times New Roman"/>
          <w:b/>
          <w:sz w:val="24"/>
          <w:szCs w:val="24"/>
        </w:rPr>
        <w:t>26 Представлений</w:t>
      </w:r>
      <w:r w:rsidRPr="00226A3C">
        <w:rPr>
          <w:rFonts w:ascii="Times New Roman" w:hAnsi="Times New Roman" w:cs="Times New Roman"/>
          <w:sz w:val="24"/>
          <w:szCs w:val="24"/>
        </w:rPr>
        <w:t xml:space="preserve"> руководителям проверенных учреждений и организаций, </w:t>
      </w:r>
      <w:r w:rsidRPr="00226A3C">
        <w:rPr>
          <w:rFonts w:ascii="Times New Roman" w:hAnsi="Times New Roman" w:cs="Times New Roman"/>
          <w:b/>
          <w:sz w:val="24"/>
          <w:szCs w:val="24"/>
        </w:rPr>
        <w:t>9 информационных писем</w:t>
      </w:r>
      <w:r w:rsidRPr="00226A3C">
        <w:rPr>
          <w:rFonts w:ascii="Times New Roman" w:hAnsi="Times New Roman" w:cs="Times New Roman"/>
          <w:sz w:val="24"/>
          <w:szCs w:val="24"/>
        </w:rPr>
        <w:t xml:space="preserve"> – заместителям Губернатора Томской области и руководителям департаментов.</w:t>
      </w:r>
    </w:p>
    <w:p w:rsidR="007925CB" w:rsidRPr="00226A3C" w:rsidRDefault="007925CB" w:rsidP="007925CB">
      <w:pPr>
        <w:spacing w:after="0" w:line="240" w:lineRule="auto"/>
        <w:ind w:firstLine="567"/>
        <w:jc w:val="right"/>
        <w:rPr>
          <w:rFonts w:ascii="Times New Roman" w:hAnsi="Times New Roman" w:cs="Times New Roman"/>
          <w:sz w:val="24"/>
          <w:szCs w:val="24"/>
        </w:rPr>
      </w:pPr>
      <w:r w:rsidRPr="00226A3C">
        <w:rPr>
          <w:rFonts w:ascii="Times New Roman" w:hAnsi="Times New Roman" w:cs="Times New Roman"/>
          <w:sz w:val="24"/>
          <w:szCs w:val="24"/>
        </w:rPr>
        <w:t>Диаграмма 5</w:t>
      </w:r>
    </w:p>
    <w:p w:rsidR="007925CB" w:rsidRPr="00226A3C" w:rsidRDefault="007925CB" w:rsidP="007925CB">
      <w:pPr>
        <w:spacing w:after="0" w:line="240" w:lineRule="auto"/>
        <w:jc w:val="center"/>
        <w:rPr>
          <w:rFonts w:ascii="Times New Roman" w:hAnsi="Times New Roman" w:cs="Times New Roman"/>
          <w:sz w:val="24"/>
          <w:szCs w:val="24"/>
        </w:rPr>
      </w:pPr>
      <w:r w:rsidRPr="00226A3C">
        <w:rPr>
          <w:rFonts w:ascii="Times New Roman" w:hAnsi="Times New Roman" w:cs="Times New Roman"/>
          <w:noProof/>
          <w:sz w:val="24"/>
          <w:szCs w:val="24"/>
          <w:lang w:eastAsia="ru-RU"/>
        </w:rPr>
        <w:drawing>
          <wp:inline distT="0" distB="0" distL="0" distR="0" wp14:anchorId="7EA9A4D9" wp14:editId="4D261669">
            <wp:extent cx="4346028" cy="278246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733" cy="2805324"/>
                    </a:xfrm>
                    <a:prstGeom prst="rect">
                      <a:avLst/>
                    </a:prstGeom>
                    <a:noFill/>
                  </pic:spPr>
                </pic:pic>
              </a:graphicData>
            </a:graphic>
          </wp:inline>
        </w:drawing>
      </w:r>
    </w:p>
    <w:p w:rsidR="007925CB" w:rsidRPr="00226A3C" w:rsidRDefault="007925CB" w:rsidP="007925CB">
      <w:pPr>
        <w:spacing w:after="0" w:line="240" w:lineRule="auto"/>
        <w:ind w:firstLine="567"/>
        <w:jc w:val="both"/>
        <w:rPr>
          <w:rFonts w:ascii="Times New Roman" w:hAnsi="Times New Roman" w:cs="Times New Roman"/>
          <w:sz w:val="24"/>
          <w:szCs w:val="24"/>
          <w:lang w:val="en-US"/>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Все направленные представления Контрольно-счетной палаты исполнены полностью или частично. По итогам исполнения представлений на момент подготовки настоящего отчета восстановлено </w:t>
      </w:r>
      <w:r w:rsidRPr="00226A3C">
        <w:rPr>
          <w:rFonts w:ascii="Times New Roman" w:hAnsi="Times New Roman" w:cs="Times New Roman"/>
          <w:b/>
          <w:sz w:val="24"/>
          <w:szCs w:val="24"/>
        </w:rPr>
        <w:t xml:space="preserve">10,4 </w:t>
      </w:r>
      <w:proofErr w:type="spellStart"/>
      <w:r w:rsidRPr="00226A3C">
        <w:rPr>
          <w:rFonts w:ascii="Times New Roman" w:hAnsi="Times New Roman" w:cs="Times New Roman"/>
          <w:b/>
          <w:sz w:val="24"/>
          <w:szCs w:val="24"/>
        </w:rPr>
        <w:t>млн</w:t>
      </w:r>
      <w:proofErr w:type="gramStart"/>
      <w:r w:rsidRPr="00226A3C">
        <w:rPr>
          <w:rFonts w:ascii="Times New Roman" w:hAnsi="Times New Roman" w:cs="Times New Roman"/>
          <w:b/>
          <w:sz w:val="24"/>
          <w:szCs w:val="24"/>
        </w:rPr>
        <w:t>.р</w:t>
      </w:r>
      <w:proofErr w:type="gramEnd"/>
      <w:r w:rsidRPr="00226A3C">
        <w:rPr>
          <w:rFonts w:ascii="Times New Roman" w:hAnsi="Times New Roman" w:cs="Times New Roman"/>
          <w:b/>
          <w:sz w:val="24"/>
          <w:szCs w:val="24"/>
        </w:rPr>
        <w:t>уб</w:t>
      </w:r>
      <w:proofErr w:type="spellEnd"/>
      <w:r w:rsidRPr="00226A3C">
        <w:rPr>
          <w:rFonts w:ascii="Times New Roman" w:hAnsi="Times New Roman" w:cs="Times New Roman"/>
          <w:b/>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отчетном году аудиторами в отношении должностных и юридических лиц составлено </w:t>
      </w:r>
      <w:r w:rsidRPr="00226A3C">
        <w:rPr>
          <w:rFonts w:ascii="Times New Roman" w:hAnsi="Times New Roman" w:cs="Times New Roman"/>
          <w:b/>
          <w:sz w:val="24"/>
          <w:szCs w:val="24"/>
        </w:rPr>
        <w:t>23 протокола</w:t>
      </w:r>
      <w:r w:rsidRPr="00226A3C">
        <w:rPr>
          <w:rFonts w:ascii="Times New Roman" w:hAnsi="Times New Roman" w:cs="Times New Roman"/>
          <w:sz w:val="24"/>
          <w:szCs w:val="24"/>
        </w:rPr>
        <w:t xml:space="preserve"> об административном правонарушении (в 2014 – 23 протокола). При рассмотрении протоколов Комитетом государственного финансового контроля по </w:t>
      </w:r>
      <w:r w:rsidRPr="00226A3C">
        <w:rPr>
          <w:rFonts w:ascii="Times New Roman" w:hAnsi="Times New Roman" w:cs="Times New Roman"/>
          <w:b/>
          <w:sz w:val="24"/>
          <w:szCs w:val="24"/>
        </w:rPr>
        <w:t>4</w:t>
      </w:r>
      <w:r w:rsidRPr="00226A3C">
        <w:rPr>
          <w:rFonts w:ascii="Times New Roman" w:hAnsi="Times New Roman" w:cs="Times New Roman"/>
          <w:sz w:val="24"/>
          <w:szCs w:val="24"/>
        </w:rPr>
        <w:t xml:space="preserve"> принято решение о назначении административного наказания в виде штрафа на общую сумму 114,8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По информации, предоставленной в Контрольно-счетную палату после проверок, в отношении </w:t>
      </w:r>
      <w:r w:rsidRPr="00226A3C">
        <w:rPr>
          <w:rFonts w:ascii="Times New Roman" w:hAnsi="Times New Roman" w:cs="Times New Roman"/>
          <w:b/>
          <w:sz w:val="24"/>
          <w:szCs w:val="24"/>
        </w:rPr>
        <w:t xml:space="preserve">15 </w:t>
      </w:r>
      <w:r w:rsidRPr="00226A3C">
        <w:rPr>
          <w:rFonts w:ascii="Times New Roman" w:hAnsi="Times New Roman" w:cs="Times New Roman"/>
          <w:sz w:val="24"/>
          <w:szCs w:val="24"/>
        </w:rPr>
        <w:t>должностных лиц были применены меры дисциплинарной ответственности, 3 должностных лица уволено.</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Кроме того, приняты меры по устранению нарушений и недопущению их в дальнейшем: разработаны и приняты нормативные правовые акты, внесены изменения в действующие, приведены в порядок бухгалтерский учет и отчетность, внесены изменения в локальные нормативные акты проверенных объектов.</w:t>
      </w:r>
      <w:proofErr w:type="gramEnd"/>
      <w:r w:rsidRPr="00226A3C">
        <w:rPr>
          <w:rFonts w:ascii="Times New Roman" w:hAnsi="Times New Roman" w:cs="Times New Roman"/>
          <w:sz w:val="24"/>
          <w:szCs w:val="24"/>
        </w:rPr>
        <w:t xml:space="preserve"> Всего по результатам проведенных палатой мероприятий принято (внесено изменений) </w:t>
      </w:r>
      <w:r w:rsidRPr="00226A3C">
        <w:rPr>
          <w:rFonts w:ascii="Times New Roman" w:hAnsi="Times New Roman" w:cs="Times New Roman"/>
          <w:b/>
          <w:sz w:val="24"/>
          <w:szCs w:val="24"/>
        </w:rPr>
        <w:t>27</w:t>
      </w:r>
      <w:r w:rsidRPr="00226A3C">
        <w:rPr>
          <w:rFonts w:ascii="Times New Roman" w:hAnsi="Times New Roman" w:cs="Times New Roman"/>
          <w:sz w:val="24"/>
          <w:szCs w:val="24"/>
        </w:rPr>
        <w:t xml:space="preserve"> правовых актов (подробная информация приведена в разделе 6 настоящего Отчета).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Материалы по </w:t>
      </w:r>
      <w:r w:rsidRPr="00226A3C">
        <w:rPr>
          <w:rFonts w:ascii="Times New Roman" w:hAnsi="Times New Roman" w:cs="Times New Roman"/>
          <w:b/>
          <w:sz w:val="24"/>
          <w:szCs w:val="24"/>
        </w:rPr>
        <w:t>7</w:t>
      </w:r>
      <w:r w:rsidRPr="00226A3C">
        <w:rPr>
          <w:rFonts w:ascii="Times New Roman" w:hAnsi="Times New Roman" w:cs="Times New Roman"/>
          <w:sz w:val="24"/>
          <w:szCs w:val="24"/>
        </w:rPr>
        <w:t xml:space="preserve"> проверкам (в том числе прошлых лет) направлены в органы прокуратуры Томской области. Прокуратурой вынесено </w:t>
      </w:r>
      <w:r w:rsidRPr="00226A3C">
        <w:rPr>
          <w:rFonts w:ascii="Times New Roman" w:hAnsi="Times New Roman" w:cs="Times New Roman"/>
          <w:b/>
          <w:sz w:val="24"/>
          <w:szCs w:val="24"/>
        </w:rPr>
        <w:t>13</w:t>
      </w:r>
      <w:r w:rsidRPr="00226A3C">
        <w:rPr>
          <w:rFonts w:ascii="Times New Roman" w:hAnsi="Times New Roman" w:cs="Times New Roman"/>
          <w:sz w:val="24"/>
          <w:szCs w:val="24"/>
        </w:rPr>
        <w:t xml:space="preserve"> представлений об устранении нарушений, выявленных палатой, а также по результатам дополнительных проверочных мероприятий, проведенных непосредственно органами прокуратуры Томской области, </w:t>
      </w:r>
      <w:r w:rsidRPr="00226A3C">
        <w:rPr>
          <w:rFonts w:ascii="Times New Roman" w:hAnsi="Times New Roman" w:cs="Times New Roman"/>
          <w:b/>
          <w:sz w:val="24"/>
          <w:szCs w:val="24"/>
        </w:rPr>
        <w:t>1</w:t>
      </w:r>
      <w:r w:rsidRPr="00226A3C">
        <w:rPr>
          <w:rFonts w:ascii="Times New Roman" w:hAnsi="Times New Roman" w:cs="Times New Roman"/>
          <w:sz w:val="24"/>
          <w:szCs w:val="24"/>
        </w:rPr>
        <w:t xml:space="preserve"> виновное должностное лицо привлечено к дисциплинарной ответственности. По </w:t>
      </w:r>
      <w:r w:rsidRPr="00226A3C">
        <w:rPr>
          <w:rFonts w:ascii="Times New Roman" w:hAnsi="Times New Roman" w:cs="Times New Roman"/>
          <w:b/>
          <w:sz w:val="24"/>
          <w:szCs w:val="24"/>
        </w:rPr>
        <w:t>2</w:t>
      </w:r>
      <w:r w:rsidRPr="00226A3C">
        <w:rPr>
          <w:rFonts w:ascii="Times New Roman" w:hAnsi="Times New Roman" w:cs="Times New Roman"/>
          <w:sz w:val="24"/>
          <w:szCs w:val="24"/>
        </w:rPr>
        <w:t xml:space="preserve"> материалам информация о выявленных нарушениях и о неправомерном использовании средств областного бюджета направлена прокуратурой Томской области в </w:t>
      </w:r>
      <w:proofErr w:type="spellStart"/>
      <w:r w:rsidRPr="00226A3C">
        <w:rPr>
          <w:rFonts w:ascii="Times New Roman" w:hAnsi="Times New Roman" w:cs="Times New Roman"/>
          <w:sz w:val="24"/>
          <w:szCs w:val="24"/>
        </w:rPr>
        <w:t>УЭБиПК</w:t>
      </w:r>
      <w:proofErr w:type="spellEnd"/>
      <w:r w:rsidRPr="00226A3C">
        <w:rPr>
          <w:rFonts w:ascii="Times New Roman" w:hAnsi="Times New Roman" w:cs="Times New Roman"/>
          <w:sz w:val="24"/>
          <w:szCs w:val="24"/>
        </w:rPr>
        <w:t xml:space="preserve"> УМВД России по Томской области. </w:t>
      </w:r>
      <w:r w:rsidRPr="00226A3C">
        <w:rPr>
          <w:rFonts w:ascii="Times New Roman" w:hAnsi="Times New Roman" w:cs="Times New Roman"/>
          <w:b/>
          <w:sz w:val="24"/>
          <w:szCs w:val="24"/>
        </w:rPr>
        <w:t>1</w:t>
      </w:r>
      <w:r w:rsidRPr="00226A3C">
        <w:rPr>
          <w:rFonts w:ascii="Times New Roman" w:hAnsi="Times New Roman" w:cs="Times New Roman"/>
          <w:sz w:val="24"/>
          <w:szCs w:val="24"/>
        </w:rPr>
        <w:t xml:space="preserve"> уголовное дело, возбужденное по материалам Контрольно-счетной палаты, прекращено в связи с актом амнистии. В настоящее время </w:t>
      </w:r>
      <w:proofErr w:type="spellStart"/>
      <w:r w:rsidRPr="00226A3C">
        <w:rPr>
          <w:rFonts w:ascii="Times New Roman" w:hAnsi="Times New Roman" w:cs="Times New Roman"/>
          <w:sz w:val="24"/>
          <w:szCs w:val="24"/>
        </w:rPr>
        <w:t>УЭБиПК</w:t>
      </w:r>
      <w:proofErr w:type="spellEnd"/>
      <w:r w:rsidRPr="00226A3C">
        <w:rPr>
          <w:rFonts w:ascii="Times New Roman" w:hAnsi="Times New Roman" w:cs="Times New Roman"/>
          <w:sz w:val="24"/>
          <w:szCs w:val="24"/>
        </w:rPr>
        <w:t xml:space="preserve"> УМВД России по Томской области осуществляет проверки по переданным материалам в рамках оперативно-розыскной деятельности.</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Задачей и направлением деятельности Контрольно-счетной палаты как органа государственного  финансового контроля является совершенствование бюджетного процесса, влияние на эффективность использования общественных ресурсов – бюджетных средств и государственной собственности, а также – профилактика нарушений.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Огромную роль в их предупреждении играет изменение действующего и создание нового нормативного правового регулирования всех сфер деятельности, в которых используются бюджетные средства и областное государственное имущество. Практически по итогам каждого мероприятия палатой указывается на отсутствие или недостаточное правовое регулирование вопросов, являющихся предметом проверок, а также выносятся предложения и рекомендации по совершенствованию действующих нормативных правовых актов. По итогам работы в 2015 году отмечается позитивный рост количества принятых и откорректированных нормативных правовых и локальных ведомственных актов. Их перечень приведен в Отчете.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Также следует отметить повышение </w:t>
      </w:r>
      <w:proofErr w:type="gramStart"/>
      <w:r w:rsidRPr="00226A3C">
        <w:rPr>
          <w:rFonts w:ascii="Times New Roman" w:hAnsi="Times New Roman" w:cs="Times New Roman"/>
          <w:sz w:val="24"/>
          <w:szCs w:val="24"/>
        </w:rPr>
        <w:t>уровня достоверности годовых отчетов Администрации Томской области</w:t>
      </w:r>
      <w:proofErr w:type="gramEnd"/>
      <w:r w:rsidRPr="00226A3C">
        <w:rPr>
          <w:rFonts w:ascii="Times New Roman" w:hAnsi="Times New Roman" w:cs="Times New Roman"/>
          <w:sz w:val="24"/>
          <w:szCs w:val="24"/>
        </w:rPr>
        <w:t xml:space="preserve"> об управлении и распоряжении областным государственным имуществом (4 отчета в комплексе), составляемых Департаментом по управлению государственной собственностью. Контрольно-счетная палата ежегодно указывала на значительные расхождения и ошибки, недостоверность информации, до такой степени, что отчеты перед утверждением Законодательной Думой Томской области подвергались доработке по нескольку раз. </w:t>
      </w:r>
      <w:proofErr w:type="gramStart"/>
      <w:r w:rsidRPr="00226A3C">
        <w:rPr>
          <w:rFonts w:ascii="Times New Roman" w:hAnsi="Times New Roman" w:cs="Times New Roman"/>
          <w:sz w:val="24"/>
          <w:szCs w:val="24"/>
        </w:rPr>
        <w:t>В отчетном году качество подготовки Департаментом отчетов по распоряжению имуществом Томской области можно оценить как удовлетворительное, что свидетельствует о положительном реагировании Департамента на замечания и предложения палаты, в том числе это способствует улучшению учета собственности Томской области и прогнозирования неналоговых доходов областного бюджета при составлении проекта бюджета на очередной финансовый год.</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Отмечая положительные тенденции в целом у всех участников бюджетного процесса, следует остановиться на некоторых примерах. На протяжении ряда лет палата выражала обеспокоенность несовершенством сметного ценообразования в Томской области, приводила примеры из проверок по фактам завышения расходов бюджетных средств, выражающемся в десятках миллионов рублей. Долго и настойчиво палата пыталась переломить ситуацию с выделением в бюджете средств на строительство (реконструкцию) объектов при отсутствии ПСД, прошедшей государственную  экспертизу и имеющей заключение о достоверности сметной стоимости работ. На сегодняшний день можно отметить, что теперь на момент начала строительства (объявления конкурса) на объекты имеется проектно-сметная документация с положительным заключением </w:t>
      </w:r>
      <w:proofErr w:type="spellStart"/>
      <w:r w:rsidRPr="00226A3C">
        <w:rPr>
          <w:rFonts w:ascii="Times New Roman" w:hAnsi="Times New Roman" w:cs="Times New Roman"/>
          <w:sz w:val="24"/>
          <w:szCs w:val="24"/>
        </w:rPr>
        <w:t>госэкспертизы</w:t>
      </w:r>
      <w:proofErr w:type="spellEnd"/>
      <w:r w:rsidRPr="00226A3C">
        <w:rPr>
          <w:rFonts w:ascii="Times New Roman" w:hAnsi="Times New Roman" w:cs="Times New Roman"/>
          <w:sz w:val="24"/>
          <w:szCs w:val="24"/>
        </w:rPr>
        <w:t xml:space="preserve"> и о достоверности определения сметной стоимости. Разработка ПСД производится по единой базе федеральных единичных расценок (ФЭР).</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При этом сохраняется проблема низкого качества ПСД, и недостаточного уровня ее экспертизы, а также отсутствие ответственности за недоброкачественную работу проектировщиков, сметчиков и экспертов. Аудиторской группой в ходе проверок устанавливаются значительные ошибки, упущения, несоответствия требованиям СНИП, допущенные как разработчиками ПСД, так и проводившими проверку экспертными службами. Данные нарушения наносят значительный вред на всех этапах использования бюджетных инвестиций – от неверной стартовой цены объекта до нарушения сроков строительства и необходимости дополнительного изыскания ресурсов для завершения работ.</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Применение мер административной ответственности в последние годы к нарушителям бюджетного законодательства получило положительный эффект – в последних проверках практически отсутствует такое нарушение, как приемка и оплата невыполненных работ.</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Активное участие аудитора и инспекторов в работе Межведомственной комиссии при Департаменте способствуют тому, что принимаются коллегиальные решения по спорным вопросам, возникающим при организации исполнения бюджетных назначений, а также вырабатываются рекомендации по применению на территории Томской области федеральных правил и требований, имеющих неоднозначную трактовку. Департамент в рамках своих полномочий оформляет такие решения соответствующими приказами и письмами.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целом по итогам отчетного периода следует отметить повышение уровня полноты мер, принимаемых проверенными организациями по внесенным в Представлениях и информационных письмах Контрольно-счетной палаты замечаниям и предложениям. Особенно это подтверждается большим количеством принятых новых или откорректированных действующих нормативных правовых актов Томской области.</w:t>
      </w:r>
    </w:p>
    <w:p w:rsidR="007925CB" w:rsidRPr="00226A3C" w:rsidRDefault="007925CB" w:rsidP="007925CB">
      <w:pPr>
        <w:spacing w:after="0" w:line="240" w:lineRule="auto"/>
        <w:jc w:val="both"/>
        <w:rPr>
          <w:rFonts w:ascii="Times New Roman" w:hAnsi="Times New Roman" w:cs="Times New Roman"/>
          <w:sz w:val="24"/>
          <w:szCs w:val="24"/>
        </w:rPr>
      </w:pPr>
      <w:r w:rsidRPr="00226A3C">
        <w:rPr>
          <w:rFonts w:ascii="Times New Roman" w:hAnsi="Times New Roman" w:cs="Times New Roman"/>
          <w:sz w:val="24"/>
          <w:szCs w:val="24"/>
        </w:rPr>
        <w:tab/>
      </w:r>
    </w:p>
    <w:p w:rsidR="007925CB" w:rsidRPr="00226A3C" w:rsidRDefault="007925CB" w:rsidP="007925CB">
      <w:pPr>
        <w:spacing w:after="0" w:line="240" w:lineRule="auto"/>
        <w:rPr>
          <w:rFonts w:ascii="Times New Roman" w:hAnsi="Times New Roman" w:cs="Times New Roman"/>
          <w:b/>
          <w:sz w:val="24"/>
          <w:szCs w:val="24"/>
        </w:rPr>
      </w:pPr>
      <w:r w:rsidRPr="00226A3C">
        <w:rPr>
          <w:rFonts w:ascii="Times New Roman" w:hAnsi="Times New Roman" w:cs="Times New Roman"/>
          <w:b/>
          <w:sz w:val="24"/>
          <w:szCs w:val="24"/>
          <w:lang w:val="en-US"/>
        </w:rPr>
        <w:t>III</w:t>
      </w:r>
      <w:r w:rsidRPr="00226A3C">
        <w:rPr>
          <w:rFonts w:ascii="Times New Roman" w:hAnsi="Times New Roman" w:cs="Times New Roman"/>
          <w:b/>
          <w:sz w:val="24"/>
          <w:szCs w:val="24"/>
        </w:rPr>
        <w:t>. Итоги работы по основным направлениям деятельности палаты.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В соответствии с Регламентом Контрольно-счетной палаты за каждым аудитором закреплено направление (сфера) деятельности, в соответствии с которым в Плане работы Контрольно-счетной палаты устанавливаются контрольные и экспертно-аналитические мероприятия. В целях наиболее полного и всестороннего исследования тем, включенных в план работы Контрольно-счетной палаты на 2015 год, в проведении отдельных мероприятий принимали участие одновременно несколько аудиторских групп.</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Аудиторское направление №1</w:t>
      </w:r>
      <w:r w:rsidRPr="00226A3C">
        <w:rPr>
          <w:rFonts w:ascii="Times New Roman" w:hAnsi="Times New Roman" w:cs="Times New Roman"/>
          <w:sz w:val="24"/>
          <w:szCs w:val="24"/>
        </w:rPr>
        <w:t xml:space="preserve"> - </w:t>
      </w:r>
      <w:r w:rsidRPr="00226A3C">
        <w:rPr>
          <w:rFonts w:ascii="Times New Roman" w:hAnsi="Times New Roman" w:cs="Times New Roman"/>
          <w:b/>
          <w:sz w:val="24"/>
          <w:szCs w:val="24"/>
        </w:rPr>
        <w:t>«</w:t>
      </w:r>
      <w:proofErr w:type="gramStart"/>
      <w:r w:rsidRPr="00226A3C">
        <w:rPr>
          <w:rFonts w:ascii="Times New Roman" w:hAnsi="Times New Roman" w:cs="Times New Roman"/>
          <w:b/>
          <w:sz w:val="24"/>
          <w:szCs w:val="24"/>
        </w:rPr>
        <w:t>Контроль за</w:t>
      </w:r>
      <w:proofErr w:type="gramEnd"/>
      <w:r w:rsidRPr="00226A3C">
        <w:rPr>
          <w:rFonts w:ascii="Times New Roman" w:hAnsi="Times New Roman" w:cs="Times New Roman"/>
          <w:b/>
          <w:sz w:val="24"/>
          <w:szCs w:val="24"/>
        </w:rPr>
        <w:t xml:space="preserve"> учетом, приватизацией и управлением государственной собственностью» (возглавляет аудитор Дайнеко Н.К.)</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bCs/>
          <w:sz w:val="24"/>
          <w:szCs w:val="24"/>
        </w:rPr>
        <w:t>«</w:t>
      </w:r>
      <w:r w:rsidRPr="00226A3C">
        <w:rPr>
          <w:rFonts w:ascii="Times New Roman" w:hAnsi="Times New Roman" w:cs="Times New Roman"/>
          <w:b/>
          <w:sz w:val="24"/>
          <w:szCs w:val="24"/>
        </w:rPr>
        <w:t xml:space="preserve">Проверка целевого и эффективного использования в 2012-2014 годах средств субсидий из областного бюджета, предоставленных ООО «Центр кластерного развития Томской области» </w:t>
      </w:r>
      <w:r w:rsidRPr="00226A3C">
        <w:rPr>
          <w:rFonts w:ascii="Times New Roman" w:hAnsi="Times New Roman" w:cs="Times New Roman"/>
          <w:sz w:val="24"/>
          <w:szCs w:val="24"/>
        </w:rPr>
        <w:t>(далее - Общество) показала следующее.</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Единственным участником Общества является ОГБСУ «Фонд государственного имущества Томской области», куратором его деятельности определен </w:t>
      </w:r>
      <w:r w:rsidRPr="00226A3C">
        <w:rPr>
          <w:rFonts w:ascii="Times New Roman" w:hAnsi="Times New Roman" w:cs="Times New Roman"/>
          <w:sz w:val="24"/>
          <w:szCs w:val="24"/>
        </w:rPr>
        <w:t>Департамент промышленности и развития предпринимательства.</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Общество включено в Реестр организаций, образующих инфраструктуру поддержки субъектов малого и среднего предпринимательства Томской области.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sz w:val="24"/>
          <w:szCs w:val="24"/>
        </w:rPr>
        <w:t>В проверяемом периоде финансирование Общества осуществлялось в виде субсидий из областного бюджета в целях реализации</w:t>
      </w:r>
      <w:r w:rsidRPr="00226A3C">
        <w:rPr>
          <w:rFonts w:ascii="Times New Roman" w:hAnsi="Times New Roman" w:cs="Times New Roman"/>
          <w:b/>
          <w:sz w:val="24"/>
          <w:szCs w:val="24"/>
        </w:rPr>
        <w:t xml:space="preserve"> </w:t>
      </w:r>
      <w:r w:rsidRPr="00226A3C">
        <w:rPr>
          <w:rFonts w:ascii="Times New Roman" w:hAnsi="Times New Roman" w:cs="Times New Roman"/>
          <w:sz w:val="24"/>
          <w:szCs w:val="24"/>
        </w:rPr>
        <w:t>мероприятий, предусмотренных</w:t>
      </w:r>
      <w:r w:rsidRPr="00226A3C">
        <w:rPr>
          <w:rFonts w:ascii="Times New Roman" w:hAnsi="Times New Roman" w:cs="Times New Roman"/>
          <w:b/>
          <w:sz w:val="24"/>
          <w:szCs w:val="24"/>
        </w:rPr>
        <w:t xml:space="preserve"> </w:t>
      </w:r>
      <w:r w:rsidRPr="00226A3C">
        <w:rPr>
          <w:rFonts w:ascii="Times New Roman" w:hAnsi="Times New Roman" w:cs="Times New Roman"/>
          <w:sz w:val="24"/>
          <w:szCs w:val="24"/>
        </w:rPr>
        <w:t xml:space="preserve">региональными и государственными программами Томской области, средства от приносящей доход деятельности в проверяемом периоде составили в целом 8% (6,1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бюджета организации.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sz w:val="24"/>
          <w:szCs w:val="24"/>
        </w:rPr>
        <w:t>Ведение бухгалтерского и налогового учета Общества, формирование отчетности в проверяемом периоде осуществляла сторонняя организация.</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sz w:val="24"/>
          <w:szCs w:val="24"/>
        </w:rPr>
        <w:t>С</w:t>
      </w:r>
      <w:r w:rsidRPr="00226A3C">
        <w:rPr>
          <w:rFonts w:ascii="Times New Roman" w:hAnsi="Times New Roman" w:cs="Times New Roman"/>
          <w:bCs/>
          <w:sz w:val="24"/>
          <w:szCs w:val="24"/>
        </w:rPr>
        <w:t>редняя численность сотрудников О</w:t>
      </w:r>
      <w:r w:rsidRPr="00226A3C">
        <w:rPr>
          <w:rFonts w:ascii="Times New Roman" w:hAnsi="Times New Roman" w:cs="Times New Roman"/>
          <w:sz w:val="24"/>
          <w:szCs w:val="24"/>
        </w:rPr>
        <w:t>бщества, работавших в проверяемом периоде в полном составе по совместительству на 0,5 и менее ставок, в</w:t>
      </w:r>
      <w:r w:rsidRPr="00226A3C">
        <w:rPr>
          <w:rFonts w:ascii="Times New Roman" w:hAnsi="Times New Roman" w:cs="Times New Roman"/>
          <w:bCs/>
          <w:sz w:val="24"/>
          <w:szCs w:val="24"/>
        </w:rPr>
        <w:t xml:space="preserve"> 2012 году составила 3 человека, в 2013 году - 2,1 чел., в 2014 году - 3,2 чел. В течение всего 2014 года в Обществе числилось 6,9 вакантных ставок с годовым окладным ФОТ в сумме 2,5 </w:t>
      </w:r>
      <w:proofErr w:type="spellStart"/>
      <w:r w:rsidRPr="00226A3C">
        <w:rPr>
          <w:rFonts w:ascii="Times New Roman" w:hAnsi="Times New Roman" w:cs="Times New Roman"/>
          <w:bCs/>
          <w:sz w:val="24"/>
          <w:szCs w:val="24"/>
        </w:rPr>
        <w:t>млн</w:t>
      </w:r>
      <w:proofErr w:type="gramStart"/>
      <w:r w:rsidRPr="00226A3C">
        <w:rPr>
          <w:rFonts w:ascii="Times New Roman" w:hAnsi="Times New Roman" w:cs="Times New Roman"/>
          <w:bCs/>
          <w:sz w:val="24"/>
          <w:szCs w:val="24"/>
        </w:rPr>
        <w:t>.р</w:t>
      </w:r>
      <w:proofErr w:type="gramEnd"/>
      <w:r w:rsidRPr="00226A3C">
        <w:rPr>
          <w:rFonts w:ascii="Times New Roman" w:hAnsi="Times New Roman" w:cs="Times New Roman"/>
          <w:bCs/>
          <w:sz w:val="24"/>
          <w:szCs w:val="24"/>
        </w:rPr>
        <w:t>уб</w:t>
      </w:r>
      <w:proofErr w:type="spellEnd"/>
      <w:r w:rsidRPr="00226A3C">
        <w:rPr>
          <w:rFonts w:ascii="Times New Roman" w:hAnsi="Times New Roman" w:cs="Times New Roman"/>
          <w:bCs/>
          <w:sz w:val="24"/>
          <w:szCs w:val="24"/>
        </w:rPr>
        <w:t xml:space="preserve">. При 4-часовом рабочем дне и пятидневной рабочей неделе со свободным графиком фактическая среднемесячная заработная плата работников составила: в 2012 году - 68,4 </w:t>
      </w:r>
      <w:proofErr w:type="spellStart"/>
      <w:r w:rsidRPr="00226A3C">
        <w:rPr>
          <w:rFonts w:ascii="Times New Roman" w:hAnsi="Times New Roman" w:cs="Times New Roman"/>
          <w:bCs/>
          <w:sz w:val="24"/>
          <w:szCs w:val="24"/>
        </w:rPr>
        <w:t>тыс</w:t>
      </w:r>
      <w:proofErr w:type="gramStart"/>
      <w:r w:rsidRPr="00226A3C">
        <w:rPr>
          <w:rFonts w:ascii="Times New Roman" w:hAnsi="Times New Roman" w:cs="Times New Roman"/>
          <w:bCs/>
          <w:sz w:val="24"/>
          <w:szCs w:val="24"/>
        </w:rPr>
        <w:t>.р</w:t>
      </w:r>
      <w:proofErr w:type="gramEnd"/>
      <w:r w:rsidRPr="00226A3C">
        <w:rPr>
          <w:rFonts w:ascii="Times New Roman" w:hAnsi="Times New Roman" w:cs="Times New Roman"/>
          <w:bCs/>
          <w:sz w:val="24"/>
          <w:szCs w:val="24"/>
        </w:rPr>
        <w:t>уб</w:t>
      </w:r>
      <w:proofErr w:type="spellEnd"/>
      <w:r w:rsidRPr="00226A3C">
        <w:rPr>
          <w:rFonts w:ascii="Times New Roman" w:hAnsi="Times New Roman" w:cs="Times New Roman"/>
          <w:bCs/>
          <w:sz w:val="24"/>
          <w:szCs w:val="24"/>
        </w:rPr>
        <w:t xml:space="preserve">. (гендиректора – 77,9 </w:t>
      </w:r>
      <w:proofErr w:type="spellStart"/>
      <w:r w:rsidRPr="00226A3C">
        <w:rPr>
          <w:rFonts w:ascii="Times New Roman" w:hAnsi="Times New Roman" w:cs="Times New Roman"/>
          <w:bCs/>
          <w:sz w:val="24"/>
          <w:szCs w:val="24"/>
        </w:rPr>
        <w:t>тыс.руб</w:t>
      </w:r>
      <w:proofErr w:type="spellEnd"/>
      <w:r w:rsidRPr="00226A3C">
        <w:rPr>
          <w:rFonts w:ascii="Times New Roman" w:hAnsi="Times New Roman" w:cs="Times New Roman"/>
          <w:bCs/>
          <w:sz w:val="24"/>
          <w:szCs w:val="24"/>
        </w:rPr>
        <w:t xml:space="preserve">.), в 2013 году - 103,6 </w:t>
      </w:r>
      <w:proofErr w:type="spellStart"/>
      <w:r w:rsidRPr="00226A3C">
        <w:rPr>
          <w:rFonts w:ascii="Times New Roman" w:hAnsi="Times New Roman" w:cs="Times New Roman"/>
          <w:bCs/>
          <w:sz w:val="24"/>
          <w:szCs w:val="24"/>
        </w:rPr>
        <w:t>тыс.руб</w:t>
      </w:r>
      <w:proofErr w:type="spellEnd"/>
      <w:r w:rsidRPr="00226A3C">
        <w:rPr>
          <w:rFonts w:ascii="Times New Roman" w:hAnsi="Times New Roman" w:cs="Times New Roman"/>
          <w:bCs/>
          <w:sz w:val="24"/>
          <w:szCs w:val="24"/>
        </w:rPr>
        <w:t xml:space="preserve">. (гендиректора - 110,1 </w:t>
      </w:r>
      <w:proofErr w:type="spellStart"/>
      <w:r w:rsidRPr="00226A3C">
        <w:rPr>
          <w:rFonts w:ascii="Times New Roman" w:hAnsi="Times New Roman" w:cs="Times New Roman"/>
          <w:bCs/>
          <w:sz w:val="24"/>
          <w:szCs w:val="24"/>
        </w:rPr>
        <w:t>тыс.руб</w:t>
      </w:r>
      <w:proofErr w:type="spellEnd"/>
      <w:r w:rsidRPr="00226A3C">
        <w:rPr>
          <w:rFonts w:ascii="Times New Roman" w:hAnsi="Times New Roman" w:cs="Times New Roman"/>
          <w:bCs/>
          <w:sz w:val="24"/>
          <w:szCs w:val="24"/>
        </w:rPr>
        <w:t xml:space="preserve">.), в 2014 году - 91,5 </w:t>
      </w:r>
      <w:proofErr w:type="spellStart"/>
      <w:r w:rsidRPr="00226A3C">
        <w:rPr>
          <w:rFonts w:ascii="Times New Roman" w:hAnsi="Times New Roman" w:cs="Times New Roman"/>
          <w:bCs/>
          <w:sz w:val="24"/>
          <w:szCs w:val="24"/>
        </w:rPr>
        <w:t>тыс.руб</w:t>
      </w:r>
      <w:proofErr w:type="spellEnd"/>
      <w:r w:rsidRPr="00226A3C">
        <w:rPr>
          <w:rFonts w:ascii="Times New Roman" w:hAnsi="Times New Roman" w:cs="Times New Roman"/>
          <w:bCs/>
          <w:sz w:val="24"/>
          <w:szCs w:val="24"/>
        </w:rPr>
        <w:t xml:space="preserve">. (гендиректора - 166,2 </w:t>
      </w:r>
      <w:proofErr w:type="spellStart"/>
      <w:r w:rsidRPr="00226A3C">
        <w:rPr>
          <w:rFonts w:ascii="Times New Roman" w:hAnsi="Times New Roman" w:cs="Times New Roman"/>
          <w:bCs/>
          <w:sz w:val="24"/>
          <w:szCs w:val="24"/>
        </w:rPr>
        <w:t>тыс.руб</w:t>
      </w:r>
      <w:proofErr w:type="spellEnd"/>
      <w:r w:rsidRPr="00226A3C">
        <w:rPr>
          <w:rFonts w:ascii="Times New Roman" w:hAnsi="Times New Roman" w:cs="Times New Roman"/>
          <w:bCs/>
          <w:sz w:val="24"/>
          <w:szCs w:val="24"/>
        </w:rPr>
        <w:t>.).</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sz w:val="24"/>
          <w:szCs w:val="24"/>
        </w:rPr>
        <w:t xml:space="preserve">Из общего объема целевого бюджетного финансирования в проверяемом периоде (71,957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Обществом использовано 57,6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w:t>
      </w:r>
      <w:r w:rsidRPr="00226A3C">
        <w:rPr>
          <w:rFonts w:ascii="Times New Roman" w:hAnsi="Times New Roman" w:cs="Times New Roman"/>
          <w:bCs/>
          <w:sz w:val="24"/>
          <w:szCs w:val="24"/>
        </w:rPr>
        <w:t xml:space="preserve">Остаток денежных средств на расчетном счете по состоянию на 31.12.2014 составлял 22,5 </w:t>
      </w:r>
      <w:proofErr w:type="spellStart"/>
      <w:r w:rsidRPr="00226A3C">
        <w:rPr>
          <w:rFonts w:ascii="Times New Roman" w:hAnsi="Times New Roman" w:cs="Times New Roman"/>
          <w:bCs/>
          <w:sz w:val="24"/>
          <w:szCs w:val="24"/>
        </w:rPr>
        <w:t>млн.руб</w:t>
      </w:r>
      <w:proofErr w:type="spellEnd"/>
      <w:r w:rsidRPr="00226A3C">
        <w:rPr>
          <w:rFonts w:ascii="Times New Roman" w:hAnsi="Times New Roman" w:cs="Times New Roman"/>
          <w:bCs/>
          <w:sz w:val="24"/>
          <w:szCs w:val="24"/>
        </w:rPr>
        <w:t xml:space="preserve">., из них 14,4 </w:t>
      </w:r>
      <w:proofErr w:type="spellStart"/>
      <w:r w:rsidRPr="00226A3C">
        <w:rPr>
          <w:rFonts w:ascii="Times New Roman" w:hAnsi="Times New Roman" w:cs="Times New Roman"/>
          <w:bCs/>
          <w:sz w:val="24"/>
          <w:szCs w:val="24"/>
        </w:rPr>
        <w:t>млн.руб</w:t>
      </w:r>
      <w:proofErr w:type="spellEnd"/>
      <w:r w:rsidRPr="00226A3C">
        <w:rPr>
          <w:rFonts w:ascii="Times New Roman" w:hAnsi="Times New Roman" w:cs="Times New Roman"/>
          <w:bCs/>
          <w:sz w:val="24"/>
          <w:szCs w:val="24"/>
        </w:rPr>
        <w:t>. - неиспользованные средства субсидий из областного бюджета на обеспечение деятельности Общества и реализацию мероприятий.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Cs/>
          <w:sz w:val="24"/>
          <w:szCs w:val="24"/>
        </w:rPr>
        <w:t>В</w:t>
      </w:r>
      <w:r w:rsidRPr="00226A3C">
        <w:rPr>
          <w:rFonts w:ascii="Times New Roman" w:hAnsi="Times New Roman" w:cs="Times New Roman"/>
          <w:sz w:val="24"/>
          <w:szCs w:val="24"/>
        </w:rPr>
        <w:t xml:space="preserve"> 2012-2014 годах </w:t>
      </w:r>
      <w:r w:rsidRPr="00226A3C">
        <w:rPr>
          <w:rFonts w:ascii="Times New Roman" w:hAnsi="Times New Roman" w:cs="Times New Roman"/>
          <w:bCs/>
          <w:sz w:val="24"/>
          <w:szCs w:val="24"/>
        </w:rPr>
        <w:t>п</w:t>
      </w:r>
      <w:r w:rsidRPr="00226A3C">
        <w:rPr>
          <w:rFonts w:ascii="Times New Roman" w:hAnsi="Times New Roman" w:cs="Times New Roman"/>
          <w:sz w:val="24"/>
          <w:szCs w:val="24"/>
        </w:rPr>
        <w:t>роверки финансово-хозяйственной деятельности Общества и соблюдения условий, целей и порядка предоставления субсидий контролирующими органами и Департаментом промышленности, курирующим деятельность, не проводились.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Cs/>
          <w:sz w:val="24"/>
          <w:szCs w:val="24"/>
        </w:rPr>
        <w:t xml:space="preserve">Мероприятием установлено несоответствие нормативных правовых актов Томской области, регулирующих порядок предоставления субсидий, положениям ст. 78 Бюджетного кодекса РФ, а также отсутствие в них ряда требований </w:t>
      </w:r>
      <w:r w:rsidRPr="00226A3C">
        <w:rPr>
          <w:rFonts w:ascii="Times New Roman" w:eastAsia="Calibri" w:hAnsi="Times New Roman" w:cs="Times New Roman"/>
          <w:sz w:val="24"/>
          <w:szCs w:val="24"/>
        </w:rPr>
        <w:t>к заключению договоров (соглашений) о предоставлении субсидий.</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В деятельности Общества за проверяемый период выявлен ряд нарушений и недостатков, в том числе при принятии организационных и управленческих решений.</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Так, в нарушение действующего законодательства Наблюдательным советом принято решение об одобрении крупной сделки, без одобрения Наблюдательного совета Обществом предоставлен </w:t>
      </w:r>
      <w:proofErr w:type="spellStart"/>
      <w:r w:rsidRPr="00226A3C">
        <w:rPr>
          <w:rFonts w:ascii="Times New Roman" w:hAnsi="Times New Roman" w:cs="Times New Roman"/>
          <w:bCs/>
          <w:sz w:val="24"/>
          <w:szCs w:val="24"/>
        </w:rPr>
        <w:t>займ</w:t>
      </w:r>
      <w:proofErr w:type="spellEnd"/>
      <w:r w:rsidRPr="00226A3C">
        <w:rPr>
          <w:rFonts w:ascii="Times New Roman" w:hAnsi="Times New Roman" w:cs="Times New Roman"/>
          <w:bCs/>
          <w:sz w:val="24"/>
          <w:szCs w:val="24"/>
        </w:rPr>
        <w:t xml:space="preserve"> в сумме 0,2 </w:t>
      </w:r>
      <w:proofErr w:type="spellStart"/>
      <w:r w:rsidRPr="00226A3C">
        <w:rPr>
          <w:rFonts w:ascii="Times New Roman" w:hAnsi="Times New Roman" w:cs="Times New Roman"/>
          <w:bCs/>
          <w:sz w:val="24"/>
          <w:szCs w:val="24"/>
        </w:rPr>
        <w:t>млн</w:t>
      </w:r>
      <w:proofErr w:type="gramStart"/>
      <w:r w:rsidRPr="00226A3C">
        <w:rPr>
          <w:rFonts w:ascii="Times New Roman" w:hAnsi="Times New Roman" w:cs="Times New Roman"/>
          <w:bCs/>
          <w:sz w:val="24"/>
          <w:szCs w:val="24"/>
        </w:rPr>
        <w:t>.р</w:t>
      </w:r>
      <w:proofErr w:type="gramEnd"/>
      <w:r w:rsidRPr="00226A3C">
        <w:rPr>
          <w:rFonts w:ascii="Times New Roman" w:hAnsi="Times New Roman" w:cs="Times New Roman"/>
          <w:bCs/>
          <w:sz w:val="24"/>
          <w:szCs w:val="24"/>
        </w:rPr>
        <w:t>уб</w:t>
      </w:r>
      <w:proofErr w:type="spellEnd"/>
      <w:r w:rsidRPr="00226A3C">
        <w:rPr>
          <w:rFonts w:ascii="Times New Roman" w:hAnsi="Times New Roman" w:cs="Times New Roman"/>
          <w:bCs/>
          <w:sz w:val="24"/>
          <w:szCs w:val="24"/>
        </w:rPr>
        <w:t>. ООО «Старт», директором которого был гендиректор Общества.</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Проверкой Общества установлены нарушения, допущенные в сфере закупок, трудового законодательства и бухгалтерского учета. Плановый ФОТ организации формировался неверно, не урегулированы вопросы материального стимулирования, что позволило выплачивать премии работникам с мая по ноябрь 2014 год ежемесячно.</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Cs/>
          <w:sz w:val="24"/>
          <w:szCs w:val="24"/>
        </w:rPr>
        <w:t xml:space="preserve">В проверяемом периоде Обществом допущено нецелевое использование средств субсидий в общей сумме 1,043 </w:t>
      </w:r>
      <w:proofErr w:type="spellStart"/>
      <w:r w:rsidRPr="00226A3C">
        <w:rPr>
          <w:rFonts w:ascii="Times New Roman" w:hAnsi="Times New Roman" w:cs="Times New Roman"/>
          <w:bCs/>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(в сумме </w:t>
      </w:r>
      <w:r w:rsidRPr="00226A3C">
        <w:rPr>
          <w:rFonts w:ascii="Times New Roman" w:hAnsi="Times New Roman" w:cs="Times New Roman"/>
          <w:bCs/>
          <w:sz w:val="24"/>
          <w:szCs w:val="24"/>
        </w:rPr>
        <w:t xml:space="preserve">0,751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 </w:t>
      </w:r>
      <w:r w:rsidRPr="00226A3C">
        <w:rPr>
          <w:rFonts w:ascii="Times New Roman" w:hAnsi="Times New Roman" w:cs="Times New Roman"/>
          <w:bCs/>
          <w:sz w:val="24"/>
          <w:szCs w:val="24"/>
        </w:rPr>
        <w:t xml:space="preserve">произведена оплата </w:t>
      </w:r>
      <w:r w:rsidRPr="00226A3C">
        <w:rPr>
          <w:rFonts w:ascii="Times New Roman" w:hAnsi="Times New Roman" w:cs="Times New Roman"/>
          <w:sz w:val="24"/>
          <w:szCs w:val="24"/>
        </w:rPr>
        <w:t xml:space="preserve">денежных обязательств на проведение двух мероприятий, не предусмотренных договором о предоставлении субсидии; в сумме 0,17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 возмещены страховые взносы, начисленные на </w:t>
      </w:r>
      <w:r w:rsidRPr="00226A3C">
        <w:rPr>
          <w:rFonts w:ascii="Times New Roman" w:hAnsi="Times New Roman" w:cs="Times New Roman"/>
          <w:bCs/>
          <w:sz w:val="24"/>
          <w:szCs w:val="24"/>
        </w:rPr>
        <w:t>премию по итогам 2013 года, не предусмотренные соглашением о предоставлении субсидии</w:t>
      </w:r>
      <w:r w:rsidRPr="00226A3C">
        <w:rPr>
          <w:rFonts w:ascii="Times New Roman" w:hAnsi="Times New Roman" w:cs="Times New Roman"/>
          <w:sz w:val="24"/>
          <w:szCs w:val="24"/>
        </w:rPr>
        <w:t xml:space="preserve">; в сумме 0,122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 оплачены 2 командировки гендиректора, не предусмотренные соглашениями о предоставлении субсидий).</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Проверкой установлено </w:t>
      </w:r>
      <w:r w:rsidRPr="00226A3C">
        <w:rPr>
          <w:rFonts w:ascii="Times New Roman" w:hAnsi="Times New Roman" w:cs="Times New Roman"/>
          <w:sz w:val="24"/>
          <w:szCs w:val="24"/>
        </w:rPr>
        <w:t xml:space="preserve">неправомерное использование средств субсидий в общей сумме 6,868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(0,6 </w:t>
      </w:r>
      <w:proofErr w:type="spellStart"/>
      <w:r w:rsidRPr="00226A3C">
        <w:rPr>
          <w:rFonts w:ascii="Times New Roman" w:hAnsi="Times New Roman" w:cs="Times New Roman"/>
          <w:sz w:val="24"/>
          <w:szCs w:val="24"/>
        </w:rPr>
        <w:t>тыс.руб</w:t>
      </w:r>
      <w:proofErr w:type="spellEnd"/>
      <w:r w:rsidRPr="00226A3C">
        <w:rPr>
          <w:rFonts w:ascii="Times New Roman" w:hAnsi="Times New Roman" w:cs="Times New Roman"/>
          <w:sz w:val="24"/>
          <w:szCs w:val="24"/>
        </w:rPr>
        <w:t xml:space="preserve">. - изготовление электронных пропусков двум физическим лицам, не являющимся работниками Общества; 3,4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 фактически не оказанные в полном объеме услуги по договору</w:t>
      </w:r>
      <w:r w:rsidRPr="00226A3C">
        <w:rPr>
          <w:rFonts w:ascii="Times New Roman" w:hAnsi="Times New Roman" w:cs="Times New Roman"/>
          <w:b/>
          <w:sz w:val="24"/>
          <w:szCs w:val="24"/>
        </w:rPr>
        <w:t xml:space="preserve"> </w:t>
      </w:r>
      <w:r w:rsidRPr="00226A3C">
        <w:rPr>
          <w:rFonts w:ascii="Times New Roman" w:hAnsi="Times New Roman" w:cs="Times New Roman"/>
          <w:sz w:val="24"/>
          <w:szCs w:val="24"/>
        </w:rPr>
        <w:t>с</w:t>
      </w:r>
      <w:r w:rsidRPr="00226A3C">
        <w:rPr>
          <w:rFonts w:ascii="Times New Roman" w:hAnsi="Times New Roman" w:cs="Times New Roman"/>
          <w:b/>
          <w:sz w:val="24"/>
          <w:szCs w:val="24"/>
        </w:rPr>
        <w:t xml:space="preserve"> </w:t>
      </w:r>
      <w:r w:rsidRPr="00226A3C">
        <w:rPr>
          <w:rFonts w:ascii="Times New Roman" w:hAnsi="Times New Roman" w:cs="Times New Roman"/>
          <w:sz w:val="24"/>
          <w:szCs w:val="24"/>
        </w:rPr>
        <w:t>ЗАО «</w:t>
      </w:r>
      <w:proofErr w:type="spellStart"/>
      <w:r w:rsidRPr="00226A3C">
        <w:rPr>
          <w:rFonts w:ascii="Times New Roman" w:hAnsi="Times New Roman" w:cs="Times New Roman"/>
          <w:sz w:val="24"/>
          <w:szCs w:val="24"/>
        </w:rPr>
        <w:t>Текора</w:t>
      </w:r>
      <w:proofErr w:type="spellEnd"/>
      <w:r w:rsidRPr="00226A3C">
        <w:rPr>
          <w:rFonts w:ascii="Times New Roman" w:hAnsi="Times New Roman" w:cs="Times New Roman"/>
          <w:sz w:val="24"/>
          <w:szCs w:val="24"/>
        </w:rPr>
        <w:t xml:space="preserve">-Консалтинг»; 0,12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 оказание услуг по организации и проведению Акселератора </w:t>
      </w:r>
      <w:proofErr w:type="spellStart"/>
      <w:r w:rsidRPr="00226A3C">
        <w:rPr>
          <w:rFonts w:ascii="Times New Roman" w:hAnsi="Times New Roman" w:cs="Times New Roman"/>
          <w:sz w:val="24"/>
          <w:szCs w:val="24"/>
          <w:lang w:val="en-US"/>
        </w:rPr>
        <w:t>BioTechMed</w:t>
      </w:r>
      <w:proofErr w:type="spellEnd"/>
      <w:r w:rsidRPr="00226A3C">
        <w:rPr>
          <w:rFonts w:ascii="Times New Roman" w:hAnsi="Times New Roman" w:cs="Times New Roman"/>
          <w:sz w:val="24"/>
          <w:szCs w:val="24"/>
        </w:rPr>
        <w:t xml:space="preserve"> при отсутствии подтверждающих документов; 3,347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 по соглашению, заключенному на финансовое обеспечение затрат при реализации мероприятий госпрограммы в период с 01.01.2015 по 30.11.2015, фактически использованных на возмещение затрат Общества, понесенных в июле-декабре 2014 года).</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Обществом</w:t>
      </w:r>
      <w:r w:rsidRPr="00226A3C">
        <w:rPr>
          <w:rFonts w:ascii="Times New Roman" w:hAnsi="Times New Roman" w:cs="Times New Roman"/>
          <w:sz w:val="24"/>
          <w:szCs w:val="24"/>
        </w:rPr>
        <w:t xml:space="preserve"> </w:t>
      </w:r>
      <w:r w:rsidRPr="00226A3C">
        <w:rPr>
          <w:rFonts w:ascii="Times New Roman" w:hAnsi="Times New Roman" w:cs="Times New Roman"/>
          <w:bCs/>
          <w:sz w:val="24"/>
          <w:szCs w:val="24"/>
        </w:rPr>
        <w:t>допущено</w:t>
      </w:r>
      <w:r w:rsidRPr="00226A3C">
        <w:rPr>
          <w:rFonts w:ascii="Times New Roman" w:hAnsi="Times New Roman" w:cs="Times New Roman"/>
          <w:sz w:val="24"/>
          <w:szCs w:val="24"/>
        </w:rPr>
        <w:t xml:space="preserve"> необоснованное использование средств субсидий в общей сумме 2,131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(136 </w:t>
      </w:r>
      <w:proofErr w:type="spellStart"/>
      <w:r w:rsidRPr="00226A3C">
        <w:rPr>
          <w:rFonts w:ascii="Times New Roman" w:hAnsi="Times New Roman" w:cs="Times New Roman"/>
          <w:sz w:val="24"/>
          <w:szCs w:val="24"/>
        </w:rPr>
        <w:t>тыс.руб</w:t>
      </w:r>
      <w:proofErr w:type="spellEnd"/>
      <w:r w:rsidRPr="00226A3C">
        <w:rPr>
          <w:rFonts w:ascii="Times New Roman" w:hAnsi="Times New Roman" w:cs="Times New Roman"/>
          <w:sz w:val="24"/>
          <w:szCs w:val="24"/>
        </w:rPr>
        <w:t>. - при отсутствии экономического обоснования произведена оплата</w:t>
      </w:r>
      <w:r w:rsidRPr="00226A3C">
        <w:rPr>
          <w:rFonts w:ascii="Times New Roman" w:hAnsi="Times New Roman" w:cs="Times New Roman"/>
          <w:b/>
          <w:sz w:val="24"/>
          <w:szCs w:val="24"/>
        </w:rPr>
        <w:t xml:space="preserve"> </w:t>
      </w:r>
      <w:r w:rsidRPr="00226A3C">
        <w:rPr>
          <w:rFonts w:ascii="Times New Roman" w:hAnsi="Times New Roman" w:cs="Times New Roman"/>
          <w:sz w:val="24"/>
          <w:szCs w:val="24"/>
        </w:rPr>
        <w:t xml:space="preserve">командировочных расходов; 1,995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 без должного обоснования начислены и выплачены работникам премии </w:t>
      </w:r>
      <w:r w:rsidRPr="00226A3C">
        <w:rPr>
          <w:rFonts w:ascii="Times New Roman" w:hAnsi="Times New Roman" w:cs="Times New Roman"/>
          <w:bCs/>
          <w:sz w:val="24"/>
          <w:szCs w:val="24"/>
        </w:rPr>
        <w:t>по итогам 2013, 2014 годов и разовые премии 2014 года</w:t>
      </w:r>
      <w:r w:rsidRPr="00226A3C">
        <w:rPr>
          <w:rFonts w:ascii="Times New Roman" w:hAnsi="Times New Roman" w:cs="Times New Roman"/>
          <w:sz w:val="24"/>
          <w:szCs w:val="24"/>
        </w:rPr>
        <w:t>)</w:t>
      </w:r>
      <w:r w:rsidRPr="00226A3C">
        <w:rPr>
          <w:rFonts w:ascii="Times New Roman" w:hAnsi="Times New Roman" w:cs="Times New Roman"/>
          <w:bCs/>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Анализ отчетных документов об исполнении мероприятий показал как неисполнение ряда мероприятий или нарушение сроков, так и </w:t>
      </w:r>
      <w:proofErr w:type="gramStart"/>
      <w:r w:rsidRPr="00226A3C">
        <w:rPr>
          <w:rFonts w:ascii="Times New Roman" w:hAnsi="Times New Roman" w:cs="Times New Roman"/>
          <w:sz w:val="24"/>
          <w:szCs w:val="24"/>
        </w:rPr>
        <w:t>не достижение</w:t>
      </w:r>
      <w:proofErr w:type="gramEnd"/>
      <w:r w:rsidRPr="00226A3C">
        <w:rPr>
          <w:rFonts w:ascii="Times New Roman" w:hAnsi="Times New Roman" w:cs="Times New Roman"/>
          <w:sz w:val="24"/>
          <w:szCs w:val="24"/>
        </w:rPr>
        <w:t xml:space="preserve"> плановых значений показателей. Кроме того, установлены </w:t>
      </w:r>
      <w:proofErr w:type="gramStart"/>
      <w:r w:rsidRPr="00226A3C">
        <w:rPr>
          <w:rFonts w:ascii="Times New Roman" w:hAnsi="Times New Roman" w:cs="Times New Roman"/>
          <w:sz w:val="24"/>
          <w:szCs w:val="24"/>
        </w:rPr>
        <w:t>нарушения</w:t>
      </w:r>
      <w:proofErr w:type="gramEnd"/>
      <w:r w:rsidRPr="00226A3C">
        <w:rPr>
          <w:rFonts w:ascii="Times New Roman" w:hAnsi="Times New Roman" w:cs="Times New Roman"/>
          <w:sz w:val="24"/>
          <w:szCs w:val="24"/>
        </w:rPr>
        <w:t xml:space="preserve"> как при заключении, так и исполнении договоров со сторонними организациями.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30 нарушений и недостатков (нецелевое использование средств - 3, неправомерное расходование средств - 3, иные нарушения при расходовании - 3, нарушения учета и отчетности - 5, нарушения нормативных правовых актов - 10 и иные нарушения и недостатки - 6) на общую сумму 18,5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Для принятия мер по результатам контрольного мероприятия в адрес</w:t>
      </w:r>
      <w:r w:rsidRPr="00226A3C">
        <w:rPr>
          <w:rFonts w:ascii="Times New Roman" w:hAnsi="Times New Roman" w:cs="Times New Roman"/>
          <w:bCs/>
          <w:sz w:val="24"/>
          <w:szCs w:val="24"/>
        </w:rPr>
        <w:t xml:space="preserve"> председателя ОГБСУ «Фонд государственного имущества Томской области», начальника</w:t>
      </w:r>
      <w:r w:rsidRPr="00226A3C">
        <w:rPr>
          <w:rFonts w:ascii="Times New Roman" w:hAnsi="Times New Roman" w:cs="Times New Roman"/>
          <w:sz w:val="24"/>
          <w:szCs w:val="24"/>
        </w:rPr>
        <w:t xml:space="preserve"> Департамента промышленности и развития предпринимательства и начальника Департамента по науке и инновационной политике </w:t>
      </w:r>
      <w:r w:rsidRPr="00226A3C">
        <w:rPr>
          <w:rFonts w:ascii="Times New Roman" w:hAnsi="Times New Roman" w:cs="Times New Roman"/>
          <w:bCs/>
          <w:sz w:val="24"/>
          <w:szCs w:val="24"/>
        </w:rPr>
        <w:t xml:space="preserve">направлены </w:t>
      </w:r>
      <w:r w:rsidRPr="00226A3C">
        <w:rPr>
          <w:rFonts w:ascii="Times New Roman" w:hAnsi="Times New Roman" w:cs="Times New Roman"/>
          <w:sz w:val="24"/>
          <w:szCs w:val="24"/>
        </w:rPr>
        <w:t>информационные письма, в адрес генерального директора Общества направлено представление для устранения выявленных нарушений и недостатков.</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sz w:val="24"/>
          <w:szCs w:val="24"/>
        </w:rPr>
        <w:t xml:space="preserve">По фактам нецелевого использования средств субсидий материалы направлены в Комитет государственного финансового контроля Томской области. </w:t>
      </w:r>
      <w:r w:rsidRPr="00226A3C">
        <w:rPr>
          <w:rFonts w:ascii="Times New Roman" w:hAnsi="Times New Roman" w:cs="Times New Roman"/>
          <w:bCs/>
          <w:sz w:val="24"/>
          <w:szCs w:val="24"/>
        </w:rPr>
        <w:t xml:space="preserve">В отношении Общества аудитором составлено 2 протокола об административных правонарушениях, по 1 из них принято решение о назначении административного наказания в виде штрафа в сумме 37,5 тыс. руб.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По информации, предоставленной Обществом, им в течение 2015 года принимались все необходимые меры для устранения выявленных нарушений.</w:t>
      </w:r>
      <w:r w:rsidRPr="00226A3C">
        <w:rPr>
          <w:rFonts w:ascii="Times New Roman" w:hAnsi="Times New Roman" w:cs="Times New Roman"/>
          <w:bCs/>
          <w:sz w:val="24"/>
          <w:szCs w:val="24"/>
        </w:rPr>
        <w:t xml:space="preserve"> За допущенные нарушения расторгнуты трудовые отношения </w:t>
      </w:r>
      <w:r w:rsidRPr="00226A3C">
        <w:rPr>
          <w:rFonts w:ascii="Times New Roman" w:hAnsi="Times New Roman" w:cs="Times New Roman"/>
          <w:bCs/>
          <w:sz w:val="24"/>
          <w:szCs w:val="24"/>
          <w:lang w:val="en-US"/>
        </w:rPr>
        <w:t>c</w:t>
      </w:r>
      <w:r w:rsidRPr="00226A3C">
        <w:rPr>
          <w:rFonts w:ascii="Times New Roman" w:hAnsi="Times New Roman" w:cs="Times New Roman"/>
          <w:bCs/>
          <w:sz w:val="24"/>
          <w:szCs w:val="24"/>
        </w:rPr>
        <w:t xml:space="preserve"> генеральным и исполнительным директорами Общества, произведено восстановление средств в сумме 3,8 </w:t>
      </w:r>
      <w:proofErr w:type="spellStart"/>
      <w:r w:rsidRPr="00226A3C">
        <w:rPr>
          <w:rFonts w:ascii="Times New Roman" w:hAnsi="Times New Roman" w:cs="Times New Roman"/>
          <w:bCs/>
          <w:sz w:val="24"/>
          <w:szCs w:val="24"/>
        </w:rPr>
        <w:t>млн</w:t>
      </w:r>
      <w:proofErr w:type="gramStart"/>
      <w:r w:rsidRPr="00226A3C">
        <w:rPr>
          <w:rFonts w:ascii="Times New Roman" w:hAnsi="Times New Roman" w:cs="Times New Roman"/>
          <w:bCs/>
          <w:sz w:val="24"/>
          <w:szCs w:val="24"/>
        </w:rPr>
        <w:t>.р</w:t>
      </w:r>
      <w:proofErr w:type="gramEnd"/>
      <w:r w:rsidRPr="00226A3C">
        <w:rPr>
          <w:rFonts w:ascii="Times New Roman" w:hAnsi="Times New Roman" w:cs="Times New Roman"/>
          <w:bCs/>
          <w:sz w:val="24"/>
          <w:szCs w:val="24"/>
        </w:rPr>
        <w:t>уб</w:t>
      </w:r>
      <w:proofErr w:type="spellEnd"/>
      <w:r w:rsidRPr="00226A3C">
        <w:rPr>
          <w:rFonts w:ascii="Times New Roman" w:hAnsi="Times New Roman" w:cs="Times New Roman"/>
          <w:bCs/>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r>
      <w:proofErr w:type="gramStart"/>
      <w:r w:rsidRPr="00226A3C">
        <w:rPr>
          <w:rFonts w:ascii="Times New Roman" w:hAnsi="Times New Roman" w:cs="Times New Roman"/>
          <w:sz w:val="24"/>
          <w:szCs w:val="24"/>
        </w:rPr>
        <w:t>В целях корректировки нормативного регулирования внесены изменения в Порядок предоставления субсидий на развитие и обеспечение деятельности организаций…, утвержденный постановлением Администрации Томской области от 06.06.2014 №220а, кроме того, в связи с принятием нового Порядка предоставления субсидий юридическим лицам…(постановление Администрации Томской области от 18.09.2015 №341а) утратило силу ранее действовавшее постановление Администрации Томской области от 27.12.2014 №535а.</w:t>
      </w:r>
      <w:proofErr w:type="gramEnd"/>
    </w:p>
    <w:p w:rsidR="007925CB" w:rsidRPr="00226A3C" w:rsidRDefault="007925CB" w:rsidP="007925CB">
      <w:pPr>
        <w:pStyle w:val="ConsPlusNormal"/>
        <w:ind w:firstLine="567"/>
        <w:jc w:val="both"/>
        <w:rPr>
          <w:i/>
        </w:rPr>
      </w:pPr>
    </w:p>
    <w:p w:rsidR="007925CB" w:rsidRPr="00226A3C" w:rsidRDefault="007925CB" w:rsidP="007925CB">
      <w:pPr>
        <w:spacing w:after="0" w:line="240" w:lineRule="auto"/>
        <w:ind w:firstLine="567"/>
        <w:jc w:val="both"/>
        <w:rPr>
          <w:rFonts w:ascii="Times New Roman" w:hAnsi="Times New Roman" w:cs="Times New Roman"/>
          <w:bCs/>
          <w:sz w:val="24"/>
          <w:szCs w:val="24"/>
        </w:rPr>
      </w:pPr>
      <w:bookmarkStart w:id="1" w:name="_Toc440294428"/>
      <w:r w:rsidRPr="00226A3C">
        <w:rPr>
          <w:rFonts w:ascii="Times New Roman" w:hAnsi="Times New Roman" w:cs="Times New Roman"/>
          <w:b/>
          <w:bCs/>
          <w:sz w:val="24"/>
          <w:szCs w:val="24"/>
        </w:rPr>
        <w:t>Анализ эффективности и результативности использования в 2012 - 2015 годах мер государственной поддержки ОАО «Санаторий «</w:t>
      </w:r>
      <w:proofErr w:type="spellStart"/>
      <w:r w:rsidRPr="00226A3C">
        <w:rPr>
          <w:rFonts w:ascii="Times New Roman" w:hAnsi="Times New Roman" w:cs="Times New Roman"/>
          <w:b/>
          <w:bCs/>
          <w:sz w:val="24"/>
          <w:szCs w:val="24"/>
        </w:rPr>
        <w:t>Чажемто</w:t>
      </w:r>
      <w:proofErr w:type="spellEnd"/>
      <w:r w:rsidRPr="00226A3C">
        <w:rPr>
          <w:rFonts w:ascii="Times New Roman" w:hAnsi="Times New Roman" w:cs="Times New Roman"/>
          <w:b/>
          <w:bCs/>
          <w:sz w:val="24"/>
          <w:szCs w:val="24"/>
        </w:rPr>
        <w:t>»</w:t>
      </w:r>
      <w:bookmarkEnd w:id="1"/>
      <w:r w:rsidRPr="00226A3C">
        <w:rPr>
          <w:rFonts w:ascii="Times New Roman" w:hAnsi="Times New Roman" w:cs="Times New Roman"/>
          <w:b/>
          <w:bCs/>
          <w:sz w:val="24"/>
          <w:szCs w:val="24"/>
        </w:rPr>
        <w:t xml:space="preserve"> </w:t>
      </w:r>
      <w:r w:rsidRPr="00226A3C">
        <w:rPr>
          <w:rFonts w:ascii="Times New Roman" w:hAnsi="Times New Roman" w:cs="Times New Roman"/>
          <w:bCs/>
          <w:sz w:val="24"/>
          <w:szCs w:val="24"/>
        </w:rPr>
        <w:t>(далее по тексту – Общество)</w:t>
      </w:r>
      <w:r w:rsidRPr="00226A3C">
        <w:rPr>
          <w:rFonts w:ascii="Times New Roman" w:hAnsi="Times New Roman" w:cs="Times New Roman"/>
          <w:b/>
          <w:bCs/>
          <w:sz w:val="24"/>
          <w:szCs w:val="24"/>
        </w:rPr>
        <w:t xml:space="preserve"> </w:t>
      </w:r>
      <w:r w:rsidRPr="00226A3C">
        <w:rPr>
          <w:rFonts w:ascii="Times New Roman" w:hAnsi="Times New Roman" w:cs="Times New Roman"/>
          <w:bCs/>
          <w:sz w:val="24"/>
          <w:szCs w:val="24"/>
        </w:rPr>
        <w:t>показал следующее.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Cs/>
          <w:sz w:val="24"/>
          <w:szCs w:val="24"/>
        </w:rPr>
        <w:t>Учредителем и единственным акционером Общества является Томская область.</w:t>
      </w:r>
    </w:p>
    <w:p w:rsidR="007925CB" w:rsidRPr="00226A3C" w:rsidRDefault="007925CB" w:rsidP="007925CB">
      <w:pPr>
        <w:pStyle w:val="ConsNonformat"/>
        <w:tabs>
          <w:tab w:val="left" w:pos="-180"/>
          <w:tab w:val="left" w:pos="709"/>
          <w:tab w:val="left" w:pos="851"/>
        </w:tabs>
        <w:ind w:firstLine="567"/>
        <w:jc w:val="both"/>
        <w:rPr>
          <w:rFonts w:ascii="Times New Roman" w:hAnsi="Times New Roman" w:cs="Times New Roman"/>
          <w:bCs/>
          <w:sz w:val="24"/>
          <w:szCs w:val="24"/>
          <w:highlight w:val="yellow"/>
        </w:rPr>
      </w:pPr>
      <w:r w:rsidRPr="00226A3C">
        <w:rPr>
          <w:rFonts w:ascii="Times New Roman" w:hAnsi="Times New Roman" w:cs="Times New Roman"/>
          <w:bCs/>
          <w:sz w:val="24"/>
          <w:szCs w:val="24"/>
        </w:rPr>
        <w:t>Для осуществления своей деятельности Общество производит закупку минеральных вод и лечебных грязей (сапропелей) у ОГБУЗ «Санаторий «</w:t>
      </w:r>
      <w:proofErr w:type="spellStart"/>
      <w:r w:rsidRPr="00226A3C">
        <w:rPr>
          <w:rFonts w:ascii="Times New Roman" w:hAnsi="Times New Roman" w:cs="Times New Roman"/>
          <w:bCs/>
          <w:sz w:val="24"/>
          <w:szCs w:val="24"/>
        </w:rPr>
        <w:t>Чажемто</w:t>
      </w:r>
      <w:proofErr w:type="spellEnd"/>
      <w:r w:rsidRPr="00226A3C">
        <w:rPr>
          <w:rFonts w:ascii="Times New Roman" w:hAnsi="Times New Roman" w:cs="Times New Roman"/>
          <w:bCs/>
          <w:sz w:val="24"/>
          <w:szCs w:val="24"/>
        </w:rPr>
        <w:t xml:space="preserve">», при этом сдает в аренду ОГБУЗ недвижимое имущество, необходимое для добычи минеральных вод и арендует у данного учреждения автомобили. Сотрудники Общества в составе 8 человек, в </w:t>
      </w:r>
      <w:proofErr w:type="spellStart"/>
      <w:r w:rsidRPr="00226A3C">
        <w:rPr>
          <w:rFonts w:ascii="Times New Roman" w:hAnsi="Times New Roman" w:cs="Times New Roman"/>
          <w:bCs/>
          <w:sz w:val="24"/>
          <w:szCs w:val="24"/>
        </w:rPr>
        <w:t>т.ч</w:t>
      </w:r>
      <w:proofErr w:type="spellEnd"/>
      <w:r w:rsidRPr="00226A3C">
        <w:rPr>
          <w:rFonts w:ascii="Times New Roman" w:hAnsi="Times New Roman" w:cs="Times New Roman"/>
          <w:bCs/>
          <w:sz w:val="24"/>
          <w:szCs w:val="24"/>
        </w:rPr>
        <w:t>. директор, работают в ОГБУЗ на условиях внешнего совместительства (0,1 - 0,5 ставок).</w:t>
      </w:r>
    </w:p>
    <w:p w:rsidR="007925CB" w:rsidRPr="00226A3C" w:rsidRDefault="007925CB" w:rsidP="007925CB">
      <w:pPr>
        <w:tabs>
          <w:tab w:val="left" w:pos="0"/>
          <w:tab w:val="left" w:pos="709"/>
        </w:tabs>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Общество реализовывало инвестиционный проект «Расширение номерного фонда и строительство водолечебницы ОАО «Санаторий «</w:t>
      </w:r>
      <w:proofErr w:type="spellStart"/>
      <w:r w:rsidRPr="00226A3C">
        <w:rPr>
          <w:rFonts w:ascii="Times New Roman" w:hAnsi="Times New Roman" w:cs="Times New Roman"/>
          <w:sz w:val="24"/>
          <w:szCs w:val="24"/>
        </w:rPr>
        <w:t>Чажемто</w:t>
      </w:r>
      <w:proofErr w:type="spellEnd"/>
      <w:r w:rsidRPr="00226A3C">
        <w:rPr>
          <w:rFonts w:ascii="Times New Roman" w:hAnsi="Times New Roman" w:cs="Times New Roman"/>
          <w:sz w:val="24"/>
          <w:szCs w:val="24"/>
        </w:rPr>
        <w:t xml:space="preserve">», цель которого - увеличение объема продаж санаторно-курортных услуг. Объем финансирования проекта - 49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(собственные средства - 19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заемные средства, привлеченные под 15% годовых - 30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В ходе реализации проекта было предусмотрено создание 13 новых рабочих мест и увеличение среднемесячной зарплаты работников Общества на 24%.</w:t>
      </w:r>
    </w:p>
    <w:p w:rsidR="007925CB" w:rsidRPr="00226A3C" w:rsidRDefault="007925CB" w:rsidP="007925CB">
      <w:pPr>
        <w:tabs>
          <w:tab w:val="left" w:pos="0"/>
        </w:tabs>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sz w:val="24"/>
          <w:szCs w:val="24"/>
        </w:rPr>
        <w:tab/>
        <w:t xml:space="preserve">Для реализации проекта Томской областью была оказана Обществу государственная поддержка в форме субсидий </w:t>
      </w:r>
      <w:r w:rsidRPr="00226A3C">
        <w:rPr>
          <w:rFonts w:ascii="Times New Roman" w:hAnsi="Times New Roman" w:cs="Times New Roman"/>
          <w:bCs/>
          <w:sz w:val="24"/>
          <w:szCs w:val="24"/>
        </w:rPr>
        <w:t>на возмещение части затрат по оплате процентов за кредит в размере 8% годовых от суммы кредита.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2010 - 2012 годах Обществом привлечены кредитные средства в общей сумме 35 000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общая сумма перечисленных процентов за пользование заемными средствами составила 13,4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из которых 6,2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 на момент проверки возмещено за счет субсидий.</w:t>
      </w:r>
    </w:p>
    <w:p w:rsidR="007925CB" w:rsidRPr="00226A3C" w:rsidRDefault="007925CB" w:rsidP="007925CB">
      <w:pPr>
        <w:tabs>
          <w:tab w:val="left" w:pos="0"/>
        </w:tabs>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Строительство здания водолечебницы (строение 23) было начато в 2001 году и затраты, произведенные до 2010 года, составили 0,9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В 2010 году осуществлена корректировка рабочего проекта строительства водолечебницы, а также разработана ПСД еще на два объекта капстроительства: мансардные этажи  спальных корпусов № 18 и № 20, таким образом, общая сметная стоимость трех объектов капстроительства составила 111,8 млн. руб.</w:t>
      </w:r>
    </w:p>
    <w:p w:rsidR="007925CB" w:rsidRPr="00226A3C" w:rsidRDefault="007925CB" w:rsidP="007925CB">
      <w:pPr>
        <w:tabs>
          <w:tab w:val="left" w:pos="0"/>
        </w:tabs>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В целях экономии финансовых ресурсов Советом директоров Общества согласовано решение об изменении инвестиционного проекта.  Необходимо отметить, что действовавшими в проверяемом периоде нормативными правовыми актами Томской области, регламентирующими предоставление государственной поддержки субъектам, осуществляющим инвестиционную деятельность по реализации инвестиционных проектов, не предусмотрены действия (процедуры) в случае принятия организацией-заявителем (инвестором) решения об изменении инвестиционного проекта.</w:t>
      </w:r>
    </w:p>
    <w:p w:rsidR="007925CB" w:rsidRPr="00226A3C" w:rsidRDefault="007925CB" w:rsidP="007925CB">
      <w:pPr>
        <w:tabs>
          <w:tab w:val="left" w:pos="709"/>
          <w:tab w:val="left" w:pos="1134"/>
        </w:tabs>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Несмотря на то, что в проверяемом периоде </w:t>
      </w:r>
      <w:r w:rsidRPr="00226A3C">
        <w:rPr>
          <w:rFonts w:ascii="Times New Roman" w:hAnsi="Times New Roman" w:cs="Times New Roman"/>
          <w:bCs/>
          <w:sz w:val="24"/>
          <w:szCs w:val="24"/>
        </w:rPr>
        <w:t>Общество имеет положительную динамику финансово-экономических показателей и его деятельность можно признать рентабельной, п</w:t>
      </w:r>
      <w:r w:rsidRPr="00226A3C">
        <w:rPr>
          <w:rFonts w:ascii="Times New Roman" w:hAnsi="Times New Roman" w:cs="Times New Roman"/>
          <w:sz w:val="24"/>
          <w:szCs w:val="24"/>
        </w:rPr>
        <w:t>роверкой установлены следующие нарушения и недостатки.</w:t>
      </w:r>
    </w:p>
    <w:p w:rsidR="007925CB" w:rsidRPr="00226A3C" w:rsidRDefault="007925CB" w:rsidP="007925CB">
      <w:pPr>
        <w:tabs>
          <w:tab w:val="left" w:pos="0"/>
          <w:tab w:val="num" w:pos="709"/>
        </w:tabs>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sz w:val="24"/>
          <w:szCs w:val="24"/>
        </w:rPr>
        <w:tab/>
        <w:t xml:space="preserve">Обществом не были в полной мере соблюдены обязательства, предусмотренные инвестиционным соглашением, не была проведена актуализация инвестиционного проекта, внесенного в Реестр инвестиционных проектов Томской области и получившего государственную поддержку. </w:t>
      </w:r>
      <w:r w:rsidRPr="00226A3C">
        <w:rPr>
          <w:rFonts w:ascii="Times New Roman" w:hAnsi="Times New Roman" w:cs="Times New Roman"/>
          <w:bCs/>
          <w:sz w:val="24"/>
          <w:szCs w:val="24"/>
        </w:rPr>
        <w:t>У Общества отсутствуют полные комплекты ПСД на включенные в инвестиционный проект объекты и документов, составляющих неотъемлемую часть договоров, заключенных Обществом с основным подрядчиком.</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Проверка показала, что Обществом в рамках реализации  проекта фактически осуществлено:</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 строительство здания водолечебницы (50% площади второго этажа и 30% третьего находятся в незавершенном виде - не произведены отделочные работы); </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ремонт и перепланировка помещений спального корпуса с созданием 14 номеров (инвестиционным проектом было предусмотрено 15);</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ремонт и перепланировка помещений теплого перехода, проведение которых не предусмотрено инвестиционным проектом.</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Cs/>
          <w:sz w:val="24"/>
          <w:szCs w:val="24"/>
        </w:rPr>
        <w:t xml:space="preserve">Разрешение на ввод в эксплуатацию получено только в отношении 1-ой очереди водолечебницы. В отношении 2-ой очереди разрешение отсутствует, имеется лишь акт приемки законченных строительством объектов, при этом в указанных помещениях осуществляется деятельность, в том числе медицинская. Необходимо отметить, что </w:t>
      </w:r>
      <w:r w:rsidRPr="00226A3C">
        <w:rPr>
          <w:rFonts w:ascii="Times New Roman" w:hAnsi="Times New Roman" w:cs="Times New Roman"/>
          <w:sz w:val="24"/>
          <w:szCs w:val="24"/>
        </w:rPr>
        <w:t>Департаментом здравоохранения (куратор инвестиционного проекта) в ежегодных отчетах, направляемых в Департамент инвестиций, отмечалось, что инвестиционный проект полностью реализован и объект введен в эксплуатацию в декабре 2011 года.</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Также установлена недостоверность отчетных данных, отраженных во всех ежеквартальных отчетах Общества о выполнении работ по реализации инвестиционного проекта, представленных в Департамент инвестиций. </w:t>
      </w: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sz w:val="24"/>
          <w:szCs w:val="24"/>
        </w:rPr>
        <w:t>Показатели реализации инвестиционного проекта, установленные инвестиционным соглашением, Обществом достигнуты и перевыполнены, за исключением показателя «Количество стабилизированных (созданных) рабочих мест» на 01.01.2012 г. В то же время не все предусмотренные бизнес-планом показатели реализации инвестиционного проекта по состоянию на 30.06.2015 исполнены в полном объеме.</w:t>
      </w:r>
    </w:p>
    <w:p w:rsidR="007925CB" w:rsidRPr="00226A3C" w:rsidRDefault="007925CB" w:rsidP="007925CB">
      <w:pPr>
        <w:pStyle w:val="ConsNonformat"/>
        <w:tabs>
          <w:tab w:val="left" w:pos="-180"/>
          <w:tab w:val="left" w:pos="709"/>
          <w:tab w:val="left" w:pos="851"/>
        </w:tabs>
        <w:ind w:firstLine="567"/>
        <w:jc w:val="both"/>
        <w:rPr>
          <w:rFonts w:ascii="Times New Roman" w:hAnsi="Times New Roman" w:cs="Times New Roman"/>
          <w:sz w:val="24"/>
          <w:szCs w:val="24"/>
        </w:rPr>
      </w:pPr>
      <w:r w:rsidRPr="00226A3C">
        <w:rPr>
          <w:rFonts w:ascii="Times New Roman" w:hAnsi="Times New Roman" w:cs="Times New Roman"/>
          <w:sz w:val="24"/>
          <w:szCs w:val="24"/>
        </w:rPr>
        <w:t>Прогнозируемые показатели Плана ФХД до 2013 года и Программы ФХД на 2012-2017 годы в  проверяемом периоде, в основном, не выполнены. План по выручке от продаж исполнен только в 2013 году на 104%, при этом план по доходам от основного вида деятельности - оказания санаторно-курортных услуг Обществом ежегодно не выполнялся. Фактическая рентабельность продаж в 2012, 2013, 2014 годах составила 11% при запланированном размере 15%, 14% и 8% соответственно.</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Проверкой установлено, что </w:t>
      </w:r>
      <w:r w:rsidRPr="00226A3C">
        <w:rPr>
          <w:rFonts w:ascii="Times New Roman" w:hAnsi="Times New Roman" w:cs="Times New Roman"/>
          <w:bCs/>
          <w:sz w:val="24"/>
          <w:szCs w:val="24"/>
        </w:rPr>
        <w:t xml:space="preserve">Обществом произведено необоснованное увеличение (формирование) первоначальной стоимости двух объектов основных средств, предоставление беспроцентных займов работникам в проверяемом периоде осуществлялось Обществом при отсутствии документов, предусматривающих такую возможность, кроме того в деятельности Общества </w:t>
      </w:r>
      <w:r w:rsidRPr="00226A3C">
        <w:rPr>
          <w:rFonts w:ascii="Times New Roman" w:hAnsi="Times New Roman" w:cs="Times New Roman"/>
          <w:sz w:val="24"/>
          <w:szCs w:val="24"/>
        </w:rPr>
        <w:t>выявлены нарушения</w:t>
      </w:r>
      <w:r w:rsidRPr="00226A3C">
        <w:rPr>
          <w:rFonts w:ascii="Times New Roman" w:hAnsi="Times New Roman" w:cs="Times New Roman"/>
          <w:bCs/>
          <w:sz w:val="24"/>
          <w:szCs w:val="24"/>
        </w:rPr>
        <w:t xml:space="preserve"> норм бухгалтерского и налогового учета.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Необходимо отметить, что Департаментом инвестиций в проверяемом периоде не осуществлялся должный контроль реализации инвестиционного проекта, выполнения инвестиционного соглашения, а также  проверки соблюдения Обществом условий, целей и порядка предоставления субсидий.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19 нарушений и недостатков (неправомерное расходование средств - 1, нарушения учета и отчетности - 8, нарушения нормативных правовых актов - 1 и иные нарушения и недостатки - 9) на общую сумму 86,4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По итогам мероприятия в адрес директора ОАО «Санаторий «</w:t>
      </w:r>
      <w:proofErr w:type="spellStart"/>
      <w:r w:rsidRPr="00226A3C">
        <w:rPr>
          <w:rFonts w:ascii="Times New Roman" w:hAnsi="Times New Roman" w:cs="Times New Roman"/>
          <w:bCs/>
          <w:sz w:val="24"/>
          <w:szCs w:val="24"/>
        </w:rPr>
        <w:t>Чажемто</w:t>
      </w:r>
      <w:proofErr w:type="spellEnd"/>
      <w:r w:rsidRPr="00226A3C">
        <w:rPr>
          <w:rFonts w:ascii="Times New Roman" w:hAnsi="Times New Roman" w:cs="Times New Roman"/>
          <w:bCs/>
          <w:sz w:val="24"/>
          <w:szCs w:val="24"/>
        </w:rPr>
        <w:t>» направлено представление для устранения нарушений и недостатков, начальнику Департамента инвестиций Томской области - информационное письмо.</w:t>
      </w:r>
    </w:p>
    <w:p w:rsidR="007925CB" w:rsidRPr="00226A3C" w:rsidRDefault="007925CB" w:rsidP="007925CB">
      <w:pPr>
        <w:spacing w:after="0" w:line="240" w:lineRule="auto"/>
        <w:ind w:firstLine="567"/>
        <w:jc w:val="both"/>
        <w:rPr>
          <w:rFonts w:ascii="Times New Roman" w:hAnsi="Times New Roman" w:cs="Times New Roman"/>
          <w:bCs/>
          <w:i/>
          <w:sz w:val="24"/>
          <w:szCs w:val="24"/>
        </w:rPr>
      </w:pPr>
      <w:r w:rsidRPr="00226A3C">
        <w:rPr>
          <w:rFonts w:ascii="Times New Roman" w:hAnsi="Times New Roman" w:cs="Times New Roman"/>
          <w:bCs/>
          <w:sz w:val="24"/>
          <w:szCs w:val="24"/>
        </w:rPr>
        <w:t>По информации ОАО «Санаторий «</w:t>
      </w:r>
      <w:proofErr w:type="spellStart"/>
      <w:r w:rsidRPr="00226A3C">
        <w:rPr>
          <w:rFonts w:ascii="Times New Roman" w:hAnsi="Times New Roman" w:cs="Times New Roman"/>
          <w:bCs/>
          <w:sz w:val="24"/>
          <w:szCs w:val="24"/>
        </w:rPr>
        <w:t>Чажемто</w:t>
      </w:r>
      <w:proofErr w:type="spellEnd"/>
      <w:r w:rsidRPr="00226A3C">
        <w:rPr>
          <w:rFonts w:ascii="Times New Roman" w:hAnsi="Times New Roman" w:cs="Times New Roman"/>
          <w:bCs/>
          <w:sz w:val="24"/>
          <w:szCs w:val="24"/>
        </w:rPr>
        <w:t>» выявленные в ходе проверки нарушения устранены и определены примерные сроки завершения работ и подготовки необходимой документации.</w:t>
      </w:r>
    </w:p>
    <w:p w:rsidR="007925CB" w:rsidRPr="00226A3C" w:rsidRDefault="007925CB" w:rsidP="007925CB">
      <w:pPr>
        <w:pStyle w:val="ConsPlusNormal"/>
        <w:ind w:firstLine="567"/>
        <w:jc w:val="both"/>
      </w:pPr>
      <w:r w:rsidRPr="00226A3C">
        <w:tab/>
        <w:t>По информации Департамента инвестиции подготовлены проекты изменений Положения о предоставлении субсидии в целях возмещения затрат Порядка формирования и ведения Реестра инвестиционных проектов Томской области и проект изменений распоряжения Департамента инвестиций по реализации постановления Губернатора Томской области от 16.10.2007 №140. Кроме того, подготовлен проект приказа Департамента инвестиций «О проведении Департаментом инвестиций обязательных проверок соблюдения субъектами инвестиционной деятельности инвесторами условий, целей и порядка предоставления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 xml:space="preserve">Проверка </w:t>
      </w:r>
      <w:proofErr w:type="gramStart"/>
      <w:r w:rsidRPr="00226A3C">
        <w:rPr>
          <w:rFonts w:ascii="Times New Roman" w:hAnsi="Times New Roman" w:cs="Times New Roman"/>
          <w:b/>
          <w:sz w:val="24"/>
          <w:szCs w:val="24"/>
        </w:rPr>
        <w:t>эффективности использования вложений средств областного бюджета</w:t>
      </w:r>
      <w:proofErr w:type="gramEnd"/>
      <w:r w:rsidRPr="00226A3C">
        <w:rPr>
          <w:rFonts w:ascii="Times New Roman" w:hAnsi="Times New Roman" w:cs="Times New Roman"/>
          <w:b/>
          <w:sz w:val="24"/>
          <w:szCs w:val="24"/>
        </w:rPr>
        <w:t xml:space="preserve"> в уставный капитал АО «Корпорация развития Томской области», недвижимого имущества и реализации им уставных целей и задач за 2013-2015 годы.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r>
      <w:proofErr w:type="gramStart"/>
      <w:r w:rsidRPr="00226A3C">
        <w:rPr>
          <w:rFonts w:ascii="Times New Roman" w:hAnsi="Times New Roman" w:cs="Times New Roman"/>
          <w:sz w:val="24"/>
          <w:szCs w:val="24"/>
        </w:rPr>
        <w:t>Основными видами деятельности Корпорации (ранее - ОАО «Региональный деловой центр Томской области») в соответствии с уставом являются: обеспечение централизованных поставок угля, ГСМ, нефти и нефтепродуктов для бюджетополучателей Томской области, реализация указанных товаров коммерческим и некоммерческим организациям, оказание услуг транспорта, проведение экспертизы промышленной безопасности на опасных производственных объектах, разработка генеральных планов и осуществление функций единого оператора по созданию и развитию промышленных зон</w:t>
      </w:r>
      <w:proofErr w:type="gramEnd"/>
      <w:r w:rsidRPr="00226A3C">
        <w:rPr>
          <w:rFonts w:ascii="Times New Roman" w:hAnsi="Times New Roman" w:cs="Times New Roman"/>
          <w:sz w:val="24"/>
          <w:szCs w:val="24"/>
        </w:rPr>
        <w:t xml:space="preserve">, индустриальных (промышленных), технологических парков и </w:t>
      </w:r>
      <w:proofErr w:type="gramStart"/>
      <w:r w:rsidRPr="00226A3C">
        <w:rPr>
          <w:rFonts w:ascii="Times New Roman" w:hAnsi="Times New Roman" w:cs="Times New Roman"/>
          <w:sz w:val="24"/>
          <w:szCs w:val="24"/>
        </w:rPr>
        <w:t>бизнес-инкубаторов</w:t>
      </w:r>
      <w:proofErr w:type="gramEnd"/>
      <w:r w:rsidRPr="00226A3C">
        <w:rPr>
          <w:rFonts w:ascii="Times New Roman" w:hAnsi="Times New Roman" w:cs="Times New Roman"/>
          <w:sz w:val="24"/>
          <w:szCs w:val="24"/>
        </w:rPr>
        <w:t xml:space="preserve"> на территории региона, разработка концепций, бизнес-планов, программ реализации проектов, маркетинговых стратегий.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целях участия Общества в реализации инфраструктурных проектов развития Томской области его уставный капитал увеличен за счет средств областного бюджета с 99,1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до 141,9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эмиссионный доход от выпуска дополнительно размещенных акций составил 62,8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w:t>
      </w:r>
    </w:p>
    <w:p w:rsidR="007925CB" w:rsidRPr="00226A3C" w:rsidRDefault="007925CB" w:rsidP="007925CB">
      <w:pPr>
        <w:pStyle w:val="11"/>
        <w:shd w:val="clear" w:color="auto" w:fill="auto"/>
        <w:spacing w:before="0" w:line="240" w:lineRule="auto"/>
        <w:ind w:firstLine="567"/>
        <w:jc w:val="both"/>
        <w:rPr>
          <w:sz w:val="24"/>
          <w:szCs w:val="24"/>
        </w:rPr>
      </w:pPr>
      <w:r w:rsidRPr="00226A3C">
        <w:rPr>
          <w:sz w:val="24"/>
          <w:szCs w:val="24"/>
        </w:rPr>
        <w:t xml:space="preserve">Размер собственного капитала Корпорация в проверяемом периоде увеличился на 81,8 </w:t>
      </w:r>
      <w:proofErr w:type="spellStart"/>
      <w:r w:rsidRPr="00226A3C">
        <w:rPr>
          <w:sz w:val="24"/>
          <w:szCs w:val="24"/>
        </w:rPr>
        <w:t>млн</w:t>
      </w:r>
      <w:proofErr w:type="gramStart"/>
      <w:r w:rsidRPr="00226A3C">
        <w:rPr>
          <w:sz w:val="24"/>
          <w:szCs w:val="24"/>
        </w:rPr>
        <w:t>.р</w:t>
      </w:r>
      <w:proofErr w:type="gramEnd"/>
      <w:r w:rsidRPr="00226A3C">
        <w:rPr>
          <w:sz w:val="24"/>
          <w:szCs w:val="24"/>
        </w:rPr>
        <w:t>уб</w:t>
      </w:r>
      <w:proofErr w:type="spellEnd"/>
      <w:r w:rsidRPr="00226A3C">
        <w:rPr>
          <w:sz w:val="24"/>
          <w:szCs w:val="24"/>
        </w:rPr>
        <w:t xml:space="preserve">. и по состоянию на 30.09.2015 составил 313,7 </w:t>
      </w:r>
      <w:proofErr w:type="spellStart"/>
      <w:r w:rsidRPr="00226A3C">
        <w:rPr>
          <w:sz w:val="24"/>
          <w:szCs w:val="24"/>
        </w:rPr>
        <w:t>млн.руб</w:t>
      </w:r>
      <w:proofErr w:type="spellEnd"/>
      <w:r w:rsidRPr="00226A3C">
        <w:rPr>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В 2013-2014 гг. в собственность Томской области приобретены два пакета дополнительно размещаемых акций Общества на общую сумму 105,6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в </w:t>
      </w:r>
      <w:proofErr w:type="spellStart"/>
      <w:r w:rsidRPr="00226A3C">
        <w:rPr>
          <w:rFonts w:ascii="Times New Roman" w:hAnsi="Times New Roman" w:cs="Times New Roman"/>
          <w:sz w:val="24"/>
          <w:szCs w:val="24"/>
        </w:rPr>
        <w:t>т.ч</w:t>
      </w:r>
      <w:proofErr w:type="spellEnd"/>
      <w:r w:rsidRPr="00226A3C">
        <w:rPr>
          <w:rFonts w:ascii="Times New Roman" w:hAnsi="Times New Roman" w:cs="Times New Roman"/>
          <w:sz w:val="24"/>
          <w:szCs w:val="24"/>
        </w:rPr>
        <w:t xml:space="preserve">. 57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за счет средств областного бюджета и 48,6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путем передачи 23 объектов областной собственности.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Необходимо отметить, что плановый объем бюджетных ассигнований в сумме 57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для приобретения акций Корпорации установлен исходя из образо</w:t>
      </w:r>
      <w:r w:rsidRPr="00226A3C">
        <w:rPr>
          <w:rFonts w:ascii="Times New Roman" w:hAnsi="Times New Roman" w:cs="Times New Roman"/>
          <w:sz w:val="24"/>
          <w:szCs w:val="24"/>
        </w:rPr>
        <w:softHyphen/>
        <w:t>вавшейся экономии по ведомствам, без экономического обоснования состава и объема принимаемых обязательств.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r>
      <w:proofErr w:type="gramStart"/>
      <w:r w:rsidRPr="00226A3C">
        <w:rPr>
          <w:rFonts w:ascii="Times New Roman" w:hAnsi="Times New Roman" w:cs="Times New Roman"/>
          <w:sz w:val="24"/>
          <w:szCs w:val="24"/>
        </w:rPr>
        <w:t>Цель внесения Томской областью вышеуказанных средств областного бюджета и имущества в счет увеличения уставного капитала Корпорации - прирост активов Общества, в том числе объектов интеллектуальной собствен</w:t>
      </w:r>
      <w:r w:rsidRPr="00226A3C">
        <w:rPr>
          <w:rFonts w:ascii="Times New Roman" w:hAnsi="Times New Roman" w:cs="Times New Roman"/>
          <w:sz w:val="24"/>
          <w:szCs w:val="24"/>
        </w:rPr>
        <w:softHyphen/>
        <w:t>ности за счет проведения ряда научно-исследовательских работ, развитие его деятельности в качестве органа управления реализацией инфраструктурных проектов Томской области («Создание и развитие промышленного (индустриального) парка в г. Томске», «Создание зоны опережающего развития города Томска «Томские набережные</w:t>
      </w:r>
      <w:proofErr w:type="gramEnd"/>
      <w:r w:rsidRPr="00226A3C">
        <w:rPr>
          <w:rFonts w:ascii="Times New Roman" w:hAnsi="Times New Roman" w:cs="Times New Roman"/>
          <w:sz w:val="24"/>
          <w:szCs w:val="24"/>
        </w:rPr>
        <w:t>», «Разработка Инвестиционной стратегии Томской области», «Формирование региональной геоинформационной системы Томской области в рамках реализации госпрограммы «Модернизация регионального управления и развитие информацион</w:t>
      </w:r>
      <w:r w:rsidRPr="00226A3C">
        <w:rPr>
          <w:rFonts w:ascii="Times New Roman" w:hAnsi="Times New Roman" w:cs="Times New Roman"/>
          <w:sz w:val="24"/>
          <w:szCs w:val="24"/>
        </w:rPr>
        <w:softHyphen/>
        <w:t>ного общества на территории Томской области на 2013-2020 годы».</w:t>
      </w:r>
    </w:p>
    <w:p w:rsidR="007925CB" w:rsidRPr="00226A3C" w:rsidRDefault="007925CB" w:rsidP="007925CB">
      <w:pPr>
        <w:pStyle w:val="11"/>
        <w:shd w:val="clear" w:color="auto" w:fill="auto"/>
        <w:tabs>
          <w:tab w:val="left" w:pos="0"/>
        </w:tabs>
        <w:spacing w:before="0" w:line="240" w:lineRule="auto"/>
        <w:ind w:firstLine="567"/>
        <w:jc w:val="both"/>
        <w:rPr>
          <w:sz w:val="24"/>
          <w:szCs w:val="24"/>
        </w:rPr>
      </w:pPr>
      <w:r w:rsidRPr="00226A3C">
        <w:rPr>
          <w:sz w:val="24"/>
          <w:szCs w:val="24"/>
        </w:rPr>
        <w:tab/>
        <w:t xml:space="preserve">При предоставлении денежных средств в общей сумме 57 </w:t>
      </w:r>
      <w:proofErr w:type="spellStart"/>
      <w:r w:rsidRPr="00226A3C">
        <w:rPr>
          <w:sz w:val="24"/>
          <w:szCs w:val="24"/>
        </w:rPr>
        <w:t>млн</w:t>
      </w:r>
      <w:proofErr w:type="gramStart"/>
      <w:r w:rsidRPr="00226A3C">
        <w:rPr>
          <w:sz w:val="24"/>
          <w:szCs w:val="24"/>
        </w:rPr>
        <w:t>.р</w:t>
      </w:r>
      <w:proofErr w:type="gramEnd"/>
      <w:r w:rsidRPr="00226A3C">
        <w:rPr>
          <w:sz w:val="24"/>
          <w:szCs w:val="24"/>
        </w:rPr>
        <w:t>уб</w:t>
      </w:r>
      <w:proofErr w:type="spellEnd"/>
      <w:r w:rsidRPr="00226A3C">
        <w:rPr>
          <w:sz w:val="24"/>
          <w:szCs w:val="24"/>
        </w:rPr>
        <w:t>., имеющих целевой характер, в счет оплаты Томской областью акций ни Администрацией Томской области, ни Корпорацией не были подготовлены (согласованы) по каждому проекту развития сметы их расходования и планы мероприятий (графики работ) по участию Корпорации в реализации проектов.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Из 23 объектов движимого и недвижимого имущества общей рыночной стоимостью 48,6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переданных Обществу из областной собственности в счет оплаты Томской областью акций в целях дополнительной капитализации компании, 18 объектов практически сразу были проданы. Остальное имущество (3 здания с земель</w:t>
      </w:r>
      <w:r w:rsidRPr="00226A3C">
        <w:rPr>
          <w:rFonts w:ascii="Times New Roman" w:hAnsi="Times New Roman" w:cs="Times New Roman"/>
          <w:sz w:val="24"/>
          <w:szCs w:val="24"/>
        </w:rPr>
        <w:softHyphen/>
        <w:t>ными участками под ними) Обществом не используется, требуются значительные капитальные вложения для проведения ремонта, которыми Корпорация в настоящий момент не располагает.</w:t>
      </w:r>
    </w:p>
    <w:p w:rsidR="007925CB" w:rsidRPr="00226A3C" w:rsidRDefault="007925CB" w:rsidP="007925CB">
      <w:pPr>
        <w:pStyle w:val="11"/>
        <w:shd w:val="clear" w:color="auto" w:fill="auto"/>
        <w:spacing w:before="0" w:line="240" w:lineRule="auto"/>
        <w:ind w:firstLine="567"/>
        <w:jc w:val="both"/>
        <w:rPr>
          <w:sz w:val="24"/>
          <w:szCs w:val="24"/>
        </w:rPr>
      </w:pPr>
      <w:r w:rsidRPr="00226A3C">
        <w:rPr>
          <w:sz w:val="24"/>
          <w:szCs w:val="24"/>
        </w:rPr>
        <w:t xml:space="preserve">В отношении участия Корпорации в реализации проекта по созданию и развитию промышленного парка в г. Томске следует отметить, что Корпорация не удовлетворяет установленному Национальным стандартом РФ по индустриальным паркам требованию к управляющей компании, в связи с этим в 2015 году учреждена новая организация - ООО «Управляющая компания «Томский индустриальный парк» с уставным капиталом в размере 500 </w:t>
      </w:r>
      <w:proofErr w:type="spellStart"/>
      <w:r w:rsidRPr="00226A3C">
        <w:rPr>
          <w:sz w:val="24"/>
          <w:szCs w:val="24"/>
        </w:rPr>
        <w:t>тыс</w:t>
      </w:r>
      <w:proofErr w:type="gramStart"/>
      <w:r w:rsidRPr="00226A3C">
        <w:rPr>
          <w:sz w:val="24"/>
          <w:szCs w:val="24"/>
        </w:rPr>
        <w:t>.р</w:t>
      </w:r>
      <w:proofErr w:type="gramEnd"/>
      <w:r w:rsidRPr="00226A3C">
        <w:rPr>
          <w:sz w:val="24"/>
          <w:szCs w:val="24"/>
        </w:rPr>
        <w:t>уб</w:t>
      </w:r>
      <w:proofErr w:type="spellEnd"/>
      <w:r w:rsidRPr="00226A3C">
        <w:rPr>
          <w:sz w:val="24"/>
          <w:szCs w:val="24"/>
        </w:rPr>
        <w:t>., основным видом деятельности которой является управление промышленным (индустриальным) парком в г. Томске. Одним из двух участников данной управляющей компании с долей 50% стала Корпорация.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Проектом Плана мероприятий («дорожной карты») по развитию индустриального парка Томской области за Корпорацией (наряду с другими исполнителями) было закреплено только 2 мероприятия. Фактически Корпорация не смогла стать единым органом управления реализацией данного проекта развития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Участие Корпорации в проекте «Томские набережные» предусмотрено Планом мероприятий («дорожной картой») реализации данного проекта. </w:t>
      </w:r>
      <w:proofErr w:type="gramStart"/>
      <w:r w:rsidRPr="00226A3C">
        <w:rPr>
          <w:rFonts w:ascii="Times New Roman" w:hAnsi="Times New Roman" w:cs="Times New Roman"/>
          <w:sz w:val="24"/>
          <w:szCs w:val="24"/>
        </w:rPr>
        <w:t>Общество определено ответственным за реализацию трех мероприятий в числе прочих ответственных исполнителей, в том числе совместно с ООО «Томское агентство привлечения инвестиций» (имеющим аналогичные функции).</w:t>
      </w:r>
      <w:proofErr w:type="gramEnd"/>
    </w:p>
    <w:p w:rsidR="007925CB" w:rsidRPr="00226A3C" w:rsidRDefault="007925CB" w:rsidP="007925CB">
      <w:pPr>
        <w:pStyle w:val="11"/>
        <w:shd w:val="clear" w:color="auto" w:fill="auto"/>
        <w:spacing w:before="0" w:line="240" w:lineRule="auto"/>
        <w:ind w:firstLine="567"/>
        <w:jc w:val="both"/>
        <w:rPr>
          <w:sz w:val="24"/>
          <w:szCs w:val="24"/>
        </w:rPr>
      </w:pPr>
      <w:r w:rsidRPr="00226A3C">
        <w:rPr>
          <w:sz w:val="24"/>
          <w:szCs w:val="24"/>
        </w:rPr>
        <w:t>На момент проверки Корпорацией в установленный срок не исполнено одно мероприятие «Подготовка концепции проекта «Томские набережные». Работы не были приняты в связи с необходимостью доработки проекта ввиду неосуществимости ряда пунктов, предложенных разработчиками.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Работы по разработке Инвестиционной стратегии Томской области были приостановлены (контракт расторгнут) связи с нецелесообразностью ее дальнейшей разработки из-за изменений в законодательстве. Факт документальной передачи результатов уже выполненных работ Корпорацией не подтвержден. В связи с незаконченностью работ и их </w:t>
      </w:r>
      <w:proofErr w:type="spellStart"/>
      <w:r w:rsidRPr="00226A3C">
        <w:rPr>
          <w:rFonts w:ascii="Times New Roman" w:hAnsi="Times New Roman" w:cs="Times New Roman"/>
          <w:sz w:val="24"/>
          <w:szCs w:val="24"/>
        </w:rPr>
        <w:t>невостребованностью</w:t>
      </w:r>
      <w:proofErr w:type="spellEnd"/>
      <w:r w:rsidRPr="00226A3C">
        <w:rPr>
          <w:rFonts w:ascii="Times New Roman" w:hAnsi="Times New Roman" w:cs="Times New Roman"/>
          <w:sz w:val="24"/>
          <w:szCs w:val="24"/>
        </w:rPr>
        <w:t xml:space="preserve"> произведенные Обществом затраты в сумме 8,2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на разработку инвестиционной стратегии признаны палатой неэффективными.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Мероприятие показало, что несмотря на выполнение работ по разработке региональной геоинформационной системы Томской области и введению ее в эксплуатацию данная система не передана в областную собственность.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r>
      <w:proofErr w:type="gramStart"/>
      <w:r w:rsidRPr="00226A3C">
        <w:rPr>
          <w:rFonts w:ascii="Times New Roman" w:hAnsi="Times New Roman" w:cs="Times New Roman"/>
          <w:sz w:val="24"/>
          <w:szCs w:val="24"/>
        </w:rPr>
        <w:t>По итогам проверки палатой сделан вывод о том, что Корпорация, созданная в рамках приоритетного регионального проекта «Институты развития» как инструмент государственной политики, стимулирующий инновационные процессы и развитие инфраструктуры, реально в проверяемом периоде не смогло стать единым органом управления реализацией инфраструктурных проектов Томской области, включая развитие промышленных парков, бизнес-инкубаторов, в том числе в силу своей организационно-правовой формы - коммерческой организации, 98% выручки</w:t>
      </w:r>
      <w:proofErr w:type="gramEnd"/>
      <w:r w:rsidRPr="00226A3C">
        <w:rPr>
          <w:rFonts w:ascii="Times New Roman" w:hAnsi="Times New Roman" w:cs="Times New Roman"/>
          <w:sz w:val="24"/>
          <w:szCs w:val="24"/>
        </w:rPr>
        <w:t xml:space="preserve"> которой составляют доходы от реализации нефти, нефтепродуктов и угля.</w:t>
      </w:r>
    </w:p>
    <w:p w:rsidR="007925CB" w:rsidRPr="00226A3C" w:rsidRDefault="007925CB" w:rsidP="007925CB">
      <w:pPr>
        <w:pStyle w:val="11"/>
        <w:shd w:val="clear" w:color="auto" w:fill="auto"/>
        <w:spacing w:before="0" w:line="240" w:lineRule="auto"/>
        <w:ind w:firstLine="567"/>
        <w:jc w:val="both"/>
        <w:rPr>
          <w:sz w:val="24"/>
          <w:szCs w:val="24"/>
        </w:rPr>
      </w:pPr>
      <w:r w:rsidRPr="00226A3C">
        <w:rPr>
          <w:sz w:val="24"/>
          <w:szCs w:val="24"/>
        </w:rPr>
        <w:t xml:space="preserve">Передача результатов работ, выполненных под управлением Корпорации за счет бюджетных средств, внесенных в ее уставный и добавочный капитал, и относящихся к сфере ответственности субъекта РФ, очень затруднена в связи с тем, что акционерное общество </w:t>
      </w:r>
      <w:proofErr w:type="gramStart"/>
      <w:r w:rsidRPr="00226A3C">
        <w:rPr>
          <w:sz w:val="24"/>
          <w:szCs w:val="24"/>
        </w:rPr>
        <w:t>создается</w:t>
      </w:r>
      <w:proofErr w:type="gramEnd"/>
      <w:r w:rsidRPr="00226A3C">
        <w:rPr>
          <w:sz w:val="24"/>
          <w:szCs w:val="24"/>
        </w:rPr>
        <w:t xml:space="preserve"> прежде всего в целях осуществления хозяйственной деятельности, в том числе по производству продукции, выполнению работ, оказанию услуг в интересах удовлетворения общественных и государственных потребностей и получения прибыли, а также в связи с вопросами, связанными с восстановлением налога на добавленную стоимость, возмещенного Корпорации из бюджета при приобретении товаров, работ, услуг в рамках реализации проектов (по состоянию на 30.09.2015 - в общей сумме 5,014 </w:t>
      </w:r>
      <w:proofErr w:type="spellStart"/>
      <w:r w:rsidRPr="00226A3C">
        <w:rPr>
          <w:sz w:val="24"/>
          <w:szCs w:val="24"/>
        </w:rPr>
        <w:t>млн</w:t>
      </w:r>
      <w:proofErr w:type="gramStart"/>
      <w:r w:rsidRPr="00226A3C">
        <w:rPr>
          <w:sz w:val="24"/>
          <w:szCs w:val="24"/>
        </w:rPr>
        <w:t>.р</w:t>
      </w:r>
      <w:proofErr w:type="gramEnd"/>
      <w:r w:rsidRPr="00226A3C">
        <w:rPr>
          <w:sz w:val="24"/>
          <w:szCs w:val="24"/>
        </w:rPr>
        <w:t>уб</w:t>
      </w:r>
      <w:proofErr w:type="spellEnd"/>
      <w:r w:rsidRPr="00226A3C">
        <w:rPr>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21 нарушение и недостаток (при планировании – 2, неэффективное расходование средств – 1, неправомерное расходование средств - 2, иные нарушения при расходовании – 5, при работе с собственностью – 2, нарушения учета и отчетности - 6 и иные нарушения и недостатки - 3) на общую сумму 236,6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Для принятия мер по предупреждению и устранению выявленных нарушений и недостатков, в том числе по восстановлению на расчетном счете неиспользованного остатка денежных средств, предоставленных для выполнения задач по участию АО «Корпорация развития Томской области» в реализации проектов развития Томской области, в адрес генерального директора палатой направлено представление.</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По информации, представленной Обществом, в настоящее время осуществляется обсуждение (разработка и согласование) с соответствующими структурами исполнительной власти Томской области: сметы расходования остатка денежных средств, выделенных на реализацию проектов развития Томской области, и планов работ в разрезе каждого проекта; плана мероприятий по дальнейшим действиям в отношении объектов недвижимости, переданных в счет увеличения уставного капитала Общества.</w:t>
      </w:r>
      <w:proofErr w:type="gramEnd"/>
      <w:r w:rsidRPr="00226A3C">
        <w:rPr>
          <w:rFonts w:ascii="Times New Roman" w:hAnsi="Times New Roman" w:cs="Times New Roman"/>
          <w:sz w:val="24"/>
          <w:szCs w:val="24"/>
        </w:rPr>
        <w:t xml:space="preserve"> </w:t>
      </w:r>
      <w:proofErr w:type="gramStart"/>
      <w:r w:rsidRPr="00226A3C">
        <w:rPr>
          <w:rFonts w:ascii="Times New Roman" w:hAnsi="Times New Roman" w:cs="Times New Roman"/>
          <w:sz w:val="24"/>
          <w:szCs w:val="24"/>
        </w:rPr>
        <w:t xml:space="preserve">Обществом совместно с Департаментом инвестиций и Департаментом по управлению государственной собственностью прорабатываются варианты использования результатов выполненных работ по разработке Инвестиционной стратегии Томской области. 29.01.2016 года состоялось заседание Совета директоров Общества, на котором одобрена сделка по отчуждению в собственность Томской области нематериальных активов (автоматизированной информационной системы «РГИС ТО» и исключительного права на данную систему), общая цена жертвуемого имущества составляет 19,8 </w:t>
      </w:r>
      <w:proofErr w:type="spellStart"/>
      <w:r w:rsidRPr="00226A3C">
        <w:rPr>
          <w:rFonts w:ascii="Times New Roman" w:hAnsi="Times New Roman" w:cs="Times New Roman"/>
          <w:sz w:val="24"/>
          <w:szCs w:val="24"/>
        </w:rPr>
        <w:t>млн</w:t>
      </w:r>
      <w:proofErr w:type="gramEnd"/>
      <w:r w:rsidRPr="00226A3C">
        <w:rPr>
          <w:rFonts w:ascii="Times New Roman" w:hAnsi="Times New Roman" w:cs="Times New Roman"/>
          <w:sz w:val="24"/>
          <w:szCs w:val="24"/>
        </w:rPr>
        <w:t>.руб</w:t>
      </w:r>
      <w:proofErr w:type="spellEnd"/>
      <w:r w:rsidRPr="00226A3C">
        <w:rPr>
          <w:rFonts w:ascii="Times New Roman" w:hAnsi="Times New Roman" w:cs="Times New Roman"/>
          <w:sz w:val="24"/>
          <w:szCs w:val="24"/>
        </w:rPr>
        <w:t>. Срок действия договора по подготовке концепции проекта «Томские набережные» продлен до 29.02.2016, Общество совместно с разработчиком проводит презентации концепции высшему руководству Томской области. Учетная политика Корпорации в части учета затрат на реализацию проектов развития Томской области приведена в соответствие с установленными нормами в сфере бухгалтерского учета.</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
          <w:bCs/>
          <w:sz w:val="24"/>
          <w:szCs w:val="24"/>
        </w:rPr>
      </w:pPr>
      <w:r w:rsidRPr="00226A3C">
        <w:rPr>
          <w:rFonts w:ascii="Times New Roman" w:hAnsi="Times New Roman" w:cs="Times New Roman"/>
          <w:b/>
          <w:bCs/>
          <w:sz w:val="24"/>
          <w:szCs w:val="24"/>
        </w:rPr>
        <w:t xml:space="preserve">Подготовка заключения на отчет Администрации Томской области о результатах управления и распоряжения областным государственным имуществом за 2014 год. </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По результатам проведенной экспертизы в разделах отчета выявлены недостатки и ошибки, которые предложено устранить, при этом рекомендовано дополнить отчет необходимой информацией в части увеличения вкладов Томской области в уставные капиталы хозяйственных обществ и сведений о приобретении имущества в государственную собственность Томской области в 2014 году за счет внебюджетных средств областных государственных учреждений и сформировать дополнительные разделы </w:t>
      </w:r>
      <w:proofErr w:type="gramStart"/>
      <w:r w:rsidRPr="00226A3C">
        <w:rPr>
          <w:rFonts w:ascii="Times New Roman" w:hAnsi="Times New Roman" w:cs="Times New Roman"/>
          <w:bCs/>
          <w:sz w:val="24"/>
          <w:szCs w:val="24"/>
        </w:rPr>
        <w:t>отчета</w:t>
      </w:r>
      <w:proofErr w:type="gramEnd"/>
      <w:r w:rsidRPr="00226A3C">
        <w:rPr>
          <w:rFonts w:ascii="Times New Roman" w:hAnsi="Times New Roman" w:cs="Times New Roman"/>
          <w:bCs/>
          <w:sz w:val="24"/>
          <w:szCs w:val="24"/>
        </w:rPr>
        <w:t xml:space="preserve"> в которых отразить:</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-приобретение имущества в государственную собственность Томской области в соответствии с Планом приобретения недвижимого имущества в государственную собственность Томской области в 2014 году;</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-приобретение недвижимого имущества в государственную собственность Томской области за счет внебюджетных средств учреждений;</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-информацию о приобретении в 2014 году земельных участков на безвозмездной основе в результате оформления права собственности Томской области и включения в Реестр государственного имущества Томской области.</w:t>
      </w:r>
    </w:p>
    <w:p w:rsidR="007925CB" w:rsidRPr="00226A3C" w:rsidRDefault="007925CB" w:rsidP="007925CB">
      <w:pPr>
        <w:spacing w:after="0" w:line="240" w:lineRule="auto"/>
        <w:ind w:firstLine="567"/>
        <w:jc w:val="both"/>
        <w:rPr>
          <w:rFonts w:ascii="Times New Roman" w:hAnsi="Times New Roman" w:cs="Times New Roman"/>
          <w:bCs/>
          <w:sz w:val="24"/>
          <w:szCs w:val="24"/>
        </w:rPr>
      </w:pPr>
      <w:proofErr w:type="gramStart"/>
      <w:r w:rsidRPr="00226A3C">
        <w:rPr>
          <w:rFonts w:ascii="Times New Roman" w:hAnsi="Times New Roman" w:cs="Times New Roman"/>
          <w:bCs/>
          <w:sz w:val="24"/>
          <w:szCs w:val="24"/>
        </w:rPr>
        <w:t>Кроме этого, предложено внести уточнения в отчетные данные в отношении сведений о площади объектов недвижимого имущества, используемых областными государственными учреждениями на правах безвозмездного пользования помещениями и аренды, объема средств, направленных в 2014 году учреждениями на покрытие расходов по арендным платежам, стоимости безвозмездно принятого и переданного имущества, а также факторов, повлиявших на недоиспользование средств областного бюджета в ходе реализации Плана приобретения</w:t>
      </w:r>
      <w:proofErr w:type="gramEnd"/>
      <w:r w:rsidRPr="00226A3C">
        <w:rPr>
          <w:rFonts w:ascii="Times New Roman" w:hAnsi="Times New Roman" w:cs="Times New Roman"/>
          <w:bCs/>
          <w:sz w:val="24"/>
          <w:szCs w:val="24"/>
        </w:rPr>
        <w:t xml:space="preserve"> и другие.</w:t>
      </w:r>
    </w:p>
    <w:p w:rsidR="007925CB" w:rsidRPr="00226A3C" w:rsidRDefault="007925CB" w:rsidP="007925CB">
      <w:pPr>
        <w:spacing w:after="0" w:line="240" w:lineRule="auto"/>
        <w:ind w:firstLine="567"/>
        <w:jc w:val="both"/>
        <w:rPr>
          <w:rFonts w:ascii="Times New Roman" w:hAnsi="Times New Roman" w:cs="Times New Roman"/>
          <w:bCs/>
          <w:sz w:val="24"/>
          <w:szCs w:val="24"/>
        </w:rPr>
      </w:pPr>
      <w:proofErr w:type="gramStart"/>
      <w:r w:rsidRPr="00226A3C">
        <w:rPr>
          <w:rFonts w:ascii="Times New Roman" w:hAnsi="Times New Roman" w:cs="Times New Roman"/>
          <w:bCs/>
          <w:sz w:val="24"/>
          <w:szCs w:val="24"/>
        </w:rPr>
        <w:t>В Заключении указано на такие нарушения как предоставление в постоянное (бессрочное) пользование земельных участков при отсутствии соответствующих решений Администрации Томской области и не принятие Департаментом по управлению государственной собственностью к бухгалтерскому учету земельных участков (за исключением вовлеченных в экономический оборот), состоящих в Реестре государственного имущества Томской области и находящихся в Казне Томской области.</w:t>
      </w:r>
      <w:proofErr w:type="gramEnd"/>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Доработанный с учетом замечаний Контрольно-счетной палаты отчет был утвержден п</w:t>
      </w:r>
      <w:r w:rsidRPr="00226A3C">
        <w:rPr>
          <w:rFonts w:ascii="Times New Roman" w:hAnsi="Times New Roman" w:cs="Times New Roman"/>
          <w:bCs/>
          <w:iCs/>
          <w:sz w:val="24"/>
          <w:szCs w:val="24"/>
        </w:rPr>
        <w:t>остановлением Законодательной Думы Томской области</w:t>
      </w:r>
      <w:r w:rsidRPr="00226A3C">
        <w:rPr>
          <w:rFonts w:ascii="Times New Roman" w:hAnsi="Times New Roman" w:cs="Times New Roman"/>
          <w:bCs/>
          <w:sz w:val="24"/>
          <w:szCs w:val="24"/>
        </w:rPr>
        <w:t>.</w:t>
      </w:r>
    </w:p>
    <w:p w:rsidR="007925CB" w:rsidRPr="00226A3C" w:rsidRDefault="007925CB" w:rsidP="007925CB">
      <w:pPr>
        <w:spacing w:after="0" w:line="240" w:lineRule="auto"/>
        <w:ind w:firstLine="567"/>
        <w:jc w:val="both"/>
        <w:rPr>
          <w:rFonts w:ascii="Times New Roman" w:hAnsi="Times New Roman" w:cs="Times New Roman"/>
          <w:i/>
          <w:sz w:val="24"/>
          <w:szCs w:val="24"/>
        </w:rPr>
      </w:pPr>
    </w:p>
    <w:p w:rsidR="007925CB" w:rsidRPr="00226A3C" w:rsidRDefault="007925CB" w:rsidP="007925CB">
      <w:pPr>
        <w:spacing w:after="0" w:line="240" w:lineRule="auto"/>
        <w:ind w:firstLine="567"/>
        <w:jc w:val="both"/>
        <w:rPr>
          <w:rFonts w:ascii="Times New Roman" w:hAnsi="Times New Roman" w:cs="Times New Roman"/>
          <w:b/>
          <w:bCs/>
          <w:iCs/>
          <w:sz w:val="24"/>
          <w:szCs w:val="24"/>
        </w:rPr>
      </w:pPr>
      <w:r w:rsidRPr="00226A3C">
        <w:rPr>
          <w:rFonts w:ascii="Times New Roman" w:hAnsi="Times New Roman" w:cs="Times New Roman"/>
          <w:b/>
          <w:bCs/>
          <w:sz w:val="24"/>
          <w:szCs w:val="24"/>
        </w:rPr>
        <w:t>Экспертиза и подготовка заключения на отчет Администрации Томской области об аренде и безвозмездном пользовании областным государственным имуществом за 2014 год.</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Заключением в целом подтверждена достоверность данных, приведенных в отчете Администрации Томской области, при условии устранения допущенных неточностей и </w:t>
      </w:r>
      <w:proofErr w:type="gramStart"/>
      <w:r w:rsidRPr="00226A3C">
        <w:rPr>
          <w:rFonts w:ascii="Times New Roman" w:hAnsi="Times New Roman" w:cs="Times New Roman"/>
          <w:bCs/>
          <w:sz w:val="24"/>
          <w:szCs w:val="24"/>
        </w:rPr>
        <w:t>внесения</w:t>
      </w:r>
      <w:proofErr w:type="gramEnd"/>
      <w:r w:rsidRPr="00226A3C">
        <w:rPr>
          <w:rFonts w:ascii="Times New Roman" w:hAnsi="Times New Roman" w:cs="Times New Roman"/>
          <w:bCs/>
          <w:sz w:val="24"/>
          <w:szCs w:val="24"/>
        </w:rPr>
        <w:t xml:space="preserve"> указанных палатой дополнений в части анализа причин </w:t>
      </w:r>
      <w:proofErr w:type="spellStart"/>
      <w:r w:rsidRPr="00226A3C">
        <w:rPr>
          <w:rFonts w:ascii="Times New Roman" w:hAnsi="Times New Roman" w:cs="Times New Roman"/>
          <w:bCs/>
          <w:sz w:val="24"/>
          <w:szCs w:val="24"/>
        </w:rPr>
        <w:t>недопоступления</w:t>
      </w:r>
      <w:proofErr w:type="spellEnd"/>
      <w:r w:rsidRPr="00226A3C">
        <w:rPr>
          <w:rFonts w:ascii="Times New Roman" w:hAnsi="Times New Roman" w:cs="Times New Roman"/>
          <w:bCs/>
          <w:sz w:val="24"/>
          <w:szCs w:val="24"/>
        </w:rPr>
        <w:t xml:space="preserve"> доходов в виде арендной платы, уточнения информации о передаче областного имущества в безвозмездное пользование, о доходах областного бюджета от сдачи в аренду областного государственного имущества, о земельных участках и областном государственном имуществе, переданном в аренду. </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При рассмотрении отчета палата обратила внимание на необходимость принятия мер по приведению договоров аренды имущества учреждений здравоохранения, переданного в собственность Томской области из муниципальной собственности, в соответствие требованиям федерального и областного законодательства.</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Кроме того, рекомендовано принять меры по соблюдению требований Федерального закона от 26.07.2006 № 135-ФЗ «О защите конкуренции», регламентирующего предоставление государственного (муниципального) имущества в аренду.</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Доработанный с учетом замечаний и дополнений Контрольно-счетной палаты отчет был утвержден п</w:t>
      </w:r>
      <w:r w:rsidRPr="00226A3C">
        <w:rPr>
          <w:rFonts w:ascii="Times New Roman" w:hAnsi="Times New Roman" w:cs="Times New Roman"/>
          <w:bCs/>
          <w:iCs/>
          <w:sz w:val="24"/>
          <w:szCs w:val="24"/>
        </w:rPr>
        <w:t>остановлением Законодательной Думы Томской области</w:t>
      </w:r>
      <w:r w:rsidRPr="00226A3C">
        <w:rPr>
          <w:rFonts w:ascii="Times New Roman" w:hAnsi="Times New Roman" w:cs="Times New Roman"/>
          <w:bCs/>
          <w:sz w:val="24"/>
          <w:szCs w:val="24"/>
        </w:rPr>
        <w:t>.</w:t>
      </w:r>
    </w:p>
    <w:p w:rsidR="007925CB" w:rsidRPr="00226A3C" w:rsidRDefault="007925CB" w:rsidP="007925CB">
      <w:pPr>
        <w:spacing w:after="0" w:line="240" w:lineRule="auto"/>
        <w:ind w:firstLine="567"/>
        <w:rPr>
          <w:rFonts w:ascii="Times New Roman" w:hAnsi="Times New Roman" w:cs="Times New Roman"/>
          <w:b/>
          <w:bCs/>
          <w:sz w:val="24"/>
          <w:szCs w:val="24"/>
        </w:rPr>
      </w:pPr>
      <w:r w:rsidRPr="00226A3C">
        <w:rPr>
          <w:rFonts w:ascii="Times New Roman" w:hAnsi="Times New Roman" w:cs="Times New Roman"/>
          <w:b/>
          <w:bCs/>
          <w:sz w:val="24"/>
          <w:szCs w:val="24"/>
        </w:rPr>
        <w:t xml:space="preserve">Экспертиза и подготовка заключения на отчет Администрации Томской области о деятельности областных государственных унитарных предприятий за 2014 год. </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При подготовке заключения палатой отмечена более качественная подготовка Отчета по сравнению с предшествующими периодами, вместе с тем указано на следующие замечания.</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Рекомендовано дополнить отчет информацией о владении обыкновенными именными акциями, сведениями о согласовании Администрацией Томской области сделок по распоряжению недвижимым имуществом, данными о среднемесячной заработной плате, сведениями о стоимости основных средств.</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В заключении отмечено признание Администрацией показателей экономической эффективности четырех из пяти областных государственных унитарных предприятий за 2014 год, как и за 2013 год, неудовлетворительными, в </w:t>
      </w:r>
      <w:proofErr w:type="gramStart"/>
      <w:r w:rsidRPr="00226A3C">
        <w:rPr>
          <w:rFonts w:ascii="Times New Roman" w:hAnsi="Times New Roman" w:cs="Times New Roman"/>
          <w:bCs/>
          <w:sz w:val="24"/>
          <w:szCs w:val="24"/>
        </w:rPr>
        <w:t>связи</w:t>
      </w:r>
      <w:proofErr w:type="gramEnd"/>
      <w:r w:rsidRPr="00226A3C">
        <w:rPr>
          <w:rFonts w:ascii="Times New Roman" w:hAnsi="Times New Roman" w:cs="Times New Roman"/>
          <w:bCs/>
          <w:sz w:val="24"/>
          <w:szCs w:val="24"/>
        </w:rPr>
        <w:t xml:space="preserve"> с чем рекомендовано дополнить отчет данными о конкретных мерах по финансовому оздоровлению уни</w:t>
      </w:r>
      <w:r w:rsidRPr="00226A3C">
        <w:rPr>
          <w:rFonts w:ascii="Times New Roman" w:hAnsi="Times New Roman" w:cs="Times New Roman"/>
          <w:bCs/>
          <w:sz w:val="24"/>
          <w:szCs w:val="24"/>
        </w:rPr>
        <w:softHyphen/>
        <w:t>тарных предприятий и информацией о плановых значениях основных ключевых показателей</w:t>
      </w:r>
      <w:r w:rsidRPr="00226A3C">
        <w:rPr>
          <w:rFonts w:ascii="Times New Roman" w:hAnsi="Times New Roman" w:cs="Times New Roman"/>
          <w:sz w:val="24"/>
          <w:szCs w:val="24"/>
        </w:rPr>
        <w:t xml:space="preserve"> </w:t>
      </w:r>
      <w:r w:rsidRPr="00226A3C">
        <w:rPr>
          <w:rFonts w:ascii="Times New Roman" w:hAnsi="Times New Roman" w:cs="Times New Roman"/>
          <w:bCs/>
          <w:sz w:val="24"/>
          <w:szCs w:val="24"/>
        </w:rPr>
        <w:t xml:space="preserve">эффективности деятельности по каждому ОГУП на 2014 год и перспективных планах на 2015-2017 годы. </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Кроме того, уполномоченному областному органу по управлению областным государственным имуществом рекомендовано подготовить предложения по актуализации Положения о порядке оценки необходимости сохранения в государственной собственности Томской области областных государственных унитарных предприятий и организаций, участником (акционером) которых является Томская область.</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При рассмотрении отчета палата обратила внимание на заключение договоров двумя областными государственными унитарными предприятиями на оказание услуг по проведению аудита бухгалтерской (финансовой) отчетности за 2014 год при отсутствии решения Департамента по управлению государственной собственностью об утвержден</w:t>
      </w:r>
      <w:proofErr w:type="gramStart"/>
      <w:r w:rsidRPr="00226A3C">
        <w:rPr>
          <w:rFonts w:ascii="Times New Roman" w:hAnsi="Times New Roman" w:cs="Times New Roman"/>
          <w:bCs/>
          <w:sz w:val="24"/>
          <w:szCs w:val="24"/>
        </w:rPr>
        <w:t>ии ау</w:t>
      </w:r>
      <w:proofErr w:type="gramEnd"/>
      <w:r w:rsidRPr="00226A3C">
        <w:rPr>
          <w:rFonts w:ascii="Times New Roman" w:hAnsi="Times New Roman" w:cs="Times New Roman"/>
          <w:bCs/>
          <w:sz w:val="24"/>
          <w:szCs w:val="24"/>
        </w:rPr>
        <w:t>диторских организаций и размера оплаты их услуг.</w:t>
      </w:r>
    </w:p>
    <w:p w:rsidR="007925CB" w:rsidRPr="00226A3C" w:rsidRDefault="007925CB" w:rsidP="007925CB">
      <w:pPr>
        <w:spacing w:after="0" w:line="240" w:lineRule="auto"/>
        <w:ind w:firstLine="567"/>
        <w:jc w:val="both"/>
        <w:rPr>
          <w:rFonts w:ascii="Times New Roman" w:hAnsi="Times New Roman" w:cs="Times New Roman"/>
          <w:bCs/>
          <w:iCs/>
          <w:sz w:val="24"/>
          <w:szCs w:val="24"/>
        </w:rPr>
      </w:pPr>
      <w:r w:rsidRPr="00226A3C">
        <w:rPr>
          <w:rFonts w:ascii="Times New Roman" w:hAnsi="Times New Roman" w:cs="Times New Roman"/>
          <w:bCs/>
          <w:sz w:val="24"/>
          <w:szCs w:val="24"/>
        </w:rPr>
        <w:t>По итогам экспертизы палатой рекомендовано устранить выявленные неточности и внести указанные дополнения. Доработанный с учетом всех замечаний отчет был утвержден п</w:t>
      </w:r>
      <w:r w:rsidRPr="00226A3C">
        <w:rPr>
          <w:rFonts w:ascii="Times New Roman" w:hAnsi="Times New Roman" w:cs="Times New Roman"/>
          <w:bCs/>
          <w:iCs/>
          <w:sz w:val="24"/>
          <w:szCs w:val="24"/>
        </w:rPr>
        <w:t>остановлением Законодательной Думы Томской области.</w:t>
      </w:r>
    </w:p>
    <w:p w:rsidR="007925CB" w:rsidRPr="00226A3C" w:rsidRDefault="007925CB" w:rsidP="007925CB">
      <w:pPr>
        <w:spacing w:after="0" w:line="240" w:lineRule="auto"/>
        <w:ind w:firstLine="567"/>
        <w:jc w:val="both"/>
        <w:rPr>
          <w:rFonts w:ascii="Times New Roman" w:hAnsi="Times New Roman" w:cs="Times New Roman"/>
          <w:i/>
          <w:sz w:val="24"/>
          <w:szCs w:val="24"/>
        </w:rPr>
      </w:pPr>
    </w:p>
    <w:p w:rsidR="007925CB" w:rsidRPr="00226A3C" w:rsidRDefault="007925CB" w:rsidP="007925CB">
      <w:pPr>
        <w:spacing w:after="0" w:line="240" w:lineRule="auto"/>
        <w:ind w:firstLine="567"/>
        <w:jc w:val="both"/>
        <w:rPr>
          <w:rFonts w:ascii="Times New Roman" w:hAnsi="Times New Roman" w:cs="Times New Roman"/>
          <w:b/>
          <w:bCs/>
          <w:sz w:val="24"/>
          <w:szCs w:val="24"/>
        </w:rPr>
      </w:pPr>
      <w:r w:rsidRPr="00226A3C">
        <w:rPr>
          <w:rFonts w:ascii="Times New Roman" w:hAnsi="Times New Roman" w:cs="Times New Roman"/>
          <w:b/>
          <w:bCs/>
          <w:sz w:val="24"/>
          <w:szCs w:val="24"/>
        </w:rPr>
        <w:t>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на 2014 год.</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Заключение на отчет Администрации Томской области об исполнении прогнозного плана (программы) привати</w:t>
      </w:r>
      <w:r w:rsidRPr="00226A3C">
        <w:rPr>
          <w:rFonts w:ascii="Times New Roman" w:hAnsi="Times New Roman" w:cs="Times New Roman"/>
          <w:bCs/>
          <w:sz w:val="24"/>
          <w:szCs w:val="24"/>
        </w:rPr>
        <w:softHyphen/>
        <w:t>зации государственного имущества Томской области подготовлено на основе анализа соблюдения законодательства, а также своевременности и полноты поступлений в областной бюджет доходов от всех сделок по объектам областной собственности, приватизация которых состоялась в 2014 году. Анализ охватывал способы, сроки и цены прода</w:t>
      </w:r>
      <w:r w:rsidRPr="00226A3C">
        <w:rPr>
          <w:rFonts w:ascii="Times New Roman" w:hAnsi="Times New Roman" w:cs="Times New Roman"/>
          <w:bCs/>
          <w:sz w:val="24"/>
          <w:szCs w:val="24"/>
        </w:rPr>
        <w:softHyphen/>
        <w:t>жи, а также причины неисполнения плана поступлений денежных средств в област</w:t>
      </w:r>
      <w:r w:rsidRPr="00226A3C">
        <w:rPr>
          <w:rFonts w:ascii="Times New Roman" w:hAnsi="Times New Roman" w:cs="Times New Roman"/>
          <w:bCs/>
          <w:sz w:val="24"/>
          <w:szCs w:val="24"/>
        </w:rPr>
        <w:softHyphen/>
        <w:t xml:space="preserve">ной бюджет при реализации прогнозного плана приватизации. </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Приватизация областного имущества в отчетном году осуществлена со снижением общей цены оценки в целом на 4%, или на 1,7 млн. руб. (в 2013, 2012 годах приватизация осуществлена со снижением общей цены оценки соответственно на 29% и 52%).</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Прогнозный план приватизации на 2014 год в части количества реализованных объектов исполнен на 29% (приватизировано 38 из 129), в стоимостном выражении на 72,7% (в областной бюджет поступило 39,6 </w:t>
      </w:r>
      <w:proofErr w:type="spellStart"/>
      <w:r w:rsidRPr="00226A3C">
        <w:rPr>
          <w:rFonts w:ascii="Times New Roman" w:hAnsi="Times New Roman" w:cs="Times New Roman"/>
          <w:bCs/>
          <w:sz w:val="24"/>
          <w:szCs w:val="24"/>
        </w:rPr>
        <w:t>млн</w:t>
      </w:r>
      <w:proofErr w:type="gramStart"/>
      <w:r w:rsidRPr="00226A3C">
        <w:rPr>
          <w:rFonts w:ascii="Times New Roman" w:hAnsi="Times New Roman" w:cs="Times New Roman"/>
          <w:bCs/>
          <w:sz w:val="24"/>
          <w:szCs w:val="24"/>
        </w:rPr>
        <w:t>.р</w:t>
      </w:r>
      <w:proofErr w:type="gramEnd"/>
      <w:r w:rsidRPr="00226A3C">
        <w:rPr>
          <w:rFonts w:ascii="Times New Roman" w:hAnsi="Times New Roman" w:cs="Times New Roman"/>
          <w:bCs/>
          <w:sz w:val="24"/>
          <w:szCs w:val="24"/>
        </w:rPr>
        <w:t>уб</w:t>
      </w:r>
      <w:proofErr w:type="spellEnd"/>
      <w:r w:rsidRPr="00226A3C">
        <w:rPr>
          <w:rFonts w:ascii="Times New Roman" w:hAnsi="Times New Roman" w:cs="Times New Roman"/>
          <w:bCs/>
          <w:sz w:val="24"/>
          <w:szCs w:val="24"/>
        </w:rPr>
        <w:t xml:space="preserve">. по плане – 54,5 </w:t>
      </w:r>
      <w:proofErr w:type="spellStart"/>
      <w:r w:rsidRPr="00226A3C">
        <w:rPr>
          <w:rFonts w:ascii="Times New Roman" w:hAnsi="Times New Roman" w:cs="Times New Roman"/>
          <w:bCs/>
          <w:sz w:val="24"/>
          <w:szCs w:val="24"/>
        </w:rPr>
        <w:t>млн.руб</w:t>
      </w:r>
      <w:proofErr w:type="spellEnd"/>
      <w:r w:rsidRPr="00226A3C">
        <w:rPr>
          <w:rFonts w:ascii="Times New Roman" w:hAnsi="Times New Roman" w:cs="Times New Roman"/>
          <w:bCs/>
          <w:sz w:val="24"/>
          <w:szCs w:val="24"/>
        </w:rPr>
        <w:t xml:space="preserve">.). Из общего количества имущества 15 объектов продано (цена продажи – 43,9 </w:t>
      </w:r>
      <w:proofErr w:type="spellStart"/>
      <w:r w:rsidRPr="00226A3C">
        <w:rPr>
          <w:rFonts w:ascii="Times New Roman" w:hAnsi="Times New Roman" w:cs="Times New Roman"/>
          <w:bCs/>
          <w:sz w:val="24"/>
          <w:szCs w:val="24"/>
        </w:rPr>
        <w:t>млн</w:t>
      </w:r>
      <w:proofErr w:type="gramStart"/>
      <w:r w:rsidRPr="00226A3C">
        <w:rPr>
          <w:rFonts w:ascii="Times New Roman" w:hAnsi="Times New Roman" w:cs="Times New Roman"/>
          <w:bCs/>
          <w:sz w:val="24"/>
          <w:szCs w:val="24"/>
        </w:rPr>
        <w:t>.р</w:t>
      </w:r>
      <w:proofErr w:type="gramEnd"/>
      <w:r w:rsidRPr="00226A3C">
        <w:rPr>
          <w:rFonts w:ascii="Times New Roman" w:hAnsi="Times New Roman" w:cs="Times New Roman"/>
          <w:bCs/>
          <w:sz w:val="24"/>
          <w:szCs w:val="24"/>
        </w:rPr>
        <w:t>уб</w:t>
      </w:r>
      <w:proofErr w:type="spellEnd"/>
      <w:r w:rsidRPr="00226A3C">
        <w:rPr>
          <w:rFonts w:ascii="Times New Roman" w:hAnsi="Times New Roman" w:cs="Times New Roman"/>
          <w:bCs/>
          <w:sz w:val="24"/>
          <w:szCs w:val="24"/>
        </w:rPr>
        <w:t xml:space="preserve">. при рыночной стоимости – 45,6 </w:t>
      </w:r>
      <w:proofErr w:type="spellStart"/>
      <w:r w:rsidRPr="00226A3C">
        <w:rPr>
          <w:rFonts w:ascii="Times New Roman" w:hAnsi="Times New Roman" w:cs="Times New Roman"/>
          <w:bCs/>
          <w:sz w:val="24"/>
          <w:szCs w:val="24"/>
        </w:rPr>
        <w:t>млн.руб</w:t>
      </w:r>
      <w:proofErr w:type="spellEnd"/>
      <w:r w:rsidRPr="00226A3C">
        <w:rPr>
          <w:rFonts w:ascii="Times New Roman" w:hAnsi="Times New Roman" w:cs="Times New Roman"/>
          <w:bCs/>
          <w:sz w:val="24"/>
          <w:szCs w:val="24"/>
        </w:rPr>
        <w:t xml:space="preserve">.), 23 – внесены в качестве вклада в уставный капитал (рыночная цена – 48,6 </w:t>
      </w:r>
      <w:proofErr w:type="spellStart"/>
      <w:r w:rsidRPr="00226A3C">
        <w:rPr>
          <w:rFonts w:ascii="Times New Roman" w:hAnsi="Times New Roman" w:cs="Times New Roman"/>
          <w:bCs/>
          <w:sz w:val="24"/>
          <w:szCs w:val="24"/>
        </w:rPr>
        <w:t>млн.руб</w:t>
      </w:r>
      <w:proofErr w:type="spellEnd"/>
      <w:r w:rsidRPr="00226A3C">
        <w:rPr>
          <w:rFonts w:ascii="Times New Roman" w:hAnsi="Times New Roman" w:cs="Times New Roman"/>
          <w:bCs/>
          <w:sz w:val="24"/>
          <w:szCs w:val="24"/>
        </w:rPr>
        <w:t>.).</w:t>
      </w:r>
    </w:p>
    <w:p w:rsidR="007925CB" w:rsidRPr="00226A3C" w:rsidRDefault="007925CB" w:rsidP="007925CB">
      <w:pPr>
        <w:spacing w:after="0" w:line="240" w:lineRule="auto"/>
        <w:ind w:firstLine="567"/>
        <w:jc w:val="both"/>
        <w:rPr>
          <w:rFonts w:ascii="Times New Roman" w:hAnsi="Times New Roman" w:cs="Times New Roman"/>
          <w:bCs/>
          <w:sz w:val="24"/>
          <w:szCs w:val="24"/>
        </w:rPr>
      </w:pPr>
      <w:proofErr w:type="gramStart"/>
      <w:r w:rsidRPr="00226A3C">
        <w:rPr>
          <w:rFonts w:ascii="Times New Roman" w:hAnsi="Times New Roman" w:cs="Times New Roman"/>
          <w:bCs/>
          <w:sz w:val="24"/>
          <w:szCs w:val="24"/>
        </w:rPr>
        <w:t>По результатам экспертизы палатой была подтверждена достоверность данных, представленных в отчете об исполнении прогнозного плана (програм</w:t>
      </w:r>
      <w:r w:rsidRPr="00226A3C">
        <w:rPr>
          <w:rFonts w:ascii="Times New Roman" w:hAnsi="Times New Roman" w:cs="Times New Roman"/>
          <w:bCs/>
          <w:sz w:val="24"/>
          <w:szCs w:val="24"/>
        </w:rPr>
        <w:softHyphen/>
        <w:t>мы) приватизации государственного имущества Томской области за 2014 год, при этом был отмечен факт неуплаты в федеральный бюджет суммы НДС с доходов от реализации имущества физическим лицам, не являющимися индивидуальными предпринимателями, так как в договорах купли-продажи областного имущества, заключенных Департаментом по управлению государственной собственностью с</w:t>
      </w:r>
      <w:proofErr w:type="gramEnd"/>
      <w:r w:rsidRPr="00226A3C">
        <w:rPr>
          <w:rFonts w:ascii="Times New Roman" w:hAnsi="Times New Roman" w:cs="Times New Roman"/>
          <w:bCs/>
          <w:sz w:val="24"/>
          <w:szCs w:val="24"/>
        </w:rPr>
        <w:t xml:space="preserve"> указанными покупателями, сумма НДС из общей цены продажи не выделена,</w:t>
      </w:r>
      <w:r w:rsidRPr="00226A3C">
        <w:rPr>
          <w:rFonts w:ascii="Times New Roman" w:hAnsi="Times New Roman" w:cs="Times New Roman"/>
          <w:sz w:val="24"/>
          <w:szCs w:val="24"/>
        </w:rPr>
        <w:t xml:space="preserve"> </w:t>
      </w:r>
      <w:r w:rsidRPr="00226A3C">
        <w:rPr>
          <w:rFonts w:ascii="Times New Roman" w:hAnsi="Times New Roman" w:cs="Times New Roman"/>
          <w:bCs/>
          <w:sz w:val="24"/>
          <w:szCs w:val="24"/>
        </w:rPr>
        <w:t>при этом аналогичный факт установлен и в предшествующие годы.</w:t>
      </w:r>
    </w:p>
    <w:p w:rsidR="007925CB" w:rsidRPr="00226A3C" w:rsidRDefault="007925CB" w:rsidP="007925CB">
      <w:pPr>
        <w:spacing w:after="0" w:line="240" w:lineRule="auto"/>
        <w:ind w:firstLine="567"/>
        <w:jc w:val="both"/>
        <w:rPr>
          <w:rFonts w:ascii="Times New Roman" w:hAnsi="Times New Roman" w:cs="Times New Roman"/>
          <w:bCs/>
          <w:iCs/>
          <w:sz w:val="24"/>
          <w:szCs w:val="24"/>
        </w:rPr>
      </w:pPr>
      <w:r w:rsidRPr="00226A3C">
        <w:rPr>
          <w:rFonts w:ascii="Times New Roman" w:hAnsi="Times New Roman" w:cs="Times New Roman"/>
          <w:bCs/>
          <w:sz w:val="24"/>
          <w:szCs w:val="24"/>
        </w:rPr>
        <w:t>Отчет был утвержден п</w:t>
      </w:r>
      <w:r w:rsidRPr="00226A3C">
        <w:rPr>
          <w:rFonts w:ascii="Times New Roman" w:hAnsi="Times New Roman" w:cs="Times New Roman"/>
          <w:bCs/>
          <w:iCs/>
          <w:sz w:val="24"/>
          <w:szCs w:val="24"/>
        </w:rPr>
        <w:t>остановлением Законодательной Думы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tabs>
          <w:tab w:val="left" w:pos="0"/>
        </w:tabs>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Аудиторское направление №2 - «</w:t>
      </w:r>
      <w:proofErr w:type="gramStart"/>
      <w:r w:rsidRPr="00226A3C">
        <w:rPr>
          <w:rFonts w:ascii="Times New Roman" w:hAnsi="Times New Roman" w:cs="Times New Roman"/>
          <w:b/>
          <w:sz w:val="24"/>
          <w:szCs w:val="24"/>
        </w:rPr>
        <w:t>Контроль за</w:t>
      </w:r>
      <w:proofErr w:type="gramEnd"/>
      <w:r w:rsidRPr="00226A3C">
        <w:rPr>
          <w:rFonts w:ascii="Times New Roman" w:hAnsi="Times New Roman" w:cs="Times New Roman"/>
          <w:b/>
          <w:sz w:val="24"/>
          <w:szCs w:val="24"/>
        </w:rPr>
        <w:t xml:space="preserve"> расходованием средств областного бюджета на социальную сферу и управление» (возглавляет аудитор Зорина С.В.) </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tabs>
          <w:tab w:val="left" w:pos="540"/>
        </w:tabs>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color w:val="000000"/>
          <w:sz w:val="24"/>
          <w:szCs w:val="24"/>
        </w:rPr>
        <w:tab/>
        <w:t>Заключение на проект закона Томской области «О бюджете Территориального фонда обязательного медицинского страхования Томской области на 2016 год и на плановый период 2017 и 2018 годов»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заключении Контрольно-счетной палатой было обращено внимание на необходимость доработки законопроекта ко второму чтению.</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iCs/>
          <w:color w:val="000000"/>
          <w:sz w:val="24"/>
          <w:szCs w:val="24"/>
        </w:rPr>
        <w:t>Так субвенция,</w:t>
      </w:r>
      <w:r w:rsidRPr="00226A3C">
        <w:rPr>
          <w:rFonts w:ascii="Times New Roman" w:hAnsi="Times New Roman" w:cs="Times New Roman"/>
          <w:sz w:val="24"/>
          <w:szCs w:val="24"/>
        </w:rPr>
        <w:t xml:space="preserve"> предоставляемая в 2016 году </w:t>
      </w:r>
      <w:r w:rsidRPr="00226A3C">
        <w:rPr>
          <w:rFonts w:ascii="Times New Roman" w:hAnsi="Times New Roman" w:cs="Times New Roman"/>
          <w:iCs/>
          <w:color w:val="000000"/>
          <w:sz w:val="24"/>
          <w:szCs w:val="24"/>
        </w:rPr>
        <w:t xml:space="preserve">из Федерального фонда ОМС, учтенная при </w:t>
      </w:r>
      <w:r w:rsidRPr="00226A3C">
        <w:rPr>
          <w:rFonts w:ascii="Times New Roman" w:hAnsi="Times New Roman" w:cs="Times New Roman"/>
          <w:sz w:val="24"/>
          <w:szCs w:val="24"/>
        </w:rPr>
        <w:t xml:space="preserve">формировании проекта бюджета ТФОМС на 2016 год, отражена в </w:t>
      </w:r>
      <w:r w:rsidRPr="00226A3C">
        <w:rPr>
          <w:rFonts w:ascii="Times New Roman" w:hAnsi="Times New Roman" w:cs="Times New Roman"/>
          <w:iCs/>
          <w:color w:val="000000"/>
          <w:sz w:val="24"/>
          <w:szCs w:val="24"/>
        </w:rPr>
        <w:t>меньшем размере.</w:t>
      </w:r>
    </w:p>
    <w:p w:rsidR="007925CB" w:rsidRPr="00226A3C" w:rsidRDefault="007925CB" w:rsidP="007925CB">
      <w:pPr>
        <w:spacing w:after="0" w:line="240" w:lineRule="auto"/>
        <w:ind w:firstLine="567"/>
        <w:jc w:val="both"/>
        <w:rPr>
          <w:rFonts w:ascii="Times New Roman" w:hAnsi="Times New Roman" w:cs="Times New Roman"/>
          <w:color w:val="000000"/>
          <w:sz w:val="24"/>
          <w:szCs w:val="24"/>
        </w:rPr>
      </w:pPr>
      <w:r w:rsidRPr="00226A3C">
        <w:rPr>
          <w:rFonts w:ascii="Times New Roman" w:hAnsi="Times New Roman" w:cs="Times New Roman"/>
          <w:sz w:val="24"/>
          <w:szCs w:val="24"/>
        </w:rPr>
        <w:t xml:space="preserve">Установлено несоответствие объема средств, </w:t>
      </w:r>
      <w:r w:rsidRPr="00226A3C">
        <w:rPr>
          <w:rFonts w:ascii="Times New Roman" w:hAnsi="Times New Roman" w:cs="Times New Roman"/>
          <w:color w:val="000000"/>
          <w:sz w:val="24"/>
          <w:szCs w:val="24"/>
        </w:rPr>
        <w:t>передаваемых бюджету Федерального фонда ОМС на ОМС неработающего населения, рассчитанного ТФОМС и заложенного в проекте закона.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заключении указано, что в случае внесения изменений в соответствующие нормативные правовые акты федерального уровня потребует уточнения и расходная часть бюджета.</w:t>
      </w:r>
    </w:p>
    <w:p w:rsidR="007925CB" w:rsidRPr="00226A3C" w:rsidRDefault="007925CB" w:rsidP="007925CB">
      <w:pPr>
        <w:pStyle w:val="a3"/>
        <w:tabs>
          <w:tab w:val="left" w:pos="540"/>
        </w:tabs>
        <w:spacing w:before="0" w:beforeAutospacing="0" w:after="0"/>
        <w:ind w:firstLine="567"/>
        <w:jc w:val="both"/>
        <w:rPr>
          <w:color w:val="000000"/>
        </w:rPr>
      </w:pPr>
      <w:r w:rsidRPr="00226A3C">
        <w:rPr>
          <w:color w:val="000000"/>
        </w:rPr>
        <w:t xml:space="preserve">В заключении ко второму чтению указано, что </w:t>
      </w:r>
      <w:r w:rsidRPr="00226A3C">
        <w:t xml:space="preserve">проектом закона не предусмотрены в качестве доходов межбюджетные трансферты, получаемые </w:t>
      </w:r>
      <w:r w:rsidRPr="00226A3C">
        <w:rPr>
          <w:iCs/>
          <w:color w:val="000000"/>
        </w:rPr>
        <w:t xml:space="preserve">на условиях </w:t>
      </w:r>
      <w:proofErr w:type="spellStart"/>
      <w:r w:rsidRPr="00226A3C">
        <w:rPr>
          <w:iCs/>
          <w:color w:val="000000"/>
        </w:rPr>
        <w:t>софинансирования</w:t>
      </w:r>
      <w:proofErr w:type="spellEnd"/>
      <w:r w:rsidRPr="00226A3C">
        <w:rPr>
          <w:iCs/>
          <w:color w:val="000000"/>
        </w:rPr>
        <w:t xml:space="preserve"> на единовременные компенсационные выплаты медицинским работникам (в</w:t>
      </w:r>
      <w:r w:rsidRPr="00226A3C">
        <w:rPr>
          <w:color w:val="000000"/>
        </w:rPr>
        <w:t xml:space="preserve"> проекте закона Томской области «Об областном бюджете на 2016 год и на плановый период 2017 и 2018 годов» предусмотрен объем средств областного бюджета на указанные цели в сумме 61,5 </w:t>
      </w:r>
      <w:proofErr w:type="spellStart"/>
      <w:r w:rsidRPr="00226A3C">
        <w:rPr>
          <w:color w:val="000000"/>
        </w:rPr>
        <w:t>млн</w:t>
      </w:r>
      <w:proofErr w:type="gramStart"/>
      <w:r w:rsidRPr="00226A3C">
        <w:rPr>
          <w:color w:val="000000"/>
        </w:rPr>
        <w:t>.р</w:t>
      </w:r>
      <w:proofErr w:type="gramEnd"/>
      <w:r w:rsidRPr="00226A3C">
        <w:rPr>
          <w:color w:val="000000"/>
        </w:rPr>
        <w:t>уб</w:t>
      </w:r>
      <w:proofErr w:type="spellEnd"/>
      <w:r w:rsidRPr="00226A3C">
        <w:rPr>
          <w:color w:val="000000"/>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Style w:val="apple-style-span"/>
          <w:rFonts w:ascii="Times New Roman" w:hAnsi="Times New Roman" w:cs="Times New Roman"/>
          <w:color w:val="000000"/>
          <w:shd w:val="clear" w:color="auto" w:fill="FFFFFF"/>
        </w:rPr>
        <w:t xml:space="preserve">По замечаниям  Палаты в части отсутствия в Томской области нормативной базы по осуществлению выплат стимулирующего характера  медицинским организациям за достижение целевых значений доступности и качества медицинской помощи, на которые заложены расходы в  </w:t>
      </w:r>
      <w:proofErr w:type="spellStart"/>
      <w:proofErr w:type="gramStart"/>
      <w:r w:rsidRPr="00226A3C">
        <w:rPr>
          <w:rStyle w:val="apple-style-span"/>
          <w:rFonts w:ascii="Times New Roman" w:hAnsi="Times New Roman" w:cs="Times New Roman"/>
          <w:color w:val="000000"/>
          <w:shd w:val="clear" w:color="auto" w:fill="FFFFFF"/>
        </w:rPr>
        <w:t>в</w:t>
      </w:r>
      <w:proofErr w:type="spellEnd"/>
      <w:proofErr w:type="gramEnd"/>
      <w:r w:rsidRPr="00226A3C">
        <w:rPr>
          <w:rStyle w:val="apple-style-span"/>
          <w:rFonts w:ascii="Times New Roman" w:hAnsi="Times New Roman" w:cs="Times New Roman"/>
          <w:color w:val="000000"/>
          <w:shd w:val="clear" w:color="auto" w:fill="FFFFFF"/>
        </w:rPr>
        <w:t xml:space="preserve"> сумме 47,5 </w:t>
      </w:r>
      <w:proofErr w:type="spellStart"/>
      <w:r w:rsidRPr="00226A3C">
        <w:rPr>
          <w:rStyle w:val="apple-style-span"/>
          <w:rFonts w:ascii="Times New Roman" w:hAnsi="Times New Roman" w:cs="Times New Roman"/>
          <w:color w:val="000000"/>
          <w:shd w:val="clear" w:color="auto" w:fill="FFFFFF"/>
        </w:rPr>
        <w:t>млн.руб</w:t>
      </w:r>
      <w:proofErr w:type="spellEnd"/>
      <w:r w:rsidRPr="00226A3C">
        <w:rPr>
          <w:rStyle w:val="apple-style-span"/>
          <w:rFonts w:ascii="Times New Roman" w:hAnsi="Times New Roman" w:cs="Times New Roman"/>
          <w:color w:val="000000"/>
          <w:shd w:val="clear" w:color="auto" w:fill="FFFFFF"/>
        </w:rPr>
        <w:t>. Администрацией были внесены  соответствующие изменения в Программу госгарантий оказания медицинской помощи на территории Томской области.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Обращено внимание на запланированные расходы в сумме 5,1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на выплаты вознаграждения страховым медицинским организациям. При принятии Закона Томской области о </w:t>
      </w:r>
      <w:r w:rsidRPr="00226A3C">
        <w:rPr>
          <w:rFonts w:ascii="Times New Roman" w:hAnsi="Times New Roman" w:cs="Times New Roman"/>
          <w:color w:val="000000"/>
          <w:sz w:val="24"/>
          <w:szCs w:val="24"/>
          <w:shd w:val="clear" w:color="auto" w:fill="FFFFFF"/>
        </w:rPr>
        <w:t>бюджете ТФОМС указанные расходы были исключены.</w:t>
      </w:r>
    </w:p>
    <w:p w:rsidR="007925CB" w:rsidRPr="00226A3C" w:rsidRDefault="007925CB" w:rsidP="007925CB">
      <w:pPr>
        <w:pStyle w:val="ConsPlusNormal"/>
        <w:ind w:firstLine="567"/>
        <w:jc w:val="both"/>
      </w:pPr>
    </w:p>
    <w:p w:rsidR="007925CB" w:rsidRPr="00226A3C" w:rsidRDefault="007925CB" w:rsidP="007925CB">
      <w:pPr>
        <w:spacing w:after="0" w:line="240" w:lineRule="auto"/>
        <w:ind w:firstLine="567"/>
        <w:jc w:val="both"/>
        <w:rPr>
          <w:rFonts w:ascii="Times New Roman" w:hAnsi="Times New Roman" w:cs="Times New Roman"/>
          <w:b/>
          <w:bCs/>
          <w:sz w:val="24"/>
          <w:szCs w:val="24"/>
        </w:rPr>
      </w:pPr>
      <w:r w:rsidRPr="00226A3C">
        <w:rPr>
          <w:rFonts w:ascii="Times New Roman" w:hAnsi="Times New Roman" w:cs="Times New Roman"/>
          <w:b/>
          <w:bCs/>
          <w:sz w:val="24"/>
          <w:szCs w:val="24"/>
        </w:rPr>
        <w:t>Заключение на проект закона Томской области «Об исполнении бюджета Территориального фонда обязательного медицинского страхования Томской области за 2014 год»</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По итогам проверки подтверждена достоверность данных, представленных Администрацией Томской области в проекте Закона.</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pStyle w:val="ac"/>
        <w:ind w:firstLine="567"/>
        <w:jc w:val="both"/>
        <w:rPr>
          <w:b w:val="0"/>
          <w:sz w:val="24"/>
          <w:szCs w:val="24"/>
        </w:rPr>
      </w:pPr>
      <w:r w:rsidRPr="00226A3C">
        <w:rPr>
          <w:sz w:val="24"/>
          <w:szCs w:val="24"/>
        </w:rPr>
        <w:t>Аудит в сфере закупок товаров, работ и услуг для обеспечения государственных нужд Томской области за счет средств, выделенных на приобретение автотранспорта для учреждений здравоохранения и образования в 2014-2015 годах (выборочно)</w:t>
      </w:r>
    </w:p>
    <w:p w:rsidR="007925CB" w:rsidRPr="00226A3C" w:rsidRDefault="007925CB" w:rsidP="007925CB">
      <w:pPr>
        <w:pStyle w:val="ConsPlusNormal"/>
        <w:ind w:firstLine="567"/>
        <w:jc w:val="both"/>
      </w:pPr>
      <w:r w:rsidRPr="00226A3C">
        <w:t>Аудит в сфере закупок проведен с целью анализа и оценки результатов закупок автотранспорта для учреждений здравоохранения и образования, достижения целей и реализации мероприятий, предусмотренных ВЦП «Оснащение учреждений здравоохранения ТО автомобилями скорой медицинской помощи на 2014-2016 годы» и ГП «Развитие общего и дополнительного образования в ТО на 2014-2020 годы».</w:t>
      </w:r>
    </w:p>
    <w:p w:rsidR="007925CB" w:rsidRPr="00226A3C" w:rsidRDefault="007925CB" w:rsidP="007925C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На реализацию ВЦП Департаменту здравоохранения были выделены средства 43,5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на приобретение 23 автомобилей скорой медицинской помощи и 1 ед. иного санитарного транспорта. Реализуя ВЦП, Департамент сам выступил заказчиком на поставку указанной техники. Расходы составили 41,6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получена экономия в сумме 1,8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w:t>
      </w:r>
    </w:p>
    <w:p w:rsidR="007925CB" w:rsidRPr="00226A3C" w:rsidRDefault="007925CB" w:rsidP="007925C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На реализацию программы Департаменту общего образования выделено 42,6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которые были предоставлены 7 областным государственным образовательным учреждениям (9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и 13 муниципальным образованиям (33,6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для приобретения 56 автотранспортных средств для организации перевозки обучающихся.</w:t>
      </w:r>
    </w:p>
    <w:p w:rsidR="007925CB" w:rsidRPr="00226A3C" w:rsidRDefault="007925CB" w:rsidP="007925CB">
      <w:pPr>
        <w:pStyle w:val="a6"/>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Мероприятием установлено, что в целом Департаментом здравоохранения соблюдены требования Федерального закона №44-ФЗ. Вместе с тем выявлены недостатки </w:t>
      </w:r>
      <w:proofErr w:type="spellStart"/>
      <w:r w:rsidRPr="00226A3C">
        <w:rPr>
          <w:rFonts w:ascii="Times New Roman" w:hAnsi="Times New Roman" w:cs="Times New Roman"/>
          <w:sz w:val="24"/>
          <w:szCs w:val="24"/>
        </w:rPr>
        <w:t>претензионно</w:t>
      </w:r>
      <w:proofErr w:type="spellEnd"/>
      <w:r w:rsidRPr="00226A3C">
        <w:rPr>
          <w:rFonts w:ascii="Times New Roman" w:hAnsi="Times New Roman" w:cs="Times New Roman"/>
          <w:sz w:val="24"/>
          <w:szCs w:val="24"/>
        </w:rPr>
        <w:t xml:space="preserve">-исковой работы по взысканию пени. В ходе мероприятия палатой предложено предъявить неустойку в сумме 54,2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и кроме того, Департаментом произведен пересчет предъявленной неустойки с 49,1 </w:t>
      </w:r>
      <w:proofErr w:type="spellStart"/>
      <w:r w:rsidRPr="00226A3C">
        <w:rPr>
          <w:rFonts w:ascii="Times New Roman" w:hAnsi="Times New Roman" w:cs="Times New Roman"/>
          <w:sz w:val="24"/>
          <w:szCs w:val="24"/>
        </w:rPr>
        <w:t>тыс.руб</w:t>
      </w:r>
      <w:proofErr w:type="spellEnd"/>
      <w:r w:rsidRPr="00226A3C">
        <w:rPr>
          <w:rFonts w:ascii="Times New Roman" w:hAnsi="Times New Roman" w:cs="Times New Roman"/>
          <w:sz w:val="24"/>
          <w:szCs w:val="24"/>
        </w:rPr>
        <w:t xml:space="preserve">. до 1,2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color w:val="000000"/>
          <w:sz w:val="24"/>
          <w:szCs w:val="24"/>
        </w:rPr>
      </w:pPr>
      <w:proofErr w:type="gramStart"/>
      <w:r w:rsidRPr="00226A3C">
        <w:rPr>
          <w:rFonts w:ascii="Times New Roman" w:hAnsi="Times New Roman" w:cs="Times New Roman"/>
          <w:sz w:val="24"/>
          <w:szCs w:val="24"/>
        </w:rPr>
        <w:t>Выводы о достижении показателей ВЦП</w:t>
      </w:r>
      <w:r w:rsidRPr="00226A3C">
        <w:rPr>
          <w:rFonts w:ascii="Times New Roman" w:hAnsi="Times New Roman" w:cs="Times New Roman"/>
          <w:color w:val="000000"/>
          <w:sz w:val="24"/>
          <w:szCs w:val="24"/>
        </w:rPr>
        <w:t xml:space="preserve"> по итогам аудита </w:t>
      </w:r>
      <w:r w:rsidRPr="00226A3C">
        <w:rPr>
          <w:rFonts w:ascii="Times New Roman" w:hAnsi="Times New Roman" w:cs="Times New Roman"/>
          <w:sz w:val="24"/>
          <w:szCs w:val="24"/>
        </w:rPr>
        <w:t>не сделаны в связи с тем, что автомобили скорой медицинской помощи были переданы в медицинские учреждения  в конце 2014 года и начале 2015 года и не могли повлиять на выполнение в 2014 году показателей цели п</w:t>
      </w:r>
      <w:r w:rsidRPr="00226A3C">
        <w:rPr>
          <w:rFonts w:ascii="Times New Roman" w:hAnsi="Times New Roman" w:cs="Times New Roman"/>
          <w:color w:val="000000"/>
          <w:sz w:val="24"/>
          <w:szCs w:val="24"/>
        </w:rPr>
        <w:t>рограммы:</w:t>
      </w:r>
      <w:r w:rsidRPr="00226A3C">
        <w:rPr>
          <w:rFonts w:ascii="Times New Roman" w:hAnsi="Times New Roman" w:cs="Times New Roman"/>
          <w:sz w:val="24"/>
          <w:szCs w:val="24"/>
        </w:rPr>
        <w:t xml:space="preserve"> по снижению смертности от внешних причин и увеличению доли бригад, время ожидания прибытия на вызов которых</w:t>
      </w:r>
      <w:proofErr w:type="gramEnd"/>
      <w:r w:rsidRPr="00226A3C">
        <w:rPr>
          <w:rFonts w:ascii="Times New Roman" w:hAnsi="Times New Roman" w:cs="Times New Roman"/>
          <w:sz w:val="24"/>
          <w:szCs w:val="24"/>
        </w:rPr>
        <w:t xml:space="preserve"> составляет до 20 минут.</w:t>
      </w:r>
      <w:r w:rsidRPr="00226A3C">
        <w:rPr>
          <w:rFonts w:ascii="Times New Roman" w:hAnsi="Times New Roman" w:cs="Times New Roman"/>
          <w:color w:val="000000"/>
          <w:sz w:val="24"/>
          <w:szCs w:val="24"/>
        </w:rPr>
        <w:t xml:space="preserve">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При анализе закупок автотранспорта для образовательных учреждений установлено, что выставлялись различные требования к автотранспортным средствам. В результате были закуплены транспортные средства различных торговых марок и модификаций. При этом выявлена разница в НМЦК закупаемых транспортных средств одного и того же наименования. Например, по автобусам ПАЗ между минимальной НМЦК (1,406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и максимальной НМЦК </w:t>
      </w:r>
      <w:r w:rsidRPr="00226A3C">
        <w:rPr>
          <w:rFonts w:ascii="Times New Roman" w:hAnsi="Times New Roman" w:cs="Times New Roman"/>
          <w:sz w:val="24"/>
          <w:szCs w:val="24"/>
          <w:shd w:val="clear" w:color="auto" w:fill="FFFFFF"/>
        </w:rPr>
        <w:t>(</w:t>
      </w:r>
      <w:r w:rsidRPr="00226A3C">
        <w:rPr>
          <w:rFonts w:ascii="Times New Roman" w:hAnsi="Times New Roman" w:cs="Times New Roman"/>
          <w:sz w:val="24"/>
          <w:szCs w:val="24"/>
        </w:rPr>
        <w:t xml:space="preserve">1,577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составила 171 </w:t>
      </w:r>
      <w:proofErr w:type="spellStart"/>
      <w:r w:rsidRPr="00226A3C">
        <w:rPr>
          <w:rFonts w:ascii="Times New Roman" w:hAnsi="Times New Roman" w:cs="Times New Roman"/>
          <w:sz w:val="24"/>
          <w:szCs w:val="24"/>
        </w:rPr>
        <w:t>тыс.руб</w:t>
      </w:r>
      <w:proofErr w:type="spellEnd"/>
      <w:r w:rsidRPr="00226A3C">
        <w:rPr>
          <w:rFonts w:ascii="Times New Roman" w:hAnsi="Times New Roman" w:cs="Times New Roman"/>
          <w:sz w:val="24"/>
          <w:szCs w:val="24"/>
        </w:rPr>
        <w:t>.</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стоимостной структуре контрактов, заключенных заказчиками по итогам проведенных аукционов большую долю – 67%, заняли контракты, заключенные с единственным поставщиком по результатам несостоявшихся аукционов. Доля контрактов, заключенных заказчиками по результатам состоявшихся аукционов, составила 33%.</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Экономия средств областного и местных бюджетов, полученная по результатам проведения аукционов, составила 1,9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(2,8% от НМЦК), при этом основная доля экономии - 94%, или 1,7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  сложилась по результатам состоявшихся аукционов.</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Фактически для организации перевозки были приобретены 54 (при плане 56) автотранспортных средства общей стоимостью 67,9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Показатель результата мероприятий ГП выполнен на 96%.</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связи с осуществлением Департаментом общего образования не на должном уровне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условиями предоставления субсидий муниципальным образованием «Томский район» не соблюдены условия </w:t>
      </w:r>
      <w:proofErr w:type="spellStart"/>
      <w:r w:rsidRPr="00226A3C">
        <w:rPr>
          <w:rFonts w:ascii="Times New Roman" w:hAnsi="Times New Roman" w:cs="Times New Roman"/>
          <w:sz w:val="24"/>
          <w:szCs w:val="24"/>
        </w:rPr>
        <w:t>софинансирования</w:t>
      </w:r>
      <w:proofErr w:type="spellEnd"/>
      <w:r w:rsidRPr="00226A3C">
        <w:rPr>
          <w:rFonts w:ascii="Times New Roman" w:hAnsi="Times New Roman" w:cs="Times New Roman"/>
          <w:sz w:val="24"/>
          <w:szCs w:val="24"/>
        </w:rPr>
        <w:t xml:space="preserve"> приобретения автотранспортных средств за счет средств местного бюджета (размер </w:t>
      </w:r>
      <w:proofErr w:type="spellStart"/>
      <w:r w:rsidRPr="00226A3C">
        <w:rPr>
          <w:rFonts w:ascii="Times New Roman" w:hAnsi="Times New Roman" w:cs="Times New Roman"/>
          <w:sz w:val="24"/>
          <w:szCs w:val="24"/>
        </w:rPr>
        <w:t>софинансирования</w:t>
      </w:r>
      <w:proofErr w:type="spellEnd"/>
      <w:r w:rsidRPr="00226A3C">
        <w:rPr>
          <w:rFonts w:ascii="Times New Roman" w:hAnsi="Times New Roman" w:cs="Times New Roman"/>
          <w:sz w:val="24"/>
          <w:szCs w:val="24"/>
        </w:rPr>
        <w:t xml:space="preserve"> вместо 50% составил 48,85%). Был. Объем подлежащих возврату средств областного бюджета, и фактически не возвращенных муниципальным образованием в областной бюджет, составил 476,9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bCs/>
          <w:sz w:val="24"/>
          <w:szCs w:val="24"/>
        </w:rPr>
      </w:pPr>
      <w:proofErr w:type="gramStart"/>
      <w:r w:rsidRPr="00226A3C">
        <w:rPr>
          <w:rFonts w:ascii="Times New Roman" w:hAnsi="Times New Roman" w:cs="Times New Roman"/>
          <w:bCs/>
          <w:sz w:val="24"/>
          <w:szCs w:val="24"/>
        </w:rPr>
        <w:t xml:space="preserve">В ходе проверки установлено </w:t>
      </w:r>
      <w:r w:rsidRPr="00226A3C">
        <w:rPr>
          <w:rFonts w:ascii="Times New Roman" w:hAnsi="Times New Roman" w:cs="Times New Roman"/>
          <w:sz w:val="24"/>
          <w:szCs w:val="24"/>
        </w:rPr>
        <w:t xml:space="preserve">не соблюдение условия </w:t>
      </w:r>
      <w:proofErr w:type="spellStart"/>
      <w:r w:rsidRPr="00226A3C">
        <w:rPr>
          <w:rFonts w:ascii="Times New Roman" w:hAnsi="Times New Roman" w:cs="Times New Roman"/>
          <w:sz w:val="24"/>
          <w:szCs w:val="24"/>
        </w:rPr>
        <w:t>софинансирования</w:t>
      </w:r>
      <w:proofErr w:type="spellEnd"/>
      <w:r w:rsidRPr="00226A3C">
        <w:rPr>
          <w:rFonts w:ascii="Times New Roman" w:hAnsi="Times New Roman" w:cs="Times New Roman"/>
          <w:sz w:val="24"/>
          <w:szCs w:val="24"/>
        </w:rPr>
        <w:t xml:space="preserve"> приобретения автотранспортных средств за счет средств местного бюджета, приобретение 1 автобус сверх количества, установленного соглашениями о предоставлении субсидий, </w:t>
      </w:r>
      <w:r w:rsidRPr="00226A3C">
        <w:rPr>
          <w:rFonts w:ascii="Times New Roman" w:hAnsi="Times New Roman" w:cs="Times New Roman"/>
          <w:bCs/>
          <w:sz w:val="24"/>
          <w:szCs w:val="24"/>
        </w:rPr>
        <w:t>несоответствие 3-х автотранспортных средств, приобретенных муниципальными образованиями требованиям ГОСТа,</w:t>
      </w:r>
      <w:r w:rsidRPr="00226A3C">
        <w:rPr>
          <w:rFonts w:ascii="Times New Roman" w:eastAsia="Calibri" w:hAnsi="Times New Roman" w:cs="Times New Roman"/>
          <w:sz w:val="24"/>
          <w:szCs w:val="24"/>
        </w:rPr>
        <w:t xml:space="preserve"> устанавливающего требования к автобусам для перевозки детей в возрасте от 6 до 16 лет по автомобильным дорогам, и направленным на обеспечение безопасности, жизни и здоровья</w:t>
      </w:r>
      <w:proofErr w:type="gramEnd"/>
      <w:r w:rsidRPr="00226A3C">
        <w:rPr>
          <w:rFonts w:ascii="Times New Roman" w:eastAsia="Calibri" w:hAnsi="Times New Roman" w:cs="Times New Roman"/>
          <w:sz w:val="24"/>
          <w:szCs w:val="24"/>
        </w:rPr>
        <w:t xml:space="preserve"> детей</w:t>
      </w:r>
      <w:r w:rsidRPr="00226A3C">
        <w:rPr>
          <w:rFonts w:ascii="Times New Roman" w:hAnsi="Times New Roman" w:cs="Times New Roman"/>
          <w:bCs/>
          <w:sz w:val="24"/>
          <w:szCs w:val="24"/>
        </w:rPr>
        <w:t>.</w:t>
      </w:r>
      <w:r w:rsidRPr="00226A3C">
        <w:rPr>
          <w:rFonts w:ascii="Times New Roman" w:eastAsia="Calibri" w:hAnsi="Times New Roman" w:cs="Times New Roman"/>
          <w:sz w:val="24"/>
          <w:szCs w:val="24"/>
        </w:rPr>
        <w:t xml:space="preserve">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54 нарушения и недостатка (неэффективное расходование средств – 3, неправомерное расходование средств - 1, нарушения нормативных правовых актов – 15 и иные нарушения и недостатки - 36) на общую сумму 6,8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eastAsia="Calibri" w:hAnsi="Times New Roman" w:cs="Times New Roman"/>
          <w:sz w:val="24"/>
          <w:szCs w:val="24"/>
        </w:rPr>
        <w:t>По данным фактам материалы направлены в Прокуратуру Томской области. Проверочными мероприятиями районных прокуроров подтверждены выявленные факты нарушений и внесено 10 представлений.</w:t>
      </w:r>
    </w:p>
    <w:p w:rsidR="007925CB" w:rsidRPr="00226A3C" w:rsidRDefault="007925CB" w:rsidP="007925CB">
      <w:pPr>
        <w:pStyle w:val="ConsPlusNormal"/>
        <w:ind w:firstLine="567"/>
        <w:jc w:val="both"/>
      </w:pPr>
      <w:r w:rsidRPr="00226A3C">
        <w:t>Для эффективности проведения закупок, недопущения нарушений Федерального закона № 44-ФЗ высшим исполнительным органом государственной власти Томской области не использована возможность наделения уполномоченного органа полномочиями на определение поставщиков для централизации закупки автотранспортных средств, предусмотренная ч.7 ст.26 Федерального закона №44-ФЗ.</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Результаты аудита показали, что эффективность закупок автотранспортных сре</w:t>
      </w:r>
      <w:proofErr w:type="gramStart"/>
      <w:r w:rsidRPr="00226A3C">
        <w:rPr>
          <w:rFonts w:ascii="Times New Roman" w:hAnsi="Times New Roman" w:cs="Times New Roman"/>
          <w:sz w:val="24"/>
          <w:szCs w:val="24"/>
        </w:rPr>
        <w:t>дств дл</w:t>
      </w:r>
      <w:proofErr w:type="gramEnd"/>
      <w:r w:rsidRPr="00226A3C">
        <w:rPr>
          <w:rFonts w:ascii="Times New Roman" w:hAnsi="Times New Roman" w:cs="Times New Roman"/>
          <w:sz w:val="24"/>
          <w:szCs w:val="24"/>
        </w:rPr>
        <w:t xml:space="preserve">я нужд учреждений здравоохранения, проведенных Департаментом здравоохранения, составила 4,1%, и оказалась выше на 1,3 </w:t>
      </w:r>
      <w:proofErr w:type="spellStart"/>
      <w:r w:rsidRPr="00226A3C">
        <w:rPr>
          <w:rFonts w:ascii="Times New Roman" w:hAnsi="Times New Roman" w:cs="Times New Roman"/>
          <w:sz w:val="24"/>
          <w:szCs w:val="24"/>
        </w:rPr>
        <w:t>п.п</w:t>
      </w:r>
      <w:proofErr w:type="spellEnd"/>
      <w:r w:rsidRPr="00226A3C">
        <w:rPr>
          <w:rFonts w:ascii="Times New Roman" w:hAnsi="Times New Roman" w:cs="Times New Roman"/>
          <w:sz w:val="24"/>
          <w:szCs w:val="24"/>
        </w:rPr>
        <w:t>. закупки автотранспортных средств, осуществленной областными и муниципальными образовательными учреждениями, а также органами местного самоуправления (2,8%).</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p>
    <w:p w:rsidR="007925CB" w:rsidRPr="00226A3C" w:rsidRDefault="007925CB" w:rsidP="007925CB">
      <w:pPr>
        <w:pStyle w:val="ac"/>
        <w:ind w:firstLine="567"/>
        <w:jc w:val="both"/>
        <w:rPr>
          <w:sz w:val="24"/>
          <w:szCs w:val="24"/>
          <w:shd w:val="clear" w:color="auto" w:fill="FFFFFF"/>
        </w:rPr>
      </w:pPr>
      <w:r w:rsidRPr="00226A3C">
        <w:rPr>
          <w:sz w:val="24"/>
          <w:szCs w:val="24"/>
          <w:shd w:val="clear" w:color="auto" w:fill="FFFFFF"/>
        </w:rPr>
        <w:t>Проверк</w:t>
      </w:r>
      <w:r w:rsidRPr="00226A3C">
        <w:rPr>
          <w:b w:val="0"/>
          <w:sz w:val="24"/>
          <w:szCs w:val="24"/>
          <w:shd w:val="clear" w:color="auto" w:fill="FFFFFF"/>
        </w:rPr>
        <w:t>а</w:t>
      </w:r>
      <w:r w:rsidRPr="00226A3C">
        <w:rPr>
          <w:sz w:val="24"/>
          <w:szCs w:val="24"/>
          <w:shd w:val="clear" w:color="auto" w:fill="FFFFFF"/>
        </w:rPr>
        <w:t xml:space="preserve"> законности и результативности использования средств областного бюджета и государственной собственности Томской области, предоставленных ОГБУ «</w:t>
      </w:r>
      <w:proofErr w:type="spellStart"/>
      <w:r w:rsidRPr="00226A3C">
        <w:rPr>
          <w:sz w:val="24"/>
          <w:szCs w:val="24"/>
          <w:shd w:val="clear" w:color="auto" w:fill="FFFFFF"/>
        </w:rPr>
        <w:t>Итатский</w:t>
      </w:r>
      <w:proofErr w:type="spellEnd"/>
      <w:r w:rsidRPr="00226A3C">
        <w:rPr>
          <w:sz w:val="24"/>
          <w:szCs w:val="24"/>
          <w:shd w:val="clear" w:color="auto" w:fill="FFFFFF"/>
        </w:rPr>
        <w:t xml:space="preserve"> специальный дом-интернат для престарелых и инвалидов» и ОГБУ «Психоневрологический интернат Томского района»</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226A3C">
        <w:rPr>
          <w:rFonts w:ascii="Times New Roman" w:hAnsi="Times New Roman" w:cs="Times New Roman"/>
          <w:sz w:val="24"/>
          <w:szCs w:val="24"/>
        </w:rPr>
        <w:t>Итатским</w:t>
      </w:r>
      <w:proofErr w:type="spellEnd"/>
      <w:r w:rsidRPr="00226A3C">
        <w:rPr>
          <w:rFonts w:ascii="Times New Roman" w:hAnsi="Times New Roman" w:cs="Times New Roman"/>
          <w:sz w:val="24"/>
          <w:szCs w:val="24"/>
        </w:rPr>
        <w:t xml:space="preserve"> интернатом</w:t>
      </w:r>
      <w:r w:rsidRPr="00226A3C">
        <w:rPr>
          <w:rFonts w:ascii="Times New Roman" w:hAnsi="Times New Roman" w:cs="Times New Roman"/>
          <w:sz w:val="24"/>
          <w:szCs w:val="24"/>
          <w:shd w:val="clear" w:color="auto" w:fill="FFFFFF"/>
        </w:rPr>
        <w:t xml:space="preserve"> в </w:t>
      </w:r>
      <w:r w:rsidRPr="00226A3C">
        <w:rPr>
          <w:rFonts w:ascii="Times New Roman" w:hAnsi="Times New Roman" w:cs="Times New Roman"/>
          <w:sz w:val="24"/>
          <w:szCs w:val="24"/>
        </w:rPr>
        <w:t xml:space="preserve">2014 году на финансово-хозяйственную деятельность израсходованы средства в общей сумме 38,7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в </w:t>
      </w:r>
      <w:proofErr w:type="spellStart"/>
      <w:r w:rsidRPr="00226A3C">
        <w:rPr>
          <w:rFonts w:ascii="Times New Roman" w:hAnsi="Times New Roman" w:cs="Times New Roman"/>
          <w:sz w:val="24"/>
          <w:szCs w:val="24"/>
        </w:rPr>
        <w:t>т.ч</w:t>
      </w:r>
      <w:proofErr w:type="spellEnd"/>
      <w:r w:rsidRPr="00226A3C">
        <w:rPr>
          <w:rFonts w:ascii="Times New Roman" w:hAnsi="Times New Roman" w:cs="Times New Roman"/>
          <w:sz w:val="24"/>
          <w:szCs w:val="24"/>
        </w:rPr>
        <w:t xml:space="preserve">. числе средства областного бюджета – 34,5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психоневрологическим интернатом Томского района - в общей сумме 40,2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в </w:t>
      </w:r>
      <w:proofErr w:type="spellStart"/>
      <w:r w:rsidRPr="00226A3C">
        <w:rPr>
          <w:rFonts w:ascii="Times New Roman" w:hAnsi="Times New Roman" w:cs="Times New Roman"/>
          <w:sz w:val="24"/>
          <w:szCs w:val="24"/>
        </w:rPr>
        <w:t>т.ч</w:t>
      </w:r>
      <w:proofErr w:type="spellEnd"/>
      <w:r w:rsidRPr="00226A3C">
        <w:rPr>
          <w:rFonts w:ascii="Times New Roman" w:hAnsi="Times New Roman" w:cs="Times New Roman"/>
          <w:sz w:val="24"/>
          <w:szCs w:val="24"/>
        </w:rPr>
        <w:t xml:space="preserve"> средства областного бюджета – 29,0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w:t>
      </w:r>
    </w:p>
    <w:p w:rsidR="007925CB" w:rsidRPr="00226A3C" w:rsidRDefault="007925CB" w:rsidP="007925CB">
      <w:pPr>
        <w:autoSpaceDE w:val="0"/>
        <w:autoSpaceDN w:val="0"/>
        <w:adjustRightInd w:val="0"/>
        <w:spacing w:after="0" w:line="240" w:lineRule="auto"/>
        <w:ind w:firstLine="567"/>
        <w:jc w:val="both"/>
        <w:outlineLvl w:val="3"/>
        <w:rPr>
          <w:rFonts w:ascii="Times New Roman" w:hAnsi="Times New Roman" w:cs="Times New Roman"/>
          <w:bCs/>
          <w:sz w:val="24"/>
          <w:szCs w:val="24"/>
        </w:rPr>
      </w:pPr>
      <w:r w:rsidRPr="00226A3C">
        <w:rPr>
          <w:rFonts w:ascii="Times New Roman" w:hAnsi="Times New Roman" w:cs="Times New Roman"/>
          <w:bCs/>
          <w:sz w:val="24"/>
          <w:szCs w:val="24"/>
        </w:rPr>
        <w:t xml:space="preserve">В структуре расходов </w:t>
      </w:r>
      <w:proofErr w:type="spellStart"/>
      <w:r w:rsidRPr="00226A3C">
        <w:rPr>
          <w:rFonts w:ascii="Times New Roman" w:hAnsi="Times New Roman" w:cs="Times New Roman"/>
          <w:color w:val="000000"/>
          <w:sz w:val="24"/>
          <w:szCs w:val="24"/>
        </w:rPr>
        <w:t>Итатского</w:t>
      </w:r>
      <w:proofErr w:type="spellEnd"/>
      <w:r w:rsidRPr="00226A3C">
        <w:rPr>
          <w:rFonts w:ascii="Times New Roman" w:hAnsi="Times New Roman" w:cs="Times New Roman"/>
          <w:color w:val="000000"/>
          <w:sz w:val="24"/>
          <w:szCs w:val="24"/>
        </w:rPr>
        <w:t xml:space="preserve"> интерната</w:t>
      </w:r>
      <w:r w:rsidRPr="00226A3C">
        <w:rPr>
          <w:rFonts w:ascii="Times New Roman" w:hAnsi="Times New Roman" w:cs="Times New Roman"/>
          <w:bCs/>
          <w:sz w:val="24"/>
          <w:szCs w:val="24"/>
        </w:rPr>
        <w:t xml:space="preserve"> расходы за счет средств субсидии, полученной на выполнение </w:t>
      </w:r>
      <w:proofErr w:type="spellStart"/>
      <w:r w:rsidRPr="00226A3C">
        <w:rPr>
          <w:rFonts w:ascii="Times New Roman" w:hAnsi="Times New Roman" w:cs="Times New Roman"/>
          <w:bCs/>
          <w:sz w:val="24"/>
          <w:szCs w:val="24"/>
        </w:rPr>
        <w:t>госзадания</w:t>
      </w:r>
      <w:proofErr w:type="spellEnd"/>
      <w:r w:rsidRPr="00226A3C">
        <w:rPr>
          <w:rFonts w:ascii="Times New Roman" w:hAnsi="Times New Roman" w:cs="Times New Roman"/>
          <w:bCs/>
          <w:sz w:val="24"/>
          <w:szCs w:val="24"/>
        </w:rPr>
        <w:t>, составили 87%; за счет средств, взимаемых с граждан за стационарное обслуживание, - 13%.</w:t>
      </w:r>
    </w:p>
    <w:p w:rsidR="007925CB" w:rsidRPr="00226A3C" w:rsidRDefault="007925CB" w:rsidP="007925CB">
      <w:pPr>
        <w:autoSpaceDE w:val="0"/>
        <w:autoSpaceDN w:val="0"/>
        <w:adjustRightInd w:val="0"/>
        <w:spacing w:after="0" w:line="240" w:lineRule="auto"/>
        <w:ind w:firstLine="567"/>
        <w:jc w:val="both"/>
        <w:outlineLvl w:val="3"/>
        <w:rPr>
          <w:rFonts w:ascii="Times New Roman" w:hAnsi="Times New Roman" w:cs="Times New Roman"/>
          <w:bCs/>
          <w:sz w:val="24"/>
          <w:szCs w:val="24"/>
        </w:rPr>
      </w:pPr>
      <w:r w:rsidRPr="00226A3C">
        <w:rPr>
          <w:rFonts w:ascii="Times New Roman" w:hAnsi="Times New Roman" w:cs="Times New Roman"/>
          <w:sz w:val="24"/>
          <w:szCs w:val="24"/>
        </w:rPr>
        <w:t xml:space="preserve">По Психоневрологическому интернату </w:t>
      </w:r>
      <w:r w:rsidRPr="00226A3C">
        <w:rPr>
          <w:rFonts w:ascii="Times New Roman" w:hAnsi="Times New Roman" w:cs="Times New Roman"/>
          <w:spacing w:val="1"/>
          <w:sz w:val="24"/>
          <w:szCs w:val="24"/>
        </w:rPr>
        <w:t>расходы за счет средств субсидии</w:t>
      </w:r>
      <w:r w:rsidRPr="00226A3C">
        <w:rPr>
          <w:rFonts w:ascii="Times New Roman" w:hAnsi="Times New Roman" w:cs="Times New Roman"/>
          <w:sz w:val="24"/>
          <w:szCs w:val="24"/>
        </w:rPr>
        <w:t xml:space="preserve"> на выполнение </w:t>
      </w:r>
      <w:proofErr w:type="spellStart"/>
      <w:r w:rsidRPr="00226A3C">
        <w:rPr>
          <w:rFonts w:ascii="Times New Roman" w:hAnsi="Times New Roman" w:cs="Times New Roman"/>
          <w:sz w:val="24"/>
          <w:szCs w:val="24"/>
        </w:rPr>
        <w:t>госзадания</w:t>
      </w:r>
      <w:proofErr w:type="spellEnd"/>
      <w:r w:rsidRPr="00226A3C">
        <w:rPr>
          <w:rFonts w:ascii="Times New Roman" w:hAnsi="Times New Roman" w:cs="Times New Roman"/>
          <w:sz w:val="24"/>
          <w:szCs w:val="24"/>
        </w:rPr>
        <w:t xml:space="preserve"> составили 71% от общей суммы расходов, за счет средств, взимаемых за стационарное обслуживание, - 29%.</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За 2014 год стоимость содержания одного человека в день в домах-интернатах Томской области сложилась от 663 до 1272 рублей (в среднем 941 рубль). В Психоневрологическом интернате Томского района она составила 821 руб. (выросла с 2013 г. на 21 рубль), а в </w:t>
      </w:r>
      <w:proofErr w:type="spellStart"/>
      <w:r w:rsidRPr="00226A3C">
        <w:rPr>
          <w:rFonts w:ascii="Times New Roman" w:hAnsi="Times New Roman" w:cs="Times New Roman"/>
          <w:sz w:val="24"/>
          <w:szCs w:val="24"/>
        </w:rPr>
        <w:t>Итатском</w:t>
      </w:r>
      <w:proofErr w:type="spellEnd"/>
      <w:r w:rsidRPr="00226A3C">
        <w:rPr>
          <w:rFonts w:ascii="Times New Roman" w:hAnsi="Times New Roman" w:cs="Times New Roman"/>
          <w:sz w:val="24"/>
          <w:szCs w:val="24"/>
        </w:rPr>
        <w:t xml:space="preserve"> - 1272 руб. (увеличилась на 315 рублей), что значительно </w:t>
      </w:r>
      <w:proofErr w:type="gramStart"/>
      <w:r w:rsidRPr="00226A3C">
        <w:rPr>
          <w:rFonts w:ascii="Times New Roman" w:hAnsi="Times New Roman" w:cs="Times New Roman"/>
          <w:sz w:val="24"/>
          <w:szCs w:val="24"/>
        </w:rPr>
        <w:t>выше</w:t>
      </w:r>
      <w:proofErr w:type="gramEnd"/>
      <w:r w:rsidRPr="00226A3C">
        <w:rPr>
          <w:rFonts w:ascii="Times New Roman" w:hAnsi="Times New Roman" w:cs="Times New Roman"/>
          <w:sz w:val="24"/>
          <w:szCs w:val="24"/>
        </w:rPr>
        <w:t xml:space="preserve"> чем в других домах-интернатах Томской области. Рост обусловлен сокращением числа граждан (на 26%), находящихся в интернате при неизменном количестве обслуживающего персонала.</w:t>
      </w:r>
    </w:p>
    <w:p w:rsidR="007925CB" w:rsidRPr="00226A3C" w:rsidRDefault="007925CB" w:rsidP="007925CB">
      <w:pPr>
        <w:pStyle w:val="ac"/>
        <w:ind w:firstLine="567"/>
        <w:jc w:val="both"/>
        <w:rPr>
          <w:b w:val="0"/>
          <w:sz w:val="24"/>
          <w:szCs w:val="24"/>
        </w:rPr>
      </w:pPr>
      <w:r w:rsidRPr="00226A3C">
        <w:rPr>
          <w:b w:val="0"/>
          <w:sz w:val="24"/>
          <w:szCs w:val="24"/>
        </w:rPr>
        <w:t xml:space="preserve">В доведенных учреждениям государственных заданиях на оказание одной </w:t>
      </w:r>
      <w:proofErr w:type="spellStart"/>
      <w:r w:rsidRPr="00226A3C">
        <w:rPr>
          <w:b w:val="0"/>
          <w:sz w:val="24"/>
          <w:szCs w:val="24"/>
        </w:rPr>
        <w:t>госуслуги</w:t>
      </w:r>
      <w:proofErr w:type="spellEnd"/>
      <w:r w:rsidRPr="00226A3C">
        <w:rPr>
          <w:b w:val="0"/>
          <w:sz w:val="24"/>
          <w:szCs w:val="24"/>
        </w:rPr>
        <w:t xml:space="preserve"> была определена категория потребителей услуги для всех домов-интернатов без учета их профильности, кроме того, </w:t>
      </w:r>
      <w:proofErr w:type="spellStart"/>
      <w:r w:rsidRPr="00226A3C">
        <w:rPr>
          <w:b w:val="0"/>
          <w:sz w:val="24"/>
          <w:szCs w:val="24"/>
        </w:rPr>
        <w:t>госзадания</w:t>
      </w:r>
      <w:proofErr w:type="spellEnd"/>
      <w:r w:rsidRPr="00226A3C">
        <w:rPr>
          <w:b w:val="0"/>
          <w:sz w:val="24"/>
          <w:szCs w:val="24"/>
        </w:rPr>
        <w:t xml:space="preserve"> содержали показатели качества оказываемой </w:t>
      </w:r>
      <w:proofErr w:type="spellStart"/>
      <w:r w:rsidRPr="00226A3C">
        <w:rPr>
          <w:b w:val="0"/>
          <w:sz w:val="24"/>
          <w:szCs w:val="24"/>
        </w:rPr>
        <w:t>госуслуги</w:t>
      </w:r>
      <w:proofErr w:type="spellEnd"/>
      <w:r w:rsidRPr="00226A3C">
        <w:rPr>
          <w:b w:val="0"/>
          <w:sz w:val="24"/>
          <w:szCs w:val="24"/>
        </w:rPr>
        <w:t xml:space="preserve">, которые не предусмотрены Перечнем государственных услуг. По итогам года </w:t>
      </w:r>
      <w:proofErr w:type="spellStart"/>
      <w:r w:rsidRPr="00226A3C">
        <w:rPr>
          <w:b w:val="0"/>
          <w:sz w:val="24"/>
          <w:szCs w:val="24"/>
        </w:rPr>
        <w:t>госзадания</w:t>
      </w:r>
      <w:proofErr w:type="spellEnd"/>
      <w:r w:rsidRPr="00226A3C">
        <w:rPr>
          <w:b w:val="0"/>
          <w:sz w:val="24"/>
          <w:szCs w:val="24"/>
        </w:rPr>
        <w:t xml:space="preserve"> учреждениями по объему оказания </w:t>
      </w:r>
      <w:proofErr w:type="spellStart"/>
      <w:r w:rsidRPr="00226A3C">
        <w:rPr>
          <w:b w:val="0"/>
          <w:sz w:val="24"/>
          <w:szCs w:val="24"/>
        </w:rPr>
        <w:t>госуслуги</w:t>
      </w:r>
      <w:proofErr w:type="spellEnd"/>
      <w:r w:rsidRPr="00226A3C">
        <w:rPr>
          <w:b w:val="0"/>
          <w:sz w:val="24"/>
          <w:szCs w:val="24"/>
        </w:rPr>
        <w:t xml:space="preserve"> выполнены на 100%.</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 xml:space="preserve">Средние нормы питания граждан соблюдены в Психоневрологическом интернате Томского района на 79% при плане 95%, средняя стоимость питания 1 человека в день составила 100,7 руб., в </w:t>
      </w:r>
      <w:proofErr w:type="spellStart"/>
      <w:r w:rsidRPr="00226A3C">
        <w:rPr>
          <w:rFonts w:ascii="Times New Roman" w:hAnsi="Times New Roman" w:cs="Times New Roman"/>
          <w:sz w:val="24"/>
          <w:szCs w:val="24"/>
        </w:rPr>
        <w:t>Итатском</w:t>
      </w:r>
      <w:proofErr w:type="spellEnd"/>
      <w:r w:rsidRPr="00226A3C">
        <w:rPr>
          <w:rFonts w:ascii="Times New Roman" w:hAnsi="Times New Roman" w:cs="Times New Roman"/>
          <w:sz w:val="24"/>
          <w:szCs w:val="24"/>
        </w:rPr>
        <w:t xml:space="preserve"> интернате - 105,1% при плане 95%, средняя стоимость питания 1 человека в день составила 121,5 руб. При этом по отдельным видам продуктов питания установлены факты несоблюдения средних норм питания.</w:t>
      </w:r>
      <w:proofErr w:type="gramEnd"/>
    </w:p>
    <w:p w:rsidR="007925CB" w:rsidRPr="00226A3C" w:rsidRDefault="007925CB" w:rsidP="007925CB">
      <w:pPr>
        <w:spacing w:after="0" w:line="240" w:lineRule="auto"/>
        <w:ind w:firstLine="567"/>
        <w:jc w:val="both"/>
        <w:rPr>
          <w:rFonts w:ascii="Times New Roman" w:hAnsi="Times New Roman" w:cs="Times New Roman"/>
          <w:color w:val="000000"/>
          <w:sz w:val="24"/>
          <w:szCs w:val="24"/>
        </w:rPr>
      </w:pPr>
      <w:r w:rsidRPr="00226A3C">
        <w:rPr>
          <w:rFonts w:ascii="Times New Roman" w:hAnsi="Times New Roman" w:cs="Times New Roman"/>
          <w:sz w:val="24"/>
          <w:szCs w:val="24"/>
        </w:rPr>
        <w:t>Проверкой выявлены случаи необеспечения инвалидов техническими средствами реабилитации и их несвоевременной замены (</w:t>
      </w:r>
      <w:r w:rsidRPr="00226A3C">
        <w:rPr>
          <w:rFonts w:ascii="Times New Roman" w:hAnsi="Times New Roman" w:cs="Times New Roman"/>
          <w:color w:val="000000"/>
          <w:sz w:val="24"/>
          <w:szCs w:val="24"/>
        </w:rPr>
        <w:t>на момент проверки не полностью обеспечены средствами 14 из 25 инвалидов).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Обеспеченность граждан жилыми помещениями (99% от всего контингента) сложилась ниже установленного действовавшим законодательством в 2014 году норматива. С 01.01.2015 в связи с изменением норматива обеспеченности на 1-го человека обеспечены жилой площадью по нормативу в </w:t>
      </w:r>
      <w:proofErr w:type="spellStart"/>
      <w:r w:rsidRPr="00226A3C">
        <w:rPr>
          <w:rFonts w:ascii="Times New Roman" w:hAnsi="Times New Roman" w:cs="Times New Roman"/>
          <w:color w:val="000000"/>
          <w:sz w:val="24"/>
          <w:szCs w:val="24"/>
        </w:rPr>
        <w:t>Итатском</w:t>
      </w:r>
      <w:proofErr w:type="spellEnd"/>
      <w:r w:rsidRPr="00226A3C">
        <w:rPr>
          <w:rFonts w:ascii="Times New Roman" w:hAnsi="Times New Roman" w:cs="Times New Roman"/>
          <w:color w:val="000000"/>
          <w:sz w:val="24"/>
          <w:szCs w:val="24"/>
        </w:rPr>
        <w:t xml:space="preserve"> интернате</w:t>
      </w:r>
      <w:r w:rsidRPr="00226A3C">
        <w:rPr>
          <w:rFonts w:ascii="Times New Roman" w:hAnsi="Times New Roman" w:cs="Times New Roman"/>
          <w:sz w:val="24"/>
          <w:szCs w:val="24"/>
        </w:rPr>
        <w:t xml:space="preserve"> 26 % проживающих граждан, в</w:t>
      </w:r>
      <w:r w:rsidRPr="00226A3C">
        <w:rPr>
          <w:rFonts w:ascii="Times New Roman" w:eastAsia="Calibri" w:hAnsi="Times New Roman" w:cs="Times New Roman"/>
          <w:sz w:val="24"/>
          <w:szCs w:val="24"/>
        </w:rPr>
        <w:t xml:space="preserve"> </w:t>
      </w:r>
      <w:r w:rsidRPr="00226A3C">
        <w:rPr>
          <w:rFonts w:ascii="Times New Roman" w:hAnsi="Times New Roman" w:cs="Times New Roman"/>
          <w:sz w:val="24"/>
          <w:szCs w:val="24"/>
        </w:rPr>
        <w:t>Психоневрологическом интернате - 9% граждан.</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Установлены случаи </w:t>
      </w:r>
      <w:proofErr w:type="spellStart"/>
      <w:r w:rsidRPr="00226A3C">
        <w:rPr>
          <w:rFonts w:ascii="Times New Roman" w:hAnsi="Times New Roman" w:cs="Times New Roman"/>
          <w:sz w:val="24"/>
          <w:szCs w:val="24"/>
        </w:rPr>
        <w:t>невзимания</w:t>
      </w:r>
      <w:proofErr w:type="spellEnd"/>
      <w:r w:rsidRPr="00226A3C">
        <w:rPr>
          <w:rFonts w:ascii="Times New Roman" w:hAnsi="Times New Roman" w:cs="Times New Roman"/>
          <w:sz w:val="24"/>
          <w:szCs w:val="24"/>
        </w:rPr>
        <w:t xml:space="preserve"> с граждан платы за нахождение в учреждениях  в 2014 году, а также ряд нарушений и недостатков по учету денежных средств недееспособных граждан, находящихся на стационарном обслуживании в Психоневрологическом интернате, и работе с имуществом и денежными средствами умерших и выбывших граждан. После завершения проверки </w:t>
      </w:r>
      <w:proofErr w:type="spellStart"/>
      <w:r w:rsidRPr="00226A3C">
        <w:rPr>
          <w:rFonts w:ascii="Times New Roman" w:hAnsi="Times New Roman" w:cs="Times New Roman"/>
          <w:sz w:val="24"/>
          <w:szCs w:val="24"/>
        </w:rPr>
        <w:t>вымороченное</w:t>
      </w:r>
      <w:proofErr w:type="spellEnd"/>
      <w:r w:rsidRPr="00226A3C">
        <w:rPr>
          <w:rFonts w:ascii="Times New Roman" w:hAnsi="Times New Roman" w:cs="Times New Roman"/>
          <w:sz w:val="24"/>
          <w:szCs w:val="24"/>
        </w:rPr>
        <w:t xml:space="preserve"> имущество на сумму 857,0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передано в собственность Российской Федерации.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При проверке расходования средств на оплату труда установлено неправомерное расходование </w:t>
      </w:r>
      <w:r w:rsidRPr="00226A3C">
        <w:rPr>
          <w:rFonts w:ascii="Times New Roman" w:eastAsia="Batang" w:hAnsi="Times New Roman" w:cs="Times New Roman"/>
          <w:sz w:val="24"/>
          <w:szCs w:val="24"/>
        </w:rPr>
        <w:t>в общей сумме 486,8</w:t>
      </w:r>
      <w:r w:rsidRPr="00226A3C">
        <w:rPr>
          <w:rFonts w:ascii="Times New Roman" w:hAnsi="Times New Roman" w:cs="Times New Roman"/>
          <w:sz w:val="24"/>
          <w:szCs w:val="24"/>
        </w:rPr>
        <w:t xml:space="preserve"> </w:t>
      </w:r>
      <w:proofErr w:type="spellStart"/>
      <w:r w:rsidRPr="00226A3C">
        <w:rPr>
          <w:rFonts w:ascii="Times New Roman" w:eastAsia="Batang" w:hAnsi="Times New Roman" w:cs="Times New Roman"/>
          <w:sz w:val="24"/>
          <w:szCs w:val="24"/>
        </w:rPr>
        <w:t>тыс</w:t>
      </w:r>
      <w:proofErr w:type="gramStart"/>
      <w:r w:rsidRPr="00226A3C">
        <w:rPr>
          <w:rFonts w:ascii="Times New Roman" w:eastAsia="Batang" w:hAnsi="Times New Roman" w:cs="Times New Roman"/>
          <w:sz w:val="24"/>
          <w:szCs w:val="24"/>
        </w:rPr>
        <w:t>.р</w:t>
      </w:r>
      <w:proofErr w:type="gramEnd"/>
      <w:r w:rsidRPr="00226A3C">
        <w:rPr>
          <w:rFonts w:ascii="Times New Roman" w:eastAsia="Batang" w:hAnsi="Times New Roman" w:cs="Times New Roman"/>
          <w:sz w:val="24"/>
          <w:szCs w:val="24"/>
        </w:rPr>
        <w:t>уб</w:t>
      </w:r>
      <w:proofErr w:type="spellEnd"/>
      <w:r w:rsidRPr="00226A3C">
        <w:rPr>
          <w:rFonts w:ascii="Times New Roman" w:eastAsia="Batang" w:hAnsi="Times New Roman" w:cs="Times New Roman"/>
          <w:sz w:val="24"/>
          <w:szCs w:val="24"/>
        </w:rPr>
        <w:t>.</w:t>
      </w:r>
      <w:r w:rsidRPr="00226A3C">
        <w:rPr>
          <w:rFonts w:ascii="Times New Roman" w:hAnsi="Times New Roman" w:cs="Times New Roman"/>
          <w:sz w:val="24"/>
          <w:szCs w:val="24"/>
        </w:rPr>
        <w:t xml:space="preserve"> в</w:t>
      </w:r>
      <w:r w:rsidRPr="00226A3C">
        <w:rPr>
          <w:rFonts w:ascii="Times New Roman" w:eastAsia="Batang" w:hAnsi="Times New Roman" w:cs="Times New Roman"/>
          <w:sz w:val="24"/>
          <w:szCs w:val="24"/>
        </w:rPr>
        <w:t xml:space="preserve"> результате у</w:t>
      </w:r>
      <w:r w:rsidRPr="00226A3C">
        <w:rPr>
          <w:rFonts w:ascii="Times New Roman" w:hAnsi="Times New Roman" w:cs="Times New Roman"/>
          <w:sz w:val="24"/>
          <w:szCs w:val="24"/>
        </w:rPr>
        <w:t xml:space="preserve">становления </w:t>
      </w:r>
      <w:proofErr w:type="spellStart"/>
      <w:r w:rsidRPr="00226A3C">
        <w:rPr>
          <w:rFonts w:ascii="Times New Roman" w:hAnsi="Times New Roman" w:cs="Times New Roman"/>
          <w:sz w:val="24"/>
          <w:szCs w:val="24"/>
        </w:rPr>
        <w:t>Итатским</w:t>
      </w:r>
      <w:proofErr w:type="spellEnd"/>
      <w:r w:rsidRPr="00226A3C">
        <w:rPr>
          <w:rFonts w:ascii="Times New Roman" w:hAnsi="Times New Roman" w:cs="Times New Roman"/>
          <w:sz w:val="24"/>
          <w:szCs w:val="24"/>
        </w:rPr>
        <w:t xml:space="preserve"> </w:t>
      </w:r>
      <w:r w:rsidRPr="00226A3C">
        <w:rPr>
          <w:rFonts w:ascii="Times New Roman" w:hAnsi="Times New Roman" w:cs="Times New Roman"/>
          <w:color w:val="000000"/>
          <w:sz w:val="24"/>
          <w:szCs w:val="24"/>
        </w:rPr>
        <w:t xml:space="preserve">интернатом </w:t>
      </w:r>
      <w:r w:rsidRPr="00226A3C">
        <w:rPr>
          <w:rFonts w:ascii="Times New Roman" w:eastAsia="Batang" w:hAnsi="Times New Roman" w:cs="Times New Roman"/>
          <w:sz w:val="24"/>
          <w:szCs w:val="24"/>
        </w:rPr>
        <w:t>системы оплаты труда</w:t>
      </w:r>
      <w:r w:rsidRPr="00226A3C">
        <w:rPr>
          <w:rFonts w:ascii="Times New Roman" w:hAnsi="Times New Roman" w:cs="Times New Roman"/>
          <w:color w:val="000000"/>
          <w:sz w:val="24"/>
          <w:szCs w:val="24"/>
        </w:rPr>
        <w:t xml:space="preserve">, несоответствующей </w:t>
      </w:r>
      <w:r w:rsidRPr="00226A3C">
        <w:rPr>
          <w:rFonts w:ascii="Times New Roman" w:eastAsia="Batang" w:hAnsi="Times New Roman" w:cs="Times New Roman"/>
          <w:sz w:val="24"/>
          <w:szCs w:val="24"/>
        </w:rPr>
        <w:t xml:space="preserve">требованиям действующих нормативных правовых актов, </w:t>
      </w:r>
      <w:r w:rsidRPr="00226A3C">
        <w:rPr>
          <w:rFonts w:ascii="Times New Roman" w:hAnsi="Times New Roman" w:cs="Times New Roman"/>
          <w:sz w:val="24"/>
          <w:szCs w:val="24"/>
        </w:rPr>
        <w:t xml:space="preserve">установления доплаты за увеличение объема работ без определения конкретного содержания и объема дополнительной работы, а также срока, в течение которого она должна быть выполнена.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Проверкой установлены нарушения организации ведения бухгалтерского учета материальных запасов и данных о наличии и движении имущества.</w:t>
      </w:r>
    </w:p>
    <w:p w:rsidR="007925CB" w:rsidRPr="00226A3C" w:rsidRDefault="007925CB" w:rsidP="007925CB">
      <w:pPr>
        <w:autoSpaceDE w:val="0"/>
        <w:autoSpaceDN w:val="0"/>
        <w:adjustRightInd w:val="0"/>
        <w:spacing w:after="0" w:line="240" w:lineRule="auto"/>
        <w:ind w:firstLine="567"/>
        <w:jc w:val="both"/>
        <w:rPr>
          <w:rFonts w:ascii="Times New Roman" w:eastAsia="Calibri" w:hAnsi="Times New Roman" w:cs="Times New Roman"/>
          <w:sz w:val="24"/>
          <w:szCs w:val="24"/>
        </w:rPr>
      </w:pPr>
      <w:r w:rsidRPr="00226A3C">
        <w:rPr>
          <w:rFonts w:ascii="Times New Roman" w:hAnsi="Times New Roman" w:cs="Times New Roman"/>
          <w:sz w:val="24"/>
          <w:szCs w:val="24"/>
        </w:rPr>
        <w:t xml:space="preserve">В ходе проверки не была подтверждена обоснованность списания </w:t>
      </w:r>
      <w:proofErr w:type="spellStart"/>
      <w:r w:rsidRPr="00226A3C">
        <w:rPr>
          <w:rFonts w:ascii="Times New Roman" w:hAnsi="Times New Roman" w:cs="Times New Roman"/>
          <w:sz w:val="24"/>
          <w:szCs w:val="24"/>
        </w:rPr>
        <w:t>Итатским</w:t>
      </w:r>
      <w:proofErr w:type="spellEnd"/>
      <w:r w:rsidRPr="00226A3C">
        <w:rPr>
          <w:rFonts w:ascii="Times New Roman" w:hAnsi="Times New Roman" w:cs="Times New Roman"/>
          <w:sz w:val="24"/>
          <w:szCs w:val="24"/>
        </w:rPr>
        <w:t xml:space="preserve"> интернатом угля в октябре-декабре 2014 года в количестве 534 т на сумму 1,1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w:t>
      </w:r>
      <w:r w:rsidRPr="00226A3C">
        <w:rPr>
          <w:rFonts w:ascii="Times New Roman" w:eastAsia="Calibri" w:hAnsi="Times New Roman" w:cs="Times New Roman"/>
          <w:color w:val="000000"/>
          <w:sz w:val="24"/>
          <w:szCs w:val="24"/>
          <w:shd w:val="clear" w:color="auto" w:fill="FFFFFF"/>
        </w:rPr>
        <w:t xml:space="preserve">После проведения проверки излишне списанный уголь в количестве 407,14 т на сумму 0,8 </w:t>
      </w:r>
      <w:proofErr w:type="spellStart"/>
      <w:r w:rsidRPr="00226A3C">
        <w:rPr>
          <w:rFonts w:ascii="Times New Roman" w:eastAsia="Calibri" w:hAnsi="Times New Roman" w:cs="Times New Roman"/>
          <w:color w:val="000000"/>
          <w:sz w:val="24"/>
          <w:szCs w:val="24"/>
          <w:shd w:val="clear" w:color="auto" w:fill="FFFFFF"/>
        </w:rPr>
        <w:t>млн.руб</w:t>
      </w:r>
      <w:proofErr w:type="spellEnd"/>
      <w:r w:rsidRPr="00226A3C">
        <w:rPr>
          <w:rFonts w:ascii="Times New Roman" w:eastAsia="Calibri" w:hAnsi="Times New Roman" w:cs="Times New Roman"/>
          <w:color w:val="000000"/>
          <w:sz w:val="24"/>
          <w:szCs w:val="24"/>
          <w:shd w:val="clear" w:color="auto" w:fill="FFFFFF"/>
        </w:rPr>
        <w:t xml:space="preserve">. был оприходован. </w:t>
      </w:r>
      <w:r w:rsidRPr="00226A3C">
        <w:rPr>
          <w:rFonts w:ascii="Times New Roman" w:eastAsia="Calibri" w:hAnsi="Times New Roman" w:cs="Times New Roman"/>
          <w:sz w:val="24"/>
          <w:szCs w:val="24"/>
        </w:rPr>
        <w:t xml:space="preserve">Материалы по данным фактам направлены в Прокуратуру Томского района, </w:t>
      </w:r>
      <w:r w:rsidRPr="00226A3C">
        <w:rPr>
          <w:rFonts w:ascii="Times New Roman" w:eastAsia="Calibri" w:hAnsi="Times New Roman" w:cs="Times New Roman"/>
          <w:color w:val="000000"/>
          <w:sz w:val="24"/>
          <w:szCs w:val="24"/>
          <w:shd w:val="clear" w:color="auto" w:fill="FFFFFF"/>
        </w:rPr>
        <w:t>но ним прокурором района внесено представление директору учреждения.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45 нарушений и недостатков (при формировании доходов – 1, неэффективное расходование средств – 2, неправомерное расходование средств - 2, иные нарушения при расходовании – 2, нарушения при работе с собственностью – 1,  нарушения учета и отчетности - 5, нарушения нормативных правовых актов - 13 и иные нарушения и недостатки - 19) на общую сумму 6,7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tabs>
          <w:tab w:val="left" w:pos="1134"/>
        </w:tabs>
        <w:spacing w:after="0" w:line="240" w:lineRule="auto"/>
        <w:ind w:firstLine="567"/>
        <w:jc w:val="both"/>
        <w:rPr>
          <w:rFonts w:ascii="Times New Roman" w:eastAsia="Batang" w:hAnsi="Times New Roman" w:cs="Times New Roman"/>
          <w:sz w:val="24"/>
          <w:szCs w:val="24"/>
        </w:rPr>
      </w:pPr>
      <w:r w:rsidRPr="00226A3C">
        <w:rPr>
          <w:rFonts w:ascii="Times New Roman" w:eastAsia="Batang" w:hAnsi="Times New Roman" w:cs="Times New Roman"/>
          <w:sz w:val="24"/>
          <w:szCs w:val="24"/>
        </w:rPr>
        <w:t>По результатам контрольного мероприятия руководителям учреждений направлены представления о принятии соответствующих мер по устранению выявленных нарушений.</w:t>
      </w:r>
    </w:p>
    <w:p w:rsidR="007925CB" w:rsidRPr="00226A3C" w:rsidRDefault="007925CB" w:rsidP="007925CB">
      <w:pPr>
        <w:tabs>
          <w:tab w:val="left" w:pos="1134"/>
        </w:tabs>
        <w:spacing w:after="0" w:line="240" w:lineRule="auto"/>
        <w:ind w:firstLine="567"/>
        <w:jc w:val="both"/>
        <w:rPr>
          <w:rFonts w:ascii="Times New Roman" w:eastAsia="Batang" w:hAnsi="Times New Roman" w:cs="Times New Roman"/>
          <w:sz w:val="24"/>
          <w:szCs w:val="24"/>
        </w:rPr>
      </w:pPr>
      <w:r w:rsidRPr="00226A3C">
        <w:rPr>
          <w:rFonts w:ascii="Times New Roman" w:eastAsia="Batang" w:hAnsi="Times New Roman" w:cs="Times New Roman"/>
          <w:sz w:val="24"/>
          <w:szCs w:val="24"/>
        </w:rPr>
        <w:t xml:space="preserve">Начальнику Департамента социальной защиты населения направлено письмо о необходимости принятия соответствующих мер по устранению нарушений и </w:t>
      </w:r>
      <w:r w:rsidRPr="00226A3C">
        <w:rPr>
          <w:rFonts w:ascii="Times New Roman" w:hAnsi="Times New Roman" w:cs="Times New Roman"/>
          <w:sz w:val="24"/>
          <w:szCs w:val="24"/>
          <w:lang w:eastAsia="ar-SA"/>
        </w:rPr>
        <w:t xml:space="preserve">внесения изменений в правовые акты, регулирующие вопросы, находящиеся в ведении Департамента.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ответе </w:t>
      </w:r>
      <w:r w:rsidRPr="00226A3C">
        <w:rPr>
          <w:rFonts w:ascii="Times New Roman" w:eastAsia="Batang" w:hAnsi="Times New Roman" w:cs="Times New Roman"/>
          <w:sz w:val="24"/>
          <w:szCs w:val="24"/>
        </w:rPr>
        <w:t xml:space="preserve">Департамента социальной защиты населения содержится информация  о принятых для устранения всех замечаний мерах. </w:t>
      </w:r>
      <w:r w:rsidRPr="00226A3C">
        <w:rPr>
          <w:rFonts w:ascii="Times New Roman" w:hAnsi="Times New Roman" w:cs="Times New Roman"/>
          <w:sz w:val="24"/>
          <w:szCs w:val="24"/>
        </w:rPr>
        <w:t>В ответах учреждений также отражена информация о проведенных мероприятиях по устранению всех указанных в представлениях нарушений и замечаний.</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pStyle w:val="ac"/>
        <w:ind w:firstLine="567"/>
        <w:jc w:val="both"/>
        <w:rPr>
          <w:i/>
          <w:sz w:val="24"/>
          <w:szCs w:val="24"/>
        </w:rPr>
      </w:pPr>
      <w:r w:rsidRPr="00226A3C">
        <w:rPr>
          <w:sz w:val="24"/>
          <w:szCs w:val="24"/>
        </w:rPr>
        <w:t>Проверка законности и результативности использования средств областного бюджета, выделенных в 2014 году на мероприятия Государственной программы «Доступная среда на 2014-2016 годы</w:t>
      </w:r>
      <w:r w:rsidRPr="00226A3C">
        <w:rPr>
          <w:b w:val="0"/>
          <w:sz w:val="24"/>
          <w:szCs w:val="24"/>
        </w:rPr>
        <w:t>»</w:t>
      </w:r>
    </w:p>
    <w:p w:rsidR="007925CB" w:rsidRPr="00226A3C" w:rsidRDefault="007925CB" w:rsidP="007925C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26A3C">
        <w:rPr>
          <w:rFonts w:ascii="Times New Roman" w:hAnsi="Times New Roman" w:cs="Times New Roman"/>
          <w:sz w:val="24"/>
          <w:szCs w:val="24"/>
        </w:rPr>
        <w:t>Целью Программы являлось обеспечение беспрепятственного доступа к приоритетным объектам и услугам в сферах жизнедеятельности инвалидов и других маломобильных групп населения в Томской области.</w:t>
      </w:r>
    </w:p>
    <w:p w:rsidR="007925CB" w:rsidRPr="00226A3C" w:rsidRDefault="007925CB" w:rsidP="007925CB">
      <w:pPr>
        <w:suppressAutoHyphens/>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Проведенный анализ соответствия структуры и содержания Программы требованиям, установленным законодательством, в том числе по составу целевых показателей для оценки достижения цели и выполнения задач Программы показал, что П</w:t>
      </w:r>
      <w:r w:rsidRPr="00226A3C">
        <w:rPr>
          <w:rFonts w:ascii="Times New Roman" w:hAnsi="Times New Roman" w:cs="Times New Roman"/>
          <w:sz w:val="24"/>
          <w:szCs w:val="24"/>
          <w:lang w:eastAsia="ar-SA"/>
        </w:rPr>
        <w:t>рограмма была разработана с</w:t>
      </w:r>
      <w:r w:rsidRPr="00226A3C">
        <w:rPr>
          <w:rFonts w:ascii="Times New Roman" w:eastAsia="Calibri" w:hAnsi="Times New Roman" w:cs="Times New Roman"/>
          <w:sz w:val="24"/>
          <w:szCs w:val="24"/>
        </w:rPr>
        <w:t xml:space="preserve"> нарушением Порядка </w:t>
      </w:r>
      <w:r w:rsidRPr="00226A3C">
        <w:rPr>
          <w:rFonts w:ascii="Times New Roman" w:hAnsi="Times New Roman" w:cs="Times New Roman"/>
          <w:iCs/>
          <w:sz w:val="24"/>
          <w:szCs w:val="24"/>
        </w:rPr>
        <w:t>принятия решений о разработке государственных программ…</w:t>
      </w:r>
    </w:p>
    <w:p w:rsidR="007925CB" w:rsidRPr="00226A3C" w:rsidRDefault="007925CB" w:rsidP="007925CB">
      <w:pPr>
        <w:suppressAutoHyphens/>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Выявлено отсутствие в Программе мероприятий, необходимых для реализации ряда поставленных задач.</w:t>
      </w:r>
    </w:p>
    <w:p w:rsidR="007925CB" w:rsidRPr="00226A3C" w:rsidRDefault="007925CB" w:rsidP="007925CB">
      <w:pPr>
        <w:autoSpaceDE w:val="0"/>
        <w:autoSpaceDN w:val="0"/>
        <w:adjustRightInd w:val="0"/>
        <w:spacing w:after="0" w:line="240" w:lineRule="auto"/>
        <w:ind w:firstLine="567"/>
        <w:jc w:val="both"/>
        <w:rPr>
          <w:rFonts w:ascii="Times New Roman" w:eastAsia="Batang" w:hAnsi="Times New Roman" w:cs="Times New Roman"/>
          <w:sz w:val="24"/>
          <w:szCs w:val="24"/>
        </w:rPr>
      </w:pPr>
      <w:r w:rsidRPr="00226A3C">
        <w:rPr>
          <w:rFonts w:ascii="Times New Roman" w:eastAsia="Calibri" w:hAnsi="Times New Roman" w:cs="Times New Roman"/>
          <w:sz w:val="24"/>
          <w:szCs w:val="24"/>
        </w:rPr>
        <w:t xml:space="preserve">При расчете как плановых, так и фактических значений по 6-ти из 11-ти целевым показателям применялись несопоставимые данные, в результате чего не представилось возможным провести их оценку, из 5-ти показателей плановые значения выполнены только по 2, что в целом позволило сделать вывод </w:t>
      </w:r>
      <w:proofErr w:type="gramStart"/>
      <w:r w:rsidRPr="00226A3C">
        <w:rPr>
          <w:rFonts w:ascii="Times New Roman" w:eastAsia="Calibri" w:hAnsi="Times New Roman" w:cs="Times New Roman"/>
          <w:sz w:val="24"/>
          <w:szCs w:val="24"/>
        </w:rPr>
        <w:t>о</w:t>
      </w:r>
      <w:proofErr w:type="gramEnd"/>
      <w:r w:rsidRPr="00226A3C">
        <w:rPr>
          <w:rFonts w:ascii="Times New Roman" w:eastAsia="Calibri" w:hAnsi="Times New Roman" w:cs="Times New Roman"/>
          <w:sz w:val="24"/>
          <w:szCs w:val="24"/>
        </w:rPr>
        <w:t xml:space="preserve"> </w:t>
      </w:r>
      <w:proofErr w:type="gramStart"/>
      <w:r w:rsidRPr="00226A3C">
        <w:rPr>
          <w:rFonts w:ascii="Times New Roman" w:eastAsia="Calibri" w:hAnsi="Times New Roman" w:cs="Times New Roman"/>
          <w:sz w:val="24"/>
          <w:szCs w:val="24"/>
        </w:rPr>
        <w:t>низкой</w:t>
      </w:r>
      <w:proofErr w:type="gramEnd"/>
      <w:r w:rsidRPr="00226A3C">
        <w:rPr>
          <w:rFonts w:ascii="Times New Roman" w:eastAsia="Calibri" w:hAnsi="Times New Roman" w:cs="Times New Roman"/>
          <w:sz w:val="24"/>
          <w:szCs w:val="24"/>
        </w:rPr>
        <w:t xml:space="preserve"> эффективности реализации Программы.</w:t>
      </w:r>
    </w:p>
    <w:p w:rsidR="007925CB" w:rsidRPr="00226A3C" w:rsidRDefault="007925CB" w:rsidP="007925CB">
      <w:pPr>
        <w:widowControl w:val="0"/>
        <w:shd w:val="clear" w:color="auto" w:fill="FFFFFF"/>
        <w:adjustRightInd w:val="0"/>
        <w:spacing w:after="0" w:line="240" w:lineRule="auto"/>
        <w:ind w:firstLine="567"/>
        <w:jc w:val="both"/>
        <w:rPr>
          <w:rFonts w:ascii="Times New Roman" w:eastAsia="Batang" w:hAnsi="Times New Roman" w:cs="Times New Roman"/>
          <w:sz w:val="24"/>
          <w:szCs w:val="24"/>
        </w:rPr>
      </w:pPr>
      <w:r w:rsidRPr="00226A3C">
        <w:rPr>
          <w:rFonts w:ascii="Times New Roman" w:eastAsia="Calibri" w:hAnsi="Times New Roman" w:cs="Times New Roman"/>
          <w:sz w:val="24"/>
          <w:szCs w:val="24"/>
        </w:rPr>
        <w:t xml:space="preserve">В ходе проверки расходования средств на реализацию Программы установлено следующее. </w:t>
      </w:r>
      <w:r w:rsidRPr="00226A3C">
        <w:rPr>
          <w:rFonts w:ascii="Times New Roman" w:hAnsi="Times New Roman" w:cs="Times New Roman"/>
          <w:color w:val="000000"/>
          <w:sz w:val="24"/>
          <w:szCs w:val="24"/>
        </w:rPr>
        <w:t xml:space="preserve">На выполнение мероприятий Программы были направлены средства в сумме 94,1 </w:t>
      </w:r>
      <w:proofErr w:type="spellStart"/>
      <w:r w:rsidRPr="00226A3C">
        <w:rPr>
          <w:rFonts w:ascii="Times New Roman" w:hAnsi="Times New Roman" w:cs="Times New Roman"/>
          <w:color w:val="000000"/>
          <w:sz w:val="24"/>
          <w:szCs w:val="24"/>
        </w:rPr>
        <w:t>млн</w:t>
      </w:r>
      <w:proofErr w:type="gramStart"/>
      <w:r w:rsidRPr="00226A3C">
        <w:rPr>
          <w:rFonts w:ascii="Times New Roman" w:hAnsi="Times New Roman" w:cs="Times New Roman"/>
          <w:color w:val="000000"/>
          <w:sz w:val="24"/>
          <w:szCs w:val="24"/>
        </w:rPr>
        <w:t>.р</w:t>
      </w:r>
      <w:proofErr w:type="gramEnd"/>
      <w:r w:rsidRPr="00226A3C">
        <w:rPr>
          <w:rFonts w:ascii="Times New Roman" w:hAnsi="Times New Roman" w:cs="Times New Roman"/>
          <w:color w:val="000000"/>
          <w:sz w:val="24"/>
          <w:szCs w:val="24"/>
        </w:rPr>
        <w:t>уб</w:t>
      </w:r>
      <w:proofErr w:type="spellEnd"/>
      <w:r w:rsidRPr="00226A3C">
        <w:rPr>
          <w:rFonts w:ascii="Times New Roman" w:hAnsi="Times New Roman" w:cs="Times New Roman"/>
          <w:color w:val="000000"/>
          <w:sz w:val="24"/>
          <w:szCs w:val="24"/>
        </w:rPr>
        <w:t xml:space="preserve">., или 79% от утвержденного объема, в том числе за счет средств областного бюджета – 56,7 </w:t>
      </w:r>
      <w:proofErr w:type="spellStart"/>
      <w:r w:rsidRPr="00226A3C">
        <w:rPr>
          <w:rFonts w:ascii="Times New Roman" w:hAnsi="Times New Roman" w:cs="Times New Roman"/>
          <w:color w:val="000000"/>
          <w:sz w:val="24"/>
          <w:szCs w:val="24"/>
        </w:rPr>
        <w:t>млн.руб</w:t>
      </w:r>
      <w:proofErr w:type="spellEnd"/>
      <w:r w:rsidRPr="00226A3C">
        <w:rPr>
          <w:rFonts w:ascii="Times New Roman" w:hAnsi="Times New Roman" w:cs="Times New Roman"/>
          <w:color w:val="000000"/>
          <w:sz w:val="24"/>
          <w:szCs w:val="24"/>
        </w:rPr>
        <w:t xml:space="preserve">. (81%), федерального бюджета – 37,2 </w:t>
      </w:r>
      <w:proofErr w:type="spellStart"/>
      <w:r w:rsidRPr="00226A3C">
        <w:rPr>
          <w:rFonts w:ascii="Times New Roman" w:hAnsi="Times New Roman" w:cs="Times New Roman"/>
          <w:color w:val="000000"/>
          <w:sz w:val="24"/>
          <w:szCs w:val="24"/>
        </w:rPr>
        <w:t>млн.руб</w:t>
      </w:r>
      <w:proofErr w:type="spellEnd"/>
      <w:r w:rsidRPr="00226A3C">
        <w:rPr>
          <w:rFonts w:ascii="Times New Roman" w:hAnsi="Times New Roman" w:cs="Times New Roman"/>
          <w:color w:val="000000"/>
          <w:sz w:val="24"/>
          <w:szCs w:val="24"/>
        </w:rPr>
        <w:t xml:space="preserve">. (79%) и местных бюджетов – 0,2 </w:t>
      </w:r>
      <w:proofErr w:type="spellStart"/>
      <w:r w:rsidRPr="00226A3C">
        <w:rPr>
          <w:rFonts w:ascii="Times New Roman" w:hAnsi="Times New Roman" w:cs="Times New Roman"/>
          <w:color w:val="000000"/>
          <w:sz w:val="24"/>
          <w:szCs w:val="24"/>
        </w:rPr>
        <w:t>млн.руб</w:t>
      </w:r>
      <w:proofErr w:type="spellEnd"/>
      <w:r w:rsidRPr="00226A3C">
        <w:rPr>
          <w:rFonts w:ascii="Times New Roman" w:hAnsi="Times New Roman" w:cs="Times New Roman"/>
          <w:color w:val="000000"/>
          <w:sz w:val="24"/>
          <w:szCs w:val="24"/>
        </w:rPr>
        <w:t xml:space="preserve">. (66%). </w:t>
      </w:r>
      <w:r w:rsidRPr="00226A3C">
        <w:rPr>
          <w:rFonts w:ascii="Times New Roman" w:eastAsia="Calibri" w:hAnsi="Times New Roman" w:cs="Times New Roman"/>
          <w:sz w:val="24"/>
          <w:szCs w:val="24"/>
        </w:rPr>
        <w:t xml:space="preserve">Наибольший объем средств 61,8 </w:t>
      </w:r>
      <w:proofErr w:type="spellStart"/>
      <w:r w:rsidRPr="00226A3C">
        <w:rPr>
          <w:rFonts w:ascii="Times New Roman" w:eastAsia="Calibri" w:hAnsi="Times New Roman" w:cs="Times New Roman"/>
          <w:sz w:val="24"/>
          <w:szCs w:val="24"/>
        </w:rPr>
        <w:t>млн</w:t>
      </w:r>
      <w:proofErr w:type="gramStart"/>
      <w:r w:rsidRPr="00226A3C">
        <w:rPr>
          <w:rFonts w:ascii="Times New Roman" w:eastAsia="Calibri" w:hAnsi="Times New Roman" w:cs="Times New Roman"/>
          <w:sz w:val="24"/>
          <w:szCs w:val="24"/>
        </w:rPr>
        <w:t>.р</w:t>
      </w:r>
      <w:proofErr w:type="gramEnd"/>
      <w:r w:rsidRPr="00226A3C">
        <w:rPr>
          <w:rFonts w:ascii="Times New Roman" w:eastAsia="Calibri" w:hAnsi="Times New Roman" w:cs="Times New Roman"/>
          <w:sz w:val="24"/>
          <w:szCs w:val="24"/>
        </w:rPr>
        <w:t>уб</w:t>
      </w:r>
      <w:proofErr w:type="spellEnd"/>
      <w:r w:rsidRPr="00226A3C">
        <w:rPr>
          <w:rFonts w:ascii="Times New Roman" w:eastAsia="Calibri" w:hAnsi="Times New Roman" w:cs="Times New Roman"/>
          <w:sz w:val="24"/>
          <w:szCs w:val="24"/>
        </w:rPr>
        <w:t>. был направлен на выполнение задачи по обеспечению доступности</w:t>
      </w:r>
      <w:r w:rsidRPr="00226A3C">
        <w:rPr>
          <w:rFonts w:ascii="Times New Roman" w:hAnsi="Times New Roman" w:cs="Times New Roman"/>
          <w:sz w:val="24"/>
          <w:szCs w:val="24"/>
        </w:rPr>
        <w:t xml:space="preserve"> объектов и услуг социальной инфраструктуры.</w:t>
      </w:r>
    </w:p>
    <w:p w:rsidR="007925CB" w:rsidRPr="00226A3C" w:rsidRDefault="007925CB" w:rsidP="007925CB">
      <w:pPr>
        <w:autoSpaceDE w:val="0"/>
        <w:autoSpaceDN w:val="0"/>
        <w:adjustRightInd w:val="0"/>
        <w:spacing w:after="0" w:line="240" w:lineRule="auto"/>
        <w:ind w:firstLine="567"/>
        <w:jc w:val="both"/>
        <w:rPr>
          <w:rFonts w:ascii="Times New Roman" w:eastAsia="Batang" w:hAnsi="Times New Roman" w:cs="Times New Roman"/>
          <w:sz w:val="24"/>
          <w:szCs w:val="24"/>
        </w:rPr>
      </w:pPr>
      <w:r w:rsidRPr="00226A3C">
        <w:rPr>
          <w:rFonts w:ascii="Times New Roman" w:eastAsia="Batang" w:hAnsi="Times New Roman" w:cs="Times New Roman"/>
          <w:sz w:val="24"/>
          <w:szCs w:val="24"/>
        </w:rPr>
        <w:t xml:space="preserve">В ходе проверки сделан вывод о невыполнении мероприятия, реализуемого </w:t>
      </w:r>
      <w:r w:rsidRPr="00226A3C">
        <w:rPr>
          <w:rFonts w:ascii="Times New Roman" w:eastAsia="Batang" w:hAnsi="Times New Roman" w:cs="Times New Roman"/>
          <w:i/>
          <w:sz w:val="24"/>
          <w:szCs w:val="24"/>
        </w:rPr>
        <w:t>Департаментом здравоохранения</w:t>
      </w:r>
      <w:r w:rsidRPr="00226A3C">
        <w:rPr>
          <w:rFonts w:ascii="Times New Roman" w:eastAsia="Batang" w:hAnsi="Times New Roman" w:cs="Times New Roman"/>
          <w:sz w:val="24"/>
          <w:szCs w:val="24"/>
        </w:rPr>
        <w:t xml:space="preserve">. Из общей суммы средств, выделенных на </w:t>
      </w:r>
      <w:r w:rsidRPr="00226A3C">
        <w:rPr>
          <w:rFonts w:ascii="Times New Roman" w:hAnsi="Times New Roman" w:cs="Times New Roman"/>
          <w:sz w:val="24"/>
          <w:szCs w:val="24"/>
        </w:rPr>
        <w:t xml:space="preserve">обеспечение доступности 2-х учреждений здравоохранения, частично освоены средства только Томской областной клинической больницей в сумме 2,8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(33%). Проверкой установлена неправомерная приемка и оплата фактически невыполненных работ на сумму 138,5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(в ходе проверки выполнены работы на сумму 101,8 </w:t>
      </w:r>
      <w:proofErr w:type="spellStart"/>
      <w:r w:rsidRPr="00226A3C">
        <w:rPr>
          <w:rFonts w:ascii="Times New Roman" w:hAnsi="Times New Roman" w:cs="Times New Roman"/>
          <w:sz w:val="24"/>
          <w:szCs w:val="24"/>
        </w:rPr>
        <w:t>тыс.руб</w:t>
      </w:r>
      <w:proofErr w:type="spellEnd"/>
      <w:r w:rsidRPr="00226A3C">
        <w:rPr>
          <w:rFonts w:ascii="Times New Roman" w:hAnsi="Times New Roman" w:cs="Times New Roman"/>
          <w:sz w:val="24"/>
          <w:szCs w:val="24"/>
        </w:rPr>
        <w:t>.), выполнение работ с использованием материалов</w:t>
      </w:r>
      <w:r w:rsidRPr="00226A3C">
        <w:rPr>
          <w:rFonts w:ascii="Times New Roman" w:hAnsi="Times New Roman" w:cs="Times New Roman"/>
          <w:snapToGrid w:val="0"/>
          <w:sz w:val="24"/>
          <w:szCs w:val="24"/>
        </w:rPr>
        <w:t>, не выдерживающих эксплуатационной нагрузки, а также нарушения при устройстве пандуса.</w:t>
      </w:r>
    </w:p>
    <w:p w:rsidR="007925CB" w:rsidRPr="00226A3C" w:rsidRDefault="007925CB" w:rsidP="007925CB">
      <w:pPr>
        <w:autoSpaceDE w:val="0"/>
        <w:autoSpaceDN w:val="0"/>
        <w:adjustRightInd w:val="0"/>
        <w:spacing w:after="0" w:line="240" w:lineRule="auto"/>
        <w:ind w:firstLine="567"/>
        <w:jc w:val="both"/>
        <w:rPr>
          <w:rFonts w:ascii="Times New Roman" w:eastAsia="Batang" w:hAnsi="Times New Roman" w:cs="Times New Roman"/>
          <w:sz w:val="24"/>
          <w:szCs w:val="24"/>
        </w:rPr>
      </w:pPr>
      <w:r w:rsidRPr="00226A3C">
        <w:rPr>
          <w:rFonts w:ascii="Times New Roman" w:eastAsia="Batang" w:hAnsi="Times New Roman" w:cs="Times New Roman"/>
          <w:sz w:val="24"/>
          <w:szCs w:val="24"/>
        </w:rPr>
        <w:tab/>
        <w:t>По итогам рассмотрения представления палаты Департамент предоставил информацию об устранении всех выявленных нарушений.</w:t>
      </w:r>
    </w:p>
    <w:p w:rsidR="007925CB" w:rsidRPr="00226A3C" w:rsidRDefault="007925CB" w:rsidP="007925CB">
      <w:pPr>
        <w:autoSpaceDE w:val="0"/>
        <w:autoSpaceDN w:val="0"/>
        <w:adjustRightInd w:val="0"/>
        <w:spacing w:after="0" w:line="240" w:lineRule="auto"/>
        <w:ind w:firstLine="567"/>
        <w:jc w:val="both"/>
        <w:rPr>
          <w:rFonts w:ascii="Times New Roman" w:eastAsia="Batang" w:hAnsi="Times New Roman" w:cs="Times New Roman"/>
          <w:sz w:val="24"/>
          <w:szCs w:val="24"/>
        </w:rPr>
      </w:pPr>
      <w:r w:rsidRPr="00226A3C">
        <w:rPr>
          <w:rFonts w:ascii="Times New Roman" w:eastAsia="Batang" w:hAnsi="Times New Roman" w:cs="Times New Roman"/>
          <w:sz w:val="24"/>
          <w:szCs w:val="24"/>
        </w:rPr>
        <w:t>По мероприятию (</w:t>
      </w:r>
      <w:r w:rsidRPr="00226A3C">
        <w:rPr>
          <w:rFonts w:ascii="Times New Roman" w:hAnsi="Times New Roman" w:cs="Times New Roman"/>
          <w:sz w:val="24"/>
          <w:szCs w:val="24"/>
        </w:rPr>
        <w:t xml:space="preserve">приобретение </w:t>
      </w:r>
      <w:r w:rsidRPr="00226A3C">
        <w:rPr>
          <w:rFonts w:ascii="Times New Roman" w:eastAsia="Calibri" w:hAnsi="Times New Roman" w:cs="Times New Roman"/>
          <w:sz w:val="24"/>
          <w:szCs w:val="24"/>
        </w:rPr>
        <w:t xml:space="preserve">светофоров, адаптированных для инвалидов по зрению), реализуемому </w:t>
      </w:r>
      <w:r w:rsidRPr="00226A3C">
        <w:rPr>
          <w:rFonts w:ascii="Times New Roman" w:eastAsia="Calibri" w:hAnsi="Times New Roman" w:cs="Times New Roman"/>
          <w:i/>
          <w:sz w:val="24"/>
          <w:szCs w:val="24"/>
        </w:rPr>
        <w:t xml:space="preserve">Департаментом  </w:t>
      </w:r>
      <w:r w:rsidRPr="00226A3C">
        <w:rPr>
          <w:rFonts w:ascii="Times New Roman" w:hAnsi="Times New Roman" w:cs="Times New Roman"/>
          <w:i/>
          <w:sz w:val="24"/>
          <w:szCs w:val="24"/>
        </w:rPr>
        <w:t>транспорта, дорожной деятельности и связи</w:t>
      </w:r>
      <w:r w:rsidRPr="00226A3C">
        <w:rPr>
          <w:rFonts w:ascii="Times New Roman" w:hAnsi="Times New Roman" w:cs="Times New Roman"/>
          <w:sz w:val="24"/>
          <w:szCs w:val="24"/>
        </w:rPr>
        <w:t xml:space="preserve"> </w:t>
      </w:r>
      <w:r w:rsidRPr="00226A3C">
        <w:rPr>
          <w:rFonts w:ascii="Times New Roman" w:eastAsia="Calibri" w:hAnsi="Times New Roman" w:cs="Times New Roman"/>
          <w:sz w:val="24"/>
          <w:szCs w:val="24"/>
        </w:rPr>
        <w:t xml:space="preserve">результат также не </w:t>
      </w:r>
      <w:proofErr w:type="gramStart"/>
      <w:r w:rsidRPr="00226A3C">
        <w:rPr>
          <w:rFonts w:ascii="Times New Roman" w:eastAsia="Calibri" w:hAnsi="Times New Roman" w:cs="Times New Roman"/>
          <w:sz w:val="24"/>
          <w:szCs w:val="24"/>
        </w:rPr>
        <w:t>был</w:t>
      </w:r>
      <w:proofErr w:type="gramEnd"/>
      <w:r w:rsidRPr="00226A3C">
        <w:rPr>
          <w:rFonts w:ascii="Times New Roman" w:eastAsia="Calibri" w:hAnsi="Times New Roman" w:cs="Times New Roman"/>
          <w:sz w:val="24"/>
          <w:szCs w:val="24"/>
        </w:rPr>
        <w:t xml:space="preserve"> достигнут, так как из 117 приобретенных речевых информаторов (при плане приобретения 120) на момент проверки было установлено только 83 шт.</w:t>
      </w:r>
    </w:p>
    <w:p w:rsidR="007925CB" w:rsidRPr="00226A3C" w:rsidRDefault="007925CB" w:rsidP="007925CB">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ab/>
        <w:t xml:space="preserve">Проверкой установлено, что результат мероприятия по </w:t>
      </w:r>
      <w:r w:rsidRPr="00226A3C">
        <w:rPr>
          <w:rFonts w:ascii="Times New Roman" w:hAnsi="Times New Roman" w:cs="Times New Roman"/>
          <w:bCs/>
          <w:iCs/>
          <w:sz w:val="24"/>
          <w:szCs w:val="24"/>
        </w:rPr>
        <w:t>с</w:t>
      </w:r>
      <w:r w:rsidRPr="00226A3C">
        <w:rPr>
          <w:rFonts w:ascii="Times New Roman" w:hAnsi="Times New Roman" w:cs="Times New Roman"/>
          <w:sz w:val="24"/>
          <w:szCs w:val="24"/>
        </w:rPr>
        <w:t xml:space="preserve">озданию в 20-ти общеобразовательных организациях, расположенных в 13-ти муниципальных образованиях, условий для инклюзивного образования детей-инвалидов, в том числе по созданию универсальной </w:t>
      </w:r>
      <w:proofErr w:type="spellStart"/>
      <w:r w:rsidRPr="00226A3C">
        <w:rPr>
          <w:rFonts w:ascii="Times New Roman" w:hAnsi="Times New Roman" w:cs="Times New Roman"/>
          <w:sz w:val="24"/>
          <w:szCs w:val="24"/>
        </w:rPr>
        <w:t>безбарьерной</w:t>
      </w:r>
      <w:proofErr w:type="spellEnd"/>
      <w:r w:rsidRPr="00226A3C">
        <w:rPr>
          <w:rFonts w:ascii="Times New Roman" w:hAnsi="Times New Roman" w:cs="Times New Roman"/>
          <w:sz w:val="24"/>
          <w:szCs w:val="24"/>
        </w:rPr>
        <w:t xml:space="preserve"> среды для беспрепятственного доступа и оснащения специальным оборудованием и автотранспортом,</w:t>
      </w:r>
      <w:r w:rsidRPr="00226A3C">
        <w:rPr>
          <w:rFonts w:ascii="Times New Roman" w:eastAsia="Calibri" w:hAnsi="Times New Roman" w:cs="Times New Roman"/>
          <w:sz w:val="24"/>
          <w:szCs w:val="24"/>
        </w:rPr>
        <w:t xml:space="preserve"> реализуемого </w:t>
      </w:r>
      <w:r w:rsidRPr="00226A3C">
        <w:rPr>
          <w:rFonts w:ascii="Times New Roman" w:eastAsia="Calibri" w:hAnsi="Times New Roman" w:cs="Times New Roman"/>
          <w:i/>
          <w:sz w:val="24"/>
          <w:szCs w:val="24"/>
        </w:rPr>
        <w:t>Департаментом общего образования</w:t>
      </w:r>
      <w:r w:rsidRPr="00226A3C">
        <w:rPr>
          <w:rFonts w:ascii="Times New Roman" w:eastAsia="Calibri" w:hAnsi="Times New Roman" w:cs="Times New Roman"/>
          <w:sz w:val="24"/>
          <w:szCs w:val="24"/>
        </w:rPr>
        <w:t>, не достигнут.</w:t>
      </w:r>
    </w:p>
    <w:p w:rsidR="007925CB" w:rsidRPr="00226A3C" w:rsidRDefault="007925CB" w:rsidP="007925CB">
      <w:pPr>
        <w:autoSpaceDE w:val="0"/>
        <w:autoSpaceDN w:val="0"/>
        <w:adjustRightInd w:val="0"/>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bCs/>
          <w:sz w:val="24"/>
          <w:szCs w:val="24"/>
        </w:rPr>
        <w:t xml:space="preserve">Объем средств, израсходованных общеобразовательными организациями в 2014 году на выполнение мероприятия Программы, составил 37,6 </w:t>
      </w:r>
      <w:proofErr w:type="spellStart"/>
      <w:r w:rsidRPr="00226A3C">
        <w:rPr>
          <w:rFonts w:ascii="Times New Roman" w:eastAsia="Calibri" w:hAnsi="Times New Roman" w:cs="Times New Roman"/>
          <w:bCs/>
          <w:sz w:val="24"/>
          <w:szCs w:val="24"/>
        </w:rPr>
        <w:t>млн</w:t>
      </w:r>
      <w:proofErr w:type="gramStart"/>
      <w:r w:rsidRPr="00226A3C">
        <w:rPr>
          <w:rFonts w:ascii="Times New Roman" w:eastAsia="Calibri" w:hAnsi="Times New Roman" w:cs="Times New Roman"/>
          <w:bCs/>
          <w:sz w:val="24"/>
          <w:szCs w:val="24"/>
        </w:rPr>
        <w:t>.р</w:t>
      </w:r>
      <w:proofErr w:type="gramEnd"/>
      <w:r w:rsidRPr="00226A3C">
        <w:rPr>
          <w:rFonts w:ascii="Times New Roman" w:eastAsia="Calibri" w:hAnsi="Times New Roman" w:cs="Times New Roman"/>
          <w:bCs/>
          <w:sz w:val="24"/>
          <w:szCs w:val="24"/>
        </w:rPr>
        <w:t>уб</w:t>
      </w:r>
      <w:proofErr w:type="spellEnd"/>
      <w:r w:rsidRPr="00226A3C">
        <w:rPr>
          <w:rFonts w:ascii="Times New Roman" w:eastAsia="Calibri" w:hAnsi="Times New Roman" w:cs="Times New Roman"/>
          <w:bCs/>
          <w:sz w:val="24"/>
          <w:szCs w:val="24"/>
        </w:rPr>
        <w:t xml:space="preserve">. (66,7% </w:t>
      </w:r>
      <w:r w:rsidRPr="00226A3C">
        <w:rPr>
          <w:rFonts w:ascii="Times New Roman" w:eastAsia="Calibri" w:hAnsi="Times New Roman" w:cs="Times New Roman"/>
          <w:sz w:val="24"/>
          <w:szCs w:val="24"/>
        </w:rPr>
        <w:t>от утвержденного объема средств), так как в 5-ти из 20-ти общео</w:t>
      </w:r>
      <w:r w:rsidRPr="00226A3C">
        <w:rPr>
          <w:rFonts w:ascii="Times New Roman" w:eastAsia="Calibri" w:hAnsi="Times New Roman" w:cs="Times New Roman"/>
          <w:bCs/>
          <w:sz w:val="24"/>
          <w:szCs w:val="24"/>
        </w:rPr>
        <w:t xml:space="preserve">бразовательных организациях не были использованы средства в сумме 11,2 </w:t>
      </w:r>
      <w:proofErr w:type="spellStart"/>
      <w:r w:rsidRPr="00226A3C">
        <w:rPr>
          <w:rFonts w:ascii="Times New Roman" w:eastAsia="Calibri" w:hAnsi="Times New Roman" w:cs="Times New Roman"/>
          <w:bCs/>
          <w:sz w:val="24"/>
          <w:szCs w:val="24"/>
        </w:rPr>
        <w:t>млн.руб</w:t>
      </w:r>
      <w:proofErr w:type="spellEnd"/>
      <w:r w:rsidRPr="00226A3C">
        <w:rPr>
          <w:rFonts w:ascii="Times New Roman" w:eastAsia="Calibri" w:hAnsi="Times New Roman" w:cs="Times New Roman"/>
          <w:bCs/>
          <w:sz w:val="24"/>
          <w:szCs w:val="24"/>
        </w:rPr>
        <w:t xml:space="preserve">. в связи с заключением ими договоров в целях выполнения программного мероприятия в 2015 году в соответствии с процедурами, </w:t>
      </w:r>
      <w:r w:rsidRPr="00226A3C">
        <w:rPr>
          <w:rFonts w:ascii="Times New Roman" w:eastAsia="Calibri" w:hAnsi="Times New Roman" w:cs="Times New Roman"/>
          <w:sz w:val="24"/>
          <w:szCs w:val="24"/>
        </w:rPr>
        <w:t>установленными Федеральными законами №44-ФЗ и № 223-ФЗ.</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eastAsia="Calibri" w:hAnsi="Times New Roman" w:cs="Times New Roman"/>
          <w:sz w:val="24"/>
          <w:szCs w:val="24"/>
        </w:rPr>
        <w:t xml:space="preserve">Выделенные </w:t>
      </w:r>
      <w:r w:rsidRPr="00226A3C">
        <w:rPr>
          <w:rFonts w:ascii="Times New Roman" w:eastAsia="Calibri" w:hAnsi="Times New Roman" w:cs="Times New Roman"/>
          <w:i/>
          <w:sz w:val="24"/>
          <w:szCs w:val="24"/>
        </w:rPr>
        <w:t>Департаментом профессионального образования</w:t>
      </w:r>
      <w:r w:rsidRPr="00226A3C">
        <w:rPr>
          <w:rFonts w:ascii="Times New Roman" w:eastAsia="Calibri" w:hAnsi="Times New Roman" w:cs="Times New Roman"/>
          <w:sz w:val="24"/>
          <w:szCs w:val="24"/>
        </w:rPr>
        <w:t xml:space="preserve"> </w:t>
      </w:r>
      <w:r w:rsidRPr="00226A3C">
        <w:rPr>
          <w:rFonts w:ascii="Times New Roman" w:hAnsi="Times New Roman" w:cs="Times New Roman"/>
          <w:sz w:val="24"/>
          <w:szCs w:val="24"/>
        </w:rPr>
        <w:t>средства на обеспечение доступности</w:t>
      </w:r>
      <w:r w:rsidRPr="00226A3C">
        <w:rPr>
          <w:rFonts w:ascii="Times New Roman" w:eastAsia="Calibri" w:hAnsi="Times New Roman" w:cs="Times New Roman"/>
          <w:sz w:val="24"/>
          <w:szCs w:val="24"/>
        </w:rPr>
        <w:t xml:space="preserve"> </w:t>
      </w:r>
      <w:r w:rsidRPr="00226A3C">
        <w:rPr>
          <w:rFonts w:ascii="Times New Roman" w:hAnsi="Times New Roman" w:cs="Times New Roman"/>
          <w:sz w:val="24"/>
          <w:szCs w:val="24"/>
        </w:rPr>
        <w:t>профессионального образовательного учреждения (ОГБПОУ «Томский техникум социальных технологий»)</w:t>
      </w:r>
      <w:r w:rsidRPr="00226A3C">
        <w:rPr>
          <w:rFonts w:ascii="Times New Roman" w:eastAsia="Calibri" w:hAnsi="Times New Roman" w:cs="Times New Roman"/>
          <w:sz w:val="24"/>
          <w:szCs w:val="24"/>
        </w:rPr>
        <w:t xml:space="preserve"> освоены в сумме </w:t>
      </w:r>
      <w:r w:rsidRPr="00226A3C">
        <w:rPr>
          <w:rFonts w:ascii="Times New Roman" w:hAnsi="Times New Roman" w:cs="Times New Roman"/>
          <w:sz w:val="24"/>
          <w:szCs w:val="24"/>
        </w:rPr>
        <w:t xml:space="preserve">3,7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(70,5%) по причине неисполнения ряда проектных решений при проведении капитального ремонта.</w:t>
      </w:r>
    </w:p>
    <w:p w:rsidR="007925CB" w:rsidRPr="00226A3C" w:rsidRDefault="007925CB" w:rsidP="007925CB">
      <w:pPr>
        <w:autoSpaceDE w:val="0"/>
        <w:autoSpaceDN w:val="0"/>
        <w:adjustRightInd w:val="0"/>
        <w:spacing w:after="0" w:line="240" w:lineRule="auto"/>
        <w:ind w:firstLine="567"/>
        <w:jc w:val="both"/>
        <w:rPr>
          <w:rFonts w:ascii="Times New Roman" w:eastAsia="Calibri" w:hAnsi="Times New Roman" w:cs="Times New Roman"/>
          <w:sz w:val="24"/>
          <w:szCs w:val="24"/>
        </w:rPr>
      </w:pPr>
      <w:r w:rsidRPr="00226A3C">
        <w:rPr>
          <w:rFonts w:ascii="Times New Roman" w:hAnsi="Times New Roman" w:cs="Times New Roman"/>
          <w:sz w:val="24"/>
          <w:szCs w:val="24"/>
        </w:rPr>
        <w:t xml:space="preserve">Установлена оплата фактически невыполненных работ не общую сумму 190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(возмещены подрядчиком по итогам проверки), а также </w:t>
      </w:r>
      <w:r w:rsidRPr="00226A3C">
        <w:rPr>
          <w:rFonts w:ascii="Times New Roman" w:eastAsia="Calibri" w:hAnsi="Times New Roman" w:cs="Times New Roman"/>
          <w:sz w:val="24"/>
          <w:szCs w:val="24"/>
        </w:rPr>
        <w:t xml:space="preserve">факт оплаты учреждением работ на сумму 575,2 </w:t>
      </w:r>
      <w:proofErr w:type="spellStart"/>
      <w:r w:rsidRPr="00226A3C">
        <w:rPr>
          <w:rFonts w:ascii="Times New Roman" w:eastAsia="Calibri" w:hAnsi="Times New Roman" w:cs="Times New Roman"/>
          <w:sz w:val="24"/>
          <w:szCs w:val="24"/>
        </w:rPr>
        <w:t>тыс.руб</w:t>
      </w:r>
      <w:proofErr w:type="spellEnd"/>
      <w:r w:rsidRPr="00226A3C">
        <w:rPr>
          <w:rFonts w:ascii="Times New Roman" w:eastAsia="Calibri" w:hAnsi="Times New Roman" w:cs="Times New Roman"/>
          <w:sz w:val="24"/>
          <w:szCs w:val="24"/>
        </w:rPr>
        <w:t>., не предусмотренных ПСД.</w:t>
      </w:r>
    </w:p>
    <w:p w:rsidR="007925CB" w:rsidRPr="00226A3C" w:rsidRDefault="007925CB" w:rsidP="007925CB">
      <w:pPr>
        <w:widowControl w:val="0"/>
        <w:shd w:val="clear" w:color="auto" w:fill="FFFFFF"/>
        <w:adjustRightInd w:val="0"/>
        <w:spacing w:after="0" w:line="240" w:lineRule="auto"/>
        <w:ind w:firstLine="567"/>
        <w:jc w:val="both"/>
        <w:rPr>
          <w:rFonts w:ascii="Times New Roman" w:hAnsi="Times New Roman" w:cs="Times New Roman"/>
          <w:sz w:val="24"/>
          <w:szCs w:val="24"/>
        </w:rPr>
      </w:pPr>
      <w:r w:rsidRPr="00226A3C">
        <w:rPr>
          <w:rFonts w:ascii="Times New Roman" w:eastAsia="Calibri" w:hAnsi="Times New Roman" w:cs="Times New Roman"/>
          <w:color w:val="000000"/>
          <w:sz w:val="24"/>
          <w:szCs w:val="24"/>
        </w:rPr>
        <w:t xml:space="preserve">Таким образом, в связи с частичной реализацией мероприятия по </w:t>
      </w:r>
      <w:r w:rsidRPr="00226A3C">
        <w:rPr>
          <w:rFonts w:ascii="Times New Roman" w:eastAsia="Calibri" w:hAnsi="Times New Roman" w:cs="Times New Roman"/>
          <w:sz w:val="24"/>
          <w:szCs w:val="24"/>
        </w:rPr>
        <w:t xml:space="preserve">обеспечению доступности для инвалидов здания </w:t>
      </w:r>
      <w:r w:rsidRPr="00226A3C">
        <w:rPr>
          <w:rFonts w:ascii="Times New Roman" w:hAnsi="Times New Roman" w:cs="Times New Roman"/>
          <w:sz w:val="24"/>
          <w:szCs w:val="24"/>
        </w:rPr>
        <w:t xml:space="preserve">Томского техникума социальных технологий </w:t>
      </w:r>
      <w:r w:rsidRPr="00226A3C">
        <w:rPr>
          <w:rFonts w:ascii="Times New Roman" w:eastAsia="Calibri" w:hAnsi="Times New Roman" w:cs="Times New Roman"/>
          <w:color w:val="000000"/>
          <w:sz w:val="24"/>
          <w:szCs w:val="24"/>
        </w:rPr>
        <w:t>результат не был достигнут</w:t>
      </w:r>
      <w:r w:rsidRPr="00226A3C">
        <w:rPr>
          <w:rFonts w:ascii="Times New Roman" w:hAnsi="Times New Roman" w:cs="Times New Roman"/>
          <w:sz w:val="24"/>
          <w:szCs w:val="24"/>
        </w:rPr>
        <w:t>.</w:t>
      </w:r>
    </w:p>
    <w:p w:rsidR="007925CB" w:rsidRPr="00226A3C" w:rsidRDefault="007925CB" w:rsidP="007925CB">
      <w:pPr>
        <w:autoSpaceDE w:val="0"/>
        <w:autoSpaceDN w:val="0"/>
        <w:adjustRightInd w:val="0"/>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По итогам рассмотрения представления Контрольно-счетной палаты Департамент сообщил об изменении порядков заключения соглашений о предоставлении субсидий подведомственным учреждениям и формирования отчетности о реализации программы. За допущенные нарушения 4 работника техникума привлечены к дисциплинарной ответственности. Аудитором составлен протокол об административном правонарушении.</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i/>
          <w:sz w:val="24"/>
          <w:szCs w:val="24"/>
        </w:rPr>
        <w:t>Департаментом по культуре и туризму</w:t>
      </w:r>
      <w:r w:rsidRPr="00226A3C">
        <w:rPr>
          <w:rFonts w:ascii="Times New Roman" w:hAnsi="Times New Roman" w:cs="Times New Roman"/>
          <w:sz w:val="24"/>
          <w:szCs w:val="24"/>
        </w:rPr>
        <w:t xml:space="preserve"> из средств</w:t>
      </w:r>
      <w:r w:rsidRPr="00226A3C">
        <w:rPr>
          <w:rFonts w:ascii="Times New Roman" w:eastAsia="Calibri" w:hAnsi="Times New Roman" w:cs="Times New Roman"/>
          <w:sz w:val="24"/>
          <w:szCs w:val="24"/>
        </w:rPr>
        <w:t>, предусмотренных</w:t>
      </w:r>
      <w:r w:rsidRPr="00226A3C">
        <w:rPr>
          <w:rFonts w:ascii="Times New Roman" w:hAnsi="Times New Roman" w:cs="Times New Roman"/>
          <w:sz w:val="24"/>
          <w:szCs w:val="24"/>
        </w:rPr>
        <w:t xml:space="preserve"> на</w:t>
      </w:r>
      <w:r w:rsidRPr="00226A3C">
        <w:rPr>
          <w:rFonts w:ascii="Times New Roman" w:hAnsi="Times New Roman" w:cs="Times New Roman"/>
          <w:bCs/>
          <w:sz w:val="24"/>
          <w:szCs w:val="24"/>
        </w:rPr>
        <w:t xml:space="preserve"> обеспечение </w:t>
      </w:r>
      <w:r w:rsidRPr="00226A3C">
        <w:rPr>
          <w:rFonts w:ascii="Times New Roman" w:hAnsi="Times New Roman" w:cs="Times New Roman"/>
          <w:sz w:val="24"/>
          <w:szCs w:val="24"/>
        </w:rPr>
        <w:t xml:space="preserve">доступности </w:t>
      </w:r>
      <w:r w:rsidRPr="00226A3C">
        <w:rPr>
          <w:rFonts w:ascii="Times New Roman" w:eastAsia="Calibri" w:hAnsi="Times New Roman" w:cs="Times New Roman"/>
          <w:sz w:val="24"/>
          <w:szCs w:val="24"/>
        </w:rPr>
        <w:t xml:space="preserve">для инвалидов </w:t>
      </w:r>
      <w:r w:rsidRPr="00226A3C">
        <w:rPr>
          <w:rFonts w:ascii="Times New Roman" w:hAnsi="Times New Roman" w:cs="Times New Roman"/>
          <w:sz w:val="24"/>
          <w:szCs w:val="24"/>
        </w:rPr>
        <w:t>зданий 2-х учреждений культуры (Томская областная государственная филармония и Томский областной краеведческий музей им. М.Б. Шатилова), были освоены средства в сумме 2 864,7</w:t>
      </w:r>
      <w:r w:rsidRPr="00226A3C">
        <w:rPr>
          <w:rFonts w:ascii="Times New Roman" w:eastAsia="Calibri" w:hAnsi="Times New Roman" w:cs="Times New Roman"/>
          <w:sz w:val="24"/>
          <w:szCs w:val="24"/>
        </w:rPr>
        <w:t xml:space="preserve"> </w:t>
      </w:r>
      <w:proofErr w:type="spellStart"/>
      <w:r w:rsidRPr="00226A3C">
        <w:rPr>
          <w:rFonts w:ascii="Times New Roman" w:eastAsia="Calibri" w:hAnsi="Times New Roman" w:cs="Times New Roman"/>
          <w:sz w:val="24"/>
          <w:szCs w:val="24"/>
        </w:rPr>
        <w:t>тыс</w:t>
      </w:r>
      <w:proofErr w:type="gramStart"/>
      <w:r w:rsidRPr="00226A3C">
        <w:rPr>
          <w:rFonts w:ascii="Times New Roman" w:eastAsia="Calibri" w:hAnsi="Times New Roman" w:cs="Times New Roman"/>
          <w:sz w:val="24"/>
          <w:szCs w:val="24"/>
        </w:rPr>
        <w:t>.р</w:t>
      </w:r>
      <w:proofErr w:type="gramEnd"/>
      <w:r w:rsidRPr="00226A3C">
        <w:rPr>
          <w:rFonts w:ascii="Times New Roman" w:eastAsia="Calibri" w:hAnsi="Times New Roman" w:cs="Times New Roman"/>
          <w:sz w:val="24"/>
          <w:szCs w:val="24"/>
        </w:rPr>
        <w:t>уб</w:t>
      </w:r>
      <w:proofErr w:type="spellEnd"/>
      <w:r w:rsidRPr="00226A3C">
        <w:rPr>
          <w:rFonts w:ascii="Times New Roman" w:eastAsia="Calibri" w:hAnsi="Times New Roman" w:cs="Times New Roman"/>
          <w:sz w:val="24"/>
          <w:szCs w:val="24"/>
        </w:rPr>
        <w:t>. (37,3%). При этом из-за планирования недостаточного объема средств на мероприятие по</w:t>
      </w:r>
      <w:r w:rsidRPr="00226A3C">
        <w:rPr>
          <w:rFonts w:ascii="Times New Roman" w:hAnsi="Times New Roman" w:cs="Times New Roman"/>
          <w:bCs/>
          <w:sz w:val="24"/>
          <w:szCs w:val="24"/>
        </w:rPr>
        <w:t xml:space="preserve"> обеспечению </w:t>
      </w:r>
      <w:r w:rsidRPr="00226A3C">
        <w:rPr>
          <w:rFonts w:ascii="Times New Roman" w:hAnsi="Times New Roman" w:cs="Times New Roman"/>
          <w:sz w:val="24"/>
          <w:szCs w:val="24"/>
        </w:rPr>
        <w:t xml:space="preserve">доступности здания Большого концертного зала результат от выполнения мероприятия </w:t>
      </w:r>
      <w:r w:rsidRPr="00226A3C">
        <w:rPr>
          <w:rFonts w:ascii="Times New Roman" w:eastAsia="Calibri" w:hAnsi="Times New Roman" w:cs="Times New Roman"/>
          <w:sz w:val="24"/>
          <w:szCs w:val="24"/>
        </w:rPr>
        <w:t>изначально</w:t>
      </w:r>
      <w:r w:rsidRPr="00226A3C">
        <w:rPr>
          <w:rFonts w:ascii="Times New Roman" w:hAnsi="Times New Roman" w:cs="Times New Roman"/>
          <w:sz w:val="24"/>
          <w:szCs w:val="24"/>
        </w:rPr>
        <w:t xml:space="preserve"> не мог быть достигнуть. </w:t>
      </w:r>
    </w:p>
    <w:p w:rsidR="007925CB" w:rsidRPr="00226A3C" w:rsidRDefault="007925CB" w:rsidP="007925CB">
      <w:pPr>
        <w:autoSpaceDE w:val="0"/>
        <w:autoSpaceDN w:val="0"/>
        <w:adjustRightInd w:val="0"/>
        <w:spacing w:after="0" w:line="240" w:lineRule="auto"/>
        <w:ind w:firstLine="567"/>
        <w:jc w:val="both"/>
        <w:rPr>
          <w:rFonts w:ascii="Times New Roman" w:eastAsia="Calibri" w:hAnsi="Times New Roman" w:cs="Times New Roman"/>
          <w:sz w:val="24"/>
          <w:szCs w:val="24"/>
        </w:rPr>
      </w:pPr>
      <w:r w:rsidRPr="00226A3C">
        <w:rPr>
          <w:rFonts w:ascii="Times New Roman" w:hAnsi="Times New Roman" w:cs="Times New Roman"/>
          <w:sz w:val="24"/>
          <w:szCs w:val="24"/>
        </w:rPr>
        <w:t xml:space="preserve">Проверкой установлено </w:t>
      </w:r>
      <w:r w:rsidRPr="00226A3C">
        <w:rPr>
          <w:rFonts w:ascii="Times New Roman" w:eastAsia="Calibri" w:hAnsi="Times New Roman" w:cs="Times New Roman"/>
          <w:sz w:val="24"/>
          <w:szCs w:val="24"/>
        </w:rPr>
        <w:t xml:space="preserve">неэффективное использование бюджетных средств на сумму 20,8 </w:t>
      </w:r>
      <w:proofErr w:type="spellStart"/>
      <w:r w:rsidRPr="00226A3C">
        <w:rPr>
          <w:rFonts w:ascii="Times New Roman" w:eastAsia="Calibri" w:hAnsi="Times New Roman" w:cs="Times New Roman"/>
          <w:sz w:val="24"/>
          <w:szCs w:val="24"/>
        </w:rPr>
        <w:t>тыс</w:t>
      </w:r>
      <w:proofErr w:type="gramStart"/>
      <w:r w:rsidRPr="00226A3C">
        <w:rPr>
          <w:rFonts w:ascii="Times New Roman" w:eastAsia="Calibri" w:hAnsi="Times New Roman" w:cs="Times New Roman"/>
          <w:sz w:val="24"/>
          <w:szCs w:val="24"/>
        </w:rPr>
        <w:t>.р</w:t>
      </w:r>
      <w:proofErr w:type="gramEnd"/>
      <w:r w:rsidRPr="00226A3C">
        <w:rPr>
          <w:rFonts w:ascii="Times New Roman" w:eastAsia="Calibri" w:hAnsi="Times New Roman" w:cs="Times New Roman"/>
          <w:sz w:val="24"/>
          <w:szCs w:val="24"/>
        </w:rPr>
        <w:t>уб</w:t>
      </w:r>
      <w:proofErr w:type="spellEnd"/>
      <w:r w:rsidRPr="00226A3C">
        <w:rPr>
          <w:rFonts w:ascii="Times New Roman" w:eastAsia="Calibri" w:hAnsi="Times New Roman" w:cs="Times New Roman"/>
          <w:sz w:val="24"/>
          <w:szCs w:val="24"/>
        </w:rPr>
        <w:t>. в связи с неиспользованием приобретенного музеем оборудования.</w:t>
      </w:r>
    </w:p>
    <w:p w:rsidR="007925CB" w:rsidRPr="00226A3C" w:rsidRDefault="007925CB" w:rsidP="007925CB">
      <w:pPr>
        <w:autoSpaceDE w:val="0"/>
        <w:autoSpaceDN w:val="0"/>
        <w:adjustRightInd w:val="0"/>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В рамках реализации задачи по пр</w:t>
      </w:r>
      <w:r w:rsidRPr="00226A3C">
        <w:rPr>
          <w:rFonts w:ascii="Times New Roman" w:hAnsi="Times New Roman" w:cs="Times New Roman"/>
          <w:sz w:val="24"/>
          <w:szCs w:val="24"/>
        </w:rPr>
        <w:t xml:space="preserve">еодолению социальной разобщенности в обществе и формированию позитивного отношения к проблемам инвалидов… подведомственными учреждениями было проведено 19 мероприятий при плане не менее 5-ти. Однако проверкой выявлены нарушения при предоставлении Департаментом субсидий подведомственным учреждениям, а также отсутствие должного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расходованием учреждениями бюджетных средств, что привело к использованию средств с нарушениями и недостатками.</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i/>
          <w:sz w:val="24"/>
          <w:szCs w:val="24"/>
        </w:rPr>
        <w:t>Департаментом по молодежной политике, физической культуре и спорту</w:t>
      </w:r>
      <w:r w:rsidRPr="00226A3C">
        <w:rPr>
          <w:rFonts w:ascii="Times New Roman" w:hAnsi="Times New Roman" w:cs="Times New Roman"/>
          <w:sz w:val="24"/>
          <w:szCs w:val="24"/>
        </w:rPr>
        <w:t xml:space="preserve"> были предоставлены ОГАУ «Центр спортивной подготовки сборных команд Томской области» бюджетные средства в большем объеме, чем было необходимо для оплаты коммунальных услуг, израсходованных учреждением на проведение спортивных и досуговых мероприятий среди инвалидов, в сумме 576,1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(по итогам проверки возвращены в областной бюджет).</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26A3C">
        <w:rPr>
          <w:rFonts w:ascii="Times New Roman" w:eastAsia="Batang" w:hAnsi="Times New Roman" w:cs="Times New Roman"/>
          <w:i/>
          <w:sz w:val="24"/>
          <w:szCs w:val="24"/>
        </w:rPr>
        <w:t>Департаментом информационной политики</w:t>
      </w:r>
      <w:r w:rsidRPr="00226A3C">
        <w:rPr>
          <w:rFonts w:ascii="Times New Roman" w:eastAsia="Batang" w:hAnsi="Times New Roman" w:cs="Times New Roman"/>
          <w:sz w:val="24"/>
          <w:szCs w:val="24"/>
        </w:rPr>
        <w:t xml:space="preserve"> </w:t>
      </w:r>
      <w:r w:rsidRPr="00226A3C">
        <w:rPr>
          <w:rFonts w:ascii="Times New Roman" w:hAnsi="Times New Roman" w:cs="Times New Roman"/>
          <w:sz w:val="24"/>
          <w:szCs w:val="24"/>
        </w:rPr>
        <w:t xml:space="preserve">в целях реализации задачи </w:t>
      </w:r>
      <w:r w:rsidRPr="00226A3C">
        <w:rPr>
          <w:rFonts w:ascii="Times New Roman" w:eastAsia="Calibri" w:hAnsi="Times New Roman" w:cs="Times New Roman"/>
          <w:sz w:val="24"/>
          <w:szCs w:val="24"/>
        </w:rPr>
        <w:t>по пр</w:t>
      </w:r>
      <w:r w:rsidRPr="00226A3C">
        <w:rPr>
          <w:rFonts w:ascii="Times New Roman" w:hAnsi="Times New Roman" w:cs="Times New Roman"/>
          <w:sz w:val="24"/>
          <w:szCs w:val="24"/>
        </w:rPr>
        <w:t>еодолению социальной разобщенности в обществе и формированию позитивного отношения к проблемам инвалидов… в 2014 году выполнен перечень необходимых мероприятий (за исключением 1 мероприятия по разработке версии сайта Администрации Томской области для слабовидящих в связи с необходимостью корректировки технического задания).</w:t>
      </w:r>
      <w:proofErr w:type="gramEnd"/>
      <w:r w:rsidRPr="00226A3C">
        <w:rPr>
          <w:rFonts w:ascii="Times New Roman" w:hAnsi="Times New Roman" w:cs="Times New Roman"/>
          <w:sz w:val="24"/>
          <w:szCs w:val="24"/>
        </w:rPr>
        <w:t xml:space="preserve"> Общий объем использованных Департаментом средств составил 6,9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(91,3% от утвержденного объема).</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i/>
          <w:sz w:val="24"/>
          <w:szCs w:val="24"/>
        </w:rPr>
        <w:t>Департаментом по вопросам семьи и детей</w:t>
      </w:r>
      <w:r w:rsidRPr="00226A3C">
        <w:rPr>
          <w:rFonts w:ascii="Times New Roman" w:hAnsi="Times New Roman" w:cs="Times New Roman"/>
          <w:sz w:val="24"/>
          <w:szCs w:val="24"/>
        </w:rPr>
        <w:t xml:space="preserve"> обеспечено </w:t>
      </w:r>
      <w:r w:rsidRPr="00226A3C">
        <w:rPr>
          <w:rFonts w:ascii="Times New Roman" w:eastAsia="Calibri" w:hAnsi="Times New Roman" w:cs="Times New Roman"/>
          <w:sz w:val="24"/>
          <w:szCs w:val="24"/>
        </w:rPr>
        <w:t>достижение результатов по 3 мероприятиям, 1 мероприятие оценено как условно выполненное на 64,6%. При этом проверкой выявлены нар</w:t>
      </w:r>
      <w:r w:rsidRPr="00226A3C">
        <w:rPr>
          <w:rFonts w:ascii="Times New Roman" w:hAnsi="Times New Roman" w:cs="Times New Roman"/>
          <w:sz w:val="24"/>
          <w:szCs w:val="24"/>
        </w:rPr>
        <w:t xml:space="preserve">ушения, допущенные при заключении и исполнении </w:t>
      </w:r>
      <w:proofErr w:type="spellStart"/>
      <w:r w:rsidRPr="00226A3C">
        <w:rPr>
          <w:rFonts w:ascii="Times New Roman" w:hAnsi="Times New Roman" w:cs="Times New Roman"/>
          <w:sz w:val="24"/>
          <w:szCs w:val="24"/>
        </w:rPr>
        <w:t>госконтрактов</w:t>
      </w:r>
      <w:proofErr w:type="spellEnd"/>
      <w:r w:rsidRPr="00226A3C">
        <w:rPr>
          <w:rFonts w:ascii="Times New Roman" w:hAnsi="Times New Roman" w:cs="Times New Roman"/>
          <w:sz w:val="24"/>
          <w:szCs w:val="24"/>
        </w:rPr>
        <w:t>, и отсутствие должного контроля за выполнением программных мероприятий, что привело к некачественной подготовке отчетов, а также оказанию услуги лицом, не обладающим необходимым специальным образованием.</w:t>
      </w:r>
      <w:proofErr w:type="gramEnd"/>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По итогам рассмотрения представления Контрольно-счетной палаты руководитель реабилитационного центра привлечен к дисциплинарной ответственности.</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i/>
          <w:sz w:val="24"/>
          <w:szCs w:val="24"/>
          <w:lang w:eastAsia="ar-SA"/>
        </w:rPr>
        <w:t>Департаментом социальной защиты населения</w:t>
      </w:r>
      <w:r w:rsidRPr="00226A3C">
        <w:rPr>
          <w:rFonts w:ascii="Times New Roman" w:hAnsi="Times New Roman" w:cs="Times New Roman"/>
          <w:sz w:val="24"/>
          <w:szCs w:val="24"/>
          <w:lang w:eastAsia="ar-SA"/>
        </w:rPr>
        <w:t xml:space="preserve"> из</w:t>
      </w:r>
      <w:r w:rsidRPr="00226A3C">
        <w:rPr>
          <w:rFonts w:ascii="Times New Roman" w:eastAsia="Calibri" w:hAnsi="Times New Roman" w:cs="Times New Roman"/>
          <w:sz w:val="24"/>
          <w:szCs w:val="24"/>
        </w:rPr>
        <w:t xml:space="preserve"> </w:t>
      </w:r>
      <w:r w:rsidRPr="00226A3C">
        <w:rPr>
          <w:rFonts w:ascii="Times New Roman" w:hAnsi="Times New Roman" w:cs="Times New Roman"/>
          <w:sz w:val="24"/>
          <w:szCs w:val="24"/>
        </w:rPr>
        <w:t xml:space="preserve">4-х мероприятий, направленных на реализацию задачи по </w:t>
      </w:r>
      <w:r w:rsidRPr="00226A3C">
        <w:rPr>
          <w:rFonts w:ascii="Times New Roman" w:eastAsia="Calibri" w:hAnsi="Times New Roman" w:cs="Times New Roman"/>
          <w:sz w:val="24"/>
          <w:szCs w:val="24"/>
        </w:rPr>
        <w:t>повышению доступности и качества реабилитационных услуг, в 2014 году выполнено – 3, одно мероприятие выполнено в 2015 году.</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При проверке всех учреждений установлены многочисленные нарушения ведения бухгалтерского учета основных средств, а также факты искажения (</w:t>
      </w:r>
      <w:proofErr w:type="spellStart"/>
      <w:r w:rsidRPr="00226A3C">
        <w:rPr>
          <w:rFonts w:ascii="Times New Roman" w:hAnsi="Times New Roman" w:cs="Times New Roman"/>
          <w:sz w:val="24"/>
          <w:szCs w:val="24"/>
        </w:rPr>
        <w:t>неотражения</w:t>
      </w:r>
      <w:proofErr w:type="spellEnd"/>
      <w:r w:rsidRPr="00226A3C">
        <w:rPr>
          <w:rFonts w:ascii="Times New Roman" w:hAnsi="Times New Roman" w:cs="Times New Roman"/>
          <w:sz w:val="24"/>
          <w:szCs w:val="24"/>
        </w:rPr>
        <w:t>) данных о наличии и движении материальных ценностей, отсутствие раздельного учета фактических затрат по коммунальным услугам, а также искажение данных Отчета о реализации мероприятий Программы.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По результатам мероприятия Контрольно-ревизионным управлением Администрации Томской области проведена внеплановая проверка в отношении ОГБУ «Дом–интернат для престарелых и инвалидов </w:t>
      </w:r>
      <w:proofErr w:type="spellStart"/>
      <w:r w:rsidRPr="00226A3C">
        <w:rPr>
          <w:rFonts w:ascii="Times New Roman" w:hAnsi="Times New Roman" w:cs="Times New Roman"/>
          <w:sz w:val="24"/>
          <w:szCs w:val="24"/>
        </w:rPr>
        <w:t>Колпашевского</w:t>
      </w:r>
      <w:proofErr w:type="spellEnd"/>
      <w:r w:rsidRPr="00226A3C">
        <w:rPr>
          <w:rFonts w:ascii="Times New Roman" w:hAnsi="Times New Roman" w:cs="Times New Roman"/>
          <w:sz w:val="24"/>
          <w:szCs w:val="24"/>
        </w:rPr>
        <w:t xml:space="preserve"> района», по результатам которой в отношении руководителя составлен протокол об административном правонарушении.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52 нарушения и недостатка (неэффективное расходование средств – 3, неправомерное расходование средств - 3, иные нарушения при расходовании – 5, нарушения учета и отчетности – 4, нарушения нормативных правовых актов – 11 и иные нарушения и недостатки - 26) на общую сумму 7,7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Проверка законности и эффективности использования средств областного бюджета, выделенных в 2014 году на реализацию ВЦП «Лекарственное обеспечение льготных категорий граждан, проживающих на территории Томской области, на 2014-2016 годы»</w:t>
      </w:r>
    </w:p>
    <w:p w:rsidR="007925CB" w:rsidRPr="00226A3C" w:rsidRDefault="007925CB" w:rsidP="007925CB">
      <w:pPr>
        <w:pStyle w:val="ConsPlusNormal"/>
        <w:ind w:firstLine="567"/>
        <w:jc w:val="both"/>
      </w:pPr>
      <w:r w:rsidRPr="00226A3C">
        <w:rPr>
          <w:bCs/>
        </w:rPr>
        <w:t>Проверка проведена в Департаменте здравоохранения Томской области и ОГУП «Областной аптечный склад»</w:t>
      </w:r>
      <w:r w:rsidRPr="00226A3C">
        <w:t>.</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На 2014 год в рамках областной Программы государственных гарантий бесплатного оказания гражданам РФ медицинской помощи на территории Томской области был установлен Перечень лекарственных препаратов и изделий медицинского назначения, отпускаемых по рецептам врачей бесплатно за счет средств областного бюджета. В указанный Перечень были включены 371 наименование лекарственных препаратов, 6 наименований изделий медицинского назначения, а также лечебное питание.</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Проверкой выявлены значительные недоработки нормативного регулирования вопросов лекарственного обеспечения.</w:t>
      </w:r>
    </w:p>
    <w:p w:rsidR="007925CB" w:rsidRPr="00226A3C" w:rsidRDefault="007925CB" w:rsidP="007925CB">
      <w:pPr>
        <w:widowControl w:val="0"/>
        <w:autoSpaceDE w:val="0"/>
        <w:autoSpaceDN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Так, в нарушение Федерального закона «Об основах охраны здоровья граждан в Российской Федерации» не был установлен порядок предоставления и Перечень лекарственных препаратов, отпускаемых населению по рецептам врачей с 50-процентной скидкой, областной Программой госгарантий на 2014 год (на 2015 год перечень установлен). </w:t>
      </w:r>
    </w:p>
    <w:p w:rsidR="007925CB" w:rsidRPr="00226A3C" w:rsidRDefault="007925CB" w:rsidP="007925CB">
      <w:pPr>
        <w:pStyle w:val="ConsPlusNormal"/>
        <w:ind w:firstLine="567"/>
        <w:jc w:val="both"/>
      </w:pPr>
      <w:r w:rsidRPr="00226A3C">
        <w:t xml:space="preserve">Департаментом здравоохранения не утвержден Порядок обеспечения лекарственными средствами граждан в случаях индивидуальной непереносимости препаратов, а Классификатор кодов групп населения и категорий заболеваний, при амбулаторном лечении которых лекарственные средства отпускаются по рецептам врачей бесплатно, не содержал ряд категорий граждан. </w:t>
      </w:r>
    </w:p>
    <w:p w:rsidR="007925CB" w:rsidRPr="00226A3C" w:rsidRDefault="007925CB" w:rsidP="007925CB">
      <w:pPr>
        <w:pStyle w:val="ConsPlusNormal"/>
        <w:ind w:firstLine="567"/>
        <w:jc w:val="both"/>
        <w:outlineLvl w:val="0"/>
      </w:pPr>
      <w:proofErr w:type="gramStart"/>
      <w:r w:rsidRPr="00226A3C">
        <w:t xml:space="preserve">Администрацией Томской области не установлены предусмотренные Законом Томской области №102-ОЗ порядок бесплатного обеспечения лекарственными препаратами и изделиями медицинского назначения лиц, страдающих </w:t>
      </w:r>
      <w:proofErr w:type="spellStart"/>
      <w:r w:rsidRPr="00226A3C">
        <w:t>жизнеугрожающими</w:t>
      </w:r>
      <w:proofErr w:type="spellEnd"/>
      <w:r w:rsidRPr="00226A3C">
        <w:t xml:space="preserve"> и хроническими прогрессирующими редкими (</w:t>
      </w:r>
      <w:proofErr w:type="spellStart"/>
      <w:r w:rsidRPr="00226A3C">
        <w:t>орфанными</w:t>
      </w:r>
      <w:proofErr w:type="spellEnd"/>
      <w:r w:rsidRPr="00226A3C">
        <w:t xml:space="preserve">) заболеваниями…, порядок бесплатного обеспечения лекарственными препаратами и изделиями медицинского назначения при амбулаторном лечении граждан, имеющих право на получение набора социальных услуг в соответствии с законодательством РФ. </w:t>
      </w:r>
      <w:proofErr w:type="gramEnd"/>
    </w:p>
    <w:p w:rsidR="007925CB" w:rsidRPr="00226A3C" w:rsidRDefault="007925CB" w:rsidP="007925CB">
      <w:pPr>
        <w:pStyle w:val="ConsPlusNormal"/>
        <w:ind w:firstLine="567"/>
        <w:jc w:val="both"/>
        <w:rPr>
          <w:rFonts w:eastAsia="Calibri"/>
        </w:rPr>
      </w:pPr>
      <w:r w:rsidRPr="00226A3C">
        <w:t xml:space="preserve">Расходы областного бюджета в 2014 году на реализацию мероприятий ВЦП «Лекарственное обеспечение льготных категорий граждан, проживающих на территории Томской области, на 2014-2016 годы» составили 291,4 </w:t>
      </w:r>
      <w:proofErr w:type="spellStart"/>
      <w:r w:rsidRPr="00226A3C">
        <w:t>млн</w:t>
      </w:r>
      <w:proofErr w:type="gramStart"/>
      <w:r w:rsidRPr="00226A3C">
        <w:t>.р</w:t>
      </w:r>
      <w:proofErr w:type="gramEnd"/>
      <w:r w:rsidRPr="00226A3C">
        <w:t>уб</w:t>
      </w:r>
      <w:proofErr w:type="spellEnd"/>
      <w:r w:rsidRPr="00226A3C">
        <w:t xml:space="preserve">., или 100% от утвержденного объема средств. </w:t>
      </w:r>
      <w:r w:rsidRPr="00226A3C">
        <w:rPr>
          <w:rFonts w:eastAsia="Calibri"/>
        </w:rPr>
        <w:t xml:space="preserve">В 2014 году получили лекарственные средства на общую сумму 277,9 </w:t>
      </w:r>
      <w:proofErr w:type="spellStart"/>
      <w:r w:rsidRPr="00226A3C">
        <w:rPr>
          <w:rFonts w:eastAsia="Calibri"/>
        </w:rPr>
        <w:t>млн</w:t>
      </w:r>
      <w:proofErr w:type="gramStart"/>
      <w:r w:rsidRPr="00226A3C">
        <w:rPr>
          <w:rFonts w:eastAsia="Calibri"/>
        </w:rPr>
        <w:t>.р</w:t>
      </w:r>
      <w:proofErr w:type="gramEnd"/>
      <w:r w:rsidRPr="00226A3C">
        <w:rPr>
          <w:rFonts w:eastAsia="Calibri"/>
        </w:rPr>
        <w:t>уб</w:t>
      </w:r>
      <w:proofErr w:type="spellEnd"/>
      <w:r w:rsidRPr="00226A3C">
        <w:rPr>
          <w:rFonts w:eastAsia="Calibri"/>
        </w:rPr>
        <w:t>. 44 023 человека (51% от их общего числа).</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Показатель непосредственного результата мероприятий Программы выполнен на 103,5%,   при плане 264 255 было обслужено 273 619 рецептов.</w:t>
      </w:r>
    </w:p>
    <w:p w:rsidR="007925CB" w:rsidRPr="00226A3C" w:rsidRDefault="007925CB" w:rsidP="007925CB">
      <w:pPr>
        <w:pStyle w:val="ConsPlusNormal"/>
        <w:ind w:firstLine="567"/>
        <w:jc w:val="both"/>
        <w:rPr>
          <w:rFonts w:eastAsia="Calibri"/>
        </w:rPr>
      </w:pPr>
      <w:r w:rsidRPr="00226A3C">
        <w:t xml:space="preserve">За период реализации Программы достигнуты следующие показатели конечного результата: </w:t>
      </w:r>
      <w:r w:rsidRPr="00226A3C">
        <w:rPr>
          <w:rFonts w:eastAsia="Calibri"/>
        </w:rPr>
        <w:t>обеспеченность граждан необходимыми препаратами по предъявленным в аптечную организацию рецептам при первичном обращении при плане 95% составила 99,9%; эффективность размещения закупок (экономия бюджетных средств за счет централизованных закупок медикаментов) при плане 13,5% составила 10,1%.</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Проведенной Контрольно-счетной палатой совместно с прокуратурой Томской области проверкой соблюдения Департаментом законодательства о закупках выявлены нарушения формирования начальной максимальной цены контракта при закупках лекарственных препаратов. По итогам проверки прокуратурой вынесено представление.</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Выборочная проверка правомерности обеспечения граждан лекарственными препаратами на основании решений Комиссии по оказанию адресной помощи Департамента здравоохранения нарушений не выявила.</w:t>
      </w:r>
    </w:p>
    <w:p w:rsidR="007925CB" w:rsidRPr="00226A3C" w:rsidRDefault="007925CB" w:rsidP="007925CB">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26A3C">
        <w:rPr>
          <w:rFonts w:ascii="Times New Roman" w:eastAsia="Calibri" w:hAnsi="Times New Roman" w:cs="Times New Roman"/>
          <w:sz w:val="24"/>
          <w:szCs w:val="24"/>
        </w:rPr>
        <w:t xml:space="preserve">Проверка, проведенная в Областном аптечном складе, который осуществляет в рамках заключенных </w:t>
      </w:r>
      <w:proofErr w:type="spellStart"/>
      <w:r w:rsidRPr="00226A3C">
        <w:rPr>
          <w:rFonts w:ascii="Times New Roman" w:eastAsia="Calibri" w:hAnsi="Times New Roman" w:cs="Times New Roman"/>
          <w:sz w:val="24"/>
          <w:szCs w:val="24"/>
        </w:rPr>
        <w:t>госконтрактов</w:t>
      </w:r>
      <w:proofErr w:type="spellEnd"/>
      <w:r w:rsidRPr="00226A3C">
        <w:rPr>
          <w:rFonts w:ascii="Times New Roman" w:eastAsia="Calibri" w:hAnsi="Times New Roman" w:cs="Times New Roman"/>
          <w:sz w:val="24"/>
          <w:szCs w:val="24"/>
        </w:rPr>
        <w:t xml:space="preserve"> оказание Департаменту здравоохранения услуги по организации льготного лекарственного обеспечения отдельных категорий граждан (в том числе приемку товара от поставщиков, его хранение и учет), показала, что данные учета Департамента здравоохранения и аптечного склада отличаются как по остаткам на отчетную дату, так и по сумме оприходованных и списанных за год</w:t>
      </w:r>
      <w:proofErr w:type="gramEnd"/>
      <w:r w:rsidRPr="00226A3C">
        <w:rPr>
          <w:rFonts w:ascii="Times New Roman" w:eastAsia="Calibri" w:hAnsi="Times New Roman" w:cs="Times New Roman"/>
          <w:sz w:val="24"/>
          <w:szCs w:val="24"/>
        </w:rPr>
        <w:t xml:space="preserve"> лекарственных препаратов.</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ходе проверки установлено, что документальное оформление списания лекарственных препаратов с истекшим сроком годности </w:t>
      </w:r>
      <w:r w:rsidRPr="00226A3C">
        <w:rPr>
          <w:rFonts w:ascii="Times New Roman" w:eastAsia="Calibri" w:hAnsi="Times New Roman" w:cs="Times New Roman"/>
          <w:sz w:val="24"/>
          <w:szCs w:val="24"/>
        </w:rPr>
        <w:t xml:space="preserve">Областным аптечным складом </w:t>
      </w:r>
      <w:r w:rsidRPr="00226A3C">
        <w:rPr>
          <w:rFonts w:ascii="Times New Roman" w:hAnsi="Times New Roman" w:cs="Times New Roman"/>
          <w:sz w:val="24"/>
          <w:szCs w:val="24"/>
        </w:rPr>
        <w:t xml:space="preserve">не осуществлялось, в </w:t>
      </w:r>
      <w:proofErr w:type="gramStart"/>
      <w:r w:rsidRPr="00226A3C">
        <w:rPr>
          <w:rFonts w:ascii="Times New Roman" w:hAnsi="Times New Roman" w:cs="Times New Roman"/>
          <w:sz w:val="24"/>
          <w:szCs w:val="24"/>
        </w:rPr>
        <w:t>связи</w:t>
      </w:r>
      <w:proofErr w:type="gramEnd"/>
      <w:r w:rsidRPr="00226A3C">
        <w:rPr>
          <w:rFonts w:ascii="Times New Roman" w:hAnsi="Times New Roman" w:cs="Times New Roman"/>
          <w:sz w:val="24"/>
          <w:szCs w:val="24"/>
        </w:rPr>
        <w:t xml:space="preserve"> с чем проверить достоверность отраженных в учете данных о замене лекарственных препаратов с истекшим сроком годности не представилось возможным.</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11 нарушений и недостатков (нарушения учета и отчетности - 2, нарушения нормативных правовых актов - 8 и иные нарушения и недостатки - 1) на общую сумму 107,4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pStyle w:val="ConsPlusNormal"/>
        <w:ind w:firstLine="567"/>
        <w:jc w:val="both"/>
      </w:pPr>
      <w:r w:rsidRPr="00226A3C">
        <w:t xml:space="preserve">По результатам контрольного мероприятия руководителю Департамента здравоохранения направлено представление о принятии мер по устранению выявленных недостатков и нарушений. </w:t>
      </w:r>
    </w:p>
    <w:p w:rsidR="007925CB" w:rsidRPr="00226A3C" w:rsidRDefault="007925CB" w:rsidP="007925CB">
      <w:pPr>
        <w:pStyle w:val="ConsPlusNormal"/>
        <w:ind w:firstLine="567"/>
        <w:jc w:val="both"/>
      </w:pPr>
      <w:r w:rsidRPr="00226A3C">
        <w:t>По информации Департамента по представлению проводится сверка остатков лекарственных препаратов, осуществлена корректировка в бухгалтерском учете и в течение года будут приняты все необходимые меры для устранения выявленных нарушений.</w:t>
      </w:r>
    </w:p>
    <w:p w:rsidR="007925CB" w:rsidRPr="00226A3C" w:rsidRDefault="007925CB" w:rsidP="007925CB">
      <w:pPr>
        <w:tabs>
          <w:tab w:val="left" w:pos="0"/>
        </w:tabs>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Аудиторское направление №3 - «</w:t>
      </w:r>
      <w:proofErr w:type="gramStart"/>
      <w:r w:rsidRPr="00226A3C">
        <w:rPr>
          <w:rFonts w:ascii="Times New Roman" w:hAnsi="Times New Roman" w:cs="Times New Roman"/>
          <w:b/>
          <w:sz w:val="24"/>
          <w:szCs w:val="24"/>
        </w:rPr>
        <w:t>Контроль за</w:t>
      </w:r>
      <w:proofErr w:type="gramEnd"/>
      <w:r w:rsidRPr="00226A3C">
        <w:rPr>
          <w:rFonts w:ascii="Times New Roman" w:hAnsi="Times New Roman" w:cs="Times New Roman"/>
          <w:b/>
          <w:sz w:val="24"/>
          <w:szCs w:val="24"/>
        </w:rPr>
        <w:t xml:space="preserve"> расходованием средств областного бюджета на национальную экономику, правоохранительную деятельность и  финансовую помощь местным бюджетам» (возглавляет аудитор Буков А.В.)</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 xml:space="preserve">Контрольное мероприятие «Проверка законности и эффективности использования средств областного бюджета, выделенных в 2014 году на мероприятия государственной программы «Развитие </w:t>
      </w:r>
      <w:proofErr w:type="spellStart"/>
      <w:r w:rsidRPr="00226A3C">
        <w:rPr>
          <w:rFonts w:ascii="Times New Roman" w:hAnsi="Times New Roman" w:cs="Times New Roman"/>
          <w:b/>
          <w:sz w:val="24"/>
          <w:szCs w:val="24"/>
        </w:rPr>
        <w:t>рыбохозяйственного</w:t>
      </w:r>
      <w:proofErr w:type="spellEnd"/>
      <w:r w:rsidRPr="00226A3C">
        <w:rPr>
          <w:rFonts w:ascii="Times New Roman" w:hAnsi="Times New Roman" w:cs="Times New Roman"/>
          <w:b/>
          <w:sz w:val="24"/>
          <w:szCs w:val="24"/>
        </w:rPr>
        <w:t xml:space="preserve"> комплекса Томской области на период 2014-2020 годов»</w:t>
      </w:r>
      <w:r w:rsidRPr="00226A3C">
        <w:rPr>
          <w:rFonts w:ascii="Times New Roman" w:hAnsi="Times New Roman" w:cs="Times New Roman"/>
          <w:sz w:val="24"/>
          <w:szCs w:val="24"/>
        </w:rPr>
        <w:t xml:space="preserve"> (далее – Программа)</w:t>
      </w:r>
      <w:r w:rsidRPr="00226A3C">
        <w:rPr>
          <w:rFonts w:ascii="Times New Roman" w:hAnsi="Times New Roman" w:cs="Times New Roman"/>
          <w:b/>
          <w:sz w:val="24"/>
          <w:szCs w:val="24"/>
        </w:rPr>
        <w:t>.</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 xml:space="preserve">Фактический объем финансирования Программы в 2014 году составил 122,2 </w:t>
      </w:r>
      <w:proofErr w:type="spellStart"/>
      <w:r w:rsidRPr="00226A3C">
        <w:rPr>
          <w:rFonts w:ascii="Times New Roman" w:eastAsia="Calibri" w:hAnsi="Times New Roman" w:cs="Times New Roman"/>
          <w:sz w:val="24"/>
          <w:szCs w:val="24"/>
        </w:rPr>
        <w:t>млн</w:t>
      </w:r>
      <w:proofErr w:type="gramStart"/>
      <w:r w:rsidRPr="00226A3C">
        <w:rPr>
          <w:rFonts w:ascii="Times New Roman" w:eastAsia="Calibri" w:hAnsi="Times New Roman" w:cs="Times New Roman"/>
          <w:sz w:val="24"/>
          <w:szCs w:val="24"/>
        </w:rPr>
        <w:t>.р</w:t>
      </w:r>
      <w:proofErr w:type="gramEnd"/>
      <w:r w:rsidRPr="00226A3C">
        <w:rPr>
          <w:rFonts w:ascii="Times New Roman" w:eastAsia="Calibri" w:hAnsi="Times New Roman" w:cs="Times New Roman"/>
          <w:sz w:val="24"/>
          <w:szCs w:val="24"/>
        </w:rPr>
        <w:t>уб</w:t>
      </w:r>
      <w:proofErr w:type="spellEnd"/>
      <w:r w:rsidRPr="00226A3C">
        <w:rPr>
          <w:rFonts w:ascii="Times New Roman" w:eastAsia="Calibri" w:hAnsi="Times New Roman" w:cs="Times New Roman"/>
          <w:sz w:val="24"/>
          <w:szCs w:val="24"/>
        </w:rPr>
        <w:t xml:space="preserve">. (план - 176,3 </w:t>
      </w:r>
      <w:proofErr w:type="spellStart"/>
      <w:r w:rsidRPr="00226A3C">
        <w:rPr>
          <w:rFonts w:ascii="Times New Roman" w:eastAsia="Calibri" w:hAnsi="Times New Roman" w:cs="Times New Roman"/>
          <w:sz w:val="24"/>
          <w:szCs w:val="24"/>
        </w:rPr>
        <w:t>млн.руб</w:t>
      </w:r>
      <w:proofErr w:type="spellEnd"/>
      <w:r w:rsidRPr="00226A3C">
        <w:rPr>
          <w:rFonts w:ascii="Times New Roman" w:eastAsia="Calibri" w:hAnsi="Times New Roman" w:cs="Times New Roman"/>
          <w:sz w:val="24"/>
          <w:szCs w:val="24"/>
        </w:rPr>
        <w:t xml:space="preserve">.), или 69% от утвержденного, в том числе за счет средств областного бюджета – 37,3 </w:t>
      </w:r>
      <w:proofErr w:type="spellStart"/>
      <w:r w:rsidRPr="00226A3C">
        <w:rPr>
          <w:rFonts w:ascii="Times New Roman" w:eastAsia="Calibri" w:hAnsi="Times New Roman" w:cs="Times New Roman"/>
          <w:sz w:val="24"/>
          <w:szCs w:val="24"/>
        </w:rPr>
        <w:t>млн.руб</w:t>
      </w:r>
      <w:proofErr w:type="spellEnd"/>
      <w:r w:rsidRPr="00226A3C">
        <w:rPr>
          <w:rFonts w:ascii="Times New Roman" w:eastAsia="Calibri" w:hAnsi="Times New Roman" w:cs="Times New Roman"/>
          <w:sz w:val="24"/>
          <w:szCs w:val="24"/>
        </w:rPr>
        <w:t xml:space="preserve">. (план - 65,4 </w:t>
      </w:r>
      <w:proofErr w:type="spellStart"/>
      <w:r w:rsidRPr="00226A3C">
        <w:rPr>
          <w:rFonts w:ascii="Times New Roman" w:eastAsia="Calibri" w:hAnsi="Times New Roman" w:cs="Times New Roman"/>
          <w:sz w:val="24"/>
          <w:szCs w:val="24"/>
        </w:rPr>
        <w:t>млн.руб</w:t>
      </w:r>
      <w:proofErr w:type="spellEnd"/>
      <w:r w:rsidRPr="00226A3C">
        <w:rPr>
          <w:rFonts w:ascii="Times New Roman" w:eastAsia="Calibri" w:hAnsi="Times New Roman" w:cs="Times New Roman"/>
          <w:sz w:val="24"/>
          <w:szCs w:val="24"/>
        </w:rPr>
        <w:t xml:space="preserve">.), или 57% от утвержденного.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Сокращение </w:t>
      </w:r>
      <w:r w:rsidRPr="00226A3C">
        <w:rPr>
          <w:rFonts w:ascii="Times New Roman" w:eastAsia="Calibri" w:hAnsi="Times New Roman" w:cs="Times New Roman"/>
          <w:sz w:val="24"/>
          <w:szCs w:val="24"/>
        </w:rPr>
        <w:t xml:space="preserve">фактического объема финансирования за счет средств областного бюджета от утвержденного составило 28,1 </w:t>
      </w:r>
      <w:proofErr w:type="spellStart"/>
      <w:r w:rsidRPr="00226A3C">
        <w:rPr>
          <w:rFonts w:ascii="Times New Roman" w:eastAsia="Calibri" w:hAnsi="Times New Roman" w:cs="Times New Roman"/>
          <w:sz w:val="24"/>
          <w:szCs w:val="24"/>
        </w:rPr>
        <w:t>млн</w:t>
      </w:r>
      <w:proofErr w:type="gramStart"/>
      <w:r w:rsidRPr="00226A3C">
        <w:rPr>
          <w:rFonts w:ascii="Times New Roman" w:eastAsia="Calibri" w:hAnsi="Times New Roman" w:cs="Times New Roman"/>
          <w:sz w:val="24"/>
          <w:szCs w:val="24"/>
        </w:rPr>
        <w:t>.р</w:t>
      </w:r>
      <w:proofErr w:type="gramEnd"/>
      <w:r w:rsidRPr="00226A3C">
        <w:rPr>
          <w:rFonts w:ascii="Times New Roman" w:eastAsia="Calibri" w:hAnsi="Times New Roman" w:cs="Times New Roman"/>
          <w:sz w:val="24"/>
          <w:szCs w:val="24"/>
        </w:rPr>
        <w:t>уб</w:t>
      </w:r>
      <w:proofErr w:type="spellEnd"/>
      <w:r w:rsidRPr="00226A3C">
        <w:rPr>
          <w:rFonts w:ascii="Times New Roman" w:eastAsia="Calibri" w:hAnsi="Times New Roman" w:cs="Times New Roman"/>
          <w:sz w:val="24"/>
          <w:szCs w:val="24"/>
        </w:rPr>
        <w:t>. за счет реализации</w:t>
      </w:r>
      <w:r w:rsidRPr="00226A3C">
        <w:rPr>
          <w:rFonts w:ascii="Times New Roman" w:hAnsi="Times New Roman" w:cs="Times New Roman"/>
          <w:sz w:val="24"/>
          <w:szCs w:val="24"/>
        </w:rPr>
        <w:t xml:space="preserve"> Ведомственного плана </w:t>
      </w:r>
      <w:r w:rsidRPr="00226A3C">
        <w:rPr>
          <w:rFonts w:ascii="Times New Roman" w:eastAsia="Calibri" w:hAnsi="Times New Roman" w:cs="Times New Roman"/>
          <w:sz w:val="24"/>
          <w:szCs w:val="24"/>
        </w:rPr>
        <w:t>мероприятий по повышению эффективности бюджетных расходов (</w:t>
      </w:r>
      <w:r w:rsidRPr="00226A3C">
        <w:rPr>
          <w:rFonts w:ascii="Times New Roman" w:hAnsi="Times New Roman" w:cs="Times New Roman"/>
          <w:sz w:val="24"/>
          <w:szCs w:val="24"/>
        </w:rPr>
        <w:t xml:space="preserve">27,8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w:t>
      </w:r>
      <w:r w:rsidRPr="00226A3C">
        <w:rPr>
          <w:rFonts w:ascii="Times New Roman" w:eastAsia="Calibri" w:hAnsi="Times New Roman" w:cs="Times New Roman"/>
          <w:sz w:val="24"/>
          <w:szCs w:val="24"/>
        </w:rPr>
        <w:t xml:space="preserve">) и экономии сложившейся по результатам закупок (0,3 </w:t>
      </w:r>
      <w:proofErr w:type="spellStart"/>
      <w:r w:rsidRPr="00226A3C">
        <w:rPr>
          <w:rFonts w:ascii="Times New Roman" w:eastAsia="Calibri" w:hAnsi="Times New Roman" w:cs="Times New Roman"/>
          <w:sz w:val="24"/>
          <w:szCs w:val="24"/>
        </w:rPr>
        <w:t>млн.руб</w:t>
      </w:r>
      <w:proofErr w:type="spellEnd"/>
      <w:r w:rsidRPr="00226A3C">
        <w:rPr>
          <w:rFonts w:ascii="Times New Roman" w:eastAsia="Calibri" w:hAnsi="Times New Roman" w:cs="Times New Roman"/>
          <w:sz w:val="24"/>
          <w:szCs w:val="24"/>
        </w:rPr>
        <w:t>.).</w:t>
      </w:r>
    </w:p>
    <w:p w:rsidR="007925CB" w:rsidRPr="00226A3C" w:rsidRDefault="007925CB" w:rsidP="007925CB">
      <w:pPr>
        <w:spacing w:after="0" w:line="240" w:lineRule="auto"/>
        <w:ind w:firstLine="567"/>
        <w:contextualSpacing/>
        <w:jc w:val="both"/>
        <w:rPr>
          <w:rFonts w:ascii="Times New Roman" w:hAnsi="Times New Roman" w:cs="Times New Roman"/>
          <w:sz w:val="24"/>
          <w:szCs w:val="24"/>
        </w:rPr>
      </w:pPr>
      <w:r w:rsidRPr="00226A3C">
        <w:rPr>
          <w:rFonts w:ascii="Times New Roman" w:hAnsi="Times New Roman" w:cs="Times New Roman"/>
          <w:color w:val="000000"/>
          <w:sz w:val="24"/>
          <w:szCs w:val="24"/>
        </w:rPr>
        <w:t xml:space="preserve">Проверкой установлен крайне низкий уровень планирования расходов на реализацию мероприятий Программы (отсутствие или недостаточность обоснований, несоответствие исходным параметрам прогнозирования и т.п.). По ряду мероприятий Программы установлены показатели, </w:t>
      </w:r>
      <w:r w:rsidRPr="00226A3C">
        <w:rPr>
          <w:rFonts w:ascii="Times New Roman" w:hAnsi="Times New Roman" w:cs="Times New Roman"/>
          <w:sz w:val="24"/>
          <w:szCs w:val="24"/>
        </w:rPr>
        <w:t>не позволяющие оценить результат их реализации.</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eastAsia="Calibri" w:hAnsi="Times New Roman" w:cs="Times New Roman"/>
          <w:sz w:val="24"/>
          <w:szCs w:val="24"/>
        </w:rPr>
        <w:t xml:space="preserve">Анализ достижения плановых показателей результатов мероприятий Программы показал, что 2 показателя цели выполнены, </w:t>
      </w:r>
      <w:r w:rsidRPr="00226A3C">
        <w:rPr>
          <w:rFonts w:ascii="Times New Roman" w:eastAsia="Calibri" w:hAnsi="Times New Roman" w:cs="Times New Roman"/>
          <w:color w:val="000000"/>
          <w:sz w:val="24"/>
          <w:szCs w:val="24"/>
        </w:rPr>
        <w:t>из 11-ти показателей 5-ти задач по 7 план выполнен и перевыполнен, а по 4 выполнение составило от 0 до 91%, из 21 показателя мероприятий программы по 12  план выполнен и перевыполнен, по 7 выполнение составило 0% и от 68 до 92%, по 3 показателям значения вообще не</w:t>
      </w:r>
      <w:proofErr w:type="gramEnd"/>
      <w:r w:rsidRPr="00226A3C">
        <w:rPr>
          <w:rFonts w:ascii="Times New Roman" w:eastAsia="Calibri" w:hAnsi="Times New Roman" w:cs="Times New Roman"/>
          <w:color w:val="000000"/>
          <w:sz w:val="24"/>
          <w:szCs w:val="24"/>
        </w:rPr>
        <w:t xml:space="preserve"> определены.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Оценить степень влияния показателей результатов мероприятий на выполнение показателей задач и цели Программы не представилось </w:t>
      </w:r>
      <w:proofErr w:type="gramStart"/>
      <w:r w:rsidRPr="00226A3C">
        <w:rPr>
          <w:rFonts w:ascii="Times New Roman" w:hAnsi="Times New Roman" w:cs="Times New Roman"/>
          <w:sz w:val="24"/>
          <w:szCs w:val="24"/>
        </w:rPr>
        <w:t>возможным</w:t>
      </w:r>
      <w:proofErr w:type="gramEnd"/>
      <w:r w:rsidRPr="00226A3C">
        <w:rPr>
          <w:rFonts w:ascii="Times New Roman" w:hAnsi="Times New Roman" w:cs="Times New Roman"/>
          <w:sz w:val="24"/>
          <w:szCs w:val="24"/>
        </w:rPr>
        <w:t>. Программные мероприятия не увязаны с ресурсным обеспечением, показателями результатов мероприятий, показателями задач и цели Программы.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Годовой отчет о реализации Программы в 2014 году признан по итогам проверки </w:t>
      </w:r>
      <w:proofErr w:type="gramStart"/>
      <w:r w:rsidRPr="00226A3C">
        <w:rPr>
          <w:rFonts w:ascii="Times New Roman" w:hAnsi="Times New Roman" w:cs="Times New Roman"/>
          <w:sz w:val="24"/>
          <w:szCs w:val="24"/>
        </w:rPr>
        <w:t>недостоверным</w:t>
      </w:r>
      <w:proofErr w:type="gramEnd"/>
      <w:r w:rsidRPr="00226A3C">
        <w:rPr>
          <w:rFonts w:ascii="Times New Roman" w:hAnsi="Times New Roman" w:cs="Times New Roman"/>
          <w:sz w:val="24"/>
          <w:szCs w:val="24"/>
        </w:rPr>
        <w:t xml:space="preserve"> так как содержал неточные данные.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Проверка использования бюджетных средств показала следующее.</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hAnsi="Times New Roman" w:cs="Times New Roman"/>
          <w:sz w:val="24"/>
          <w:szCs w:val="24"/>
        </w:rPr>
        <w:t xml:space="preserve">Из предоставленной Комитетом рыбного хозяйства Центру инновационного развития АПК Томской области субсидии в сумме 15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на подготовку </w:t>
      </w:r>
      <w:proofErr w:type="spellStart"/>
      <w:r w:rsidRPr="00226A3C">
        <w:rPr>
          <w:rFonts w:ascii="Times New Roman" w:hAnsi="Times New Roman" w:cs="Times New Roman"/>
          <w:sz w:val="24"/>
          <w:szCs w:val="24"/>
        </w:rPr>
        <w:t>предпроектной</w:t>
      </w:r>
      <w:proofErr w:type="spellEnd"/>
      <w:r w:rsidRPr="00226A3C">
        <w:rPr>
          <w:rFonts w:ascii="Times New Roman" w:hAnsi="Times New Roman" w:cs="Times New Roman"/>
          <w:sz w:val="24"/>
          <w:szCs w:val="24"/>
        </w:rPr>
        <w:t xml:space="preserve"> документации в рамках реализации проекта по </w:t>
      </w:r>
      <w:r w:rsidRPr="00226A3C">
        <w:rPr>
          <w:rFonts w:ascii="Times New Roman" w:eastAsia="Calibri" w:hAnsi="Times New Roman" w:cs="Times New Roman"/>
          <w:sz w:val="24"/>
          <w:szCs w:val="24"/>
        </w:rPr>
        <w:t>строительству рыбоводно-воспроизводственного комплекса «</w:t>
      </w:r>
      <w:proofErr w:type="spellStart"/>
      <w:r w:rsidRPr="00226A3C">
        <w:rPr>
          <w:rFonts w:ascii="Times New Roman" w:eastAsia="Calibri" w:hAnsi="Times New Roman" w:cs="Times New Roman"/>
          <w:sz w:val="24"/>
          <w:szCs w:val="24"/>
        </w:rPr>
        <w:t>Аквабиоцентр</w:t>
      </w:r>
      <w:proofErr w:type="spellEnd"/>
      <w:r w:rsidRPr="00226A3C">
        <w:rPr>
          <w:rFonts w:ascii="Times New Roman" w:eastAsia="Calibri" w:hAnsi="Times New Roman" w:cs="Times New Roman"/>
          <w:sz w:val="24"/>
          <w:szCs w:val="24"/>
        </w:rPr>
        <w:t xml:space="preserve"> Томской области»</w:t>
      </w:r>
      <w:r w:rsidRPr="00226A3C">
        <w:rPr>
          <w:rFonts w:ascii="Times New Roman" w:hAnsi="Times New Roman" w:cs="Times New Roman"/>
          <w:sz w:val="24"/>
          <w:szCs w:val="24"/>
        </w:rPr>
        <w:t xml:space="preserve"> 10,3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длительное время находились на депозите  в коммерческом банке (получены проценты в сумме 0,09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4,4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направлены на проведение инженерных изысканий для </w:t>
      </w:r>
      <w:r w:rsidRPr="00226A3C">
        <w:rPr>
          <w:rFonts w:ascii="Times New Roman" w:eastAsia="Calibri" w:hAnsi="Times New Roman" w:cs="Times New Roman"/>
          <w:sz w:val="24"/>
          <w:szCs w:val="24"/>
        </w:rPr>
        <w:t>подготовки документации.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Следует отметить, что инженерные изыскания были выполнены для Центра инновационного развития, но третьей стороной и до возникновения потребности в их необходимости, что вызвало у Палаты сомнение в законности совершенных сделок.</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Субсидия в сумме 3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предоставленная Александровскому району, </w:t>
      </w:r>
      <w:r w:rsidRPr="00226A3C">
        <w:rPr>
          <w:rFonts w:ascii="Times New Roman" w:hAnsi="Times New Roman" w:cs="Times New Roman"/>
          <w:snapToGrid w:val="0"/>
          <w:sz w:val="24"/>
          <w:szCs w:val="24"/>
        </w:rPr>
        <w:t xml:space="preserve">перечислена Администрацией района на счета 3 индивидуальных предпринимателей на приобретение, доставку и установку холодильного оборудования для заморозки и хранения водных биоресурсов. На момент проверки 2 </w:t>
      </w:r>
      <w:proofErr w:type="spellStart"/>
      <w:r w:rsidRPr="00226A3C">
        <w:rPr>
          <w:rFonts w:ascii="Times New Roman" w:hAnsi="Times New Roman" w:cs="Times New Roman"/>
          <w:snapToGrid w:val="0"/>
          <w:sz w:val="24"/>
          <w:szCs w:val="24"/>
        </w:rPr>
        <w:t>млн</w:t>
      </w:r>
      <w:proofErr w:type="gramStart"/>
      <w:r w:rsidRPr="00226A3C">
        <w:rPr>
          <w:rFonts w:ascii="Times New Roman" w:hAnsi="Times New Roman" w:cs="Times New Roman"/>
          <w:snapToGrid w:val="0"/>
          <w:sz w:val="24"/>
          <w:szCs w:val="24"/>
        </w:rPr>
        <w:t>.р</w:t>
      </w:r>
      <w:proofErr w:type="gramEnd"/>
      <w:r w:rsidRPr="00226A3C">
        <w:rPr>
          <w:rFonts w:ascii="Times New Roman" w:hAnsi="Times New Roman" w:cs="Times New Roman"/>
          <w:snapToGrid w:val="0"/>
          <w:sz w:val="24"/>
          <w:szCs w:val="24"/>
        </w:rPr>
        <w:t>уб</w:t>
      </w:r>
      <w:proofErr w:type="spellEnd"/>
      <w:r w:rsidRPr="00226A3C">
        <w:rPr>
          <w:rFonts w:ascii="Times New Roman" w:hAnsi="Times New Roman" w:cs="Times New Roman"/>
          <w:snapToGrid w:val="0"/>
          <w:sz w:val="24"/>
          <w:szCs w:val="24"/>
        </w:rPr>
        <w:t xml:space="preserve">. (67%) использованы получателями по назначению, а 0,7 </w:t>
      </w:r>
      <w:proofErr w:type="spellStart"/>
      <w:r w:rsidRPr="00226A3C">
        <w:rPr>
          <w:rFonts w:ascii="Times New Roman" w:hAnsi="Times New Roman" w:cs="Times New Roman"/>
          <w:snapToGrid w:val="0"/>
          <w:sz w:val="24"/>
          <w:szCs w:val="24"/>
        </w:rPr>
        <w:t>млн.руб</w:t>
      </w:r>
      <w:proofErr w:type="spellEnd"/>
      <w:r w:rsidRPr="00226A3C">
        <w:rPr>
          <w:rFonts w:ascii="Times New Roman" w:hAnsi="Times New Roman" w:cs="Times New Roman"/>
          <w:snapToGrid w:val="0"/>
          <w:sz w:val="24"/>
          <w:szCs w:val="24"/>
        </w:rPr>
        <w:t xml:space="preserve">. направлены одним из получателей - </w:t>
      </w:r>
      <w:r w:rsidRPr="00226A3C">
        <w:rPr>
          <w:rFonts w:ascii="Times New Roman" w:hAnsi="Times New Roman" w:cs="Times New Roman"/>
          <w:sz w:val="24"/>
          <w:szCs w:val="24"/>
        </w:rPr>
        <w:t xml:space="preserve">ИП </w:t>
      </w:r>
      <w:proofErr w:type="spellStart"/>
      <w:r w:rsidRPr="00226A3C">
        <w:rPr>
          <w:rFonts w:ascii="Times New Roman" w:hAnsi="Times New Roman" w:cs="Times New Roman"/>
          <w:sz w:val="24"/>
          <w:szCs w:val="24"/>
        </w:rPr>
        <w:t>Гилем</w:t>
      </w:r>
      <w:proofErr w:type="spellEnd"/>
      <w:r w:rsidRPr="00226A3C">
        <w:rPr>
          <w:rFonts w:ascii="Times New Roman" w:hAnsi="Times New Roman" w:cs="Times New Roman"/>
          <w:sz w:val="24"/>
          <w:szCs w:val="24"/>
        </w:rPr>
        <w:t xml:space="preserve"> Г.К. - на цели, не соответствующие условиям их получения.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Проверка ООО «Томское общество охотников и рыболовов» не подтвердила фактическое наличие приобретенного оборудования и целевое использование средств субсидии, предоставленной на возмещение части затрат, связанных с приобретением технических средств и оборудования, на общую сумму 1,5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hAnsi="Times New Roman" w:cs="Times New Roman"/>
          <w:sz w:val="24"/>
          <w:szCs w:val="24"/>
        </w:rPr>
        <w:t xml:space="preserve">Мероприятием установлены многочисленные нарушения в деятельности Комитета, например, неправомерное принятие решение об отказе/предоставлении субсидий, утверждение отчетов получателей субсидий с нарушением сроков, </w:t>
      </w:r>
      <w:r w:rsidRPr="00226A3C">
        <w:rPr>
          <w:rFonts w:ascii="Times New Roman" w:eastAsia="Calibri" w:hAnsi="Times New Roman" w:cs="Times New Roman"/>
          <w:sz w:val="24"/>
          <w:szCs w:val="24"/>
        </w:rPr>
        <w:t>составления и ведения бюджетной росписи, бюджетной сметы, доведения лимитов бюджетных обязательств.</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С учетом выявленных нарушений и замечаний при разработке и реализации программы по итогам проверки аудитором сделан вывод о ее неэффективности.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37 нарушений и недостатков (при планировании – 2, при расходовании – 1, нарушения нормативных правовых актов – 9 и иные нарушения и недостатки – 25) на общую сумму 38,5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Комитету рыбного хозяйства Томской области направлено представление о принятии мер по устранению выявленных и недопущению впредь нарушений и недостатков, по привлечению к ответственности виновных должностных лиц. В Контрольно-ревизионное управление направлено информационное письмо. Материалы проверки переданы в прокуратуру и УМВД по Томской области. В отношении председателя Комитета и трех получателей субсидий аудитором составлено 18 протоколов об административном правонарушении за нарушение условий предоставления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Комитет уведомил Палату о том, что все выявленные нарушения и недостатки будут учтены в дальнейшей работе, к двум должностным лицам, ответственным за реализацию Программы, применено дисциплинарное взыскание в виде замечания, двум объявлен выговор.</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Администрацией Александровского района приняты 2 постановления о внесении изменений в муниципальные правовые акты, регулирующие правоотношения по предоставлению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bCs/>
          <w:sz w:val="24"/>
          <w:szCs w:val="24"/>
        </w:rPr>
        <w:t>Аудит в сфере закупок товаров, работ и услуг для обеспечения государственных нужд Томской области</w:t>
      </w:r>
      <w:r w:rsidRPr="00226A3C">
        <w:rPr>
          <w:rFonts w:ascii="Times New Roman" w:hAnsi="Times New Roman" w:cs="Times New Roman"/>
          <w:bCs/>
          <w:sz w:val="24"/>
          <w:szCs w:val="24"/>
        </w:rPr>
        <w:t xml:space="preserve"> </w:t>
      </w:r>
      <w:r w:rsidRPr="00226A3C">
        <w:rPr>
          <w:rFonts w:ascii="Times New Roman" w:hAnsi="Times New Roman" w:cs="Times New Roman"/>
          <w:b/>
          <w:bCs/>
          <w:sz w:val="24"/>
          <w:szCs w:val="24"/>
        </w:rPr>
        <w:t xml:space="preserve">в отношении одного государственного заказчика (выборочно)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В ходе экспертно-аналитического мероприятия проведен анализ закупочной деятельности Департамента ЖКХ и государственного жилищного надзора Томской области за 2014 год и 9 месяцев 2015 года.</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При проведен</w:t>
      </w:r>
      <w:proofErr w:type="gramStart"/>
      <w:r w:rsidRPr="00226A3C">
        <w:rPr>
          <w:rFonts w:ascii="Times New Roman" w:hAnsi="Times New Roman" w:cs="Times New Roman"/>
          <w:bCs/>
          <w:sz w:val="24"/>
          <w:szCs w:val="24"/>
        </w:rPr>
        <w:t>ии ау</w:t>
      </w:r>
      <w:proofErr w:type="gramEnd"/>
      <w:r w:rsidRPr="00226A3C">
        <w:rPr>
          <w:rFonts w:ascii="Times New Roman" w:hAnsi="Times New Roman" w:cs="Times New Roman"/>
          <w:bCs/>
          <w:sz w:val="24"/>
          <w:szCs w:val="24"/>
        </w:rPr>
        <w:t>дита были проанализированы все этапы осуществления закупок товаров, работ, услуг и выявлены нарушения и недостатки законодательства РФ и иных НПА о контрактной системе в сфере закупок, бюджетного законодательства РФ и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Мероприятием установлено, что н</w:t>
      </w:r>
      <w:r w:rsidRPr="00226A3C">
        <w:rPr>
          <w:rFonts w:ascii="Times New Roman" w:eastAsia="Calibri" w:hAnsi="Times New Roman" w:cs="Times New Roman"/>
          <w:sz w:val="24"/>
          <w:szCs w:val="24"/>
        </w:rPr>
        <w:t xml:space="preserve">а закупку товаров, работ и услуг в 2014-2015 годах Департаменту выделены из областного бюджета средства в общей сумме 12 789 </w:t>
      </w:r>
      <w:proofErr w:type="spellStart"/>
      <w:r w:rsidRPr="00226A3C">
        <w:rPr>
          <w:rFonts w:ascii="Times New Roman" w:eastAsia="Calibri" w:hAnsi="Times New Roman" w:cs="Times New Roman"/>
          <w:sz w:val="24"/>
          <w:szCs w:val="24"/>
        </w:rPr>
        <w:t>тыс</w:t>
      </w:r>
      <w:proofErr w:type="gramStart"/>
      <w:r w:rsidRPr="00226A3C">
        <w:rPr>
          <w:rFonts w:ascii="Times New Roman" w:eastAsia="Calibri" w:hAnsi="Times New Roman" w:cs="Times New Roman"/>
          <w:sz w:val="24"/>
          <w:szCs w:val="24"/>
        </w:rPr>
        <w:t>.р</w:t>
      </w:r>
      <w:proofErr w:type="gramEnd"/>
      <w:r w:rsidRPr="00226A3C">
        <w:rPr>
          <w:rFonts w:ascii="Times New Roman" w:eastAsia="Calibri" w:hAnsi="Times New Roman" w:cs="Times New Roman"/>
          <w:sz w:val="24"/>
          <w:szCs w:val="24"/>
        </w:rPr>
        <w:t>уб</w:t>
      </w:r>
      <w:proofErr w:type="spellEnd"/>
      <w:r w:rsidRPr="00226A3C">
        <w:rPr>
          <w:rFonts w:ascii="Times New Roman" w:eastAsia="Calibri" w:hAnsi="Times New Roman" w:cs="Times New Roman"/>
          <w:sz w:val="24"/>
          <w:szCs w:val="24"/>
        </w:rPr>
        <w:t xml:space="preserve">. При этом расчеты, определяющие и подтверждающие объемы плановых сметных показателей на закупку товаров, работ и услуг в указанном объеме, в Департаменте </w:t>
      </w:r>
      <w:r w:rsidRPr="00226A3C">
        <w:rPr>
          <w:rFonts w:ascii="Times New Roman" w:hAnsi="Times New Roman" w:cs="Times New Roman"/>
          <w:sz w:val="24"/>
          <w:szCs w:val="24"/>
        </w:rPr>
        <w:t>отсутствовали, что не позволило подтвердить обоснованность планирования расходов на закупку, работы и услуги для нужд Департамента.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2014 году процедуры по определению поставщиков проводились самим Департаментом, в 2015 году электронные аукционы проводились </w:t>
      </w:r>
      <w:r w:rsidRPr="00226A3C">
        <w:rPr>
          <w:rFonts w:ascii="Times New Roman" w:hAnsi="Times New Roman" w:cs="Times New Roman"/>
          <w:iCs/>
          <w:sz w:val="24"/>
          <w:szCs w:val="24"/>
        </w:rPr>
        <w:t>органом, уполномоченным на определение поставщиков для исполнительных органов государственной власти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соответствии с требованиями законодательства в Департаменте была создана единая комиссия по осуществлению закупок, назначен контрактный управляющий, конкретные функции и полномочия которого должностным регламентом не определены.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Анализ реализации Департаментом требований законодательства к размещению, формированию и корректировке планов-графиков показал следующее.</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Департаментом допускалось несвоевременное размещение плана-графика, несоответствие содержания плана-графика установленным требованиям, превышение в плане-графике объема плановых закупок над лимитами бюджетных обязательств либо включение в план-график объема плановых закупок ниже доведенных лимитов бюджетных обязательств.</w:t>
      </w:r>
      <w:proofErr w:type="gramEnd"/>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 xml:space="preserve">В целом в ходе аудита сделан вывод о том, что планирование закупок Департаментом в 2014-2015 годах осуществлялось на крайне низком уровне, без учета </w:t>
      </w:r>
      <w:proofErr w:type="gramStart"/>
      <w:r w:rsidRPr="00226A3C">
        <w:rPr>
          <w:rFonts w:ascii="Times New Roman" w:eastAsia="Calibri" w:hAnsi="Times New Roman" w:cs="Times New Roman"/>
          <w:sz w:val="24"/>
          <w:szCs w:val="24"/>
        </w:rPr>
        <w:t>необходимости достижения заданных результатов обеспечения государственных нужд</w:t>
      </w:r>
      <w:proofErr w:type="gramEnd"/>
      <w:r w:rsidRPr="00226A3C">
        <w:rPr>
          <w:rFonts w:ascii="Times New Roman" w:eastAsia="Calibri"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По результатам определения поставщиков за 2014 год и 9 месяцев 2015 года экономия бюджетных средств составила 345,7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или 13,2% от начальной максимальной цены контракта. По результатам проведения четырех электронных аукционов Департаментом применялись антидемпинговые меры.</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proofErr w:type="gramStart"/>
      <w:r w:rsidRPr="00226A3C">
        <w:rPr>
          <w:rFonts w:ascii="Times New Roman" w:hAnsi="Times New Roman" w:cs="Times New Roman"/>
          <w:sz w:val="24"/>
          <w:szCs w:val="24"/>
        </w:rPr>
        <w:t xml:space="preserve">По итогам мероприятия указано на то, что </w:t>
      </w:r>
      <w:r w:rsidRPr="00226A3C">
        <w:rPr>
          <w:rFonts w:ascii="Times New Roman" w:eastAsia="Calibri" w:hAnsi="Times New Roman" w:cs="Times New Roman"/>
          <w:sz w:val="24"/>
          <w:szCs w:val="24"/>
        </w:rPr>
        <w:t xml:space="preserve">отсутствие надлежащим образом составленного технического задания, а также значительное снижение начальной максимальной цены контракта приводит к рискам по </w:t>
      </w:r>
      <w:proofErr w:type="spellStart"/>
      <w:r w:rsidRPr="00226A3C">
        <w:rPr>
          <w:rFonts w:ascii="Times New Roman" w:eastAsia="Calibri" w:hAnsi="Times New Roman" w:cs="Times New Roman"/>
          <w:sz w:val="24"/>
          <w:szCs w:val="24"/>
        </w:rPr>
        <w:t>непоставке</w:t>
      </w:r>
      <w:proofErr w:type="spellEnd"/>
      <w:r w:rsidRPr="00226A3C">
        <w:rPr>
          <w:rFonts w:ascii="Times New Roman" w:eastAsia="Calibri" w:hAnsi="Times New Roman" w:cs="Times New Roman"/>
          <w:sz w:val="24"/>
          <w:szCs w:val="24"/>
        </w:rPr>
        <w:t xml:space="preserve"> в установленный срок закупаемых товаров (работ, услуг), в дальнейшем может привести к неэффективному расходованию бюджетных средств, а также к </w:t>
      </w:r>
      <w:proofErr w:type="spellStart"/>
      <w:r w:rsidRPr="00226A3C">
        <w:rPr>
          <w:rFonts w:ascii="Times New Roman" w:eastAsia="Calibri" w:hAnsi="Times New Roman" w:cs="Times New Roman"/>
          <w:sz w:val="24"/>
          <w:szCs w:val="24"/>
        </w:rPr>
        <w:t>недостижению</w:t>
      </w:r>
      <w:proofErr w:type="spellEnd"/>
      <w:r w:rsidRPr="00226A3C">
        <w:rPr>
          <w:rFonts w:ascii="Times New Roman" w:eastAsia="Calibri" w:hAnsi="Times New Roman" w:cs="Times New Roman"/>
          <w:sz w:val="24"/>
          <w:szCs w:val="24"/>
        </w:rPr>
        <w:t xml:space="preserve"> целей закупок, так как качество закупленных товаров (работ, услуг) может быть значительно ниже необходимого.</w:t>
      </w:r>
      <w:proofErr w:type="gramEnd"/>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Кроме того, в деятельности Департамента были выявлены нарушения при осуществлении закупок (неполная и недостоверная информация, размещенная на официальном сайте закупок, неполная информация в извещениях и документации об электронном аукционе) и исполнении контрактов (нарушение сроков платы и приемки услуг, отсутствие экспертизы результатов, отсутствие первичных документов и т.п.). </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По результатам экспертно-аналитического мероприятия Департаменту предложено принять меры по совершенствованию закупочной деятельности.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33 нарушения и недостатка (нарушения учета и отчетности  - 1, нарушения нормативных правовых актов – 13 и иные нарушения и недостатки – 19) на общую сумму 7,1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p>
    <w:p w:rsidR="007925CB" w:rsidRPr="00226A3C" w:rsidRDefault="007925CB" w:rsidP="007925CB">
      <w:pPr>
        <w:tabs>
          <w:tab w:val="left" w:pos="0"/>
        </w:tabs>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ab/>
        <w:t>Аудиторское направление №4 - «</w:t>
      </w:r>
      <w:proofErr w:type="gramStart"/>
      <w:r w:rsidRPr="00226A3C">
        <w:rPr>
          <w:rFonts w:ascii="Times New Roman" w:hAnsi="Times New Roman" w:cs="Times New Roman"/>
          <w:b/>
          <w:sz w:val="24"/>
          <w:szCs w:val="24"/>
        </w:rPr>
        <w:t>Контроль за</w:t>
      </w:r>
      <w:proofErr w:type="gramEnd"/>
      <w:r w:rsidRPr="00226A3C">
        <w:rPr>
          <w:rFonts w:ascii="Times New Roman" w:hAnsi="Times New Roman" w:cs="Times New Roman"/>
          <w:b/>
          <w:sz w:val="24"/>
          <w:szCs w:val="24"/>
        </w:rPr>
        <w:t xml:space="preserve"> расходованием средств областного бюджета на капитальный и текущий ремонт, строительство и реконструкцию объектов» (возглавляет аудитор Нашивочникова О.С.)</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 xml:space="preserve">В рамках проверки хода реализации и результативности использования бюджетных средств, выделенных на мероприятия Государственной программы «Развитие газоснабжения и газификации Томской области на 2013-2018 годы» (далее – Программа) проверено два объекта: «Газоснабжение п. Аникино МО «Город Томск» и «Газоснабжение с. </w:t>
      </w:r>
      <w:proofErr w:type="spellStart"/>
      <w:r w:rsidRPr="00226A3C">
        <w:rPr>
          <w:rFonts w:ascii="Times New Roman" w:hAnsi="Times New Roman" w:cs="Times New Roman"/>
          <w:b/>
          <w:sz w:val="24"/>
          <w:szCs w:val="24"/>
        </w:rPr>
        <w:t>Тахтамышево</w:t>
      </w:r>
      <w:proofErr w:type="spellEnd"/>
      <w:r w:rsidRPr="00226A3C">
        <w:rPr>
          <w:rFonts w:ascii="Times New Roman" w:hAnsi="Times New Roman" w:cs="Times New Roman"/>
          <w:b/>
          <w:sz w:val="24"/>
          <w:szCs w:val="24"/>
        </w:rPr>
        <w:t xml:space="preserve"> Томского района»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На газоснабжение проверяемых объектов в 2014 году выделены средства областного бюджета в качестве субсидий сумме 85 030 тыс. руб. на основании соглашений, заключенных с администрациями муниципальных образований города Томска и Томского района. При этом объекты включены в Программу без проведения процедуры инвестиционного отбора проектов.</w:t>
      </w: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«Газоснабжение п. Аникино МО «Город Томск»</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Заказчиком строительства объекта выступал Департамент капитального строительства администрации города Томска (далее - Департамент строительства г. Томска), по заказу которого в 2013 год</w:t>
      </w:r>
      <w:proofErr w:type="gramStart"/>
      <w:r w:rsidRPr="00226A3C">
        <w:rPr>
          <w:rFonts w:ascii="Times New Roman" w:hAnsi="Times New Roman" w:cs="Times New Roman"/>
          <w:sz w:val="24"/>
          <w:szCs w:val="24"/>
        </w:rPr>
        <w:t>у ООО</w:t>
      </w:r>
      <w:proofErr w:type="gramEnd"/>
      <w:r w:rsidRPr="00226A3C">
        <w:rPr>
          <w:rFonts w:ascii="Times New Roman" w:hAnsi="Times New Roman" w:cs="Times New Roman"/>
          <w:sz w:val="24"/>
          <w:szCs w:val="24"/>
        </w:rPr>
        <w:t xml:space="preserve"> «Т-Инжиниринг» разработана проектная документация, предусматривающая строительство газопровода общей протяженности 25,7 километров для обеспечения бытовым газом 558 потребителей.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На строительство объекта предусмотрены расходы в общей сумме 65 640 тыс. руб. (в том числе за счет средств областного бюджета - 62 358 тыс. руб., за счет средств местного бюджета района - 3 282 тыс. руб.). Указанный объем расходов превышал на 5 109 тыс. руб. потребность, сложившуюся из общей суммы заключенных контрактов. Освоено бюджетных сре</w:t>
      </w:r>
      <w:proofErr w:type="gramStart"/>
      <w:r w:rsidRPr="00226A3C">
        <w:rPr>
          <w:rFonts w:ascii="Times New Roman" w:hAnsi="Times New Roman" w:cs="Times New Roman"/>
          <w:sz w:val="24"/>
          <w:szCs w:val="24"/>
        </w:rPr>
        <w:t>дств в с</w:t>
      </w:r>
      <w:proofErr w:type="gramEnd"/>
      <w:r w:rsidRPr="00226A3C">
        <w:rPr>
          <w:rFonts w:ascii="Times New Roman" w:hAnsi="Times New Roman" w:cs="Times New Roman"/>
          <w:sz w:val="24"/>
          <w:szCs w:val="24"/>
        </w:rPr>
        <w:t>умме 57 771 тыс. руб., составляющей 95 % от общей стоимости работ (услуг) по контрактам. Неиспользованные средства областного бюджета (7 612 тыс. руб.) в соответствии с требованиями Бюджетного кодекса РФ возвращены в конце 2014 года в бюджет области. Однако в марте 2015 года Департаментом архитектуры и строительства Томской области безосновательно направлены муниципальному образованию «Город Томск» средства областного бюджета в сумме 6 455 тыс. руб. на указанный объект, сроки действия договоров на строительство которого истекли, а сметная документация на упущенные объемы работ по благоустройству не разработана. В результате указанные средства остались неиспользованными.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Несмотря на то, что в сметной документации на объект были упущены необходимые объемы работ (расчистка полосы отвода газопровода, рекультивации и благоустройству территории), на проект выданы ОГАУ «</w:t>
      </w:r>
      <w:proofErr w:type="spellStart"/>
      <w:r w:rsidRPr="00226A3C">
        <w:rPr>
          <w:rFonts w:ascii="Times New Roman" w:hAnsi="Times New Roman" w:cs="Times New Roman"/>
          <w:sz w:val="24"/>
          <w:szCs w:val="24"/>
        </w:rPr>
        <w:t>Томскгосэкспертиза</w:t>
      </w:r>
      <w:proofErr w:type="spellEnd"/>
      <w:r w:rsidRPr="00226A3C">
        <w:rPr>
          <w:rFonts w:ascii="Times New Roman" w:hAnsi="Times New Roman" w:cs="Times New Roman"/>
          <w:sz w:val="24"/>
          <w:szCs w:val="24"/>
        </w:rPr>
        <w:t>» выданы положительные заключения (</w:t>
      </w:r>
      <w:proofErr w:type="spellStart"/>
      <w:r w:rsidRPr="00226A3C">
        <w:rPr>
          <w:rFonts w:ascii="Times New Roman" w:hAnsi="Times New Roman" w:cs="Times New Roman"/>
          <w:sz w:val="24"/>
          <w:szCs w:val="24"/>
        </w:rPr>
        <w:t>госэкпертизы</w:t>
      </w:r>
      <w:proofErr w:type="spellEnd"/>
      <w:r w:rsidRPr="00226A3C">
        <w:rPr>
          <w:rFonts w:ascii="Times New Roman" w:hAnsi="Times New Roman" w:cs="Times New Roman"/>
          <w:sz w:val="24"/>
          <w:szCs w:val="24"/>
        </w:rPr>
        <w:t xml:space="preserve"> и о достоверности определения сметной стоимости), на основании которых утверждена проектная документация.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нарушение Градостроительного кодекса РФ строительство объекта велось без разрешения на строительство.</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Основной целью Программы является повышение уровня газификации природным газом жилищного фонда Томской области, однако проектом запланирован значительный объем потребления газа (19 % от общего объема) объектами нежилого фонда. Вместе с тем для финансирования строительства газопровода внебюджетные источники не привлекались, что не отвечает механизму реализации Программы, предусматривающему привлечение средств инвесторов, заинтересованных в реализации Программы.</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В нарушение условий контрактов Департаментом строительства г. Томска неправомерно произведены расчеты с ООО «Газпром Газораспределение Томск» в общей сумме 314 тыс. руб., в том числе 194 тыс. руб. - за работы по испытанию газопроводов, которые выполнены через два месяца после оплаты указанных работ,  и 120 тыс. руб. - за услуги по строительному контролю, которые не были выполнены должным образом и приняты по</w:t>
      </w:r>
      <w:proofErr w:type="gramEnd"/>
      <w:r w:rsidRPr="00226A3C">
        <w:rPr>
          <w:rFonts w:ascii="Times New Roman" w:hAnsi="Times New Roman" w:cs="Times New Roman"/>
          <w:sz w:val="24"/>
          <w:szCs w:val="24"/>
        </w:rPr>
        <w:t xml:space="preserve"> актам в завышенной сумме. </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Срок сдачи в эксплуатацию объекта (до 01.10.2014) сорван в связи с ненадлежащим исполнением своих обязанностей заказчиком, своевременно не обеспечившим выполнение землеустроительных и кадастровых работ, оформление правоустанавливающих документов на землю, не обнаружившим недостатки и упущения в оплатившем в полном объеме услуги по строительному контролю, не выполненные должным образом.</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 xml:space="preserve">Таким образом, средства бюджетов, направленные на строительство объекта «Газоснабжение п. Аникино МО «Город Томск», использованы неэффективно в общей сумме 63 912 тыс. руб., в том числе 57 457 тыс. руб. - на строительство газопровода, который не завершен с последующим вводом в эксплуатацию,  и 6 455 тыс. руб. длительно отвлечены из областного бюджета без использования на строительство газопровода. </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На момент проведения проверки (по истечении года после того, как объект должен был быть сдан в эксплуатацию) объект в эксплуатацию не сдан по причине неполной подготовки документов, необходимых в соответствии с нормами Градостроительного кодекса РФ для принятия решения о выдаче разрешения на ввод объекта в эксплуатацию. </w:t>
      </w: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 xml:space="preserve">«Газоснабжение с. </w:t>
      </w:r>
      <w:proofErr w:type="spellStart"/>
      <w:r w:rsidRPr="00226A3C">
        <w:rPr>
          <w:rFonts w:ascii="Times New Roman" w:hAnsi="Times New Roman" w:cs="Times New Roman"/>
          <w:b/>
          <w:sz w:val="24"/>
          <w:szCs w:val="24"/>
        </w:rPr>
        <w:t>Тахтамышево</w:t>
      </w:r>
      <w:proofErr w:type="spellEnd"/>
      <w:r w:rsidRPr="00226A3C">
        <w:rPr>
          <w:rFonts w:ascii="Times New Roman" w:hAnsi="Times New Roman" w:cs="Times New Roman"/>
          <w:b/>
          <w:sz w:val="24"/>
          <w:szCs w:val="24"/>
        </w:rPr>
        <w:t xml:space="preserve"> </w:t>
      </w:r>
      <w:proofErr w:type="gramStart"/>
      <w:r w:rsidRPr="00226A3C">
        <w:rPr>
          <w:rFonts w:ascii="Times New Roman" w:hAnsi="Times New Roman" w:cs="Times New Roman"/>
          <w:b/>
          <w:sz w:val="24"/>
          <w:szCs w:val="24"/>
        </w:rPr>
        <w:t>Томского</w:t>
      </w:r>
      <w:proofErr w:type="gramEnd"/>
      <w:r w:rsidRPr="00226A3C">
        <w:rPr>
          <w:rFonts w:ascii="Times New Roman" w:hAnsi="Times New Roman" w:cs="Times New Roman"/>
          <w:b/>
          <w:sz w:val="24"/>
          <w:szCs w:val="24"/>
        </w:rPr>
        <w:t xml:space="preserve"> района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Заказчиком строительства объекта выступало Управление ЖКХ, строительства, транспорта и связи Администрации Томского района (далее – Управление ЖКХ), по заказу которого в 2013 году Новосибирским филиалом ОАО «</w:t>
      </w:r>
      <w:proofErr w:type="spellStart"/>
      <w:r w:rsidRPr="00226A3C">
        <w:rPr>
          <w:rFonts w:ascii="Times New Roman" w:hAnsi="Times New Roman" w:cs="Times New Roman"/>
          <w:sz w:val="24"/>
          <w:szCs w:val="24"/>
        </w:rPr>
        <w:t>Гипрониигаз</w:t>
      </w:r>
      <w:proofErr w:type="spellEnd"/>
      <w:r w:rsidRPr="00226A3C">
        <w:rPr>
          <w:rFonts w:ascii="Times New Roman" w:hAnsi="Times New Roman" w:cs="Times New Roman"/>
          <w:sz w:val="24"/>
          <w:szCs w:val="24"/>
        </w:rPr>
        <w:t xml:space="preserve">» разработана проектная документация, на строительство газопровода общей протяженности 17,1 километров для обеспечения бытовым газом 336 жилых объектов и двух котельных.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На строительство объекта предусмотрены расходы на 2014 год в общей сумме 23 865 тыс. руб., в том числе за счет средств субсидии из областного бюджета - 22 672 тыс. руб. и за счет средств местного бюджета - 1 193 тыс. руб.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Указанный объем расходов превышал потребность, сложившуюся из общей суммы заключенных контрактов, на сумму 2 108 тыс. руб., которая возвращена в соответствующие бюджеты. Освоено бюджетных средств по контрактам в сумме 21 757 тыс. руб.</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Управлением ЖКХ неправомерно (в нарушение условий контракта) оплачен</w:t>
      </w:r>
      <w:proofErr w:type="gramStart"/>
      <w:r w:rsidRPr="00226A3C">
        <w:rPr>
          <w:rFonts w:ascii="Times New Roman" w:hAnsi="Times New Roman" w:cs="Times New Roman"/>
          <w:sz w:val="24"/>
          <w:szCs w:val="24"/>
        </w:rPr>
        <w:t>ы ООО</w:t>
      </w:r>
      <w:proofErr w:type="gramEnd"/>
      <w:r w:rsidRPr="00226A3C">
        <w:rPr>
          <w:rFonts w:ascii="Times New Roman" w:hAnsi="Times New Roman" w:cs="Times New Roman"/>
          <w:sz w:val="24"/>
          <w:szCs w:val="24"/>
        </w:rPr>
        <w:t xml:space="preserve"> «Газпром Газораспределение Томск» работы по благоустройству в сумме 362 тыс. руб., которые фактически выполнялись после приемки указанных работ.</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На момент проведения контрольного мероприятия объект капитального строительства построен и сдан в эксплуатацию.</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целом по двум объектам проверки выявлены факты недолжного определения начальных цен контрактов на строительство газопроводов, которыми не учеты индексы-дефляторы перевода сметной стоимости в цены запланированного периода выполнения строительства объектов.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Кроме того, имели место искажения отчетности о реализации мероприятия Программы в части недостоверного отражения распределения по источникам финансирования, протяженности построенного газопровода, причин неполного освоения средств областного бюджета, процента технической готовности объекта.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43 нарушения и недостатка (неэффективное использования средств – 1, неправомерное расходование средств – 3, нарушения при планировании - 9, при расходовании - 20, нарушения в учете и отчетности – 5 и иные </w:t>
      </w:r>
      <w:proofErr w:type="gramStart"/>
      <w:r w:rsidRPr="00226A3C">
        <w:rPr>
          <w:rFonts w:ascii="Times New Roman" w:hAnsi="Times New Roman" w:cs="Times New Roman"/>
          <w:sz w:val="24"/>
          <w:szCs w:val="24"/>
        </w:rPr>
        <w:t>нарушения</w:t>
      </w:r>
      <w:proofErr w:type="gramEnd"/>
      <w:r w:rsidRPr="00226A3C">
        <w:rPr>
          <w:rFonts w:ascii="Times New Roman" w:hAnsi="Times New Roman" w:cs="Times New Roman"/>
          <w:sz w:val="24"/>
          <w:szCs w:val="24"/>
        </w:rPr>
        <w:t xml:space="preserve"> и недостатки – 5) на общую сумму 87,2 млн. руб.</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Для принятия мер по результатам контрольного мероприятия в адрес начальника Департамента архитектуры и строительства Томской области, начальника </w:t>
      </w:r>
      <w:proofErr w:type="gramStart"/>
      <w:r w:rsidRPr="00226A3C">
        <w:rPr>
          <w:rFonts w:ascii="Times New Roman" w:hAnsi="Times New Roman" w:cs="Times New Roman"/>
          <w:sz w:val="24"/>
          <w:szCs w:val="24"/>
        </w:rPr>
        <w:t>Департамента капитального строительства администрации города Томска</w:t>
      </w:r>
      <w:proofErr w:type="gramEnd"/>
      <w:r w:rsidRPr="00226A3C">
        <w:rPr>
          <w:rFonts w:ascii="Times New Roman" w:hAnsi="Times New Roman" w:cs="Times New Roman"/>
          <w:sz w:val="24"/>
          <w:szCs w:val="24"/>
        </w:rPr>
        <w:t xml:space="preserve"> и начальника Управления ЖКХ, строительства, транспорта и связи Администрации Томского района направлены представления для устранения нарушений и недостатков.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Департаментом архитектуры и строительства Томской области в муниципальные образования направлены обзорные письма по замечаниям, сделанным Контрольно-счетной палатой Томской области. За неисполнение условий соглашения и нарушение сроков сдачи объекта освобожден от занимаемой должности заместитель начальника </w:t>
      </w:r>
      <w:proofErr w:type="gramStart"/>
      <w:r w:rsidRPr="00226A3C">
        <w:rPr>
          <w:rFonts w:ascii="Times New Roman" w:hAnsi="Times New Roman" w:cs="Times New Roman"/>
          <w:sz w:val="24"/>
          <w:szCs w:val="24"/>
        </w:rPr>
        <w:t>Департамента капитального строительства администрации города Томска</w:t>
      </w:r>
      <w:proofErr w:type="gram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Проверкой законности и результативности использования средств областного бюджета, выделенных на мероприятия Государственной программы «Развитие здравоохранения Томской области на 2013-2022 годы» (объект «Строительство Радиологического корпуса областного онкологического диспансера в г. Томске»)</w:t>
      </w:r>
      <w:r w:rsidRPr="00226A3C">
        <w:rPr>
          <w:rFonts w:ascii="Times New Roman" w:hAnsi="Times New Roman" w:cs="Times New Roman"/>
          <w:sz w:val="24"/>
          <w:szCs w:val="24"/>
        </w:rPr>
        <w:t>, проведенной в Департаменте архитектуры и строительства Томской области и ОГКУ «</w:t>
      </w:r>
      <w:proofErr w:type="spellStart"/>
      <w:r w:rsidRPr="00226A3C">
        <w:rPr>
          <w:rFonts w:ascii="Times New Roman" w:hAnsi="Times New Roman" w:cs="Times New Roman"/>
          <w:sz w:val="24"/>
          <w:szCs w:val="24"/>
        </w:rPr>
        <w:t>Облстройзаказчик</w:t>
      </w:r>
      <w:proofErr w:type="spellEnd"/>
      <w:r w:rsidRPr="00226A3C">
        <w:rPr>
          <w:rFonts w:ascii="Times New Roman" w:hAnsi="Times New Roman" w:cs="Times New Roman"/>
          <w:sz w:val="24"/>
          <w:szCs w:val="24"/>
        </w:rPr>
        <w:t>», установлено следующее.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Строительство радиологического корпуса, начатое в 2003 году, было «заморожено» после возведения фундаментов и стен здания. Продолжилось строительство объекта в 2013 году после выделения Томской области субсидии из федерального бюджета в сумме 457,2 млн. руб. на мероприятия по совершенствованию оказания медицинской помощи больным с онкологической патологией, в рамках которого финансировалось приобретение медицинского оборудования (в том числе для радиологического корпуса в сумме 359,4 млн. руб.). Для </w:t>
      </w:r>
      <w:proofErr w:type="spellStart"/>
      <w:r w:rsidRPr="00226A3C">
        <w:rPr>
          <w:rFonts w:ascii="Times New Roman" w:hAnsi="Times New Roman" w:cs="Times New Roman"/>
          <w:sz w:val="24"/>
          <w:szCs w:val="24"/>
        </w:rPr>
        <w:t>софинансирования</w:t>
      </w:r>
      <w:proofErr w:type="spellEnd"/>
      <w:r w:rsidRPr="00226A3C">
        <w:rPr>
          <w:rFonts w:ascii="Times New Roman" w:hAnsi="Times New Roman" w:cs="Times New Roman"/>
          <w:sz w:val="24"/>
          <w:szCs w:val="24"/>
        </w:rPr>
        <w:t xml:space="preserve"> указанного мероприятия из областного бюджета направлены средства на строительство радиологического корпуса в общем объеме 279,6 млн. руб., в том числе 64,6 млн. руб. – в 2013 году; 215 млн. руб. – в 2014 году.</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С целью приведения устаревшего проекта в соответствие с действующими нормами ОАО «</w:t>
      </w:r>
      <w:proofErr w:type="spellStart"/>
      <w:r w:rsidRPr="00226A3C">
        <w:rPr>
          <w:rFonts w:ascii="Times New Roman" w:hAnsi="Times New Roman" w:cs="Times New Roman"/>
          <w:sz w:val="24"/>
          <w:szCs w:val="24"/>
        </w:rPr>
        <w:t>НИИПлесдрев</w:t>
      </w:r>
      <w:proofErr w:type="spellEnd"/>
      <w:r w:rsidRPr="00226A3C">
        <w:rPr>
          <w:rFonts w:ascii="Times New Roman" w:hAnsi="Times New Roman" w:cs="Times New Roman"/>
          <w:sz w:val="24"/>
          <w:szCs w:val="24"/>
        </w:rPr>
        <w:t>» по заказу ОГКУ «</w:t>
      </w:r>
      <w:proofErr w:type="spellStart"/>
      <w:r w:rsidRPr="00226A3C">
        <w:rPr>
          <w:rFonts w:ascii="Times New Roman" w:hAnsi="Times New Roman" w:cs="Times New Roman"/>
          <w:sz w:val="24"/>
          <w:szCs w:val="24"/>
        </w:rPr>
        <w:t>Облстройзаказчик</w:t>
      </w:r>
      <w:proofErr w:type="spellEnd"/>
      <w:r w:rsidRPr="00226A3C">
        <w:rPr>
          <w:rFonts w:ascii="Times New Roman" w:hAnsi="Times New Roman" w:cs="Times New Roman"/>
          <w:sz w:val="24"/>
          <w:szCs w:val="24"/>
        </w:rPr>
        <w:t xml:space="preserve">» в 2011-2013 годах   произведена корректировка проекта, на результаты которой получены положительные заключения </w:t>
      </w:r>
      <w:proofErr w:type="spellStart"/>
      <w:r w:rsidRPr="00226A3C">
        <w:rPr>
          <w:rFonts w:ascii="Times New Roman" w:hAnsi="Times New Roman" w:cs="Times New Roman"/>
          <w:sz w:val="24"/>
          <w:szCs w:val="24"/>
        </w:rPr>
        <w:t>госэкспертизы</w:t>
      </w:r>
      <w:proofErr w:type="spellEnd"/>
      <w:r w:rsidRPr="00226A3C">
        <w:rPr>
          <w:rFonts w:ascii="Times New Roman" w:hAnsi="Times New Roman" w:cs="Times New Roman"/>
          <w:sz w:val="24"/>
          <w:szCs w:val="24"/>
        </w:rPr>
        <w:t xml:space="preserve"> и о достоверности определения сметной стоимости, последнее из которых выдано не уполномоченной на то организацией (ОГАУ «</w:t>
      </w:r>
      <w:proofErr w:type="spellStart"/>
      <w:r w:rsidRPr="00226A3C">
        <w:rPr>
          <w:rFonts w:ascii="Times New Roman" w:hAnsi="Times New Roman" w:cs="Times New Roman"/>
          <w:sz w:val="24"/>
          <w:szCs w:val="24"/>
        </w:rPr>
        <w:t>Томскгосэкспертиза</w:t>
      </w:r>
      <w:proofErr w:type="spellEnd"/>
      <w:r w:rsidRPr="00226A3C">
        <w:rPr>
          <w:rFonts w:ascii="Times New Roman" w:hAnsi="Times New Roman" w:cs="Times New Roman"/>
          <w:sz w:val="24"/>
          <w:szCs w:val="24"/>
        </w:rPr>
        <w:t xml:space="preserve">»).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Заказчиком строительства радиологического корпуса выступало ОГКУ «</w:t>
      </w:r>
      <w:proofErr w:type="spellStart"/>
      <w:r w:rsidRPr="00226A3C">
        <w:rPr>
          <w:rFonts w:ascii="Times New Roman" w:hAnsi="Times New Roman" w:cs="Times New Roman"/>
          <w:sz w:val="24"/>
          <w:szCs w:val="24"/>
        </w:rPr>
        <w:t>Облстройзаказчик</w:t>
      </w:r>
      <w:proofErr w:type="spellEnd"/>
      <w:r w:rsidRPr="00226A3C">
        <w:rPr>
          <w:rFonts w:ascii="Times New Roman" w:hAnsi="Times New Roman" w:cs="Times New Roman"/>
          <w:sz w:val="24"/>
          <w:szCs w:val="24"/>
        </w:rPr>
        <w:t xml:space="preserve">», которое, руководствуясь решением, принятом на совещании областного уровня, заключил контракт от 27.12.2013 на строительство объекта с ООО «СМУ ТДСК без проведения торгов, что является нарушением Федерального закона от 21.07.2005 № 94-ФЗ. Указанным подрядчиком велись работы на </w:t>
      </w:r>
      <w:proofErr w:type="gramStart"/>
      <w:r w:rsidRPr="00226A3C">
        <w:rPr>
          <w:rFonts w:ascii="Times New Roman" w:hAnsi="Times New Roman" w:cs="Times New Roman"/>
          <w:sz w:val="24"/>
          <w:szCs w:val="24"/>
        </w:rPr>
        <w:t>объекте</w:t>
      </w:r>
      <w:proofErr w:type="gramEnd"/>
      <w:r w:rsidRPr="00226A3C">
        <w:rPr>
          <w:rFonts w:ascii="Times New Roman" w:hAnsi="Times New Roman" w:cs="Times New Roman"/>
          <w:sz w:val="24"/>
          <w:szCs w:val="24"/>
        </w:rPr>
        <w:t xml:space="preserve"> за полтора месяца до даты его заключения и на основании заранее выданного разрешения на строительство.</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нарушение п.3 ст.72 Бюджетного кодекса РФ контракт, переходящий на 2014 год, заключен на сумму 343 млн. руб., превышающую лимиты бюджетных обязательств (200 млн. руб.). Кроме того, указанная цена контракта определена не на </w:t>
      </w:r>
      <w:proofErr w:type="gramStart"/>
      <w:r w:rsidRPr="00226A3C">
        <w:rPr>
          <w:rFonts w:ascii="Times New Roman" w:hAnsi="Times New Roman" w:cs="Times New Roman"/>
          <w:sz w:val="24"/>
          <w:szCs w:val="24"/>
        </w:rPr>
        <w:t>основании</w:t>
      </w:r>
      <w:proofErr w:type="gramEnd"/>
      <w:r w:rsidRPr="00226A3C">
        <w:rPr>
          <w:rFonts w:ascii="Times New Roman" w:hAnsi="Times New Roman" w:cs="Times New Roman"/>
          <w:sz w:val="24"/>
          <w:szCs w:val="24"/>
        </w:rPr>
        <w:t xml:space="preserve"> утвержденной сметной документации, прошедшей проверку на достоверность определения сметной стоимости объекта. В дальнейшем цена контракта снижена до суммы 275,7 млн. руб., которая, как установлено проверкой, определена завышенной на 13,4 млн. руб. (на 5 %) по отношению к утвержденной сметной документации.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Кроме того, в нарушение п. 2 ст. 743 Гражданского кодекса РФ в контракте на строительство радиологического корпуса не определено существенное условие: состав и содержание технической (проектной) документации, в соответствии с которой подрядчик обязан был выполнять работы по строительству радиологического корпуса.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процессе строительства объекта в проектную документацию вносились изменения на основании 75-ти технических решений. Несмотря на то, что большинство из этих изменений (69 %) внесено из-за его низкого качества, претензии к проектной организации не предъявлялись. Дополнительная сметная документация разрабатывалась подрядной организацией (ООО «СМУ ТДСК»), при этом заказчиком при согласовании и утверждении этой документации не контролировалось увеличение общей стоимости строительно-монтажных работ, превысившее в 2 раза лимит непредвиденных затрат в составе утвержденного сметного расчета.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результате стоимость дополнительных работ была оплачена подрядчику сверх указанного лимита на общую сумму 5,9 млн. руб. как за счет излишне предусмотренной ценой контракта суммы, так и за счет расходов на страхование объекта, которое фактически подрядчиком не произведено.</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Всего принято и оплачено работ по контракту на строительство радиологического корпуса в объеме 266 млн. руб., включая 40,9 млн. руб. (15% от общей стоимости), – стоимость дополнительных работ, принятых по сметной документации, составленной в ходе строительства подрядчиком, не проверенной на достоверность.  В связи с тем, что твердая цена контракта на строительство радиологического корпуса в сумме 275,7 млн. руб. являлась завышенной по отношению к утвержденной сметной документации, при завершении выполнения работ на объекте и полной их оплате подписано соглашение о его расторжении.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Установлен факт нарушения условий контракта, связанный с частичной приемкой работ по благоустройству без исполнительной документации.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Проведенный мониторинг устранения нарушений, выявленных Территориальным управлением Федеральной службы финансово-бюджетного надзора Томской области при проверке использования средств федерального бюджета, направленных на приобретение медицинского оборудования, показал, что нарушения устранены, за исключением одного, по которому Департаментом архитектуры и строительства Томской области ведется претензионная работа.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Строительство радиологического корпуса завершено, объект эксплуатируется в соответствии со своим функциональным назначением.</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целом в ходе мероприятия выявлено 14 нарушений и недостатков (при планировании - 2, при расходовании - 1, нарушения нормативных правовых актов – 3, иные нарушения и недостатки – 8) на общую сумму 167,1 млн. руб.</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По результатам проверки руководителю ОГКУ «</w:t>
      </w:r>
      <w:proofErr w:type="spellStart"/>
      <w:r w:rsidRPr="00226A3C">
        <w:rPr>
          <w:rFonts w:ascii="Times New Roman" w:hAnsi="Times New Roman" w:cs="Times New Roman"/>
          <w:sz w:val="24"/>
          <w:szCs w:val="24"/>
        </w:rPr>
        <w:t>Облстройзаказчик</w:t>
      </w:r>
      <w:proofErr w:type="spellEnd"/>
      <w:r w:rsidRPr="00226A3C">
        <w:rPr>
          <w:rFonts w:ascii="Times New Roman" w:hAnsi="Times New Roman" w:cs="Times New Roman"/>
          <w:sz w:val="24"/>
          <w:szCs w:val="24"/>
        </w:rPr>
        <w:t>» направлено представление для принятия мер по предупреждению выявленных нарушений, привлечению к ответственности лиц, виновных в допущенных нарушениях и недостатках (срок ответа 27.02.2016).</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
          <w:sz w:val="24"/>
          <w:szCs w:val="24"/>
        </w:rPr>
      </w:pPr>
      <w:proofErr w:type="gramStart"/>
      <w:r w:rsidRPr="00226A3C">
        <w:rPr>
          <w:rFonts w:ascii="Times New Roman" w:hAnsi="Times New Roman" w:cs="Times New Roman"/>
          <w:b/>
          <w:sz w:val="24"/>
          <w:szCs w:val="24"/>
        </w:rPr>
        <w:t xml:space="preserve">Проверка хода реализации Государственной программы «Развитие автомобильных дорог общего пользования регионального или межмуниципального значения Томской области на 2011-2016 годы», включая проверки законности и результативности использования бюджетных средств, выделенных на мероприятия программы («Строительство мостового перехода через р. </w:t>
      </w:r>
      <w:proofErr w:type="spellStart"/>
      <w:r w:rsidRPr="00226A3C">
        <w:rPr>
          <w:rFonts w:ascii="Times New Roman" w:hAnsi="Times New Roman" w:cs="Times New Roman"/>
          <w:b/>
          <w:sz w:val="24"/>
          <w:szCs w:val="24"/>
        </w:rPr>
        <w:t>Сильга</w:t>
      </w:r>
      <w:proofErr w:type="spellEnd"/>
      <w:r w:rsidRPr="00226A3C">
        <w:rPr>
          <w:rFonts w:ascii="Times New Roman" w:hAnsi="Times New Roman" w:cs="Times New Roman"/>
          <w:b/>
          <w:sz w:val="24"/>
          <w:szCs w:val="24"/>
        </w:rPr>
        <w:t xml:space="preserve"> на автомобильной дороге </w:t>
      </w:r>
      <w:proofErr w:type="spellStart"/>
      <w:r w:rsidRPr="00226A3C">
        <w:rPr>
          <w:rFonts w:ascii="Times New Roman" w:hAnsi="Times New Roman" w:cs="Times New Roman"/>
          <w:b/>
          <w:sz w:val="24"/>
          <w:szCs w:val="24"/>
        </w:rPr>
        <w:t>Каргасок</w:t>
      </w:r>
      <w:proofErr w:type="spellEnd"/>
      <w:r w:rsidRPr="00226A3C">
        <w:rPr>
          <w:rFonts w:ascii="Times New Roman" w:hAnsi="Times New Roman" w:cs="Times New Roman"/>
          <w:b/>
          <w:sz w:val="24"/>
          <w:szCs w:val="24"/>
        </w:rPr>
        <w:t xml:space="preserve"> - Средний </w:t>
      </w:r>
      <w:proofErr w:type="spellStart"/>
      <w:r w:rsidRPr="00226A3C">
        <w:rPr>
          <w:rFonts w:ascii="Times New Roman" w:hAnsi="Times New Roman" w:cs="Times New Roman"/>
          <w:b/>
          <w:sz w:val="24"/>
          <w:szCs w:val="24"/>
        </w:rPr>
        <w:t>Васюган</w:t>
      </w:r>
      <w:proofErr w:type="spellEnd"/>
      <w:r w:rsidRPr="00226A3C">
        <w:rPr>
          <w:rFonts w:ascii="Times New Roman" w:hAnsi="Times New Roman" w:cs="Times New Roman"/>
          <w:b/>
          <w:sz w:val="24"/>
          <w:szCs w:val="24"/>
        </w:rPr>
        <w:t xml:space="preserve"> в Томской области»; «Реконструкция автомобильной дороги «</w:t>
      </w:r>
      <w:proofErr w:type="spellStart"/>
      <w:r w:rsidRPr="00226A3C">
        <w:rPr>
          <w:rFonts w:ascii="Times New Roman" w:hAnsi="Times New Roman" w:cs="Times New Roman"/>
          <w:b/>
          <w:sz w:val="24"/>
          <w:szCs w:val="24"/>
        </w:rPr>
        <w:t>Камаевка</w:t>
      </w:r>
      <w:proofErr w:type="spellEnd"/>
      <w:r w:rsidRPr="00226A3C">
        <w:rPr>
          <w:rFonts w:ascii="Times New Roman" w:hAnsi="Times New Roman" w:cs="Times New Roman"/>
          <w:b/>
          <w:sz w:val="24"/>
          <w:szCs w:val="24"/>
        </w:rPr>
        <w:t xml:space="preserve"> - Асино - Первомайское» на участке 0-53 км Томской области»)</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рамках контрольного мероприятия, проведенного в ОГКУ «Управление автомобильных дорог», проанализировано планирование и результаты реализации Программы в целом за период 2011-2014 годов, а также произведена детальная проверка выполнения 2-х конкретных мероприятий.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Программой предусмотрена реализация 53 мероприятий с планируемым объемом финансирования 7 211,2 млн. руб. Наибольшие объемы инвестиций запланированы на реализацию проектов </w:t>
      </w:r>
      <w:proofErr w:type="spellStart"/>
      <w:r w:rsidRPr="00226A3C">
        <w:rPr>
          <w:rFonts w:ascii="Times New Roman" w:hAnsi="Times New Roman" w:cs="Times New Roman"/>
          <w:sz w:val="24"/>
          <w:szCs w:val="24"/>
        </w:rPr>
        <w:t>внутрирегионального</w:t>
      </w:r>
      <w:proofErr w:type="spellEnd"/>
      <w:r w:rsidRPr="00226A3C">
        <w:rPr>
          <w:rFonts w:ascii="Times New Roman" w:hAnsi="Times New Roman" w:cs="Times New Roman"/>
          <w:sz w:val="24"/>
          <w:szCs w:val="24"/>
        </w:rPr>
        <w:t xml:space="preserve"> развития (муниципальной собственности), направленных на создание единой дорожной сети, круглогодично доступной для населения (57 %), а также на стратегические проекты (28 %).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При планировании стратегических проектов в рамках Программы допущено значительное отступление от «Стратегии развития транспортной системы Томской области в 2008-2025 годах», утвержденной распоряжением Администрации Томской области от 12.12.2008 № 730/1-ра. Кроме того, Программа в 2014 году не приведена в соответствие с бюджетом.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Анализом проведения мониторинга и контроля реализации программных мероприятий установлены факты несоблюдения сроков, форм предоставления отчетности, а также частичное несоответствие показателей статистической отчетности. Кроме того, показатели целей и задач Программы в большинстве своем не отражают результаты реализации программных мероприятий.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Анализом отчетов установлено, что общий объем освоенных бюджетных средств за период 2011-2014 годов составил 5 585,7 млн. руб. (93 % от запланированного объема).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Из 24 мероприятий по подготовке проектной документации, запланированных на период 2011-2014 годов, реализовано только 16, объем освоенных </w:t>
      </w:r>
      <w:proofErr w:type="gramStart"/>
      <w:r w:rsidRPr="00226A3C">
        <w:rPr>
          <w:rFonts w:ascii="Times New Roman" w:hAnsi="Times New Roman" w:cs="Times New Roman"/>
          <w:sz w:val="24"/>
          <w:szCs w:val="24"/>
        </w:rPr>
        <w:t>средств</w:t>
      </w:r>
      <w:proofErr w:type="gramEnd"/>
      <w:r w:rsidRPr="00226A3C">
        <w:rPr>
          <w:rFonts w:ascii="Times New Roman" w:hAnsi="Times New Roman" w:cs="Times New Roman"/>
          <w:sz w:val="24"/>
          <w:szCs w:val="24"/>
        </w:rPr>
        <w:t xml:space="preserve"> по которым составил 81,1 млн. руб. (67 % от запланированного объема). Низкий уровень подготовки проектной документации связан как с недостатками планирования Программы, так и с выбором проектных организаций, не выполнивших контрактные обязательства.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профинансированных и освоенных бюджетных средств за период 2011-2014 годов по мероприятиям, связанным со строительством (реконструкцией), составил 5 499,1 млн. руб. (94 % от запланированного объема). Из 28 объектов, запланированных к завершению в проверяемый период, введено в эксплуатацию 23 объекта, в результате чего увеличилась протяженность автомобильных дорог на 65,9 км (81 % от плана) и количество капитальных мостов на 9 ед. общей протяженностью 542,15 </w:t>
      </w:r>
      <w:proofErr w:type="spellStart"/>
      <w:r w:rsidRPr="00226A3C">
        <w:rPr>
          <w:rFonts w:ascii="Times New Roman" w:hAnsi="Times New Roman" w:cs="Times New Roman"/>
          <w:sz w:val="24"/>
          <w:szCs w:val="24"/>
        </w:rPr>
        <w:t>п.м</w:t>
      </w:r>
      <w:proofErr w:type="spellEnd"/>
      <w:r w:rsidRPr="00226A3C">
        <w:rPr>
          <w:rFonts w:ascii="Times New Roman" w:hAnsi="Times New Roman" w:cs="Times New Roman"/>
          <w:sz w:val="24"/>
          <w:szCs w:val="24"/>
        </w:rPr>
        <w:t>. (100 %).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Установлены факты неэффективного использования средств областного бюджета в сумме 60,7 млн. руб., направленных в 2011-2012 годах на два объекта, которые в дальнейшем не финансировались и являются объектами незавершенного строительства.</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Кроме того, 3 введенных в эксплуатацию в 2013 году объекта капитального строительства в г. Томске, на которые в рамках Программы из областного бюджета выделялись субсидии муниципальному образованию «Город Томск», до настоящего времени не числятся в Реестре муниципальной собственности.</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Детальной проверкой использования бюджетных средств, выделенных на вышеуказанные объекты капитального строительства, установлены факты начала работ без разрешения на строительство, недолжного контроля со стороны заказчиков за потребностью в финансировании объектов, в результате излишне запланированные бюджетные средства на 2012 и 2014 годы в общей сумме 1,8 млн. руб. остались неиспользованными. В нарушение ст.72 Бюджетного кодекса РФ заключались контракты на два года на суммы, превышающие лимиты бюджетных обязательств. Выявлены случаи некачественной разработки и проверки проектной документации, создающие трудности подрядным организациям, вынужденным исправлять ошибки и недоработки проектов собственными силами и нарушать первоначальные условия контракта.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в ходе мероприятия выявлено 33 нарушения и недостатка (неэффективное использование средств – 4, нарушения при планировании – 7, нарушения при расходовании – 1, нарушения нормативных правовых актов – 2, нарушения в учете и отчетности – 10 и иные </w:t>
      </w:r>
      <w:proofErr w:type="gramStart"/>
      <w:r w:rsidRPr="00226A3C">
        <w:rPr>
          <w:rFonts w:ascii="Times New Roman" w:hAnsi="Times New Roman" w:cs="Times New Roman"/>
          <w:sz w:val="24"/>
          <w:szCs w:val="24"/>
        </w:rPr>
        <w:t>нарушения</w:t>
      </w:r>
      <w:proofErr w:type="gramEnd"/>
      <w:r w:rsidRPr="00226A3C">
        <w:rPr>
          <w:rFonts w:ascii="Times New Roman" w:hAnsi="Times New Roman" w:cs="Times New Roman"/>
          <w:sz w:val="24"/>
          <w:szCs w:val="24"/>
        </w:rPr>
        <w:t xml:space="preserve"> и недостатки – 9) на общую сумму 302,3 млн. руб.</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По итогам проверки в ОГКУ «Управление автомобильных дорог» направлено представления о принятии мер по устранению нарушений, в Департамент транспорта, дорожной деятельности и связи Томской области – информационное письмо.</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целях устранения выявленных нарушений ОГКУ «Управление автомобильных дорог» издан приказ, определяющий мероприятия по устранению нарушений и регулирующий вопросы расходования бюджетных сре</w:t>
      </w:r>
      <w:proofErr w:type="gramStart"/>
      <w:r w:rsidRPr="00226A3C">
        <w:rPr>
          <w:rFonts w:ascii="Times New Roman" w:hAnsi="Times New Roman" w:cs="Times New Roman"/>
          <w:sz w:val="24"/>
          <w:szCs w:val="24"/>
        </w:rPr>
        <w:t>дств в ч</w:t>
      </w:r>
      <w:proofErr w:type="gramEnd"/>
      <w:r w:rsidRPr="00226A3C">
        <w:rPr>
          <w:rFonts w:ascii="Times New Roman" w:hAnsi="Times New Roman" w:cs="Times New Roman"/>
          <w:sz w:val="24"/>
          <w:szCs w:val="24"/>
        </w:rPr>
        <w:t>асти реализации проектов по строительству и реконструкции автомобильных дорог и сооружений на них. Кроме того, на заместителя директора, ответственного за реализацию Программы, наложено дисциплинарное взыскание.</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b/>
          <w:sz w:val="24"/>
          <w:szCs w:val="24"/>
        </w:rPr>
      </w:pPr>
      <w:r w:rsidRPr="00226A3C">
        <w:rPr>
          <w:rFonts w:ascii="Times New Roman" w:hAnsi="Times New Roman" w:cs="Times New Roman"/>
          <w:b/>
          <w:sz w:val="24"/>
          <w:szCs w:val="24"/>
        </w:rPr>
        <w:t>Мероприятия, проведенные совместно аудиторскими направлениями</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 xml:space="preserve">Заключение на проект закона Томской области «Об областном бюджете на 2016 год и на плановый период 2017 и 2018 годов» </w:t>
      </w:r>
      <w:r w:rsidRPr="00226A3C">
        <w:rPr>
          <w:rFonts w:ascii="Times New Roman" w:hAnsi="Times New Roman" w:cs="Times New Roman"/>
          <w:sz w:val="24"/>
          <w:szCs w:val="24"/>
        </w:rPr>
        <w:t>(проведено совместно всеми аудиторскими направлениями).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Документы и материалы, представленные вместе с проектом бюджета, соответствовали перечню, установленному статьей 184.2 БК РФ, за исключением методик расчетов и расчетов распределения некоторых межбюджетных трансфертов.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рамках экспертно-аналитического мероприятия проведен анализ увязки основных параметров законопроекта с документами стратегического планирования Томской области и основными направлениями бюджетной и налоговой политики.</w:t>
      </w:r>
    </w:p>
    <w:p w:rsidR="007925CB" w:rsidRPr="00226A3C" w:rsidRDefault="007925CB" w:rsidP="007925CB">
      <w:pPr>
        <w:pStyle w:val="a8"/>
        <w:ind w:firstLine="567"/>
        <w:rPr>
          <w:rFonts w:ascii="Times New Roman" w:hAnsi="Times New Roman" w:cs="Times New Roman"/>
          <w:sz w:val="24"/>
        </w:rPr>
      </w:pPr>
      <w:proofErr w:type="gramStart"/>
      <w:r w:rsidRPr="00226A3C">
        <w:rPr>
          <w:rFonts w:ascii="Times New Roman" w:hAnsi="Times New Roman" w:cs="Times New Roman"/>
          <w:color w:val="000000"/>
          <w:sz w:val="24"/>
          <w:shd w:val="clear" w:color="auto" w:fill="FFFFFF"/>
        </w:rPr>
        <w:t>В нарушение статьи 15 Закона Томской области «О бюджетном процессе в Томской области» в составе документов, являющихся основой для составления проекта областного бюджета, не отражены положения послания Президента РФ Федеральному Собранию РФ и основные направления таможенно-тарифной политики РФ, а также взяты за основу два документа (сценарные условия социально-экономического развития РФ на период 2016–2018 годов и стратегические приоритеты развития Томской области</w:t>
      </w:r>
      <w:proofErr w:type="gramEnd"/>
      <w:r w:rsidRPr="00226A3C">
        <w:rPr>
          <w:rFonts w:ascii="Times New Roman" w:hAnsi="Times New Roman" w:cs="Times New Roman"/>
          <w:color w:val="000000"/>
          <w:sz w:val="24"/>
          <w:shd w:val="clear" w:color="auto" w:fill="FFFFFF"/>
        </w:rPr>
        <w:t xml:space="preserve"> в соответствии с актуализированной Стратегией социально-экономического развития Томской области до 2030 года), не предусмотренные указанной статьей Закона.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При этом в Прогнозе слабо представлено описание комплекса необходимых мер для обеспечения позитивного развития и достижения прогнозируемых значений показателей в разрезе видов экономической деятельности, что в условиях длящейся экономической нестабильности ставит под сомнение надежность расчета его показателей.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Анализ показателей Прогноза выявил существенные отклонения их от значений показателей Стратегии как в 2016 году, так и в плановом периоде 2017-2018 годов.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Представленные с законопроектом основные направления бюджетной политики Томской области на 2016 год и на плановый период 2017 и 2018 годов повторяют цель бюджетной политики Томской области последних лет - обеспечение долгосрочной сбалансированности и устойчивости региональной финансовой системы при безусловном исполнении всех принятых обязательств наиболее эффективным способом. В целом цель и все задачи бюджетной политики Томской области отвечают условиям основных направлений бюджетной политики федерального уровня на предстоящий период 2016-2018 годов. Однако в связи с отсутствием соответствующих полномочий на региональном уровне основные направления бюджетной политики Томской области не учли решение задач по совершенствованию процедур проведения государственных закупок, внутреннего государственного финансового контроля и аудита, занимающих важное место среди задач федерального уровня по повышению эффективности расходов бюджета.</w:t>
      </w:r>
    </w:p>
    <w:p w:rsidR="007925CB" w:rsidRPr="00226A3C" w:rsidRDefault="007925CB" w:rsidP="007925CB">
      <w:pPr>
        <w:pStyle w:val="ConsPlusNormal"/>
        <w:ind w:firstLine="567"/>
        <w:jc w:val="both"/>
      </w:pPr>
      <w:proofErr w:type="gramStart"/>
      <w:r w:rsidRPr="00226A3C">
        <w:t>В состав целевых задач бюджетной политики на предстоящий трехлетний период не вошла задача из бюджетной политики Томской области на 2015-2017 годы по повышению эффективности управления государственным долгом, однако при формировании проекта областного бюджета на 2016-2018 годы учтено соблюдение требований федеральных органов по поэтапному сокращению доли общего объема долговых обязательств субъекта РФ по кредитам от кредитных организаций и ценным бумагам субъекта</w:t>
      </w:r>
      <w:proofErr w:type="gramEnd"/>
      <w:r w:rsidRPr="00226A3C">
        <w:t xml:space="preserve"> РФ.</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целом с </w:t>
      </w:r>
      <w:proofErr w:type="gramStart"/>
      <w:r w:rsidRPr="00226A3C">
        <w:rPr>
          <w:rFonts w:ascii="Times New Roman" w:hAnsi="Times New Roman" w:cs="Times New Roman"/>
          <w:sz w:val="24"/>
          <w:szCs w:val="24"/>
        </w:rPr>
        <w:t>учетом</w:t>
      </w:r>
      <w:proofErr w:type="gramEnd"/>
      <w:r w:rsidRPr="00226A3C">
        <w:rPr>
          <w:rFonts w:ascii="Times New Roman" w:hAnsi="Times New Roman" w:cs="Times New Roman"/>
          <w:sz w:val="24"/>
          <w:szCs w:val="24"/>
        </w:rPr>
        <w:t xml:space="preserve"> как замедления спада, так и умеренного роста параметров по отдельным видам экономической деятельности, а также уточнений, предполагающих корректировку оценочных и прогнозных параметров Прогноза, Контрольно-счетная палата сделала вывод о преодолении негативной динамики экономики региона и ее адаптации к сложившимся условиям в среднесрочном периоде.</w:t>
      </w:r>
    </w:p>
    <w:p w:rsidR="007925CB" w:rsidRPr="00226A3C" w:rsidRDefault="007925CB" w:rsidP="007925CB">
      <w:pPr>
        <w:spacing w:after="0" w:line="240" w:lineRule="auto"/>
        <w:ind w:firstLine="567"/>
        <w:jc w:val="both"/>
        <w:rPr>
          <w:rFonts w:ascii="Times New Roman" w:hAnsi="Times New Roman" w:cs="Times New Roman"/>
          <w:color w:val="000000"/>
          <w:sz w:val="24"/>
          <w:szCs w:val="24"/>
        </w:rPr>
      </w:pPr>
      <w:r w:rsidRPr="00226A3C">
        <w:rPr>
          <w:rFonts w:ascii="Times New Roman" w:hAnsi="Times New Roman" w:cs="Times New Roman"/>
          <w:sz w:val="24"/>
          <w:szCs w:val="24"/>
        </w:rPr>
        <w:t xml:space="preserve">Контрольно-счетной палатой произведены расчеты прогнозных объемов поступлений в разрезе всех доходных источников, по результатам которых установлено, что по ряду доходных источников имеется возможность корректировки объемов в сторону увеличения, в то же время по отдельным доходным источникам из-за ухудшения социально-экономической ситуации в России требуется корректировка прогнозных объемов в сторону уменьшения.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При расчете прогноза доходов от приватизации областного имущества на 2016-2018 годы администратором доходов (Департаментом по управлению государственной собственностью) использованы разные подходы. Проведенная оценка качества прогнозирования доходов от приватизации показала, что планируемый на 2016 год объем доходов может быть увеличен.</w:t>
      </w:r>
    </w:p>
    <w:p w:rsidR="007925CB" w:rsidRPr="00226A3C" w:rsidRDefault="007925CB" w:rsidP="007925CB">
      <w:pPr>
        <w:pStyle w:val="ConsPlusNormal"/>
        <w:ind w:firstLine="567"/>
        <w:jc w:val="both"/>
      </w:pPr>
      <w:r w:rsidRPr="00226A3C">
        <w:t xml:space="preserve">Законопроект сформирован в программной структуре расходов на основе проектов изменений 23-х </w:t>
      </w:r>
      <w:proofErr w:type="gramStart"/>
      <w:r w:rsidRPr="00226A3C">
        <w:t xml:space="preserve">государственных программ Томской области, выстроенных в разрезе пяти стратегических целей </w:t>
      </w:r>
      <w:r w:rsidRPr="00226A3C">
        <w:rPr>
          <w:iCs/>
        </w:rPr>
        <w:t>социально-экономического развития Томской области и сохранил</w:t>
      </w:r>
      <w:proofErr w:type="gramEnd"/>
      <w:r w:rsidRPr="00226A3C">
        <w:rPr>
          <w:iCs/>
        </w:rPr>
        <w:t xml:space="preserve"> социальную направленность и ориентацию на выполнение социальных обязательств. </w:t>
      </w:r>
      <w:r w:rsidRPr="00226A3C">
        <w:t xml:space="preserve">При этом законопроектом предполагается сокращение объемов финансирования практически всех программ социальной направленности в сравнении с объемами, </w:t>
      </w:r>
      <w:r w:rsidRPr="00226A3C">
        <w:rPr>
          <w:iCs/>
        </w:rPr>
        <w:t>утвержденными соответствующими постановлениями Администрации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Анализ </w:t>
      </w:r>
      <w:proofErr w:type="gramStart"/>
      <w:r w:rsidRPr="00226A3C">
        <w:rPr>
          <w:rFonts w:ascii="Times New Roman" w:hAnsi="Times New Roman" w:cs="Times New Roman"/>
          <w:sz w:val="24"/>
          <w:szCs w:val="24"/>
        </w:rPr>
        <w:t>проектов изменений паспортов Государственных программ Томской области</w:t>
      </w:r>
      <w:proofErr w:type="gramEnd"/>
      <w:r w:rsidRPr="00226A3C">
        <w:rPr>
          <w:rFonts w:ascii="Times New Roman" w:hAnsi="Times New Roman" w:cs="Times New Roman"/>
          <w:sz w:val="24"/>
          <w:szCs w:val="24"/>
        </w:rPr>
        <w:t xml:space="preserve"> показал необходимость их существенной доработки, в том числе с учетом замечаний и предложений, изложенных в заключении.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материалах и документах, направленных одновременно с законопроектом, практически не представлены расчеты по доходам областного бюджета, материалы содержат лишь перечисление факторов, оказывающих влияние на формирование доходов, и табличные значения итоговых сумм прогноза доходов. Данные обстоятельства не отвечают принципу достоверности бюджета, установленному ст.37 Бюджетного кодекса РФ.</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Не запланировано выделение бюджетных инвестиций на капитальное строительство объектов, строительство (реконструкция), техническое перевооружение, либо финансирование мероприятий по подготовке проектно-сметной </w:t>
      </w:r>
      <w:proofErr w:type="gramStart"/>
      <w:r w:rsidRPr="00226A3C">
        <w:rPr>
          <w:rFonts w:ascii="Times New Roman" w:hAnsi="Times New Roman" w:cs="Times New Roman"/>
          <w:sz w:val="24"/>
          <w:szCs w:val="24"/>
        </w:rPr>
        <w:t>документации</w:t>
      </w:r>
      <w:proofErr w:type="gramEnd"/>
      <w:r w:rsidRPr="00226A3C">
        <w:rPr>
          <w:rFonts w:ascii="Times New Roman" w:hAnsi="Times New Roman" w:cs="Times New Roman"/>
          <w:sz w:val="24"/>
          <w:szCs w:val="24"/>
        </w:rPr>
        <w:t xml:space="preserve"> которых начато в предшествующих либо текущем финансовом годах, и осуществлялось с использованием средств областного и (или) федерального бюджета. Таких объектов 25, остаток сметной стоимости в ценах 2016 года составляет 7 972,1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pStyle w:val="ConsPlusNormal"/>
        <w:ind w:firstLine="567"/>
        <w:jc w:val="both"/>
      </w:pPr>
      <w:r w:rsidRPr="00226A3C">
        <w:rPr>
          <w:color w:val="000000"/>
        </w:rPr>
        <w:t>В</w:t>
      </w:r>
      <w:r w:rsidRPr="00226A3C">
        <w:t xml:space="preserve"> законопроекте сохраняется тенденция к росту государственного долга Томской области, в 2016-2017 годы запланировано увеличение долга на 4 089,1 </w:t>
      </w:r>
      <w:proofErr w:type="spellStart"/>
      <w:r w:rsidRPr="00226A3C">
        <w:t>млн</w:t>
      </w:r>
      <w:proofErr w:type="gramStart"/>
      <w:r w:rsidRPr="00226A3C">
        <w:t>.р</w:t>
      </w:r>
      <w:proofErr w:type="gramEnd"/>
      <w:r w:rsidRPr="00226A3C">
        <w:t>уб</w:t>
      </w:r>
      <w:proofErr w:type="spellEnd"/>
      <w:r w:rsidRPr="00226A3C">
        <w:t xml:space="preserve">., или на 17,4%, и только в 2018 году предусмотрено снижение на 1 088,7 </w:t>
      </w:r>
      <w:proofErr w:type="spellStart"/>
      <w:r w:rsidRPr="00226A3C">
        <w:t>млн.руб</w:t>
      </w:r>
      <w:proofErr w:type="spellEnd"/>
      <w:r w:rsidRPr="00226A3C">
        <w:t xml:space="preserve">., или на 4%. Существенный рост государственного долга Томской области свидетельствует о проблемах в формировании и исполнении бюджета, что в условиях неопределенности на финансовых рынках может повлиять на устойчивость бюджетной системы Томской области и осложнить в дальнейшем социально-экономическое развитие региона, в том числе при выстраивании межбюджетных отношений с федеральным бюджетом. </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color w:val="212121"/>
          <w:spacing w:val="6"/>
          <w:sz w:val="24"/>
          <w:szCs w:val="24"/>
        </w:rPr>
        <w:t xml:space="preserve">Заключение на проект закона Томской области «Об отчете Администрации Томской области об исполнении </w:t>
      </w:r>
      <w:r w:rsidRPr="00226A3C">
        <w:rPr>
          <w:rFonts w:ascii="Times New Roman" w:hAnsi="Times New Roman" w:cs="Times New Roman"/>
          <w:b/>
          <w:sz w:val="24"/>
          <w:szCs w:val="24"/>
        </w:rPr>
        <w:t xml:space="preserve">областного бюджета за 2014 </w:t>
      </w:r>
      <w:r w:rsidRPr="00226A3C">
        <w:rPr>
          <w:rFonts w:ascii="Times New Roman" w:hAnsi="Times New Roman" w:cs="Times New Roman"/>
          <w:b/>
          <w:color w:val="212121"/>
          <w:sz w:val="24"/>
          <w:szCs w:val="24"/>
        </w:rPr>
        <w:t xml:space="preserve">год» </w:t>
      </w:r>
      <w:r w:rsidRPr="00226A3C">
        <w:rPr>
          <w:rFonts w:ascii="Times New Roman" w:hAnsi="Times New Roman" w:cs="Times New Roman"/>
          <w:sz w:val="24"/>
          <w:szCs w:val="24"/>
        </w:rPr>
        <w:t>(проведено совместно всеми аудиторскими направлениями)</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Контрольно-счетная палата, основываясь на результатах внешней проверки Отчета об исполнении областного бюджета за 2014 год и годовой бюджетной отчетности главных администраторов бюджетных средств за 2014 год, в целом подтвердила достоверность данных, представленных в проекте закона Томской области «Об исполнении областного бюджета за 2014 год».</w:t>
      </w:r>
      <w:proofErr w:type="gramEnd"/>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Cs/>
          <w:sz w:val="24"/>
          <w:szCs w:val="24"/>
        </w:rPr>
        <w:t>Анализом формирования и исполнения областного бюджета по доходам отмечено снижение объемов кассового исполнения областного бюджета в сравнении с утвержденными плановыми объемами</w:t>
      </w:r>
      <w:r w:rsidRPr="00226A3C">
        <w:rPr>
          <w:rFonts w:ascii="Times New Roman" w:hAnsi="Times New Roman" w:cs="Times New Roman"/>
          <w:sz w:val="24"/>
          <w:szCs w:val="24"/>
        </w:rPr>
        <w:t>. Плановые назначения исполнены с отрицательным сальдо по большинству групп налоговых и неналоговых доходов, в том числе являющихся основными доходами, формирующими бюджет.</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По результатам анализа кассового исполнения расходов областного бюджета за 2014 год необходимо отметить «традиционное» недоиспользование бюджетных средств (95,3% к плану) в разрезе функциональных направлений расходования бюджетных средств, ставшее характерной чертой исполнения расходов областного бюджета, в том числе и в анализируемом периоде. Между тем Пояснительная записка к законопроекту не содержала обоснование причин недоиспользования бюджетных ассигнований по сферам реализации функций органов исполнительной власти и государственных органов (по функциональной классификации) и анализ влияния неисполнения на реализацию их полномочий.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заключении отмечены </w:t>
      </w:r>
      <w:proofErr w:type="gramStart"/>
      <w:r w:rsidRPr="00226A3C">
        <w:rPr>
          <w:rFonts w:ascii="Times New Roman" w:hAnsi="Times New Roman" w:cs="Times New Roman"/>
          <w:sz w:val="24"/>
          <w:szCs w:val="24"/>
        </w:rPr>
        <w:t>факты</w:t>
      </w:r>
      <w:proofErr w:type="gramEnd"/>
      <w:r w:rsidRPr="00226A3C">
        <w:rPr>
          <w:rFonts w:ascii="Times New Roman" w:hAnsi="Times New Roman" w:cs="Times New Roman"/>
          <w:sz w:val="24"/>
          <w:szCs w:val="24"/>
        </w:rPr>
        <w:t xml:space="preserve"> как сокращения, так и превышения плана поступлений по подгруппам доходов от использования имущества, находящегося в государственной и муниципальной собственности, изложены причины падения объемов.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Проверкой годовой бюджетной отчетности всех главных распорядителей средств областного бюджета и </w:t>
      </w:r>
      <w:r w:rsidRPr="00226A3C">
        <w:rPr>
          <w:rFonts w:ascii="Times New Roman" w:hAnsi="Times New Roman" w:cs="Times New Roman"/>
          <w:iCs/>
          <w:sz w:val="24"/>
          <w:szCs w:val="24"/>
        </w:rPr>
        <w:t xml:space="preserve">анализом полноты и </w:t>
      </w:r>
      <w:r w:rsidRPr="00226A3C">
        <w:rPr>
          <w:rFonts w:ascii="Times New Roman" w:hAnsi="Times New Roman" w:cs="Times New Roman"/>
          <w:sz w:val="24"/>
          <w:szCs w:val="24"/>
        </w:rPr>
        <w:t>соответствия нормативным требованиям ее составления и представления установлено, что отчеты об исполнении бюджета главных распорядителей являются в целом достоверными. При этом выявленные в ходе мероприятия нарушения Инструкции о порядке составления и представления годовой, квартальной и месячной отчетности об исполнении бюджетов, по мнению Палаты, носят системный характер, о чем проинформирован Департамент финансов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Также в рамках внешней проверки проведены выездные проверки трех главных распорядителей бюджетных средств: Департамента тарифного регулирования и государственного заказа, Управления охотничьего хозяйства и Департамента транспорта, дорожной деятельности и связи.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Проверками установлены многочисленные нарушения бухгалтерского и бюджетного учета и отчётности, а также нарушения при организации исполнения бюджета.</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В связи с продолжающейся в 2015 году работой по оптимизации бюджетных расходов Палатой предложено отражать в Пояснительной записке к законопроекту результаты анализа исполнения бюджета  по данному вопросу, в том числе в стоимостной оценке, а также с принятыми на его основе необходимыми мерами по минимизации рисков неисполнения бюджетных обязательств и мерами по повышению экономности и результативности использования бюджетных средств.</w:t>
      </w:r>
      <w:proofErr w:type="gramEnd"/>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Анализ использования муниципальными образованиями субсидий, субвенций и иных трансфертов показал, что при кассовом исполнении расходов областного бюджета в сумме 100% утвержденных ассигнований (как показано в Отчете) фактическое освоение средств по многим видам межбюджетных трансфертов значительно ниже, средства по состоянию на 31.12.2014 находились на счетах бюджетов муниципальных образований и возвращены в областной бюджет в 2015 году.</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2014 году фактическая сумма исполнения областного бюджета по ассигнованиям, утвержденным в составе Перечней объектов капитального строительства областной государственной и муниципальной собственности (с учетом возврата, произведенного в 2015 году), составила</w:t>
      </w:r>
      <w:r w:rsidRPr="00226A3C">
        <w:rPr>
          <w:rFonts w:ascii="Times New Roman" w:hAnsi="Times New Roman" w:cs="Times New Roman"/>
          <w:i/>
          <w:sz w:val="24"/>
          <w:szCs w:val="24"/>
        </w:rPr>
        <w:t xml:space="preserve"> </w:t>
      </w:r>
      <w:r w:rsidRPr="00226A3C">
        <w:rPr>
          <w:rFonts w:ascii="Times New Roman" w:hAnsi="Times New Roman" w:cs="Times New Roman"/>
          <w:sz w:val="24"/>
          <w:szCs w:val="24"/>
        </w:rPr>
        <w:t>76% от запланированного объема. Аналогичный показатель в 2013 году составлял 65%, в 2012 – 71%.</w:t>
      </w:r>
      <w:r w:rsidRPr="00226A3C">
        <w:rPr>
          <w:rFonts w:ascii="Times New Roman" w:hAnsi="Times New Roman" w:cs="Times New Roman"/>
          <w:i/>
          <w:sz w:val="24"/>
          <w:szCs w:val="24"/>
        </w:rPr>
        <w:t xml:space="preserve"> </w:t>
      </w:r>
      <w:r w:rsidRPr="00226A3C">
        <w:rPr>
          <w:rFonts w:ascii="Times New Roman" w:hAnsi="Times New Roman" w:cs="Times New Roman"/>
          <w:sz w:val="24"/>
          <w:szCs w:val="24"/>
        </w:rPr>
        <w:t>Это свидетельствует о продолжающейся практике выделения в бюджете ассигнований на строительство объектов при низком качестве подготовки и организации работ по разработке проектно-сметной документации и строительству объектов.</w:t>
      </w:r>
    </w:p>
    <w:p w:rsidR="007925CB" w:rsidRPr="00226A3C" w:rsidRDefault="007925CB" w:rsidP="007925CB">
      <w:pPr>
        <w:spacing w:after="0" w:line="240" w:lineRule="auto"/>
        <w:ind w:firstLine="567"/>
        <w:jc w:val="both"/>
        <w:rPr>
          <w:rFonts w:ascii="Times New Roman" w:hAnsi="Times New Roman" w:cs="Times New Roman"/>
          <w:i/>
          <w:sz w:val="24"/>
          <w:szCs w:val="24"/>
        </w:rPr>
      </w:pPr>
      <w:r w:rsidRPr="00226A3C">
        <w:rPr>
          <w:rFonts w:ascii="Times New Roman" w:hAnsi="Times New Roman" w:cs="Times New Roman"/>
          <w:sz w:val="24"/>
          <w:szCs w:val="24"/>
        </w:rPr>
        <w:t xml:space="preserve">В нарушение п.1 ст. 10 Закона Томской области «Об областном бюджете на 2014 год и на плановый период 2015 и 2016 годов» верхний предел государственного внутреннего долга Томской области по состоянию на 01.01.2015 превышен на 1,5 </w:t>
      </w:r>
      <w:proofErr w:type="spellStart"/>
      <w:r w:rsidRPr="00226A3C">
        <w:rPr>
          <w:rFonts w:ascii="Times New Roman" w:hAnsi="Times New Roman" w:cs="Times New Roman"/>
          <w:sz w:val="24"/>
          <w:szCs w:val="24"/>
        </w:rPr>
        <w:t>млрд</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или на 8,4%.  Имеет место систематическое (третий год) нарушение бюджетного законодательства Томской области, ежегодное превышение данного ограничения привело к значительному росту государственного долга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Ситуация по факту превышения верхнего предела государственного долга субъекта РФ, установленного законом о бюджете, не нашла отражения в Бюджетном кодексе РФ. В то же время в отношении средств федерального бюджета (п. 5 ст. 103 Бюджетного кодекса РФ) установлены случаи возможного превышения верхнего предела государственного долга. Однако законодательством Томской области ни случаи, ни ответственность за превышение верхнего предела государственного долга не установлены. По мнению Контрольно-счетной палаты необходимо предусмотреть в законе Томской области «О бюджетном процессе в Томской области» возможные случаи превышения верхнего предела государственного долга Томской области. </w:t>
      </w:r>
    </w:p>
    <w:p w:rsidR="007925CB" w:rsidRPr="00226A3C" w:rsidRDefault="007925CB" w:rsidP="007925CB">
      <w:pPr>
        <w:tabs>
          <w:tab w:val="left" w:pos="10080"/>
        </w:tabs>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За 2014 год объем государственного долга Томской области возрос на 35,6%, достигнув 53,8% от объема собственных доходов.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Согласно данным бухгалтерской</w:t>
      </w:r>
      <w:r w:rsidRPr="00226A3C">
        <w:rPr>
          <w:rFonts w:ascii="Times New Roman" w:hAnsi="Times New Roman" w:cs="Times New Roman"/>
          <w:i/>
          <w:sz w:val="24"/>
          <w:szCs w:val="24"/>
        </w:rPr>
        <w:t xml:space="preserve"> </w:t>
      </w:r>
      <w:r w:rsidRPr="00226A3C">
        <w:rPr>
          <w:rFonts w:ascii="Times New Roman" w:hAnsi="Times New Roman" w:cs="Times New Roman"/>
          <w:sz w:val="24"/>
          <w:szCs w:val="24"/>
        </w:rPr>
        <w:t xml:space="preserve">отчетности и проекту Закона областной бюджет за 2014 год исполнен с дефицитом в сумме 5,4 </w:t>
      </w:r>
      <w:proofErr w:type="spellStart"/>
      <w:r w:rsidRPr="00226A3C">
        <w:rPr>
          <w:rFonts w:ascii="Times New Roman" w:hAnsi="Times New Roman" w:cs="Times New Roman"/>
          <w:sz w:val="24"/>
          <w:szCs w:val="24"/>
        </w:rPr>
        <w:t>млрд</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при установленном на 2014 год законом об областном бюджете дефиците в сумме 3,8 </w:t>
      </w:r>
      <w:proofErr w:type="spellStart"/>
      <w:r w:rsidRPr="00226A3C">
        <w:rPr>
          <w:rFonts w:ascii="Times New Roman" w:hAnsi="Times New Roman" w:cs="Times New Roman"/>
          <w:sz w:val="24"/>
          <w:szCs w:val="24"/>
        </w:rPr>
        <w:t>млрд.руб</w:t>
      </w:r>
      <w:proofErr w:type="spellEnd"/>
      <w:r w:rsidRPr="00226A3C">
        <w:rPr>
          <w:rFonts w:ascii="Times New Roman" w:hAnsi="Times New Roman" w:cs="Times New Roman"/>
          <w:sz w:val="24"/>
          <w:szCs w:val="24"/>
        </w:rPr>
        <w:t xml:space="preserve">., или превышает установленный на 1,6 </w:t>
      </w:r>
      <w:proofErr w:type="spellStart"/>
      <w:r w:rsidRPr="00226A3C">
        <w:rPr>
          <w:rFonts w:ascii="Times New Roman" w:hAnsi="Times New Roman" w:cs="Times New Roman"/>
          <w:sz w:val="24"/>
          <w:szCs w:val="24"/>
        </w:rPr>
        <w:t>млрд.руб</w:t>
      </w:r>
      <w:proofErr w:type="spellEnd"/>
      <w:r w:rsidRPr="00226A3C">
        <w:rPr>
          <w:rFonts w:ascii="Times New Roman" w:hAnsi="Times New Roman" w:cs="Times New Roman"/>
          <w:sz w:val="24"/>
          <w:szCs w:val="24"/>
        </w:rPr>
        <w:t xml:space="preserve">. (на 42,4%).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Отношение дефицита бюджета к объему доходов без учета безвозмездных поступлений составило 14,5% и приблизилось к максимальному значению, утвержденному ч.2 ст.92.1 Бюджетного кодекса РФ (15%). </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Повторяющееся третий год превышение верхнего предела государственного долга и утвержденного размера дефицита областного бюджета в объеме 1,6–1,9 </w:t>
      </w:r>
      <w:proofErr w:type="spellStart"/>
      <w:r w:rsidRPr="00226A3C">
        <w:rPr>
          <w:rFonts w:ascii="Times New Roman" w:hAnsi="Times New Roman" w:cs="Times New Roman"/>
          <w:sz w:val="24"/>
          <w:szCs w:val="24"/>
        </w:rPr>
        <w:t>млрд</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свидетельствует о недостоверном прогнозировании собственных доходных источников, связанное с завышенными показателями прогноза социально-экономического развития Томской области в разрезе отраслей экономики (видов экономической деятельности).</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По итогам мероприятия в Департамент финансов, Департамент тарифного регулирования и государственного заказа и Управление охотничьего хозяйства направлены представления для устранения выявленных нарушений.</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По результатам рассмотрения представлений объектами проверки принимались меры для устранения нарушений, 2 работника привлечены к дисциплинарной ответственности.</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
          <w:sz w:val="24"/>
          <w:szCs w:val="24"/>
        </w:rPr>
        <w:t>Экспертно-аналитическое мероприятие «</w:t>
      </w:r>
      <w:r w:rsidRPr="00226A3C">
        <w:rPr>
          <w:rFonts w:ascii="Times New Roman" w:hAnsi="Times New Roman" w:cs="Times New Roman"/>
          <w:b/>
          <w:bCs/>
          <w:sz w:val="24"/>
          <w:szCs w:val="24"/>
        </w:rPr>
        <w:t>Анализ практики предоставления средств областного бюджета некоммерческим организациям (за исключением государственных и муниципальных учреждений)»</w:t>
      </w:r>
      <w:r w:rsidRPr="00226A3C">
        <w:rPr>
          <w:rFonts w:ascii="Times New Roman" w:hAnsi="Times New Roman" w:cs="Times New Roman"/>
          <w:bCs/>
          <w:sz w:val="24"/>
          <w:szCs w:val="24"/>
        </w:rPr>
        <w:t xml:space="preserve"> (проведено совместно аудитором Дайнеко Н.К. и аудитором Буковым А.В.).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Исследуемый период: 2013-2015 годы. Цель мероприятия: провести анализ правомерности и обоснованности выделения средств областного бюджета некоммерческим организациям (далее – НКО) (за исключением государственных и муниципальных учреждений) и оценить результаты их предоставления.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Установлено, что общий объем средств областного бюджета, предоставленных в 2013-2014 годах НКО, и предусмотренных в областном бюджете на 2015 год на предоставление НКО (на момент проведения мероприятия), составил 1 422,3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Финансовая поддержка НКО осуществлялась в 2013-2014 гг. и предусмотрена на 2015 г. в составе расходов десяти главных распорядителей бюджетных средств.</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В ходе экспертно-аналитического мероприятия проведен анализ:</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 действующей нормативно-правовой базы по предоставлению бюджетных средств НКО и социально ориентированным НКО, молодежным и детским общественным объединениям;</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 xml:space="preserve">- процесса </w:t>
      </w:r>
      <w:proofErr w:type="gramStart"/>
      <w:r w:rsidRPr="00226A3C">
        <w:rPr>
          <w:rFonts w:ascii="Times New Roman" w:eastAsia="Calibri" w:hAnsi="Times New Roman" w:cs="Times New Roman"/>
          <w:sz w:val="24"/>
          <w:szCs w:val="24"/>
        </w:rPr>
        <w:t>обоснования объемов предоставления средств областного бюджета НКО</w:t>
      </w:r>
      <w:proofErr w:type="gramEnd"/>
      <w:r w:rsidRPr="00226A3C">
        <w:rPr>
          <w:rFonts w:ascii="Times New Roman" w:eastAsia="Calibri"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eastAsia="Calibri" w:hAnsi="Times New Roman" w:cs="Times New Roman"/>
          <w:sz w:val="24"/>
          <w:szCs w:val="24"/>
        </w:rPr>
        <w:t>- целевого и эффективного использования средств областного бюджета НКО;</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eastAsia="Calibri" w:hAnsi="Times New Roman" w:cs="Times New Roman"/>
          <w:color w:val="000000"/>
          <w:sz w:val="24"/>
          <w:szCs w:val="24"/>
        </w:rPr>
        <w:t xml:space="preserve">- оценка результативности расходов областного бюджета на предоставление </w:t>
      </w:r>
      <w:r w:rsidRPr="00226A3C">
        <w:rPr>
          <w:rFonts w:ascii="Times New Roman" w:eastAsia="Calibri" w:hAnsi="Times New Roman" w:cs="Times New Roman"/>
          <w:sz w:val="24"/>
          <w:szCs w:val="24"/>
        </w:rPr>
        <w:t>государственной поддержки некоммерческих организаций.</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hAnsi="Times New Roman" w:cs="Times New Roman"/>
          <w:sz w:val="24"/>
          <w:szCs w:val="24"/>
        </w:rPr>
        <w:tab/>
        <w:t>Анализ проведен с учетом результатов проверок проведенных</w:t>
      </w:r>
      <w:r w:rsidRPr="00226A3C">
        <w:rPr>
          <w:rFonts w:ascii="Times New Roman" w:eastAsia="Calibri" w:hAnsi="Times New Roman" w:cs="Times New Roman"/>
          <w:sz w:val="24"/>
          <w:szCs w:val="24"/>
        </w:rPr>
        <w:t xml:space="preserve"> Контрольно-счетной палатой и Контрольно-ревизионным управлением Администрации Томской области в 2013-2015 годах.</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eastAsia="Calibri" w:hAnsi="Times New Roman" w:cs="Times New Roman"/>
          <w:sz w:val="24"/>
          <w:szCs w:val="24"/>
        </w:rPr>
        <w:tab/>
        <w:t>Всего за анализируемый период Палатой проверена деятельность 9 НКО.</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r>
      <w:proofErr w:type="gramStart"/>
      <w:r w:rsidRPr="00226A3C">
        <w:rPr>
          <w:rFonts w:ascii="Times New Roman" w:hAnsi="Times New Roman" w:cs="Times New Roman"/>
          <w:sz w:val="24"/>
          <w:szCs w:val="24"/>
        </w:rPr>
        <w:t>Так, контрольным мероприятием («Проверка правомерности и целевого использования средств областного бюджета, выделенных в 2013-2014 годах некоммерческим организациям (выборочно»), проведенным Контрольно-счетной палатой в 2015 году в рамках экспертно-аналитического мероприятия в трех НКО (НО «Томское городское потребительское общество», НО «Томский областной союз потребительских обществ», АНО «Томский консорциум научно-образовательных и научных организаций») выявлено следующее.</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Установлено несоблюдение условий договоров и соглашений о предоставлении субсидии и договоров поставки оборудования, нарушения при заключении соглашений о предоставлении субсидии, при составлении и представлении отчетности об использовании субсидии, нарушения в бухгалтерском учете, по ряду мероприятий, в рамках которых осуществлялась поддержка, не достигнуты плановые значения показателей.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Приобретенное Томским городским потребительским обществом за счет средств субсидии на сумму 176,3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оборудование на момент проверки не использовалось.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ФХУ Администрации Томской области предоставлена субсидия в сумме 2,5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Томскому областному союзу потребительских обществ на цели не соответствующие  уставной деятельности организации.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Проверка Томского консорциума выявила факты неправомерного использования средств субсидии в сумме 509,7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(оплата расходов, не предусмотренных сметой затрат, и перераспределением фактических расходов в смете затрат) и неэффективное использование в сумме 2,4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в связи с тем, что треть слушателей не прошли повышение квалификации (не получили удостоверение).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Кроме того, контрольным мероприятием установлено отсутствие в Порядках определения объема и предоставления </w:t>
      </w:r>
      <w:proofErr w:type="gramStart"/>
      <w:r w:rsidRPr="00226A3C">
        <w:rPr>
          <w:rFonts w:ascii="Times New Roman" w:hAnsi="Times New Roman" w:cs="Times New Roman"/>
          <w:sz w:val="24"/>
          <w:szCs w:val="24"/>
        </w:rPr>
        <w:t>субсидий механизма определения размера предоставляемых субсидии</w:t>
      </w:r>
      <w:proofErr w:type="gram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По итогам проверки объектами проверки принимались меры для устранения выявленных нарушений (Томским консорциумом 136,6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возвращены в областной бюджет).</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r>
      <w:proofErr w:type="gramStart"/>
      <w:r w:rsidRPr="00226A3C">
        <w:rPr>
          <w:rFonts w:ascii="Times New Roman" w:hAnsi="Times New Roman" w:cs="Times New Roman"/>
          <w:sz w:val="24"/>
          <w:szCs w:val="24"/>
        </w:rPr>
        <w:t xml:space="preserve">В целом экспертно-аналитическим мероприятием </w:t>
      </w:r>
      <w:r w:rsidRPr="00226A3C">
        <w:rPr>
          <w:rFonts w:ascii="Times New Roman" w:eastAsia="Calibri" w:hAnsi="Times New Roman" w:cs="Times New Roman"/>
          <w:sz w:val="24"/>
          <w:szCs w:val="24"/>
        </w:rPr>
        <w:t xml:space="preserve">выявлены основные (системные) нарушения и недостатки, характерные для данного направления государственной поддержки, такие как, недостаточное урегулирование вопросов оказания государственной поддержки, в </w:t>
      </w:r>
      <w:proofErr w:type="spellStart"/>
      <w:r w:rsidRPr="00226A3C">
        <w:rPr>
          <w:rFonts w:ascii="Times New Roman" w:eastAsia="Calibri" w:hAnsi="Times New Roman" w:cs="Times New Roman"/>
          <w:sz w:val="24"/>
          <w:szCs w:val="24"/>
        </w:rPr>
        <w:t>т.ч</w:t>
      </w:r>
      <w:proofErr w:type="spellEnd"/>
      <w:r w:rsidRPr="00226A3C">
        <w:rPr>
          <w:rFonts w:ascii="Times New Roman" w:eastAsia="Calibri" w:hAnsi="Times New Roman" w:cs="Times New Roman"/>
          <w:sz w:val="24"/>
          <w:szCs w:val="24"/>
        </w:rPr>
        <w:t xml:space="preserve">. механизмов </w:t>
      </w:r>
      <w:r w:rsidRPr="00226A3C">
        <w:rPr>
          <w:rFonts w:ascii="Times New Roman" w:hAnsi="Times New Roman" w:cs="Times New Roman"/>
          <w:sz w:val="24"/>
          <w:szCs w:val="24"/>
        </w:rPr>
        <w:t xml:space="preserve">определения размера предоставляемых субсидии, </w:t>
      </w:r>
      <w:r w:rsidRPr="00226A3C">
        <w:rPr>
          <w:rFonts w:ascii="Times New Roman" w:eastAsia="Calibri" w:hAnsi="Times New Roman" w:cs="Times New Roman"/>
          <w:sz w:val="24"/>
          <w:szCs w:val="24"/>
        </w:rPr>
        <w:t>заключение соглашений (договоров) о предоставлении субсидий с явными нарушениями, отсутствие контроля за их исполнением и, как следствие, не соблюдение условий заключенных соглашений (договоров), несоблюдение законодательства о бухгалтерском учете.</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Указанные нарушения (недостатки) способствовали неэффективному и безрезультатному использованию субсидий некоммерческими организациями, а также возможности направления государственной поддержки на цели не соответствующие условиям их получения.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Так проверками, проведенными Палатой в 2013 – 2014 гг., выявлены факты нецелевого использования НКО средств государственной поддержки на общую сумму 64,7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неэффективного использования на сумму 7,7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и </w:t>
      </w:r>
      <w:r w:rsidRPr="00226A3C">
        <w:rPr>
          <w:rFonts w:ascii="Times New Roman" w:eastAsia="Calibri" w:hAnsi="Times New Roman" w:cs="Times New Roman"/>
          <w:sz w:val="24"/>
          <w:szCs w:val="24"/>
        </w:rPr>
        <w:t xml:space="preserve">неправомерного использования средств субсидии в сумме 38,8 </w:t>
      </w:r>
      <w:proofErr w:type="spellStart"/>
      <w:r w:rsidRPr="00226A3C">
        <w:rPr>
          <w:rFonts w:ascii="Times New Roman" w:eastAsia="Calibri" w:hAnsi="Times New Roman" w:cs="Times New Roman"/>
          <w:sz w:val="24"/>
          <w:szCs w:val="24"/>
        </w:rPr>
        <w:t>млн.руб</w:t>
      </w:r>
      <w:proofErr w:type="spellEnd"/>
      <w:r w:rsidRPr="00226A3C">
        <w:rPr>
          <w:rFonts w:ascii="Times New Roman" w:eastAsia="Calibri"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По итогам проведенных проверок аудиторами составлены 4 протокола об административных правонарушениях (2 – в 2015 году), восстановлено 12,6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(в 2015 – 136,6 </w:t>
      </w:r>
      <w:proofErr w:type="spellStart"/>
      <w:r w:rsidRPr="00226A3C">
        <w:rPr>
          <w:rFonts w:ascii="Times New Roman" w:hAnsi="Times New Roman" w:cs="Times New Roman"/>
          <w:sz w:val="24"/>
          <w:szCs w:val="24"/>
        </w:rPr>
        <w:t>тыс.руб</w:t>
      </w:r>
      <w:proofErr w:type="spellEnd"/>
      <w:r w:rsidRPr="00226A3C">
        <w:rPr>
          <w:rFonts w:ascii="Times New Roman" w:hAnsi="Times New Roman" w:cs="Times New Roman"/>
          <w:sz w:val="24"/>
          <w:szCs w:val="24"/>
        </w:rPr>
        <w:t>.). Материал проверки Томского областного союза потребительских обществ направлен в прокуратуру  и УМВД по Томской области. Прокурором заместителю Губернатора Томской области вынесено представление об устранении нарушений бюджетного законодательства.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Арбитражным судом договоры займа заключенные НО «Фонд развития малого и среднего предпринимательства Томской области» с ЗАО «Электроника Сибири» и ЗАО «Управляющая компания «Томский центр венчурных инвестиций» признаны недействительными (предъявлено к возврату – 11,3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ab/>
        <w:t>По итогам экспертно-аналитического мероприятия Палатой предложено:</w:t>
      </w:r>
    </w:p>
    <w:p w:rsidR="007925CB" w:rsidRPr="00226A3C" w:rsidRDefault="007925CB" w:rsidP="007925CB">
      <w:pPr>
        <w:spacing w:after="0" w:line="240" w:lineRule="auto"/>
        <w:ind w:firstLine="567"/>
        <w:jc w:val="both"/>
        <w:rPr>
          <w:rFonts w:ascii="Times New Roman" w:eastAsia="Calibri" w:hAnsi="Times New Roman" w:cs="Times New Roman"/>
          <w:b/>
          <w:sz w:val="24"/>
          <w:szCs w:val="24"/>
        </w:rPr>
      </w:pPr>
      <w:r w:rsidRPr="00226A3C">
        <w:rPr>
          <w:rFonts w:ascii="Times New Roman" w:eastAsia="Calibri" w:hAnsi="Times New Roman" w:cs="Times New Roman"/>
          <w:sz w:val="24"/>
          <w:szCs w:val="24"/>
        </w:rPr>
        <w:t>- порядки предоставления субсидий привести к единому формату с учетом требований Бюджетного кодекса РФ, а также выявленных недостатков;</w:t>
      </w:r>
    </w:p>
    <w:p w:rsidR="007925CB" w:rsidRPr="00226A3C" w:rsidRDefault="007925CB" w:rsidP="007925CB">
      <w:pPr>
        <w:tabs>
          <w:tab w:val="left" w:pos="0"/>
          <w:tab w:val="left" w:pos="993"/>
        </w:tabs>
        <w:spacing w:after="0" w:line="240" w:lineRule="auto"/>
        <w:ind w:firstLine="567"/>
        <w:contextualSpacing/>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 xml:space="preserve">- средства областного бюджета предоставлять в форме субсидий некоммерческим </w:t>
      </w:r>
      <w:proofErr w:type="gramStart"/>
      <w:r w:rsidRPr="00226A3C">
        <w:rPr>
          <w:rFonts w:ascii="Times New Roman" w:eastAsia="Calibri" w:hAnsi="Times New Roman" w:cs="Times New Roman"/>
          <w:sz w:val="24"/>
          <w:szCs w:val="24"/>
        </w:rPr>
        <w:t>организациям</w:t>
      </w:r>
      <w:proofErr w:type="gramEnd"/>
      <w:r w:rsidRPr="00226A3C">
        <w:rPr>
          <w:rFonts w:ascii="Times New Roman" w:eastAsia="Calibri" w:hAnsi="Times New Roman" w:cs="Times New Roman"/>
          <w:sz w:val="24"/>
          <w:szCs w:val="24"/>
        </w:rPr>
        <w:t xml:space="preserve"> прежде всего на реализацию социально значимых программ (проектов) некоммерческих организаций в соответствии с приоритетными направлениями социально-экономического развития Томской области, определенными в Стратегии социального - экономического развития Томской области до 2030 года;</w:t>
      </w:r>
    </w:p>
    <w:p w:rsidR="007925CB" w:rsidRPr="00226A3C" w:rsidRDefault="007925CB" w:rsidP="007925CB">
      <w:pPr>
        <w:tabs>
          <w:tab w:val="left" w:pos="0"/>
          <w:tab w:val="left" w:pos="993"/>
        </w:tabs>
        <w:spacing w:after="0" w:line="240" w:lineRule="auto"/>
        <w:ind w:firstLine="567"/>
        <w:contextualSpacing/>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 xml:space="preserve">- предоставление бюджетных средств необходимо </w:t>
      </w:r>
      <w:proofErr w:type="gramStart"/>
      <w:r w:rsidRPr="00226A3C">
        <w:rPr>
          <w:rFonts w:ascii="Times New Roman" w:eastAsia="Calibri" w:hAnsi="Times New Roman" w:cs="Times New Roman"/>
          <w:sz w:val="24"/>
          <w:szCs w:val="24"/>
        </w:rPr>
        <w:t>предусматривать</w:t>
      </w:r>
      <w:proofErr w:type="gramEnd"/>
      <w:r w:rsidRPr="00226A3C">
        <w:rPr>
          <w:rFonts w:ascii="Times New Roman" w:eastAsia="Calibri" w:hAnsi="Times New Roman" w:cs="Times New Roman"/>
          <w:sz w:val="24"/>
          <w:szCs w:val="24"/>
        </w:rPr>
        <w:t xml:space="preserve"> прежде всего на реализацию общественно значимых программ (проектов), а не на возмещение текущих расходов некоммерческих организаций, а перечисление  средств из областного бюджета производить по графикам реализации мероприятий; </w:t>
      </w:r>
    </w:p>
    <w:p w:rsidR="007925CB" w:rsidRPr="00226A3C" w:rsidRDefault="007925CB" w:rsidP="007925CB">
      <w:pPr>
        <w:tabs>
          <w:tab w:val="left" w:pos="709"/>
          <w:tab w:val="left" w:pos="993"/>
        </w:tabs>
        <w:spacing w:after="0" w:line="240" w:lineRule="auto"/>
        <w:ind w:firstLine="567"/>
        <w:contextualSpacing/>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 нормативно определить механизм действий Администрации Томской области при анализе деятельности некоммерческих организаций, дачи прогноза их дальнейшего развития и актуализации их господдержки;</w:t>
      </w:r>
    </w:p>
    <w:p w:rsidR="007925CB" w:rsidRPr="00226A3C" w:rsidRDefault="007925CB" w:rsidP="007925CB">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26A3C">
        <w:rPr>
          <w:rFonts w:ascii="Times New Roman" w:eastAsia="Calibri" w:hAnsi="Times New Roman" w:cs="Times New Roman"/>
          <w:sz w:val="24"/>
          <w:szCs w:val="24"/>
        </w:rPr>
        <w:t>- признать утратившим силу распоряжение Администрации Томской области от 13.12.2011 № 1257-ра.</w:t>
      </w:r>
    </w:p>
    <w:p w:rsidR="007925CB" w:rsidRPr="00226A3C" w:rsidRDefault="007925CB" w:rsidP="007925CB">
      <w:pPr>
        <w:pStyle w:val="a8"/>
        <w:ind w:firstLine="567"/>
        <w:rPr>
          <w:rFonts w:ascii="Times New Roman" w:hAnsi="Times New Roman" w:cs="Times New Roman"/>
          <w:sz w:val="24"/>
        </w:rPr>
      </w:pPr>
      <w:r w:rsidRPr="00226A3C">
        <w:rPr>
          <w:rFonts w:ascii="Times New Roman" w:eastAsia="Calibri" w:hAnsi="Times New Roman" w:cs="Times New Roman"/>
          <w:sz w:val="24"/>
          <w:lang w:eastAsia="en-US"/>
        </w:rPr>
        <w:t>Также, ввиду того, что ф</w:t>
      </w:r>
      <w:r w:rsidRPr="00226A3C">
        <w:rPr>
          <w:rFonts w:ascii="Times New Roman" w:hAnsi="Times New Roman" w:cs="Times New Roman"/>
          <w:sz w:val="24"/>
        </w:rPr>
        <w:t>ормы определения получателей субсидий из областного бюджета на практике в ряде случаев не приводят к достижению планируемых целей и задач, предложено рассмотреть возможность применения механизма выделения субсидий НКО всех направлений деятельности исключительно посредством конкурсов по определению участников – победителей с субсидированием их в форме грантов. Предоставление средств из областного бюджета некоммерческим организациям не в рамках проведения конкурсов целесообразно осуществлять через механизм государственных закупок.</w:t>
      </w:r>
    </w:p>
    <w:p w:rsidR="007925CB" w:rsidRPr="00226A3C" w:rsidRDefault="007925CB" w:rsidP="007925CB">
      <w:pPr>
        <w:pStyle w:val="a8"/>
        <w:ind w:firstLine="567"/>
        <w:rPr>
          <w:rFonts w:ascii="Times New Roman" w:hAnsi="Times New Roman" w:cs="Times New Roman"/>
          <w:sz w:val="24"/>
        </w:rPr>
      </w:pPr>
      <w:proofErr w:type="gramStart"/>
      <w:r w:rsidRPr="00226A3C">
        <w:rPr>
          <w:rFonts w:ascii="Times New Roman" w:hAnsi="Times New Roman" w:cs="Times New Roman"/>
          <w:sz w:val="24"/>
        </w:rPr>
        <w:t>В целях устранения выявленных недостатков Департамент финансов уведомил о проводимой работе по разработке проекта единого порядка определения объема и предоставления субсидий НКО, которым будут установлены обязательные условия предоставления субсидий, требования к оформлению о содержанию соглашений, отчетов, актов выполненных работ, порядок перечисления субсидий и условия их расходования, соответствие показателей целей и задач государственных программ показателям результативности субсидии, сроков перечисления субсидии.</w:t>
      </w:r>
      <w:proofErr w:type="gramEnd"/>
      <w:r w:rsidRPr="00226A3C">
        <w:rPr>
          <w:rFonts w:ascii="Times New Roman" w:hAnsi="Times New Roman" w:cs="Times New Roman"/>
          <w:sz w:val="24"/>
        </w:rPr>
        <w:t xml:space="preserve"> Также предполагается введение ряда ограничений по направлениям расходования средств субсидии, рассмотрение возможности использования конкурсных процедур и нормирования затрат при расходовании бюджетных средств, разработка ведомственных положений главными распорядителями бюджетных средств по контролю ха расходованием средств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Подготовка заключений на действующую государственную программу и проекты нормативных правовых актов Томской области</w:t>
      </w:r>
    </w:p>
    <w:p w:rsidR="007925CB" w:rsidRPr="00226A3C" w:rsidRDefault="007925CB" w:rsidP="007925CB">
      <w:pPr>
        <w:pStyle w:val="aa"/>
        <w:ind w:left="0" w:right="0" w:firstLine="567"/>
        <w:jc w:val="both"/>
        <w:rPr>
          <w:sz w:val="24"/>
          <w:szCs w:val="24"/>
        </w:rPr>
      </w:pPr>
      <w:proofErr w:type="gramStart"/>
      <w:r w:rsidRPr="00226A3C">
        <w:rPr>
          <w:sz w:val="24"/>
          <w:szCs w:val="24"/>
        </w:rPr>
        <w:t>В целях реализации полномочий Контрольно-счетной палаты и в соответствии с планом работы Палатой проведены экспертиза действующей государственной программы Томской области и анализ предлагаемых к принятию Законодательной Думой Томской области проектов нормативных правовых актов Томской области.</w:t>
      </w:r>
      <w:proofErr w:type="gramEnd"/>
    </w:p>
    <w:p w:rsidR="007925CB" w:rsidRPr="00226A3C" w:rsidRDefault="007925CB" w:rsidP="007925CB">
      <w:pPr>
        <w:pStyle w:val="aa"/>
        <w:ind w:left="0" w:right="0" w:firstLine="567"/>
        <w:jc w:val="both"/>
        <w:rPr>
          <w:sz w:val="24"/>
          <w:szCs w:val="24"/>
        </w:rPr>
      </w:pPr>
      <w:r w:rsidRPr="00226A3C">
        <w:rPr>
          <w:sz w:val="24"/>
          <w:szCs w:val="24"/>
        </w:rPr>
        <w:t xml:space="preserve">При подготовке </w:t>
      </w:r>
      <w:r w:rsidRPr="00226A3C">
        <w:rPr>
          <w:b/>
          <w:sz w:val="24"/>
          <w:szCs w:val="24"/>
        </w:rPr>
        <w:t xml:space="preserve">заключения по результатам экспертизы государственной программы Томской области «Обеспечение безопасности населения Томской области» </w:t>
      </w:r>
      <w:r w:rsidRPr="00226A3C">
        <w:rPr>
          <w:sz w:val="24"/>
          <w:szCs w:val="24"/>
        </w:rPr>
        <w:t>Палатой выявлен ряд замечаний к государственной программе, а также установлены значительные пробелы нормативного регулирования процесса разработки государственных программ и их корректировки.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По итогам мероприятия Палатой было предложено внести изменения в государственную программу и в Порядок принятия решений о разработке государственных программ Томской области, их формирования и реализации.</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За отчетный период Контрольно-счетной палатой </w:t>
      </w:r>
      <w:r w:rsidRPr="00226A3C">
        <w:rPr>
          <w:rFonts w:ascii="Times New Roman" w:hAnsi="Times New Roman" w:cs="Times New Roman"/>
          <w:b/>
          <w:bCs/>
          <w:sz w:val="24"/>
          <w:szCs w:val="24"/>
        </w:rPr>
        <w:t xml:space="preserve">подготовлено 48 заключений </w:t>
      </w:r>
      <w:r w:rsidRPr="00226A3C">
        <w:rPr>
          <w:rFonts w:ascii="Times New Roman" w:hAnsi="Times New Roman" w:cs="Times New Roman"/>
          <w:bCs/>
          <w:sz w:val="24"/>
          <w:szCs w:val="24"/>
        </w:rPr>
        <w:t>(в 2014 – 46 заключений)</w:t>
      </w:r>
      <w:r w:rsidRPr="00226A3C">
        <w:rPr>
          <w:rFonts w:ascii="Times New Roman" w:hAnsi="Times New Roman" w:cs="Times New Roman"/>
          <w:b/>
          <w:bCs/>
          <w:sz w:val="24"/>
          <w:szCs w:val="24"/>
        </w:rPr>
        <w:t xml:space="preserve"> на проекты нормативных правовых актов</w:t>
      </w:r>
      <w:r w:rsidRPr="00226A3C">
        <w:rPr>
          <w:rFonts w:ascii="Times New Roman" w:hAnsi="Times New Roman" w:cs="Times New Roman"/>
          <w:bCs/>
          <w:sz w:val="24"/>
          <w:szCs w:val="24"/>
        </w:rPr>
        <w:t>, а именно:</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 порядке признания безнадежной к взысканию и списания задолженности перед областным бюджетом» (2 заключения);</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стратегическом планировании в Томской области (2 заключения);</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(2 заключения);</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 бюджетном процессе в Томской области» (4 заключения);</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 порядке управления и распоряжения государственным имуществом Томской области» (3 заключения);</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статью 16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«Об областном бюджете на 2015 год и на плановый период 2016 и 017 годов» (7 заключений);</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Федеральный закон «О Счетной палате РФ»;</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Об утверждении Дополнительного соглашения о реструктуризации обязательств (задолженности) Томской области перед Российской Федерацией по бюджетному кредиту;</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 бюджете Территориального фонда обязательного медицинского страхования Томской области на 2015 год и на плановый период 2016 и 2017 годов» (5 заключений);</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 наделении органов местного самоуправления отдельными государственными полномочиями по расчету и предоставлению дотаций бюджетам поселений Томской области за счет средств областного бюджета»;</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статью 4 Закона Томской области «Об образовании в Томской области»;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полномочии государственного учреждения Томской области на оказание услуг»;</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статью 14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 межбюджетных отношениях в Томской области»;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 развитии малого и среднего предпринимательства в Томской области»;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xml:space="preserve">- О признании </w:t>
      </w:r>
      <w:proofErr w:type="gramStart"/>
      <w:r w:rsidRPr="00226A3C">
        <w:rPr>
          <w:rFonts w:ascii="Times New Roman" w:hAnsi="Times New Roman" w:cs="Times New Roman"/>
          <w:bCs/>
          <w:sz w:val="24"/>
          <w:szCs w:val="24"/>
        </w:rPr>
        <w:t>утратившими</w:t>
      </w:r>
      <w:proofErr w:type="gramEnd"/>
      <w:r w:rsidRPr="00226A3C">
        <w:rPr>
          <w:rFonts w:ascii="Times New Roman" w:hAnsi="Times New Roman" w:cs="Times New Roman"/>
          <w:bCs/>
          <w:sz w:val="24"/>
          <w:szCs w:val="24"/>
        </w:rPr>
        <w:t xml:space="preserve"> силу отдельных законодательных актов Томской области;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признании утратившей силу статьи 14-2 Закона Томской области «Об областном бюджете на 2013 год и на плановый период 2014 и 2015 годов»;</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 приватизации государственного имущества Томской области»;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статью 2 Закона Томской области «О дорожном фонде Томской области» и статью 5 Закона Томской области «О разграничении полномочий органов государственной власти Томской области в области использования автомобильных дорог и осуществления дорожной деятельности»;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порядке расчета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(инверторных) двигателей, производимые на территории Российской Федерации;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отдельные законодательные акты Томской области (2 заключения);</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признании безнадежной к взысканию и списании задолженности перед областным бюджетом;</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Об организации регулярных перевозок пассажиров и багажа автомобильным транспортом на территории Томской области;</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наделении органов местного самоуправления отдельными государственными полномочиями на подготовку и проведение на территории Томской области Всероссийской сельскохозяйственной переписи в 2016 году (3 заключения);</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поручениях Законодательной Думы Томской области для Контрольно-счетной палаты Томской области на 2016 год;</w:t>
      </w:r>
    </w:p>
    <w:p w:rsidR="007925CB" w:rsidRPr="00226A3C" w:rsidRDefault="007925CB" w:rsidP="007925CB">
      <w:pPr>
        <w:spacing w:after="0" w:line="240" w:lineRule="auto"/>
        <w:ind w:firstLine="567"/>
        <w:jc w:val="both"/>
        <w:rPr>
          <w:rFonts w:ascii="Times New Roman" w:hAnsi="Times New Roman" w:cs="Times New Roman"/>
          <w:bCs/>
          <w:sz w:val="24"/>
          <w:szCs w:val="24"/>
        </w:rPr>
      </w:pPr>
      <w:r w:rsidRPr="00226A3C">
        <w:rPr>
          <w:rFonts w:ascii="Times New Roman" w:hAnsi="Times New Roman" w:cs="Times New Roman"/>
          <w:bCs/>
          <w:sz w:val="24"/>
          <w:szCs w:val="24"/>
        </w:rPr>
        <w:t>- О внесении изменений в Закон Томской области «Об областных государственных унитарных предприятиях».</w:t>
      </w: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rPr>
          <w:rFonts w:ascii="Times New Roman" w:hAnsi="Times New Roman" w:cs="Times New Roman"/>
          <w:b/>
          <w:sz w:val="24"/>
          <w:szCs w:val="24"/>
        </w:rPr>
      </w:pPr>
      <w:r w:rsidRPr="00226A3C">
        <w:rPr>
          <w:rFonts w:ascii="Times New Roman" w:hAnsi="Times New Roman" w:cs="Times New Roman"/>
          <w:b/>
          <w:sz w:val="24"/>
          <w:szCs w:val="24"/>
          <w:lang w:val="en-US"/>
        </w:rPr>
        <w:t>IV</w:t>
      </w:r>
      <w:r w:rsidRPr="00226A3C">
        <w:rPr>
          <w:rFonts w:ascii="Times New Roman" w:hAnsi="Times New Roman" w:cs="Times New Roman"/>
          <w:b/>
          <w:sz w:val="24"/>
          <w:szCs w:val="24"/>
        </w:rPr>
        <w:t>. Общая характеристика нарушений, выявленных в отчетом году</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Выявляемые в ходе проведения контрольных и экспертно-аналитических мероприятий нарушения и недостатки отражают те или иные проблемы, характерные не только для органов, осуществляющих бюджетную деятельность, но и для иных организаций и учреждений, использующих в своей деятельности бюджетные средства, получаемые из областного бюджета в форме субсидий, а также областное государственное имущество.</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Из общего количества выявленных в 2015 году нарушений и недостатков (515), традиционно можно выделить такие, как пренебрежение объектами проверки норм действующего законодательства (104), несоблюдение порядка организации и ведения бухгалтерского и бюджетного учета и составления отчетности (97), некачественное осуществление функций, полномочий и несоблюдение договорных отношений (198), а также  использование бюджетных средств и имущества с нарушением действующих норм и правил.</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Систематизация нарушений (недостатков) по видам деятельности позволила выделить сферы, в которых имеются значительные проблемы с управлением бюджетными средствами, в том числе: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в деятельности органов, осуществляющих бюджетную деятельность (органы исполнительной власти, структурные подразделения Администрации Томской области и органы местного самоуправления) выявлено наибольшее количество (324) и наибольший объем (3 706,8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нарушений и недостатков (таблица 1);</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в деятельности бюджетных учреждений выявлено 79 нарушений (недостатков) на общую сумму 310,1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в деятельности коммерческих организаций, использующих полученные бюджетные средства и областное государственное имущество, выявлено 63 нарушения (недостатка) на общую сумму 332,2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в деятельности некоммерческих организаций, использующих полученные бюджетные средства в форме субсидий, выявлено 40 нарушений (недостатков) на общую сумму 20,6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в деятельности 2-х автономных учреждений выявлено 9 нарушений (недостатков) на общую сумму 11,4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Анализ выявленных нарушений (недостатков) исходя из результативности использования бюджетных средств и государственной собственности, а также наступления негативных последствий от допущенных нарушений позволил систематизировать нарушения по следующим видам:</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w:t>
      </w:r>
      <w:proofErr w:type="spellStart"/>
      <w:r w:rsidRPr="00226A3C">
        <w:rPr>
          <w:rFonts w:ascii="Times New Roman" w:hAnsi="Times New Roman" w:cs="Times New Roman"/>
          <w:sz w:val="24"/>
          <w:szCs w:val="24"/>
        </w:rPr>
        <w:t>недопоступление</w:t>
      </w:r>
      <w:proofErr w:type="spellEnd"/>
      <w:r w:rsidRPr="00226A3C">
        <w:rPr>
          <w:rFonts w:ascii="Times New Roman" w:hAnsi="Times New Roman" w:cs="Times New Roman"/>
          <w:sz w:val="24"/>
          <w:szCs w:val="24"/>
        </w:rPr>
        <w:t xml:space="preserve"> средств в бюджет – 2,2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избыточные расходы бюджетных средств – 4,4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безрезультатные расходы – 13,0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длительное неиспользование бюджетных средств – 11,8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безрезультатное отвлечение бюджетных средств – 124,8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без финансовых последствий для бюджета – 4 224,9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rPr>
          <w:rFonts w:ascii="Times New Roman" w:hAnsi="Times New Roman" w:cs="Times New Roman"/>
          <w:sz w:val="24"/>
          <w:szCs w:val="24"/>
        </w:rPr>
        <w:sectPr w:rsidR="007925CB" w:rsidRPr="00226A3C" w:rsidSect="00A17B9B">
          <w:headerReference w:type="default" r:id="rId13"/>
          <w:footerReference w:type="default" r:id="rId14"/>
          <w:pgSz w:w="11906" w:h="16838" w:code="9"/>
          <w:pgMar w:top="851" w:right="849" w:bottom="851" w:left="1276" w:header="709" w:footer="0" w:gutter="0"/>
          <w:cols w:space="708"/>
          <w:titlePg/>
          <w:docGrid w:linePitch="360"/>
        </w:sectPr>
      </w:pPr>
    </w:p>
    <w:p w:rsidR="007925CB" w:rsidRPr="00226A3C" w:rsidRDefault="007925CB" w:rsidP="007925CB">
      <w:pPr>
        <w:spacing w:after="0" w:line="240" w:lineRule="auto"/>
        <w:jc w:val="both"/>
        <w:rPr>
          <w:rFonts w:ascii="Times New Roman" w:hAnsi="Times New Roman" w:cs="Times New Roman"/>
          <w:sz w:val="24"/>
          <w:szCs w:val="24"/>
        </w:rPr>
      </w:pPr>
    </w:p>
    <w:p w:rsidR="007925CB" w:rsidRPr="00226A3C" w:rsidRDefault="007925CB" w:rsidP="007925CB">
      <w:pPr>
        <w:spacing w:after="0" w:line="240" w:lineRule="auto"/>
        <w:jc w:val="right"/>
        <w:rPr>
          <w:rFonts w:ascii="Times New Roman" w:hAnsi="Times New Roman" w:cs="Times New Roman"/>
          <w:sz w:val="24"/>
          <w:szCs w:val="24"/>
        </w:rPr>
      </w:pPr>
      <w:r w:rsidRPr="00226A3C">
        <w:rPr>
          <w:rFonts w:ascii="Times New Roman" w:hAnsi="Times New Roman" w:cs="Times New Roman"/>
          <w:sz w:val="24"/>
          <w:szCs w:val="24"/>
        </w:rPr>
        <w:t>Таблица 1</w:t>
      </w:r>
    </w:p>
    <w:p w:rsidR="007925CB" w:rsidRPr="00226A3C" w:rsidRDefault="007925CB" w:rsidP="007925CB">
      <w:pPr>
        <w:spacing w:after="0" w:line="240" w:lineRule="auto"/>
        <w:jc w:val="center"/>
        <w:rPr>
          <w:rFonts w:ascii="Times New Roman" w:hAnsi="Times New Roman" w:cs="Times New Roman"/>
          <w:b/>
        </w:rPr>
      </w:pPr>
      <w:r w:rsidRPr="00226A3C">
        <w:rPr>
          <w:rFonts w:ascii="Times New Roman" w:hAnsi="Times New Roman" w:cs="Times New Roman"/>
          <w:b/>
        </w:rPr>
        <w:t>Объем и количество выявленных нарушений (недостатков) по видам деятельности</w:t>
      </w:r>
    </w:p>
    <w:p w:rsidR="007925CB" w:rsidRPr="00226A3C" w:rsidRDefault="007925CB" w:rsidP="007925CB">
      <w:pPr>
        <w:spacing w:after="0" w:line="240" w:lineRule="auto"/>
        <w:jc w:val="center"/>
        <w:rPr>
          <w:rFonts w:ascii="Times New Roman" w:hAnsi="Times New Roman" w:cs="Times New Roman"/>
        </w:rPr>
      </w:pPr>
    </w:p>
    <w:p w:rsidR="007925CB" w:rsidRPr="00226A3C" w:rsidRDefault="007925CB" w:rsidP="007925CB">
      <w:pPr>
        <w:spacing w:after="0" w:line="240" w:lineRule="auto"/>
        <w:rPr>
          <w:rFonts w:ascii="Times New Roman" w:hAnsi="Times New Roman" w:cs="Times New Roman"/>
        </w:rPr>
      </w:pPr>
    </w:p>
    <w:tbl>
      <w:tblPr>
        <w:tblStyle w:val="a7"/>
        <w:tblW w:w="15877" w:type="dxa"/>
        <w:tblInd w:w="-318" w:type="dxa"/>
        <w:tblLayout w:type="fixed"/>
        <w:tblLook w:val="04A0" w:firstRow="1" w:lastRow="0" w:firstColumn="1" w:lastColumn="0" w:noHBand="0" w:noVBand="1"/>
      </w:tblPr>
      <w:tblGrid>
        <w:gridCol w:w="1560"/>
        <w:gridCol w:w="709"/>
        <w:gridCol w:w="709"/>
        <w:gridCol w:w="568"/>
        <w:gridCol w:w="622"/>
        <w:gridCol w:w="654"/>
        <w:gridCol w:w="707"/>
        <w:gridCol w:w="567"/>
        <w:gridCol w:w="621"/>
        <w:gridCol w:w="654"/>
        <w:gridCol w:w="567"/>
        <w:gridCol w:w="566"/>
        <w:gridCol w:w="567"/>
        <w:gridCol w:w="567"/>
        <w:gridCol w:w="567"/>
        <w:gridCol w:w="709"/>
        <w:gridCol w:w="567"/>
        <w:gridCol w:w="710"/>
        <w:gridCol w:w="708"/>
        <w:gridCol w:w="709"/>
        <w:gridCol w:w="709"/>
        <w:gridCol w:w="850"/>
        <w:gridCol w:w="710"/>
      </w:tblGrid>
      <w:tr w:rsidR="007925CB" w:rsidRPr="00226A3C" w:rsidTr="00A17B9B">
        <w:trPr>
          <w:tblHeader/>
        </w:trPr>
        <w:tc>
          <w:tcPr>
            <w:tcW w:w="156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8"/>
              <w:rPr>
                <w:rFonts w:ascii="Times New Roman" w:hAnsi="Times New Roman" w:cs="Times New Roman"/>
                <w:b/>
                <w:sz w:val="16"/>
                <w:szCs w:val="16"/>
              </w:rPr>
            </w:pPr>
            <w:r w:rsidRPr="00226A3C">
              <w:rPr>
                <w:rFonts w:ascii="Times New Roman" w:hAnsi="Times New Roman" w:cs="Times New Roman"/>
                <w:b/>
                <w:sz w:val="16"/>
                <w:szCs w:val="16"/>
              </w:rPr>
              <w:t>Виды деятельности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center"/>
              <w:rPr>
                <w:rFonts w:ascii="Times New Roman" w:hAnsi="Times New Roman" w:cs="Times New Roman"/>
                <w:b/>
                <w:sz w:val="16"/>
                <w:szCs w:val="16"/>
              </w:rPr>
            </w:pPr>
            <w:r w:rsidRPr="00226A3C">
              <w:rPr>
                <w:rFonts w:ascii="Times New Roman" w:hAnsi="Times New Roman" w:cs="Times New Roman"/>
                <w:b/>
                <w:sz w:val="16"/>
                <w:szCs w:val="16"/>
              </w:rPr>
              <w:t>Планирование</w:t>
            </w:r>
          </w:p>
        </w:tc>
        <w:tc>
          <w:tcPr>
            <w:tcW w:w="1190"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center"/>
              <w:rPr>
                <w:rFonts w:ascii="Times New Roman" w:hAnsi="Times New Roman" w:cs="Times New Roman"/>
                <w:b/>
                <w:sz w:val="16"/>
                <w:szCs w:val="16"/>
              </w:rPr>
            </w:pPr>
            <w:r w:rsidRPr="00226A3C">
              <w:rPr>
                <w:rFonts w:ascii="Times New Roman" w:hAnsi="Times New Roman" w:cs="Times New Roman"/>
                <w:b/>
                <w:sz w:val="16"/>
                <w:szCs w:val="16"/>
              </w:rPr>
              <w:t>Доходы</w:t>
            </w:r>
          </w:p>
        </w:tc>
        <w:tc>
          <w:tcPr>
            <w:tcW w:w="1361"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left="-52" w:right="-20" w:hanging="57"/>
              <w:jc w:val="center"/>
              <w:rPr>
                <w:rFonts w:ascii="Times New Roman" w:hAnsi="Times New Roman" w:cs="Times New Roman"/>
                <w:b/>
                <w:sz w:val="16"/>
                <w:szCs w:val="16"/>
              </w:rPr>
            </w:pPr>
            <w:r w:rsidRPr="00226A3C">
              <w:rPr>
                <w:rFonts w:ascii="Times New Roman" w:hAnsi="Times New Roman" w:cs="Times New Roman"/>
                <w:b/>
                <w:sz w:val="16"/>
                <w:szCs w:val="16"/>
              </w:rPr>
              <w:t>Неэффективное</w:t>
            </w:r>
          </w:p>
        </w:tc>
        <w:tc>
          <w:tcPr>
            <w:tcW w:w="1188"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center"/>
              <w:rPr>
                <w:rFonts w:ascii="Times New Roman" w:hAnsi="Times New Roman" w:cs="Times New Roman"/>
                <w:b/>
                <w:sz w:val="16"/>
                <w:szCs w:val="16"/>
              </w:rPr>
            </w:pPr>
            <w:r w:rsidRPr="00226A3C">
              <w:rPr>
                <w:rFonts w:ascii="Times New Roman" w:hAnsi="Times New Roman" w:cs="Times New Roman"/>
                <w:b/>
                <w:sz w:val="16"/>
                <w:szCs w:val="16"/>
              </w:rPr>
              <w:t>Нецелевое</w:t>
            </w:r>
          </w:p>
        </w:tc>
        <w:tc>
          <w:tcPr>
            <w:tcW w:w="1221"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52"/>
              <w:jc w:val="center"/>
              <w:rPr>
                <w:rFonts w:ascii="Times New Roman" w:hAnsi="Times New Roman" w:cs="Times New Roman"/>
                <w:b/>
                <w:sz w:val="16"/>
                <w:szCs w:val="16"/>
              </w:rPr>
            </w:pPr>
            <w:r w:rsidRPr="00226A3C">
              <w:rPr>
                <w:rFonts w:ascii="Times New Roman" w:hAnsi="Times New Roman" w:cs="Times New Roman"/>
                <w:b/>
                <w:sz w:val="16"/>
                <w:szCs w:val="16"/>
              </w:rPr>
              <w:t>Неправомерное</w:t>
            </w:r>
          </w:p>
        </w:tc>
        <w:tc>
          <w:tcPr>
            <w:tcW w:w="1133"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center"/>
              <w:rPr>
                <w:rFonts w:ascii="Times New Roman" w:hAnsi="Times New Roman" w:cs="Times New Roman"/>
                <w:b/>
                <w:sz w:val="16"/>
                <w:szCs w:val="16"/>
              </w:rPr>
            </w:pPr>
            <w:r w:rsidRPr="00226A3C">
              <w:rPr>
                <w:rFonts w:ascii="Times New Roman" w:hAnsi="Times New Roman" w:cs="Times New Roman"/>
                <w:b/>
                <w:sz w:val="16"/>
                <w:szCs w:val="16"/>
              </w:rPr>
              <w:t>Иные при расходовании</w:t>
            </w:r>
          </w:p>
        </w:tc>
        <w:tc>
          <w:tcPr>
            <w:tcW w:w="1134"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center"/>
              <w:rPr>
                <w:rFonts w:ascii="Times New Roman" w:hAnsi="Times New Roman" w:cs="Times New Roman"/>
                <w:b/>
                <w:sz w:val="16"/>
                <w:szCs w:val="16"/>
              </w:rPr>
            </w:pPr>
            <w:r w:rsidRPr="00226A3C">
              <w:rPr>
                <w:rFonts w:ascii="Times New Roman" w:hAnsi="Times New Roman" w:cs="Times New Roman"/>
                <w:b/>
                <w:sz w:val="16"/>
                <w:szCs w:val="16"/>
              </w:rPr>
              <w:t>Собственность</w:t>
            </w:r>
          </w:p>
        </w:tc>
        <w:tc>
          <w:tcPr>
            <w:tcW w:w="1276"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center"/>
              <w:rPr>
                <w:rFonts w:ascii="Times New Roman" w:hAnsi="Times New Roman" w:cs="Times New Roman"/>
                <w:b/>
                <w:sz w:val="16"/>
                <w:szCs w:val="16"/>
              </w:rPr>
            </w:pPr>
            <w:r w:rsidRPr="00226A3C">
              <w:rPr>
                <w:rFonts w:ascii="Times New Roman" w:hAnsi="Times New Roman" w:cs="Times New Roman"/>
                <w:b/>
                <w:sz w:val="16"/>
                <w:szCs w:val="16"/>
              </w:rPr>
              <w:t>Учет и отчетность</w:t>
            </w:r>
          </w:p>
        </w:tc>
        <w:tc>
          <w:tcPr>
            <w:tcW w:w="1418"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center"/>
              <w:rPr>
                <w:rFonts w:ascii="Times New Roman" w:hAnsi="Times New Roman" w:cs="Times New Roman"/>
                <w:b/>
                <w:sz w:val="16"/>
                <w:szCs w:val="16"/>
              </w:rPr>
            </w:pPr>
            <w:r w:rsidRPr="00226A3C">
              <w:rPr>
                <w:rFonts w:ascii="Times New Roman" w:hAnsi="Times New Roman" w:cs="Times New Roman"/>
                <w:b/>
                <w:sz w:val="16"/>
                <w:szCs w:val="16"/>
              </w:rPr>
              <w:t>Иные</w:t>
            </w:r>
          </w:p>
        </w:tc>
        <w:tc>
          <w:tcPr>
            <w:tcW w:w="1418"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center"/>
              <w:rPr>
                <w:rFonts w:ascii="Times New Roman" w:hAnsi="Times New Roman" w:cs="Times New Roman"/>
                <w:b/>
                <w:sz w:val="16"/>
                <w:szCs w:val="16"/>
              </w:rPr>
            </w:pPr>
            <w:r w:rsidRPr="00226A3C">
              <w:rPr>
                <w:rFonts w:ascii="Times New Roman" w:hAnsi="Times New Roman" w:cs="Times New Roman"/>
                <w:b/>
                <w:sz w:val="16"/>
                <w:szCs w:val="16"/>
              </w:rPr>
              <w:t>НПА</w:t>
            </w:r>
          </w:p>
        </w:tc>
        <w:tc>
          <w:tcPr>
            <w:tcW w:w="1560" w:type="dxa"/>
            <w:gridSpan w:val="2"/>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center"/>
              <w:rPr>
                <w:rFonts w:ascii="Times New Roman" w:hAnsi="Times New Roman" w:cs="Times New Roman"/>
                <w:b/>
                <w:sz w:val="16"/>
                <w:szCs w:val="16"/>
              </w:rPr>
            </w:pPr>
            <w:r w:rsidRPr="00226A3C">
              <w:rPr>
                <w:rFonts w:ascii="Times New Roman" w:hAnsi="Times New Roman" w:cs="Times New Roman"/>
                <w:b/>
                <w:sz w:val="16"/>
                <w:szCs w:val="16"/>
              </w:rPr>
              <w:t>Итого</w:t>
            </w:r>
          </w:p>
        </w:tc>
      </w:tr>
      <w:tr w:rsidR="007925CB" w:rsidRPr="00226A3C" w:rsidTr="00A17B9B">
        <w:trPr>
          <w:trHeight w:val="389"/>
          <w:tblHeader/>
        </w:trPr>
        <w:tc>
          <w:tcPr>
            <w:tcW w:w="1560"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rPr>
                <w:rFonts w:ascii="Times New Roman" w:hAnsi="Times New Roman" w:cs="Times New Roman"/>
                <w:b/>
                <w:sz w:val="16"/>
                <w:szCs w:val="16"/>
              </w:rPr>
            </w:pPr>
          </w:p>
          <w:p w:rsidR="007925CB" w:rsidRPr="00226A3C" w:rsidRDefault="007925CB" w:rsidP="00A17B9B">
            <w:pPr>
              <w:rPr>
                <w:rFonts w:ascii="Times New Roman" w:hAnsi="Times New Roman" w:cs="Times New Roman"/>
                <w:b/>
                <w:sz w:val="16"/>
                <w:szCs w:val="16"/>
              </w:rPr>
            </w:pPr>
          </w:p>
          <w:p w:rsidR="007925CB" w:rsidRPr="00226A3C" w:rsidRDefault="007925CB" w:rsidP="00A17B9B">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8"/>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568"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8"/>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622"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70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8"/>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621"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7"/>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566"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7"/>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8"/>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9"/>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9"/>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708"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9"/>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c>
          <w:tcPr>
            <w:tcW w:w="85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9"/>
              <w:rPr>
                <w:rFonts w:ascii="Times New Roman" w:hAnsi="Times New Roman" w:cs="Times New Roman"/>
                <w:b/>
                <w:sz w:val="16"/>
                <w:szCs w:val="16"/>
              </w:rPr>
            </w:pPr>
            <w:r w:rsidRPr="00226A3C">
              <w:rPr>
                <w:rFonts w:ascii="Times New Roman" w:hAnsi="Times New Roman" w:cs="Times New Roman"/>
                <w:b/>
                <w:sz w:val="16"/>
                <w:szCs w:val="16"/>
              </w:rPr>
              <w:t>Млн. руб.</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Кол-во</w:t>
            </w:r>
          </w:p>
        </w:tc>
      </w:tr>
      <w:tr w:rsidR="007925CB" w:rsidRPr="00226A3C" w:rsidTr="00A17B9B">
        <w:tc>
          <w:tcPr>
            <w:tcW w:w="1560"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Бюджетная деятельность</w:t>
            </w:r>
          </w:p>
          <w:p w:rsidR="007925CB" w:rsidRPr="00226A3C" w:rsidRDefault="007925CB" w:rsidP="00A17B9B">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230,6</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18</w:t>
            </w:r>
          </w:p>
        </w:tc>
        <w:tc>
          <w:tcPr>
            <w:tcW w:w="568"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1,4</w:t>
            </w:r>
          </w:p>
        </w:tc>
        <w:tc>
          <w:tcPr>
            <w:tcW w:w="622"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w:t>
            </w: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67,8</w:t>
            </w:r>
          </w:p>
        </w:tc>
        <w:tc>
          <w:tcPr>
            <w:tcW w:w="70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21"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51,2</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33</w:t>
            </w:r>
          </w:p>
        </w:tc>
        <w:tc>
          <w:tcPr>
            <w:tcW w:w="566"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0,8</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ind w:right="-109"/>
              <w:jc w:val="right"/>
              <w:rPr>
                <w:rFonts w:ascii="Times New Roman" w:hAnsi="Times New Roman" w:cs="Times New Roman"/>
                <w:b/>
                <w:sz w:val="16"/>
                <w:szCs w:val="16"/>
              </w:rPr>
            </w:pPr>
            <w:r w:rsidRPr="00226A3C">
              <w:rPr>
                <w:rFonts w:ascii="Times New Roman" w:hAnsi="Times New Roman" w:cs="Times New Roman"/>
                <w:b/>
                <w:sz w:val="16"/>
                <w:szCs w:val="16"/>
              </w:rPr>
              <w:t>1 640,1</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57</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40,6</w:t>
            </w:r>
          </w:p>
        </w:tc>
        <w:tc>
          <w:tcPr>
            <w:tcW w:w="708"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124</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1 674,3</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79</w:t>
            </w:r>
          </w:p>
        </w:tc>
        <w:tc>
          <w:tcPr>
            <w:tcW w:w="85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3 706,8</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324</w:t>
            </w:r>
          </w:p>
        </w:tc>
      </w:tr>
      <w:tr w:rsidR="007925CB" w:rsidRPr="00226A3C" w:rsidTr="00A17B9B">
        <w:tc>
          <w:tcPr>
            <w:tcW w:w="1560"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Бюджетные учреждения</w:t>
            </w:r>
          </w:p>
          <w:p w:rsidR="007925CB" w:rsidRPr="00226A3C" w:rsidRDefault="007925CB" w:rsidP="00A17B9B">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84,3</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7</w:t>
            </w:r>
          </w:p>
        </w:tc>
        <w:tc>
          <w:tcPr>
            <w:tcW w:w="568"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0,01</w:t>
            </w:r>
          </w:p>
        </w:tc>
        <w:tc>
          <w:tcPr>
            <w:tcW w:w="622"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w:t>
            </w: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63,1</w:t>
            </w:r>
          </w:p>
        </w:tc>
        <w:tc>
          <w:tcPr>
            <w:tcW w:w="70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21"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36,5</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w:t>
            </w:r>
          </w:p>
        </w:tc>
        <w:tc>
          <w:tcPr>
            <w:tcW w:w="566"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0,6</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1,5</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0,5</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16</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4,0</w:t>
            </w:r>
          </w:p>
        </w:tc>
        <w:tc>
          <w:tcPr>
            <w:tcW w:w="708"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28</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119,6</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13</w:t>
            </w:r>
          </w:p>
        </w:tc>
        <w:tc>
          <w:tcPr>
            <w:tcW w:w="85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310,1</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79</w:t>
            </w:r>
          </w:p>
        </w:tc>
      </w:tr>
      <w:tr w:rsidR="007925CB" w:rsidRPr="00226A3C" w:rsidTr="00A17B9B">
        <w:tc>
          <w:tcPr>
            <w:tcW w:w="1560"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Автономные учреждения</w:t>
            </w:r>
          </w:p>
          <w:p w:rsidR="007925CB" w:rsidRPr="00226A3C" w:rsidRDefault="007925CB" w:rsidP="00A17B9B">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568"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22"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10,7</w:t>
            </w:r>
          </w:p>
        </w:tc>
        <w:tc>
          <w:tcPr>
            <w:tcW w:w="70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21"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0,03</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w:t>
            </w:r>
          </w:p>
        </w:tc>
        <w:tc>
          <w:tcPr>
            <w:tcW w:w="566"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0,7</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0,02</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11,4</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9</w:t>
            </w:r>
          </w:p>
        </w:tc>
      </w:tr>
      <w:tr w:rsidR="007925CB" w:rsidRPr="00226A3C" w:rsidTr="00A17B9B">
        <w:tc>
          <w:tcPr>
            <w:tcW w:w="1560"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Коммерческие организации</w:t>
            </w:r>
          </w:p>
          <w:p w:rsidR="007925CB" w:rsidRPr="00226A3C" w:rsidRDefault="007925CB" w:rsidP="00A17B9B">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57,0</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w:t>
            </w:r>
          </w:p>
        </w:tc>
        <w:tc>
          <w:tcPr>
            <w:tcW w:w="568"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22"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707"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1,0</w:t>
            </w:r>
          </w:p>
        </w:tc>
        <w:tc>
          <w:tcPr>
            <w:tcW w:w="621"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w:t>
            </w: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61,1</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6</w:t>
            </w:r>
          </w:p>
        </w:tc>
        <w:tc>
          <w:tcPr>
            <w:tcW w:w="566"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31,3</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6</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180,2</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19</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1,4</w:t>
            </w:r>
          </w:p>
        </w:tc>
        <w:tc>
          <w:tcPr>
            <w:tcW w:w="708"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332,2</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63</w:t>
            </w:r>
          </w:p>
        </w:tc>
      </w:tr>
      <w:tr w:rsidR="007925CB" w:rsidRPr="00226A3C" w:rsidTr="00A17B9B">
        <w:tc>
          <w:tcPr>
            <w:tcW w:w="1560"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Некоммерческие организации</w:t>
            </w:r>
          </w:p>
          <w:p w:rsidR="007925CB" w:rsidRPr="00226A3C" w:rsidRDefault="007925CB" w:rsidP="00A17B9B">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w:t>
            </w:r>
          </w:p>
        </w:tc>
        <w:tc>
          <w:tcPr>
            <w:tcW w:w="568"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22"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707"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p>
        </w:tc>
        <w:tc>
          <w:tcPr>
            <w:tcW w:w="621"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w:t>
            </w:r>
          </w:p>
        </w:tc>
        <w:tc>
          <w:tcPr>
            <w:tcW w:w="566"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0,5</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5,1</w:t>
            </w:r>
          </w:p>
        </w:tc>
        <w:tc>
          <w:tcPr>
            <w:tcW w:w="567"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13,5</w:t>
            </w:r>
          </w:p>
        </w:tc>
        <w:tc>
          <w:tcPr>
            <w:tcW w:w="708"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20,6</w:t>
            </w:r>
          </w:p>
        </w:tc>
        <w:tc>
          <w:tcPr>
            <w:tcW w:w="710" w:type="dxa"/>
            <w:tcBorders>
              <w:top w:val="single" w:sz="4" w:space="0" w:color="auto"/>
              <w:left w:val="single" w:sz="4" w:space="0" w:color="auto"/>
              <w:bottom w:val="single" w:sz="4" w:space="0" w:color="auto"/>
              <w:right w:val="single" w:sz="4" w:space="0" w:color="auto"/>
            </w:tcBorders>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40</w:t>
            </w:r>
          </w:p>
        </w:tc>
      </w:tr>
      <w:tr w:rsidR="007925CB" w:rsidRPr="00226A3C" w:rsidTr="00A17B9B">
        <w:tc>
          <w:tcPr>
            <w:tcW w:w="1560" w:type="dxa"/>
            <w:tcBorders>
              <w:top w:val="single" w:sz="4" w:space="0" w:color="auto"/>
              <w:left w:val="single" w:sz="4" w:space="0" w:color="auto"/>
              <w:bottom w:val="single" w:sz="4" w:space="0" w:color="auto"/>
              <w:right w:val="single" w:sz="4" w:space="0" w:color="auto"/>
            </w:tcBorders>
          </w:tcPr>
          <w:p w:rsidR="007925CB" w:rsidRPr="00226A3C" w:rsidRDefault="007925CB" w:rsidP="00A17B9B">
            <w:pPr>
              <w:rPr>
                <w:rFonts w:ascii="Times New Roman" w:hAnsi="Times New Roman" w:cs="Times New Roman"/>
                <w:b/>
                <w:sz w:val="16"/>
                <w:szCs w:val="16"/>
              </w:rPr>
            </w:pPr>
          </w:p>
          <w:p w:rsidR="007925CB" w:rsidRPr="00226A3C" w:rsidRDefault="007925CB" w:rsidP="00A17B9B">
            <w:pPr>
              <w:rPr>
                <w:rFonts w:ascii="Times New Roman" w:hAnsi="Times New Roman" w:cs="Times New Roman"/>
                <w:b/>
                <w:sz w:val="16"/>
                <w:szCs w:val="16"/>
              </w:rPr>
            </w:pPr>
            <w:r w:rsidRPr="00226A3C">
              <w:rPr>
                <w:rFonts w:ascii="Times New Roman" w:hAnsi="Times New Roman" w:cs="Times New Roman"/>
                <w:b/>
                <w:sz w:val="16"/>
                <w:szCs w:val="16"/>
              </w:rPr>
              <w:t>ВСЕГО</w:t>
            </w:r>
          </w:p>
          <w:p w:rsidR="007925CB" w:rsidRPr="00226A3C" w:rsidRDefault="007925CB" w:rsidP="00A17B9B">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371,9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28</w:t>
            </w:r>
          </w:p>
        </w:tc>
        <w:tc>
          <w:tcPr>
            <w:tcW w:w="568"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141,6</w:t>
            </w:r>
          </w:p>
        </w:tc>
        <w:tc>
          <w:tcPr>
            <w:tcW w:w="707"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1,0</w:t>
            </w:r>
          </w:p>
        </w:tc>
        <w:tc>
          <w:tcPr>
            <w:tcW w:w="621"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148,8</w:t>
            </w:r>
          </w:p>
        </w:tc>
        <w:tc>
          <w:tcPr>
            <w:tcW w:w="567"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45</w:t>
            </w:r>
          </w:p>
        </w:tc>
        <w:tc>
          <w:tcPr>
            <w:tcW w:w="566"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33,9</w:t>
            </w:r>
          </w:p>
        </w:tc>
        <w:tc>
          <w:tcPr>
            <w:tcW w:w="567"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1 825,9</w:t>
            </w:r>
          </w:p>
        </w:tc>
        <w:tc>
          <w:tcPr>
            <w:tcW w:w="567"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97</w:t>
            </w:r>
          </w:p>
        </w:tc>
        <w:tc>
          <w:tcPr>
            <w:tcW w:w="710"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59,5</w:t>
            </w:r>
          </w:p>
        </w:tc>
        <w:tc>
          <w:tcPr>
            <w:tcW w:w="708"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198</w:t>
            </w:r>
          </w:p>
        </w:tc>
        <w:tc>
          <w:tcPr>
            <w:tcW w:w="709"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1 795,6</w:t>
            </w:r>
          </w:p>
        </w:tc>
        <w:tc>
          <w:tcPr>
            <w:tcW w:w="709"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104</w:t>
            </w:r>
          </w:p>
        </w:tc>
        <w:tc>
          <w:tcPr>
            <w:tcW w:w="850"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4 381,1</w:t>
            </w:r>
          </w:p>
        </w:tc>
        <w:tc>
          <w:tcPr>
            <w:tcW w:w="710" w:type="dxa"/>
            <w:tcBorders>
              <w:top w:val="single" w:sz="4" w:space="0" w:color="auto"/>
              <w:left w:val="single" w:sz="4" w:space="0" w:color="auto"/>
              <w:bottom w:val="single" w:sz="4" w:space="0" w:color="auto"/>
              <w:right w:val="single" w:sz="4" w:space="0" w:color="auto"/>
            </w:tcBorders>
            <w:vAlign w:val="center"/>
            <w:hideMark/>
          </w:tcPr>
          <w:p w:rsidR="007925CB" w:rsidRPr="00226A3C" w:rsidRDefault="007925CB" w:rsidP="00A17B9B">
            <w:pPr>
              <w:jc w:val="right"/>
              <w:rPr>
                <w:rFonts w:ascii="Times New Roman" w:hAnsi="Times New Roman" w:cs="Times New Roman"/>
                <w:b/>
                <w:sz w:val="16"/>
                <w:szCs w:val="16"/>
              </w:rPr>
            </w:pPr>
            <w:r w:rsidRPr="00226A3C">
              <w:rPr>
                <w:rFonts w:ascii="Times New Roman" w:hAnsi="Times New Roman" w:cs="Times New Roman"/>
                <w:b/>
                <w:sz w:val="16"/>
                <w:szCs w:val="16"/>
              </w:rPr>
              <w:t>515</w:t>
            </w:r>
          </w:p>
        </w:tc>
      </w:tr>
    </w:tbl>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ind w:firstLine="567"/>
        <w:rPr>
          <w:rFonts w:ascii="Times New Roman" w:hAnsi="Times New Roman" w:cs="Times New Roman"/>
          <w:sz w:val="24"/>
          <w:szCs w:val="24"/>
        </w:rPr>
        <w:sectPr w:rsidR="007925CB" w:rsidRPr="00226A3C" w:rsidSect="00A17B9B">
          <w:pgSz w:w="16838" w:h="11906" w:orient="landscape" w:code="9"/>
          <w:pgMar w:top="709" w:right="992" w:bottom="1418" w:left="851" w:header="709" w:footer="709" w:gutter="0"/>
          <w:cols w:space="708"/>
          <w:docGrid w:linePitch="360"/>
        </w:sect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Среди общего количества выявленных нарушений (недостатков) особое внимание следует обратить на однотипные нарушения (недостатки), которые выявлялись аудиторами в </w:t>
      </w:r>
      <w:proofErr w:type="gramStart"/>
      <w:r w:rsidRPr="00226A3C">
        <w:rPr>
          <w:rFonts w:ascii="Times New Roman" w:hAnsi="Times New Roman" w:cs="Times New Roman"/>
          <w:sz w:val="24"/>
          <w:szCs w:val="24"/>
        </w:rPr>
        <w:t>отчетном</w:t>
      </w:r>
      <w:proofErr w:type="gramEnd"/>
      <w:r w:rsidRPr="00226A3C">
        <w:rPr>
          <w:rFonts w:ascii="Times New Roman" w:hAnsi="Times New Roman" w:cs="Times New Roman"/>
          <w:sz w:val="24"/>
          <w:szCs w:val="24"/>
        </w:rPr>
        <w:t xml:space="preserve"> и предыдущих годах, как у одного, так и у разных объектов проверок, и </w:t>
      </w:r>
      <w:r w:rsidRPr="00226A3C">
        <w:rPr>
          <w:rFonts w:ascii="Times New Roman" w:hAnsi="Times New Roman" w:cs="Times New Roman"/>
          <w:b/>
          <w:sz w:val="24"/>
          <w:szCs w:val="24"/>
        </w:rPr>
        <w:t>имеют признаки системных нарушений</w:t>
      </w:r>
      <w:r w:rsidRPr="00226A3C">
        <w:rPr>
          <w:rFonts w:ascii="Times New Roman" w:hAnsi="Times New Roman" w:cs="Times New Roman"/>
          <w:sz w:val="24"/>
          <w:szCs w:val="24"/>
        </w:rPr>
        <w:t>:</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Некачественная подготовка годовой бюджетной отчетности главными администраторами бюджетных средств.</w:t>
      </w:r>
    </w:p>
    <w:p w:rsidR="007925CB" w:rsidRPr="00226A3C" w:rsidRDefault="007925CB" w:rsidP="007925CB">
      <w:pPr>
        <w:pStyle w:val="a6"/>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В рамках проведения внешних проверок отчетов об исполнении областного бюджета за ряд лет Палатой ежегодно высказывались многочисленные замечания к содержанию и оформлению годовых отчетов многих главных администраторов бюджетных средств.</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Недостаточно качественная подготовка годовых отчетов Администрации Томской области (о результатах  управления и распоряжения областным государственным имуществом; об аренде и безвозмездном пользовании областным государственным имуществом; о деятельности областных государственных унитарных предприятий; о выполнении плана приобретения недвижимого имущества в государственную собственность Томской области), ежегодно требующих корректировок, дополнений и уточнений по итогам проводимых Палатой экспертиз.</w:t>
      </w:r>
      <w:proofErr w:type="gramEnd"/>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Размещение средств субсидий, выделенных из областного бюджета коммерческим и некоммерческим организациям, на банковских депозитных </w:t>
      </w:r>
      <w:proofErr w:type="gramStart"/>
      <w:r w:rsidRPr="00226A3C">
        <w:rPr>
          <w:rFonts w:ascii="Times New Roman" w:hAnsi="Times New Roman" w:cs="Times New Roman"/>
          <w:sz w:val="24"/>
          <w:szCs w:val="24"/>
        </w:rPr>
        <w:t>счетах</w:t>
      </w:r>
      <w:proofErr w:type="gram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виду недостаточной </w:t>
      </w:r>
      <w:proofErr w:type="spellStart"/>
      <w:r w:rsidRPr="00226A3C">
        <w:rPr>
          <w:rFonts w:ascii="Times New Roman" w:hAnsi="Times New Roman" w:cs="Times New Roman"/>
          <w:sz w:val="24"/>
          <w:szCs w:val="24"/>
        </w:rPr>
        <w:t>урегулированности</w:t>
      </w:r>
      <w:proofErr w:type="spellEnd"/>
      <w:r w:rsidRPr="00226A3C">
        <w:rPr>
          <w:rFonts w:ascii="Times New Roman" w:hAnsi="Times New Roman" w:cs="Times New Roman"/>
          <w:sz w:val="24"/>
          <w:szCs w:val="24"/>
        </w:rPr>
        <w:t xml:space="preserve"> механизма предоставления субсидий и отсутствия должного контроля со стороны главных распорядителей бюджетных средств, организации допускали размещение целевых средств на банковских депозитах с целью получения выгоды.</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Недостаточное урегулирование вопросов оказания государственной поддержки коммерческим и некоммерческим организациям, в </w:t>
      </w:r>
      <w:proofErr w:type="spellStart"/>
      <w:r w:rsidRPr="00226A3C">
        <w:rPr>
          <w:rFonts w:ascii="Times New Roman" w:hAnsi="Times New Roman" w:cs="Times New Roman"/>
          <w:sz w:val="24"/>
          <w:szCs w:val="24"/>
        </w:rPr>
        <w:t>т.ч</w:t>
      </w:r>
      <w:proofErr w:type="spellEnd"/>
      <w:r w:rsidRPr="00226A3C">
        <w:rPr>
          <w:rFonts w:ascii="Times New Roman" w:hAnsi="Times New Roman" w:cs="Times New Roman"/>
          <w:sz w:val="24"/>
          <w:szCs w:val="24"/>
        </w:rPr>
        <w:t xml:space="preserve">. механизмов определения размера предоставляемых субсидий, заключение соглашений (договоров) о предоставлении субсидий с явными нарушениями, отсутствие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их исполнением и, как следствие, несоблюдение условий заключенных соглашений (договоров).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Проверками устанавливались случаи отсутствия в Порядках предоставления субсидий (соглашениях (договорах) о предоставлении субсидий) требований о предоставлении заявителями экономически обоснованных расчетов запрашиваемых объемов субсидий. </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Несоблюдение требований законодательства в сфере закупок.</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Так, при проведении проверок в 2014-2015 годах наиболее распространенные нарушения в сфере закупок допущены при исполнении государственных контрактов (неправомерно изменялись условия контрактов, не соблюдались сроки поставки и оплаты, принимались и оплачивались услуги, которые не были выполнены должным образом, не предъявлялись претензии за ненадлежащее исполнение условий контрактов), а также при размещении информации на официальном сайте.</w:t>
      </w:r>
      <w:proofErr w:type="gramEnd"/>
      <w:r w:rsidRPr="00226A3C">
        <w:rPr>
          <w:rFonts w:ascii="Times New Roman" w:hAnsi="Times New Roman" w:cs="Times New Roman"/>
          <w:sz w:val="24"/>
          <w:szCs w:val="24"/>
        </w:rPr>
        <w:t xml:space="preserve"> Основными причинами допущенных нарушений и недостатков в организации процесса закупок, являются низкий уровень исполнительской дисциплины, а также отсутствие у должностных лиц, осуществляющих полномочия в сфере закупок, необходимых знаний и квалифицированной подготовки в области закупок.</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Несоблюдение муниципальными образованиями установленного уровня </w:t>
      </w:r>
      <w:proofErr w:type="spellStart"/>
      <w:r w:rsidRPr="00226A3C">
        <w:rPr>
          <w:rFonts w:ascii="Times New Roman" w:hAnsi="Times New Roman" w:cs="Times New Roman"/>
          <w:sz w:val="24"/>
          <w:szCs w:val="24"/>
        </w:rPr>
        <w:t>софинансирования</w:t>
      </w:r>
      <w:proofErr w:type="spellEnd"/>
      <w:r w:rsidRPr="00226A3C">
        <w:rPr>
          <w:rFonts w:ascii="Times New Roman" w:hAnsi="Times New Roman" w:cs="Times New Roman"/>
          <w:sz w:val="24"/>
          <w:szCs w:val="24"/>
        </w:rPr>
        <w:t xml:space="preserve"> при предоставлении субсидий из областного бюджета, а также заключение соглашений о предоставлении субсидий бюджетам муниципальных образований без указания необходимого уровня </w:t>
      </w:r>
      <w:proofErr w:type="spellStart"/>
      <w:r w:rsidRPr="00226A3C">
        <w:rPr>
          <w:rFonts w:ascii="Times New Roman" w:hAnsi="Times New Roman" w:cs="Times New Roman"/>
          <w:sz w:val="24"/>
          <w:szCs w:val="24"/>
        </w:rPr>
        <w:t>софинансирования</w:t>
      </w:r>
      <w:proofErr w:type="spellEnd"/>
      <w:r w:rsidRPr="00226A3C">
        <w:rPr>
          <w:rFonts w:ascii="Times New Roman" w:hAnsi="Times New Roman" w:cs="Times New Roman"/>
          <w:sz w:val="24"/>
          <w:szCs w:val="24"/>
        </w:rPr>
        <w:t>.</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Несоблюдение действующих норм в сфере бухгалтерского учета.</w:t>
      </w:r>
    </w:p>
    <w:p w:rsidR="007925CB" w:rsidRPr="00226A3C" w:rsidRDefault="007925CB" w:rsidP="007925CB">
      <w:pPr>
        <w:pStyle w:val="a6"/>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Осуществляя проверки деятельности юридических лиц по учету имущества и  средств, полученных из областного бюджета, аудиторами практически в каждом мероприятии выявляются нарушения (недостатки), начиная с неточного отражения операций, до полного отсутствия или запущенности бухгалтерского учета. </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Длительное неиспользование и несвоевременный возврат средств, полученных из соответствующего бюджета.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ходе проверок аудиторами устанавливаются случаи продолжительного неиспользования средств субсидий, что вызывает обоснованные вопросы о целесообразности их перечисления при отсутствии реальной потребности. Кроме того, выявляется практика несвоевременного возврата (удержания) средств, полученных из соответствующего бюджета, что в условиях ограниченности бюджетных ресурсов не позволяет использовать их более эффективно и рационально.</w:t>
      </w:r>
    </w:p>
    <w:p w:rsidR="007925CB" w:rsidRPr="00226A3C" w:rsidRDefault="007925CB" w:rsidP="007925CB">
      <w:pPr>
        <w:pStyle w:val="a6"/>
        <w:numPr>
          <w:ilvl w:val="0"/>
          <w:numId w:val="14"/>
        </w:numPr>
        <w:autoSpaceDE w:val="0"/>
        <w:autoSpaceDN w:val="0"/>
        <w:adjustRightInd w:val="0"/>
        <w:spacing w:after="0" w:line="240" w:lineRule="auto"/>
        <w:ind w:left="0" w:right="-81" w:firstLine="567"/>
        <w:jc w:val="both"/>
        <w:rPr>
          <w:rFonts w:ascii="Times New Roman" w:hAnsi="Times New Roman" w:cs="Times New Roman"/>
          <w:sz w:val="24"/>
          <w:szCs w:val="24"/>
        </w:rPr>
      </w:pPr>
      <w:r w:rsidRPr="00226A3C">
        <w:rPr>
          <w:rFonts w:ascii="Times New Roman" w:hAnsi="Times New Roman" w:cs="Times New Roman"/>
          <w:sz w:val="24"/>
          <w:szCs w:val="24"/>
        </w:rPr>
        <w:t>Превышение верхнего предела государственного долга и рост утвержденного размера дефицита областного бюджета.</w:t>
      </w:r>
    </w:p>
    <w:p w:rsidR="007925CB" w:rsidRPr="00226A3C" w:rsidRDefault="007925CB" w:rsidP="007925CB">
      <w:pPr>
        <w:autoSpaceDE w:val="0"/>
        <w:autoSpaceDN w:val="0"/>
        <w:adjustRightInd w:val="0"/>
        <w:spacing w:after="0" w:line="240" w:lineRule="auto"/>
        <w:ind w:right="-81" w:firstLine="567"/>
        <w:jc w:val="both"/>
        <w:rPr>
          <w:rFonts w:ascii="Times New Roman" w:hAnsi="Times New Roman" w:cs="Times New Roman"/>
          <w:sz w:val="24"/>
          <w:szCs w:val="24"/>
        </w:rPr>
      </w:pPr>
      <w:r w:rsidRPr="00226A3C">
        <w:rPr>
          <w:rFonts w:ascii="Times New Roman" w:hAnsi="Times New Roman" w:cs="Times New Roman"/>
          <w:sz w:val="24"/>
          <w:szCs w:val="24"/>
        </w:rPr>
        <w:t>Палатой третий год подряд указывается на недопустимость роста объема долга и дефицита областного бюджета, и на необходимость принятия неотложных мер по стабилизации ситуации, в том числе посредством повышения качества планирования и прогнозирования.</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Несмотря на принимаемые Администрацией Томской области меры, продолжается практика несоблюдения сроков выполнения работ по капитальному ремонту и капитальному строительству, приемка и оплата невыполненных работ.</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Формирование перечней объектов капительного строительства в составе проектов закона Томской области об областном бюджете при отсутствии по ряду объектов положительных заключений </w:t>
      </w:r>
      <w:proofErr w:type="spellStart"/>
      <w:r w:rsidRPr="00226A3C">
        <w:rPr>
          <w:rFonts w:ascii="Times New Roman" w:hAnsi="Times New Roman" w:cs="Times New Roman"/>
          <w:sz w:val="24"/>
          <w:szCs w:val="24"/>
        </w:rPr>
        <w:t>госэкспертизы</w:t>
      </w:r>
      <w:proofErr w:type="spellEnd"/>
      <w:r w:rsidRPr="00226A3C">
        <w:rPr>
          <w:rFonts w:ascii="Times New Roman" w:hAnsi="Times New Roman" w:cs="Times New Roman"/>
          <w:sz w:val="24"/>
          <w:szCs w:val="24"/>
        </w:rPr>
        <w:t xml:space="preserve"> и заключений о достоверности определения сметной стоимости объектов, что в дальнейшем приводит к затягиванию сроков выполнения работ.</w:t>
      </w:r>
    </w:p>
    <w:p w:rsidR="007925CB" w:rsidRPr="00226A3C" w:rsidRDefault="007925CB" w:rsidP="007925CB">
      <w:pPr>
        <w:pStyle w:val="a6"/>
        <w:numPr>
          <w:ilvl w:val="0"/>
          <w:numId w:val="14"/>
        </w:numPr>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Финансирование расходов на строительство (реконструкцию) объектов капитального строительства при низком качестве разработки проектно-сметной документации или при ее отсутствии, а также при отсутствии положительного заключения </w:t>
      </w:r>
      <w:proofErr w:type="spellStart"/>
      <w:r w:rsidRPr="00226A3C">
        <w:rPr>
          <w:rFonts w:ascii="Times New Roman" w:hAnsi="Times New Roman" w:cs="Times New Roman"/>
          <w:sz w:val="24"/>
          <w:szCs w:val="24"/>
        </w:rPr>
        <w:t>госэкспертизы</w:t>
      </w:r>
      <w:proofErr w:type="spellEnd"/>
      <w:r w:rsidRPr="00226A3C">
        <w:rPr>
          <w:rFonts w:ascii="Times New Roman" w:hAnsi="Times New Roman" w:cs="Times New Roman"/>
          <w:sz w:val="24"/>
          <w:szCs w:val="24"/>
        </w:rPr>
        <w:t xml:space="preserve"> и заключения о достоверности сметной стоимости.</w:t>
      </w:r>
    </w:p>
    <w:p w:rsidR="007925CB" w:rsidRPr="00226A3C" w:rsidRDefault="007925CB" w:rsidP="007925CB">
      <w:pPr>
        <w:pStyle w:val="a6"/>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Недостатки при формировании документов стратегического планирования, в </w:t>
      </w:r>
      <w:proofErr w:type="spellStart"/>
      <w:r w:rsidRPr="00226A3C">
        <w:rPr>
          <w:rFonts w:ascii="Times New Roman" w:hAnsi="Times New Roman" w:cs="Times New Roman"/>
          <w:sz w:val="24"/>
          <w:szCs w:val="24"/>
        </w:rPr>
        <w:t>т.ч</w:t>
      </w:r>
      <w:proofErr w:type="spellEnd"/>
      <w:r w:rsidRPr="00226A3C">
        <w:rPr>
          <w:rFonts w:ascii="Times New Roman" w:hAnsi="Times New Roman" w:cs="Times New Roman"/>
          <w:sz w:val="24"/>
          <w:szCs w:val="24"/>
        </w:rPr>
        <w:t>.: планирование расходов без достаточного финансово-экономического обоснования, отсутствие увязки финансирования мероприятий с достижением показателей их результатов, отсутствие взаимосвязи между показателями результатов мероприятий с самими мероприятиями, отсутствие взаимосвязи между показателями целей подпрограмм и показателями их задач и др.</w:t>
      </w:r>
    </w:p>
    <w:p w:rsidR="007925CB" w:rsidRPr="00226A3C" w:rsidRDefault="007925CB" w:rsidP="007925CB">
      <w:pPr>
        <w:pStyle w:val="a6"/>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Нарушения и недостатки при реализации документов стратегического планирования, в </w:t>
      </w:r>
      <w:proofErr w:type="spellStart"/>
      <w:r w:rsidRPr="00226A3C">
        <w:rPr>
          <w:rFonts w:ascii="Times New Roman" w:hAnsi="Times New Roman" w:cs="Times New Roman"/>
          <w:sz w:val="24"/>
          <w:szCs w:val="24"/>
        </w:rPr>
        <w:t>т.ч</w:t>
      </w:r>
      <w:proofErr w:type="spellEnd"/>
      <w:r w:rsidRPr="00226A3C">
        <w:rPr>
          <w:rFonts w:ascii="Times New Roman" w:hAnsi="Times New Roman" w:cs="Times New Roman"/>
          <w:sz w:val="24"/>
          <w:szCs w:val="24"/>
        </w:rPr>
        <w:t>.: невыполнение показателей, недостоверность и несопоставимость отчетных данных по показателям, ежегодно формируемым по итогам реализации программ, несоответствие показателей, установленных Соглашениями о предоставлении субсидий, показателям результатов, установленных программами и др.</w:t>
      </w: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jc w:val="both"/>
        <w:rPr>
          <w:rFonts w:ascii="Times New Roman" w:hAnsi="Times New Roman" w:cs="Times New Roman"/>
          <w:b/>
          <w:sz w:val="24"/>
          <w:szCs w:val="24"/>
        </w:rPr>
      </w:pPr>
      <w:r w:rsidRPr="00226A3C">
        <w:rPr>
          <w:rFonts w:ascii="Times New Roman" w:hAnsi="Times New Roman" w:cs="Times New Roman"/>
          <w:b/>
          <w:sz w:val="24"/>
          <w:szCs w:val="24"/>
          <w:lang w:val="en-US"/>
        </w:rPr>
        <w:t>V</w:t>
      </w:r>
      <w:r w:rsidRPr="00226A3C">
        <w:rPr>
          <w:rFonts w:ascii="Times New Roman" w:hAnsi="Times New Roman" w:cs="Times New Roman"/>
          <w:b/>
          <w:sz w:val="24"/>
          <w:szCs w:val="24"/>
        </w:rPr>
        <w:t>. Основные результаты проверок деятельности главных администраторов бюджетных средств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При проведении контрольных и экспертно-аналитических мероприятий в отчетном году Контрольно-счетной палатой была исследована деятельность главных администраторов бюджетных средств, которые выступали как в роли объектов проверок и субъектов представления информации, так и субъектов, чья деятельность непосредственно связана с работой подведомственных учреждений. Всего в 2015 году Палатой оценена деятельность 18 главных администраторов бюджетных средств, у которых выявлены нарушения действующих нормативных правовых актов и недостатки, оказывающие негативное влияние на качество реализации возложенных функций: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w:t>
      </w:r>
      <w:r w:rsidRPr="00226A3C">
        <w:rPr>
          <w:rFonts w:ascii="Times New Roman" w:hAnsi="Times New Roman" w:cs="Times New Roman"/>
          <w:b/>
          <w:sz w:val="24"/>
          <w:szCs w:val="24"/>
        </w:rPr>
        <w:t>Департамент по культуре и туризму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некачественное планирование программного мероприятия; </w:t>
      </w:r>
    </w:p>
    <w:p w:rsidR="007925CB" w:rsidRPr="00226A3C" w:rsidRDefault="007925CB" w:rsidP="007925CB">
      <w:pPr>
        <w:spacing w:after="0" w:line="240" w:lineRule="auto"/>
        <w:ind w:firstLine="567"/>
        <w:jc w:val="both"/>
        <w:rPr>
          <w:rFonts w:ascii="Times New Roman" w:hAnsi="Times New Roman" w:cs="Times New Roman"/>
          <w:i/>
          <w:sz w:val="24"/>
          <w:szCs w:val="24"/>
        </w:rPr>
      </w:pPr>
      <w:r w:rsidRPr="00226A3C">
        <w:rPr>
          <w:rFonts w:ascii="Times New Roman" w:hAnsi="Times New Roman" w:cs="Times New Roman"/>
          <w:sz w:val="24"/>
          <w:szCs w:val="24"/>
        </w:rPr>
        <w:t>- искажение данных отчета о реализации программных мероприятий;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недостатки при заключении соглашений о предоставлении субсидий подведомственным учреждениям;</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отсутствие должного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расходованием субсидий подведомственными учреждениями и муниципальными образованиями.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в 2015 году нарушений составил 42 014,2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По информации Департамента в проверяемом периоде проверки внутреннего финансового контроля по рассматриваемым Палатой вопросам не были запланированы и не проводились.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2014 году Департамент объектом проверок не являлся. В 2013 году в деятельности Департамента было установлено нарушение условий предоставления субсидий и формирования </w:t>
      </w:r>
      <w:proofErr w:type="spellStart"/>
      <w:r w:rsidRPr="00226A3C">
        <w:rPr>
          <w:rFonts w:ascii="Times New Roman" w:hAnsi="Times New Roman" w:cs="Times New Roman"/>
          <w:sz w:val="24"/>
          <w:szCs w:val="24"/>
        </w:rPr>
        <w:t>госзаданий</w:t>
      </w:r>
      <w:proofErr w:type="spellEnd"/>
      <w:r w:rsidRPr="00226A3C">
        <w:rPr>
          <w:rFonts w:ascii="Times New Roman" w:hAnsi="Times New Roman" w:cs="Times New Roman"/>
          <w:sz w:val="24"/>
          <w:szCs w:val="24"/>
        </w:rPr>
        <w:t xml:space="preserve"> подведомственным учреждениям, недостатки в ведении бухгалтерского учета.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w:t>
      </w:r>
      <w:r w:rsidRPr="00226A3C">
        <w:rPr>
          <w:rFonts w:ascii="Times New Roman" w:hAnsi="Times New Roman" w:cs="Times New Roman"/>
          <w:b/>
          <w:sz w:val="24"/>
          <w:szCs w:val="24"/>
        </w:rPr>
        <w:t>Департамент здравоохранения Томской области</w:t>
      </w:r>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несоблюдение законодательства в сфере закупок;</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заключении соглашений о предоставлении субсидий подведомственным учреждениям;</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организации ведения бухгалтерского учета;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проведении претензионной работы по исполнению контрактов;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непринятие отдельных локальных правовых актов, устанавливающих порядок планирования, проведения проверок по внутреннему финансовому контролю и внутреннему финансовому аудиту, предусмотренных постановлением Администрации Томской области от 03.12.2014 №449а.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нарушений по итогам года составил 3 610,5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то же время в рамках осуществления ведомственного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обоснованностью и полнотой назначения лекарственных препаратов Департаментом проведены в медицинских организациях в 2014 году 10 проверок, за 11 месяцев 2015 года – 4 проверки. Проверки выполнения мероприятий программы «Доступная среда на 2014-2016 годы» Департаментом не были запланированы.</w:t>
      </w: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sz w:val="24"/>
          <w:szCs w:val="24"/>
        </w:rPr>
        <w:t xml:space="preserve">- </w:t>
      </w:r>
      <w:r w:rsidRPr="00226A3C">
        <w:rPr>
          <w:rFonts w:ascii="Times New Roman" w:hAnsi="Times New Roman" w:cs="Times New Roman"/>
          <w:b/>
          <w:sz w:val="24"/>
          <w:szCs w:val="24"/>
        </w:rPr>
        <w:t>Департамент общего образования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w:t>
      </w:r>
      <w:r w:rsidRPr="00226A3C">
        <w:rPr>
          <w:rFonts w:ascii="Times New Roman" w:hAnsi="Times New Roman" w:cs="Times New Roman"/>
          <w:sz w:val="24"/>
          <w:szCs w:val="24"/>
        </w:rPr>
        <w:t xml:space="preserve"> отсутствие должного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выполнением соглашений о предоставлении субсидий муниципальным образованиям на приобретение автотранспортных средств.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нарушений по итогам года составил 4 049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в </w:t>
      </w:r>
      <w:proofErr w:type="spellStart"/>
      <w:r w:rsidRPr="00226A3C">
        <w:rPr>
          <w:rFonts w:ascii="Times New Roman" w:hAnsi="Times New Roman" w:cs="Times New Roman"/>
          <w:sz w:val="24"/>
          <w:szCs w:val="24"/>
        </w:rPr>
        <w:t>т.ч</w:t>
      </w:r>
      <w:proofErr w:type="spellEnd"/>
      <w:r w:rsidRPr="00226A3C">
        <w:rPr>
          <w:rFonts w:ascii="Times New Roman" w:hAnsi="Times New Roman" w:cs="Times New Roman"/>
          <w:sz w:val="24"/>
          <w:szCs w:val="24"/>
        </w:rPr>
        <w:t xml:space="preserve">. неэффективное использование бюджетных средств – 3 436,5 </w:t>
      </w:r>
      <w:proofErr w:type="spellStart"/>
      <w:r w:rsidRPr="00226A3C">
        <w:rPr>
          <w:rFonts w:ascii="Times New Roman" w:hAnsi="Times New Roman" w:cs="Times New Roman"/>
          <w:sz w:val="24"/>
          <w:szCs w:val="24"/>
        </w:rPr>
        <w:t>тыс.руб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2014 году проверки Департамента не проводились. В 2013 году был выявлен факт предоставления межбюджетного трансферта до получения результатов проверки сметной документации на достоверность.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w:t>
      </w:r>
      <w:r w:rsidRPr="00226A3C">
        <w:rPr>
          <w:rFonts w:ascii="Times New Roman" w:hAnsi="Times New Roman" w:cs="Times New Roman"/>
          <w:b/>
          <w:sz w:val="24"/>
          <w:szCs w:val="24"/>
        </w:rPr>
        <w:t>Департамент профессионального образования Томской области</w:t>
      </w:r>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недостатки при заключении соглашений на предоставление субсидии подведомственному учреждению;</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искажение данных отчета о реализации программных мероприятий.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2013-2014 годах проверки деятельности Департамента не проводились.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w:t>
      </w:r>
      <w:r w:rsidRPr="00226A3C">
        <w:rPr>
          <w:rFonts w:ascii="Times New Roman" w:hAnsi="Times New Roman" w:cs="Times New Roman"/>
          <w:b/>
          <w:sz w:val="24"/>
          <w:szCs w:val="24"/>
        </w:rPr>
        <w:t>Департамент транспорта, дорожной деятельности и связи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искажение данных отчета о реализации программных мероприятий;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в отчетном году не обеспечена реализация программного мероприятия.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отсутствие должного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обоснованием расходов на строительство объектов автодороги, предусмотренных Программой.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color w:val="000000" w:themeColor="text1"/>
          <w:sz w:val="24"/>
          <w:szCs w:val="24"/>
        </w:rPr>
        <w:t>По информации Департамента в отношении подведомственного учреждения проводился внутренний финансовый контроль, по результатам которого приняты меры по устранению выявленных нарушений в ведении бухгалтерского учета и предоставлении отчетности.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2013-2014 годах проверки деятельности Департамента не проводились.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w:t>
      </w:r>
      <w:r w:rsidRPr="00226A3C">
        <w:rPr>
          <w:rFonts w:ascii="Times New Roman" w:hAnsi="Times New Roman" w:cs="Times New Roman"/>
          <w:b/>
          <w:sz w:val="24"/>
          <w:szCs w:val="24"/>
        </w:rPr>
        <w:t>Департамент по молодежной политике, физической культуре и спорту Томской области</w:t>
      </w:r>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недостатки при заключении соглашений на предоставление субсидии подведомственному учреждению;</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некачественное планирование программного мероприятия;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искажение данных отчета о реализации программных мероприятий.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нарушений по итогам года составил 456,1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(неэффективное использование бюджетных средств).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При проверке ДЦП «Развитие физической культуры и спорта…», проведенной в 2014 году, выявлены нарушения, связанные с подготовкой (разработкой) программы, достижением ее показателей и реализацией мероприятий, предоставлением межбюджетных трансфертов, а также отсутствие должного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реализацией программы. В 2013 году проверки деятельности Департамента не проводились.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 Департамент по вопросам семьи и детей Томской области</w:t>
      </w:r>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отсутствие должного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расходованием средств подведомственными учреждениями;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заключении государственных контрактов на оказание социальных услуг;</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расчетах по государственным контрактам, заключенным подведомственными учреждениями.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нарушений по итогам года составил 4 042,6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2014 году проверки деятельности Департамента не проводились. В 2013 году по итогам проверки Департамента выявлены нарушения (замечания) при работе с путевками в детские санатории и оздоровительные лагеря, при расчетах компенсации стоимости путевок и отсутствие утвержденных локальных нормативных актов, регулирующих предоставление отдельных </w:t>
      </w:r>
      <w:proofErr w:type="spellStart"/>
      <w:r w:rsidRPr="00226A3C">
        <w:rPr>
          <w:rFonts w:ascii="Times New Roman" w:hAnsi="Times New Roman" w:cs="Times New Roman"/>
          <w:sz w:val="24"/>
          <w:szCs w:val="24"/>
        </w:rPr>
        <w:t>госуслуг</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w:t>
      </w:r>
      <w:r w:rsidRPr="00226A3C">
        <w:rPr>
          <w:rFonts w:ascii="Times New Roman" w:hAnsi="Times New Roman" w:cs="Times New Roman"/>
          <w:b/>
          <w:sz w:val="24"/>
          <w:szCs w:val="24"/>
        </w:rPr>
        <w:t>Департамент социальной защиты населения Томской области</w:t>
      </w:r>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искажение данных отчета о реализации программных мероприятий;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формировании государственных заданий подведомственным учреждениям.</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рамках внутреннего финансового контроля реализации программы «Доступная среда на 2014-2016 годы» проведены проверки в 6 учреждениях, а также 2 проверки правильности назначения и выплаты компенсации родителям детей-инвалидов за реабилитационные мероприятия.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2013-2014 годах Департамент не являлся объектом проверок Контрольно-счетной палаты.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 Комитет рыбного хозяйства Томской области</w:t>
      </w:r>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ведении бухгалтерского (бюджетного) учета и составлении отчетности;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работе с отчетами получателей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отсутствие контроля реализации государственной программы и использования средств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нарушения при организации закупок;</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предоставлении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низкое качество планирования мероприятий государственной программы.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нарушений по итогам года составил 28 058,3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2013-2014 годах Комитет не являлся объектом проверок Контрольно-счетной палаты.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w:t>
      </w:r>
      <w:r w:rsidRPr="00226A3C">
        <w:rPr>
          <w:rFonts w:ascii="Times New Roman" w:hAnsi="Times New Roman" w:cs="Times New Roman"/>
          <w:b/>
          <w:sz w:val="24"/>
          <w:szCs w:val="24"/>
        </w:rPr>
        <w:t>Департамент промышленности и развития предпринимательства Томской области</w:t>
      </w:r>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отсутствие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соблюдением условий и целей предоставления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при предоставлении субсидий.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недостатков по итогам года составил 999,5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2013-2014 годах Департамент не являлся объектом проверок Контрольно-счетной палаты.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w:t>
      </w:r>
      <w:r w:rsidRPr="00226A3C">
        <w:rPr>
          <w:rFonts w:ascii="Times New Roman" w:hAnsi="Times New Roman" w:cs="Times New Roman"/>
          <w:b/>
          <w:sz w:val="24"/>
          <w:szCs w:val="24"/>
        </w:rPr>
        <w:t>Департамент архитектуры и строительства Томской области</w:t>
      </w:r>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формировании программных мероприятий;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предоставлении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формировании проекта областного бюджета на 2014 год в части формирования перечня объектов капитального строительства;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соблюдении процедур инвестиционного отбора проектов;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проведении внутреннего финансового контроля.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нарушений по итогам года составил 2 108,4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отчете Палаты за 2014 год в деятельности Департамента отмечены отсутствие должного контроля с его стороны, некачественное исполнение возложенных на него функций, формирование проекта перечня объектов капительного строительства на очередной финансовый год при отсутствии положительного заключения </w:t>
      </w:r>
      <w:proofErr w:type="spellStart"/>
      <w:r w:rsidRPr="00226A3C">
        <w:rPr>
          <w:rFonts w:ascii="Times New Roman" w:hAnsi="Times New Roman" w:cs="Times New Roman"/>
          <w:sz w:val="24"/>
          <w:szCs w:val="24"/>
        </w:rPr>
        <w:t>госэкспертизы</w:t>
      </w:r>
      <w:proofErr w:type="spellEnd"/>
      <w:r w:rsidRPr="00226A3C">
        <w:rPr>
          <w:rFonts w:ascii="Times New Roman" w:hAnsi="Times New Roman" w:cs="Times New Roman"/>
          <w:sz w:val="24"/>
          <w:szCs w:val="24"/>
        </w:rPr>
        <w:t xml:space="preserve"> и о достоверности определения сметной стоимости объектов.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2013 году проверкой установлены нарушения порядка предоставления субсидий, условий соглашений о предоставления субсидий, а также нарушения законодательства о закупках и при составлении бюджетной отчетности.</w:t>
      </w: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 Департамент инвестиций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w:t>
      </w:r>
      <w:r w:rsidRPr="00226A3C">
        <w:rPr>
          <w:rFonts w:ascii="Times New Roman" w:hAnsi="Times New Roman" w:cs="Times New Roman"/>
          <w:sz w:val="24"/>
          <w:szCs w:val="24"/>
        </w:rPr>
        <w:t xml:space="preserve"> отсутствие должного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реализацией инвестиционного проекта, а также условий, целей предоставления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2014 году отмечены недостатки при предоставлении субсидий и отсутствие должного контроля соблюдения условий, целей их предоставления.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2013 году проверки деятельности Департамента не проводились.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 Администрация Томской области (Финансово-хозяйственное управление Администрации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некачественное планирование расходов в части предоставления субсидий на реализацию мероприятий госпрограмм;</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нарушения при заключении соглашения о предоставлении субсидии, а также несоблюдение условий соглашений о предоставлении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отсутствие должного контроля условий и целей предоставления субсидий.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Общий объем выявленных нарушений по итогам года составил 1 676,9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В рамках осуществления контроля Управлением проведены проверки правильности совершения финансово-хозяйственных операций по расходованию средств, предоставленных на реализацию программы «Доступная среда на 2014-2016 годы».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2014 году проверки не проводились. В 2013 году проверками выявлены нарушения условий соглашений о предоставлении субсидий и несоблюдение установленного уровня </w:t>
      </w:r>
      <w:proofErr w:type="spellStart"/>
      <w:r w:rsidRPr="00226A3C">
        <w:rPr>
          <w:rFonts w:ascii="Times New Roman" w:hAnsi="Times New Roman" w:cs="Times New Roman"/>
          <w:sz w:val="24"/>
          <w:szCs w:val="24"/>
        </w:rPr>
        <w:t>софинансирования</w:t>
      </w:r>
      <w:proofErr w:type="spellEnd"/>
      <w:r w:rsidRPr="00226A3C">
        <w:rPr>
          <w:rFonts w:ascii="Times New Roman" w:hAnsi="Times New Roman" w:cs="Times New Roman"/>
          <w:sz w:val="24"/>
          <w:szCs w:val="24"/>
        </w:rPr>
        <w:t xml:space="preserve">, нарушение законодательства о закупках.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b/>
          <w:sz w:val="24"/>
          <w:szCs w:val="24"/>
        </w:rPr>
        <w:t>- Департамент ЖКХ и государственного жилищного надзора Томской области:</w:t>
      </w:r>
      <w:r w:rsidRPr="00226A3C">
        <w:rPr>
          <w:rFonts w:ascii="Times New Roman" w:hAnsi="Times New Roman" w:cs="Times New Roman"/>
          <w:sz w:val="24"/>
          <w:szCs w:val="24"/>
        </w:rPr>
        <w:t xml:space="preserve">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несоблюдение законодательства в сфере закупок;</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при ведении бухгалтерского (бюджетного) учета и составлении отчетности.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нарушений по итогам года составил 7 137,0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b/>
          <w:sz w:val="24"/>
          <w:szCs w:val="24"/>
        </w:rPr>
      </w:pPr>
      <w:r w:rsidRPr="00226A3C">
        <w:rPr>
          <w:rFonts w:ascii="Times New Roman" w:hAnsi="Times New Roman" w:cs="Times New Roman"/>
          <w:b/>
          <w:sz w:val="24"/>
          <w:szCs w:val="24"/>
        </w:rPr>
        <w:t>- Департамент тарифного регулирования и государственного заказа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ведении бухгалтерского (бюджетного) учета и составлении отчетности.</w:t>
      </w:r>
    </w:p>
    <w:p w:rsidR="007925CB" w:rsidRPr="00226A3C" w:rsidRDefault="007925CB" w:rsidP="007925CB">
      <w:pPr>
        <w:spacing w:after="0" w:line="240" w:lineRule="auto"/>
        <w:ind w:firstLine="567"/>
        <w:jc w:val="both"/>
        <w:rPr>
          <w:rFonts w:ascii="Times New Roman" w:hAnsi="Times New Roman" w:cs="Times New Roman"/>
          <w:i/>
          <w:sz w:val="24"/>
          <w:szCs w:val="24"/>
        </w:rPr>
      </w:pPr>
      <w:r w:rsidRPr="00226A3C">
        <w:rPr>
          <w:rFonts w:ascii="Times New Roman" w:hAnsi="Times New Roman" w:cs="Times New Roman"/>
          <w:b/>
          <w:sz w:val="24"/>
          <w:szCs w:val="24"/>
        </w:rPr>
        <w:t>- Управление охотничьего хозяйства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 ведении бухгалтерского (бюджетного) учета и составлении отчетности.</w:t>
      </w:r>
    </w:p>
    <w:p w:rsidR="007925CB" w:rsidRPr="00226A3C" w:rsidRDefault="007925CB" w:rsidP="007925CB">
      <w:pPr>
        <w:pStyle w:val="1"/>
        <w:spacing w:before="0" w:line="240" w:lineRule="auto"/>
        <w:ind w:firstLine="567"/>
        <w:jc w:val="both"/>
        <w:rPr>
          <w:rFonts w:ascii="Times New Roman" w:hAnsi="Times New Roman" w:cs="Times New Roman"/>
          <w:color w:val="auto"/>
          <w:sz w:val="24"/>
          <w:szCs w:val="24"/>
        </w:rPr>
      </w:pPr>
      <w:r w:rsidRPr="00226A3C">
        <w:rPr>
          <w:rFonts w:ascii="Times New Roman" w:hAnsi="Times New Roman" w:cs="Times New Roman"/>
          <w:color w:val="auto"/>
          <w:sz w:val="24"/>
          <w:szCs w:val="24"/>
        </w:rPr>
        <w:t xml:space="preserve">- Департамент по управлению государственной собственностью Томской области: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недостаточно качественная подготовка годовых отчетов Администрации Томской области (о результатах  управления и распоряжения областным государственным имуществом; об аренде и безвозмездном пользовании областным государственным имуществом; о деятельности областных государственных унитарных предприятий; о выполнении плана приобретения недвижимого имущества в государственную собственность Томской области), ежегодно требующая корректировок, дополнений и уточнений;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недостатки при формировании проекта закона Томской области «Об областном бюджете на 2016 год и на плановый период 2017 и 2018 годов».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Общий объем выявленных нарушений в деятельности Департамента и неточностей, допущенных в отчетных данных по годовым отчетам Администрации Томской области и при формировании проекта бюджета, составил 1 657 750,9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jc w:val="both"/>
        <w:rPr>
          <w:rFonts w:ascii="Times New Roman" w:hAnsi="Times New Roman" w:cs="Times New Roman"/>
          <w:sz w:val="24"/>
          <w:szCs w:val="24"/>
        </w:rPr>
      </w:pPr>
      <w:r w:rsidRPr="00226A3C">
        <w:rPr>
          <w:rFonts w:ascii="Times New Roman" w:hAnsi="Times New Roman" w:cs="Times New Roman"/>
          <w:b/>
          <w:sz w:val="24"/>
          <w:szCs w:val="24"/>
          <w:lang w:val="en-US"/>
        </w:rPr>
        <w:t>VI</w:t>
      </w:r>
      <w:r w:rsidRPr="00226A3C">
        <w:rPr>
          <w:rFonts w:ascii="Times New Roman" w:hAnsi="Times New Roman" w:cs="Times New Roman"/>
          <w:b/>
          <w:sz w:val="24"/>
          <w:szCs w:val="24"/>
        </w:rPr>
        <w:t>. Меры, принимаемые по итогам проведенных мероприятий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Целью деятельности Контрольно-счетной палаты является на только выявление нарушений (недостатков) в работе проверяемых объектов, но устранение причин и условий, которые способствуют несоблюдению установленных норм и правил.</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большинстве случаев выявляемые нарушения имеют субъективный характер, т.е. обусловлены как нежеланием </w:t>
      </w:r>
      <w:proofErr w:type="gramStart"/>
      <w:r w:rsidRPr="00226A3C">
        <w:rPr>
          <w:rFonts w:ascii="Times New Roman" w:hAnsi="Times New Roman" w:cs="Times New Roman"/>
          <w:sz w:val="24"/>
          <w:szCs w:val="24"/>
        </w:rPr>
        <w:t>соблюдать</w:t>
      </w:r>
      <w:proofErr w:type="gramEnd"/>
      <w:r w:rsidRPr="00226A3C">
        <w:rPr>
          <w:rFonts w:ascii="Times New Roman" w:hAnsi="Times New Roman" w:cs="Times New Roman"/>
          <w:sz w:val="24"/>
          <w:szCs w:val="24"/>
        </w:rPr>
        <w:t xml:space="preserve"> действующие правовые нормы, так и их незнанием. В таких случаях Палата рекомендует руководителям объектов проверок привлекать недобросовестных работников к дисциплинарной ответственности.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Так, по результатам проведенных мероприятий уволено три работника (генеральный и исполнительный директоры и заместитель начальника департамента), к дисциплинарной ответственности привлечено 15 работников (объявлено замечание - 10 чел., выговор - 5 чел.).</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Аудиторами в отчетном году составлено 23 протокола об административном правонарушении, из которых 19 составлено за нарушение условий предоставления субсидий и 4 – за нецелевое использование бюджетных средств. С октября 2015 года внесенными изменениями в действующее законодательство увеличен перечень статей, по которым аудиторы могут оставлять протоколы, а также изменен порядок их рассмотрения.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По информации объектов проверок результаты контрольных и экспертно-аналитических мероприятий доводятся до сведения всех заинтересованных работников, в учреждениях и организациях составляются планы устранения нарушений, а также осуществляется работа по недопущению нарушений в текущей деятельности.</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По результатам рассмотрения вынесенных Палатой представлений и информационных писем объектами проверок принимались меры по устранению выявленных нарушений (недостатков): корректировались и разрабатывались документы, регламентирующие финансово-хозяйственную деятельность юридических лиц, вносились изменения в регистры бухгалтерского учета, инициирована претензионная работа по государственным контрактам, упорядочена работа подведомственных учреждений, принимались меры по осуществлению внутреннего финансового контроля и др.</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Немаловажное значение имеет работа по понуждению нарушителей к выполнению невыполненных работ, завершению незаконченных, исправлению ошибок и возврату в бюджеты всех уровней денежных средств, которые должны быть возвращены по тем или иным причинам.</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Огромную </w:t>
      </w:r>
      <w:proofErr w:type="gramStart"/>
      <w:r w:rsidRPr="00226A3C">
        <w:rPr>
          <w:rFonts w:ascii="Times New Roman" w:hAnsi="Times New Roman" w:cs="Times New Roman"/>
          <w:sz w:val="24"/>
          <w:szCs w:val="24"/>
        </w:rPr>
        <w:t>роль</w:t>
      </w:r>
      <w:proofErr w:type="gramEnd"/>
      <w:r w:rsidRPr="00226A3C">
        <w:rPr>
          <w:rFonts w:ascii="Times New Roman" w:hAnsi="Times New Roman" w:cs="Times New Roman"/>
          <w:sz w:val="24"/>
          <w:szCs w:val="24"/>
        </w:rPr>
        <w:t xml:space="preserve"> как в устранении нарушений (недостатков), так и в их предупреждении играет совершенствование нормативного правового регулирования всех сфер деятельности, в которых используются бюджетные средства и областное государственное имущество. Практически по итогам каждого мероприятия Палатой указывается на отсутствие или недостаточное правовое регулирование вопросов, являющихся предметом проверок, а также выносятся предложения и рекомендации по совершенствованию действующих нормативных правовых актов.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По информации, предоставленной главными администраторами бюджетных средств в 2015 году с учетом результатов мероприятий, проведенных Палатой, проделана следующая работа в части совершенствования механизмов правового регулирования:</w:t>
      </w:r>
    </w:p>
    <w:p w:rsidR="007925CB" w:rsidRPr="00226A3C" w:rsidRDefault="007925CB" w:rsidP="007925CB">
      <w:pPr>
        <w:pStyle w:val="a6"/>
        <w:numPr>
          <w:ilvl w:val="0"/>
          <w:numId w:val="15"/>
        </w:numPr>
        <w:spacing w:after="0" w:line="240" w:lineRule="auto"/>
        <w:ind w:left="0" w:firstLine="567"/>
        <w:jc w:val="both"/>
        <w:rPr>
          <w:rFonts w:ascii="Times New Roman" w:hAnsi="Times New Roman" w:cs="Times New Roman"/>
          <w:b/>
          <w:sz w:val="24"/>
          <w:szCs w:val="24"/>
        </w:rPr>
      </w:pPr>
      <w:r w:rsidRPr="00226A3C">
        <w:rPr>
          <w:rFonts w:ascii="Times New Roman" w:hAnsi="Times New Roman" w:cs="Times New Roman"/>
          <w:b/>
          <w:sz w:val="24"/>
          <w:szCs w:val="24"/>
        </w:rPr>
        <w:t>приняты следующие нормативные правовые акты: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постановление Администрации Томской области от 06.11.2015 № 395а «Об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в целях развития и обеспечения деятельности региональных инжиниринговых центров»;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постановление Администрации Томской области от 29.09.2015 № 349а «Об утверждении Порядка определения объема и предоставления субсидий некоммерческим организациям (за исключением государственных (муниципальных) учреждений)»;</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постановление Администрации Томской области от 18.09.2015 №341а «Об утверждении Порядка предоставления субсидий юридическим лицам (за исключением субсидий государственным (муниципальным) учреждениям) в целях финансового обеспечения затрат, возникающих при реализации отдельных мероприятий государственной программы «Развитие инновационной деятельности и науки в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постановление Администрации Томской области от 14.10.2015 № 375а «Об утверждении Порядка формирования государственного задания в отношении областных государственных учреждений и Порядка финансового обеспечения выполнения государственного задания областными государственными учреждениями».</w:t>
      </w:r>
    </w:p>
    <w:p w:rsidR="007925CB" w:rsidRPr="00226A3C" w:rsidRDefault="007925CB" w:rsidP="007925CB">
      <w:pPr>
        <w:pStyle w:val="a6"/>
        <w:numPr>
          <w:ilvl w:val="0"/>
          <w:numId w:val="15"/>
        </w:numPr>
        <w:spacing w:after="0" w:line="240" w:lineRule="auto"/>
        <w:ind w:left="0" w:firstLine="567"/>
        <w:jc w:val="both"/>
        <w:rPr>
          <w:rFonts w:ascii="Times New Roman" w:hAnsi="Times New Roman" w:cs="Times New Roman"/>
          <w:b/>
          <w:sz w:val="24"/>
          <w:szCs w:val="24"/>
        </w:rPr>
      </w:pPr>
      <w:r w:rsidRPr="00226A3C">
        <w:rPr>
          <w:rFonts w:ascii="Times New Roman" w:hAnsi="Times New Roman" w:cs="Times New Roman"/>
          <w:b/>
          <w:sz w:val="24"/>
          <w:szCs w:val="24"/>
        </w:rPr>
        <w:t>внесены изменения в следующие нормативные правовые акты:</w:t>
      </w:r>
    </w:p>
    <w:p w:rsidR="007925CB" w:rsidRPr="00226A3C" w:rsidRDefault="007925CB" w:rsidP="007925CB">
      <w:pPr>
        <w:pStyle w:val="ConsPlusNormal"/>
        <w:ind w:firstLine="567"/>
        <w:jc w:val="both"/>
      </w:pPr>
      <w:r w:rsidRPr="00226A3C">
        <w:t>- дважды в постановление Администрации Томской области от 01.12.2014 № 447а «Об утверждении государственной программы «Социальная поддержка населения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в постановление Администрации Томской области от 06.06.2014 №220а «Об утверждении Порядка предоставления субсидий на развитие и обеспечение деятельности организаций инфраструктуры развития малого и среднего предпринимательства»;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в </w:t>
      </w:r>
      <w:hyperlink r:id="rId15" w:history="1">
        <w:r w:rsidRPr="00226A3C">
          <w:rPr>
            <w:rFonts w:ascii="Times New Roman" w:hAnsi="Times New Roman" w:cs="Times New Roman"/>
            <w:sz w:val="24"/>
            <w:szCs w:val="24"/>
          </w:rPr>
          <w:t>постановление</w:t>
        </w:r>
      </w:hyperlink>
      <w:r w:rsidRPr="00226A3C">
        <w:rPr>
          <w:rFonts w:ascii="Times New Roman" w:hAnsi="Times New Roman" w:cs="Times New Roman"/>
          <w:sz w:val="24"/>
          <w:szCs w:val="24"/>
        </w:rPr>
        <w:t xml:space="preserve"> Администрации Томской области от 20.12.2011 N 414а «Об утверждении Порядка определения объема и предоставления субсидий из областного бюджета некоммерческим организациям, не являющимся государственными (муниципальными) учреждениями»;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в </w:t>
      </w:r>
      <w:hyperlink r:id="rId16" w:history="1">
        <w:r w:rsidRPr="00226A3C">
          <w:rPr>
            <w:rFonts w:ascii="Times New Roman" w:hAnsi="Times New Roman" w:cs="Times New Roman"/>
            <w:sz w:val="24"/>
            <w:szCs w:val="24"/>
          </w:rPr>
          <w:t>постановление</w:t>
        </w:r>
      </w:hyperlink>
      <w:r w:rsidRPr="00226A3C">
        <w:rPr>
          <w:rFonts w:ascii="Times New Roman" w:hAnsi="Times New Roman" w:cs="Times New Roman"/>
          <w:sz w:val="24"/>
          <w:szCs w:val="24"/>
        </w:rPr>
        <w:t xml:space="preserve"> Администрации Томской области от 20.11.2013 N 488а «Об утверждении Порядка определения объема и предоставления субсидий из областного бюджета некоммерческим организациям, не являющимся государственными (муниципальными) учреждениями, на реализацию отдельных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p>
    <w:p w:rsidR="007925CB" w:rsidRPr="00226A3C" w:rsidRDefault="007925CB" w:rsidP="007925CB">
      <w:pPr>
        <w:pStyle w:val="ConsPlusNormal"/>
        <w:ind w:firstLine="567"/>
        <w:jc w:val="both"/>
      </w:pPr>
      <w:r w:rsidRPr="00226A3C">
        <w:t>- дважды в постановление Администрации Томской области от 22.02.2008 № 27а «О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w:t>
      </w:r>
    </w:p>
    <w:p w:rsidR="007925CB" w:rsidRPr="00226A3C" w:rsidRDefault="007925CB" w:rsidP="007925CB">
      <w:pPr>
        <w:pStyle w:val="ConsPlusNormal"/>
        <w:ind w:firstLine="567"/>
        <w:jc w:val="both"/>
      </w:pPr>
      <w:r w:rsidRPr="00226A3C">
        <w:t>- в постановление Администрации Томской области от 03.04.2014 № 119а «Об утверждении Порядка принятия решений о разработке государственных программ Томской области, их формирования и реализации»;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в постановление Администрации Александровского района от 11.12.2014 № 1642 «О предоставлении субсидии на приобретение, доставку и установку холодильного оборудования для заморозки и хранения водных биоресурсов»;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в постановление Администрации Александровского района от 12.10.2011 № 1030 «Об утверждении муниципальной программы «Развитие рыбной промышленности в Александровском районе на 2012-2020 годы»;</w:t>
      </w:r>
    </w:p>
    <w:p w:rsidR="007925CB" w:rsidRPr="00226A3C" w:rsidRDefault="007925CB" w:rsidP="007925CB">
      <w:pPr>
        <w:pStyle w:val="ConsPlusNormal"/>
        <w:ind w:firstLine="567"/>
        <w:jc w:val="both"/>
      </w:pPr>
      <w:r w:rsidRPr="00226A3C">
        <w:t>- в распоряжение Губернатора Томской области от 27.12.2013 № 481-р «Об утверждении Плана мероприятий по повышению эффективности (в том числе оптимизации) бюджетных расходов и совершенствованию долговой политики Томской области на 2014 год и на среднесрочную перспективу».</w:t>
      </w:r>
    </w:p>
    <w:p w:rsidR="007925CB" w:rsidRPr="00226A3C" w:rsidRDefault="007925CB" w:rsidP="007925CB">
      <w:pPr>
        <w:pStyle w:val="a6"/>
        <w:numPr>
          <w:ilvl w:val="0"/>
          <w:numId w:val="15"/>
        </w:numPr>
        <w:spacing w:after="0" w:line="240" w:lineRule="auto"/>
        <w:ind w:left="0" w:firstLine="567"/>
        <w:jc w:val="both"/>
        <w:rPr>
          <w:rFonts w:ascii="Times New Roman" w:hAnsi="Times New Roman" w:cs="Times New Roman"/>
          <w:b/>
          <w:sz w:val="24"/>
          <w:szCs w:val="24"/>
        </w:rPr>
      </w:pPr>
      <w:proofErr w:type="gramStart"/>
      <w:r w:rsidRPr="00226A3C">
        <w:rPr>
          <w:rFonts w:ascii="Times New Roman" w:hAnsi="Times New Roman" w:cs="Times New Roman"/>
          <w:b/>
          <w:sz w:val="24"/>
          <w:szCs w:val="24"/>
        </w:rPr>
        <w:t>признаны</w:t>
      </w:r>
      <w:proofErr w:type="gramEnd"/>
      <w:r w:rsidRPr="00226A3C">
        <w:rPr>
          <w:rFonts w:ascii="Times New Roman" w:hAnsi="Times New Roman" w:cs="Times New Roman"/>
          <w:b/>
          <w:sz w:val="24"/>
          <w:szCs w:val="24"/>
        </w:rPr>
        <w:t xml:space="preserve"> утратившими силу:</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постановление Администрации Томской области от 25.12.2014 № 516а «О внесении изменений в постановление Администрации Томской области от 24.12.2013 N 563а»;</w:t>
      </w:r>
    </w:p>
    <w:p w:rsidR="007925CB" w:rsidRPr="00226A3C" w:rsidRDefault="007925CB" w:rsidP="007925CB">
      <w:pPr>
        <w:pStyle w:val="ConsPlusNormal"/>
        <w:ind w:firstLine="567"/>
        <w:jc w:val="both"/>
      </w:pPr>
      <w:r w:rsidRPr="00226A3C">
        <w:t xml:space="preserve"> - постановление Администрации Томской области от 12.03.2014 № 70а «Об утверждении Порядка определения объема и предоставления субсидии Автономной некоммерческой организации «Томский региональный инжиниринговый центр»;</w:t>
      </w:r>
    </w:p>
    <w:p w:rsidR="007925CB" w:rsidRPr="00226A3C" w:rsidRDefault="007925CB" w:rsidP="007925CB">
      <w:pPr>
        <w:pStyle w:val="ConsPlusNormal"/>
        <w:ind w:firstLine="567"/>
        <w:jc w:val="both"/>
      </w:pPr>
      <w:proofErr w:type="gramStart"/>
      <w:r w:rsidRPr="00226A3C">
        <w:t xml:space="preserve">- постановление Администрации Томской области от 27.12.2014 N 535а «Об утверждении Порядка предоставления субсидий юридическим лицам (за исключением субсидий государственным (муниципальным) учреждениям) в целях финансового обеспечения затрат по проведению </w:t>
      </w:r>
      <w:proofErr w:type="spellStart"/>
      <w:r w:rsidRPr="00226A3C">
        <w:t>выставочно</w:t>
      </w:r>
      <w:proofErr w:type="spellEnd"/>
      <w:r w:rsidRPr="00226A3C">
        <w:t xml:space="preserve">-ярмарочных мероприятий, а также участию представителей организаций-участников Кластера в </w:t>
      </w:r>
      <w:proofErr w:type="spellStart"/>
      <w:r w:rsidRPr="00226A3C">
        <w:t>выставочно</w:t>
      </w:r>
      <w:proofErr w:type="spellEnd"/>
      <w:r w:rsidRPr="00226A3C">
        <w:t>-ярмарочных и коммуникативных мероприятиях по представлению научно-технической продукции по тематике деятельности Кластера (форумы, конференции, круглые столы) в Российской Федерации и за рубежом»;</w:t>
      </w:r>
      <w:proofErr w:type="gramEnd"/>
    </w:p>
    <w:p w:rsidR="007925CB" w:rsidRPr="00226A3C" w:rsidRDefault="007925CB" w:rsidP="007925CB">
      <w:pPr>
        <w:pStyle w:val="ConsPlusNormal"/>
        <w:ind w:firstLine="567"/>
        <w:jc w:val="both"/>
      </w:pPr>
      <w:r w:rsidRPr="00226A3C">
        <w:t>- постановление Администрации Томской области от 17.12.2013 N 547а «Об утверждении Порядка предоставления субсидий юридическим лицам (за исключением субсидий государственным (муниципальным) учреждениям) на возмещение части затрат на обеспечение деятельности по осуществлению методического, организационного, экспертно-аналитического и информационного сопровождения развития инновационного территориального кластера»;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постановление Администрации Томской области от 26.10.2010 № 209а «О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распоряжение Администрации Томской области от 30.11.2010 № 1030/1-ра «Об утверждении Перечня государственных услуг (работ), оказываемых (выполняемых) областными государственными учреждениями в качестве основных видов деятельности».</w:t>
      </w:r>
    </w:p>
    <w:p w:rsidR="007925CB" w:rsidRPr="00226A3C" w:rsidRDefault="007925CB" w:rsidP="007925CB">
      <w:pPr>
        <w:spacing w:after="0" w:line="240" w:lineRule="auto"/>
        <w:ind w:firstLine="567"/>
        <w:jc w:val="both"/>
        <w:rPr>
          <w:rFonts w:ascii="Times New Roman" w:hAnsi="Times New Roman" w:cs="Times New Roman"/>
          <w:sz w:val="24"/>
          <w:szCs w:val="24"/>
        </w:rPr>
      </w:pP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Главными распорядителями бюджетных средств </w:t>
      </w:r>
      <w:r w:rsidRPr="00226A3C">
        <w:rPr>
          <w:rFonts w:ascii="Times New Roman" w:hAnsi="Times New Roman" w:cs="Times New Roman"/>
          <w:b/>
          <w:sz w:val="24"/>
          <w:szCs w:val="24"/>
        </w:rPr>
        <w:t>изданы следующие правовые акты</w:t>
      </w:r>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распоряжение департамента по вопросам семьи и детей Томской области от 10.08.2015 №249-р «Об осуществлении </w:t>
      </w:r>
      <w:proofErr w:type="gramStart"/>
      <w:r w:rsidRPr="00226A3C">
        <w:rPr>
          <w:rFonts w:ascii="Times New Roman" w:hAnsi="Times New Roman" w:cs="Times New Roman"/>
          <w:sz w:val="24"/>
          <w:szCs w:val="24"/>
        </w:rPr>
        <w:t>контроля за</w:t>
      </w:r>
      <w:proofErr w:type="gramEnd"/>
      <w:r w:rsidRPr="00226A3C">
        <w:rPr>
          <w:rFonts w:ascii="Times New Roman" w:hAnsi="Times New Roman" w:cs="Times New Roman"/>
          <w:sz w:val="24"/>
          <w:szCs w:val="24"/>
        </w:rPr>
        <w:t xml:space="preserve"> ходом и качеством оказания социальных услуг»;</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 - приказ департамента здравоохранения Томской области от 03.09.2015 № 35 «О внесении изменений в приказ департамента здравоохранения Томской области от 13.12.2012 № 177»;</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 приказ департамента архитектуры и строительства Томской области от 01.12.2015 № 30-п «Об утверждении территориальных сметных нормативов затрат на содержание службы заказчика и на оплату услуг организаций, осуществляющих проведение строительного контроля заказчика при строительстве, реконструкции, капитальном ремонте объектов капитального строительства, финансируемых частично или полностью из средств областного бюджета и методических рекомендаций по их применению»;</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распоряжение департамента по молодежной политике, физической культуре и спорту Томской области от 10.04.2015 №36-р, которым утверждена типовая форма Соглашения о предоставлении субсидии из областного бюджета областным автономным учреждениям, в отношении которых Департамент осуществляет функции и полномочия учредителя;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распоряжение департамента по молодежной политике, физической культуре и спорту Томской области от 03.07.2015 №96-р назначены ответственные лица, осуществляющие контроль за целевым и эффективным расходованием средств субсидии;</w:t>
      </w:r>
    </w:p>
    <w:p w:rsidR="007925CB" w:rsidRPr="00226A3C" w:rsidRDefault="007925CB" w:rsidP="007925CB">
      <w:pPr>
        <w:spacing w:after="0" w:line="240" w:lineRule="auto"/>
        <w:ind w:firstLine="567"/>
        <w:jc w:val="both"/>
        <w:rPr>
          <w:rStyle w:val="apple-style-span"/>
          <w:rFonts w:ascii="Times New Roman" w:hAnsi="Times New Roman" w:cs="Times New Roman"/>
          <w:color w:val="000000"/>
          <w:shd w:val="clear" w:color="auto" w:fill="FFFFFF"/>
        </w:rPr>
      </w:pPr>
      <w:r w:rsidRPr="00226A3C">
        <w:rPr>
          <w:rFonts w:ascii="Times New Roman" w:hAnsi="Times New Roman" w:cs="Times New Roman"/>
          <w:sz w:val="24"/>
          <w:szCs w:val="24"/>
        </w:rPr>
        <w:t xml:space="preserve">- приказ департамента </w:t>
      </w:r>
      <w:r w:rsidRPr="00226A3C">
        <w:rPr>
          <w:rStyle w:val="apple-style-span"/>
          <w:rFonts w:ascii="Times New Roman" w:hAnsi="Times New Roman" w:cs="Times New Roman"/>
          <w:color w:val="000000"/>
          <w:shd w:val="clear" w:color="auto" w:fill="FFFFFF"/>
        </w:rPr>
        <w:t>социальной защиты населения Томской области от 11 июня 2015  № 14 «О внесении изменений в приказ от 31.10.2014 № 26 «Об утверждении размера платы за предоставление социальных услуг и порядка ее взимания».</w:t>
      </w:r>
    </w:p>
    <w:p w:rsidR="007925CB" w:rsidRPr="00226A3C" w:rsidRDefault="007925CB" w:rsidP="007925CB">
      <w:pPr>
        <w:spacing w:after="0" w:line="240" w:lineRule="auto"/>
        <w:ind w:firstLine="567"/>
        <w:jc w:val="both"/>
        <w:rPr>
          <w:rStyle w:val="apple-style-span"/>
          <w:rFonts w:ascii="Times New Roman" w:hAnsi="Times New Roman" w:cs="Times New Roman"/>
          <w:color w:val="000000"/>
          <w:shd w:val="clear" w:color="auto" w:fill="FFFFFF"/>
        </w:rPr>
      </w:pPr>
    </w:p>
    <w:p w:rsidR="007925CB" w:rsidRPr="00226A3C" w:rsidRDefault="007925CB" w:rsidP="007925CB">
      <w:pPr>
        <w:spacing w:after="0" w:line="240" w:lineRule="auto"/>
        <w:ind w:firstLine="567"/>
        <w:jc w:val="both"/>
        <w:rPr>
          <w:rStyle w:val="apple-style-span"/>
          <w:rFonts w:ascii="Times New Roman" w:hAnsi="Times New Roman" w:cs="Times New Roman"/>
          <w:color w:val="000000"/>
          <w:shd w:val="clear" w:color="auto" w:fill="FFFFFF"/>
        </w:rPr>
      </w:pPr>
      <w:r w:rsidRPr="00226A3C">
        <w:rPr>
          <w:rStyle w:val="apple-style-span"/>
          <w:rFonts w:ascii="Times New Roman" w:hAnsi="Times New Roman" w:cs="Times New Roman"/>
          <w:color w:val="000000"/>
          <w:shd w:val="clear" w:color="auto" w:fill="FFFFFF"/>
        </w:rPr>
        <w:t>По инициативе и при участии Контрольно-счетной палаты Д</w:t>
      </w:r>
      <w:r w:rsidRPr="00226A3C">
        <w:rPr>
          <w:rFonts w:ascii="Times New Roman" w:hAnsi="Times New Roman" w:cs="Times New Roman"/>
          <w:sz w:val="24"/>
          <w:szCs w:val="24"/>
        </w:rPr>
        <w:t xml:space="preserve">епартаментом архитектуры и строительства </w:t>
      </w:r>
      <w:r w:rsidRPr="00226A3C">
        <w:rPr>
          <w:rFonts w:ascii="Times New Roman" w:hAnsi="Times New Roman" w:cs="Times New Roman"/>
          <w:b/>
          <w:sz w:val="24"/>
          <w:szCs w:val="24"/>
        </w:rPr>
        <w:t>принимались меры по совершенствованию деятельности заказчиков и подрядных организаций в строительной сфере</w:t>
      </w:r>
      <w:r w:rsidRPr="00226A3C">
        <w:rPr>
          <w:rFonts w:ascii="Times New Roman" w:hAnsi="Times New Roman" w:cs="Times New Roman"/>
          <w:sz w:val="24"/>
          <w:szCs w:val="24"/>
        </w:rPr>
        <w:t xml:space="preserve">. Так, </w:t>
      </w:r>
      <w:r w:rsidRPr="00226A3C">
        <w:rPr>
          <w:rStyle w:val="apple-style-span"/>
          <w:rFonts w:ascii="Times New Roman" w:hAnsi="Times New Roman" w:cs="Times New Roman"/>
          <w:color w:val="000000"/>
          <w:shd w:val="clear" w:color="auto" w:fill="FFFFFF"/>
        </w:rPr>
        <w:t>Д</w:t>
      </w:r>
      <w:r w:rsidRPr="00226A3C">
        <w:rPr>
          <w:rFonts w:ascii="Times New Roman" w:hAnsi="Times New Roman" w:cs="Times New Roman"/>
          <w:sz w:val="24"/>
          <w:szCs w:val="24"/>
        </w:rPr>
        <w:t>епартаментом архитектуры и строительства были подготовлены и приняты:</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приказ от 01.12.2015 № 30-п «Об утверждении территориальных сметных нормативов затрат на содержание службы заказчика и на оплату услуг организаций, осуществляющих проведение строительного контроля заказчика при строительстве, реконструкции, капитальном ремонте объектов капитального строительства, финансируемых частично или полностью из средств областного бюджета, и методических рекомендаций по их применению»;</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приказ от 29.12.2015 № 35-п «Об утверждении Методических рекомендаций по определению объемов капитальных вложений на строительство, реконструкцию объектов капитального строительства и бюджетных ассигнований на проектно-изыскательские работы, капитальные ремонты при планировании бюджета на 2017 год и плановый период 2018 - 2019 годов».</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Кроме того, Департаментом архитектуры и строительства в рамках своей компетенции направлены информационные письма «О порядке оплаты за выполненные работы в рамках государственных или муниципальных контрактов, заключенных с победителем электронного аукциона, являющегося налогоплательщиком, применяющим упрощенную систему налогообложения» и «О правильности трактовки пункта 3.4 статьи 49 Градостроительного кодекса Российской Федерации».</w:t>
      </w:r>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spacing w:after="0" w:line="240" w:lineRule="auto"/>
        <w:jc w:val="both"/>
        <w:rPr>
          <w:rFonts w:ascii="Times New Roman" w:hAnsi="Times New Roman" w:cs="Times New Roman"/>
          <w:b/>
          <w:sz w:val="24"/>
          <w:szCs w:val="24"/>
        </w:rPr>
      </w:pPr>
      <w:r w:rsidRPr="00226A3C">
        <w:rPr>
          <w:rFonts w:ascii="Times New Roman" w:hAnsi="Times New Roman" w:cs="Times New Roman"/>
          <w:b/>
          <w:sz w:val="24"/>
          <w:szCs w:val="24"/>
          <w:lang w:val="en-US"/>
        </w:rPr>
        <w:t>VII</w:t>
      </w:r>
      <w:r w:rsidRPr="00226A3C">
        <w:rPr>
          <w:rFonts w:ascii="Times New Roman" w:hAnsi="Times New Roman" w:cs="Times New Roman"/>
          <w:b/>
          <w:sz w:val="24"/>
          <w:szCs w:val="24"/>
        </w:rPr>
        <w:t>. Взаимодействие с общественностью и СМИ.</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В соответствии с Законом Томской области «О Контрольно-счетной палате Томской области» одним из основополагающих принципов деятельности Контрольно-счетной палаты является принцип гласности, который реализовывался Палатой по нескольким направлениям, прежде всего в форме предоставления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годового отчета о деятельности Контрольно-счетной палаты, а также предоставления информации государственным органам</w:t>
      </w:r>
      <w:proofErr w:type="gramEnd"/>
      <w:r w:rsidRPr="00226A3C">
        <w:rPr>
          <w:rFonts w:ascii="Times New Roman" w:hAnsi="Times New Roman" w:cs="Times New Roman"/>
          <w:sz w:val="24"/>
          <w:szCs w:val="24"/>
        </w:rPr>
        <w:t xml:space="preserve"> и органам местного самоуправления, правоохранительным и иным контролирующим органам на </w:t>
      </w:r>
      <w:proofErr w:type="gramStart"/>
      <w:r w:rsidRPr="00226A3C">
        <w:rPr>
          <w:rFonts w:ascii="Times New Roman" w:hAnsi="Times New Roman" w:cs="Times New Roman"/>
          <w:sz w:val="24"/>
          <w:szCs w:val="24"/>
        </w:rPr>
        <w:t>основании</w:t>
      </w:r>
      <w:proofErr w:type="gramEnd"/>
      <w:r w:rsidRPr="00226A3C">
        <w:rPr>
          <w:rFonts w:ascii="Times New Roman" w:hAnsi="Times New Roman" w:cs="Times New Roman"/>
          <w:sz w:val="24"/>
          <w:szCs w:val="24"/>
        </w:rPr>
        <w:t xml:space="preserve"> их запросов и в соответствии с заключенными соглашениями о взаимодействии и сотрудничестве.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В течение всего отчетного периода был обеспечен открытый доступ к сведениям о деятельности Контрольно-счетной палаты, размещенным на официальном сайте в сети Интернет, где представлены в полном объеме не только годовые планы работы, отчеты о проведенных контрольных и экспертно-аналитических мероприятиях, но и меры, принятые по итогам тех или иных проверок.  </w:t>
      </w:r>
      <w:proofErr w:type="gramStart"/>
      <w:r w:rsidRPr="00226A3C">
        <w:rPr>
          <w:rFonts w:ascii="Times New Roman" w:hAnsi="Times New Roman" w:cs="Times New Roman"/>
          <w:sz w:val="24"/>
          <w:szCs w:val="24"/>
        </w:rPr>
        <w:t xml:space="preserve">В </w:t>
      </w:r>
      <w:r w:rsidRPr="00226A3C">
        <w:rPr>
          <w:rStyle w:val="apple-style-span"/>
          <w:rFonts w:ascii="Times New Roman" w:hAnsi="Times New Roman" w:cs="Times New Roman"/>
          <w:color w:val="000000"/>
          <w:shd w:val="clear" w:color="auto" w:fill="FFFFFF"/>
        </w:rPr>
        <w:t xml:space="preserve">2015 году зарегистрировано </w:t>
      </w:r>
      <w:r w:rsidRPr="00226A3C">
        <w:rPr>
          <w:rFonts w:ascii="Times New Roman" w:hAnsi="Times New Roman" w:cs="Times New Roman"/>
          <w:sz w:val="24"/>
          <w:szCs w:val="24"/>
        </w:rPr>
        <w:t>56889</w:t>
      </w:r>
      <w:r w:rsidRPr="00226A3C">
        <w:rPr>
          <w:rStyle w:val="apple-style-span"/>
          <w:rFonts w:ascii="Times New Roman" w:hAnsi="Times New Roman" w:cs="Times New Roman"/>
          <w:color w:val="000000"/>
          <w:shd w:val="clear" w:color="auto" w:fill="FFFFFF"/>
        </w:rPr>
        <w:t xml:space="preserve"> посещений официального сайта Палаты,  в их числе  установлено  </w:t>
      </w:r>
      <w:r w:rsidRPr="00226A3C">
        <w:rPr>
          <w:rFonts w:ascii="Times New Roman" w:hAnsi="Times New Roman" w:cs="Times New Roman"/>
          <w:sz w:val="24"/>
          <w:szCs w:val="24"/>
        </w:rPr>
        <w:t xml:space="preserve">18639  новых посетителей,  причем информацией о деятельности Палаты интересовались не только российские пользователи (Томск – 51,58%, Москва – 8,37%, Санкт-Петербург – 5,06%, Новосибирск – 2,35%, Красноярск – 1,80%, Пенза – 1,70% и др.), но и зарубежные  –  США (56,17%), Латвия (15,09%), Германия (9,44%), Украина (6,78%), Франция (2,67%) и др. </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Информация, размещенная на сайте, поддерживалась в актуальной редакции, регулярно обновлялась: публиковалась информация о текущей деятельности Контрольно-счетной палаты и заседаниях её Коллегии, о работе созданных в Палате комиссий, о взаимодействии Палаты с другими органами власти, в том числе о конференциях, совещаниях и семинарах, организованных Советом контрольно-счетных органов Томской области, а также размещался на сайте учрежденный Советом Электронный сборник для членов Совета</w:t>
      </w:r>
      <w:proofErr w:type="gramEnd"/>
      <w:r w:rsidRPr="00226A3C">
        <w:rPr>
          <w:rFonts w:ascii="Times New Roman" w:hAnsi="Times New Roman" w:cs="Times New Roman"/>
          <w:sz w:val="24"/>
          <w:szCs w:val="24"/>
        </w:rPr>
        <w:t xml:space="preserve"> КСО (в отчетном периоде их издано 4).</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Style w:val="apple-style-span"/>
          <w:rFonts w:ascii="Times New Roman" w:hAnsi="Times New Roman" w:cs="Times New Roman"/>
          <w:color w:val="000000"/>
          <w:shd w:val="clear" w:color="auto" w:fill="FFFFFF"/>
        </w:rPr>
        <w:t>В соответствии с планом работы Комиссии по этике Совета контрольно-счетных органов при Счетной палате РФ в январе 2016 года был проведен мониторинг создания и наполнения сайтов контрольно-счетных органов субъектов РФ по  Перечню обязательной информации, предусмотренной законодательством Российской Федерации и подлежащей размещению на сайтах КСО. По результатам проведенного мониторинга  официальный сайт Контрольно-счетной палаты Томской области вошел в тройку лидеров со 100%-ной  итоговой оценкой наполняемости сайта.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2015 году подготовлено, направлено в СМИ  и опубликовано на официальном сайте 113</w:t>
      </w:r>
      <w:r w:rsidRPr="00226A3C">
        <w:rPr>
          <w:rFonts w:ascii="Times New Roman" w:hAnsi="Times New Roman" w:cs="Times New Roman"/>
          <w:b/>
          <w:sz w:val="24"/>
          <w:szCs w:val="24"/>
        </w:rPr>
        <w:t xml:space="preserve"> </w:t>
      </w:r>
      <w:r w:rsidRPr="00226A3C">
        <w:rPr>
          <w:rFonts w:ascii="Times New Roman" w:hAnsi="Times New Roman" w:cs="Times New Roman"/>
          <w:sz w:val="24"/>
          <w:szCs w:val="24"/>
        </w:rPr>
        <w:t xml:space="preserve">пресс-релизов о деятельности Палаты, проведена запись телеинтервью председателя Палаты каналу «Россия-24», организована публикация коллективного интервью председателя и аудиторов Контрольно-счетной палаты по итогам работы Палаты в 2014 году в областной газете «Томские новости».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Информация о результатах контрольных и экспертно-аналитических мероприятий, о выявленных при их проведении нарушениях, о направленных информационных письмах, внесенных представлениях и предписаниях, а также о принятых по ним решениях и мерах публиковалась в Информационных бюллетенях (официальное издание Контрольно-счетной палаты). В 2015 году было подготовлено и издано 5 сборников, которые направлены в Законодательную Думу Томской области, в органы исполнительной власти Томской области и местного самоуправления.</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 xml:space="preserve">В отчетном периоде Контрольно-счетная палата установила тесное сотрудничество с Интернет-порталом </w:t>
      </w:r>
      <w:r w:rsidRPr="00226A3C">
        <w:rPr>
          <w:rFonts w:ascii="Times New Roman" w:hAnsi="Times New Roman" w:cs="Times New Roman"/>
          <w:bCs/>
          <w:color w:val="000000"/>
          <w:sz w:val="24"/>
          <w:szCs w:val="24"/>
        </w:rPr>
        <w:t xml:space="preserve">Счетной палаты РФ и контрольно-счетных органов Российской Федерации, </w:t>
      </w:r>
      <w:proofErr w:type="gramStart"/>
      <w:r w:rsidRPr="00226A3C">
        <w:rPr>
          <w:rFonts w:ascii="Times New Roman" w:hAnsi="Times New Roman" w:cs="Times New Roman"/>
          <w:color w:val="000000"/>
          <w:sz w:val="24"/>
          <w:szCs w:val="24"/>
        </w:rPr>
        <w:t>который</w:t>
      </w:r>
      <w:proofErr w:type="gramEnd"/>
      <w:r w:rsidRPr="00226A3C">
        <w:rPr>
          <w:rFonts w:ascii="Times New Roman" w:hAnsi="Times New Roman" w:cs="Times New Roman"/>
          <w:color w:val="000000"/>
          <w:sz w:val="24"/>
          <w:szCs w:val="24"/>
        </w:rPr>
        <w:t xml:space="preserve"> имеет особое значение с точки зрения распространения информации о внешнем государственном финансовом контроле. Контрольно-счетной палатой Томской области размещено на </w:t>
      </w:r>
      <w:proofErr w:type="gramStart"/>
      <w:r w:rsidRPr="00226A3C">
        <w:rPr>
          <w:rFonts w:ascii="Times New Roman" w:hAnsi="Times New Roman" w:cs="Times New Roman"/>
          <w:color w:val="000000"/>
          <w:sz w:val="24"/>
          <w:szCs w:val="24"/>
        </w:rPr>
        <w:t>Интернет-портале</w:t>
      </w:r>
      <w:proofErr w:type="gramEnd"/>
      <w:r w:rsidRPr="00226A3C">
        <w:rPr>
          <w:rFonts w:ascii="Times New Roman" w:hAnsi="Times New Roman" w:cs="Times New Roman"/>
          <w:color w:val="000000"/>
          <w:sz w:val="24"/>
          <w:szCs w:val="24"/>
        </w:rPr>
        <w:t xml:space="preserve"> 33 сообщения. Созданный для повышения эффективности осуществления внешнего государственного финансового аудита, он  является единым источником информации о деятельности контрольно-счетных органов всех субъектов РФ, Совета контрольно-счетных органов и </w:t>
      </w:r>
      <w:proofErr w:type="gramStart"/>
      <w:r w:rsidRPr="00226A3C">
        <w:rPr>
          <w:rFonts w:ascii="Times New Roman" w:hAnsi="Times New Roman" w:cs="Times New Roman"/>
          <w:color w:val="000000"/>
          <w:sz w:val="24"/>
          <w:szCs w:val="24"/>
        </w:rPr>
        <w:t>Союза</w:t>
      </w:r>
      <w:proofErr w:type="gramEnd"/>
      <w:r w:rsidRPr="00226A3C">
        <w:rPr>
          <w:rFonts w:ascii="Times New Roman" w:hAnsi="Times New Roman" w:cs="Times New Roman"/>
          <w:color w:val="000000"/>
          <w:sz w:val="24"/>
          <w:szCs w:val="24"/>
        </w:rPr>
        <w:t xml:space="preserve"> муниципальных контрольно-счетных органов. Участие в его реализации является для Контрольно-счетной палаты одним из направлений повышения прозрачности государственного финансового аудита и  создания государственной информационной системы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финансового аудита (контроля) в сфере бюджетных правоотношений».  </w:t>
      </w:r>
      <w:r w:rsidRPr="00226A3C">
        <w:rPr>
          <w:rFonts w:ascii="Times New Roman" w:hAnsi="Times New Roman" w:cs="Times New Roman"/>
          <w:color w:val="000000"/>
          <w:sz w:val="24"/>
          <w:szCs w:val="24"/>
        </w:rPr>
        <w:tab/>
      </w:r>
      <w:proofErr w:type="gramStart"/>
      <w:r w:rsidRPr="00226A3C">
        <w:rPr>
          <w:rFonts w:ascii="Times New Roman" w:hAnsi="Times New Roman" w:cs="Times New Roman"/>
          <w:color w:val="000000"/>
          <w:sz w:val="24"/>
          <w:szCs w:val="24"/>
        </w:rPr>
        <w:t xml:space="preserve">Интернет-портал включает разделы для зарегистрированных пользователей (сотрудников Счетной палаты и контрольно-счетных органов) для осуществления взаимодействия Счетной палаты РФ с контрольно-счётными органами и между контрольно-счетными органами, обеспечивает осуществление электронного документооборота, формирование и использование Электронной библиотеки, проведение обучения специалистов Счетной палаты РФ и контрольно-счетных органов, возможность проведения видеоконференций, в которой Контрольно-счетная палата принимала участие в отчетном году. </w:t>
      </w:r>
      <w:proofErr w:type="gramEnd"/>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w:t>
      </w:r>
      <w:proofErr w:type="gramEnd"/>
    </w:p>
    <w:p w:rsidR="007925CB" w:rsidRPr="00226A3C" w:rsidRDefault="007925CB" w:rsidP="007925CB">
      <w:pPr>
        <w:spacing w:after="0" w:line="240" w:lineRule="auto"/>
        <w:ind w:firstLine="567"/>
        <w:rPr>
          <w:rFonts w:ascii="Times New Roman" w:hAnsi="Times New Roman" w:cs="Times New Roman"/>
          <w:sz w:val="24"/>
          <w:szCs w:val="24"/>
        </w:rPr>
      </w:pPr>
    </w:p>
    <w:p w:rsidR="007925CB" w:rsidRPr="00226A3C" w:rsidRDefault="007925CB" w:rsidP="007925CB">
      <w:pPr>
        <w:pStyle w:val="a3"/>
        <w:spacing w:before="0" w:beforeAutospacing="0" w:after="0"/>
        <w:jc w:val="both"/>
        <w:textAlignment w:val="baseline"/>
      </w:pPr>
      <w:r w:rsidRPr="00226A3C">
        <w:rPr>
          <w:b/>
          <w:bCs/>
        </w:rPr>
        <w:t>VIII. Взаимодействие с контрольными и правоохранительными органами</w:t>
      </w:r>
      <w:r w:rsidRPr="00226A3C">
        <w:t> </w:t>
      </w:r>
    </w:p>
    <w:p w:rsidR="007925CB" w:rsidRPr="00226A3C" w:rsidRDefault="007925CB" w:rsidP="007925CB">
      <w:pPr>
        <w:pStyle w:val="a3"/>
        <w:spacing w:before="0" w:beforeAutospacing="0" w:after="0"/>
        <w:ind w:firstLine="567"/>
        <w:jc w:val="both"/>
        <w:textAlignment w:val="baseline"/>
      </w:pPr>
      <w:r w:rsidRPr="00226A3C">
        <w:t>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финансами, возможно только посредством тесного взаимодействия контролирующих органов. Контрольно-счетной палатой в отчетном году были использованы различные способы взаимодействия, позволяющие повысить качество и эффективность ее деятельности. </w:t>
      </w:r>
    </w:p>
    <w:p w:rsidR="007925CB" w:rsidRPr="00226A3C" w:rsidRDefault="007925CB" w:rsidP="007925CB">
      <w:pPr>
        <w:pStyle w:val="a3"/>
        <w:spacing w:before="0" w:beforeAutospacing="0" w:after="0"/>
        <w:ind w:firstLine="567"/>
        <w:jc w:val="both"/>
        <w:textAlignment w:val="baseline"/>
      </w:pPr>
      <w:r w:rsidRPr="00226A3C">
        <w:rPr>
          <w:b/>
          <w:bCs/>
        </w:rPr>
        <w:t>Федеральный уровень</w:t>
      </w:r>
      <w:r w:rsidRPr="00226A3C">
        <w:t> </w:t>
      </w:r>
    </w:p>
    <w:p w:rsidR="007925CB" w:rsidRPr="00226A3C" w:rsidRDefault="007925CB" w:rsidP="007925CB">
      <w:pPr>
        <w:pStyle w:val="a3"/>
        <w:spacing w:before="0" w:beforeAutospacing="0" w:after="0"/>
        <w:ind w:firstLine="567"/>
        <w:jc w:val="both"/>
        <w:textAlignment w:val="baseline"/>
      </w:pPr>
      <w:r w:rsidRPr="00226A3C">
        <w:t xml:space="preserve">В отчетном периоде взаимодействие на федеральном уровне Контрольно-счетная палата осуществляла со Счетной палатой РФ и </w:t>
      </w:r>
      <w:r w:rsidRPr="00226A3C">
        <w:rPr>
          <w:shd w:val="clear" w:color="auto" w:fill="FFFFFF"/>
        </w:rPr>
        <w:t xml:space="preserve">Советом контрольно-счетных органов при Счетной палате </w:t>
      </w:r>
      <w:r w:rsidRPr="00226A3C">
        <w:t>РФ (далее – Совет КСО РФ). </w:t>
      </w:r>
    </w:p>
    <w:p w:rsidR="007925CB" w:rsidRPr="00226A3C" w:rsidRDefault="007925CB" w:rsidP="007925CB">
      <w:pPr>
        <w:pStyle w:val="a3"/>
        <w:spacing w:before="0" w:beforeAutospacing="0" w:after="0"/>
        <w:ind w:firstLine="567"/>
        <w:jc w:val="both"/>
        <w:textAlignment w:val="baseline"/>
      </w:pPr>
      <w:r w:rsidRPr="00226A3C">
        <w:t>Сотрудничество со Счетной палатой РФ происходило в рамках обмена методической, правовой, аналитической и статистической информацией. </w:t>
      </w:r>
      <w:proofErr w:type="gramStart"/>
      <w:r w:rsidRPr="00226A3C">
        <w:t xml:space="preserve">Контрольно-счетной палатой подготовлена и направлена в Счетную палату РФ информация для проведения экспертно-аналитических мероприятий «Оценка эффективности использования финансовой помощи, предоставленной субъектам РФ за счет средств федерального бюджета, в </w:t>
      </w:r>
      <w:proofErr w:type="spellStart"/>
      <w:r w:rsidRPr="00226A3C">
        <w:t>т.ч</w:t>
      </w:r>
      <w:proofErr w:type="spellEnd"/>
      <w:r w:rsidRPr="00226A3C">
        <w:t>. оценка влияния такой помощи на объем и структуру государственного долга субъектов Российской Федерации» и «Мониторинг развития системы государственных и корпоративных закупок в Российской Федерации». </w:t>
      </w:r>
      <w:proofErr w:type="gramEnd"/>
    </w:p>
    <w:p w:rsidR="007925CB" w:rsidRPr="00226A3C" w:rsidRDefault="007925CB" w:rsidP="007925CB">
      <w:pPr>
        <w:pStyle w:val="a3"/>
        <w:spacing w:before="0" w:beforeAutospacing="0" w:after="0"/>
        <w:ind w:firstLine="567"/>
        <w:jc w:val="both"/>
        <w:textAlignment w:val="baseline"/>
      </w:pPr>
      <w:r w:rsidRPr="00226A3C">
        <w:t>В информационно-аналитическую комиссию Совета КСО РФ подготовлена информация о реализации Контрольно-счетной палатой положений ст.136 Бюджетного кодекса, а также о предложениях по совершенствованию работы Портала КСО РФ. </w:t>
      </w:r>
    </w:p>
    <w:p w:rsidR="007925CB" w:rsidRPr="00226A3C" w:rsidRDefault="007925CB" w:rsidP="007925CB">
      <w:pPr>
        <w:pStyle w:val="a3"/>
        <w:spacing w:before="0" w:beforeAutospacing="0" w:after="0"/>
        <w:ind w:firstLine="567"/>
        <w:jc w:val="both"/>
        <w:textAlignment w:val="baseline"/>
      </w:pPr>
      <w:proofErr w:type="gramStart"/>
      <w:r w:rsidRPr="00226A3C">
        <w:t>В комиссию по развитию внешнего муниципального финансового контроля Совета КСО РФ подготовлена информация о практике взаимодействия  муниципальных КСО с правоохранительными органами, о реализации результатов контрольной и экспертной деятельности КСО муниципальных образований, об используемых стандартах внешнего финансового контроля, штатной численности и административной практике,</w:t>
      </w:r>
      <w:r w:rsidRPr="00226A3C">
        <w:rPr>
          <w:i/>
          <w:iCs/>
        </w:rPr>
        <w:t xml:space="preserve"> </w:t>
      </w:r>
      <w:r w:rsidRPr="00226A3C">
        <w:t>итогах работы за 2014 год и о ежеквартальном мониторинге деятельности муниципальных КСО в 2015 году. </w:t>
      </w:r>
      <w:proofErr w:type="gramEnd"/>
    </w:p>
    <w:p w:rsidR="007925CB" w:rsidRPr="00226A3C" w:rsidRDefault="007925CB" w:rsidP="007925CB">
      <w:pPr>
        <w:pStyle w:val="a3"/>
        <w:spacing w:before="0" w:beforeAutospacing="0" w:after="0"/>
        <w:ind w:firstLine="567"/>
        <w:jc w:val="both"/>
        <w:textAlignment w:val="baseline"/>
      </w:pPr>
      <w:r w:rsidRPr="00226A3C">
        <w:t xml:space="preserve">Для работы правовой комиссии Совета КСО РФ подготовлены 2 </w:t>
      </w:r>
      <w:r w:rsidRPr="00226A3C">
        <w:rPr>
          <w:color w:val="000000"/>
          <w:shd w:val="clear" w:color="auto" w:fill="FFFFFF"/>
        </w:rPr>
        <w:t xml:space="preserve">заключения на проекты федеральных законов (о внесении изменений в </w:t>
      </w:r>
      <w:r w:rsidRPr="00226A3C">
        <w:t xml:space="preserve">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и в Кодекс Российской Федерации об административных правонарушениях). Рассмотрены инициативы региональных контрольно-счетных органов по внесению изменений в Бюджетный кодекс РФ, </w:t>
      </w:r>
      <w:r w:rsidRPr="00226A3C">
        <w:rPr>
          <w:color w:val="000000"/>
          <w:shd w:val="clear" w:color="auto" w:fill="FFFFFF"/>
        </w:rPr>
        <w:t>Федеральный закон от 21.07.1997 № 122-ФЗ «О государственной регистрации прав на недвижимое имущество и сделок с ним»</w:t>
      </w:r>
      <w:r w:rsidRPr="00226A3C">
        <w:t xml:space="preserve"> и другие законодательные акты федерального уровня. </w:t>
      </w:r>
      <w:r w:rsidRPr="00226A3C">
        <w:rPr>
          <w:color w:val="000000"/>
          <w:shd w:val="clear" w:color="auto" w:fill="FFFFFF"/>
        </w:rPr>
        <w:t>Представители Палаты приняли участие в заседании правовой комиссии Совета КСО РФ.</w:t>
      </w:r>
      <w:r w:rsidRPr="00226A3C">
        <w:t> </w:t>
      </w:r>
    </w:p>
    <w:p w:rsidR="007925CB" w:rsidRPr="00226A3C" w:rsidRDefault="007925CB" w:rsidP="007925CB">
      <w:pPr>
        <w:pStyle w:val="a3"/>
        <w:spacing w:before="0" w:beforeAutospacing="0" w:after="0"/>
        <w:ind w:firstLine="567"/>
        <w:jc w:val="both"/>
        <w:textAlignment w:val="baseline"/>
      </w:pPr>
      <w:r w:rsidRPr="00226A3C">
        <w:rPr>
          <w:b/>
          <w:bCs/>
        </w:rPr>
        <w:t>Региональный уровень</w:t>
      </w:r>
      <w:r w:rsidRPr="00226A3C">
        <w:t> </w:t>
      </w:r>
    </w:p>
    <w:p w:rsidR="007925CB" w:rsidRPr="00226A3C" w:rsidRDefault="007925CB" w:rsidP="007925CB">
      <w:pPr>
        <w:pStyle w:val="a3"/>
        <w:spacing w:before="0" w:beforeAutospacing="0" w:after="0"/>
        <w:ind w:firstLine="567"/>
        <w:jc w:val="both"/>
        <w:textAlignment w:val="baseline"/>
      </w:pPr>
      <w:r w:rsidRPr="00226A3C">
        <w:t>Взаимодействие осуществлялось Контрольно-счетной палатой с контрольно-счетными органами субъектов РФ и Сибирского федерального округа, а также с прокуратурой Томской области, Управлением Федерального казначейства по Томской области и другими органами в рамках действующих соглашений, заключенных Контрольно-счетной палатой в предшествующие годы. </w:t>
      </w:r>
    </w:p>
    <w:p w:rsidR="007925CB" w:rsidRPr="00226A3C" w:rsidRDefault="007925CB" w:rsidP="007925CB">
      <w:pPr>
        <w:pStyle w:val="a3"/>
        <w:spacing w:before="0" w:beforeAutospacing="0" w:after="0"/>
        <w:ind w:firstLine="567"/>
        <w:jc w:val="both"/>
        <w:textAlignment w:val="baseline"/>
      </w:pPr>
      <w:r w:rsidRPr="00226A3C">
        <w:t>В соответствии с соглашениями о взаимодействии в  адрес областной прокуратуры в 2015 году  направлено 7 материалов проверок Контрольно-счетной палаты.  Все они рассмотрены, приняты меры реагирования на нарушения бюджетного законодательства в соответствии с полномочиями органов. </w:t>
      </w:r>
    </w:p>
    <w:p w:rsidR="007925CB" w:rsidRPr="00226A3C" w:rsidRDefault="007925CB" w:rsidP="007925CB">
      <w:pPr>
        <w:pStyle w:val="a3"/>
        <w:spacing w:before="0" w:beforeAutospacing="0" w:after="0"/>
        <w:ind w:firstLine="567"/>
        <w:jc w:val="both"/>
        <w:textAlignment w:val="baseline"/>
      </w:pPr>
      <w:r w:rsidRPr="00226A3C">
        <w:t xml:space="preserve">В 2015 году специалист Контрольно-счетной палаты был включен в состав проверяющей группы прокуратуры Томской области, проводившей проверку исполнения Департаментом здравоохранения Томской области законодательства при закупках лекарственных средств. Кроме того, Палатой было оказано содействие сотрудникам </w:t>
      </w:r>
      <w:proofErr w:type="spellStart"/>
      <w:r w:rsidRPr="00226A3C">
        <w:t>Асиновской</w:t>
      </w:r>
      <w:proofErr w:type="spellEnd"/>
      <w:r w:rsidRPr="00226A3C">
        <w:t xml:space="preserve"> городской прокуратуры при проведении проверки соблюдения законодательства при строительстве многоквартирного дома (г. Асино, ул. И. Черных, д. 16). </w:t>
      </w:r>
    </w:p>
    <w:p w:rsidR="007925CB" w:rsidRPr="00226A3C" w:rsidRDefault="007925CB" w:rsidP="007925CB">
      <w:pPr>
        <w:pStyle w:val="a3"/>
        <w:spacing w:before="0" w:beforeAutospacing="0" w:after="0"/>
        <w:ind w:firstLine="567"/>
        <w:jc w:val="both"/>
        <w:textAlignment w:val="baseline"/>
      </w:pPr>
      <w:proofErr w:type="gramStart"/>
      <w:r w:rsidRPr="00226A3C">
        <w:t>Контрольно-счетной палатой инициировано рассмотрение на заседаниях межведомственной комиссии по ценообразованию в строительстве на территории Томской области вопросов, связанных с практическим применением пункта 3.4  статьи 49 Градостроительного кодекса РФ, а также о порядке оплаты за выполненные работы подрядными организациями, работающими на УСН. </w:t>
      </w:r>
      <w:proofErr w:type="gramEnd"/>
    </w:p>
    <w:p w:rsidR="007925CB" w:rsidRPr="00226A3C" w:rsidRDefault="007925CB" w:rsidP="007925CB">
      <w:pPr>
        <w:pStyle w:val="a3"/>
        <w:spacing w:before="0" w:beforeAutospacing="0" w:after="0"/>
        <w:ind w:firstLine="567"/>
        <w:jc w:val="both"/>
        <w:textAlignment w:val="baseline"/>
      </w:pPr>
      <w:r w:rsidRPr="00226A3C">
        <w:t>Представители Палаты принимали участие в совещаниях и заседаниях рабочих гру</w:t>
      </w:r>
      <w:proofErr w:type="gramStart"/>
      <w:r w:rsidRPr="00226A3C">
        <w:t>пп в пр</w:t>
      </w:r>
      <w:proofErr w:type="gramEnd"/>
      <w:r w:rsidRPr="00226A3C">
        <w:t>окуратуре Томской области, а также комитетов и комиссий Законодательной Думы Томской области. </w:t>
      </w:r>
    </w:p>
    <w:p w:rsidR="007925CB" w:rsidRPr="00226A3C" w:rsidRDefault="007925CB" w:rsidP="007925CB">
      <w:pPr>
        <w:pStyle w:val="a3"/>
        <w:spacing w:before="0" w:beforeAutospacing="0" w:after="0"/>
        <w:ind w:firstLine="567"/>
        <w:jc w:val="both"/>
        <w:textAlignment w:val="baseline"/>
      </w:pPr>
      <w:r w:rsidRPr="00226A3C">
        <w:t xml:space="preserve">Взаимодействие с контрольно-счетными органами субъектов РФ и Сибирского федерального округа осуществлялось в форме обмена информацией, проведения рабочих встреч и совещаний. В отчетном году председатель принимал участие </w:t>
      </w:r>
      <w:r w:rsidRPr="00226A3C">
        <w:rPr>
          <w:color w:val="000000"/>
          <w:shd w:val="clear" w:color="auto" w:fill="FFFFFF"/>
        </w:rPr>
        <w:t xml:space="preserve">в работе </w:t>
      </w:r>
      <w:r w:rsidRPr="00226A3C">
        <w:t>Всероссийской конференции контрольно-счетных органов по теме «Реализация положений 44-ФЗ, регламентирующих проведение аудита в сфере закупок, анализ, практика применения», в расширенном заседании Коллегии Счетной палаты РФ.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На расширенном межрегиональном совещании в г. Новосибирске с участием Палаты обсуждались вопросы деятельности контрольно-счетных органов в условиях изменения федерального законодательства и перехода на программный бюджет, а также совершенствования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226A3C">
        <w:t> </w:t>
      </w:r>
    </w:p>
    <w:p w:rsidR="007925CB" w:rsidRPr="00226A3C" w:rsidRDefault="007925CB" w:rsidP="007925CB">
      <w:pPr>
        <w:pStyle w:val="a3"/>
        <w:spacing w:before="0" w:beforeAutospacing="0" w:after="0"/>
        <w:ind w:firstLine="567"/>
        <w:jc w:val="both"/>
        <w:textAlignment w:val="baseline"/>
      </w:pPr>
      <w:r w:rsidRPr="00226A3C">
        <w:rPr>
          <w:b/>
          <w:bCs/>
        </w:rPr>
        <w:t>Взаимодействие с контрольно-счетными органами муниципальных образований Томской области</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rPr>
        <w:t>В отчетном году основой для взаимодействия Контрольно-счетной палаты и муниципальных контрольно-счетных органов был Совет контрольно-счетных органов Томской области, созданный по инициативе Палаты, а также соглашения о взаимодействии и сотрудничестве.</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rPr>
        <w:t>В 2015 году завершился процесс создания органов внешнего финансового контроля в муниципальных районах области, создан Контрольно-счетный орган в муниципальном образовании «</w:t>
      </w:r>
      <w:proofErr w:type="spellStart"/>
      <w:r w:rsidRPr="00226A3C">
        <w:rPr>
          <w:color w:val="000000"/>
        </w:rPr>
        <w:t>Молчановский</w:t>
      </w:r>
      <w:proofErr w:type="spellEnd"/>
      <w:r w:rsidRPr="00226A3C">
        <w:rPr>
          <w:color w:val="000000"/>
        </w:rPr>
        <w:t xml:space="preserve"> район».</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rPr>
        <w:t>В рамках работы Совета участниками были рассмотрены вопросы, связанные с организацией и проведением контрольных мероприятий, а также способы решения проблем, возникающих в правоприменительной практике.</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rPr>
        <w:t>По итогам совместного обсуждения выработаны рекомендации для контрольно-счетных органов: </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rPr>
        <w:t xml:space="preserve">- </w:t>
      </w:r>
      <w:r w:rsidRPr="00226A3C">
        <w:t>в целях рационального использования земельных ресурсов и пополнения доходной базы бюджетов муниципальных образований проводить мониторинг всех земельных участков, переданных в постоянное (бессрочное) пользование; </w:t>
      </w:r>
    </w:p>
    <w:p w:rsidR="007925CB" w:rsidRPr="00226A3C" w:rsidRDefault="007925CB" w:rsidP="007925CB">
      <w:pPr>
        <w:pStyle w:val="a3"/>
        <w:spacing w:before="0" w:beforeAutospacing="0" w:after="0"/>
        <w:ind w:firstLine="567"/>
        <w:jc w:val="both"/>
        <w:textAlignment w:val="baseline"/>
      </w:pPr>
      <w:r w:rsidRPr="00226A3C">
        <w:t>- осуществлять свою деятельность во взаимодействии не только с органами внешнего финансового контроля, но и с органами внутреннего финансового контроля, а также и с органами, осуществляющими  ведомственный  контроль в сфере закупок; </w:t>
      </w:r>
    </w:p>
    <w:p w:rsidR="007925CB" w:rsidRPr="00226A3C" w:rsidRDefault="007925CB" w:rsidP="007925CB">
      <w:pPr>
        <w:pStyle w:val="a3"/>
        <w:spacing w:before="0" w:beforeAutospacing="0" w:after="0"/>
        <w:ind w:firstLine="567"/>
        <w:jc w:val="both"/>
        <w:textAlignment w:val="baseline"/>
      </w:pPr>
      <w:r w:rsidRPr="00226A3C">
        <w:t>- при проведении экспертиз муниципальных программ и аудита в сфере закупок использовать имеющийся практический опыт.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xml:space="preserve">В отчетном периоде взаимодействие с контрольно-счетными органами муниципальных образований Томской области строилось в рамках соглашений о сотрудничестве и взаимодействии, в </w:t>
      </w:r>
      <w:proofErr w:type="spellStart"/>
      <w:r w:rsidRPr="00226A3C">
        <w:rPr>
          <w:color w:val="000000"/>
          <w:shd w:val="clear" w:color="auto" w:fill="FFFFFF"/>
        </w:rPr>
        <w:t>т.ч</w:t>
      </w:r>
      <w:proofErr w:type="spellEnd"/>
      <w:r w:rsidRPr="00226A3C">
        <w:rPr>
          <w:color w:val="000000"/>
          <w:shd w:val="clear" w:color="auto" w:fill="FFFFFF"/>
        </w:rPr>
        <w:t>.: </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оказана правовая помощь в урегулировании вопросов прохождения муниципальной службы и трудовых отношений с лицами, замещающими муниципальные должности; </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оказана правовая помощь в связи с реализацией полномочий по аудиту в сфере закупок; </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разъяснены вопросы взаимодействия с прокуратурой и органами внутреннего финансового контроля; </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оказана правовая помощь по вопросам противодействия коррупции;</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оказана правовая помощь по вопросам квалификации выявленных нарушений;</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оказана помощь в квалификации выявляемых нарушений и трактовке положений Бюджетного кодекса РФ;</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оказана консультация по вопросам предупреждения нарушений и совершенствования бюджетного процесса в муниципальных образованиях;</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оказана помощь при формировании планов работы муниципальных КСО;</w:t>
      </w:r>
      <w:r w:rsidRPr="00226A3C">
        <w:t> </w:t>
      </w:r>
    </w:p>
    <w:p w:rsidR="007925CB" w:rsidRPr="00226A3C" w:rsidRDefault="007925CB" w:rsidP="007925CB">
      <w:pPr>
        <w:pStyle w:val="a3"/>
        <w:spacing w:before="0" w:beforeAutospacing="0" w:after="0"/>
        <w:ind w:firstLine="567"/>
        <w:jc w:val="both"/>
        <w:textAlignment w:val="baseline"/>
      </w:pPr>
      <w:r w:rsidRPr="00226A3C">
        <w:rPr>
          <w:color w:val="000000"/>
          <w:shd w:val="clear" w:color="auto" w:fill="FFFFFF"/>
        </w:rPr>
        <w:t>- оказана помощь при проведении анализа и составлении предложений по формированию доходов местных бюджетов.</w:t>
      </w:r>
      <w:r w:rsidRPr="00226A3C">
        <w:t>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2015 году контрольно-счетными органами муниципальных образований Томской области использовалась возможность размещения на официальном сайте Контрольно-счетной палаты актуальной информации об их деятельности. В течение года Контрольно-счетной палатой подготовлено три информационных бюллетеня Совета, которые опубликованы на </w:t>
      </w:r>
      <w:proofErr w:type="gramStart"/>
      <w:r w:rsidRPr="00226A3C">
        <w:rPr>
          <w:rFonts w:ascii="Times New Roman" w:hAnsi="Times New Roman" w:cs="Times New Roman"/>
          <w:sz w:val="24"/>
          <w:szCs w:val="24"/>
        </w:rPr>
        <w:t>сайте</w:t>
      </w:r>
      <w:proofErr w:type="gramEnd"/>
      <w:r w:rsidRPr="00226A3C">
        <w:rPr>
          <w:rFonts w:ascii="Times New Roman" w:hAnsi="Times New Roman" w:cs="Times New Roman"/>
          <w:sz w:val="24"/>
          <w:szCs w:val="24"/>
        </w:rPr>
        <w:t xml:space="preserve"> Палаты в разделе «Взаимодействие и сотрудничество».</w:t>
      </w:r>
    </w:p>
    <w:p w:rsidR="007925CB" w:rsidRPr="00226A3C" w:rsidRDefault="007925CB" w:rsidP="007925CB">
      <w:pPr>
        <w:spacing w:after="0" w:line="240" w:lineRule="auto"/>
        <w:rPr>
          <w:rFonts w:ascii="Times New Roman" w:hAnsi="Times New Roman" w:cs="Times New Roman"/>
          <w:sz w:val="24"/>
          <w:szCs w:val="24"/>
        </w:rPr>
      </w:pPr>
    </w:p>
    <w:p w:rsidR="007925CB" w:rsidRPr="00226A3C" w:rsidRDefault="007925CB" w:rsidP="007925CB">
      <w:pPr>
        <w:spacing w:after="0" w:line="240" w:lineRule="auto"/>
        <w:jc w:val="both"/>
        <w:rPr>
          <w:rFonts w:ascii="Times New Roman" w:hAnsi="Times New Roman" w:cs="Times New Roman"/>
          <w:b/>
          <w:sz w:val="24"/>
          <w:szCs w:val="24"/>
        </w:rPr>
      </w:pPr>
      <w:r w:rsidRPr="00226A3C">
        <w:rPr>
          <w:rFonts w:ascii="Times New Roman" w:hAnsi="Times New Roman" w:cs="Times New Roman"/>
          <w:b/>
          <w:sz w:val="24"/>
          <w:szCs w:val="24"/>
          <w:lang w:val="en-US"/>
        </w:rPr>
        <w:t>IX</w:t>
      </w:r>
      <w:r w:rsidRPr="00226A3C">
        <w:rPr>
          <w:rFonts w:ascii="Times New Roman" w:hAnsi="Times New Roman" w:cs="Times New Roman"/>
          <w:b/>
          <w:sz w:val="24"/>
          <w:szCs w:val="24"/>
        </w:rPr>
        <w:t xml:space="preserve">. Обеспечение деятельности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ab/>
        <w:t>В целях исполнения полномочий, предусмотренных ст.4 Закона Томской области от 09.08.2011 №177-ОЗ «О Контрольно-счетной палате Томской области», в Палате реализуется кадровая политика, установленная действующим законодательством, и обеспечивается финансовое обеспечение деятельности в объеме доведенных бюджетных ассигнований.</w:t>
      </w:r>
    </w:p>
    <w:p w:rsidR="007925CB" w:rsidRPr="00226A3C" w:rsidRDefault="007925CB" w:rsidP="007925CB">
      <w:pPr>
        <w:spacing w:after="0" w:line="240" w:lineRule="auto"/>
        <w:jc w:val="both"/>
        <w:rPr>
          <w:rFonts w:ascii="Times New Roman" w:hAnsi="Times New Roman" w:cs="Times New Roman"/>
          <w:b/>
          <w:sz w:val="24"/>
          <w:szCs w:val="24"/>
        </w:rPr>
      </w:pPr>
    </w:p>
    <w:p w:rsidR="007925CB" w:rsidRPr="00226A3C" w:rsidRDefault="007925CB" w:rsidP="007925CB">
      <w:pPr>
        <w:spacing w:after="0" w:line="240" w:lineRule="auto"/>
        <w:jc w:val="both"/>
        <w:rPr>
          <w:rFonts w:ascii="Times New Roman" w:hAnsi="Times New Roman" w:cs="Times New Roman"/>
          <w:b/>
          <w:sz w:val="24"/>
          <w:szCs w:val="24"/>
        </w:rPr>
      </w:pPr>
      <w:r w:rsidRPr="00226A3C">
        <w:rPr>
          <w:rFonts w:ascii="Times New Roman" w:hAnsi="Times New Roman" w:cs="Times New Roman"/>
          <w:b/>
          <w:sz w:val="24"/>
          <w:szCs w:val="24"/>
          <w:lang w:val="en-US"/>
        </w:rPr>
        <w:t>IX</w:t>
      </w:r>
      <w:r w:rsidRPr="00226A3C">
        <w:rPr>
          <w:rFonts w:ascii="Times New Roman" w:hAnsi="Times New Roman" w:cs="Times New Roman"/>
          <w:b/>
          <w:sz w:val="24"/>
          <w:szCs w:val="24"/>
        </w:rPr>
        <w:t>.</w:t>
      </w:r>
      <w:r w:rsidRPr="00226A3C">
        <w:rPr>
          <w:rFonts w:ascii="Times New Roman" w:hAnsi="Times New Roman" w:cs="Times New Roman"/>
          <w:b/>
          <w:sz w:val="24"/>
          <w:szCs w:val="24"/>
          <w:lang w:val="en-US"/>
        </w:rPr>
        <w:t>I</w:t>
      </w:r>
      <w:r w:rsidRPr="00226A3C">
        <w:rPr>
          <w:rFonts w:ascii="Times New Roman" w:hAnsi="Times New Roman" w:cs="Times New Roman"/>
          <w:b/>
          <w:sz w:val="24"/>
          <w:szCs w:val="24"/>
        </w:rPr>
        <w:t>. Кадровое обеспечение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Общая штатная численность работников Палаты определена постановлением Законодательной Думы Томской области и составляет 27 человек. По состоянию на 31.12.2015 Палата укомплектована на 100%.</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Кадровая структура Палаты представлена следующим образом: 6 человек замещают государственные должности Томской области, 21 – должности государственной гражданской службы Томской области (14  инспекторов, 2  начальника отдела, 1 заместитель начальника отдела и 4 консультанта).</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Все работники имеют высшее профессиональное образование. Замещение должностей государственной гражданской службы осуществляется на конкурсной основе. В 2015 году проведено 4 конкурса на замещение вакантных должностей и включение в кадровый резерв. По результатам конкурса принято на государственную гражданскую службу Томской области 2 человека, включено в кадровый резерв 7 человек.</w:t>
      </w:r>
    </w:p>
    <w:p w:rsidR="007925CB" w:rsidRPr="00226A3C" w:rsidRDefault="007925CB" w:rsidP="007925CB">
      <w:pPr>
        <w:pStyle w:val="21"/>
        <w:spacing w:after="0" w:line="240" w:lineRule="auto"/>
        <w:ind w:left="0" w:firstLine="567"/>
        <w:jc w:val="both"/>
        <w:rPr>
          <w:rStyle w:val="apple-style-span"/>
          <w:rFonts w:eastAsiaTheme="majorEastAsia"/>
          <w:shd w:val="clear" w:color="auto" w:fill="FFFFFF"/>
        </w:rPr>
      </w:pPr>
      <w:r w:rsidRPr="00226A3C">
        <w:rPr>
          <w:rStyle w:val="apple-style-span"/>
          <w:rFonts w:eastAsiaTheme="majorEastAsia"/>
          <w:shd w:val="clear" w:color="auto" w:fill="FFFFFF"/>
        </w:rPr>
        <w:t xml:space="preserve">В течение отчетного года 8 работников Контрольно-счетной палаты в соответствии с утвержденным планом на 2015 год прошли </w:t>
      </w:r>
      <w:proofErr w:type="gramStart"/>
      <w:r w:rsidRPr="00226A3C">
        <w:rPr>
          <w:rStyle w:val="apple-style-span"/>
          <w:rFonts w:eastAsiaTheme="majorEastAsia"/>
          <w:shd w:val="clear" w:color="auto" w:fill="FFFFFF"/>
        </w:rPr>
        <w:t>обучение по</w:t>
      </w:r>
      <w:proofErr w:type="gramEnd"/>
      <w:r w:rsidRPr="00226A3C">
        <w:rPr>
          <w:rStyle w:val="apple-style-span"/>
          <w:rFonts w:eastAsiaTheme="majorEastAsia"/>
          <w:shd w:val="clear" w:color="auto" w:fill="FFFFFF"/>
        </w:rPr>
        <w:t xml:space="preserve"> следующим программам повышения </w:t>
      </w:r>
    </w:p>
    <w:p w:rsidR="007925CB" w:rsidRPr="00226A3C" w:rsidRDefault="007925CB" w:rsidP="007925CB">
      <w:pPr>
        <w:pStyle w:val="21"/>
        <w:spacing w:after="0" w:line="240" w:lineRule="auto"/>
        <w:ind w:left="0"/>
        <w:jc w:val="both"/>
        <w:rPr>
          <w:rStyle w:val="apple-style-span"/>
          <w:rFonts w:eastAsiaTheme="majorEastAsia"/>
          <w:shd w:val="clear" w:color="auto" w:fill="FFFFFF"/>
        </w:rPr>
      </w:pPr>
    </w:p>
    <w:p w:rsidR="007925CB" w:rsidRPr="00226A3C" w:rsidRDefault="007925CB" w:rsidP="007925CB">
      <w:pPr>
        <w:pStyle w:val="21"/>
        <w:spacing w:after="0" w:line="240" w:lineRule="auto"/>
        <w:ind w:left="0"/>
        <w:jc w:val="both"/>
        <w:rPr>
          <w:rStyle w:val="apple-style-span"/>
          <w:rFonts w:eastAsiaTheme="majorEastAsia"/>
          <w:shd w:val="clear" w:color="auto" w:fill="FFFFFF"/>
        </w:rPr>
      </w:pPr>
      <w:r w:rsidRPr="00226A3C">
        <w:rPr>
          <w:rStyle w:val="apple-style-span"/>
          <w:rFonts w:eastAsiaTheme="majorEastAsia"/>
          <w:shd w:val="clear" w:color="auto" w:fill="FFFFFF"/>
        </w:rPr>
        <w:t>квалификации: «Аудит в сфере закупок…», «Контрактная система в сфере закупок…»,  «Правовые основы противодействия коррупции».</w:t>
      </w:r>
    </w:p>
    <w:p w:rsidR="007925CB" w:rsidRPr="00226A3C" w:rsidRDefault="007925CB" w:rsidP="007925CB">
      <w:pPr>
        <w:pStyle w:val="21"/>
        <w:spacing w:after="0" w:line="240" w:lineRule="auto"/>
        <w:ind w:left="0" w:firstLine="567"/>
        <w:jc w:val="both"/>
        <w:rPr>
          <w:rStyle w:val="apple-style-span"/>
          <w:rFonts w:eastAsiaTheme="majorEastAsia"/>
          <w:shd w:val="clear" w:color="auto" w:fill="FFFFFF"/>
        </w:rPr>
      </w:pPr>
      <w:r w:rsidRPr="00226A3C">
        <w:rPr>
          <w:rStyle w:val="apple-style-span"/>
          <w:rFonts w:eastAsiaTheme="majorEastAsia"/>
          <w:shd w:val="clear" w:color="auto" w:fill="FFFFFF"/>
        </w:rPr>
        <w:t>Кроме того, 6 работников приняли участие в семинарах по вопросам составления годовой отчетности, трудового законодательства и кадрового делопроизводства.</w:t>
      </w:r>
    </w:p>
    <w:p w:rsidR="007925CB" w:rsidRPr="00226A3C" w:rsidRDefault="007925CB" w:rsidP="007925CB">
      <w:pPr>
        <w:pStyle w:val="21"/>
        <w:spacing w:after="0" w:line="240" w:lineRule="auto"/>
        <w:ind w:left="0" w:firstLine="567"/>
        <w:jc w:val="both"/>
        <w:rPr>
          <w:rStyle w:val="apple-style-span"/>
          <w:rFonts w:eastAsiaTheme="majorEastAsia"/>
          <w:color w:val="000000"/>
          <w:shd w:val="clear" w:color="auto" w:fill="FFFFFF"/>
        </w:rPr>
      </w:pPr>
      <w:r w:rsidRPr="00226A3C">
        <w:rPr>
          <w:rStyle w:val="apple-style-span"/>
          <w:rFonts w:eastAsiaTheme="majorEastAsia"/>
          <w:color w:val="000000"/>
          <w:shd w:val="clear" w:color="auto" w:fill="FFFFFF"/>
        </w:rPr>
        <w:t>В 2015 году проведена аттестация 17 гражданских служащих Контрольно-счетной палаты. По итогам аттестации все гражданские служащие признаны соответствующими замещаемой должности, а 4 чел. рекомендованы в кадровый резерв для замещения вакантных должностей государственной гражданской службы в порядке должностного роста.</w:t>
      </w:r>
    </w:p>
    <w:p w:rsidR="007925CB" w:rsidRPr="00226A3C" w:rsidRDefault="007925CB" w:rsidP="007925CB">
      <w:pPr>
        <w:autoSpaceDE w:val="0"/>
        <w:autoSpaceDN w:val="0"/>
        <w:adjustRightInd w:val="0"/>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соответствии с требованиями законодательства в </w:t>
      </w:r>
      <w:r w:rsidRPr="00226A3C">
        <w:rPr>
          <w:rFonts w:ascii="Times New Roman" w:hAnsi="Times New Roman" w:cs="Times New Roman"/>
          <w:bCs/>
          <w:sz w:val="24"/>
          <w:szCs w:val="24"/>
        </w:rPr>
        <w:t>Контрольно-счетной палате работала Комиссия по соблюдению требований к служебному поведению государственных гражданских служащих и урегулированию конфликта интересов</w:t>
      </w:r>
      <w:r w:rsidRPr="00226A3C">
        <w:rPr>
          <w:rFonts w:ascii="Times New Roman" w:hAnsi="Times New Roman" w:cs="Times New Roman"/>
          <w:sz w:val="24"/>
          <w:szCs w:val="24"/>
        </w:rPr>
        <w:t xml:space="preserve">. В отчетном году проведено 4 заседания Комиссии, на которых рассматривались вопросы профилактики коррупционных правонарушений, изменения, вносимые в законодательство о государственной гражданской службе и </w:t>
      </w:r>
      <w:r w:rsidRPr="00226A3C">
        <w:rPr>
          <w:rFonts w:ascii="Times New Roman" w:hAnsi="Times New Roman" w:cs="Times New Roman"/>
          <w:bCs/>
          <w:sz w:val="24"/>
          <w:szCs w:val="24"/>
        </w:rPr>
        <w:t>противодействии коррупции</w:t>
      </w:r>
      <w:r w:rsidRPr="00226A3C">
        <w:rPr>
          <w:rFonts w:ascii="Times New Roman" w:hAnsi="Times New Roman" w:cs="Times New Roman"/>
          <w:sz w:val="24"/>
          <w:szCs w:val="24"/>
        </w:rPr>
        <w:t>.</w:t>
      </w:r>
    </w:p>
    <w:p w:rsidR="007925CB" w:rsidRPr="00226A3C" w:rsidRDefault="007925CB" w:rsidP="007925CB">
      <w:pPr>
        <w:pStyle w:val="21"/>
        <w:spacing w:after="0" w:line="240" w:lineRule="auto"/>
        <w:ind w:left="0" w:firstLine="567"/>
        <w:jc w:val="both"/>
      </w:pPr>
      <w:r w:rsidRPr="00226A3C">
        <w:rPr>
          <w:rStyle w:val="apple-style-span"/>
          <w:rFonts w:eastAsiaTheme="majorEastAsia"/>
          <w:shd w:val="clear" w:color="auto" w:fill="FFFFFF"/>
        </w:rPr>
        <w:t xml:space="preserve">Согласно действующему законодательству вся необходимая информация по вопросам государственной гражданской службы и противодействию коррупции, подлежащая размещению в сети Интернет, опубликована на официальном сайте Контрольно-счетной палаты. </w:t>
      </w:r>
      <w:r w:rsidRPr="00226A3C">
        <w:t xml:space="preserve">В отчетном году Контрольно-счетной палатой рассмотрено 10 обращений граждан. </w:t>
      </w:r>
    </w:p>
    <w:p w:rsidR="007925CB" w:rsidRPr="00226A3C" w:rsidRDefault="007925CB" w:rsidP="007925CB">
      <w:pPr>
        <w:spacing w:after="0" w:line="240" w:lineRule="auto"/>
        <w:jc w:val="both"/>
        <w:rPr>
          <w:rFonts w:ascii="Times New Roman" w:hAnsi="Times New Roman" w:cs="Times New Roman"/>
          <w:b/>
          <w:sz w:val="24"/>
          <w:szCs w:val="24"/>
        </w:rPr>
      </w:pPr>
      <w:r w:rsidRPr="00226A3C">
        <w:rPr>
          <w:rFonts w:ascii="Times New Roman" w:hAnsi="Times New Roman" w:cs="Times New Roman"/>
          <w:b/>
          <w:sz w:val="24"/>
          <w:szCs w:val="24"/>
          <w:lang w:val="en-US"/>
        </w:rPr>
        <w:t>IX</w:t>
      </w:r>
      <w:r w:rsidRPr="00226A3C">
        <w:rPr>
          <w:rFonts w:ascii="Times New Roman" w:hAnsi="Times New Roman" w:cs="Times New Roman"/>
          <w:b/>
          <w:sz w:val="24"/>
          <w:szCs w:val="24"/>
        </w:rPr>
        <w:t>.</w:t>
      </w:r>
      <w:r w:rsidRPr="00226A3C">
        <w:rPr>
          <w:rFonts w:ascii="Times New Roman" w:hAnsi="Times New Roman" w:cs="Times New Roman"/>
          <w:b/>
          <w:sz w:val="24"/>
          <w:szCs w:val="24"/>
          <w:lang w:val="en-US"/>
        </w:rPr>
        <w:t>II</w:t>
      </w:r>
      <w:r w:rsidRPr="00226A3C">
        <w:rPr>
          <w:rFonts w:ascii="Times New Roman" w:hAnsi="Times New Roman" w:cs="Times New Roman"/>
          <w:b/>
          <w:sz w:val="24"/>
          <w:szCs w:val="24"/>
        </w:rPr>
        <w:t>. Финансово-хозяйственная деятельность</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В отчетном году на обеспечение финансово-хозяйственной деятельности Контрольно-счетной палаты использовано 5,2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(в 2014 – 6,1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Структура закупок включает закупки с использованием конкурентных способов определения поставщика на общую сумму 3,0 </w:t>
      </w:r>
      <w:proofErr w:type="spellStart"/>
      <w:r w:rsidRPr="00226A3C">
        <w:rPr>
          <w:rFonts w:ascii="Times New Roman" w:hAnsi="Times New Roman" w:cs="Times New Roman"/>
          <w:sz w:val="24"/>
          <w:szCs w:val="24"/>
        </w:rPr>
        <w:t>млн</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 xml:space="preserve">., закупки у естественных монополий на общую сумму 347,6 </w:t>
      </w:r>
      <w:proofErr w:type="spellStart"/>
      <w:r w:rsidRPr="00226A3C">
        <w:rPr>
          <w:rFonts w:ascii="Times New Roman" w:hAnsi="Times New Roman" w:cs="Times New Roman"/>
          <w:sz w:val="24"/>
          <w:szCs w:val="24"/>
        </w:rPr>
        <w:t>тыс.руб</w:t>
      </w:r>
      <w:proofErr w:type="spellEnd"/>
      <w:r w:rsidRPr="00226A3C">
        <w:rPr>
          <w:rFonts w:ascii="Times New Roman" w:hAnsi="Times New Roman" w:cs="Times New Roman"/>
          <w:sz w:val="24"/>
          <w:szCs w:val="24"/>
        </w:rPr>
        <w:t xml:space="preserve">. и закупки у единственного поставщика в соответствии с п.4 ч.1 ст.93 Федерального закона №44-ФЗ на общую сумму 1,9 </w:t>
      </w:r>
      <w:proofErr w:type="spellStart"/>
      <w:r w:rsidRPr="00226A3C">
        <w:rPr>
          <w:rFonts w:ascii="Times New Roman" w:hAnsi="Times New Roman" w:cs="Times New Roman"/>
          <w:sz w:val="24"/>
          <w:szCs w:val="24"/>
        </w:rPr>
        <w:t>млн.руб</w:t>
      </w:r>
      <w:proofErr w:type="spellEnd"/>
      <w:r w:rsidRPr="00226A3C">
        <w:rPr>
          <w:rFonts w:ascii="Times New Roman" w:hAnsi="Times New Roman" w:cs="Times New Roman"/>
          <w:sz w:val="24"/>
          <w:szCs w:val="24"/>
        </w:rPr>
        <w:t xml:space="preserve">. У субъектов малого предпринимательства и социально-ориентированных организаций осуществлены закупки на общую сумму 425,2 </w:t>
      </w:r>
      <w:proofErr w:type="spellStart"/>
      <w:r w:rsidRPr="00226A3C">
        <w:rPr>
          <w:rFonts w:ascii="Times New Roman" w:hAnsi="Times New Roman" w:cs="Times New Roman"/>
          <w:sz w:val="24"/>
          <w:szCs w:val="24"/>
        </w:rPr>
        <w:t>тыс</w:t>
      </w:r>
      <w:proofErr w:type="gramStart"/>
      <w:r w:rsidRPr="00226A3C">
        <w:rPr>
          <w:rFonts w:ascii="Times New Roman" w:hAnsi="Times New Roman" w:cs="Times New Roman"/>
          <w:sz w:val="24"/>
          <w:szCs w:val="24"/>
        </w:rPr>
        <w:t>.р</w:t>
      </w:r>
      <w:proofErr w:type="gramEnd"/>
      <w:r w:rsidRPr="00226A3C">
        <w:rPr>
          <w:rFonts w:ascii="Times New Roman" w:hAnsi="Times New Roman" w:cs="Times New Roman"/>
          <w:sz w:val="24"/>
          <w:szCs w:val="24"/>
        </w:rPr>
        <w:t>уб</w:t>
      </w:r>
      <w:proofErr w:type="spellEnd"/>
      <w:r w:rsidRPr="00226A3C">
        <w:rPr>
          <w:rFonts w:ascii="Times New Roman" w:hAnsi="Times New Roman" w:cs="Times New Roman"/>
          <w:sz w:val="24"/>
          <w:szCs w:val="24"/>
        </w:rPr>
        <w:t>.</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 xml:space="preserve">Основные (ежегодные) расходы были связаны с приобретением услуг (охрана, транспортное обслуживание, </w:t>
      </w:r>
      <w:proofErr w:type="spellStart"/>
      <w:r w:rsidRPr="00226A3C">
        <w:rPr>
          <w:rFonts w:ascii="Times New Roman" w:hAnsi="Times New Roman" w:cs="Times New Roman"/>
          <w:sz w:val="24"/>
          <w:szCs w:val="24"/>
        </w:rPr>
        <w:t>клининг</w:t>
      </w:r>
      <w:proofErr w:type="spellEnd"/>
      <w:r w:rsidRPr="00226A3C">
        <w:rPr>
          <w:rFonts w:ascii="Times New Roman" w:hAnsi="Times New Roman" w:cs="Times New Roman"/>
          <w:sz w:val="24"/>
          <w:szCs w:val="24"/>
        </w:rPr>
        <w:t xml:space="preserve">, обслуживание компьютерной и оргтехники, </w:t>
      </w:r>
      <w:r w:rsidRPr="00226A3C">
        <w:rPr>
          <w:rFonts w:ascii="Times New Roman" w:hAnsi="Times New Roman" w:cs="Times New Roman"/>
          <w:sz w:val="24"/>
          <w:szCs w:val="24"/>
          <w:lang w:val="en-US"/>
        </w:rPr>
        <w:t>IT</w:t>
      </w:r>
      <w:r w:rsidRPr="00226A3C">
        <w:rPr>
          <w:rFonts w:ascii="Times New Roman" w:hAnsi="Times New Roman" w:cs="Times New Roman"/>
          <w:sz w:val="24"/>
          <w:szCs w:val="24"/>
        </w:rPr>
        <w:t xml:space="preserve">-аутсорсинг, интернет, телефония, </w:t>
      </w:r>
      <w:proofErr w:type="spellStart"/>
      <w:r w:rsidRPr="00226A3C">
        <w:rPr>
          <w:rFonts w:ascii="Times New Roman" w:hAnsi="Times New Roman" w:cs="Times New Roman"/>
          <w:sz w:val="24"/>
          <w:szCs w:val="24"/>
        </w:rPr>
        <w:t>КонсультантПлюс</w:t>
      </w:r>
      <w:proofErr w:type="spellEnd"/>
      <w:r w:rsidRPr="00226A3C">
        <w:rPr>
          <w:rFonts w:ascii="Times New Roman" w:hAnsi="Times New Roman" w:cs="Times New Roman"/>
          <w:sz w:val="24"/>
          <w:szCs w:val="24"/>
        </w:rPr>
        <w:t>, подписка на периодические издания, полиграфические услуги и др.), товаров (электроэнергия, тепловая энергия, канцелярия, плановая замена компьютерной техники, расходные материалы и запасные части для компьютерной и оргтехники) и ремонт компьютерной и оргтехники.</w:t>
      </w:r>
      <w:proofErr w:type="gramEnd"/>
    </w:p>
    <w:p w:rsidR="007925CB" w:rsidRPr="00226A3C" w:rsidRDefault="007925CB" w:rsidP="007925CB">
      <w:pPr>
        <w:spacing w:after="0" w:line="240" w:lineRule="auto"/>
        <w:rPr>
          <w:rFonts w:ascii="Times New Roman" w:hAnsi="Times New Roman" w:cs="Times New Roman"/>
          <w:sz w:val="24"/>
          <w:szCs w:val="24"/>
        </w:rPr>
      </w:pPr>
    </w:p>
    <w:p w:rsidR="007925CB" w:rsidRPr="00226A3C" w:rsidRDefault="007925CB" w:rsidP="007925CB">
      <w:pPr>
        <w:spacing w:after="0" w:line="240" w:lineRule="auto"/>
        <w:jc w:val="both"/>
        <w:rPr>
          <w:rFonts w:ascii="Times New Roman" w:hAnsi="Times New Roman" w:cs="Times New Roman"/>
          <w:b/>
          <w:sz w:val="24"/>
          <w:szCs w:val="24"/>
        </w:rPr>
      </w:pPr>
      <w:r w:rsidRPr="00226A3C">
        <w:rPr>
          <w:rFonts w:ascii="Times New Roman" w:hAnsi="Times New Roman" w:cs="Times New Roman"/>
          <w:b/>
          <w:sz w:val="24"/>
          <w:szCs w:val="24"/>
          <w:lang w:val="en-US"/>
        </w:rPr>
        <w:t>X</w:t>
      </w:r>
      <w:r w:rsidRPr="00226A3C">
        <w:rPr>
          <w:rFonts w:ascii="Times New Roman" w:hAnsi="Times New Roman" w:cs="Times New Roman"/>
          <w:b/>
          <w:sz w:val="24"/>
          <w:szCs w:val="24"/>
        </w:rPr>
        <w:t>. Основные направления деятельности в 2016 году</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Деятельность Контрольно-счетной палаты в 2016 году будет направлена на реализацию полномочий по осуществлению внешнего государственного финансового контроля, эффективности использования средств областного бюджета, правомерности и эффективности использования областного государственного имущества и контроля реализации государственных программ Томской области.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Одно из главных направлений деятельности Палаты - осуществление предварительного контроля, в рамках которого будет осуществлен анализ формирования и исполнения областного бюджета и бюджета ТФОМС Томской области, а также финансово-экономическая экспертиза проектов нормативных правовых актов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Планом работы Палаты на 2016 год предусмотрено значительное увеличение проверок реализации государственных программ Томской области, включая такие направления, как улучшение инвестиционного климата и укрепление международных и межрегиональных связей Томской области, развитие здравоохранения, сельского хозяйства и регулируемых рынков Томской области, в части строительства объектов газоснабжения,  а также результативности использования средств областного бюджета, выделенных на мероприятия ВЦП «Развитие профессионального искусства и народного</w:t>
      </w:r>
      <w:proofErr w:type="gramEnd"/>
      <w:r w:rsidRPr="00226A3C">
        <w:rPr>
          <w:rFonts w:ascii="Times New Roman" w:hAnsi="Times New Roman" w:cs="Times New Roman"/>
          <w:sz w:val="24"/>
          <w:szCs w:val="24"/>
        </w:rPr>
        <w:t xml:space="preserve"> творчества» и «Предоставление консультационной помощи сельскохозяйственным производителям Томской области».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Кроме того, планируется всесторонняя проверка реализации ВЦП «Повышение эффективности развития лесов Томской области на 2015-2017 годы», в рамках которой будут проведены: аудит эффективности использования средств областного бюджета, экспертиза программы, проверка целевого и эффективного использования средств областного бюджета, и аудит сфере закупок.</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 xml:space="preserve">Не останутся без внимания вопросы, связанные со строительством, реконструкцией и капитальным ремонтом отдельно взятых объектов. Так, планируется проверка законности и результативности использования бюджетных средств, выделенных на строительство многопрофильного спортивного комплекса в г. Северск, а также на капитальный ремонт здания ОГАУЗ «Томская районная больница», расположенного </w:t>
      </w:r>
      <w:proofErr w:type="gramStart"/>
      <w:r w:rsidRPr="00226A3C">
        <w:rPr>
          <w:rFonts w:ascii="Times New Roman" w:hAnsi="Times New Roman" w:cs="Times New Roman"/>
          <w:sz w:val="24"/>
          <w:szCs w:val="24"/>
        </w:rPr>
        <w:t>в</w:t>
      </w:r>
      <w:proofErr w:type="gramEnd"/>
      <w:r w:rsidRPr="00226A3C">
        <w:rPr>
          <w:rFonts w:ascii="Times New Roman" w:hAnsi="Times New Roman" w:cs="Times New Roman"/>
          <w:sz w:val="24"/>
          <w:szCs w:val="24"/>
        </w:rPr>
        <w:t xml:space="preserve"> с. Моряковский Затон Томского района.</w:t>
      </w:r>
    </w:p>
    <w:p w:rsidR="007925CB" w:rsidRPr="00226A3C" w:rsidRDefault="007925CB" w:rsidP="007925CB">
      <w:pPr>
        <w:spacing w:after="0" w:line="240" w:lineRule="auto"/>
        <w:ind w:firstLine="567"/>
        <w:jc w:val="both"/>
        <w:rPr>
          <w:rFonts w:ascii="Times New Roman" w:hAnsi="Times New Roman" w:cs="Times New Roman"/>
          <w:sz w:val="24"/>
          <w:szCs w:val="24"/>
        </w:rPr>
      </w:pPr>
      <w:proofErr w:type="gramStart"/>
      <w:r w:rsidRPr="00226A3C">
        <w:rPr>
          <w:rFonts w:ascii="Times New Roman" w:hAnsi="Times New Roman" w:cs="Times New Roman"/>
          <w:sz w:val="24"/>
          <w:szCs w:val="24"/>
        </w:rPr>
        <w:t>В целях повышения контроля за рациональным использованием областных земельных ресурсов, полнотой поступления доходов в бюджет за счет земельных платежей в плане работы стоит проверка достоверности учета, эффективности управления и распоряжения земельными участками, составляющими имущество Казны Томской области, а также полноты и своевременности поступления в бюджет доходов от использования и распоряжения данными земельными участками.</w:t>
      </w:r>
      <w:proofErr w:type="gramEnd"/>
    </w:p>
    <w:p w:rsidR="007925CB" w:rsidRPr="00226A3C" w:rsidRDefault="007925CB" w:rsidP="007925CB">
      <w:pPr>
        <w:spacing w:after="0" w:line="240" w:lineRule="auto"/>
        <w:ind w:firstLine="567"/>
        <w:jc w:val="both"/>
        <w:rPr>
          <w:rFonts w:ascii="Times New Roman" w:hAnsi="Times New Roman" w:cs="Times New Roman"/>
          <w:i/>
          <w:sz w:val="24"/>
          <w:szCs w:val="24"/>
        </w:rPr>
      </w:pPr>
      <w:r w:rsidRPr="00226A3C">
        <w:rPr>
          <w:rFonts w:ascii="Times New Roman" w:hAnsi="Times New Roman" w:cs="Times New Roman"/>
          <w:sz w:val="24"/>
          <w:szCs w:val="24"/>
        </w:rPr>
        <w:t>В числе запланированных контрольных мероприятий необходимо выделить проверку законности и результативности использования межбюджетных трансфертов, предоставленных муниципальному образованию по плану мероприятий «Изменение в сфере образования в Томской области» в части повышения заработной платы педагогических работников, предусмотренного Указами Президента Российской Федерации.</w:t>
      </w:r>
      <w:r w:rsidRPr="00226A3C">
        <w:rPr>
          <w:rFonts w:ascii="Times New Roman" w:hAnsi="Times New Roman" w:cs="Times New Roman"/>
        </w:rPr>
        <w:t xml:space="preserve"> </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целях формирования единой системы финансового контроля в Томской области, координации деятельности и укрепления сотрудничества с контролирующими органами Контрольно-счетной палатой будет продолжена работа в рамках Совета контрольно-счетных органов Томской области, совместно с Контрольно-ревизионным управлением Администрации Томской области будет проведено контрольное мероприятие.</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В соответствии с планом работы Совета контрольно-счетных органов при Счетной палате Российской Федерации Палатой будет продолжена работа в правовой комиссии.</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Наряду с полномочиями по осуществлению внешнего государственного финансового контроля Палатой в 2016 году также будет реализовываться право по составлению протоколов об административных правонарушениях.</w:t>
      </w:r>
    </w:p>
    <w:p w:rsidR="007925CB" w:rsidRPr="00226A3C" w:rsidRDefault="007925CB" w:rsidP="007925CB">
      <w:pPr>
        <w:spacing w:after="0" w:line="240" w:lineRule="auto"/>
        <w:ind w:firstLine="567"/>
        <w:jc w:val="both"/>
        <w:rPr>
          <w:rFonts w:ascii="Times New Roman" w:hAnsi="Times New Roman" w:cs="Times New Roman"/>
          <w:sz w:val="24"/>
          <w:szCs w:val="24"/>
        </w:rPr>
      </w:pPr>
      <w:r w:rsidRPr="00226A3C">
        <w:rPr>
          <w:rFonts w:ascii="Times New Roman" w:hAnsi="Times New Roman" w:cs="Times New Roman"/>
          <w:sz w:val="24"/>
          <w:szCs w:val="24"/>
        </w:rPr>
        <w:t>Палатой проводилась и будет продолжена работа по взаимодействию с Администрацией Томской области и Законодательной Думой Томской области. Возможность регулярно информировать руководство области об основных результатах проведенной работы позволит наиболее полно и оперативно реализовать цели финансового контроля в обеспечении рационального и эффективного использования средств бюджета и областного государственного имущества, укреплении финансовой дисциплины и скоординирует деятельность Палаты на решение важнейших задач области.</w:t>
      </w:r>
    </w:p>
    <w:p w:rsidR="007925CB" w:rsidRPr="00226A3C" w:rsidRDefault="007925CB" w:rsidP="007925CB">
      <w:pPr>
        <w:spacing w:after="0" w:line="240" w:lineRule="auto"/>
        <w:jc w:val="both"/>
        <w:rPr>
          <w:rFonts w:ascii="Times New Roman" w:hAnsi="Times New Roman" w:cs="Times New Roman"/>
          <w:sz w:val="24"/>
          <w:szCs w:val="24"/>
        </w:rPr>
      </w:pPr>
    </w:p>
    <w:p w:rsidR="007925CB" w:rsidRPr="009C082B" w:rsidRDefault="007925CB" w:rsidP="007925CB">
      <w:pPr>
        <w:spacing w:after="0" w:line="240" w:lineRule="auto"/>
        <w:jc w:val="both"/>
        <w:rPr>
          <w:rFonts w:ascii="Times New Roman" w:hAnsi="Times New Roman" w:cs="Times New Roman"/>
          <w:b/>
          <w:sz w:val="24"/>
          <w:szCs w:val="24"/>
        </w:rPr>
      </w:pPr>
      <w:r w:rsidRPr="009C082B">
        <w:rPr>
          <w:rFonts w:ascii="Times New Roman" w:hAnsi="Times New Roman" w:cs="Times New Roman"/>
          <w:b/>
          <w:sz w:val="24"/>
          <w:szCs w:val="24"/>
        </w:rPr>
        <w:t>Председатель</w:t>
      </w:r>
    </w:p>
    <w:p w:rsidR="007925CB" w:rsidRPr="009C082B" w:rsidRDefault="007925CB" w:rsidP="007925CB">
      <w:pPr>
        <w:spacing w:after="0" w:line="240" w:lineRule="auto"/>
        <w:jc w:val="both"/>
        <w:rPr>
          <w:rFonts w:ascii="Times New Roman" w:hAnsi="Times New Roman" w:cs="Times New Roman"/>
          <w:b/>
          <w:sz w:val="24"/>
          <w:szCs w:val="24"/>
        </w:rPr>
      </w:pPr>
      <w:r w:rsidRPr="009C082B">
        <w:rPr>
          <w:rFonts w:ascii="Times New Roman" w:hAnsi="Times New Roman" w:cs="Times New Roman"/>
          <w:b/>
          <w:sz w:val="24"/>
          <w:szCs w:val="24"/>
        </w:rPr>
        <w:t>Контрольно-счетной палаты</w:t>
      </w:r>
    </w:p>
    <w:p w:rsidR="007925CB" w:rsidRPr="009C082B" w:rsidRDefault="007925CB" w:rsidP="007925CB">
      <w:pPr>
        <w:spacing w:after="0" w:line="240" w:lineRule="auto"/>
        <w:jc w:val="both"/>
        <w:rPr>
          <w:rFonts w:ascii="Times New Roman" w:hAnsi="Times New Roman" w:cs="Times New Roman"/>
          <w:b/>
          <w:sz w:val="24"/>
          <w:szCs w:val="24"/>
        </w:rPr>
      </w:pPr>
      <w:r w:rsidRPr="009C082B">
        <w:rPr>
          <w:rFonts w:ascii="Times New Roman" w:hAnsi="Times New Roman" w:cs="Times New Roman"/>
          <w:b/>
          <w:sz w:val="24"/>
          <w:szCs w:val="24"/>
        </w:rPr>
        <w:t>Томской области</w:t>
      </w:r>
      <w:r w:rsidRPr="009C082B">
        <w:rPr>
          <w:rFonts w:ascii="Times New Roman" w:hAnsi="Times New Roman" w:cs="Times New Roman"/>
          <w:b/>
          <w:sz w:val="24"/>
          <w:szCs w:val="24"/>
        </w:rPr>
        <w:tab/>
      </w:r>
      <w:r w:rsidRPr="009C082B">
        <w:rPr>
          <w:rFonts w:ascii="Times New Roman" w:hAnsi="Times New Roman" w:cs="Times New Roman"/>
          <w:b/>
          <w:sz w:val="24"/>
          <w:szCs w:val="24"/>
        </w:rPr>
        <w:tab/>
      </w:r>
      <w:r w:rsidRPr="009C082B">
        <w:rPr>
          <w:rFonts w:ascii="Times New Roman" w:hAnsi="Times New Roman" w:cs="Times New Roman"/>
          <w:b/>
          <w:sz w:val="24"/>
          <w:szCs w:val="24"/>
        </w:rPr>
        <w:tab/>
      </w:r>
      <w:r w:rsidRPr="009C082B">
        <w:rPr>
          <w:rFonts w:ascii="Times New Roman" w:hAnsi="Times New Roman" w:cs="Times New Roman"/>
          <w:b/>
          <w:sz w:val="24"/>
          <w:szCs w:val="24"/>
        </w:rPr>
        <w:tab/>
      </w:r>
      <w:r w:rsidRPr="009C082B">
        <w:rPr>
          <w:rFonts w:ascii="Times New Roman" w:hAnsi="Times New Roman" w:cs="Times New Roman"/>
          <w:b/>
          <w:sz w:val="24"/>
          <w:szCs w:val="24"/>
        </w:rPr>
        <w:tab/>
      </w:r>
      <w:r w:rsidRPr="009C082B">
        <w:rPr>
          <w:rFonts w:ascii="Times New Roman" w:hAnsi="Times New Roman" w:cs="Times New Roman"/>
          <w:b/>
          <w:sz w:val="24"/>
          <w:szCs w:val="24"/>
        </w:rPr>
        <w:tab/>
      </w:r>
      <w:r w:rsidRPr="009C082B">
        <w:rPr>
          <w:rFonts w:ascii="Times New Roman" w:hAnsi="Times New Roman" w:cs="Times New Roman"/>
          <w:b/>
          <w:sz w:val="24"/>
          <w:szCs w:val="24"/>
        </w:rPr>
        <w:tab/>
      </w:r>
      <w:r w:rsidRPr="009C082B">
        <w:rPr>
          <w:rFonts w:ascii="Times New Roman" w:hAnsi="Times New Roman" w:cs="Times New Roman"/>
          <w:b/>
          <w:sz w:val="24"/>
          <w:szCs w:val="24"/>
        </w:rPr>
        <w:tab/>
        <w:t xml:space="preserve">А.Д. </w:t>
      </w:r>
      <w:proofErr w:type="spellStart"/>
      <w:r w:rsidRPr="009C082B">
        <w:rPr>
          <w:rFonts w:ascii="Times New Roman" w:hAnsi="Times New Roman" w:cs="Times New Roman"/>
          <w:b/>
          <w:sz w:val="24"/>
          <w:szCs w:val="24"/>
        </w:rPr>
        <w:t>Пронькин</w:t>
      </w:r>
      <w:proofErr w:type="spellEnd"/>
    </w:p>
    <w:p w:rsidR="007925CB" w:rsidRPr="009C082B" w:rsidRDefault="007925CB" w:rsidP="007925CB">
      <w:pPr>
        <w:spacing w:after="0" w:line="240" w:lineRule="auto"/>
        <w:jc w:val="both"/>
        <w:rPr>
          <w:rFonts w:ascii="Times New Roman" w:hAnsi="Times New Roman" w:cs="Times New Roman"/>
          <w:b/>
          <w:sz w:val="24"/>
          <w:szCs w:val="24"/>
        </w:rPr>
      </w:pPr>
    </w:p>
    <w:p w:rsidR="007925CB" w:rsidRDefault="007925CB" w:rsidP="007925CB">
      <w:pPr>
        <w:spacing w:after="0" w:line="240" w:lineRule="auto"/>
        <w:jc w:val="both"/>
        <w:rPr>
          <w:rFonts w:ascii="Times New Roman" w:hAnsi="Times New Roman" w:cs="Times New Roman"/>
          <w:sz w:val="24"/>
          <w:szCs w:val="24"/>
        </w:rPr>
      </w:pPr>
    </w:p>
    <w:p w:rsidR="00226A3C" w:rsidRPr="00226A3C" w:rsidRDefault="00226A3C" w:rsidP="00792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7925CB" w:rsidRPr="00226A3C" w:rsidRDefault="007925CB" w:rsidP="007925CB">
      <w:pPr>
        <w:spacing w:after="0" w:line="240" w:lineRule="auto"/>
        <w:jc w:val="both"/>
        <w:rPr>
          <w:rFonts w:ascii="Times New Roman" w:hAnsi="Times New Roman" w:cs="Times New Roman"/>
          <w:sz w:val="24"/>
          <w:szCs w:val="24"/>
        </w:rPr>
      </w:pPr>
    </w:p>
    <w:p w:rsidR="007925CB" w:rsidRPr="009C082B" w:rsidRDefault="00226A3C" w:rsidP="009C082B">
      <w:pPr>
        <w:pStyle w:val="1"/>
        <w:jc w:val="both"/>
        <w:rPr>
          <w:rFonts w:ascii="Times New Roman" w:hAnsi="Times New Roman" w:cs="Times New Roman"/>
          <w:color w:val="auto"/>
          <w:sz w:val="32"/>
          <w:szCs w:val="32"/>
        </w:rPr>
      </w:pPr>
      <w:r w:rsidRPr="009C082B">
        <w:rPr>
          <w:rFonts w:ascii="Times New Roman" w:hAnsi="Times New Roman" w:cs="Times New Roman"/>
          <w:b w:val="0"/>
          <w:bCs w:val="0"/>
          <w:color w:val="auto"/>
          <w:sz w:val="32"/>
          <w:szCs w:val="32"/>
        </w:rPr>
        <w:t>2.</w:t>
      </w:r>
      <w:r w:rsidRPr="009C082B">
        <w:rPr>
          <w:rFonts w:ascii="Times New Roman" w:hAnsi="Times New Roman" w:cs="Times New Roman"/>
          <w:color w:val="auto"/>
          <w:sz w:val="32"/>
          <w:szCs w:val="32"/>
        </w:rPr>
        <w:t xml:space="preserve"> </w:t>
      </w:r>
      <w:r w:rsidR="007925CB" w:rsidRPr="009C082B">
        <w:rPr>
          <w:rFonts w:ascii="Times New Roman" w:hAnsi="Times New Roman" w:cs="Times New Roman"/>
          <w:color w:val="auto"/>
          <w:sz w:val="32"/>
          <w:szCs w:val="32"/>
        </w:rPr>
        <w:t xml:space="preserve">Глава Счетной палаты </w:t>
      </w:r>
      <w:r w:rsidR="009C082B">
        <w:rPr>
          <w:rFonts w:ascii="Times New Roman" w:hAnsi="Times New Roman" w:cs="Times New Roman"/>
          <w:color w:val="auto"/>
          <w:sz w:val="32"/>
          <w:szCs w:val="32"/>
        </w:rPr>
        <w:t xml:space="preserve">Т. Голикова </w:t>
      </w:r>
      <w:r w:rsidR="007925CB" w:rsidRPr="009C082B">
        <w:rPr>
          <w:rFonts w:ascii="Times New Roman" w:hAnsi="Times New Roman" w:cs="Times New Roman"/>
          <w:color w:val="auto"/>
          <w:sz w:val="32"/>
          <w:szCs w:val="32"/>
        </w:rPr>
        <w:t>рассказала, где найти триллион рублей для бюджета</w:t>
      </w:r>
      <w:r w:rsidR="00A17B9B" w:rsidRPr="009C082B">
        <w:rPr>
          <w:rFonts w:ascii="Times New Roman" w:hAnsi="Times New Roman" w:cs="Times New Roman"/>
          <w:color w:val="auto"/>
          <w:sz w:val="32"/>
          <w:szCs w:val="32"/>
        </w:rPr>
        <w:t xml:space="preserve">: </w:t>
      </w:r>
      <w:r w:rsidR="00A17B9B" w:rsidRPr="009C082B">
        <w:rPr>
          <w:color w:val="auto"/>
          <w:sz w:val="32"/>
          <w:szCs w:val="32"/>
        </w:rPr>
        <w:t xml:space="preserve"> «</w:t>
      </w:r>
      <w:proofErr w:type="spellStart"/>
      <w:r w:rsidR="00A17B9B" w:rsidRPr="009C082B">
        <w:rPr>
          <w:color w:val="auto"/>
          <w:sz w:val="32"/>
          <w:szCs w:val="32"/>
        </w:rPr>
        <w:t>Госденьги</w:t>
      </w:r>
      <w:proofErr w:type="spellEnd"/>
      <w:r w:rsidR="00A17B9B" w:rsidRPr="009C082B">
        <w:rPr>
          <w:color w:val="auto"/>
          <w:sz w:val="32"/>
          <w:szCs w:val="32"/>
        </w:rPr>
        <w:t xml:space="preserve"> лежат у корпораций на </w:t>
      </w:r>
      <w:proofErr w:type="gramStart"/>
      <w:r w:rsidR="00A17B9B" w:rsidRPr="009C082B">
        <w:rPr>
          <w:color w:val="auto"/>
          <w:sz w:val="32"/>
          <w:szCs w:val="32"/>
        </w:rPr>
        <w:t>депозитах</w:t>
      </w:r>
      <w:proofErr w:type="gramEnd"/>
      <w:r w:rsidR="00A17B9B" w:rsidRPr="009C082B">
        <w:rPr>
          <w:color w:val="auto"/>
          <w:sz w:val="32"/>
          <w:szCs w:val="32"/>
        </w:rPr>
        <w:t>, а не работают на экономику»</w:t>
      </w:r>
      <w:r w:rsidR="009C082B" w:rsidRPr="009C082B">
        <w:rPr>
          <w:color w:val="auto"/>
          <w:sz w:val="32"/>
          <w:szCs w:val="32"/>
        </w:rPr>
        <w:t xml:space="preserve"> </w:t>
      </w:r>
      <w:r w:rsidR="007925CB" w:rsidRPr="009C082B">
        <w:rPr>
          <w:rFonts w:ascii="Times New Roman" w:hAnsi="Times New Roman" w:cs="Times New Roman"/>
          <w:color w:val="auto"/>
          <w:sz w:val="32"/>
          <w:szCs w:val="32"/>
        </w:rPr>
        <w:t xml:space="preserve"> </w:t>
      </w:r>
    </w:p>
    <w:p w:rsidR="007925CB" w:rsidRPr="00226A3C" w:rsidRDefault="007925CB" w:rsidP="007925CB">
      <w:pPr>
        <w:pStyle w:val="a3"/>
      </w:pPr>
      <w:r w:rsidRPr="00226A3C">
        <w:t>Финансовые власти не раз предупреждали: следующий год может стать последним для Резервного фонда. На конец прошлого года объем «</w:t>
      </w:r>
      <w:proofErr w:type="gramStart"/>
      <w:r w:rsidRPr="00226A3C">
        <w:t>кубышки</w:t>
      </w:r>
      <w:proofErr w:type="gramEnd"/>
      <w:r w:rsidRPr="00226A3C">
        <w:t>» составил 3,4 трлн. рублей. Предполагаемый дефицит бюджета в 2016 году – 2,3 трлн. рублей. Итого остается триллион. А при таких низких ценах на нефть как сейчас, возможно, что придется залезть в фонд «</w:t>
      </w:r>
      <w:proofErr w:type="gramStart"/>
      <w:r w:rsidRPr="00226A3C">
        <w:t>поглубже</w:t>
      </w:r>
      <w:proofErr w:type="gramEnd"/>
      <w:r w:rsidRPr="00226A3C">
        <w:t>». Где найти деньги? И почему бюджетные средства утекают как песок сквозь «пальцы» государственных предприятий, минуя важные проекты? Об этом в эксклюзивном интервью «</w:t>
      </w:r>
      <w:r w:rsidRPr="00226A3C">
        <w:rPr>
          <w:rStyle w:val="resh-link"/>
        </w:rPr>
        <w:t>КП</w:t>
      </w:r>
      <w:r w:rsidRPr="00226A3C">
        <w:t xml:space="preserve">» рассказала глава Счетной Палаты </w:t>
      </w:r>
      <w:r w:rsidRPr="00226A3C">
        <w:rPr>
          <w:rStyle w:val="af4"/>
        </w:rPr>
        <w:t>Татьяна Голикова</w:t>
      </w:r>
      <w:proofErr w:type="gramStart"/>
      <w:r w:rsidRPr="00226A3C">
        <w:rPr>
          <w:rStyle w:val="af4"/>
        </w:rPr>
        <w:t xml:space="preserve"> </w:t>
      </w:r>
      <w:r w:rsidRPr="00226A3C">
        <w:t>.</w:t>
      </w:r>
      <w:proofErr w:type="gramEnd"/>
    </w:p>
    <w:p w:rsidR="007925CB" w:rsidRPr="00226A3C" w:rsidRDefault="007925CB" w:rsidP="007925CB">
      <w:pPr>
        <w:pStyle w:val="a3"/>
      </w:pPr>
      <w:r w:rsidRPr="00226A3C">
        <w:rPr>
          <w:rStyle w:val="af4"/>
        </w:rPr>
        <w:t xml:space="preserve">«НАС СТАЛИ БОЯТЬСЯ» </w:t>
      </w:r>
    </w:p>
    <w:p w:rsidR="007925CB" w:rsidRPr="00226A3C" w:rsidRDefault="007925CB" w:rsidP="007925CB">
      <w:pPr>
        <w:pStyle w:val="a3"/>
      </w:pPr>
      <w:r w:rsidRPr="00226A3C">
        <w:rPr>
          <w:rStyle w:val="af4"/>
        </w:rPr>
        <w:t xml:space="preserve">- Татьяна Алексеевна, ваше ведомство контролирует все бюджетные траты. Говоря об итогах прошлого года, сколько выявлено хищений? </w:t>
      </w:r>
    </w:p>
    <w:p w:rsidR="007925CB" w:rsidRPr="00226A3C" w:rsidRDefault="007925CB" w:rsidP="007925CB">
      <w:pPr>
        <w:pStyle w:val="a3"/>
      </w:pPr>
      <w:r w:rsidRPr="00226A3C">
        <w:t>- Во-первых, это не хищения. Мы фиксируем все нарушения бюджетного законодательства, неэффективное использование средств. А хищение это или не хищение, решают уже правоохранительные органы. Мы передаем им часть материалов, факты в которых свидетельствуют о нарушениях, изучение и принятие решений по которым находится в компетенции правоохранительных органов. Если говорить о суммах, в прошлом году мы выявили нарушений на 516 млрд. рублей. В 2014 году чуть больше – 524,5 млрд. То есть, из года в год цифра примерно одна и та же. Но вот количество случаев растет.</w:t>
      </w:r>
    </w:p>
    <w:p w:rsidR="007925CB" w:rsidRPr="00226A3C" w:rsidRDefault="007925CB" w:rsidP="007925CB">
      <w:pPr>
        <w:pStyle w:val="a3"/>
      </w:pPr>
      <w:r w:rsidRPr="00226A3C">
        <w:rPr>
          <w:rStyle w:val="af4"/>
        </w:rPr>
        <w:t xml:space="preserve">- То есть «неэффективно использовать» стали чаще, но меньше. </w:t>
      </w:r>
    </w:p>
    <w:p w:rsidR="007925CB" w:rsidRPr="00226A3C" w:rsidRDefault="007925CB" w:rsidP="007925CB">
      <w:pPr>
        <w:pStyle w:val="a3"/>
      </w:pPr>
      <w:r w:rsidRPr="00226A3C">
        <w:t>- Да, можно сказать и так. Примечательным для нас оказался факт, что в 2014 году по результатам наших проверок вернули в федеральный бюджет чуть больше 1 млрд. рублей.</w:t>
      </w:r>
    </w:p>
    <w:p w:rsidR="007925CB" w:rsidRPr="00226A3C" w:rsidRDefault="007925CB" w:rsidP="007925CB">
      <w:pPr>
        <w:pStyle w:val="a3"/>
      </w:pPr>
      <w:r w:rsidRPr="00226A3C">
        <w:rPr>
          <w:rStyle w:val="af4"/>
        </w:rPr>
        <w:t xml:space="preserve">- То есть аудиторы пришли, посмотрели документацию, и чиновники решили в превентивном порядке средства вернуть? </w:t>
      </w:r>
    </w:p>
    <w:p w:rsidR="007925CB" w:rsidRPr="00226A3C" w:rsidRDefault="007925CB" w:rsidP="007925CB">
      <w:pPr>
        <w:pStyle w:val="a3"/>
      </w:pPr>
      <w:r w:rsidRPr="00226A3C">
        <w:t xml:space="preserve">- Да, при этом в 2015 году эта сумма оказалась уже 10,3 млрд. рублей. Это говорит, с одной стороны, об эффективности нашей работы. </w:t>
      </w:r>
      <w:proofErr w:type="gramStart"/>
      <w:r w:rsidRPr="00226A3C">
        <w:t>С другой, наверное, появилась некоторая боязнь.</w:t>
      </w:r>
      <w:proofErr w:type="gramEnd"/>
      <w:r w:rsidRPr="00226A3C">
        <w:t xml:space="preserve"> Чтобы не случилось последующих уголовных дел и посадок, как это принято говорить, предпочитают вернуть средства в бюджет.</w:t>
      </w:r>
    </w:p>
    <w:p w:rsidR="007925CB" w:rsidRPr="00226A3C" w:rsidRDefault="007925CB" w:rsidP="007925CB">
      <w:pPr>
        <w:pStyle w:val="a3"/>
      </w:pPr>
      <w:r w:rsidRPr="00226A3C">
        <w:rPr>
          <w:rStyle w:val="af4"/>
        </w:rPr>
        <w:t xml:space="preserve">- Так вы каждый год проверяйте. И всех. </w:t>
      </w:r>
    </w:p>
    <w:p w:rsidR="007925CB" w:rsidRPr="00226A3C" w:rsidRDefault="007925CB" w:rsidP="007925CB">
      <w:pPr>
        <w:pStyle w:val="a3"/>
      </w:pPr>
      <w:r w:rsidRPr="00226A3C">
        <w:t>- По закону каждый год мы в обязательном порядке проверяем формирование и исполнение бюджета всех главных распорядителей. Это наши министерства, ведомства. Но мы, к сожалению, не можем посмотреть все подведомственные учреждения, всех контрагентов, которые выполняют работы для этих учреждений. Эта сеть у нас в стране очень обширная. Для понимания, количество объектов, которые мы охватили в 2015 году, составляет 2594. Это большой объем, очень напряженная работа.</w:t>
      </w:r>
    </w:p>
    <w:p w:rsidR="007925CB" w:rsidRPr="00226A3C" w:rsidRDefault="007925CB" w:rsidP="007925CB">
      <w:pPr>
        <w:pStyle w:val="a3"/>
      </w:pPr>
      <w:r w:rsidRPr="00226A3C">
        <w:rPr>
          <w:rStyle w:val="af4"/>
        </w:rPr>
        <w:t xml:space="preserve">- А сколько их всего? </w:t>
      </w:r>
    </w:p>
    <w:p w:rsidR="007925CB" w:rsidRPr="00226A3C" w:rsidRDefault="007925CB" w:rsidP="007925CB">
      <w:pPr>
        <w:pStyle w:val="a3"/>
      </w:pPr>
      <w:r w:rsidRPr="00226A3C">
        <w:t>- Десятки тысяч.</w:t>
      </w:r>
    </w:p>
    <w:p w:rsidR="007925CB" w:rsidRPr="00226A3C" w:rsidRDefault="007925CB" w:rsidP="007925CB">
      <w:pPr>
        <w:pStyle w:val="a3"/>
      </w:pPr>
      <w:r w:rsidRPr="00226A3C">
        <w:rPr>
          <w:rStyle w:val="af4"/>
        </w:rPr>
        <w:t xml:space="preserve">- То есть каждый объект вы, по сути, проверяете только раз в 5-10 лет? </w:t>
      </w:r>
    </w:p>
    <w:p w:rsidR="007925CB" w:rsidRPr="00226A3C" w:rsidRDefault="007925CB" w:rsidP="007925CB">
      <w:pPr>
        <w:pStyle w:val="a3"/>
      </w:pPr>
      <w:r w:rsidRPr="00226A3C">
        <w:t>- Можем проверять и чаще. Все зависит от того, сколько туда направлено бюджетных денег, и есть ли какие-то сигналы, что их используют неправильно. Например, от потребителей услуг.</w:t>
      </w:r>
    </w:p>
    <w:p w:rsidR="007925CB" w:rsidRPr="00226A3C" w:rsidRDefault="007925CB" w:rsidP="007925CB">
      <w:pPr>
        <w:pStyle w:val="a3"/>
      </w:pPr>
      <w:r w:rsidRPr="00226A3C">
        <w:rPr>
          <w:rStyle w:val="af4"/>
        </w:rPr>
        <w:t xml:space="preserve">- Как это происходит? Любой человек или любая компания могут написать письмо в Счетную палату, привести какие-то факты? </w:t>
      </w:r>
    </w:p>
    <w:p w:rsidR="007925CB" w:rsidRPr="00226A3C" w:rsidRDefault="007925CB" w:rsidP="007925CB">
      <w:pPr>
        <w:pStyle w:val="a3"/>
      </w:pPr>
      <w:r w:rsidRPr="00226A3C">
        <w:t>- Серьезно написанные документы, в которых изложены все факты и приведены аргументы, основывающиеся на нормативной базе, обязательно рассматриваются. И это может стать поводом для проверки. Лучше всего обращаться через общественную приемную (см. «Полезная ссылка»).</w:t>
      </w:r>
    </w:p>
    <w:p w:rsidR="007925CB" w:rsidRPr="00226A3C" w:rsidRDefault="007925CB" w:rsidP="007925CB">
      <w:pPr>
        <w:pStyle w:val="a3"/>
      </w:pPr>
      <w:r w:rsidRPr="00226A3C">
        <w:rPr>
          <w:rStyle w:val="af4"/>
        </w:rPr>
        <w:t xml:space="preserve">«БЮДЖЕТ МОЖЕТ СЭКОНОМИТЬ ТРИЛЛИОН, ЕСЛИ ЭФФЕКТИВНЕЕ ОТНОСИТЬСЯ К ГОСРЕСУРСАМ» </w:t>
      </w:r>
    </w:p>
    <w:p w:rsidR="007925CB" w:rsidRPr="00226A3C" w:rsidRDefault="007925CB" w:rsidP="007925CB">
      <w:pPr>
        <w:pStyle w:val="a3"/>
      </w:pPr>
      <w:r w:rsidRPr="00226A3C">
        <w:rPr>
          <w:rStyle w:val="af4"/>
        </w:rPr>
        <w:t xml:space="preserve">- Примеры «неэффективного использования» приведете? </w:t>
      </w:r>
    </w:p>
    <w:p w:rsidR="007925CB" w:rsidRPr="00226A3C" w:rsidRDefault="007925CB" w:rsidP="007925CB">
      <w:pPr>
        <w:pStyle w:val="a3"/>
      </w:pPr>
      <w:r w:rsidRPr="00226A3C">
        <w:t xml:space="preserve">- </w:t>
      </w:r>
      <w:proofErr w:type="gramStart"/>
      <w:r w:rsidRPr="00226A3C">
        <w:t>Если</w:t>
      </w:r>
      <w:proofErr w:type="gramEnd"/>
      <w:r w:rsidRPr="00226A3C">
        <w:t xml:space="preserve"> в общем, то из бюджета выделяются деньги на какую-то конкретную цель. Стройка, покупка оборудования, ремонт и так далее. Достижение цели имеет конкретные сроки. Предположим, в эти сроки ничего не происходит. Выделенные средства должны вернуть в бюджет. Но их, как правило, не возвращают. Оставляют на </w:t>
      </w:r>
      <w:proofErr w:type="gramStart"/>
      <w:r w:rsidRPr="00226A3C">
        <w:t>счетах</w:t>
      </w:r>
      <w:proofErr w:type="gramEnd"/>
      <w:r w:rsidRPr="00226A3C">
        <w:t xml:space="preserve">, а чаще - переводят на депозиты. Банк платит проценты, компании получают с этого немалую прибыль. Но деньги-то выделялись для </w:t>
      </w:r>
      <w:proofErr w:type="gramStart"/>
      <w:r w:rsidRPr="00226A3C">
        <w:t>другого</w:t>
      </w:r>
      <w:proofErr w:type="gramEnd"/>
      <w:r w:rsidRPr="00226A3C">
        <w:t xml:space="preserve">! Недавно мы публиковали данные по стройке Байкало-Амурской и Транссибирской железнодорожных магистралей. Государство из Фонда национального благосостояния вложило 50 млрд. рублей. Использовали из них только 7,4%. Проектно-сметной документации по большинству объектов нет. Неиспользованные средства находятся на </w:t>
      </w:r>
      <w:proofErr w:type="gramStart"/>
      <w:r w:rsidRPr="00226A3C">
        <w:t>депозите</w:t>
      </w:r>
      <w:proofErr w:type="gramEnd"/>
      <w:r w:rsidRPr="00226A3C">
        <w:t xml:space="preserve"> в банке. Доходы от размещения направляются на текущее содержание «</w:t>
      </w:r>
      <w:r w:rsidRPr="00226A3C">
        <w:rPr>
          <w:rStyle w:val="resh-link"/>
        </w:rPr>
        <w:t>РЖД</w:t>
      </w:r>
      <w:r w:rsidRPr="00226A3C">
        <w:t>». И таких примеров очень много.</w:t>
      </w:r>
    </w:p>
    <w:p w:rsidR="007925CB" w:rsidRPr="00226A3C" w:rsidRDefault="007925CB" w:rsidP="007925CB">
      <w:pPr>
        <w:pStyle w:val="a3"/>
      </w:pPr>
      <w:r w:rsidRPr="00226A3C">
        <w:rPr>
          <w:rStyle w:val="af4"/>
        </w:rPr>
        <w:t xml:space="preserve">- </w:t>
      </w:r>
      <w:proofErr w:type="gramStart"/>
      <w:r w:rsidRPr="00226A3C">
        <w:rPr>
          <w:rStyle w:val="af4"/>
        </w:rPr>
        <w:t>А</w:t>
      </w:r>
      <w:proofErr w:type="gramEnd"/>
      <w:r w:rsidRPr="00226A3C">
        <w:rPr>
          <w:rStyle w:val="af4"/>
        </w:rPr>
        <w:t xml:space="preserve"> почему изначально нельзя было сказать: мы даем вам деньги, и вы должны построить вот эту штуку из металла, и она должна работать. А на депозиты в банки вообще запретить деньги класть... </w:t>
      </w:r>
    </w:p>
    <w:p w:rsidR="007925CB" w:rsidRPr="00226A3C" w:rsidRDefault="007925CB" w:rsidP="007925CB">
      <w:pPr>
        <w:pStyle w:val="a3"/>
      </w:pPr>
      <w:r w:rsidRPr="00226A3C">
        <w:t xml:space="preserve">- Этот механизм был придуман еще в 2000 году. Государство давало деньги компаниям не под конкретные цели, а в качестве взносов в их уставные капиталы. Взамен оно получало долю в уставном капитале, то есть акции. А бюджетные средства становились собственностью компании. По закону забрать их обратно невозможно. Когда мы нацелились на детальную проверку </w:t>
      </w:r>
      <w:proofErr w:type="spellStart"/>
      <w:r w:rsidRPr="00226A3C">
        <w:t>инвестпрограмм</w:t>
      </w:r>
      <w:proofErr w:type="spellEnd"/>
      <w:r w:rsidRPr="00226A3C">
        <w:t xml:space="preserve"> крупных компаний и </w:t>
      </w:r>
      <w:proofErr w:type="spellStart"/>
      <w:r w:rsidRPr="00226A3C">
        <w:t>госкорпораций</w:t>
      </w:r>
      <w:proofErr w:type="spellEnd"/>
      <w:r w:rsidRPr="00226A3C">
        <w:t>, истории с депозитами и «всплыли». В «тучные» годы это не вызывало беспокойства, потому что доходы бюджета росли. Но сейчас, когда приходится экономить, эта тема вышла на первый план. Наверное, есть черта, которую нельзя переходить. Когда начинаешь «крутить» миллиардами, это вызывает серьезные вопросы. Зачем запрашиваются эти средства из бюджета? Для того</w:t>
      </w:r>
      <w:proofErr w:type="gramStart"/>
      <w:r w:rsidRPr="00226A3C">
        <w:t>,</w:t>
      </w:r>
      <w:proofErr w:type="gramEnd"/>
      <w:r w:rsidRPr="00226A3C">
        <w:t xml:space="preserve"> чтобы обогатилась твоя компания?</w:t>
      </w:r>
    </w:p>
    <w:p w:rsidR="007925CB" w:rsidRPr="00226A3C" w:rsidRDefault="007925CB" w:rsidP="007925CB">
      <w:pPr>
        <w:pStyle w:val="a3"/>
      </w:pPr>
      <w:r w:rsidRPr="00226A3C">
        <w:rPr>
          <w:rStyle w:val="af4"/>
        </w:rPr>
        <w:t xml:space="preserve">- Сколько денег можно было бы собрать со всех этих источников, если бы все работало эффективно? </w:t>
      </w:r>
    </w:p>
    <w:p w:rsidR="007925CB" w:rsidRPr="00226A3C" w:rsidRDefault="007925CB" w:rsidP="007925CB">
      <w:pPr>
        <w:pStyle w:val="a3"/>
      </w:pPr>
      <w:r w:rsidRPr="00226A3C">
        <w:t>- Расходы сегодняшнего бюджета - примерно 16 трлн. рублей. Если использовать эффективно то, что уже есть и было дано ранее, сэкономить триллион было бы можно.</w:t>
      </w:r>
    </w:p>
    <w:p w:rsidR="007925CB" w:rsidRPr="00226A3C" w:rsidRDefault="007925CB" w:rsidP="007925CB">
      <w:pPr>
        <w:pStyle w:val="a3"/>
      </w:pPr>
      <w:r w:rsidRPr="00226A3C">
        <w:rPr>
          <w:rStyle w:val="af4"/>
        </w:rPr>
        <w:t xml:space="preserve">«ГОСДЕНЬГИ ТАЮТ, ПРОХОДЯ ЧЕРЕЗ ЦЕПОЧКИ ПОСРЕДНИКОВ» </w:t>
      </w:r>
    </w:p>
    <w:p w:rsidR="007925CB" w:rsidRPr="00226A3C" w:rsidRDefault="007925CB" w:rsidP="007925CB">
      <w:pPr>
        <w:pStyle w:val="a3"/>
      </w:pPr>
      <w:r w:rsidRPr="00226A3C">
        <w:rPr>
          <w:rStyle w:val="af4"/>
        </w:rPr>
        <w:t xml:space="preserve">- Кроме этой схемы, какие еще типичные нарушения? </w:t>
      </w:r>
    </w:p>
    <w:p w:rsidR="007925CB" w:rsidRPr="00226A3C" w:rsidRDefault="007925CB" w:rsidP="007925CB">
      <w:pPr>
        <w:pStyle w:val="a3"/>
      </w:pPr>
      <w:r w:rsidRPr="00226A3C">
        <w:t xml:space="preserve">- Можно обратиться к теме госзакупок, например. Был плохой закон (94-ФЗ) о </w:t>
      </w:r>
      <w:proofErr w:type="spellStart"/>
      <w:r w:rsidRPr="00226A3C">
        <w:t>госзакупках</w:t>
      </w:r>
      <w:proofErr w:type="spellEnd"/>
      <w:r w:rsidRPr="00226A3C">
        <w:t xml:space="preserve">, который все ругали. На смену ему </w:t>
      </w:r>
      <w:proofErr w:type="gramStart"/>
      <w:r w:rsidRPr="00226A3C">
        <w:t>принят</w:t>
      </w:r>
      <w:proofErr w:type="gramEnd"/>
      <w:r w:rsidRPr="00226A3C">
        <w:t xml:space="preserve"> новый (44-ФЗ), который регулирует закупочную деятельность бюджетных учреждений и госорганов. С 2011 года работает закон, регулирующий закупочную деятельность </w:t>
      </w:r>
      <w:proofErr w:type="spellStart"/>
      <w:r w:rsidRPr="00226A3C">
        <w:t>госкорпораций</w:t>
      </w:r>
      <w:proofErr w:type="spellEnd"/>
      <w:r w:rsidRPr="00226A3C">
        <w:t xml:space="preserve"> и других </w:t>
      </w:r>
      <w:proofErr w:type="spellStart"/>
      <w:r w:rsidRPr="00226A3C">
        <w:t>юрлиц</w:t>
      </w:r>
      <w:proofErr w:type="spellEnd"/>
      <w:r w:rsidRPr="00226A3C">
        <w:t xml:space="preserve"> с </w:t>
      </w:r>
      <w:proofErr w:type="spellStart"/>
      <w:r w:rsidRPr="00226A3C">
        <w:t>госучастием</w:t>
      </w:r>
      <w:proofErr w:type="spellEnd"/>
      <w:r w:rsidRPr="00226A3C">
        <w:t xml:space="preserve">. Что касается первого, то он работает. Конкуренция среди участников растет, экономия бюджетных средств по итогам торгов увеличивается. А вот со вторым ситуация принципиально другая. Закон написан таким образом, что корпорация сама устанавливает для себя любой порядок закупки товаров или услуг. И здесь, как правило, имеют место закупки у аффилированных лиц или у единственного поставщика. Очень часто это - посредническая структура. Сама она работу не выполняет, а берет от 0,5 до 2% с объема контракта. И дальше передает исполнение контракта другой компании. Та может повторить схему, тоже «прихватив» себе процент за посредничество. И так далее. Но одно дело, когда ты работаешь так со своими деньгами. И </w:t>
      </w:r>
      <w:proofErr w:type="gramStart"/>
      <w:r w:rsidRPr="00226A3C">
        <w:t>другое</w:t>
      </w:r>
      <w:proofErr w:type="gramEnd"/>
      <w:r w:rsidRPr="00226A3C">
        <w:t xml:space="preserve"> – когда бюджетный ресурс проходит через всю эту цепочку. И по дороге тает. Пока это все законно. К сожалению, попытка убрать эту схему упирается в очень серьезные противодействия.</w:t>
      </w:r>
    </w:p>
    <w:p w:rsidR="007925CB" w:rsidRPr="00226A3C" w:rsidRDefault="007925CB" w:rsidP="007925CB">
      <w:pPr>
        <w:pStyle w:val="a3"/>
      </w:pPr>
      <w:r w:rsidRPr="00226A3C">
        <w:rPr>
          <w:rStyle w:val="af4"/>
        </w:rPr>
        <w:t xml:space="preserve">- Кто противится? </w:t>
      </w:r>
    </w:p>
    <w:p w:rsidR="007925CB" w:rsidRPr="00226A3C" w:rsidRDefault="007925CB" w:rsidP="007925CB">
      <w:pPr>
        <w:pStyle w:val="a3"/>
      </w:pPr>
      <w:r w:rsidRPr="00226A3C">
        <w:t>- Лоббисты из разных отраслей.</w:t>
      </w:r>
    </w:p>
    <w:p w:rsidR="007925CB" w:rsidRPr="00226A3C" w:rsidRDefault="009C082B" w:rsidP="007925CB">
      <w:pPr>
        <w:pStyle w:val="a3"/>
      </w:pPr>
      <w:r w:rsidRPr="00226A3C">
        <w:rPr>
          <w:rStyle w:val="af4"/>
        </w:rPr>
        <w:t xml:space="preserve"> </w:t>
      </w:r>
      <w:r w:rsidR="007925CB" w:rsidRPr="00226A3C">
        <w:rPr>
          <w:rStyle w:val="af4"/>
        </w:rPr>
        <w:t xml:space="preserve">«НА КОСМОДРОМЕ ЦАРИЛА ПОЛНАЯ БЕЗНАКАЗАННОСТЬ» </w:t>
      </w:r>
    </w:p>
    <w:p w:rsidR="007925CB" w:rsidRPr="00226A3C" w:rsidRDefault="007925CB" w:rsidP="007925CB">
      <w:pPr>
        <w:pStyle w:val="a3"/>
      </w:pPr>
      <w:r w:rsidRPr="00226A3C">
        <w:rPr>
          <w:rStyle w:val="af4"/>
        </w:rPr>
        <w:t xml:space="preserve">- Вот вы говорили, что если обнаруживаете факты нарушений, то передаете данные в правоохранительные органы. А отслеживаете потом, кому ваши отчеты боком выходят? </w:t>
      </w:r>
    </w:p>
    <w:p w:rsidR="007925CB" w:rsidRPr="00226A3C" w:rsidRDefault="007925CB" w:rsidP="007925CB">
      <w:pPr>
        <w:pStyle w:val="a3"/>
      </w:pPr>
      <w:r w:rsidRPr="00226A3C">
        <w:t xml:space="preserve">- Конечно. Мы не просто ведем такую статистику. У нас есть специальные рабочие группы по сотрудничеству с </w:t>
      </w:r>
      <w:r w:rsidRPr="00226A3C">
        <w:rPr>
          <w:rStyle w:val="resh-link"/>
        </w:rPr>
        <w:t>Генпрокуратурой</w:t>
      </w:r>
      <w:r w:rsidRPr="00226A3C">
        <w:t>, Следственным комитетом. Если говорить об итогах 2015 года, то по нашим материалам возбуждено 39 уголовных дел. В 2014 году их было 24.</w:t>
      </w:r>
    </w:p>
    <w:p w:rsidR="007925CB" w:rsidRPr="00226A3C" w:rsidRDefault="007925CB" w:rsidP="007925CB">
      <w:pPr>
        <w:pStyle w:val="a3"/>
      </w:pPr>
      <w:r w:rsidRPr="00226A3C">
        <w:rPr>
          <w:rStyle w:val="af4"/>
        </w:rPr>
        <w:t xml:space="preserve">- А есть конкретные примеры тех дел, которые начала Счетная палата, и виновные в итоге понесли наказание? </w:t>
      </w:r>
    </w:p>
    <w:p w:rsidR="007925CB" w:rsidRPr="00226A3C" w:rsidRDefault="007925CB" w:rsidP="007925CB">
      <w:pPr>
        <w:pStyle w:val="a3"/>
      </w:pPr>
      <w:r w:rsidRPr="00226A3C">
        <w:t>- Наверное, самое яркое – это космодром Восточный. Там возбуждено много уголовных дел. Наверное, в ближайшее время они дойдут до суда. Ведь что произошло там? Средства выделялись в полном объеме. Потом передавались от одного подрядчика к другому. И каждый раз контракт закрывался на меньшую и меньшую сумму. На каждом этапе посредник клал себе в карман процент.</w:t>
      </w:r>
    </w:p>
    <w:p w:rsidR="007925CB" w:rsidRPr="00226A3C" w:rsidRDefault="007925CB" w:rsidP="007925CB">
      <w:pPr>
        <w:pStyle w:val="a3"/>
      </w:pPr>
      <w:r w:rsidRPr="00226A3C">
        <w:rPr>
          <w:rStyle w:val="af4"/>
        </w:rPr>
        <w:t xml:space="preserve">- Интересно, а сами-то они не боялись, что все выяснится? Особенно учитывая то, что зарплату людям не платили. </w:t>
      </w:r>
    </w:p>
    <w:p w:rsidR="007925CB" w:rsidRPr="00226A3C" w:rsidRDefault="007925CB" w:rsidP="007925CB">
      <w:pPr>
        <w:pStyle w:val="a3"/>
      </w:pPr>
      <w:r w:rsidRPr="00226A3C">
        <w:t>- Знаете, когда я увидела, что там происходило, у меня возникло ощущение полной безнаказанности. У них была уверенность, что никогда ничего с них не спросят. Во-первых, использовалась абсолютно накатанная, привычная схема. Во-вторых, Дальний Восток же - не доедут, не увидят. А там глядишь - ракета полетит, и все будет забыто.</w:t>
      </w:r>
    </w:p>
    <w:p w:rsidR="007925CB" w:rsidRPr="00226A3C" w:rsidRDefault="007925CB" w:rsidP="007925CB">
      <w:pPr>
        <w:rPr>
          <w:rFonts w:ascii="Times New Roman" w:hAnsi="Times New Roman" w:cs="Times New Roman"/>
        </w:rPr>
      </w:pPr>
      <w:r w:rsidRPr="00226A3C">
        <w:rPr>
          <w:rFonts w:ascii="Times New Roman" w:hAnsi="Times New Roman" w:cs="Times New Roman"/>
          <w:noProof/>
          <w:lang w:eastAsia="ru-RU"/>
        </w:rPr>
        <w:drawing>
          <wp:inline distT="0" distB="0" distL="0" distR="0" wp14:anchorId="3676C9AE" wp14:editId="0623EC22">
            <wp:extent cx="5714348" cy="3466768"/>
            <wp:effectExtent l="0" t="0" r="1270" b="635"/>
            <wp:docPr id="4" name="Рисунок 4" descr=" Фото: Дмитрий ПОЛУХ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Фото: Дмитрий ПОЛУХИ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7481" cy="3468669"/>
                    </a:xfrm>
                    <a:prstGeom prst="rect">
                      <a:avLst/>
                    </a:prstGeom>
                    <a:noFill/>
                    <a:ln>
                      <a:noFill/>
                    </a:ln>
                  </pic:spPr>
                </pic:pic>
              </a:graphicData>
            </a:graphic>
          </wp:inline>
        </w:drawing>
      </w:r>
    </w:p>
    <w:p w:rsidR="007925CB" w:rsidRPr="00226A3C" w:rsidRDefault="007925CB" w:rsidP="007925CB">
      <w:pPr>
        <w:pStyle w:val="a3"/>
      </w:pPr>
      <w:r w:rsidRPr="00226A3C">
        <w:rPr>
          <w:rStyle w:val="af4"/>
        </w:rPr>
        <w:t xml:space="preserve">- Интересно, эта схема складывается стихийно или специально? </w:t>
      </w:r>
    </w:p>
    <w:p w:rsidR="007925CB" w:rsidRPr="00226A3C" w:rsidRDefault="007925CB" w:rsidP="007925CB">
      <w:pPr>
        <w:pStyle w:val="a3"/>
      </w:pPr>
      <w:r w:rsidRPr="00226A3C">
        <w:t>- Думаю, специально. Разрабатывались индивидуальные сметные нормативы, по которым должна была разрабатываться проектно-сметная документация, строиться объекты. Естественно, это приводило к завышению расходов на строительство. На игре по срокам возведения и с цифрами в документах создавались возможности уводить часть денег на другие цели.</w:t>
      </w:r>
    </w:p>
    <w:p w:rsidR="007925CB" w:rsidRPr="00226A3C" w:rsidRDefault="007925CB" w:rsidP="007925CB">
      <w:pPr>
        <w:pStyle w:val="a3"/>
      </w:pPr>
      <w:r w:rsidRPr="00226A3C">
        <w:rPr>
          <w:rStyle w:val="af4"/>
        </w:rPr>
        <w:t xml:space="preserve">- Последний скандал в </w:t>
      </w:r>
      <w:proofErr w:type="spellStart"/>
      <w:r w:rsidRPr="00226A3C">
        <w:rPr>
          <w:rStyle w:val="af4"/>
        </w:rPr>
        <w:t>Минкульте</w:t>
      </w:r>
      <w:proofErr w:type="spellEnd"/>
      <w:r w:rsidRPr="00226A3C">
        <w:rPr>
          <w:rStyle w:val="af4"/>
        </w:rPr>
        <w:t xml:space="preserve"> (когда арестовали высоких чиновников по подозрению в коррупции при реставрации культурных объектов) – это тоже ваших рук дело? </w:t>
      </w:r>
    </w:p>
    <w:p w:rsidR="007925CB" w:rsidRPr="00226A3C" w:rsidRDefault="007925CB" w:rsidP="007925CB">
      <w:pPr>
        <w:pStyle w:val="a3"/>
      </w:pPr>
      <w:r w:rsidRPr="00226A3C">
        <w:t xml:space="preserve">- В 2013 году Счетная палата действительно проверяла использование средств федерального бюджета на мероприятия в сфере культуры, связанные с подготовкой и проведением празднования знаменательных дат, в том числе проверка проходила в </w:t>
      </w:r>
      <w:proofErr w:type="spellStart"/>
      <w:r w:rsidRPr="00226A3C">
        <w:t>Минкультуре</w:t>
      </w:r>
      <w:proofErr w:type="spellEnd"/>
      <w:r w:rsidRPr="00226A3C">
        <w:t xml:space="preserve"> </w:t>
      </w:r>
      <w:r w:rsidRPr="00226A3C">
        <w:rPr>
          <w:rStyle w:val="resh-link"/>
        </w:rPr>
        <w:t>России</w:t>
      </w:r>
      <w:r w:rsidRPr="00226A3C">
        <w:t xml:space="preserve"> и Псковской области. Так как там проходили празднования 1150-летия основания </w:t>
      </w:r>
      <w:r w:rsidRPr="00226A3C">
        <w:rPr>
          <w:rStyle w:val="resh-link"/>
        </w:rPr>
        <w:t>Изборска</w:t>
      </w:r>
      <w:r w:rsidRPr="00226A3C">
        <w:t>. Цифры получили другие. Но смысл был в том, что часть работ просто не нашли. Увели они деньги на что-то другое или украли – не нам судить. Это компетенция правоохранителей.</w:t>
      </w:r>
    </w:p>
    <w:p w:rsidR="007925CB" w:rsidRPr="00226A3C" w:rsidRDefault="007925CB" w:rsidP="007925CB">
      <w:pPr>
        <w:pStyle w:val="a3"/>
      </w:pPr>
      <w:r w:rsidRPr="00226A3C">
        <w:rPr>
          <w:rStyle w:val="af4"/>
        </w:rPr>
        <w:t xml:space="preserve">- Какие еще дела дошли до суда? </w:t>
      </w:r>
    </w:p>
    <w:p w:rsidR="007925CB" w:rsidRPr="00226A3C" w:rsidRDefault="007925CB" w:rsidP="007925CB">
      <w:pPr>
        <w:pStyle w:val="a3"/>
      </w:pPr>
      <w:r w:rsidRPr="00226A3C">
        <w:t xml:space="preserve">- Есть уголовные дела в системе </w:t>
      </w:r>
      <w:proofErr w:type="spellStart"/>
      <w:r w:rsidRPr="00226A3C">
        <w:rPr>
          <w:rStyle w:val="resh-link"/>
        </w:rPr>
        <w:t>Спецстроя</w:t>
      </w:r>
      <w:proofErr w:type="spellEnd"/>
      <w:r w:rsidRPr="00226A3C">
        <w:t xml:space="preserve">; </w:t>
      </w:r>
      <w:r w:rsidRPr="00226A3C">
        <w:rPr>
          <w:rStyle w:val="resh-link"/>
        </w:rPr>
        <w:t>Минстроя</w:t>
      </w:r>
      <w:r w:rsidRPr="00226A3C">
        <w:t xml:space="preserve">, в первую очередь, это деятельность Федерального центра ценообразования в строительстве, всем известная компания «Мостовик». Нарушения законодательства в </w:t>
      </w:r>
      <w:proofErr w:type="spellStart"/>
      <w:r w:rsidRPr="00226A3C">
        <w:t>Росрезерве</w:t>
      </w:r>
      <w:proofErr w:type="spellEnd"/>
      <w:r w:rsidRPr="00226A3C">
        <w:t>. Точнее, в его подведомственных структурах. Большинство уголовных дел завели именно за неэффективное, с нарушением закона, использование средств, выделенных на инвестиции.</w:t>
      </w:r>
    </w:p>
    <w:p w:rsidR="007925CB" w:rsidRPr="009C082B" w:rsidRDefault="009C082B" w:rsidP="007925CB">
      <w:pPr>
        <w:jc w:val="both"/>
        <w:rPr>
          <w:rFonts w:ascii="Times New Roman" w:hAnsi="Times New Roman" w:cs="Times New Roman"/>
          <w:sz w:val="28"/>
          <w:szCs w:val="28"/>
        </w:rPr>
      </w:pPr>
      <w:r w:rsidRPr="009C082B">
        <w:rPr>
          <w:rFonts w:ascii="Times New Roman" w:hAnsi="Times New Roman" w:cs="Times New Roman"/>
          <w:sz w:val="28"/>
          <w:szCs w:val="28"/>
        </w:rPr>
        <w:t>Полный текст</w:t>
      </w:r>
      <w:r>
        <w:rPr>
          <w:sz w:val="28"/>
          <w:szCs w:val="28"/>
        </w:rPr>
        <w:t xml:space="preserve">: </w:t>
      </w:r>
      <w:hyperlink r:id="rId18" w:history="1">
        <w:r w:rsidR="007925CB" w:rsidRPr="009C082B">
          <w:rPr>
            <w:rStyle w:val="af5"/>
            <w:rFonts w:ascii="Times New Roman" w:hAnsi="Times New Roman" w:cs="Times New Roman"/>
            <w:sz w:val="28"/>
            <w:szCs w:val="28"/>
          </w:rPr>
          <w:t>http://www.tomsk.kp.ru/daily/26510/3379668/</w:t>
        </w:r>
      </w:hyperlink>
    </w:p>
    <w:sectPr w:rsidR="007925CB" w:rsidRPr="009C08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5E" w:rsidRDefault="0082595E" w:rsidP="007925CB">
      <w:pPr>
        <w:spacing w:after="0" w:line="240" w:lineRule="auto"/>
      </w:pPr>
      <w:r>
        <w:separator/>
      </w:r>
    </w:p>
  </w:endnote>
  <w:endnote w:type="continuationSeparator" w:id="0">
    <w:p w:rsidR="0082595E" w:rsidRDefault="0082595E" w:rsidP="0079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698593"/>
      <w:docPartObj>
        <w:docPartGallery w:val="Page Numbers (Bottom of Page)"/>
        <w:docPartUnique/>
      </w:docPartObj>
    </w:sdtPr>
    <w:sdtEndPr/>
    <w:sdtContent>
      <w:p w:rsidR="00A17B9B" w:rsidRDefault="00A17B9B">
        <w:pPr>
          <w:pStyle w:val="af2"/>
          <w:jc w:val="right"/>
        </w:pPr>
        <w:r>
          <w:fldChar w:fldCharType="begin"/>
        </w:r>
        <w:r>
          <w:instrText>PAGE   \* MERGEFORMAT</w:instrText>
        </w:r>
        <w:r>
          <w:fldChar w:fldCharType="separate"/>
        </w:r>
        <w:r w:rsidR="005D2246">
          <w:rPr>
            <w:noProof/>
          </w:rPr>
          <w:t>58</w:t>
        </w:r>
        <w:r>
          <w:fldChar w:fldCharType="end"/>
        </w:r>
      </w:p>
    </w:sdtContent>
  </w:sdt>
  <w:p w:rsidR="00A17B9B" w:rsidRDefault="00A17B9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5E" w:rsidRDefault="0082595E" w:rsidP="007925CB">
      <w:pPr>
        <w:spacing w:after="0" w:line="240" w:lineRule="auto"/>
      </w:pPr>
      <w:r>
        <w:separator/>
      </w:r>
    </w:p>
  </w:footnote>
  <w:footnote w:type="continuationSeparator" w:id="0">
    <w:p w:rsidR="0082595E" w:rsidRDefault="0082595E" w:rsidP="00792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35636"/>
      <w:docPartObj>
        <w:docPartGallery w:val="Page Numbers (Top of Page)"/>
        <w:docPartUnique/>
      </w:docPartObj>
    </w:sdtPr>
    <w:sdtEndPr>
      <w:rPr>
        <w:sz w:val="16"/>
        <w:szCs w:val="16"/>
      </w:rPr>
    </w:sdtEndPr>
    <w:sdtContent>
      <w:p w:rsidR="00A17B9B" w:rsidRPr="00B9551C" w:rsidRDefault="00A17B9B" w:rsidP="00A17B9B">
        <w:pPr>
          <w:pStyle w:val="af0"/>
          <w:tabs>
            <w:tab w:val="clear" w:pos="9355"/>
            <w:tab w:val="right" w:pos="9781"/>
          </w:tabs>
          <w:jc w:val="center"/>
          <w:rPr>
            <w:sz w:val="16"/>
            <w:szCs w:val="16"/>
          </w:rPr>
        </w:pPr>
        <w:r w:rsidRPr="00B9551C">
          <w:rPr>
            <w:sz w:val="16"/>
            <w:szCs w:val="16"/>
          </w:rPr>
          <w:fldChar w:fldCharType="begin"/>
        </w:r>
        <w:r w:rsidRPr="00B9551C">
          <w:rPr>
            <w:sz w:val="16"/>
            <w:szCs w:val="16"/>
          </w:rPr>
          <w:instrText>PAGE   \* MERGEFORMAT</w:instrText>
        </w:r>
        <w:r w:rsidRPr="00B9551C">
          <w:rPr>
            <w:sz w:val="16"/>
            <w:szCs w:val="16"/>
          </w:rPr>
          <w:fldChar w:fldCharType="separate"/>
        </w:r>
        <w:r w:rsidR="005D2246">
          <w:rPr>
            <w:noProof/>
            <w:sz w:val="16"/>
            <w:szCs w:val="16"/>
          </w:rPr>
          <w:t>58</w:t>
        </w:r>
        <w:r w:rsidRPr="00B9551C">
          <w:rPr>
            <w:sz w:val="16"/>
            <w:szCs w:val="16"/>
          </w:rPr>
          <w:fldChar w:fldCharType="end"/>
        </w:r>
      </w:p>
    </w:sdtContent>
  </w:sdt>
  <w:p w:rsidR="00A17B9B" w:rsidRDefault="00A17B9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959.8pt;height:629.85pt;flip:x;visibility:visible;mso-wrap-style:square" o:bullet="t">
        <v:imagedata r:id="rId1" o:title="1280px-Black_telephone_icon_from_DejaVu_Sans"/>
      </v:shape>
    </w:pict>
  </w:numPicBullet>
  <w:numPicBullet w:numPicBulletId="1">
    <w:pict>
      <v:shape id="_x0000_i1132" type="#_x0000_t75" style="width:16.3pt;height:16.3pt;visibility:visible;mso-wrap-style:square" o:bullet="t">
        <v:imagedata r:id="rId2" o:title="Mail[1]"/>
      </v:shape>
    </w:pict>
  </w:numPicBullet>
  <w:abstractNum w:abstractNumId="0">
    <w:nsid w:val="08722D13"/>
    <w:multiLevelType w:val="multilevel"/>
    <w:tmpl w:val="E98E9370"/>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E7277"/>
    <w:multiLevelType w:val="hybridMultilevel"/>
    <w:tmpl w:val="7BEA1E44"/>
    <w:lvl w:ilvl="0" w:tplc="48FEAA9A">
      <w:start w:val="1"/>
      <w:numFmt w:val="upperRoman"/>
      <w:suff w:val="space"/>
      <w:lvlText w:val="%1."/>
      <w:lvlJc w:val="righ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FF600D4"/>
    <w:multiLevelType w:val="hybridMultilevel"/>
    <w:tmpl w:val="F1665E90"/>
    <w:lvl w:ilvl="0" w:tplc="3DB6D4CA">
      <w:start w:val="1"/>
      <w:numFmt w:val="bullet"/>
      <w:lvlText w:val=""/>
      <w:lvlPicBulletId w:val="1"/>
      <w:lvlJc w:val="left"/>
      <w:pPr>
        <w:tabs>
          <w:tab w:val="num" w:pos="720"/>
        </w:tabs>
        <w:ind w:left="720" w:hanging="360"/>
      </w:pPr>
      <w:rPr>
        <w:rFonts w:ascii="Symbol" w:hAnsi="Symbol" w:hint="default"/>
      </w:rPr>
    </w:lvl>
    <w:lvl w:ilvl="1" w:tplc="F6022C7A" w:tentative="1">
      <w:start w:val="1"/>
      <w:numFmt w:val="bullet"/>
      <w:lvlText w:val=""/>
      <w:lvlJc w:val="left"/>
      <w:pPr>
        <w:tabs>
          <w:tab w:val="num" w:pos="1440"/>
        </w:tabs>
        <w:ind w:left="1440" w:hanging="360"/>
      </w:pPr>
      <w:rPr>
        <w:rFonts w:ascii="Symbol" w:hAnsi="Symbol" w:hint="default"/>
      </w:rPr>
    </w:lvl>
    <w:lvl w:ilvl="2" w:tplc="A762E9FA" w:tentative="1">
      <w:start w:val="1"/>
      <w:numFmt w:val="bullet"/>
      <w:lvlText w:val=""/>
      <w:lvlJc w:val="left"/>
      <w:pPr>
        <w:tabs>
          <w:tab w:val="num" w:pos="2160"/>
        </w:tabs>
        <w:ind w:left="2160" w:hanging="360"/>
      </w:pPr>
      <w:rPr>
        <w:rFonts w:ascii="Symbol" w:hAnsi="Symbol" w:hint="default"/>
      </w:rPr>
    </w:lvl>
    <w:lvl w:ilvl="3" w:tplc="9EC0B33E" w:tentative="1">
      <w:start w:val="1"/>
      <w:numFmt w:val="bullet"/>
      <w:lvlText w:val=""/>
      <w:lvlJc w:val="left"/>
      <w:pPr>
        <w:tabs>
          <w:tab w:val="num" w:pos="2880"/>
        </w:tabs>
        <w:ind w:left="2880" w:hanging="360"/>
      </w:pPr>
      <w:rPr>
        <w:rFonts w:ascii="Symbol" w:hAnsi="Symbol" w:hint="default"/>
      </w:rPr>
    </w:lvl>
    <w:lvl w:ilvl="4" w:tplc="01EE4C50" w:tentative="1">
      <w:start w:val="1"/>
      <w:numFmt w:val="bullet"/>
      <w:lvlText w:val=""/>
      <w:lvlJc w:val="left"/>
      <w:pPr>
        <w:tabs>
          <w:tab w:val="num" w:pos="3600"/>
        </w:tabs>
        <w:ind w:left="3600" w:hanging="360"/>
      </w:pPr>
      <w:rPr>
        <w:rFonts w:ascii="Symbol" w:hAnsi="Symbol" w:hint="default"/>
      </w:rPr>
    </w:lvl>
    <w:lvl w:ilvl="5" w:tplc="2B2C8900" w:tentative="1">
      <w:start w:val="1"/>
      <w:numFmt w:val="bullet"/>
      <w:lvlText w:val=""/>
      <w:lvlJc w:val="left"/>
      <w:pPr>
        <w:tabs>
          <w:tab w:val="num" w:pos="4320"/>
        </w:tabs>
        <w:ind w:left="4320" w:hanging="360"/>
      </w:pPr>
      <w:rPr>
        <w:rFonts w:ascii="Symbol" w:hAnsi="Symbol" w:hint="default"/>
      </w:rPr>
    </w:lvl>
    <w:lvl w:ilvl="6" w:tplc="5018412C" w:tentative="1">
      <w:start w:val="1"/>
      <w:numFmt w:val="bullet"/>
      <w:lvlText w:val=""/>
      <w:lvlJc w:val="left"/>
      <w:pPr>
        <w:tabs>
          <w:tab w:val="num" w:pos="5040"/>
        </w:tabs>
        <w:ind w:left="5040" w:hanging="360"/>
      </w:pPr>
      <w:rPr>
        <w:rFonts w:ascii="Symbol" w:hAnsi="Symbol" w:hint="default"/>
      </w:rPr>
    </w:lvl>
    <w:lvl w:ilvl="7" w:tplc="C9D20DA8" w:tentative="1">
      <w:start w:val="1"/>
      <w:numFmt w:val="bullet"/>
      <w:lvlText w:val=""/>
      <w:lvlJc w:val="left"/>
      <w:pPr>
        <w:tabs>
          <w:tab w:val="num" w:pos="5760"/>
        </w:tabs>
        <w:ind w:left="5760" w:hanging="360"/>
      </w:pPr>
      <w:rPr>
        <w:rFonts w:ascii="Symbol" w:hAnsi="Symbol" w:hint="default"/>
      </w:rPr>
    </w:lvl>
    <w:lvl w:ilvl="8" w:tplc="6BC4A7D2" w:tentative="1">
      <w:start w:val="1"/>
      <w:numFmt w:val="bullet"/>
      <w:lvlText w:val=""/>
      <w:lvlJc w:val="left"/>
      <w:pPr>
        <w:tabs>
          <w:tab w:val="num" w:pos="6480"/>
        </w:tabs>
        <w:ind w:left="6480" w:hanging="360"/>
      </w:pPr>
      <w:rPr>
        <w:rFonts w:ascii="Symbol" w:hAnsi="Symbol" w:hint="default"/>
      </w:rPr>
    </w:lvl>
  </w:abstractNum>
  <w:abstractNum w:abstractNumId="3">
    <w:nsid w:val="17D213A3"/>
    <w:multiLevelType w:val="hybridMultilevel"/>
    <w:tmpl w:val="F79CA6D0"/>
    <w:lvl w:ilvl="0" w:tplc="1B4C70F6">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A1853"/>
    <w:multiLevelType w:val="hybridMultilevel"/>
    <w:tmpl w:val="05249DB8"/>
    <w:lvl w:ilvl="0" w:tplc="07D0123C">
      <w:start w:val="1"/>
      <w:numFmt w:val="decimal"/>
      <w:lvlText w:val="%1."/>
      <w:lvlJc w:val="left"/>
      <w:pPr>
        <w:ind w:left="3479" w:hanging="360"/>
      </w:pPr>
      <w:rPr>
        <w:rFonts w:ascii="Times New Roman" w:eastAsia="Calibri"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78B4B01"/>
    <w:multiLevelType w:val="hybridMultilevel"/>
    <w:tmpl w:val="7C34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C624F"/>
    <w:multiLevelType w:val="hybridMultilevel"/>
    <w:tmpl w:val="5DE6C8A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A56165"/>
    <w:multiLevelType w:val="multilevel"/>
    <w:tmpl w:val="7DCC78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78B7DDD"/>
    <w:multiLevelType w:val="hybridMultilevel"/>
    <w:tmpl w:val="2018817A"/>
    <w:lvl w:ilvl="0" w:tplc="C9F677CA">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35325D"/>
    <w:multiLevelType w:val="hybridMultilevel"/>
    <w:tmpl w:val="4BF6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EE7932"/>
    <w:multiLevelType w:val="multilevel"/>
    <w:tmpl w:val="8A1E3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8C0446"/>
    <w:multiLevelType w:val="hybridMultilevel"/>
    <w:tmpl w:val="2460E0CA"/>
    <w:lvl w:ilvl="0" w:tplc="2996DCEE">
      <w:start w:val="1"/>
      <w:numFmt w:val="bullet"/>
      <w:lvlText w:val=""/>
      <w:lvlPicBulletId w:val="0"/>
      <w:lvlJc w:val="left"/>
      <w:pPr>
        <w:tabs>
          <w:tab w:val="num" w:pos="720"/>
        </w:tabs>
        <w:ind w:left="720" w:hanging="360"/>
      </w:pPr>
      <w:rPr>
        <w:rFonts w:ascii="Symbol" w:hAnsi="Symbol" w:hint="default"/>
      </w:rPr>
    </w:lvl>
    <w:lvl w:ilvl="1" w:tplc="2B2A670C" w:tentative="1">
      <w:start w:val="1"/>
      <w:numFmt w:val="bullet"/>
      <w:lvlText w:val=""/>
      <w:lvlJc w:val="left"/>
      <w:pPr>
        <w:tabs>
          <w:tab w:val="num" w:pos="1440"/>
        </w:tabs>
        <w:ind w:left="1440" w:hanging="360"/>
      </w:pPr>
      <w:rPr>
        <w:rFonts w:ascii="Symbol" w:hAnsi="Symbol" w:hint="default"/>
      </w:rPr>
    </w:lvl>
    <w:lvl w:ilvl="2" w:tplc="BF92D6F8" w:tentative="1">
      <w:start w:val="1"/>
      <w:numFmt w:val="bullet"/>
      <w:lvlText w:val=""/>
      <w:lvlJc w:val="left"/>
      <w:pPr>
        <w:tabs>
          <w:tab w:val="num" w:pos="2160"/>
        </w:tabs>
        <w:ind w:left="2160" w:hanging="360"/>
      </w:pPr>
      <w:rPr>
        <w:rFonts w:ascii="Symbol" w:hAnsi="Symbol" w:hint="default"/>
      </w:rPr>
    </w:lvl>
    <w:lvl w:ilvl="3" w:tplc="79648A00" w:tentative="1">
      <w:start w:val="1"/>
      <w:numFmt w:val="bullet"/>
      <w:lvlText w:val=""/>
      <w:lvlJc w:val="left"/>
      <w:pPr>
        <w:tabs>
          <w:tab w:val="num" w:pos="2880"/>
        </w:tabs>
        <w:ind w:left="2880" w:hanging="360"/>
      </w:pPr>
      <w:rPr>
        <w:rFonts w:ascii="Symbol" w:hAnsi="Symbol" w:hint="default"/>
      </w:rPr>
    </w:lvl>
    <w:lvl w:ilvl="4" w:tplc="C96A6506" w:tentative="1">
      <w:start w:val="1"/>
      <w:numFmt w:val="bullet"/>
      <w:lvlText w:val=""/>
      <w:lvlJc w:val="left"/>
      <w:pPr>
        <w:tabs>
          <w:tab w:val="num" w:pos="3600"/>
        </w:tabs>
        <w:ind w:left="3600" w:hanging="360"/>
      </w:pPr>
      <w:rPr>
        <w:rFonts w:ascii="Symbol" w:hAnsi="Symbol" w:hint="default"/>
      </w:rPr>
    </w:lvl>
    <w:lvl w:ilvl="5" w:tplc="F71A6460" w:tentative="1">
      <w:start w:val="1"/>
      <w:numFmt w:val="bullet"/>
      <w:lvlText w:val=""/>
      <w:lvlJc w:val="left"/>
      <w:pPr>
        <w:tabs>
          <w:tab w:val="num" w:pos="4320"/>
        </w:tabs>
        <w:ind w:left="4320" w:hanging="360"/>
      </w:pPr>
      <w:rPr>
        <w:rFonts w:ascii="Symbol" w:hAnsi="Symbol" w:hint="default"/>
      </w:rPr>
    </w:lvl>
    <w:lvl w:ilvl="6" w:tplc="50460960" w:tentative="1">
      <w:start w:val="1"/>
      <w:numFmt w:val="bullet"/>
      <w:lvlText w:val=""/>
      <w:lvlJc w:val="left"/>
      <w:pPr>
        <w:tabs>
          <w:tab w:val="num" w:pos="5040"/>
        </w:tabs>
        <w:ind w:left="5040" w:hanging="360"/>
      </w:pPr>
      <w:rPr>
        <w:rFonts w:ascii="Symbol" w:hAnsi="Symbol" w:hint="default"/>
      </w:rPr>
    </w:lvl>
    <w:lvl w:ilvl="7" w:tplc="FBFA6ED0" w:tentative="1">
      <w:start w:val="1"/>
      <w:numFmt w:val="bullet"/>
      <w:lvlText w:val=""/>
      <w:lvlJc w:val="left"/>
      <w:pPr>
        <w:tabs>
          <w:tab w:val="num" w:pos="5760"/>
        </w:tabs>
        <w:ind w:left="5760" w:hanging="360"/>
      </w:pPr>
      <w:rPr>
        <w:rFonts w:ascii="Symbol" w:hAnsi="Symbol" w:hint="default"/>
      </w:rPr>
    </w:lvl>
    <w:lvl w:ilvl="8" w:tplc="A3569334" w:tentative="1">
      <w:start w:val="1"/>
      <w:numFmt w:val="bullet"/>
      <w:lvlText w:val=""/>
      <w:lvlJc w:val="left"/>
      <w:pPr>
        <w:tabs>
          <w:tab w:val="num" w:pos="6480"/>
        </w:tabs>
        <w:ind w:left="6480" w:hanging="360"/>
      </w:pPr>
      <w:rPr>
        <w:rFonts w:ascii="Symbol" w:hAnsi="Symbol" w:hint="default"/>
      </w:rPr>
    </w:lvl>
  </w:abstractNum>
  <w:abstractNum w:abstractNumId="13">
    <w:nsid w:val="60444E5B"/>
    <w:multiLevelType w:val="hybridMultilevel"/>
    <w:tmpl w:val="A49A4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0A2FD6"/>
    <w:multiLevelType w:val="hybridMultilevel"/>
    <w:tmpl w:val="DFDED966"/>
    <w:lvl w:ilvl="0" w:tplc="336AFB42">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3627A3"/>
    <w:multiLevelType w:val="hybridMultilevel"/>
    <w:tmpl w:val="AAD2B64A"/>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14"/>
  </w:num>
  <w:num w:numId="5">
    <w:abstractNumId w:val="1"/>
  </w:num>
  <w:num w:numId="6">
    <w:abstractNumId w:val="9"/>
  </w:num>
  <w:num w:numId="7">
    <w:abstractNumId w:val="6"/>
  </w:num>
  <w:num w:numId="8">
    <w:abstractNumId w:val="7"/>
  </w:num>
  <w:num w:numId="9">
    <w:abstractNumId w:val="4"/>
  </w:num>
  <w:num w:numId="10">
    <w:abstractNumId w:val="10"/>
  </w:num>
  <w:num w:numId="11">
    <w:abstractNumId w:val="11"/>
  </w:num>
  <w:num w:numId="12">
    <w:abstractNumId w:val="0"/>
  </w:num>
  <w:num w:numId="13">
    <w:abstractNumId w:val="15"/>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B"/>
    <w:rsid w:val="00226A3C"/>
    <w:rsid w:val="005D2246"/>
    <w:rsid w:val="007925CB"/>
    <w:rsid w:val="007C02DE"/>
    <w:rsid w:val="0082595E"/>
    <w:rsid w:val="009C082B"/>
    <w:rsid w:val="009C1C7E"/>
    <w:rsid w:val="00A17B9B"/>
    <w:rsid w:val="00B10C2E"/>
    <w:rsid w:val="00D65F64"/>
    <w:rsid w:val="00FD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CB"/>
  </w:style>
  <w:style w:type="paragraph" w:styleId="1">
    <w:name w:val="heading 1"/>
    <w:basedOn w:val="a"/>
    <w:next w:val="a"/>
    <w:link w:val="10"/>
    <w:uiPriority w:val="9"/>
    <w:qFormat/>
    <w:rsid w:val="00792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925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25CB"/>
    <w:pPr>
      <w:spacing w:before="100" w:beforeAutospacing="1" w:after="33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25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5CB"/>
    <w:rPr>
      <w:rFonts w:ascii="Tahoma" w:hAnsi="Tahoma" w:cs="Tahoma"/>
      <w:sz w:val="16"/>
      <w:szCs w:val="16"/>
    </w:rPr>
  </w:style>
  <w:style w:type="paragraph" w:styleId="a6">
    <w:name w:val="List Paragraph"/>
    <w:basedOn w:val="a"/>
    <w:uiPriority w:val="34"/>
    <w:qFormat/>
    <w:rsid w:val="007925CB"/>
    <w:pPr>
      <w:ind w:left="720"/>
      <w:contextualSpacing/>
    </w:pPr>
  </w:style>
  <w:style w:type="character" w:customStyle="1" w:styleId="10">
    <w:name w:val="Заголовок 1 Знак"/>
    <w:basedOn w:val="a0"/>
    <w:link w:val="1"/>
    <w:uiPriority w:val="9"/>
    <w:rsid w:val="007925CB"/>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79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7925CB"/>
    <w:pPr>
      <w:spacing w:after="0" w:line="240" w:lineRule="auto"/>
      <w:jc w:val="both"/>
    </w:pPr>
    <w:rPr>
      <w:rFonts w:ascii="Arial" w:eastAsia="Times New Roman" w:hAnsi="Arial" w:cs="Arial"/>
      <w:sz w:val="20"/>
      <w:szCs w:val="24"/>
      <w:lang w:eastAsia="ru-RU"/>
    </w:rPr>
  </w:style>
  <w:style w:type="character" w:customStyle="1" w:styleId="a9">
    <w:name w:val="Основной текст Знак"/>
    <w:basedOn w:val="a0"/>
    <w:link w:val="a8"/>
    <w:rsid w:val="007925CB"/>
    <w:rPr>
      <w:rFonts w:ascii="Arial" w:eastAsia="Times New Roman" w:hAnsi="Arial" w:cs="Arial"/>
      <w:sz w:val="20"/>
      <w:szCs w:val="24"/>
      <w:lang w:eastAsia="ru-RU"/>
    </w:rPr>
  </w:style>
  <w:style w:type="paragraph" w:customStyle="1" w:styleId="ConsPlusNormal">
    <w:name w:val="ConsPlusNormal"/>
    <w:rsid w:val="007925CB"/>
    <w:pPr>
      <w:autoSpaceDE w:val="0"/>
      <w:autoSpaceDN w:val="0"/>
      <w:adjustRightInd w:val="0"/>
      <w:spacing w:after="0" w:line="240" w:lineRule="auto"/>
    </w:pPr>
    <w:rPr>
      <w:rFonts w:ascii="Times New Roman" w:hAnsi="Times New Roman" w:cs="Times New Roman"/>
      <w:sz w:val="24"/>
      <w:szCs w:val="24"/>
    </w:rPr>
  </w:style>
  <w:style w:type="paragraph" w:customStyle="1" w:styleId="ConsNonformat">
    <w:name w:val="ConsNonformat"/>
    <w:uiPriority w:val="99"/>
    <w:rsid w:val="007925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
    <w:name w:val="уважаемый"/>
    <w:basedOn w:val="a"/>
    <w:rsid w:val="007925CB"/>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lang w:eastAsia="ru-RU"/>
    </w:rPr>
  </w:style>
  <w:style w:type="character" w:customStyle="1" w:styleId="ab">
    <w:name w:val="Основной текст_"/>
    <w:basedOn w:val="a0"/>
    <w:link w:val="11"/>
    <w:rsid w:val="007925CB"/>
    <w:rPr>
      <w:rFonts w:ascii="Times New Roman" w:eastAsia="Times New Roman" w:hAnsi="Times New Roman" w:cs="Times New Roman"/>
      <w:spacing w:val="2"/>
      <w:sz w:val="21"/>
      <w:szCs w:val="21"/>
      <w:shd w:val="clear" w:color="auto" w:fill="FFFFFF"/>
    </w:rPr>
  </w:style>
  <w:style w:type="paragraph" w:customStyle="1" w:styleId="11">
    <w:name w:val="Основной текст1"/>
    <w:basedOn w:val="a"/>
    <w:link w:val="ab"/>
    <w:rsid w:val="007925CB"/>
    <w:pPr>
      <w:widowControl w:val="0"/>
      <w:shd w:val="clear" w:color="auto" w:fill="FFFFFF"/>
      <w:spacing w:before="360" w:after="0" w:line="274" w:lineRule="exact"/>
    </w:pPr>
    <w:rPr>
      <w:rFonts w:ascii="Times New Roman" w:eastAsia="Times New Roman" w:hAnsi="Times New Roman" w:cs="Times New Roman"/>
      <w:spacing w:val="2"/>
      <w:sz w:val="21"/>
      <w:szCs w:val="21"/>
    </w:rPr>
  </w:style>
  <w:style w:type="paragraph" w:styleId="ac">
    <w:name w:val="Title"/>
    <w:basedOn w:val="a"/>
    <w:next w:val="ad"/>
    <w:link w:val="ae"/>
    <w:uiPriority w:val="99"/>
    <w:qFormat/>
    <w:rsid w:val="007925CB"/>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e">
    <w:name w:val="Название Знак"/>
    <w:basedOn w:val="a0"/>
    <w:link w:val="ac"/>
    <w:uiPriority w:val="99"/>
    <w:rsid w:val="007925CB"/>
    <w:rPr>
      <w:rFonts w:ascii="Times New Roman" w:eastAsia="Times New Roman" w:hAnsi="Times New Roman" w:cs="Times New Roman"/>
      <w:b/>
      <w:sz w:val="28"/>
      <w:szCs w:val="20"/>
      <w:lang w:eastAsia="ar-SA"/>
    </w:rPr>
  </w:style>
  <w:style w:type="paragraph" w:styleId="ad">
    <w:name w:val="Subtitle"/>
    <w:basedOn w:val="a"/>
    <w:next w:val="a"/>
    <w:link w:val="af"/>
    <w:uiPriority w:val="11"/>
    <w:qFormat/>
    <w:rsid w:val="007925CB"/>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d"/>
    <w:uiPriority w:val="11"/>
    <w:rsid w:val="007925CB"/>
    <w:rPr>
      <w:rFonts w:asciiTheme="majorHAnsi" w:eastAsiaTheme="majorEastAsia" w:hAnsiTheme="majorHAnsi" w:cstheme="majorBidi"/>
      <w:i/>
      <w:iCs/>
      <w:color w:val="4F81BD" w:themeColor="accent1"/>
      <w:spacing w:val="15"/>
      <w:sz w:val="24"/>
      <w:szCs w:val="24"/>
      <w:lang w:eastAsia="ru-RU"/>
    </w:rPr>
  </w:style>
  <w:style w:type="character" w:customStyle="1" w:styleId="apple-style-span">
    <w:name w:val="apple-style-span"/>
    <w:basedOn w:val="a0"/>
    <w:rsid w:val="007925CB"/>
  </w:style>
  <w:style w:type="paragraph" w:styleId="21">
    <w:name w:val="Body Text Indent 2"/>
    <w:basedOn w:val="a"/>
    <w:link w:val="22"/>
    <w:unhideWhenUsed/>
    <w:rsid w:val="007925C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925CB"/>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7925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925C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7925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7925C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925CB"/>
    <w:rPr>
      <w:rFonts w:asciiTheme="majorHAnsi" w:eastAsiaTheme="majorEastAsia" w:hAnsiTheme="majorHAnsi" w:cstheme="majorBidi"/>
      <w:b/>
      <w:bCs/>
      <w:color w:val="4F81BD" w:themeColor="accent1"/>
      <w:sz w:val="26"/>
      <w:szCs w:val="26"/>
    </w:rPr>
  </w:style>
  <w:style w:type="character" w:customStyle="1" w:styleId="resh-link">
    <w:name w:val="resh-link"/>
    <w:basedOn w:val="a0"/>
    <w:rsid w:val="007925CB"/>
  </w:style>
  <w:style w:type="character" w:styleId="af4">
    <w:name w:val="Strong"/>
    <w:basedOn w:val="a0"/>
    <w:uiPriority w:val="22"/>
    <w:qFormat/>
    <w:rsid w:val="007925CB"/>
    <w:rPr>
      <w:b/>
      <w:bCs/>
    </w:rPr>
  </w:style>
  <w:style w:type="paragraph" w:customStyle="1" w:styleId="12">
    <w:name w:val="Название1"/>
    <w:basedOn w:val="a"/>
    <w:rsid w:val="00792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son">
    <w:name w:val="person"/>
    <w:basedOn w:val="a0"/>
    <w:rsid w:val="007925CB"/>
  </w:style>
  <w:style w:type="character" w:styleId="af5">
    <w:name w:val="Hyperlink"/>
    <w:basedOn w:val="a0"/>
    <w:uiPriority w:val="99"/>
    <w:unhideWhenUsed/>
    <w:rsid w:val="007925CB"/>
    <w:rPr>
      <w:color w:val="0000FF"/>
      <w:u w:val="single"/>
    </w:rPr>
  </w:style>
  <w:style w:type="character" w:customStyle="1" w:styleId="descr">
    <w:name w:val="descr"/>
    <w:basedOn w:val="a0"/>
    <w:rsid w:val="00A17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CB"/>
  </w:style>
  <w:style w:type="paragraph" w:styleId="1">
    <w:name w:val="heading 1"/>
    <w:basedOn w:val="a"/>
    <w:next w:val="a"/>
    <w:link w:val="10"/>
    <w:uiPriority w:val="9"/>
    <w:qFormat/>
    <w:rsid w:val="00792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925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25CB"/>
    <w:pPr>
      <w:spacing w:before="100" w:beforeAutospacing="1" w:after="33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25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5CB"/>
    <w:rPr>
      <w:rFonts w:ascii="Tahoma" w:hAnsi="Tahoma" w:cs="Tahoma"/>
      <w:sz w:val="16"/>
      <w:szCs w:val="16"/>
    </w:rPr>
  </w:style>
  <w:style w:type="paragraph" w:styleId="a6">
    <w:name w:val="List Paragraph"/>
    <w:basedOn w:val="a"/>
    <w:uiPriority w:val="34"/>
    <w:qFormat/>
    <w:rsid w:val="007925CB"/>
    <w:pPr>
      <w:ind w:left="720"/>
      <w:contextualSpacing/>
    </w:pPr>
  </w:style>
  <w:style w:type="character" w:customStyle="1" w:styleId="10">
    <w:name w:val="Заголовок 1 Знак"/>
    <w:basedOn w:val="a0"/>
    <w:link w:val="1"/>
    <w:uiPriority w:val="9"/>
    <w:rsid w:val="007925CB"/>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79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7925CB"/>
    <w:pPr>
      <w:spacing w:after="0" w:line="240" w:lineRule="auto"/>
      <w:jc w:val="both"/>
    </w:pPr>
    <w:rPr>
      <w:rFonts w:ascii="Arial" w:eastAsia="Times New Roman" w:hAnsi="Arial" w:cs="Arial"/>
      <w:sz w:val="20"/>
      <w:szCs w:val="24"/>
      <w:lang w:eastAsia="ru-RU"/>
    </w:rPr>
  </w:style>
  <w:style w:type="character" w:customStyle="1" w:styleId="a9">
    <w:name w:val="Основной текст Знак"/>
    <w:basedOn w:val="a0"/>
    <w:link w:val="a8"/>
    <w:rsid w:val="007925CB"/>
    <w:rPr>
      <w:rFonts w:ascii="Arial" w:eastAsia="Times New Roman" w:hAnsi="Arial" w:cs="Arial"/>
      <w:sz w:val="20"/>
      <w:szCs w:val="24"/>
      <w:lang w:eastAsia="ru-RU"/>
    </w:rPr>
  </w:style>
  <w:style w:type="paragraph" w:customStyle="1" w:styleId="ConsPlusNormal">
    <w:name w:val="ConsPlusNormal"/>
    <w:rsid w:val="007925CB"/>
    <w:pPr>
      <w:autoSpaceDE w:val="0"/>
      <w:autoSpaceDN w:val="0"/>
      <w:adjustRightInd w:val="0"/>
      <w:spacing w:after="0" w:line="240" w:lineRule="auto"/>
    </w:pPr>
    <w:rPr>
      <w:rFonts w:ascii="Times New Roman" w:hAnsi="Times New Roman" w:cs="Times New Roman"/>
      <w:sz w:val="24"/>
      <w:szCs w:val="24"/>
    </w:rPr>
  </w:style>
  <w:style w:type="paragraph" w:customStyle="1" w:styleId="ConsNonformat">
    <w:name w:val="ConsNonformat"/>
    <w:uiPriority w:val="99"/>
    <w:rsid w:val="007925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
    <w:name w:val="уважаемый"/>
    <w:basedOn w:val="a"/>
    <w:rsid w:val="007925CB"/>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lang w:eastAsia="ru-RU"/>
    </w:rPr>
  </w:style>
  <w:style w:type="character" w:customStyle="1" w:styleId="ab">
    <w:name w:val="Основной текст_"/>
    <w:basedOn w:val="a0"/>
    <w:link w:val="11"/>
    <w:rsid w:val="007925CB"/>
    <w:rPr>
      <w:rFonts w:ascii="Times New Roman" w:eastAsia="Times New Roman" w:hAnsi="Times New Roman" w:cs="Times New Roman"/>
      <w:spacing w:val="2"/>
      <w:sz w:val="21"/>
      <w:szCs w:val="21"/>
      <w:shd w:val="clear" w:color="auto" w:fill="FFFFFF"/>
    </w:rPr>
  </w:style>
  <w:style w:type="paragraph" w:customStyle="1" w:styleId="11">
    <w:name w:val="Основной текст1"/>
    <w:basedOn w:val="a"/>
    <w:link w:val="ab"/>
    <w:rsid w:val="007925CB"/>
    <w:pPr>
      <w:widowControl w:val="0"/>
      <w:shd w:val="clear" w:color="auto" w:fill="FFFFFF"/>
      <w:spacing w:before="360" w:after="0" w:line="274" w:lineRule="exact"/>
    </w:pPr>
    <w:rPr>
      <w:rFonts w:ascii="Times New Roman" w:eastAsia="Times New Roman" w:hAnsi="Times New Roman" w:cs="Times New Roman"/>
      <w:spacing w:val="2"/>
      <w:sz w:val="21"/>
      <w:szCs w:val="21"/>
    </w:rPr>
  </w:style>
  <w:style w:type="paragraph" w:styleId="ac">
    <w:name w:val="Title"/>
    <w:basedOn w:val="a"/>
    <w:next w:val="ad"/>
    <w:link w:val="ae"/>
    <w:uiPriority w:val="99"/>
    <w:qFormat/>
    <w:rsid w:val="007925CB"/>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e">
    <w:name w:val="Название Знак"/>
    <w:basedOn w:val="a0"/>
    <w:link w:val="ac"/>
    <w:uiPriority w:val="99"/>
    <w:rsid w:val="007925CB"/>
    <w:rPr>
      <w:rFonts w:ascii="Times New Roman" w:eastAsia="Times New Roman" w:hAnsi="Times New Roman" w:cs="Times New Roman"/>
      <w:b/>
      <w:sz w:val="28"/>
      <w:szCs w:val="20"/>
      <w:lang w:eastAsia="ar-SA"/>
    </w:rPr>
  </w:style>
  <w:style w:type="paragraph" w:styleId="ad">
    <w:name w:val="Subtitle"/>
    <w:basedOn w:val="a"/>
    <w:next w:val="a"/>
    <w:link w:val="af"/>
    <w:uiPriority w:val="11"/>
    <w:qFormat/>
    <w:rsid w:val="007925CB"/>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d"/>
    <w:uiPriority w:val="11"/>
    <w:rsid w:val="007925CB"/>
    <w:rPr>
      <w:rFonts w:asciiTheme="majorHAnsi" w:eastAsiaTheme="majorEastAsia" w:hAnsiTheme="majorHAnsi" w:cstheme="majorBidi"/>
      <w:i/>
      <w:iCs/>
      <w:color w:val="4F81BD" w:themeColor="accent1"/>
      <w:spacing w:val="15"/>
      <w:sz w:val="24"/>
      <w:szCs w:val="24"/>
      <w:lang w:eastAsia="ru-RU"/>
    </w:rPr>
  </w:style>
  <w:style w:type="character" w:customStyle="1" w:styleId="apple-style-span">
    <w:name w:val="apple-style-span"/>
    <w:basedOn w:val="a0"/>
    <w:rsid w:val="007925CB"/>
  </w:style>
  <w:style w:type="paragraph" w:styleId="21">
    <w:name w:val="Body Text Indent 2"/>
    <w:basedOn w:val="a"/>
    <w:link w:val="22"/>
    <w:unhideWhenUsed/>
    <w:rsid w:val="007925C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925CB"/>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7925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925C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7925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7925C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925CB"/>
    <w:rPr>
      <w:rFonts w:asciiTheme="majorHAnsi" w:eastAsiaTheme="majorEastAsia" w:hAnsiTheme="majorHAnsi" w:cstheme="majorBidi"/>
      <w:b/>
      <w:bCs/>
      <w:color w:val="4F81BD" w:themeColor="accent1"/>
      <w:sz w:val="26"/>
      <w:szCs w:val="26"/>
    </w:rPr>
  </w:style>
  <w:style w:type="character" w:customStyle="1" w:styleId="resh-link">
    <w:name w:val="resh-link"/>
    <w:basedOn w:val="a0"/>
    <w:rsid w:val="007925CB"/>
  </w:style>
  <w:style w:type="character" w:styleId="af4">
    <w:name w:val="Strong"/>
    <w:basedOn w:val="a0"/>
    <w:uiPriority w:val="22"/>
    <w:qFormat/>
    <w:rsid w:val="007925CB"/>
    <w:rPr>
      <w:b/>
      <w:bCs/>
    </w:rPr>
  </w:style>
  <w:style w:type="paragraph" w:customStyle="1" w:styleId="12">
    <w:name w:val="Название1"/>
    <w:basedOn w:val="a"/>
    <w:rsid w:val="00792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son">
    <w:name w:val="person"/>
    <w:basedOn w:val="a0"/>
    <w:rsid w:val="007925CB"/>
  </w:style>
  <w:style w:type="character" w:styleId="af5">
    <w:name w:val="Hyperlink"/>
    <w:basedOn w:val="a0"/>
    <w:uiPriority w:val="99"/>
    <w:unhideWhenUsed/>
    <w:rsid w:val="007925CB"/>
    <w:rPr>
      <w:color w:val="0000FF"/>
      <w:u w:val="single"/>
    </w:rPr>
  </w:style>
  <w:style w:type="character" w:customStyle="1" w:styleId="descr">
    <w:name w:val="descr"/>
    <w:basedOn w:val="a0"/>
    <w:rsid w:val="00A1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59317">
      <w:bodyDiv w:val="1"/>
      <w:marLeft w:val="0"/>
      <w:marRight w:val="0"/>
      <w:marTop w:val="0"/>
      <w:marBottom w:val="0"/>
      <w:divBdr>
        <w:top w:val="none" w:sz="0" w:space="0" w:color="auto"/>
        <w:left w:val="none" w:sz="0" w:space="0" w:color="auto"/>
        <w:bottom w:val="none" w:sz="0" w:space="0" w:color="auto"/>
        <w:right w:val="none" w:sz="0" w:space="0" w:color="auto"/>
      </w:divBdr>
      <w:divsChild>
        <w:div w:id="901673325">
          <w:marLeft w:val="0"/>
          <w:marRight w:val="0"/>
          <w:marTop w:val="0"/>
          <w:marBottom w:val="0"/>
          <w:divBdr>
            <w:top w:val="none" w:sz="0" w:space="0" w:color="auto"/>
            <w:left w:val="none" w:sz="0" w:space="0" w:color="auto"/>
            <w:bottom w:val="none" w:sz="0" w:space="0" w:color="auto"/>
            <w:right w:val="none" w:sz="0" w:space="0" w:color="auto"/>
          </w:divBdr>
          <w:divsChild>
            <w:div w:id="768156056">
              <w:marLeft w:val="0"/>
              <w:marRight w:val="0"/>
              <w:marTop w:val="0"/>
              <w:marBottom w:val="0"/>
              <w:divBdr>
                <w:top w:val="none" w:sz="0" w:space="0" w:color="auto"/>
                <w:left w:val="none" w:sz="0" w:space="0" w:color="auto"/>
                <w:bottom w:val="none" w:sz="0" w:space="0" w:color="auto"/>
                <w:right w:val="none" w:sz="0" w:space="0" w:color="auto"/>
              </w:divBdr>
              <w:divsChild>
                <w:div w:id="722019438">
                  <w:marLeft w:val="0"/>
                  <w:marRight w:val="0"/>
                  <w:marTop w:val="0"/>
                  <w:marBottom w:val="0"/>
                  <w:divBdr>
                    <w:top w:val="none" w:sz="0" w:space="0" w:color="auto"/>
                    <w:left w:val="none" w:sz="0" w:space="0" w:color="auto"/>
                    <w:bottom w:val="none" w:sz="0" w:space="0" w:color="auto"/>
                    <w:right w:val="none" w:sz="0" w:space="0" w:color="auto"/>
                  </w:divBdr>
                </w:div>
              </w:divsChild>
            </w:div>
            <w:div w:id="881020660">
              <w:marLeft w:val="0"/>
              <w:marRight w:val="0"/>
              <w:marTop w:val="0"/>
              <w:marBottom w:val="0"/>
              <w:divBdr>
                <w:top w:val="none" w:sz="0" w:space="0" w:color="auto"/>
                <w:left w:val="none" w:sz="0" w:space="0" w:color="auto"/>
                <w:bottom w:val="none" w:sz="0" w:space="0" w:color="auto"/>
                <w:right w:val="none" w:sz="0" w:space="0" w:color="auto"/>
              </w:divBdr>
              <w:divsChild>
                <w:div w:id="1519657981">
                  <w:marLeft w:val="0"/>
                  <w:marRight w:val="0"/>
                  <w:marTop w:val="0"/>
                  <w:marBottom w:val="0"/>
                  <w:divBdr>
                    <w:top w:val="none" w:sz="0" w:space="0" w:color="auto"/>
                    <w:left w:val="none" w:sz="0" w:space="0" w:color="auto"/>
                    <w:bottom w:val="none" w:sz="0" w:space="0" w:color="auto"/>
                    <w:right w:val="none" w:sz="0" w:space="0" w:color="auto"/>
                  </w:divBdr>
                </w:div>
              </w:divsChild>
            </w:div>
            <w:div w:id="1046296594">
              <w:marLeft w:val="0"/>
              <w:marRight w:val="0"/>
              <w:marTop w:val="0"/>
              <w:marBottom w:val="0"/>
              <w:divBdr>
                <w:top w:val="none" w:sz="0" w:space="0" w:color="auto"/>
                <w:left w:val="none" w:sz="0" w:space="0" w:color="auto"/>
                <w:bottom w:val="none" w:sz="0" w:space="0" w:color="auto"/>
                <w:right w:val="none" w:sz="0" w:space="0" w:color="auto"/>
              </w:divBdr>
              <w:divsChild>
                <w:div w:id="20968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9090">
      <w:bodyDiv w:val="1"/>
      <w:marLeft w:val="0"/>
      <w:marRight w:val="0"/>
      <w:marTop w:val="0"/>
      <w:marBottom w:val="0"/>
      <w:divBdr>
        <w:top w:val="none" w:sz="0" w:space="0" w:color="auto"/>
        <w:left w:val="none" w:sz="0" w:space="0" w:color="auto"/>
        <w:bottom w:val="none" w:sz="0" w:space="0" w:color="auto"/>
        <w:right w:val="none" w:sz="0" w:space="0" w:color="auto"/>
      </w:divBdr>
    </w:div>
    <w:div w:id="2104063894">
      <w:bodyDiv w:val="1"/>
      <w:marLeft w:val="0"/>
      <w:marRight w:val="0"/>
      <w:marTop w:val="0"/>
      <w:marBottom w:val="0"/>
      <w:divBdr>
        <w:top w:val="none" w:sz="0" w:space="0" w:color="auto"/>
        <w:left w:val="none" w:sz="0" w:space="0" w:color="auto"/>
        <w:bottom w:val="none" w:sz="0" w:space="0" w:color="auto"/>
        <w:right w:val="none" w:sz="0" w:space="0" w:color="auto"/>
      </w:divBdr>
    </w:div>
    <w:div w:id="21138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hyperlink" Target="http://www.tomsk.kp.ru/daily/26510/33796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consultantplus://offline/ref=BE2971814CA56D28F31C83196CDB1387E9BE38DD0711DB16D2194F21AF9E5959JCH2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consultantplus://offline/ref=BE2971814CA56D28F31C83196CDB1387E9BE38DD0711DA12DA194F21AF9E5959JCH2J"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58</Pages>
  <Words>28697</Words>
  <Characters>163579</Characters>
  <Application>Microsoft Office Word</Application>
  <DocSecurity>0</DocSecurity>
  <Lines>1363</Lines>
  <Paragraphs>383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Глава Счетной Палаты РФ Татьяна Голикова в редакции «Комсомольской правды»  30 м</vt:lpstr>
      <vt:lpstr>Администрацией Томской области не установлены предусмотренные Законом Томской об</vt:lpstr>
    </vt:vector>
  </TitlesOfParts>
  <Company>Контрольно-счетная палата Томской области</Company>
  <LinksUpToDate>false</LinksUpToDate>
  <CharactersWithSpaces>191893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5</cp:revision>
  <dcterms:created xsi:type="dcterms:W3CDTF">2016-03-31T10:53:00Z</dcterms:created>
  <dcterms:modified xsi:type="dcterms:W3CDTF">2016-03-31T11:39:00Z</dcterms:modified>
</cp:coreProperties>
</file>