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C" w:rsidRPr="004E0B7B" w:rsidRDefault="00ED7C1C" w:rsidP="00ED7C1C">
      <w:pPr>
        <w:pBdr>
          <w:bottom w:val="single" w:sz="4" w:space="1" w:color="auto"/>
        </w:pBdr>
        <w:jc w:val="center"/>
        <w:rPr>
          <w:rStyle w:val="a8"/>
        </w:rPr>
      </w:pPr>
      <w:r w:rsidRPr="004E0B7B">
        <w:rPr>
          <w:noProof/>
        </w:rPr>
        <w:drawing>
          <wp:anchor distT="0" distB="0" distL="114300" distR="114300" simplePos="0" relativeHeight="251659264" behindDoc="1" locked="0" layoutInCell="1" allowOverlap="1" wp14:anchorId="4FE4990B" wp14:editId="0FD02819">
            <wp:simplePos x="0" y="0"/>
            <wp:positionH relativeFrom="column">
              <wp:posOffset>19685</wp:posOffset>
            </wp:positionH>
            <wp:positionV relativeFrom="paragraph">
              <wp:posOffset>35560</wp:posOffset>
            </wp:positionV>
            <wp:extent cx="1466215" cy="1557655"/>
            <wp:effectExtent l="0" t="0" r="635" b="4445"/>
            <wp:wrapTight wrapText="bothSides">
              <wp:wrapPolygon edited="0">
                <wp:start x="0" y="0"/>
                <wp:lineTo x="0" y="21397"/>
                <wp:lineTo x="21329" y="21397"/>
                <wp:lineTo x="21329" y="0"/>
                <wp:lineTo x="0" y="0"/>
              </wp:wrapPolygon>
            </wp:wrapTight>
            <wp:docPr id="1" name="Рисунок 1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C1C" w:rsidRPr="004E0B7B" w:rsidRDefault="00ED7C1C" w:rsidP="00ED7C1C">
      <w:pPr>
        <w:pBdr>
          <w:bottom w:val="single" w:sz="4" w:space="1" w:color="auto"/>
        </w:pBdr>
        <w:rPr>
          <w:rStyle w:val="a8"/>
        </w:rPr>
      </w:pPr>
      <w:r w:rsidRPr="004E0B7B">
        <w:rPr>
          <w:rStyle w:val="a8"/>
        </w:rPr>
        <w:t xml:space="preserve">ПРЕСС-СЛУЖБА  КОНТРОЛЬНО-СЧЁТНОЙ  ПАЛАТЫ </w:t>
      </w:r>
    </w:p>
    <w:p w:rsidR="00ED7C1C" w:rsidRPr="004E0B7B" w:rsidRDefault="00ED7C1C" w:rsidP="00ED7C1C">
      <w:pPr>
        <w:pBdr>
          <w:bottom w:val="single" w:sz="4" w:space="1" w:color="auto"/>
        </w:pBdr>
        <w:rPr>
          <w:rStyle w:val="a8"/>
        </w:rPr>
      </w:pPr>
      <w:r w:rsidRPr="004E0B7B">
        <w:rPr>
          <w:rStyle w:val="a8"/>
        </w:rPr>
        <w:t>ТОМСКОЙ ОБЛАСТИ</w:t>
      </w:r>
    </w:p>
    <w:p w:rsidR="00ED7C1C" w:rsidRPr="004E0B7B" w:rsidRDefault="00ED7C1C" w:rsidP="00ED7C1C">
      <w:pPr>
        <w:pStyle w:val="1"/>
        <w:spacing w:before="0" w:beforeAutospacing="0" w:after="0" w:afterAutospacing="0"/>
        <w:rPr>
          <w:rStyle w:val="a8"/>
          <w:bCs w:val="0"/>
        </w:rPr>
      </w:pPr>
      <w:r w:rsidRPr="004E0B7B">
        <w:rPr>
          <w:rStyle w:val="a8"/>
        </w:rPr>
        <w:t>Тел.: 52-32-51, факс: 52-00-61</w:t>
      </w:r>
    </w:p>
    <w:p w:rsidR="00ED7C1C" w:rsidRPr="005920E1" w:rsidRDefault="00ED7C1C" w:rsidP="00ED7C1C">
      <w:pPr>
        <w:rPr>
          <w:b/>
          <w:lang w:val="en-US"/>
        </w:rPr>
      </w:pPr>
      <w:proofErr w:type="gramStart"/>
      <w:r w:rsidRPr="004E0B7B">
        <w:rPr>
          <w:b/>
          <w:lang w:val="en-US"/>
        </w:rPr>
        <w:t>e</w:t>
      </w:r>
      <w:r w:rsidRPr="005920E1">
        <w:rPr>
          <w:b/>
          <w:lang w:val="en-US"/>
        </w:rPr>
        <w:t>-</w:t>
      </w:r>
      <w:r w:rsidRPr="004E0B7B">
        <w:rPr>
          <w:b/>
          <w:lang w:val="en-US"/>
        </w:rPr>
        <w:t>mail</w:t>
      </w:r>
      <w:proofErr w:type="gramEnd"/>
      <w:r w:rsidRPr="005920E1">
        <w:rPr>
          <w:b/>
          <w:lang w:val="en-US"/>
        </w:rPr>
        <w:t xml:space="preserve">: </w:t>
      </w:r>
      <w:hyperlink r:id="rId6" w:history="1">
        <w:r w:rsidRPr="004E0B7B">
          <w:rPr>
            <w:rStyle w:val="a7"/>
            <w:b/>
            <w:lang w:val="en-US"/>
          </w:rPr>
          <w:t>GubinaTV</w:t>
        </w:r>
        <w:r w:rsidRPr="005920E1">
          <w:rPr>
            <w:rStyle w:val="a7"/>
            <w:b/>
            <w:lang w:val="en-US"/>
          </w:rPr>
          <w:t>@</w:t>
        </w:r>
        <w:r w:rsidRPr="004E0B7B">
          <w:rPr>
            <w:rStyle w:val="a7"/>
            <w:b/>
            <w:lang w:val="en-US"/>
          </w:rPr>
          <w:t>audit</w:t>
        </w:r>
        <w:r w:rsidRPr="005920E1">
          <w:rPr>
            <w:rStyle w:val="a7"/>
            <w:b/>
            <w:lang w:val="en-US"/>
          </w:rPr>
          <w:t>.</w:t>
        </w:r>
        <w:r w:rsidRPr="004E0B7B">
          <w:rPr>
            <w:rStyle w:val="a7"/>
            <w:b/>
            <w:lang w:val="en-US"/>
          </w:rPr>
          <w:t>tomsk</w:t>
        </w:r>
        <w:r w:rsidRPr="005920E1">
          <w:rPr>
            <w:rStyle w:val="a7"/>
            <w:b/>
            <w:lang w:val="en-US"/>
          </w:rPr>
          <w:t>.</w:t>
        </w:r>
        <w:r w:rsidRPr="004E0B7B">
          <w:rPr>
            <w:rStyle w:val="a7"/>
            <w:b/>
            <w:lang w:val="en-US"/>
          </w:rPr>
          <w:t>ru</w:t>
        </w:r>
      </w:hyperlink>
    </w:p>
    <w:p w:rsidR="00ED7C1C" w:rsidRPr="004E0B7B" w:rsidRDefault="00ED7C1C" w:rsidP="00ED7C1C">
      <w:pPr>
        <w:rPr>
          <w:b/>
        </w:rPr>
      </w:pPr>
      <w:r w:rsidRPr="004E0B7B">
        <w:rPr>
          <w:b/>
          <w:color w:val="0000FF"/>
          <w:u w:val="single"/>
          <w:lang w:val="en-US"/>
        </w:rPr>
        <w:t>http</w:t>
      </w:r>
      <w:r w:rsidRPr="004E0B7B">
        <w:rPr>
          <w:b/>
          <w:color w:val="0000FF"/>
          <w:u w:val="single"/>
        </w:rPr>
        <w:t>://</w:t>
      </w:r>
      <w:r w:rsidRPr="004E0B7B">
        <w:rPr>
          <w:b/>
          <w:color w:val="0000FF"/>
          <w:u w:val="single"/>
          <w:lang w:val="en-US"/>
        </w:rPr>
        <w:t>www</w:t>
      </w:r>
      <w:r w:rsidRPr="004E0B7B">
        <w:rPr>
          <w:b/>
          <w:color w:val="0000FF"/>
          <w:u w:val="single"/>
        </w:rPr>
        <w:t>.</w:t>
      </w:r>
      <w:r w:rsidRPr="004E0B7B">
        <w:rPr>
          <w:b/>
          <w:color w:val="0000FF"/>
          <w:u w:val="single"/>
          <w:lang w:val="en-US"/>
        </w:rPr>
        <w:t>audit</w:t>
      </w:r>
      <w:r w:rsidRPr="004E0B7B">
        <w:rPr>
          <w:b/>
          <w:color w:val="0000FF"/>
          <w:u w:val="single"/>
        </w:rPr>
        <w:t>.</w:t>
      </w:r>
      <w:proofErr w:type="spellStart"/>
      <w:r w:rsidRPr="004E0B7B">
        <w:rPr>
          <w:b/>
          <w:color w:val="0000FF"/>
          <w:u w:val="single"/>
          <w:lang w:val="en-US"/>
        </w:rPr>
        <w:t>tomsk</w:t>
      </w:r>
      <w:proofErr w:type="spellEnd"/>
      <w:r w:rsidRPr="004E0B7B">
        <w:rPr>
          <w:b/>
          <w:color w:val="0000FF"/>
          <w:u w:val="single"/>
        </w:rPr>
        <w:t>.</w:t>
      </w:r>
      <w:proofErr w:type="spellStart"/>
      <w:r w:rsidRPr="004E0B7B">
        <w:rPr>
          <w:b/>
          <w:color w:val="0000FF"/>
          <w:u w:val="single"/>
          <w:lang w:val="en-US"/>
        </w:rPr>
        <w:t>ru</w:t>
      </w:r>
      <w:proofErr w:type="spellEnd"/>
    </w:p>
    <w:p w:rsidR="00ED7C1C" w:rsidRPr="004E0B7B" w:rsidRDefault="00ED7C1C" w:rsidP="00ED7C1C">
      <w:pPr>
        <w:pStyle w:val="3"/>
        <w:spacing w:after="0"/>
        <w:ind w:left="360"/>
        <w:jc w:val="both"/>
        <w:rPr>
          <w:i/>
        </w:rPr>
      </w:pPr>
    </w:p>
    <w:p w:rsid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C1C" w:rsidRP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D7C1C">
        <w:rPr>
          <w:rFonts w:ascii="Times New Roman" w:hAnsi="Times New Roman" w:cs="Times New Roman"/>
          <w:i/>
          <w:color w:val="000000"/>
          <w:sz w:val="20"/>
          <w:szCs w:val="20"/>
        </w:rPr>
        <w:t>1 июля 2016</w:t>
      </w:r>
    </w:p>
    <w:p w:rsid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Контрольно-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счетной палаты Томской области 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государственных гражданских служащих </w:t>
      </w:r>
    </w:p>
    <w:p w:rsid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C1C" w:rsidRPr="00C322C2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втором квартале 2016 года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 xml:space="preserve"> плановое заседание Комиссии Контрольно-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счетной палаты 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C3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в 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</w:rPr>
        <w:t>котором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приняли участие представитель органа по управлению государственной гражданской службой 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Томской области 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>и независимы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эксперт</w:t>
      </w:r>
      <w:r w:rsidRPr="00C322C2">
        <w:rPr>
          <w:rFonts w:ascii="Times New Roman" w:hAnsi="Times New Roman" w:cs="Times New Roman"/>
          <w:b w:val="0"/>
          <w:color w:val="000000"/>
          <w:sz w:val="24"/>
          <w:szCs w:val="24"/>
        </w:rPr>
        <w:t>ы.</w:t>
      </w:r>
    </w:p>
    <w:p w:rsidR="00ED7C1C" w:rsidRPr="00ED7C1C" w:rsidRDefault="00ED7C1C" w:rsidP="00ED7C1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 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II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квартале 2016 года информация о несоблюдении служащими палаты требований к служебному поведению 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>или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личной заинтересованности, которая мо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>гла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привести к конфликту интересов, в Комиссию не поступали</w:t>
      </w:r>
      <w:r w:rsidRPr="00ED7C1C">
        <w:rPr>
          <w:rFonts w:ascii="Times New Roman" w:hAnsi="Times New Roman" w:cs="Times New Roman"/>
          <w:b w:val="0"/>
          <w:color w:val="000000"/>
          <w:sz w:val="24"/>
          <w:szCs w:val="24"/>
        </w:rPr>
        <w:t>, не было у</w:t>
      </w:r>
      <w:r w:rsidRPr="00ED7C1C">
        <w:rPr>
          <w:rFonts w:ascii="Times New Roman" w:hAnsi="Times New Roman" w:cs="Times New Roman"/>
          <w:b w:val="0"/>
          <w:color w:val="auto"/>
          <w:sz w:val="24"/>
          <w:szCs w:val="24"/>
        </w:rPr>
        <w:t>ведомлени</w:t>
      </w:r>
      <w:r w:rsidRPr="00ED7C1C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ED7C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выполнении иной оплачиваемой работы, а также о фактах обращения в целях склонения к совершению коррупционных правонарушений</w:t>
      </w:r>
      <w:r w:rsidRPr="00ED7C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ED7C1C" w:rsidRPr="00C322C2" w:rsidRDefault="00ED7C1C" w:rsidP="00ED7C1C">
      <w:pPr>
        <w:pStyle w:val="a3"/>
        <w:spacing w:after="0"/>
        <w:ind w:firstLine="709"/>
        <w:jc w:val="both"/>
        <w:rPr>
          <w:color w:val="000000"/>
        </w:rPr>
      </w:pPr>
      <w:r w:rsidRPr="00C322C2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22C2">
        <w:rPr>
          <w:color w:val="000000"/>
        </w:rPr>
        <w:t>т.ч</w:t>
      </w:r>
      <w:proofErr w:type="spellEnd"/>
      <w:r w:rsidRPr="00C322C2">
        <w:rPr>
          <w:color w:val="000000"/>
        </w:rPr>
        <w:t>. нарушениях служа</w:t>
      </w:r>
      <w:r>
        <w:rPr>
          <w:color w:val="000000"/>
        </w:rPr>
        <w:t xml:space="preserve">щими палаты </w:t>
      </w:r>
      <w:r w:rsidRPr="00C322C2">
        <w:rPr>
          <w:color w:val="000000"/>
        </w:rPr>
        <w:t>требований к служебному поведению</w:t>
      </w:r>
      <w:r>
        <w:rPr>
          <w:color w:val="000000"/>
        </w:rPr>
        <w:t xml:space="preserve">, </w:t>
      </w:r>
      <w:r w:rsidRPr="00C322C2">
        <w:rPr>
          <w:color w:val="000000"/>
        </w:rPr>
        <w:t>отсутствовали.</w:t>
      </w:r>
    </w:p>
    <w:p w:rsidR="00ED7C1C" w:rsidRDefault="00ED7C1C" w:rsidP="00ED7C1C">
      <w:pPr>
        <w:pStyle w:val="a3"/>
        <w:spacing w:after="0"/>
        <w:ind w:firstLine="709"/>
        <w:jc w:val="both"/>
      </w:pPr>
      <w:r w:rsidRPr="00C322C2">
        <w:t>Правовые основания для проведения проверок, установленных действующим за</w:t>
      </w:r>
      <w:r>
        <w:t>конодательством, отсутствовали.</w:t>
      </w:r>
    </w:p>
    <w:p w:rsidR="00ED7C1C" w:rsidRDefault="00ED7C1C" w:rsidP="00ED7C1C">
      <w:pPr>
        <w:pStyle w:val="a3"/>
        <w:spacing w:after="0"/>
        <w:ind w:firstLine="709"/>
        <w:jc w:val="both"/>
        <w:rPr>
          <w:color w:val="000000"/>
        </w:rPr>
      </w:pPr>
      <w:r w:rsidRPr="00C322C2">
        <w:t>Комисси</w:t>
      </w:r>
      <w:r>
        <w:t>ей</w:t>
      </w:r>
      <w:r w:rsidRPr="00C322C2">
        <w:t xml:space="preserve"> рассмотрен</w:t>
      </w:r>
      <w:r>
        <w:t>а</w:t>
      </w:r>
      <w:r w:rsidRPr="00C322C2">
        <w:t xml:space="preserve"> </w:t>
      </w:r>
      <w:r>
        <w:t>информация об итогах</w:t>
      </w:r>
      <w:r w:rsidRPr="00C322C2">
        <w:t xml:space="preserve"> представления </w:t>
      </w:r>
      <w:r w:rsidRPr="00C322C2">
        <w:rPr>
          <w:color w:val="000000"/>
        </w:rPr>
        <w:t xml:space="preserve">сведений о доходах, расходах, об имуществе и обязательствах имущественного характера государственных гражданских служащих, их супругов </w:t>
      </w:r>
      <w:r>
        <w:rPr>
          <w:color w:val="000000"/>
        </w:rPr>
        <w:t xml:space="preserve">и </w:t>
      </w:r>
      <w:r w:rsidRPr="00C322C2">
        <w:rPr>
          <w:color w:val="000000"/>
        </w:rPr>
        <w:t>несовершеннолетних детей за 201</w:t>
      </w:r>
      <w:r>
        <w:rPr>
          <w:color w:val="000000"/>
        </w:rPr>
        <w:t>5</w:t>
      </w:r>
      <w:r w:rsidRPr="00C322C2">
        <w:rPr>
          <w:color w:val="000000"/>
        </w:rPr>
        <w:t xml:space="preserve"> год и </w:t>
      </w:r>
      <w:r>
        <w:rPr>
          <w:color w:val="000000"/>
        </w:rPr>
        <w:t xml:space="preserve">о </w:t>
      </w:r>
      <w:r w:rsidRPr="00C322C2">
        <w:rPr>
          <w:color w:val="000000"/>
        </w:rPr>
        <w:t>размещении сведений на официальном сайте Контрольно-счетной палаты.</w:t>
      </w:r>
    </w:p>
    <w:p w:rsidR="00901340" w:rsidRPr="00C322C2" w:rsidRDefault="00ED7C1C" w:rsidP="00901340">
      <w:pPr>
        <w:pStyle w:val="a3"/>
        <w:spacing w:after="0"/>
        <w:ind w:firstLine="709"/>
        <w:jc w:val="both"/>
        <w:rPr>
          <w:color w:val="000000"/>
        </w:rPr>
      </w:pPr>
      <w:r w:rsidRPr="00C322C2">
        <w:t xml:space="preserve">Все гражданские служащие </w:t>
      </w:r>
      <w:r>
        <w:t>палаты,</w:t>
      </w:r>
      <w:r>
        <w:t xml:space="preserve"> обязан</w:t>
      </w:r>
      <w:r>
        <w:t>н</w:t>
      </w:r>
      <w:r>
        <w:t>ы</w:t>
      </w:r>
      <w:r>
        <w:t>е</w:t>
      </w:r>
      <w:r>
        <w:t xml:space="preserve"> представлять сведения о </w:t>
      </w:r>
      <w:r w:rsidRPr="00C322C2">
        <w:t>своих доходах</w:t>
      </w:r>
      <w:r w:rsidR="00901340">
        <w:t xml:space="preserve"> и </w:t>
      </w:r>
      <w:r w:rsidRPr="00C322C2">
        <w:t xml:space="preserve"> имуществе</w:t>
      </w:r>
      <w:r w:rsidR="00901340">
        <w:t xml:space="preserve">, </w:t>
      </w:r>
      <w:r>
        <w:t xml:space="preserve">представили </w:t>
      </w:r>
      <w:r w:rsidR="00901340">
        <w:t xml:space="preserve">их </w:t>
      </w:r>
      <w:r w:rsidRPr="00C322C2">
        <w:t xml:space="preserve">в </w:t>
      </w:r>
      <w:r>
        <w:t xml:space="preserve">установленный </w:t>
      </w:r>
      <w:r w:rsidRPr="00C322C2">
        <w:t>срок</w:t>
      </w:r>
      <w:r w:rsidRPr="00C322C2">
        <w:rPr>
          <w:color w:val="000000"/>
        </w:rPr>
        <w:t xml:space="preserve"> по форме, у</w:t>
      </w:r>
      <w:r>
        <w:rPr>
          <w:color w:val="000000"/>
        </w:rPr>
        <w:t>твержденной Указом Президента Российской Федерации</w:t>
      </w:r>
      <w:r w:rsidRPr="00C322C2">
        <w:rPr>
          <w:color w:val="000000"/>
        </w:rPr>
        <w:t xml:space="preserve"> от 23.06.2014 № 460.</w:t>
      </w:r>
      <w:r w:rsidR="00901340">
        <w:rPr>
          <w:color w:val="000000"/>
        </w:rPr>
        <w:t xml:space="preserve"> </w:t>
      </w:r>
      <w:r w:rsidR="00901340" w:rsidRPr="00C322C2">
        <w:rPr>
          <w:color w:val="000000"/>
        </w:rPr>
        <w:t xml:space="preserve">Сведения о доходах в </w:t>
      </w:r>
      <w:r w:rsidR="00901340">
        <w:rPr>
          <w:color w:val="000000"/>
        </w:rPr>
        <w:t xml:space="preserve">порядке, установленном действующим законодательством, </w:t>
      </w:r>
      <w:r w:rsidR="00901340" w:rsidRPr="00C322C2">
        <w:rPr>
          <w:color w:val="000000"/>
        </w:rPr>
        <w:t>размещены на официальном сайте Контрольно-счетной палаты в разделе «Противодействие коррупции».</w:t>
      </w:r>
    </w:p>
    <w:p w:rsidR="00ED7C1C" w:rsidRPr="00C322C2" w:rsidRDefault="00ED7C1C" w:rsidP="00ED7C1C">
      <w:pPr>
        <w:autoSpaceDE w:val="0"/>
        <w:spacing w:line="200" w:lineRule="atLeast"/>
        <w:ind w:firstLine="709"/>
        <w:jc w:val="both"/>
      </w:pPr>
      <w:r w:rsidRPr="00C322C2">
        <w:t>Сведения о расходах за 201</w:t>
      </w:r>
      <w:r>
        <w:t>5</w:t>
      </w:r>
      <w:r w:rsidRPr="00C322C2">
        <w:t xml:space="preserve"> год </w:t>
      </w:r>
      <w:r w:rsidR="00901340">
        <w:t xml:space="preserve">служащими </w:t>
      </w:r>
      <w:r w:rsidRPr="00C322C2">
        <w:t>палаты не представлялись</w:t>
      </w:r>
      <w:r w:rsidR="00901340">
        <w:t xml:space="preserve"> (и</w:t>
      </w:r>
      <w:r w:rsidRPr="00C322C2">
        <w:t>нформация о расходах гражданских служащих, треб</w:t>
      </w:r>
      <w:r>
        <w:t xml:space="preserve">ующих предоставления сведений, </w:t>
      </w:r>
      <w:r w:rsidRPr="00C322C2">
        <w:t>в Контрольно-счетную палату не поступала</w:t>
      </w:r>
      <w:r w:rsidR="00901340">
        <w:t>)</w:t>
      </w:r>
      <w:r w:rsidRPr="00C322C2">
        <w:t>.</w:t>
      </w:r>
    </w:p>
    <w:p w:rsidR="00ED7C1C" w:rsidRDefault="00ED7C1C" w:rsidP="00ED7C1C">
      <w:pPr>
        <w:pStyle w:val="a3"/>
        <w:spacing w:after="0"/>
        <w:ind w:firstLine="709"/>
        <w:jc w:val="both"/>
        <w:rPr>
          <w:color w:val="000000"/>
        </w:rPr>
      </w:pPr>
      <w:r w:rsidRPr="00ED0D64">
        <w:rPr>
          <w:color w:val="000000"/>
        </w:rPr>
        <w:t>Во II квартале 201</w:t>
      </w:r>
      <w:r>
        <w:rPr>
          <w:color w:val="000000"/>
        </w:rPr>
        <w:t>6</w:t>
      </w:r>
      <w:r w:rsidRPr="00ED0D64">
        <w:rPr>
          <w:color w:val="000000"/>
        </w:rPr>
        <w:t xml:space="preserve"> года п</w:t>
      </w:r>
      <w:r w:rsidRPr="00C322C2">
        <w:rPr>
          <w:color w:val="000000"/>
        </w:rPr>
        <w:t>роведена проверка соблюдения служащими палаты запрет</w:t>
      </w:r>
      <w:r>
        <w:rPr>
          <w:color w:val="000000"/>
        </w:rPr>
        <w:t>а</w:t>
      </w:r>
      <w:r w:rsidRPr="00C322C2">
        <w:rPr>
          <w:color w:val="000000"/>
        </w:rPr>
        <w:t xml:space="preserve"> </w:t>
      </w:r>
      <w:r w:rsidR="00901340">
        <w:rPr>
          <w:color w:val="000000"/>
        </w:rPr>
        <w:t xml:space="preserve">на </w:t>
      </w:r>
      <w:r w:rsidRPr="00C322C2">
        <w:rPr>
          <w:color w:val="000000"/>
        </w:rPr>
        <w:t>осуществлени</w:t>
      </w:r>
      <w:r w:rsidR="00901340">
        <w:rPr>
          <w:color w:val="000000"/>
        </w:rPr>
        <w:t>е</w:t>
      </w:r>
      <w:r w:rsidRPr="00C322C2">
        <w:rPr>
          <w:color w:val="000000"/>
        </w:rPr>
        <w:t xml:space="preserve"> предпринимательской деятельности</w:t>
      </w:r>
      <w:r w:rsidR="00901340">
        <w:rPr>
          <w:color w:val="000000"/>
        </w:rPr>
        <w:t>: с</w:t>
      </w:r>
      <w:r w:rsidRPr="00C322C2">
        <w:rPr>
          <w:color w:val="000000"/>
        </w:rPr>
        <w:t xml:space="preserve">ведения о </w:t>
      </w:r>
      <w:r w:rsidR="00901340">
        <w:rPr>
          <w:color w:val="000000"/>
        </w:rPr>
        <w:t>лицах</w:t>
      </w:r>
      <w:r w:rsidRPr="00C322C2">
        <w:rPr>
          <w:color w:val="000000"/>
        </w:rPr>
        <w:t>, зарегистрированных в качестве индивидуальных предпринимателе</w:t>
      </w:r>
      <w:r>
        <w:rPr>
          <w:color w:val="000000"/>
        </w:rPr>
        <w:t>й</w:t>
      </w:r>
      <w:r w:rsidRPr="00C322C2">
        <w:rPr>
          <w:color w:val="000000"/>
        </w:rPr>
        <w:t xml:space="preserve"> </w:t>
      </w:r>
      <w:r w:rsidR="00901340">
        <w:rPr>
          <w:color w:val="000000"/>
        </w:rPr>
        <w:t>или</w:t>
      </w:r>
      <w:r w:rsidRPr="00C322C2">
        <w:rPr>
          <w:color w:val="000000"/>
        </w:rPr>
        <w:t xml:space="preserve"> участвующих в деятельности юридических лиц, в Едином государственном реестре юридических лиц и в Едином государственном реестре индивидуальных предпринимателей</w:t>
      </w:r>
      <w:r>
        <w:rPr>
          <w:color w:val="000000"/>
        </w:rPr>
        <w:t xml:space="preserve"> отсутствуют.</w:t>
      </w:r>
    </w:p>
    <w:p w:rsidR="00ED7C1C" w:rsidRPr="00C322C2" w:rsidRDefault="00ED7C1C" w:rsidP="00ED7C1C">
      <w:pPr>
        <w:pStyle w:val="a3"/>
        <w:spacing w:after="0"/>
        <w:ind w:firstLine="709"/>
        <w:jc w:val="both"/>
        <w:rPr>
          <w:color w:val="000000"/>
        </w:rPr>
      </w:pPr>
      <w:r>
        <w:t xml:space="preserve">Во </w:t>
      </w:r>
      <w:r>
        <w:rPr>
          <w:lang w:val="en-US"/>
        </w:rPr>
        <w:t>II</w:t>
      </w:r>
      <w:r>
        <w:t xml:space="preserve"> квартале 2016</w:t>
      </w:r>
      <w:r w:rsidRPr="005D04D0">
        <w:t xml:space="preserve"> года судебные решения о признании </w:t>
      </w:r>
      <w:proofErr w:type="gramStart"/>
      <w:r w:rsidRPr="005D04D0">
        <w:t>недействительными</w:t>
      </w:r>
      <w:proofErr w:type="gramEnd"/>
      <w:r w:rsidRPr="005D04D0">
        <w:t xml:space="preserve"> ненормативных правовых актов, не</w:t>
      </w:r>
      <w:r>
        <w:t xml:space="preserve">законными решений и действий (бездействия) Контрольно-счетной палаты и </w:t>
      </w:r>
      <w:r w:rsidR="00901340">
        <w:t xml:space="preserve">её </w:t>
      </w:r>
      <w:r>
        <w:t>должностных лиц отсутствовали.</w:t>
      </w:r>
    </w:p>
    <w:p w:rsidR="00ED7C1C" w:rsidRPr="00C322C2" w:rsidRDefault="00ED7C1C" w:rsidP="00ED7C1C">
      <w:pPr>
        <w:pStyle w:val="a3"/>
        <w:spacing w:after="0"/>
        <w:ind w:firstLine="709"/>
        <w:jc w:val="both"/>
        <w:rPr>
          <w:color w:val="000000"/>
        </w:rPr>
      </w:pPr>
      <w:r w:rsidRPr="00C322C2">
        <w:rPr>
          <w:color w:val="000000"/>
        </w:rPr>
        <w:t>Комиссией принято решение</w:t>
      </w:r>
      <w:r>
        <w:rPr>
          <w:color w:val="000000"/>
        </w:rPr>
        <w:t xml:space="preserve"> принять информацию к сведению.</w:t>
      </w:r>
    </w:p>
    <w:bookmarkEnd w:id="0"/>
    <w:p w:rsidR="00FD00B9" w:rsidRDefault="00FD00B9"/>
    <w:sectPr w:rsidR="00FD00B9" w:rsidSect="00ED0D64">
      <w:headerReference w:type="even" r:id="rId7"/>
      <w:headerReference w:type="default" r:id="rId8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91583F" w:rsidP="001A52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747" w:rsidRDefault="0091583F" w:rsidP="00764B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91583F" w:rsidP="00D72C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340">
      <w:rPr>
        <w:rStyle w:val="a6"/>
        <w:noProof/>
      </w:rPr>
      <w:t>2</w:t>
    </w:r>
    <w:r>
      <w:rPr>
        <w:rStyle w:val="a6"/>
      </w:rPr>
      <w:fldChar w:fldCharType="end"/>
    </w:r>
  </w:p>
  <w:p w:rsidR="00752747" w:rsidRDefault="0091583F" w:rsidP="00764B2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1C"/>
    <w:rsid w:val="007C02DE"/>
    <w:rsid w:val="00901340"/>
    <w:rsid w:val="0091583F"/>
    <w:rsid w:val="00ED7C1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7C1C"/>
    <w:pPr>
      <w:spacing w:after="225"/>
      <w:outlineLvl w:val="2"/>
    </w:pPr>
    <w:rPr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C1C"/>
    <w:pPr>
      <w:spacing w:after="75"/>
    </w:pPr>
  </w:style>
  <w:style w:type="paragraph" w:customStyle="1" w:styleId="31">
    <w:name w:val="Заголовок 31"/>
    <w:basedOn w:val="a"/>
    <w:rsid w:val="00ED7C1C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header"/>
    <w:basedOn w:val="a"/>
    <w:link w:val="a5"/>
    <w:rsid w:val="00ED7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D7C1C"/>
  </w:style>
  <w:style w:type="character" w:customStyle="1" w:styleId="30">
    <w:name w:val="Заголовок 3 Знак"/>
    <w:basedOn w:val="a0"/>
    <w:link w:val="3"/>
    <w:uiPriority w:val="9"/>
    <w:rsid w:val="00ED7C1C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7C1C"/>
    <w:rPr>
      <w:color w:val="1D85B3"/>
      <w:u w:val="single"/>
    </w:rPr>
  </w:style>
  <w:style w:type="paragraph" w:customStyle="1" w:styleId="1">
    <w:name w:val="1"/>
    <w:basedOn w:val="a"/>
    <w:rsid w:val="00ED7C1C"/>
    <w:pPr>
      <w:spacing w:before="100" w:beforeAutospacing="1" w:after="100" w:afterAutospacing="1"/>
    </w:pPr>
  </w:style>
  <w:style w:type="character" w:styleId="a8">
    <w:name w:val="Strong"/>
    <w:qFormat/>
    <w:rsid w:val="00ED7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7C1C"/>
    <w:pPr>
      <w:spacing w:after="225"/>
      <w:outlineLvl w:val="2"/>
    </w:pPr>
    <w:rPr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C1C"/>
    <w:pPr>
      <w:spacing w:after="75"/>
    </w:pPr>
  </w:style>
  <w:style w:type="paragraph" w:customStyle="1" w:styleId="31">
    <w:name w:val="Заголовок 31"/>
    <w:basedOn w:val="a"/>
    <w:rsid w:val="00ED7C1C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header"/>
    <w:basedOn w:val="a"/>
    <w:link w:val="a5"/>
    <w:rsid w:val="00ED7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D7C1C"/>
  </w:style>
  <w:style w:type="character" w:customStyle="1" w:styleId="30">
    <w:name w:val="Заголовок 3 Знак"/>
    <w:basedOn w:val="a0"/>
    <w:link w:val="3"/>
    <w:uiPriority w:val="9"/>
    <w:rsid w:val="00ED7C1C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7C1C"/>
    <w:rPr>
      <w:color w:val="1D85B3"/>
      <w:u w:val="single"/>
    </w:rPr>
  </w:style>
  <w:style w:type="paragraph" w:customStyle="1" w:styleId="1">
    <w:name w:val="1"/>
    <w:basedOn w:val="a"/>
    <w:rsid w:val="00ED7C1C"/>
    <w:pPr>
      <w:spacing w:before="100" w:beforeAutospacing="1" w:after="100" w:afterAutospacing="1"/>
    </w:pPr>
  </w:style>
  <w:style w:type="character" w:styleId="a8">
    <w:name w:val="Strong"/>
    <w:qFormat/>
    <w:rsid w:val="00ED7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Контрольно-счетная палата Томской области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2016-07-01T03:57:00Z</dcterms:created>
  <dcterms:modified xsi:type="dcterms:W3CDTF">2016-07-01T04:18:00Z</dcterms:modified>
</cp:coreProperties>
</file>