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86" w:rsidRPr="00620235" w:rsidRDefault="00F75C86" w:rsidP="002D6408">
      <w:pPr>
        <w:ind w:firstLine="284"/>
        <w:jc w:val="center"/>
        <w:rPr>
          <w:b/>
          <w:sz w:val="28"/>
          <w:szCs w:val="28"/>
        </w:rPr>
      </w:pPr>
      <w:r w:rsidRPr="00620235">
        <w:rPr>
          <w:b/>
          <w:sz w:val="28"/>
          <w:szCs w:val="28"/>
        </w:rPr>
        <w:t>ИНФОРМАЦИОННЫЙ</w:t>
      </w:r>
    </w:p>
    <w:p w:rsidR="00F75C86" w:rsidRPr="00620235" w:rsidRDefault="00F75C86" w:rsidP="002D6408">
      <w:pPr>
        <w:ind w:firstLine="284"/>
        <w:jc w:val="center"/>
        <w:rPr>
          <w:b/>
          <w:sz w:val="28"/>
          <w:szCs w:val="28"/>
        </w:rPr>
      </w:pPr>
      <w:r w:rsidRPr="00620235">
        <w:rPr>
          <w:b/>
          <w:sz w:val="28"/>
          <w:szCs w:val="28"/>
        </w:rPr>
        <w:t>БЮЛЛЕТЕНЬ</w:t>
      </w:r>
    </w:p>
    <w:p w:rsidR="00F75C86" w:rsidRPr="00620235" w:rsidRDefault="00F75C86" w:rsidP="002D6408">
      <w:pPr>
        <w:ind w:firstLine="284"/>
        <w:jc w:val="center"/>
        <w:rPr>
          <w:b/>
          <w:sz w:val="28"/>
          <w:szCs w:val="28"/>
        </w:rPr>
      </w:pPr>
    </w:p>
    <w:p w:rsidR="00F75C86" w:rsidRPr="00620235" w:rsidRDefault="00F75C86" w:rsidP="002D6408">
      <w:pPr>
        <w:ind w:firstLine="284"/>
        <w:jc w:val="center"/>
        <w:rPr>
          <w:b/>
          <w:sz w:val="28"/>
          <w:szCs w:val="28"/>
        </w:rPr>
      </w:pPr>
      <w:r w:rsidRPr="00620235">
        <w:rPr>
          <w:b/>
          <w:sz w:val="28"/>
          <w:szCs w:val="28"/>
        </w:rPr>
        <w:t>ВЫПУСК</w:t>
      </w:r>
    </w:p>
    <w:p w:rsidR="00F75C86" w:rsidRPr="00620235" w:rsidRDefault="00F75C86" w:rsidP="002D6408">
      <w:pPr>
        <w:ind w:firstLine="284"/>
        <w:jc w:val="center"/>
        <w:rPr>
          <w:b/>
          <w:sz w:val="28"/>
          <w:szCs w:val="28"/>
        </w:rPr>
      </w:pPr>
      <w:r w:rsidRPr="00620235">
        <w:rPr>
          <w:b/>
          <w:sz w:val="28"/>
          <w:szCs w:val="28"/>
        </w:rPr>
        <w:t xml:space="preserve">№ </w:t>
      </w:r>
      <w:r w:rsidR="00620235" w:rsidRPr="00620235">
        <w:rPr>
          <w:b/>
          <w:sz w:val="28"/>
          <w:szCs w:val="28"/>
        </w:rPr>
        <w:t>4</w:t>
      </w:r>
      <w:r w:rsidRPr="00620235">
        <w:rPr>
          <w:b/>
          <w:sz w:val="28"/>
          <w:szCs w:val="28"/>
        </w:rPr>
        <w:t xml:space="preserve"> (4</w:t>
      </w:r>
      <w:r w:rsidR="00620235" w:rsidRPr="00620235">
        <w:rPr>
          <w:b/>
          <w:sz w:val="28"/>
          <w:szCs w:val="28"/>
        </w:rPr>
        <w:t>4</w:t>
      </w:r>
      <w:r w:rsidRPr="00620235">
        <w:rPr>
          <w:b/>
          <w:sz w:val="28"/>
          <w:szCs w:val="28"/>
        </w:rPr>
        <w:t>)</w:t>
      </w:r>
    </w:p>
    <w:p w:rsidR="00F75C86" w:rsidRPr="00620235" w:rsidRDefault="00F75C86" w:rsidP="002D6408">
      <w:pPr>
        <w:ind w:firstLine="284"/>
        <w:jc w:val="center"/>
        <w:rPr>
          <w:b/>
          <w:sz w:val="28"/>
          <w:szCs w:val="28"/>
        </w:rPr>
      </w:pPr>
    </w:p>
    <w:p w:rsidR="00F75C86" w:rsidRPr="00620235" w:rsidRDefault="00620235" w:rsidP="002D6408">
      <w:pPr>
        <w:ind w:firstLine="284"/>
        <w:jc w:val="center"/>
        <w:rPr>
          <w:b/>
          <w:sz w:val="28"/>
          <w:szCs w:val="28"/>
        </w:rPr>
      </w:pPr>
      <w:r w:rsidRPr="00620235">
        <w:rPr>
          <w:b/>
          <w:sz w:val="28"/>
          <w:szCs w:val="28"/>
        </w:rPr>
        <w:t xml:space="preserve">сентябрь </w:t>
      </w:r>
      <w:r w:rsidR="00F75C86" w:rsidRPr="00620235">
        <w:rPr>
          <w:b/>
          <w:sz w:val="28"/>
          <w:szCs w:val="28"/>
        </w:rPr>
        <w:t xml:space="preserve"> – 2013</w:t>
      </w:r>
    </w:p>
    <w:p w:rsidR="00F75C86" w:rsidRPr="00840BDE" w:rsidRDefault="00F75C86" w:rsidP="002D6408">
      <w:pPr>
        <w:ind w:firstLine="284"/>
        <w:jc w:val="center"/>
        <w:rPr>
          <w:b/>
        </w:rPr>
      </w:pPr>
    </w:p>
    <w:p w:rsidR="00F75C86" w:rsidRPr="00840BDE" w:rsidRDefault="00F75C86" w:rsidP="002D6408">
      <w:pPr>
        <w:ind w:firstLine="284"/>
        <w:jc w:val="center"/>
        <w:rPr>
          <w:b/>
        </w:rPr>
      </w:pPr>
      <w:r w:rsidRPr="00840BDE">
        <w:rPr>
          <w:b/>
        </w:rPr>
        <w:t>СОДЕРЖАНИЕ:</w:t>
      </w:r>
    </w:p>
    <w:p w:rsidR="00F75C86" w:rsidRPr="00840BDE" w:rsidRDefault="00F75C86" w:rsidP="002D6408">
      <w:pPr>
        <w:jc w:val="both"/>
        <w:rPr>
          <w:rFonts w:eastAsia="Batang"/>
          <w:b/>
        </w:rPr>
      </w:pPr>
    </w:p>
    <w:p w:rsidR="00F75C86" w:rsidRPr="00620235" w:rsidRDefault="00F75C86" w:rsidP="002D6408">
      <w:pPr>
        <w:ind w:left="360"/>
        <w:jc w:val="both"/>
        <w:rPr>
          <w:rFonts w:eastAsia="Batang"/>
          <w:b/>
        </w:rPr>
      </w:pPr>
      <w:r w:rsidRPr="00620235">
        <w:rPr>
          <w:rFonts w:eastAsia="Batang"/>
          <w:b/>
        </w:rPr>
        <w:t>СЛОВО – АУДИТОРУ</w:t>
      </w:r>
    </w:p>
    <w:p w:rsidR="00F75C86" w:rsidRPr="00620235" w:rsidRDefault="00F75C86" w:rsidP="002D6408">
      <w:pPr>
        <w:jc w:val="both"/>
        <w:rPr>
          <w:rFonts w:eastAsia="Batang"/>
          <w:b/>
        </w:rPr>
      </w:pPr>
    </w:p>
    <w:p w:rsidR="00F75C86" w:rsidRPr="00620235" w:rsidRDefault="00EC0E79" w:rsidP="002D6408">
      <w:pPr>
        <w:pStyle w:val="a3"/>
        <w:numPr>
          <w:ilvl w:val="0"/>
          <w:numId w:val="5"/>
        </w:numPr>
        <w:jc w:val="both"/>
        <w:rPr>
          <w:rFonts w:eastAsia="Batang"/>
        </w:rPr>
      </w:pPr>
      <w:r>
        <w:rPr>
          <w:rFonts w:eastAsia="Batang"/>
          <w:b/>
        </w:rPr>
        <w:t>Алексей БУКОВ</w:t>
      </w:r>
    </w:p>
    <w:p w:rsidR="00686D6B" w:rsidRPr="00686D6B" w:rsidRDefault="00686D6B" w:rsidP="002D6408">
      <w:pPr>
        <w:pStyle w:val="a3"/>
        <w:numPr>
          <w:ilvl w:val="0"/>
          <w:numId w:val="7"/>
        </w:numPr>
        <w:ind w:left="709" w:hanging="283"/>
        <w:jc w:val="both"/>
        <w:rPr>
          <w:sz w:val="26"/>
          <w:szCs w:val="26"/>
        </w:rPr>
      </w:pPr>
      <w:r w:rsidRPr="00686D6B">
        <w:rPr>
          <w:sz w:val="26"/>
          <w:szCs w:val="26"/>
        </w:rPr>
        <w:t xml:space="preserve">Проверка </w:t>
      </w:r>
      <w:r w:rsidRPr="00686D6B">
        <w:rPr>
          <w:color w:val="000000"/>
          <w:spacing w:val="-2"/>
          <w:sz w:val="26"/>
          <w:szCs w:val="26"/>
        </w:rPr>
        <w:t xml:space="preserve">законности и результативности </w:t>
      </w:r>
      <w:r w:rsidRPr="00686D6B">
        <w:rPr>
          <w:sz w:val="26"/>
          <w:szCs w:val="26"/>
        </w:rPr>
        <w:t>использования субсидий областного бюджета, предоставленных бюджетам муниципальных образований на закупку автотранспортных сре</w:t>
      </w:r>
      <w:proofErr w:type="gramStart"/>
      <w:r w:rsidRPr="00686D6B">
        <w:rPr>
          <w:sz w:val="26"/>
          <w:szCs w:val="26"/>
        </w:rPr>
        <w:t>дств дл</w:t>
      </w:r>
      <w:proofErr w:type="gramEnd"/>
      <w:r w:rsidRPr="00686D6B">
        <w:rPr>
          <w:sz w:val="26"/>
          <w:szCs w:val="26"/>
        </w:rPr>
        <w:t>я обеспечения транспортного обслуживания населения муниципальных образований, деятельности учреждений здравоохранения и подразделений милиции, грузоперевозок, а также по закупке коммунальной техники в 2009</w:t>
      </w:r>
      <w:r>
        <w:rPr>
          <w:sz w:val="26"/>
          <w:szCs w:val="26"/>
        </w:rPr>
        <w:t>-2010 г</w:t>
      </w:r>
      <w:r w:rsidR="00D448E2">
        <w:rPr>
          <w:sz w:val="26"/>
          <w:szCs w:val="26"/>
        </w:rPr>
        <w:t>оды</w:t>
      </w:r>
      <w:r w:rsidRPr="00686D6B">
        <w:rPr>
          <w:sz w:val="26"/>
          <w:szCs w:val="26"/>
        </w:rPr>
        <w:t xml:space="preserve"> </w:t>
      </w:r>
    </w:p>
    <w:p w:rsidR="00F75C86" w:rsidRPr="00620235" w:rsidRDefault="00F75C86" w:rsidP="002D6408">
      <w:pPr>
        <w:jc w:val="both"/>
        <w:rPr>
          <w:rFonts w:eastAsia="Batang"/>
          <w:b/>
        </w:rPr>
      </w:pPr>
    </w:p>
    <w:p w:rsidR="00F75C86" w:rsidRPr="00620235" w:rsidRDefault="00F75C86" w:rsidP="002D6408">
      <w:pPr>
        <w:pStyle w:val="a3"/>
        <w:numPr>
          <w:ilvl w:val="0"/>
          <w:numId w:val="5"/>
        </w:numPr>
        <w:jc w:val="both"/>
      </w:pPr>
      <w:r w:rsidRPr="00620235">
        <w:rPr>
          <w:b/>
        </w:rPr>
        <w:t>Наталья ДАЙНЕКО</w:t>
      </w:r>
    </w:p>
    <w:p w:rsidR="00F75C86" w:rsidRPr="00620235" w:rsidRDefault="00BD6AE0" w:rsidP="002D6408">
      <w:pPr>
        <w:pStyle w:val="a3"/>
        <w:numPr>
          <w:ilvl w:val="0"/>
          <w:numId w:val="6"/>
        </w:numPr>
        <w:ind w:left="709" w:hanging="283"/>
        <w:jc w:val="both"/>
      </w:pPr>
      <w:r>
        <w:t xml:space="preserve">Из отчета </w:t>
      </w:r>
      <w:r w:rsidR="00F75C86" w:rsidRPr="00620235">
        <w:t>о результатах  контрольного мероприятия «Проверка эффективности деятельности ОАО «Медтехника» за 2012 год, в том числе полнота перечисления дивидендов в областной бюджет»</w:t>
      </w:r>
    </w:p>
    <w:p w:rsidR="00F75C86" w:rsidRPr="00620235" w:rsidRDefault="00F75C86" w:rsidP="002D6408">
      <w:pPr>
        <w:pStyle w:val="a3"/>
        <w:ind w:left="709"/>
        <w:jc w:val="both"/>
      </w:pPr>
    </w:p>
    <w:p w:rsidR="00F75C86" w:rsidRPr="00620235" w:rsidRDefault="00F75C86" w:rsidP="002D6408">
      <w:pPr>
        <w:pStyle w:val="3"/>
        <w:spacing w:after="0"/>
        <w:ind w:left="372" w:firstLine="708"/>
        <w:jc w:val="both"/>
        <w:rPr>
          <w:b/>
          <w:sz w:val="24"/>
          <w:szCs w:val="24"/>
        </w:rPr>
      </w:pPr>
      <w:r w:rsidRPr="00620235">
        <w:rPr>
          <w:b/>
          <w:sz w:val="24"/>
          <w:szCs w:val="24"/>
        </w:rPr>
        <w:t>ПОСЛЕ ПРОВЕРКИ</w:t>
      </w:r>
    </w:p>
    <w:p w:rsidR="00F75C86" w:rsidRPr="00620235" w:rsidRDefault="00F75C86" w:rsidP="002D6408">
      <w:pPr>
        <w:pStyle w:val="3"/>
        <w:spacing w:after="0"/>
        <w:jc w:val="both"/>
        <w:rPr>
          <w:b/>
          <w:sz w:val="24"/>
          <w:szCs w:val="24"/>
        </w:rPr>
      </w:pPr>
    </w:p>
    <w:p w:rsidR="00F75C86" w:rsidRPr="00620235" w:rsidRDefault="00F75C86" w:rsidP="002D6408">
      <w:pPr>
        <w:pStyle w:val="a3"/>
        <w:numPr>
          <w:ilvl w:val="0"/>
          <w:numId w:val="5"/>
        </w:numPr>
        <w:jc w:val="both"/>
      </w:pPr>
      <w:r w:rsidRPr="00620235">
        <w:rPr>
          <w:b/>
        </w:rPr>
        <w:t>Ольга</w:t>
      </w:r>
      <w:r w:rsidR="00C1480A">
        <w:rPr>
          <w:b/>
        </w:rPr>
        <w:t xml:space="preserve"> НАШИВОЧНИКОВА</w:t>
      </w:r>
    </w:p>
    <w:p w:rsidR="00F75C86" w:rsidRPr="00620235" w:rsidRDefault="00F75C86" w:rsidP="002D6408">
      <w:pPr>
        <w:pStyle w:val="a3"/>
        <w:numPr>
          <w:ilvl w:val="0"/>
          <w:numId w:val="6"/>
        </w:numPr>
        <w:ind w:left="709" w:hanging="283"/>
        <w:jc w:val="both"/>
      </w:pPr>
      <w:r w:rsidRPr="00620235">
        <w:t>Отчет о результатах проверки</w:t>
      </w:r>
      <w:r w:rsidRPr="00620235">
        <w:rPr>
          <w:color w:val="000000"/>
          <w:spacing w:val="-2"/>
        </w:rPr>
        <w:t xml:space="preserve"> законности и результативности</w:t>
      </w:r>
      <w:r w:rsidRPr="00620235">
        <w:t xml:space="preserve"> использования средств областного бюджета, выделенных на капитальный ремонт объектов недвижимости ОГБУЗ «Бюро судебно-медицинской экспертизы Томской области»</w:t>
      </w:r>
    </w:p>
    <w:p w:rsidR="00620235" w:rsidRPr="00620235" w:rsidRDefault="00620235" w:rsidP="002D6408">
      <w:pPr>
        <w:pStyle w:val="a3"/>
        <w:ind w:left="709"/>
        <w:jc w:val="both"/>
      </w:pPr>
    </w:p>
    <w:p w:rsidR="00F75C86" w:rsidRDefault="00F75C86" w:rsidP="002D6408">
      <w:pPr>
        <w:pStyle w:val="3"/>
        <w:spacing w:after="0"/>
        <w:ind w:left="1080"/>
        <w:jc w:val="both"/>
        <w:rPr>
          <w:b/>
          <w:sz w:val="24"/>
          <w:szCs w:val="24"/>
        </w:rPr>
      </w:pPr>
      <w:r w:rsidRPr="00620235">
        <w:rPr>
          <w:b/>
          <w:sz w:val="24"/>
          <w:szCs w:val="24"/>
        </w:rPr>
        <w:t>ПОСЛЕ ПРОВЕРКИ</w:t>
      </w:r>
    </w:p>
    <w:p w:rsidR="002D6408" w:rsidRDefault="002D6408" w:rsidP="002D6408">
      <w:pPr>
        <w:pStyle w:val="3"/>
        <w:spacing w:after="0"/>
        <w:ind w:left="1080"/>
        <w:jc w:val="both"/>
        <w:rPr>
          <w:b/>
          <w:sz w:val="24"/>
          <w:szCs w:val="24"/>
        </w:rPr>
      </w:pPr>
    </w:p>
    <w:p w:rsidR="002D6408" w:rsidRDefault="002D6408" w:rsidP="002D6408">
      <w:pPr>
        <w:pStyle w:val="3"/>
        <w:spacing w:after="0"/>
        <w:ind w:left="1080"/>
        <w:jc w:val="both"/>
        <w:rPr>
          <w:b/>
          <w:sz w:val="24"/>
          <w:szCs w:val="24"/>
        </w:rPr>
      </w:pPr>
    </w:p>
    <w:p w:rsidR="002D6408" w:rsidRDefault="002D6408" w:rsidP="002D6408">
      <w:pPr>
        <w:pStyle w:val="3"/>
        <w:spacing w:after="0"/>
        <w:ind w:left="1080"/>
        <w:jc w:val="both"/>
        <w:rPr>
          <w:b/>
          <w:sz w:val="24"/>
          <w:szCs w:val="24"/>
        </w:rPr>
      </w:pPr>
    </w:p>
    <w:p w:rsidR="00292173" w:rsidRPr="002D6408" w:rsidRDefault="00292173" w:rsidP="002D6408">
      <w:pPr>
        <w:pStyle w:val="3"/>
        <w:spacing w:after="0"/>
        <w:ind w:left="1080"/>
        <w:jc w:val="right"/>
        <w:rPr>
          <w:b/>
          <w:sz w:val="24"/>
          <w:szCs w:val="24"/>
        </w:rPr>
      </w:pPr>
      <w:r w:rsidRPr="002D6408">
        <w:rPr>
          <w:b/>
          <w:sz w:val="24"/>
          <w:szCs w:val="24"/>
        </w:rPr>
        <w:t>Над выпуском работали:</w:t>
      </w:r>
    </w:p>
    <w:p w:rsidR="002D6408" w:rsidRPr="00C905DB" w:rsidRDefault="002D6408" w:rsidP="002D6408">
      <w:pPr>
        <w:pStyle w:val="3"/>
        <w:spacing w:after="0"/>
        <w:ind w:left="1080"/>
        <w:jc w:val="right"/>
        <w:rPr>
          <w:b/>
          <w:sz w:val="24"/>
          <w:szCs w:val="24"/>
          <w:u w:val="single"/>
        </w:rPr>
      </w:pPr>
    </w:p>
    <w:p w:rsidR="002D6408" w:rsidRDefault="00292173" w:rsidP="002D6408">
      <w:pPr>
        <w:pStyle w:val="3"/>
        <w:spacing w:after="0"/>
        <w:ind w:left="1080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Алексей ПРОНЬКИН, </w:t>
      </w:r>
    </w:p>
    <w:p w:rsidR="00292173" w:rsidRDefault="00292173" w:rsidP="002D6408">
      <w:pPr>
        <w:pStyle w:val="3"/>
        <w:spacing w:after="0"/>
        <w:ind w:left="108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</w:t>
      </w:r>
    </w:p>
    <w:p w:rsidR="002D6408" w:rsidRDefault="00292173" w:rsidP="002D6408">
      <w:pPr>
        <w:pStyle w:val="3"/>
        <w:spacing w:after="0"/>
        <w:ind w:left="108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Екатерина ВАСИЛЕВСКАЯ, </w:t>
      </w:r>
    </w:p>
    <w:p w:rsidR="00292173" w:rsidRDefault="00292173" w:rsidP="002D6408">
      <w:pPr>
        <w:pStyle w:val="3"/>
        <w:spacing w:after="0"/>
        <w:ind w:left="108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 председателя</w:t>
      </w:r>
    </w:p>
    <w:p w:rsidR="002D6408" w:rsidRDefault="00292173" w:rsidP="002D6408">
      <w:pPr>
        <w:pStyle w:val="3"/>
        <w:spacing w:after="0"/>
        <w:ind w:left="108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Татьяна ГУБИНА, </w:t>
      </w:r>
    </w:p>
    <w:p w:rsidR="00292173" w:rsidRDefault="00292173" w:rsidP="002D6408">
      <w:pPr>
        <w:pStyle w:val="3"/>
        <w:spacing w:after="0"/>
        <w:ind w:left="108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редактор</w:t>
      </w:r>
    </w:p>
    <w:p w:rsidR="002D6408" w:rsidRDefault="00292173" w:rsidP="002D6408">
      <w:pPr>
        <w:pStyle w:val="3"/>
        <w:spacing w:after="0"/>
        <w:ind w:left="108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Геннадий ВТОРУШИН, </w:t>
      </w:r>
    </w:p>
    <w:p w:rsidR="00292173" w:rsidRDefault="00292173" w:rsidP="002D6408">
      <w:pPr>
        <w:pStyle w:val="3"/>
        <w:spacing w:after="0"/>
        <w:ind w:left="108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 организационно-аналитического отдела</w:t>
      </w:r>
    </w:p>
    <w:p w:rsidR="00C905DB" w:rsidRDefault="00C905DB" w:rsidP="002D6408">
      <w:pPr>
        <w:pStyle w:val="3"/>
        <w:spacing w:after="0"/>
        <w:ind w:left="108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Аудиторы:</w:t>
      </w:r>
    </w:p>
    <w:p w:rsidR="00292173" w:rsidRDefault="00292173" w:rsidP="002D6408">
      <w:pPr>
        <w:pStyle w:val="3"/>
        <w:spacing w:after="0"/>
        <w:ind w:left="108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Алексей БУКОВ</w:t>
      </w:r>
    </w:p>
    <w:p w:rsidR="00292173" w:rsidRDefault="00292173" w:rsidP="002D6408">
      <w:pPr>
        <w:pStyle w:val="3"/>
        <w:spacing w:after="0"/>
        <w:ind w:left="108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Наталья ДАЙНЕКО</w:t>
      </w:r>
    </w:p>
    <w:p w:rsidR="00292173" w:rsidRPr="00620235" w:rsidRDefault="00292173" w:rsidP="002D6408">
      <w:pPr>
        <w:pStyle w:val="3"/>
        <w:spacing w:after="0"/>
        <w:ind w:left="108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Ольга НАШИВОЧНИКОВА</w:t>
      </w:r>
    </w:p>
    <w:p w:rsidR="00BD6AE0" w:rsidRPr="00BD6AE0" w:rsidRDefault="00BD6AE0" w:rsidP="002D6408">
      <w:pPr>
        <w:jc w:val="right"/>
        <w:rPr>
          <w:b/>
        </w:rPr>
      </w:pPr>
      <w:r w:rsidRPr="00BD6AE0">
        <w:rPr>
          <w:b/>
        </w:rPr>
        <w:lastRenderedPageBreak/>
        <w:t>С</w:t>
      </w:r>
      <w:r w:rsidR="009B315A">
        <w:rPr>
          <w:b/>
        </w:rPr>
        <w:t>ЛОВО - АУДИТОРУ</w:t>
      </w:r>
    </w:p>
    <w:p w:rsidR="00BD6AE0" w:rsidRDefault="00BD6AE0" w:rsidP="002D6408">
      <w:pPr>
        <w:jc w:val="both"/>
      </w:pPr>
    </w:p>
    <w:p w:rsidR="00BD6AE0" w:rsidRPr="0018764B" w:rsidRDefault="00BD6AE0" w:rsidP="002D6408">
      <w:pPr>
        <w:pStyle w:val="a3"/>
        <w:numPr>
          <w:ilvl w:val="0"/>
          <w:numId w:val="6"/>
        </w:numPr>
        <w:jc w:val="both"/>
        <w:rPr>
          <w:b/>
          <w:sz w:val="26"/>
          <w:szCs w:val="26"/>
        </w:rPr>
      </w:pPr>
      <w:r w:rsidRPr="00BD6AE0">
        <w:rPr>
          <w:rFonts w:eastAsia="Batang"/>
          <w:b/>
        </w:rPr>
        <w:t xml:space="preserve">Алексей БУКОВ.  </w:t>
      </w:r>
      <w:r w:rsidRPr="0018764B">
        <w:rPr>
          <w:rFonts w:eastAsia="Batang"/>
          <w:b/>
        </w:rPr>
        <w:t>О результатах п</w:t>
      </w:r>
      <w:r w:rsidRPr="0018764B">
        <w:rPr>
          <w:b/>
          <w:sz w:val="26"/>
          <w:szCs w:val="26"/>
        </w:rPr>
        <w:t xml:space="preserve">роверки </w:t>
      </w:r>
      <w:r w:rsidRPr="0018764B">
        <w:rPr>
          <w:b/>
          <w:color w:val="000000"/>
          <w:spacing w:val="-2"/>
          <w:sz w:val="26"/>
          <w:szCs w:val="26"/>
        </w:rPr>
        <w:t xml:space="preserve">законности и результативности </w:t>
      </w:r>
      <w:r w:rsidRPr="0018764B">
        <w:rPr>
          <w:b/>
          <w:sz w:val="26"/>
          <w:szCs w:val="26"/>
        </w:rPr>
        <w:t>использования субсидий областного бюджета, предоставленных бюджетам муниципальных образований на закупку автотранспортных сре</w:t>
      </w:r>
      <w:proofErr w:type="gramStart"/>
      <w:r w:rsidRPr="0018764B">
        <w:rPr>
          <w:b/>
          <w:sz w:val="26"/>
          <w:szCs w:val="26"/>
        </w:rPr>
        <w:t>дств дл</w:t>
      </w:r>
      <w:proofErr w:type="gramEnd"/>
      <w:r w:rsidRPr="0018764B">
        <w:rPr>
          <w:b/>
          <w:sz w:val="26"/>
          <w:szCs w:val="26"/>
        </w:rPr>
        <w:t>я обеспечения транспортного обслуживания населения муниципальных образований, деятельности учреждений здравоохранения и подразделений милиции, грузоперевозок, а также по закупке коммунальной техники в 2009-2010 г</w:t>
      </w:r>
      <w:r w:rsidR="0018764B">
        <w:rPr>
          <w:b/>
          <w:sz w:val="26"/>
          <w:szCs w:val="26"/>
        </w:rPr>
        <w:t>одах</w:t>
      </w:r>
      <w:r w:rsidRPr="0018764B">
        <w:rPr>
          <w:b/>
          <w:sz w:val="26"/>
          <w:szCs w:val="26"/>
        </w:rPr>
        <w:t xml:space="preserve"> </w:t>
      </w:r>
    </w:p>
    <w:p w:rsidR="00D41AF3" w:rsidRPr="00BD6AE0" w:rsidRDefault="00D41AF3" w:rsidP="002D6408">
      <w:pPr>
        <w:pStyle w:val="a3"/>
        <w:ind w:left="1429"/>
        <w:jc w:val="both"/>
        <w:rPr>
          <w:sz w:val="26"/>
          <w:szCs w:val="26"/>
        </w:rPr>
      </w:pPr>
    </w:p>
    <w:p w:rsidR="002D6408" w:rsidRPr="00357BCD" w:rsidRDefault="002D6408" w:rsidP="002D6408">
      <w:pPr>
        <w:ind w:firstLine="697"/>
        <w:jc w:val="both"/>
      </w:pPr>
      <w:r w:rsidRPr="009A1318">
        <w:t xml:space="preserve">Основание для проведения контрольного мероприятия: </w:t>
      </w:r>
      <w:r>
        <w:t>пункт 21 плана работы Контрольно-счетной палаты на 2013 год,</w:t>
      </w:r>
      <w:r w:rsidRPr="00792291">
        <w:t xml:space="preserve"> </w:t>
      </w:r>
      <w:r w:rsidRPr="00333FD7">
        <w:t xml:space="preserve">утвержденного </w:t>
      </w:r>
      <w:r>
        <w:t xml:space="preserve">приказом председателя Контрольно-счетной палаты Томской </w:t>
      </w:r>
      <w:r w:rsidRPr="003E10C2">
        <w:t xml:space="preserve">области </w:t>
      </w:r>
      <w:r w:rsidRPr="00625824">
        <w:t xml:space="preserve">от </w:t>
      </w:r>
      <w:r>
        <w:t xml:space="preserve">28.12.2012 </w:t>
      </w:r>
      <w:r w:rsidRPr="00625824">
        <w:t>№</w:t>
      </w:r>
      <w:r>
        <w:t xml:space="preserve"> 58</w:t>
      </w:r>
      <w:r w:rsidRPr="00357BCD">
        <w:t>.</w:t>
      </w:r>
    </w:p>
    <w:p w:rsidR="002D6408" w:rsidRDefault="002D6408" w:rsidP="002D6408">
      <w:pPr>
        <w:ind w:firstLine="697"/>
        <w:jc w:val="both"/>
      </w:pPr>
      <w:r>
        <w:t>Перечень проверенных объектов: Финансово-хозяйственное управление Администрации Томской области,</w:t>
      </w:r>
      <w:r w:rsidRPr="00920E2B">
        <w:t xml:space="preserve"> </w:t>
      </w:r>
      <w:r>
        <w:t xml:space="preserve">Департамент архитектуры, строительства и дорожного комплекса Томской области. </w:t>
      </w:r>
    </w:p>
    <w:p w:rsidR="002D6408" w:rsidRDefault="002D6408" w:rsidP="002D6408">
      <w:pPr>
        <w:pStyle w:val="aa"/>
        <w:tabs>
          <w:tab w:val="clear" w:pos="4677"/>
          <w:tab w:val="clear" w:pos="9355"/>
        </w:tabs>
        <w:ind w:firstLine="697"/>
        <w:jc w:val="both"/>
      </w:pPr>
      <w:r w:rsidRPr="00634F53">
        <w:t xml:space="preserve">Проверяемый период: </w:t>
      </w:r>
      <w:r>
        <w:t>2009-2010 годы.</w:t>
      </w:r>
    </w:p>
    <w:p w:rsidR="002D6408" w:rsidRDefault="002D6408" w:rsidP="002D6408">
      <w:pPr>
        <w:ind w:firstLine="709"/>
        <w:jc w:val="both"/>
      </w:pPr>
    </w:p>
    <w:p w:rsidR="002D6408" w:rsidRDefault="002D6408" w:rsidP="002D6408">
      <w:pPr>
        <w:ind w:firstLine="709"/>
        <w:jc w:val="both"/>
      </w:pPr>
      <w:r w:rsidRPr="00537125">
        <w:t>Закон</w:t>
      </w:r>
      <w:r>
        <w:t>ом</w:t>
      </w:r>
      <w:r w:rsidRPr="00537125">
        <w:t xml:space="preserve"> Томской области от </w:t>
      </w:r>
      <w:r>
        <w:t>30</w:t>
      </w:r>
      <w:r w:rsidRPr="00537125">
        <w:t>.12.20</w:t>
      </w:r>
      <w:r>
        <w:t>08</w:t>
      </w:r>
      <w:r w:rsidRPr="00537125">
        <w:t xml:space="preserve"> № </w:t>
      </w:r>
      <w:r>
        <w:t>308</w:t>
      </w:r>
      <w:r w:rsidRPr="00537125">
        <w:t>-ОЗ «</w:t>
      </w:r>
      <w:r>
        <w:t>О</w:t>
      </w:r>
      <w:r w:rsidRPr="00537125">
        <w:t>б областном бюджете на 20</w:t>
      </w:r>
      <w:r>
        <w:t>09</w:t>
      </w:r>
      <w:r w:rsidRPr="00537125">
        <w:t xml:space="preserve"> год и на плановый период 201</w:t>
      </w:r>
      <w:r>
        <w:t>0</w:t>
      </w:r>
      <w:r w:rsidRPr="00537125">
        <w:t xml:space="preserve"> и 201</w:t>
      </w:r>
      <w:r>
        <w:t>1</w:t>
      </w:r>
      <w:r w:rsidRPr="00537125">
        <w:t xml:space="preserve"> годов»</w:t>
      </w:r>
      <w:r>
        <w:t xml:space="preserve"> были предусмотрены бюджетные ассигнования на предоставление субсидий в 2009 году бюджетам муниципальных образований на закупку автотранспортных средств и коммунальной техники (далее – субсидии) в сумме 144 249,1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Pr="00625683">
        <w:t xml:space="preserve"> </w:t>
      </w:r>
      <w:r w:rsidRPr="009E4660">
        <w:t>Законом Томской области от 29.12.2009 № 298-ОЗ «Об областном бюджете на 2010 год и на плановый период 2011 и 2012 годов» на 2010 год не были предусмотрены бюджетные ассигнования на предоставление субсидий</w:t>
      </w:r>
      <w:r>
        <w:t xml:space="preserve">. </w:t>
      </w:r>
      <w:r w:rsidRPr="009E4660">
        <w:t xml:space="preserve">Бюджетные ассигнования на закупку автотранспортных средств и коммунальной техники </w:t>
      </w:r>
      <w:r>
        <w:t xml:space="preserve">были </w:t>
      </w:r>
      <w:r w:rsidRPr="009E4660">
        <w:t>дов</w:t>
      </w:r>
      <w:r>
        <w:t>едены</w:t>
      </w:r>
      <w:r w:rsidRPr="009E4660">
        <w:t xml:space="preserve"> </w:t>
      </w:r>
      <w:r>
        <w:t xml:space="preserve">до муниципальных образований </w:t>
      </w:r>
      <w:r w:rsidRPr="009E4660">
        <w:t xml:space="preserve">на основании сводной бюджетной росписи на 2010 год </w:t>
      </w:r>
      <w:r>
        <w:t xml:space="preserve">на общую сумму        </w:t>
      </w:r>
      <w:r w:rsidRPr="009E4660">
        <w:t xml:space="preserve"> 87 77</w:t>
      </w:r>
      <w:r>
        <w:t>2</w:t>
      </w:r>
      <w:r w:rsidRPr="009E4660">
        <w:t>,</w:t>
      </w:r>
      <w:r>
        <w:t>4</w:t>
      </w:r>
      <w:r w:rsidRPr="009E4660">
        <w:t xml:space="preserve"> </w:t>
      </w:r>
      <w:proofErr w:type="spellStart"/>
      <w:r w:rsidRPr="009E4660">
        <w:t>тыс</w:t>
      </w:r>
      <w:proofErr w:type="gramStart"/>
      <w:r w:rsidRPr="009E4660">
        <w:t>.р</w:t>
      </w:r>
      <w:proofErr w:type="gramEnd"/>
      <w:r w:rsidRPr="009E4660">
        <w:t>уб</w:t>
      </w:r>
      <w:proofErr w:type="spellEnd"/>
      <w:r w:rsidRPr="009E4660">
        <w:t>.</w:t>
      </w:r>
      <w:r w:rsidRPr="00506BC8">
        <w:t xml:space="preserve"> </w:t>
      </w:r>
    </w:p>
    <w:p w:rsidR="002D6408" w:rsidRDefault="002D6408" w:rsidP="002D6408">
      <w:pPr>
        <w:ind w:firstLine="709"/>
        <w:jc w:val="both"/>
      </w:pPr>
      <w:r>
        <w:t xml:space="preserve">Согласно Соглашениям о предоставлении субсидий из федерального бюджета бюджетам субъектов РФ на закупку автотранспортных средств и коммунальной техники на 2009-2010 годы, заключенным </w:t>
      </w:r>
      <w:proofErr w:type="spellStart"/>
      <w:r>
        <w:t>Минрегионом</w:t>
      </w:r>
      <w:proofErr w:type="spellEnd"/>
      <w:r>
        <w:t xml:space="preserve"> России и Администрацией Томской области, денежные средства в сумме 232 021,5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на закупку автотранспортных средств для обеспечения транспортного обслуживания населения муниципальных образований, деятельности учреждений здравоохранения и подразделений милиции, грузоперевозок, а также коммунальной техники поступили в Томскую область из федерального бюджета, при этом их расходование бюджетами субъектов Российской Федерации должно осуществляться согласно правилам, утвержденным Правительством Российской Федерации.</w:t>
      </w:r>
    </w:p>
    <w:p w:rsidR="002D6408" w:rsidRDefault="002D6408" w:rsidP="002D640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Администрацией Томской области с 19 муниципальными образованиями были заключены  соглашения о предоставлении субсидий из областного бюджета бюджетам муниципальных образований на закупку автотранспортных средств и коммунальной техники на 2009-2010 годы (далее - Соглашения) на финансирование мероприятий по закупке автотранспортных средств и коммунальной техники на общую сумму 367 415,4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., в том числе:</w:t>
      </w:r>
    </w:p>
    <w:p w:rsidR="002D6408" w:rsidRDefault="002D6408" w:rsidP="002D640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в сумме 232 021,5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за счет средств областного бюджета;</w:t>
      </w:r>
    </w:p>
    <w:p w:rsidR="002D6408" w:rsidRDefault="002D6408" w:rsidP="002D6408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- в сумме 135 393,9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за счет средств местных бюджетов.</w:t>
      </w:r>
    </w:p>
    <w:p w:rsidR="002D6408" w:rsidRDefault="002D6408" w:rsidP="002D640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Согласно заключенным между Администрацией Томской области и муниципальными образованиями Соглашениям уровень </w:t>
      </w:r>
      <w:proofErr w:type="spellStart"/>
      <w:r>
        <w:t>софинансирования</w:t>
      </w:r>
      <w:proofErr w:type="spellEnd"/>
      <w:r>
        <w:t xml:space="preserve"> мероприятий по закупке автотранспортных средств и коммунальной техники установлен в пределах 55-70% за счет средств областного бюджета, 30-45% - за счет средств бюджетов </w:t>
      </w:r>
      <w:r>
        <w:lastRenderedPageBreak/>
        <w:t xml:space="preserve">муниципальных образований. </w:t>
      </w:r>
    </w:p>
    <w:p w:rsidR="002D6408" w:rsidRDefault="002D6408" w:rsidP="002D6408">
      <w:pPr>
        <w:autoSpaceDE w:val="0"/>
        <w:autoSpaceDN w:val="0"/>
        <w:adjustRightInd w:val="0"/>
        <w:ind w:firstLine="708"/>
        <w:jc w:val="both"/>
        <w:outlineLvl w:val="0"/>
      </w:pPr>
      <w:proofErr w:type="gramStart"/>
      <w:r>
        <w:t xml:space="preserve">В соответствии с заключенными Соглашениями муниципальные образования обязались обеспечить уровень </w:t>
      </w:r>
      <w:proofErr w:type="spellStart"/>
      <w:r>
        <w:t>софинансирования</w:t>
      </w:r>
      <w:proofErr w:type="spellEnd"/>
      <w:r>
        <w:t>, необходимый для закупки техники, закупить технику,</w:t>
      </w:r>
      <w:r w:rsidRPr="00367401">
        <w:t xml:space="preserve"> </w:t>
      </w:r>
      <w:r>
        <w:t xml:space="preserve">год производства которой в соответствии с VIN (идентификационный номер) не должен быть ранее 2009 года, кроме того, закупка техники должна быть осуществлена в соответствии с Перечнями, утвержденными Приказами </w:t>
      </w:r>
      <w:proofErr w:type="spellStart"/>
      <w:r>
        <w:t>Минпромторга</w:t>
      </w:r>
      <w:proofErr w:type="spellEnd"/>
      <w:r>
        <w:t xml:space="preserve"> России от 17.04.2009 № 281 и от 27.04.2010 № 332.</w:t>
      </w:r>
      <w:proofErr w:type="gramEnd"/>
    </w:p>
    <w:p w:rsidR="002D6408" w:rsidRDefault="002D6408" w:rsidP="002D6408">
      <w:pPr>
        <w:widowControl w:val="0"/>
        <w:autoSpaceDE w:val="0"/>
        <w:autoSpaceDN w:val="0"/>
        <w:adjustRightInd w:val="0"/>
        <w:ind w:firstLine="709"/>
        <w:jc w:val="both"/>
      </w:pPr>
      <w:r>
        <w:t>Субсидии из областного бюджета были перечислены в 2009-2010 годах в бюджеты муниципальных образований в соответствии с р</w:t>
      </w:r>
      <w:r w:rsidRPr="00E557B5">
        <w:t>аспоряжени</w:t>
      </w:r>
      <w:r>
        <w:t>ями</w:t>
      </w:r>
      <w:r w:rsidRPr="00E557B5">
        <w:t xml:space="preserve"> Губернатора Томской области от 23.07.2009 № 224-р</w:t>
      </w:r>
      <w:r>
        <w:t>, от 24.06.2010 № 191-р</w:t>
      </w:r>
      <w:r w:rsidRPr="0088458B">
        <w:t xml:space="preserve"> </w:t>
      </w:r>
      <w:r>
        <w:t xml:space="preserve">и от 17.09.2010 № 278-р в полном объеме в соответствии с графиками перечисления субсидий на реализацию мероприятий, предусмотренных Соглашениями, кроме субсидии МО «Город Томск» в сумме 14 974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перечисленной в муниципальное образование не в полном объеме и с нарушением утвержденного графика. </w:t>
      </w:r>
    </w:p>
    <w:p w:rsidR="002D6408" w:rsidRDefault="002D6408" w:rsidP="002D6408">
      <w:pPr>
        <w:autoSpaceDE w:val="0"/>
        <w:autoSpaceDN w:val="0"/>
        <w:adjustRightInd w:val="0"/>
        <w:ind w:firstLine="708"/>
        <w:jc w:val="both"/>
        <w:outlineLvl w:val="0"/>
      </w:pPr>
      <w:r>
        <w:t>Следует отметить, что муниципальным образованиям Томской области субсидии</w:t>
      </w:r>
      <w:r w:rsidRPr="0088458B">
        <w:t xml:space="preserve"> </w:t>
      </w:r>
      <w:r>
        <w:t xml:space="preserve">были предоставлены без обязательства со стороны муниципальных образований о целевом использовании приобретенных за счет субсидии автотранспортных средств и коммунальной техники. Кроме того, в соответствии с Соглашениями на 2009 год, количество и наименование техники, закупаемой муниципальными образованиями за счет средств субсидии, не определены. </w:t>
      </w:r>
    </w:p>
    <w:p w:rsidR="002D6408" w:rsidRPr="00F05C3B" w:rsidRDefault="002D6408" w:rsidP="002D640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Согласно отчетам муниципальных образований уровень </w:t>
      </w:r>
      <w:proofErr w:type="spellStart"/>
      <w:r>
        <w:t>софинансирования</w:t>
      </w:r>
      <w:proofErr w:type="spellEnd"/>
      <w:r>
        <w:t xml:space="preserve"> муниципальными образованиями фактических расходов на закупку автотранспортных средств и коммунальной техники, в целом, соответствует уровню, определенному условиями Соглашений на 2009-2010 годы. Не соблюден установленный уровень </w:t>
      </w:r>
      <w:proofErr w:type="spellStart"/>
      <w:r>
        <w:t>софинансирования</w:t>
      </w:r>
      <w:proofErr w:type="spellEnd"/>
      <w:r>
        <w:t xml:space="preserve"> мероприятий в 2009 году по закупке автотранспортных средств и коммунальной техники только МО «Город Стрежевой». </w:t>
      </w:r>
      <w:proofErr w:type="gramStart"/>
      <w:r>
        <w:t xml:space="preserve">Так, по условиям Соглашения уровень </w:t>
      </w:r>
      <w:proofErr w:type="spellStart"/>
      <w:r>
        <w:t>софинасирования</w:t>
      </w:r>
      <w:proofErr w:type="spellEnd"/>
      <w:r>
        <w:t xml:space="preserve"> расходов за счет средств областного бюджета и за счет средств местного бюджета – 54,8% и 45,1% соответственно, фактический – 59,3% и 40,7%.</w:t>
      </w:r>
      <w:r w:rsidRPr="001704B0">
        <w:rPr>
          <w:lang w:eastAsia="ar-SA"/>
        </w:rPr>
        <w:t xml:space="preserve"> </w:t>
      </w:r>
      <w:r>
        <w:rPr>
          <w:lang w:eastAsia="ar-SA"/>
        </w:rPr>
        <w:t xml:space="preserve">Кроме того, </w:t>
      </w:r>
      <w:r w:rsidRPr="00C55085">
        <w:rPr>
          <w:lang w:eastAsia="ar-SA"/>
        </w:rPr>
        <w:t xml:space="preserve">в </w:t>
      </w:r>
      <w:r>
        <w:rPr>
          <w:lang w:eastAsia="ar-SA"/>
        </w:rPr>
        <w:t xml:space="preserve">решениях о бюджетах на 2009-2010 годы </w:t>
      </w:r>
      <w:r w:rsidRPr="00C55085">
        <w:rPr>
          <w:lang w:eastAsia="ar-SA"/>
        </w:rPr>
        <w:t>муниципальных образовани</w:t>
      </w:r>
      <w:r>
        <w:rPr>
          <w:lang w:eastAsia="ar-SA"/>
        </w:rPr>
        <w:t>й</w:t>
      </w:r>
      <w:r w:rsidRPr="00C55085">
        <w:rPr>
          <w:lang w:eastAsia="ar-SA"/>
        </w:rPr>
        <w:t xml:space="preserve"> «Город Томск»</w:t>
      </w:r>
      <w:r>
        <w:rPr>
          <w:lang w:eastAsia="ar-SA"/>
        </w:rPr>
        <w:t xml:space="preserve">, </w:t>
      </w:r>
      <w:r w:rsidRPr="00C55085">
        <w:rPr>
          <w:lang w:eastAsia="ar-SA"/>
        </w:rPr>
        <w:t>«Томский район»</w:t>
      </w:r>
      <w:r>
        <w:rPr>
          <w:lang w:eastAsia="ar-SA"/>
        </w:rPr>
        <w:t>,</w:t>
      </w:r>
      <w:r w:rsidRPr="00C55085">
        <w:rPr>
          <w:lang w:eastAsia="ar-SA"/>
        </w:rPr>
        <w:t xml:space="preserve"> </w:t>
      </w:r>
      <w:r w:rsidRPr="00F05C3B">
        <w:t>«</w:t>
      </w:r>
      <w:proofErr w:type="spellStart"/>
      <w:r w:rsidRPr="00F05C3B">
        <w:t>Асиновский</w:t>
      </w:r>
      <w:proofErr w:type="spellEnd"/>
      <w:r w:rsidRPr="00F05C3B">
        <w:t xml:space="preserve"> район», «</w:t>
      </w:r>
      <w:proofErr w:type="spellStart"/>
      <w:r w:rsidRPr="00F05C3B">
        <w:t>Верхнекетский</w:t>
      </w:r>
      <w:proofErr w:type="spellEnd"/>
      <w:r w:rsidRPr="00F05C3B">
        <w:t xml:space="preserve"> район»</w:t>
      </w:r>
      <w:r>
        <w:t xml:space="preserve"> и</w:t>
      </w:r>
      <w:r w:rsidRPr="00F05C3B">
        <w:t xml:space="preserve"> «</w:t>
      </w:r>
      <w:proofErr w:type="spellStart"/>
      <w:r w:rsidRPr="00F05C3B">
        <w:t>Шегарский</w:t>
      </w:r>
      <w:proofErr w:type="spellEnd"/>
      <w:r w:rsidRPr="00F05C3B">
        <w:t xml:space="preserve"> район»</w:t>
      </w:r>
      <w:r>
        <w:t xml:space="preserve"> </w:t>
      </w:r>
      <w:r w:rsidRPr="00C55085">
        <w:rPr>
          <w:lang w:eastAsia="ar-SA"/>
        </w:rPr>
        <w:t>размер средств, предусмотренных на финансирование мероприятий по закупке автотранспортных средств и коммунальной</w:t>
      </w:r>
      <w:proofErr w:type="gramEnd"/>
      <w:r w:rsidRPr="00C55085">
        <w:rPr>
          <w:lang w:eastAsia="ar-SA"/>
        </w:rPr>
        <w:t xml:space="preserve"> техники, меньше суммы средств, определенных на реализацию мероприятий в соответствии с заключенными </w:t>
      </w:r>
      <w:r>
        <w:rPr>
          <w:lang w:eastAsia="ar-SA"/>
        </w:rPr>
        <w:t>С</w:t>
      </w:r>
      <w:r w:rsidRPr="00C55085">
        <w:rPr>
          <w:lang w:eastAsia="ar-SA"/>
        </w:rPr>
        <w:t>оглашениями</w:t>
      </w:r>
      <w:r>
        <w:rPr>
          <w:lang w:eastAsia="ar-SA"/>
        </w:rPr>
        <w:t>,</w:t>
      </w:r>
      <w:r w:rsidRPr="00F05C3B">
        <w:t xml:space="preserve"> на </w:t>
      </w:r>
      <w:r>
        <w:t xml:space="preserve">              5 077,6</w:t>
      </w:r>
      <w:r w:rsidRPr="00F05C3B">
        <w:t xml:space="preserve"> </w:t>
      </w:r>
      <w:proofErr w:type="spellStart"/>
      <w:r w:rsidRPr="00F05C3B">
        <w:t>тыс</w:t>
      </w:r>
      <w:proofErr w:type="gramStart"/>
      <w:r w:rsidRPr="00F05C3B">
        <w:t>.р</w:t>
      </w:r>
      <w:proofErr w:type="gramEnd"/>
      <w:r w:rsidRPr="00F05C3B">
        <w:t>уб</w:t>
      </w:r>
      <w:proofErr w:type="spellEnd"/>
      <w:r>
        <w:t>.</w:t>
      </w:r>
    </w:p>
    <w:p w:rsidR="002D6408" w:rsidRDefault="002D6408" w:rsidP="002D6408">
      <w:pPr>
        <w:pStyle w:val="a8"/>
        <w:spacing w:after="0"/>
        <w:ind w:firstLine="720"/>
        <w:jc w:val="both"/>
      </w:pPr>
      <w:r>
        <w:t>Муниципальными образованиями</w:t>
      </w:r>
      <w:r w:rsidRPr="00367401">
        <w:t xml:space="preserve"> субсидия</w:t>
      </w:r>
      <w:r>
        <w:t>, выделенная из областного бюджета</w:t>
      </w:r>
      <w:r w:rsidRPr="00367401">
        <w:t xml:space="preserve"> в 2009 году</w:t>
      </w:r>
      <w:r>
        <w:t>,</w:t>
      </w:r>
      <w:r w:rsidRPr="00367401">
        <w:t xml:space="preserve"> была направлена</w:t>
      </w:r>
      <w:r>
        <w:t xml:space="preserve"> </w:t>
      </w:r>
      <w:r w:rsidRPr="00367401">
        <w:t xml:space="preserve">на </w:t>
      </w:r>
      <w:proofErr w:type="spellStart"/>
      <w:r w:rsidRPr="00367401">
        <w:t>софинансирование</w:t>
      </w:r>
      <w:proofErr w:type="spellEnd"/>
      <w:r w:rsidRPr="00367401">
        <w:t xml:space="preserve"> мероприятий по закупке автотранспортных средств и коммунальной техники в сумме 136 792,3 </w:t>
      </w:r>
      <w:proofErr w:type="spellStart"/>
      <w:r w:rsidRPr="00367401">
        <w:t>тыс</w:t>
      </w:r>
      <w:proofErr w:type="gramStart"/>
      <w:r w:rsidRPr="00367401">
        <w:t>.р</w:t>
      </w:r>
      <w:proofErr w:type="gramEnd"/>
      <w:r w:rsidRPr="00367401">
        <w:t>уб</w:t>
      </w:r>
      <w:proofErr w:type="spellEnd"/>
      <w:r w:rsidRPr="00367401">
        <w:t>.</w:t>
      </w:r>
      <w:r>
        <w:t xml:space="preserve"> (94,8% от суммы, выделенной из областного бюджета субсидии), в 2010 году – 80 973,8 </w:t>
      </w:r>
      <w:proofErr w:type="spellStart"/>
      <w:r>
        <w:t>тыс.руб</w:t>
      </w:r>
      <w:proofErr w:type="spellEnd"/>
      <w:r>
        <w:t xml:space="preserve">. </w:t>
      </w:r>
      <w:r w:rsidRPr="00367401">
        <w:t>(9</w:t>
      </w:r>
      <w:r>
        <w:t>2</w:t>
      </w:r>
      <w:r w:rsidRPr="00367401">
        <w:t>,</w:t>
      </w:r>
      <w:r>
        <w:t>3</w:t>
      </w:r>
      <w:r w:rsidRPr="00367401">
        <w:t>%).</w:t>
      </w:r>
    </w:p>
    <w:p w:rsidR="002D6408" w:rsidRPr="00367401" w:rsidRDefault="002D6408" w:rsidP="002D6408">
      <w:pPr>
        <w:pStyle w:val="a8"/>
        <w:spacing w:after="0"/>
        <w:ind w:firstLine="708"/>
        <w:jc w:val="both"/>
      </w:pPr>
      <w:r>
        <w:t xml:space="preserve">Несмотря на то, что субсидия из областного бюджета в сумме 232 021,5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была перечислена в полном объеме в муниципальные образования, неиспользованный остаток субсидий муниципальными образованиями </w:t>
      </w:r>
      <w:r w:rsidRPr="00367401">
        <w:t xml:space="preserve">составил </w:t>
      </w:r>
      <w:r>
        <w:t xml:space="preserve">14 256,8 </w:t>
      </w:r>
      <w:proofErr w:type="spellStart"/>
      <w:r>
        <w:t>тыс.руб</w:t>
      </w:r>
      <w:proofErr w:type="spellEnd"/>
      <w:r>
        <w:t xml:space="preserve">. (в 2009 году - </w:t>
      </w:r>
      <w:r w:rsidRPr="00367401">
        <w:t>7 </w:t>
      </w:r>
      <w:r>
        <w:t>456</w:t>
      </w:r>
      <w:r w:rsidRPr="00367401">
        <w:t>,</w:t>
      </w:r>
      <w:r>
        <w:t>8</w:t>
      </w:r>
      <w:r w:rsidRPr="00367401">
        <w:t xml:space="preserve"> </w:t>
      </w:r>
      <w:proofErr w:type="spellStart"/>
      <w:r w:rsidRPr="00367401">
        <w:t>тыс.руб</w:t>
      </w:r>
      <w:proofErr w:type="spellEnd"/>
      <w:r w:rsidRPr="00367401">
        <w:t>.</w:t>
      </w:r>
      <w:r>
        <w:t xml:space="preserve">, в 2010 году - 6 800 </w:t>
      </w:r>
      <w:proofErr w:type="spellStart"/>
      <w:r>
        <w:t>тыс.руб</w:t>
      </w:r>
      <w:proofErr w:type="spellEnd"/>
      <w:r>
        <w:t>.)</w:t>
      </w:r>
      <w:r w:rsidRPr="00367401">
        <w:t xml:space="preserve"> и был возвращен в </w:t>
      </w:r>
      <w:r>
        <w:t>доход федерального бюджета.</w:t>
      </w:r>
    </w:p>
    <w:p w:rsidR="002D6408" w:rsidRPr="00367401" w:rsidRDefault="002D6408" w:rsidP="002D6408">
      <w:pPr>
        <w:ind w:firstLine="720"/>
        <w:jc w:val="both"/>
      </w:pPr>
      <w:r w:rsidRPr="00367401">
        <w:t>Таким образом,</w:t>
      </w:r>
      <w:r>
        <w:t xml:space="preserve"> муниципальные образования не использовали субсидии в полном объеме на </w:t>
      </w:r>
      <w:r w:rsidRPr="00367401">
        <w:t>мероприяти</w:t>
      </w:r>
      <w:r>
        <w:t>я</w:t>
      </w:r>
      <w:r w:rsidRPr="00367401">
        <w:t xml:space="preserve"> по закупке автотранспортных средств и коммунальной техники</w:t>
      </w:r>
      <w:r>
        <w:t>, что говорит о неэффективных управленческих решениях по организации закупки техники в муниципальных образованиях.</w:t>
      </w:r>
    </w:p>
    <w:p w:rsidR="002D6408" w:rsidRPr="006D45C5" w:rsidRDefault="002D6408" w:rsidP="002D6408">
      <w:pPr>
        <w:pStyle w:val="a8"/>
        <w:spacing w:after="0"/>
        <w:ind w:firstLine="720"/>
        <w:jc w:val="both"/>
      </w:pPr>
      <w:r w:rsidRPr="006D45C5">
        <w:t>Проверка целевого использования субсидий из областного бюджета бюджетам</w:t>
      </w:r>
      <w:r>
        <w:t xml:space="preserve"> </w:t>
      </w:r>
      <w:r w:rsidRPr="006D45C5">
        <w:t>муниципальных образований на закупку автотранспортных сре</w:t>
      </w:r>
      <w:proofErr w:type="gramStart"/>
      <w:r w:rsidRPr="006D45C5">
        <w:t>дств дл</w:t>
      </w:r>
      <w:proofErr w:type="gramEnd"/>
      <w:r w:rsidRPr="006D45C5">
        <w:t xml:space="preserve">я обеспечения транспортного обслуживания населения муниципальных образований, деятельности </w:t>
      </w:r>
      <w:r w:rsidRPr="006D45C5">
        <w:lastRenderedPageBreak/>
        <w:t xml:space="preserve">учреждений здравоохранения и подразделений милиции, грузоперевозок, а также по закупке коммунальной техники проводилась на основании документов, представленных муниципальными </w:t>
      </w:r>
      <w:r>
        <w:t>о</w:t>
      </w:r>
      <w:r w:rsidRPr="006D45C5">
        <w:t>бразованиями по запросам Контрольно-с</w:t>
      </w:r>
      <w:r>
        <w:t xml:space="preserve">четной палаты Томской области. </w:t>
      </w:r>
      <w:r w:rsidRPr="006D45C5">
        <w:t>По результатам проверки представленных документов установлено следующее.</w:t>
      </w:r>
    </w:p>
    <w:p w:rsidR="002D6408" w:rsidRDefault="002D6408" w:rsidP="002D6408">
      <w:pPr>
        <w:ind w:firstLine="720"/>
        <w:jc w:val="both"/>
      </w:pPr>
      <w:r w:rsidRPr="006D45C5">
        <w:t>В целях реализации мероприятий по закупке автотранспортных средств и коммунальной техники муниципальными заказчиками были заключены муниципальные контракты на поставку автотранспортных средств и коммунальной техники</w:t>
      </w:r>
      <w:r>
        <w:t>, в том числе:</w:t>
      </w:r>
    </w:p>
    <w:p w:rsidR="002D6408" w:rsidRDefault="002D6408" w:rsidP="002D6408">
      <w:pPr>
        <w:ind w:firstLine="720"/>
        <w:jc w:val="both"/>
      </w:pPr>
      <w:r>
        <w:t>- в 2009 году на общую сумму 213 769,3</w:t>
      </w:r>
      <w:r w:rsidRPr="006D45C5">
        <w:t xml:space="preserve"> </w:t>
      </w:r>
      <w:proofErr w:type="spellStart"/>
      <w:r w:rsidRPr="006D45C5">
        <w:t>тыс</w:t>
      </w:r>
      <w:proofErr w:type="gramStart"/>
      <w:r w:rsidRPr="006D45C5">
        <w:t>.р</w:t>
      </w:r>
      <w:proofErr w:type="gramEnd"/>
      <w:r w:rsidRPr="006D45C5">
        <w:t>уб</w:t>
      </w:r>
      <w:proofErr w:type="spellEnd"/>
      <w:r w:rsidRPr="006D45C5">
        <w:t xml:space="preserve">. </w:t>
      </w:r>
      <w:r>
        <w:t xml:space="preserve">- </w:t>
      </w:r>
      <w:r w:rsidRPr="006D45C5">
        <w:t>105 ед.</w:t>
      </w:r>
      <w:r>
        <w:t xml:space="preserve"> техники;</w:t>
      </w:r>
    </w:p>
    <w:p w:rsidR="002D6408" w:rsidRPr="006D45C5" w:rsidRDefault="002D6408" w:rsidP="002D6408">
      <w:pPr>
        <w:ind w:firstLine="720"/>
        <w:jc w:val="both"/>
      </w:pPr>
      <w:r>
        <w:t xml:space="preserve">- в 2010 году на общую сумму 140 845,3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- 134 ед. техники.</w:t>
      </w:r>
    </w:p>
    <w:p w:rsidR="002D6408" w:rsidRDefault="002D6408" w:rsidP="002D6408">
      <w:pPr>
        <w:pStyle w:val="a8"/>
        <w:spacing w:after="0"/>
        <w:ind w:firstLine="720"/>
        <w:jc w:val="both"/>
      </w:pPr>
      <w:r>
        <w:t>Следует отметить, что</w:t>
      </w:r>
      <w:r w:rsidRPr="000E2017">
        <w:t xml:space="preserve"> по результатам проведения торгов (аукционов) </w:t>
      </w:r>
      <w:r>
        <w:t xml:space="preserve">заключено муниципальных контрактов на поставку техники </w:t>
      </w:r>
      <w:r w:rsidRPr="000E2017">
        <w:t xml:space="preserve">в количестве </w:t>
      </w:r>
      <w:r>
        <w:t>226</w:t>
      </w:r>
      <w:r w:rsidRPr="000E2017">
        <w:t xml:space="preserve"> ед. на </w:t>
      </w:r>
      <w:r>
        <w:t xml:space="preserve">общую </w:t>
      </w:r>
      <w:r w:rsidRPr="000E2017">
        <w:t xml:space="preserve">сумму </w:t>
      </w:r>
      <w:r>
        <w:t xml:space="preserve">   350 135,3</w:t>
      </w:r>
      <w:r w:rsidRPr="000E2017">
        <w:t xml:space="preserve"> </w:t>
      </w:r>
      <w:proofErr w:type="spellStart"/>
      <w:r w:rsidRPr="000E2017">
        <w:t>тыс</w:t>
      </w:r>
      <w:proofErr w:type="gramStart"/>
      <w:r w:rsidRPr="000E2017">
        <w:t>.р</w:t>
      </w:r>
      <w:proofErr w:type="gramEnd"/>
      <w:r w:rsidRPr="000E2017">
        <w:t>уб</w:t>
      </w:r>
      <w:proofErr w:type="spellEnd"/>
      <w:r w:rsidRPr="000E2017">
        <w:t>.</w:t>
      </w:r>
      <w:r>
        <w:t>,</w:t>
      </w:r>
      <w:r w:rsidRPr="000E2017">
        <w:t xml:space="preserve"> без проведения торгов (запрос котировок) в количестве </w:t>
      </w:r>
      <w:r>
        <w:t xml:space="preserve">13 </w:t>
      </w:r>
      <w:r w:rsidRPr="000E2017">
        <w:t xml:space="preserve">ед. на сумму </w:t>
      </w:r>
      <w:r>
        <w:t>4 479,3</w:t>
      </w:r>
      <w:r w:rsidRPr="000E2017">
        <w:t xml:space="preserve"> </w:t>
      </w:r>
      <w:proofErr w:type="spellStart"/>
      <w:r w:rsidRPr="000E2017">
        <w:t>тыс.руб</w:t>
      </w:r>
      <w:proofErr w:type="spellEnd"/>
      <w:r w:rsidRPr="000E2017">
        <w:t>.</w:t>
      </w:r>
    </w:p>
    <w:p w:rsidR="002D6408" w:rsidRPr="00D11AB9" w:rsidRDefault="002D6408" w:rsidP="002D6408">
      <w:pPr>
        <w:ind w:firstLine="720"/>
        <w:jc w:val="both"/>
      </w:pPr>
      <w:r w:rsidRPr="00D11AB9">
        <w:t xml:space="preserve">Согласно </w:t>
      </w:r>
      <w:r>
        <w:t xml:space="preserve">заключенным муниципальным контрактам  муниципальными заказчиками должна быть закуплена техника в количестве 239 ед., однако в соответствии с </w:t>
      </w:r>
      <w:r w:rsidRPr="00D11AB9">
        <w:t>товарным</w:t>
      </w:r>
      <w:r>
        <w:t>и</w:t>
      </w:r>
      <w:r w:rsidRPr="00D11AB9">
        <w:t xml:space="preserve"> накладным</w:t>
      </w:r>
      <w:r>
        <w:t>и</w:t>
      </w:r>
      <w:r w:rsidRPr="00D11AB9">
        <w:t xml:space="preserve"> поставщиками поставлена техника </w:t>
      </w:r>
      <w:r>
        <w:t xml:space="preserve">в 2009 -2011 годах </w:t>
      </w:r>
      <w:r w:rsidRPr="00D11AB9">
        <w:t xml:space="preserve">в количестве </w:t>
      </w:r>
      <w:r>
        <w:t>233 ед. на общую сумму 342 523,2</w:t>
      </w:r>
      <w:r w:rsidRPr="00D11AB9">
        <w:t xml:space="preserve"> </w:t>
      </w:r>
      <w:proofErr w:type="spellStart"/>
      <w:r w:rsidRPr="00D11AB9">
        <w:t>тыс</w:t>
      </w:r>
      <w:proofErr w:type="gramStart"/>
      <w:r w:rsidRPr="00D11AB9">
        <w:t>.р</w:t>
      </w:r>
      <w:proofErr w:type="gramEnd"/>
      <w:r w:rsidRPr="00D11AB9">
        <w:t>уб</w:t>
      </w:r>
      <w:proofErr w:type="spellEnd"/>
      <w:r w:rsidRPr="00D11AB9">
        <w:t>.</w:t>
      </w:r>
      <w:r>
        <w:t>, в том числе с использованием средств субсидии, выделенной из областного бюджета в 2009 году, в количестве 99</w:t>
      </w:r>
      <w:r w:rsidRPr="00D11AB9">
        <w:t xml:space="preserve"> ед.</w:t>
      </w:r>
      <w:r>
        <w:t>, с использованием средств субсидии</w:t>
      </w:r>
      <w:r w:rsidRPr="00D11AB9">
        <w:t xml:space="preserve"> </w:t>
      </w:r>
      <w:r>
        <w:t>2010 года – 134 ед.</w:t>
      </w:r>
    </w:p>
    <w:p w:rsidR="002D6408" w:rsidRPr="00C55085" w:rsidRDefault="002D6408" w:rsidP="002D640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lang w:eastAsia="ar-SA"/>
        </w:rPr>
      </w:pPr>
      <w:r w:rsidRPr="00C55085">
        <w:rPr>
          <w:lang w:eastAsia="ar-SA"/>
        </w:rPr>
        <w:t xml:space="preserve">В нарушение </w:t>
      </w:r>
      <w:r>
        <w:rPr>
          <w:lang w:eastAsia="ar-SA"/>
        </w:rPr>
        <w:t xml:space="preserve">условий </w:t>
      </w:r>
      <w:r w:rsidRPr="00C55085">
        <w:rPr>
          <w:lang w:eastAsia="ar-SA"/>
        </w:rPr>
        <w:t>Соглашений о предоставлении субсидии из областного бюджета:</w:t>
      </w:r>
    </w:p>
    <w:p w:rsidR="002D6408" w:rsidRDefault="002D6408" w:rsidP="002D6408">
      <w:pPr>
        <w:widowControl w:val="0"/>
        <w:autoSpaceDE w:val="0"/>
        <w:autoSpaceDN w:val="0"/>
        <w:adjustRightInd w:val="0"/>
        <w:ind w:firstLine="851"/>
        <w:jc w:val="both"/>
        <w:rPr>
          <w:lang w:eastAsia="ar-SA"/>
        </w:rPr>
      </w:pPr>
      <w:r w:rsidRPr="00C55085">
        <w:rPr>
          <w:lang w:eastAsia="ar-SA"/>
        </w:rPr>
        <w:t>- муниципальным образованием «Городской округ Стрежевой» субсидия</w:t>
      </w:r>
      <w:r>
        <w:rPr>
          <w:lang w:eastAsia="ar-SA"/>
        </w:rPr>
        <w:t>,</w:t>
      </w:r>
      <w:r w:rsidRPr="00C55085">
        <w:rPr>
          <w:lang w:eastAsia="ar-SA"/>
        </w:rPr>
        <w:t xml:space="preserve"> </w:t>
      </w:r>
      <w:r>
        <w:rPr>
          <w:lang w:eastAsia="ar-SA"/>
        </w:rPr>
        <w:t xml:space="preserve">полученная </w:t>
      </w:r>
      <w:r w:rsidRPr="00C55085">
        <w:rPr>
          <w:lang w:eastAsia="ar-SA"/>
        </w:rPr>
        <w:t xml:space="preserve">из областного бюджета в сумме </w:t>
      </w:r>
      <w:r>
        <w:rPr>
          <w:lang w:eastAsia="ar-SA"/>
        </w:rPr>
        <w:t>5 097,2</w:t>
      </w:r>
      <w:r w:rsidRPr="00C55085">
        <w:rPr>
          <w:lang w:eastAsia="ar-SA"/>
        </w:rPr>
        <w:t xml:space="preserve"> </w:t>
      </w:r>
      <w:proofErr w:type="spellStart"/>
      <w:r w:rsidRPr="00C55085">
        <w:rPr>
          <w:lang w:eastAsia="ar-SA"/>
        </w:rPr>
        <w:t>тыс</w:t>
      </w:r>
      <w:proofErr w:type="gramStart"/>
      <w:r w:rsidRPr="00C55085">
        <w:rPr>
          <w:lang w:eastAsia="ar-SA"/>
        </w:rPr>
        <w:t>.р</w:t>
      </w:r>
      <w:proofErr w:type="gramEnd"/>
      <w:r w:rsidRPr="00C55085">
        <w:rPr>
          <w:lang w:eastAsia="ar-SA"/>
        </w:rPr>
        <w:t>уб</w:t>
      </w:r>
      <w:proofErr w:type="spellEnd"/>
      <w:r w:rsidRPr="00C55085">
        <w:rPr>
          <w:lang w:eastAsia="ar-SA"/>
        </w:rPr>
        <w:t>.</w:t>
      </w:r>
      <w:r>
        <w:rPr>
          <w:lang w:eastAsia="ar-SA"/>
        </w:rPr>
        <w:t>,</w:t>
      </w:r>
      <w:r w:rsidRPr="00C55085">
        <w:rPr>
          <w:lang w:eastAsia="ar-SA"/>
        </w:rPr>
        <w:t xml:space="preserve"> в целях </w:t>
      </w:r>
      <w:proofErr w:type="spellStart"/>
      <w:r w:rsidRPr="00C55085">
        <w:rPr>
          <w:lang w:eastAsia="ar-SA"/>
        </w:rPr>
        <w:t>софинансирования</w:t>
      </w:r>
      <w:proofErr w:type="spellEnd"/>
      <w:r w:rsidRPr="00C55085">
        <w:rPr>
          <w:lang w:eastAsia="ar-SA"/>
        </w:rPr>
        <w:t xml:space="preserve"> мероприятий по закупке автотранспортных средств и коммунальной техники не направлялась, следовательно, подлежит взысканию в доход областного бюджета</w:t>
      </w:r>
      <w:r>
        <w:rPr>
          <w:lang w:eastAsia="ar-SA"/>
        </w:rPr>
        <w:t xml:space="preserve"> </w:t>
      </w:r>
      <w:r w:rsidRPr="00C55085">
        <w:rPr>
          <w:lang w:eastAsia="ar-SA"/>
        </w:rPr>
        <w:t>в</w:t>
      </w:r>
      <w:r>
        <w:rPr>
          <w:lang w:eastAsia="ar-SA"/>
        </w:rPr>
        <w:t xml:space="preserve"> </w:t>
      </w:r>
      <w:r w:rsidRPr="00C55085">
        <w:rPr>
          <w:lang w:eastAsia="ar-SA"/>
        </w:rPr>
        <w:t>поряд</w:t>
      </w:r>
      <w:r>
        <w:rPr>
          <w:lang w:eastAsia="ar-SA"/>
        </w:rPr>
        <w:t>ке, установленном ст. 242 Бюджетного кодекса РФ;</w:t>
      </w:r>
    </w:p>
    <w:p w:rsidR="002D6408" w:rsidRPr="00C55085" w:rsidRDefault="002D6408" w:rsidP="002D6408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C55085">
        <w:rPr>
          <w:lang w:eastAsia="ar-SA"/>
        </w:rPr>
        <w:t xml:space="preserve">- </w:t>
      </w:r>
      <w:r>
        <w:rPr>
          <w:lang w:eastAsia="ar-SA"/>
        </w:rPr>
        <w:t xml:space="preserve">муниципальными образованиями </w:t>
      </w:r>
      <w:r w:rsidRPr="00C55085">
        <w:rPr>
          <w:lang w:eastAsia="ar-SA"/>
        </w:rPr>
        <w:t>«</w:t>
      </w:r>
      <w:proofErr w:type="spellStart"/>
      <w:r w:rsidRPr="00C55085">
        <w:rPr>
          <w:lang w:eastAsia="ar-SA"/>
        </w:rPr>
        <w:t>Кривошеинский</w:t>
      </w:r>
      <w:proofErr w:type="spellEnd"/>
      <w:r w:rsidRPr="00C55085">
        <w:rPr>
          <w:lang w:eastAsia="ar-SA"/>
        </w:rPr>
        <w:t xml:space="preserve"> район» и «Город Томск» произведена закупка техники 2008 года выпуска в количестве 2 ед. на общую сумму 3 282,8 </w:t>
      </w:r>
      <w:proofErr w:type="spellStart"/>
      <w:r w:rsidRPr="00C55085">
        <w:rPr>
          <w:lang w:eastAsia="ar-SA"/>
        </w:rPr>
        <w:t>тыс</w:t>
      </w:r>
      <w:proofErr w:type="gramStart"/>
      <w:r w:rsidRPr="00C55085">
        <w:rPr>
          <w:lang w:eastAsia="ar-SA"/>
        </w:rPr>
        <w:t>.р</w:t>
      </w:r>
      <w:proofErr w:type="gramEnd"/>
      <w:r w:rsidRPr="00C55085">
        <w:rPr>
          <w:lang w:eastAsia="ar-SA"/>
        </w:rPr>
        <w:t>уб</w:t>
      </w:r>
      <w:proofErr w:type="spellEnd"/>
      <w:r w:rsidRPr="00C55085">
        <w:rPr>
          <w:lang w:eastAsia="ar-SA"/>
        </w:rPr>
        <w:t>.;</w:t>
      </w:r>
    </w:p>
    <w:p w:rsidR="002D6408" w:rsidRPr="00C55085" w:rsidRDefault="002D6408" w:rsidP="002D6408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proofErr w:type="gramStart"/>
      <w:r w:rsidRPr="00C55085">
        <w:rPr>
          <w:lang w:eastAsia="ar-SA"/>
        </w:rPr>
        <w:t xml:space="preserve">- </w:t>
      </w:r>
      <w:r>
        <w:rPr>
          <w:lang w:eastAsia="ar-SA"/>
        </w:rPr>
        <w:t xml:space="preserve">муниципальными образованиями </w:t>
      </w:r>
      <w:r w:rsidRPr="00C55085">
        <w:rPr>
          <w:lang w:eastAsia="ar-SA"/>
        </w:rPr>
        <w:t>«</w:t>
      </w:r>
      <w:proofErr w:type="spellStart"/>
      <w:r w:rsidRPr="00C55085">
        <w:rPr>
          <w:lang w:eastAsia="ar-SA"/>
        </w:rPr>
        <w:t>Асиновский</w:t>
      </w:r>
      <w:proofErr w:type="spellEnd"/>
      <w:r w:rsidRPr="00C55085">
        <w:rPr>
          <w:lang w:eastAsia="ar-SA"/>
        </w:rPr>
        <w:t xml:space="preserve"> район», «Город Стрежевой», «</w:t>
      </w:r>
      <w:proofErr w:type="spellStart"/>
      <w:r w:rsidRPr="00C55085">
        <w:rPr>
          <w:lang w:eastAsia="ar-SA"/>
        </w:rPr>
        <w:t>Каргасокский</w:t>
      </w:r>
      <w:proofErr w:type="spellEnd"/>
      <w:r w:rsidRPr="00C55085">
        <w:rPr>
          <w:lang w:eastAsia="ar-SA"/>
        </w:rPr>
        <w:t xml:space="preserve"> район», «Город Томск», «</w:t>
      </w:r>
      <w:proofErr w:type="spellStart"/>
      <w:r w:rsidRPr="00C55085">
        <w:rPr>
          <w:lang w:eastAsia="ar-SA"/>
        </w:rPr>
        <w:t>Тегульдетский</w:t>
      </w:r>
      <w:proofErr w:type="spellEnd"/>
      <w:r w:rsidRPr="00C55085">
        <w:rPr>
          <w:lang w:eastAsia="ar-SA"/>
        </w:rPr>
        <w:t xml:space="preserve"> район», «</w:t>
      </w:r>
      <w:proofErr w:type="spellStart"/>
      <w:r w:rsidRPr="00C55085">
        <w:rPr>
          <w:lang w:eastAsia="ar-SA"/>
        </w:rPr>
        <w:t>Парабельский</w:t>
      </w:r>
      <w:proofErr w:type="spellEnd"/>
      <w:r w:rsidRPr="00C55085">
        <w:rPr>
          <w:lang w:eastAsia="ar-SA"/>
        </w:rPr>
        <w:t xml:space="preserve"> район», «Городской округ – ЗАТО Северск Томской области», «Томский район» произведена закупка техники, не предусмотренной Перечнем автотранспортных средств и коммунальной техники для закупки субъектами РФ с использованием субсидии, утвержденным Приказ</w:t>
      </w:r>
      <w:r>
        <w:rPr>
          <w:lang w:eastAsia="ar-SA"/>
        </w:rPr>
        <w:t>ами</w:t>
      </w:r>
      <w:r w:rsidRPr="00C55085">
        <w:rPr>
          <w:lang w:eastAsia="ar-SA"/>
        </w:rPr>
        <w:t xml:space="preserve"> </w:t>
      </w:r>
      <w:proofErr w:type="spellStart"/>
      <w:r w:rsidRPr="00C55085">
        <w:rPr>
          <w:lang w:eastAsia="ar-SA"/>
        </w:rPr>
        <w:t>Минпромторга</w:t>
      </w:r>
      <w:proofErr w:type="spellEnd"/>
      <w:r w:rsidRPr="00C55085">
        <w:rPr>
          <w:lang w:eastAsia="ar-SA"/>
        </w:rPr>
        <w:t xml:space="preserve"> России от 17.04.2009 № 281</w:t>
      </w:r>
      <w:r>
        <w:rPr>
          <w:lang w:eastAsia="ar-SA"/>
        </w:rPr>
        <w:t xml:space="preserve"> и </w:t>
      </w:r>
      <w:r w:rsidRPr="00F05C3B">
        <w:t>от 27.04.2010 № 332</w:t>
      </w:r>
      <w:r>
        <w:t>, в части наименований производителей</w:t>
      </w:r>
      <w:r w:rsidRPr="00C55085">
        <w:rPr>
          <w:lang w:eastAsia="ar-SA"/>
        </w:rPr>
        <w:t>, в количестве 1</w:t>
      </w:r>
      <w:r>
        <w:rPr>
          <w:lang w:eastAsia="ar-SA"/>
        </w:rPr>
        <w:t>6</w:t>
      </w:r>
      <w:r w:rsidRPr="00C55085">
        <w:rPr>
          <w:lang w:eastAsia="ar-SA"/>
        </w:rPr>
        <w:t xml:space="preserve"> ед. общей</w:t>
      </w:r>
      <w:proofErr w:type="gramEnd"/>
      <w:r w:rsidRPr="00C55085">
        <w:rPr>
          <w:lang w:eastAsia="ar-SA"/>
        </w:rPr>
        <w:t xml:space="preserve"> стоимостью </w:t>
      </w:r>
      <w:r>
        <w:rPr>
          <w:lang w:eastAsia="ar-SA"/>
        </w:rPr>
        <w:t>30 912,8</w:t>
      </w:r>
      <w:r w:rsidRPr="00C55085">
        <w:rPr>
          <w:lang w:eastAsia="ar-SA"/>
        </w:rPr>
        <w:t xml:space="preserve"> </w:t>
      </w:r>
      <w:proofErr w:type="spellStart"/>
      <w:r w:rsidRPr="00C55085">
        <w:rPr>
          <w:lang w:eastAsia="ar-SA"/>
        </w:rPr>
        <w:t>тыс</w:t>
      </w:r>
      <w:proofErr w:type="gramStart"/>
      <w:r w:rsidRPr="00C55085">
        <w:rPr>
          <w:lang w:eastAsia="ar-SA"/>
        </w:rPr>
        <w:t>.р</w:t>
      </w:r>
      <w:proofErr w:type="gramEnd"/>
      <w:r w:rsidRPr="00C55085">
        <w:rPr>
          <w:lang w:eastAsia="ar-SA"/>
        </w:rPr>
        <w:t>уб</w:t>
      </w:r>
      <w:proofErr w:type="spellEnd"/>
      <w:r w:rsidRPr="00C55085">
        <w:rPr>
          <w:lang w:eastAsia="ar-SA"/>
        </w:rPr>
        <w:t xml:space="preserve">. </w:t>
      </w:r>
    </w:p>
    <w:p w:rsidR="002D6408" w:rsidRPr="00C55085" w:rsidRDefault="002D6408" w:rsidP="002D640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lang w:eastAsia="ar-SA"/>
        </w:rPr>
      </w:pPr>
      <w:r w:rsidRPr="00C55085">
        <w:rPr>
          <w:lang w:eastAsia="ar-SA"/>
        </w:rPr>
        <w:t>В нарушение условий муниципальных контрактов, заключенных муниципальными заказчиками на закупку автотранспортных средств и коммунальной техники:</w:t>
      </w:r>
    </w:p>
    <w:p w:rsidR="002D6408" w:rsidRPr="00C55085" w:rsidRDefault="002D6408" w:rsidP="002D6408">
      <w:pPr>
        <w:widowControl w:val="0"/>
        <w:autoSpaceDE w:val="0"/>
        <w:autoSpaceDN w:val="0"/>
        <w:adjustRightInd w:val="0"/>
        <w:ind w:firstLine="851"/>
        <w:jc w:val="both"/>
        <w:rPr>
          <w:lang w:eastAsia="ar-SA"/>
        </w:rPr>
      </w:pPr>
      <w:r w:rsidRPr="00C55085">
        <w:rPr>
          <w:lang w:eastAsia="ar-SA"/>
        </w:rPr>
        <w:t xml:space="preserve">- осуществлена поставка </w:t>
      </w:r>
      <w:r>
        <w:rPr>
          <w:lang w:eastAsia="ar-SA"/>
        </w:rPr>
        <w:t>46</w:t>
      </w:r>
      <w:r w:rsidRPr="00C55085">
        <w:rPr>
          <w:lang w:eastAsia="ar-SA"/>
        </w:rPr>
        <w:t xml:space="preserve"> ед. техники общей стоимостью </w:t>
      </w:r>
      <w:r>
        <w:rPr>
          <w:lang w:eastAsia="ar-SA"/>
        </w:rPr>
        <w:t>70 158,9</w:t>
      </w:r>
      <w:r w:rsidRPr="00C55085">
        <w:rPr>
          <w:lang w:eastAsia="ar-SA"/>
        </w:rPr>
        <w:t xml:space="preserve"> </w:t>
      </w:r>
      <w:proofErr w:type="spellStart"/>
      <w:r w:rsidRPr="00C55085">
        <w:rPr>
          <w:lang w:eastAsia="ar-SA"/>
        </w:rPr>
        <w:t>тыс</w:t>
      </w:r>
      <w:proofErr w:type="gramStart"/>
      <w:r w:rsidRPr="00C55085">
        <w:rPr>
          <w:lang w:eastAsia="ar-SA"/>
        </w:rPr>
        <w:t>.р</w:t>
      </w:r>
      <w:proofErr w:type="gramEnd"/>
      <w:r w:rsidRPr="00C55085">
        <w:rPr>
          <w:lang w:eastAsia="ar-SA"/>
        </w:rPr>
        <w:t>уб</w:t>
      </w:r>
      <w:proofErr w:type="spellEnd"/>
      <w:r w:rsidRPr="00C55085">
        <w:rPr>
          <w:lang w:eastAsia="ar-SA"/>
        </w:rPr>
        <w:t>. с просрочкой от 1 до 309 дней;</w:t>
      </w:r>
    </w:p>
    <w:p w:rsidR="002D6408" w:rsidRPr="00F05C3B" w:rsidRDefault="002D6408" w:rsidP="002D6408">
      <w:pPr>
        <w:widowControl w:val="0"/>
        <w:autoSpaceDE w:val="0"/>
        <w:autoSpaceDN w:val="0"/>
        <w:adjustRightInd w:val="0"/>
        <w:ind w:firstLine="851"/>
        <w:jc w:val="both"/>
      </w:pPr>
      <w:r w:rsidRPr="00C55085">
        <w:rPr>
          <w:lang w:eastAsia="ar-SA"/>
        </w:rPr>
        <w:t>-</w:t>
      </w:r>
      <w:r>
        <w:rPr>
          <w:lang w:eastAsia="ar-SA"/>
        </w:rPr>
        <w:t xml:space="preserve"> м</w:t>
      </w:r>
      <w:r w:rsidRPr="00C55085">
        <w:rPr>
          <w:lang w:eastAsia="ar-SA"/>
        </w:rPr>
        <w:t>униципальным</w:t>
      </w:r>
      <w:r>
        <w:rPr>
          <w:lang w:eastAsia="ar-SA"/>
        </w:rPr>
        <w:t>и</w:t>
      </w:r>
      <w:r w:rsidRPr="00C55085">
        <w:rPr>
          <w:lang w:eastAsia="ar-SA"/>
        </w:rPr>
        <w:t xml:space="preserve"> заказчик</w:t>
      </w:r>
      <w:r>
        <w:rPr>
          <w:lang w:eastAsia="ar-SA"/>
        </w:rPr>
        <w:t>ами</w:t>
      </w:r>
      <w:r w:rsidRPr="00C55085">
        <w:rPr>
          <w:lang w:eastAsia="ar-SA"/>
        </w:rPr>
        <w:t xml:space="preserve"> МУ «Комитет по управлению муниципальным имуществом </w:t>
      </w:r>
      <w:proofErr w:type="spellStart"/>
      <w:r w:rsidRPr="00C55085">
        <w:rPr>
          <w:lang w:eastAsia="ar-SA"/>
        </w:rPr>
        <w:t>Парабельского</w:t>
      </w:r>
      <w:proofErr w:type="spellEnd"/>
      <w:r w:rsidRPr="00C55085">
        <w:rPr>
          <w:lang w:eastAsia="ar-SA"/>
        </w:rPr>
        <w:t xml:space="preserve"> района»</w:t>
      </w:r>
      <w:r>
        <w:rPr>
          <w:lang w:eastAsia="ar-SA"/>
        </w:rPr>
        <w:t xml:space="preserve"> в 2009 году и </w:t>
      </w:r>
      <w:r w:rsidRPr="00F05C3B">
        <w:t xml:space="preserve">Администрацией </w:t>
      </w:r>
      <w:proofErr w:type="spellStart"/>
      <w:r w:rsidRPr="00F05C3B">
        <w:t>Асиновского</w:t>
      </w:r>
      <w:proofErr w:type="spellEnd"/>
      <w:r w:rsidRPr="00F05C3B">
        <w:t xml:space="preserve"> района</w:t>
      </w:r>
      <w:r>
        <w:t xml:space="preserve"> в 2010 году</w:t>
      </w:r>
      <w:r w:rsidRPr="00F05C3B">
        <w:t xml:space="preserve"> </w:t>
      </w:r>
      <w:r w:rsidRPr="00C55085">
        <w:rPr>
          <w:lang w:eastAsia="ar-SA"/>
        </w:rPr>
        <w:t>произведен</w:t>
      </w:r>
      <w:r>
        <w:rPr>
          <w:lang w:eastAsia="ar-SA"/>
        </w:rPr>
        <w:t>ы приемка и</w:t>
      </w:r>
      <w:r w:rsidRPr="00C55085">
        <w:rPr>
          <w:lang w:eastAsia="ar-SA"/>
        </w:rPr>
        <w:t xml:space="preserve"> оплата </w:t>
      </w:r>
      <w:proofErr w:type="spellStart"/>
      <w:r>
        <w:rPr>
          <w:lang w:eastAsia="ar-SA"/>
        </w:rPr>
        <w:t>непоставленной</w:t>
      </w:r>
      <w:proofErr w:type="spellEnd"/>
      <w:r>
        <w:rPr>
          <w:lang w:eastAsia="ar-SA"/>
        </w:rPr>
        <w:t xml:space="preserve"> техники на общую сумму</w:t>
      </w:r>
      <w:r w:rsidRPr="00C55085">
        <w:rPr>
          <w:lang w:eastAsia="ar-SA"/>
        </w:rPr>
        <w:t xml:space="preserve"> </w:t>
      </w:r>
      <w:r>
        <w:rPr>
          <w:lang w:eastAsia="ar-SA"/>
        </w:rPr>
        <w:t>3 465,6</w:t>
      </w:r>
      <w:r w:rsidRPr="00C55085">
        <w:rPr>
          <w:lang w:eastAsia="ar-SA"/>
        </w:rPr>
        <w:t xml:space="preserve"> </w:t>
      </w:r>
      <w:proofErr w:type="spellStart"/>
      <w:r w:rsidRPr="00C55085">
        <w:rPr>
          <w:lang w:eastAsia="ar-SA"/>
        </w:rPr>
        <w:t>тыс</w:t>
      </w:r>
      <w:proofErr w:type="gramStart"/>
      <w:r w:rsidRPr="00C55085">
        <w:rPr>
          <w:lang w:eastAsia="ar-SA"/>
        </w:rPr>
        <w:t>.р</w:t>
      </w:r>
      <w:proofErr w:type="gramEnd"/>
      <w:r w:rsidRPr="00C55085">
        <w:rPr>
          <w:lang w:eastAsia="ar-SA"/>
        </w:rPr>
        <w:t>уб</w:t>
      </w:r>
      <w:proofErr w:type="spellEnd"/>
      <w:r w:rsidRPr="00C55085">
        <w:rPr>
          <w:lang w:eastAsia="ar-SA"/>
        </w:rPr>
        <w:t>.</w:t>
      </w:r>
      <w:r>
        <w:rPr>
          <w:lang w:eastAsia="ar-SA"/>
        </w:rPr>
        <w:t>,</w:t>
      </w:r>
      <w:r w:rsidRPr="00DC4C2B">
        <w:rPr>
          <w:lang w:eastAsia="ar-SA"/>
        </w:rPr>
        <w:t xml:space="preserve"> </w:t>
      </w:r>
      <w:r w:rsidRPr="00C55085">
        <w:rPr>
          <w:lang w:eastAsia="ar-SA"/>
        </w:rPr>
        <w:t xml:space="preserve">так как фактически </w:t>
      </w:r>
      <w:r>
        <w:rPr>
          <w:lang w:eastAsia="ar-SA"/>
        </w:rPr>
        <w:t xml:space="preserve">транспортные средства, согласно паспортам транспортных средств, изготовлены </w:t>
      </w:r>
      <w:r w:rsidRPr="00C55085">
        <w:rPr>
          <w:lang w:eastAsia="ar-SA"/>
        </w:rPr>
        <w:t xml:space="preserve">в </w:t>
      </w:r>
      <w:r>
        <w:rPr>
          <w:lang w:eastAsia="ar-SA"/>
        </w:rPr>
        <w:t>следующих календарных годах.</w:t>
      </w:r>
    </w:p>
    <w:p w:rsidR="002D6408" w:rsidRPr="00F05C3B" w:rsidRDefault="002D6408" w:rsidP="002D6408">
      <w:pPr>
        <w:suppressAutoHyphens/>
        <w:ind w:firstLine="708"/>
        <w:jc w:val="both"/>
        <w:rPr>
          <w:lang w:eastAsia="ar-SA"/>
        </w:rPr>
      </w:pPr>
      <w:r w:rsidRPr="00F05C3B">
        <w:rPr>
          <w:lang w:eastAsia="ar-SA"/>
        </w:rPr>
        <w:t xml:space="preserve">В нарушение ч.5 ст.9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Комитетом по управлению муниципальным имуществом и землеустройству Администрации </w:t>
      </w:r>
      <w:proofErr w:type="spellStart"/>
      <w:r w:rsidRPr="00F05C3B">
        <w:rPr>
          <w:lang w:eastAsia="ar-SA"/>
        </w:rPr>
        <w:t>Верхнекетского</w:t>
      </w:r>
      <w:proofErr w:type="spellEnd"/>
      <w:r w:rsidRPr="00F05C3B">
        <w:rPr>
          <w:lang w:eastAsia="ar-SA"/>
        </w:rPr>
        <w:t xml:space="preserve"> района изменен срок поставки техники по муниципальн</w:t>
      </w:r>
      <w:r>
        <w:rPr>
          <w:lang w:eastAsia="ar-SA"/>
        </w:rPr>
        <w:t xml:space="preserve">ому контракту; </w:t>
      </w:r>
      <w:r w:rsidRPr="00C55085">
        <w:rPr>
          <w:lang w:eastAsia="ar-SA"/>
        </w:rPr>
        <w:t xml:space="preserve">Управлением ЖКХ, строительства, транспорта и связи </w:t>
      </w:r>
      <w:r w:rsidRPr="00C55085">
        <w:rPr>
          <w:lang w:eastAsia="ar-SA"/>
        </w:rPr>
        <w:lastRenderedPageBreak/>
        <w:t xml:space="preserve">администрации Томского района изменены условия муниципальных контрактов в части </w:t>
      </w:r>
      <w:r>
        <w:rPr>
          <w:lang w:eastAsia="ar-SA"/>
        </w:rPr>
        <w:t xml:space="preserve">условий </w:t>
      </w:r>
      <w:r w:rsidRPr="00C55085">
        <w:rPr>
          <w:lang w:eastAsia="ar-SA"/>
        </w:rPr>
        <w:t>оплаты техники</w:t>
      </w:r>
      <w:r>
        <w:rPr>
          <w:lang w:eastAsia="ar-SA"/>
        </w:rPr>
        <w:t>.</w:t>
      </w:r>
    </w:p>
    <w:p w:rsidR="002D6408" w:rsidRPr="0046455C" w:rsidRDefault="002D6408" w:rsidP="002D6408">
      <w:pPr>
        <w:ind w:firstLine="720"/>
        <w:jc w:val="both"/>
      </w:pPr>
      <w:r w:rsidRPr="0046455C">
        <w:t>При этом</w:t>
      </w:r>
      <w:proofErr w:type="gramStart"/>
      <w:r w:rsidRPr="0046455C">
        <w:t>,</w:t>
      </w:r>
      <w:proofErr w:type="gramEnd"/>
      <w:r w:rsidRPr="0046455C">
        <w:t xml:space="preserve"> муниципальным заказчиком Управлением ЖКХ, строительства, транспорта и связи администрации Томского района в нарушение п.7.5 муниципальных контрактов, согласно которому в случае несвоевременного предоставления товара заказчику поставщик обязан выплатить заказчику неустойку в виде пени в размере 3% от стоимости несвоевременно поставленного товара за каждый день просрочки,</w:t>
      </w:r>
      <w:r>
        <w:t xml:space="preserve"> </w:t>
      </w:r>
      <w:r w:rsidRPr="0046455C">
        <w:t>требования поставщикам об уплате неустойки за просрочку исполнения обязательств не предъявлялись. В соответствии с условиями муниципальных контрактов за ненадлежащее исполнение обязанностей поставщиками должна быть выплачена заказчику пеня в общей сум</w:t>
      </w:r>
      <w:r>
        <w:t xml:space="preserve">ме 52 830,2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Следует отметить, что и другие муниципальные заказчики не воспользовались правом требования уплаты неустойки за просрочку исполнения муниципальных контрактов.</w:t>
      </w:r>
    </w:p>
    <w:p w:rsidR="002D6408" w:rsidRPr="0046455C" w:rsidRDefault="002D6408" w:rsidP="002D6408">
      <w:pPr>
        <w:ind w:firstLine="720"/>
        <w:jc w:val="both"/>
      </w:pPr>
      <w:r w:rsidRPr="0046455C">
        <w:t>При проверке использования закупленных автотранспортных сре</w:t>
      </w:r>
      <w:proofErr w:type="gramStart"/>
      <w:r w:rsidRPr="0046455C">
        <w:t>дств дл</w:t>
      </w:r>
      <w:proofErr w:type="gramEnd"/>
      <w:r w:rsidRPr="0046455C">
        <w:t>я обеспечения транспортного обслуживания населения муниципальных образований, деятельности учреждений здравоохранения и подразделений милиции, грузоперевозок, а также коммунальной техники установлено следующее.</w:t>
      </w:r>
    </w:p>
    <w:p w:rsidR="002D6408" w:rsidRPr="00BF41FB" w:rsidRDefault="002D6408" w:rsidP="002D6408">
      <w:pPr>
        <w:ind w:firstLine="720"/>
        <w:jc w:val="both"/>
      </w:pPr>
      <w:r w:rsidRPr="00BF41FB">
        <w:t xml:space="preserve">Закупленная муниципальными образованиями в 2009-2011 годах техника на условиях </w:t>
      </w:r>
      <w:proofErr w:type="spellStart"/>
      <w:r w:rsidRPr="00BF41FB">
        <w:t>софинансирования</w:t>
      </w:r>
      <w:proofErr w:type="spellEnd"/>
      <w:r w:rsidRPr="00BF41FB">
        <w:t xml:space="preserve"> за счет субсидий из областного бюджета, предоставленн</w:t>
      </w:r>
      <w:r>
        <w:t>ых</w:t>
      </w:r>
      <w:r w:rsidRPr="00BF41FB">
        <w:t xml:space="preserve"> в 2009-2010 годах, в количестве 233 ед. на общую сумму 342 523,2 </w:t>
      </w:r>
      <w:proofErr w:type="spellStart"/>
      <w:r w:rsidRPr="00BF41FB">
        <w:t>тыс</w:t>
      </w:r>
      <w:proofErr w:type="gramStart"/>
      <w:r w:rsidRPr="00BF41FB">
        <w:t>.р</w:t>
      </w:r>
      <w:proofErr w:type="gramEnd"/>
      <w:r w:rsidRPr="00BF41FB">
        <w:t>уб</w:t>
      </w:r>
      <w:proofErr w:type="spellEnd"/>
      <w:r w:rsidRPr="00BF41FB">
        <w:t>.</w:t>
      </w:r>
      <w:r>
        <w:t>,</w:t>
      </w:r>
      <w:r w:rsidRPr="00BF41FB">
        <w:t xml:space="preserve"> согласно представленным документам используется:</w:t>
      </w:r>
    </w:p>
    <w:p w:rsidR="002D6408" w:rsidRPr="00BF41FB" w:rsidRDefault="002D6408" w:rsidP="002D6408">
      <w:pPr>
        <w:ind w:firstLine="708"/>
        <w:jc w:val="both"/>
      </w:pPr>
      <w:r w:rsidRPr="00BF41FB">
        <w:t>- в количестве 32 ед. автотранспортными организациями;</w:t>
      </w:r>
    </w:p>
    <w:p w:rsidR="002D6408" w:rsidRPr="00BF41FB" w:rsidRDefault="002D6408" w:rsidP="002D6408">
      <w:pPr>
        <w:ind w:firstLine="708"/>
        <w:jc w:val="both"/>
      </w:pPr>
      <w:r w:rsidRPr="00BF41FB">
        <w:t>- в количестве 64 ед. учреждениями здравоохранения;</w:t>
      </w:r>
    </w:p>
    <w:p w:rsidR="002D6408" w:rsidRPr="00BF41FB" w:rsidRDefault="002D6408" w:rsidP="002D6408">
      <w:pPr>
        <w:ind w:firstLine="708"/>
        <w:jc w:val="both"/>
      </w:pPr>
      <w:r w:rsidRPr="00BF41FB">
        <w:t>- в количестве 98 ед. организациями коммунального комплекса;</w:t>
      </w:r>
    </w:p>
    <w:p w:rsidR="002D6408" w:rsidRPr="00BF41FB" w:rsidRDefault="002D6408" w:rsidP="002D6408">
      <w:pPr>
        <w:ind w:firstLine="708"/>
        <w:jc w:val="both"/>
      </w:pPr>
      <w:r w:rsidRPr="00BF41FB">
        <w:t>- в количестве 25 ед. администрациями муниципальных образований (в том числе коммунальная техника 6 ед.);</w:t>
      </w:r>
    </w:p>
    <w:p w:rsidR="002D6408" w:rsidRPr="00BF41FB" w:rsidRDefault="002D6408" w:rsidP="002D6408">
      <w:pPr>
        <w:ind w:firstLine="708"/>
        <w:jc w:val="both"/>
      </w:pPr>
      <w:r w:rsidRPr="00BF41FB">
        <w:t>- в количестве 14 ед. учреждениями образования и культуры.</w:t>
      </w:r>
    </w:p>
    <w:p w:rsidR="002D6408" w:rsidRPr="0046455C" w:rsidRDefault="002D6408" w:rsidP="002D6408">
      <w:pPr>
        <w:widowControl w:val="0"/>
        <w:autoSpaceDE w:val="0"/>
        <w:autoSpaceDN w:val="0"/>
        <w:adjustRightInd w:val="0"/>
        <w:ind w:firstLine="540"/>
        <w:jc w:val="both"/>
      </w:pPr>
      <w:r w:rsidRPr="0046455C">
        <w:tab/>
      </w:r>
      <w:proofErr w:type="gramStart"/>
      <w:r w:rsidRPr="0046455C">
        <w:t>Следует отметить, что уставами сельских (городского) поселений</w:t>
      </w:r>
      <w:r>
        <w:t>, администраций районов</w:t>
      </w:r>
      <w:r w:rsidRPr="0046455C">
        <w:t xml:space="preserve"> оказание услуг по транспортному обслуживанию населения, грузоперевозок и коммунальных услуг администрациями сельских (городского) поселений</w:t>
      </w:r>
      <w:r>
        <w:t xml:space="preserve"> и районов</w:t>
      </w:r>
      <w:r w:rsidRPr="0046455C">
        <w:t xml:space="preserve"> не предусмотрено (</w:t>
      </w:r>
      <w:proofErr w:type="spellStart"/>
      <w:r>
        <w:t>Асиновский</w:t>
      </w:r>
      <w:proofErr w:type="spellEnd"/>
      <w:r>
        <w:t xml:space="preserve"> район, </w:t>
      </w:r>
      <w:proofErr w:type="spellStart"/>
      <w:r>
        <w:t>Молчановский</w:t>
      </w:r>
      <w:proofErr w:type="spellEnd"/>
      <w:r>
        <w:t xml:space="preserve"> район, </w:t>
      </w:r>
      <w:proofErr w:type="spellStart"/>
      <w:r w:rsidRPr="0046455C">
        <w:t>Верхнекетский</w:t>
      </w:r>
      <w:proofErr w:type="spellEnd"/>
      <w:r w:rsidRPr="0046455C">
        <w:t xml:space="preserve"> район:</w:t>
      </w:r>
      <w:proofErr w:type="gramEnd"/>
      <w:r w:rsidRPr="0046455C">
        <w:t xml:space="preserve"> </w:t>
      </w:r>
      <w:proofErr w:type="spellStart"/>
      <w:r w:rsidRPr="0046455C">
        <w:t>Сайгинское</w:t>
      </w:r>
      <w:proofErr w:type="spellEnd"/>
      <w:r w:rsidRPr="0046455C">
        <w:t xml:space="preserve">, </w:t>
      </w:r>
      <w:proofErr w:type="spellStart"/>
      <w:r w:rsidRPr="0046455C">
        <w:t>Макзырское</w:t>
      </w:r>
      <w:proofErr w:type="spellEnd"/>
      <w:r w:rsidRPr="0046455C">
        <w:t xml:space="preserve">, Орловское, </w:t>
      </w:r>
      <w:proofErr w:type="spellStart"/>
      <w:r w:rsidRPr="0046455C">
        <w:t>Степановское</w:t>
      </w:r>
      <w:proofErr w:type="spellEnd"/>
      <w:r w:rsidRPr="0046455C">
        <w:t xml:space="preserve"> сельские поселения, Белоярское городское поселение; </w:t>
      </w:r>
      <w:proofErr w:type="spellStart"/>
      <w:r w:rsidRPr="0046455C">
        <w:t>Бакчарский</w:t>
      </w:r>
      <w:proofErr w:type="spellEnd"/>
      <w:r w:rsidRPr="0046455C">
        <w:t xml:space="preserve"> район: </w:t>
      </w:r>
      <w:proofErr w:type="spellStart"/>
      <w:proofErr w:type="gramStart"/>
      <w:r w:rsidRPr="0046455C">
        <w:t>Высокоярское</w:t>
      </w:r>
      <w:proofErr w:type="spellEnd"/>
      <w:r w:rsidRPr="0046455C">
        <w:t xml:space="preserve"> сельское поселение).</w:t>
      </w:r>
      <w:proofErr w:type="gramEnd"/>
      <w:r w:rsidRPr="0046455C">
        <w:t xml:space="preserve"> </w:t>
      </w:r>
      <w:proofErr w:type="gramStart"/>
      <w:r w:rsidRPr="0046455C">
        <w:t>Кроме того, обеспечение транспортными средствами общеобразовательных школ (приобретение школьных автобусов для перевозки детей) также за счет субсидии не предусматривалось (</w:t>
      </w:r>
      <w:proofErr w:type="spellStart"/>
      <w:r w:rsidRPr="0046455C">
        <w:t>Колпашевский</w:t>
      </w:r>
      <w:proofErr w:type="spellEnd"/>
      <w:r w:rsidRPr="0046455C">
        <w:t xml:space="preserve"> район:</w:t>
      </w:r>
      <w:proofErr w:type="gramEnd"/>
      <w:r w:rsidRPr="0046455C">
        <w:t xml:space="preserve"> МБОУ «</w:t>
      </w:r>
      <w:proofErr w:type="spellStart"/>
      <w:r w:rsidRPr="0046455C">
        <w:t>Чажемтовская</w:t>
      </w:r>
      <w:proofErr w:type="spellEnd"/>
      <w:r w:rsidRPr="0046455C">
        <w:t xml:space="preserve"> СОШ»; </w:t>
      </w:r>
      <w:proofErr w:type="spellStart"/>
      <w:r w:rsidRPr="0046455C">
        <w:t>Кривошеинский</w:t>
      </w:r>
      <w:proofErr w:type="spellEnd"/>
      <w:r w:rsidRPr="0046455C">
        <w:t xml:space="preserve"> райо</w:t>
      </w:r>
      <w:r>
        <w:t xml:space="preserve">н: </w:t>
      </w:r>
      <w:proofErr w:type="gramStart"/>
      <w:r>
        <w:t>МБОУ «Красноярская СОШ»).</w:t>
      </w:r>
      <w:proofErr w:type="gramEnd"/>
    </w:p>
    <w:p w:rsidR="002D6408" w:rsidRPr="0046455C" w:rsidRDefault="002D6408" w:rsidP="002D6408">
      <w:pPr>
        <w:widowControl w:val="0"/>
        <w:autoSpaceDE w:val="0"/>
        <w:autoSpaceDN w:val="0"/>
        <w:adjustRightInd w:val="0"/>
        <w:ind w:firstLine="709"/>
        <w:jc w:val="both"/>
      </w:pPr>
      <w:r w:rsidRPr="0046455C">
        <w:t xml:space="preserve">Следовательно, из </w:t>
      </w:r>
      <w:r>
        <w:t xml:space="preserve">233 </w:t>
      </w:r>
      <w:r w:rsidRPr="0046455C">
        <w:t>ед. автотранспортных средств и коммунальной техники, приобретенных муниципальными образованиями в результате реализации мероприятий по закупке автотранспортных сре</w:t>
      </w:r>
      <w:proofErr w:type="gramStart"/>
      <w:r w:rsidRPr="0046455C">
        <w:t>дств дл</w:t>
      </w:r>
      <w:proofErr w:type="gramEnd"/>
      <w:r w:rsidRPr="0046455C">
        <w:t xml:space="preserve">я обеспечения транспортного обслуживания населения муниципальных образований, деятельности учреждений здравоохранения и подразделений милиции, грузоперевозок, а также коммунальной техники, фактически используется в предусмотренных целях </w:t>
      </w:r>
      <w:r>
        <w:t>194</w:t>
      </w:r>
      <w:r w:rsidRPr="0046455C">
        <w:t xml:space="preserve"> ед.</w:t>
      </w:r>
      <w:r>
        <w:t>(83%).</w:t>
      </w:r>
      <w:r w:rsidRPr="0046455C">
        <w:t xml:space="preserve"> </w:t>
      </w:r>
    </w:p>
    <w:p w:rsidR="002D6408" w:rsidRPr="00C55085" w:rsidRDefault="002D6408" w:rsidP="002D6408">
      <w:pPr>
        <w:ind w:firstLine="709"/>
        <w:jc w:val="both"/>
        <w:rPr>
          <w:lang w:eastAsia="ar-SA"/>
        </w:rPr>
      </w:pPr>
      <w:proofErr w:type="gramStart"/>
      <w:r>
        <w:t xml:space="preserve">Таким образом, </w:t>
      </w:r>
      <w:r w:rsidRPr="00C55085">
        <w:rPr>
          <w:lang w:eastAsia="ar-SA"/>
        </w:rPr>
        <w:t>органы местного самоуправления муниципальных образований «</w:t>
      </w:r>
      <w:proofErr w:type="spellStart"/>
      <w:r w:rsidRPr="00C55085">
        <w:rPr>
          <w:lang w:eastAsia="ar-SA"/>
        </w:rPr>
        <w:t>Бакчарский</w:t>
      </w:r>
      <w:proofErr w:type="spellEnd"/>
      <w:r w:rsidRPr="00C55085">
        <w:rPr>
          <w:lang w:eastAsia="ar-SA"/>
        </w:rPr>
        <w:t xml:space="preserve"> район», «</w:t>
      </w:r>
      <w:proofErr w:type="spellStart"/>
      <w:r w:rsidRPr="00C55085">
        <w:rPr>
          <w:lang w:eastAsia="ar-SA"/>
        </w:rPr>
        <w:t>Верхнекетский</w:t>
      </w:r>
      <w:proofErr w:type="spellEnd"/>
      <w:r w:rsidRPr="00C55085">
        <w:rPr>
          <w:lang w:eastAsia="ar-SA"/>
        </w:rPr>
        <w:t xml:space="preserve"> район», «</w:t>
      </w:r>
      <w:proofErr w:type="spellStart"/>
      <w:r w:rsidRPr="00C55085">
        <w:rPr>
          <w:lang w:eastAsia="ar-SA"/>
        </w:rPr>
        <w:t>Кривошеинский</w:t>
      </w:r>
      <w:proofErr w:type="spellEnd"/>
      <w:r w:rsidRPr="00C55085">
        <w:rPr>
          <w:lang w:eastAsia="ar-SA"/>
        </w:rPr>
        <w:t xml:space="preserve"> район», «</w:t>
      </w:r>
      <w:proofErr w:type="spellStart"/>
      <w:r w:rsidRPr="00C55085">
        <w:rPr>
          <w:lang w:eastAsia="ar-SA"/>
        </w:rPr>
        <w:t>Колпашевский</w:t>
      </w:r>
      <w:proofErr w:type="spellEnd"/>
      <w:r w:rsidRPr="00C55085">
        <w:rPr>
          <w:lang w:eastAsia="ar-SA"/>
        </w:rPr>
        <w:t xml:space="preserve"> район»</w:t>
      </w:r>
      <w:r>
        <w:rPr>
          <w:lang w:eastAsia="ar-SA"/>
        </w:rPr>
        <w:t>,</w:t>
      </w:r>
      <w:r w:rsidRPr="00C55085">
        <w:rPr>
          <w:lang w:eastAsia="ar-SA"/>
        </w:rPr>
        <w:t xml:space="preserve"> </w:t>
      </w:r>
      <w:r w:rsidRPr="00F05C3B">
        <w:t>«Первомайский район», «</w:t>
      </w:r>
      <w:proofErr w:type="spellStart"/>
      <w:r w:rsidRPr="00F05C3B">
        <w:t>Молчановский</w:t>
      </w:r>
      <w:proofErr w:type="spellEnd"/>
      <w:r w:rsidRPr="00F05C3B">
        <w:t xml:space="preserve"> район», «</w:t>
      </w:r>
      <w:proofErr w:type="spellStart"/>
      <w:r w:rsidRPr="00F05C3B">
        <w:t>Чаинский</w:t>
      </w:r>
      <w:proofErr w:type="spellEnd"/>
      <w:r w:rsidRPr="00F05C3B">
        <w:t xml:space="preserve"> район», «Городской округ Стрежевой», «</w:t>
      </w:r>
      <w:proofErr w:type="spellStart"/>
      <w:r w:rsidRPr="00F05C3B">
        <w:t>Асиновский</w:t>
      </w:r>
      <w:proofErr w:type="spellEnd"/>
      <w:r w:rsidRPr="00F05C3B">
        <w:t xml:space="preserve"> район»,</w:t>
      </w:r>
      <w:r>
        <w:t xml:space="preserve"> </w:t>
      </w:r>
      <w:r w:rsidRPr="00F05C3B">
        <w:t>«Город Томск», «</w:t>
      </w:r>
      <w:proofErr w:type="spellStart"/>
      <w:r w:rsidRPr="00F05C3B">
        <w:t>Каргасокский</w:t>
      </w:r>
      <w:proofErr w:type="spellEnd"/>
      <w:r w:rsidRPr="00F05C3B">
        <w:t xml:space="preserve"> район», «Город Кедровый»</w:t>
      </w:r>
      <w:r>
        <w:t xml:space="preserve"> </w:t>
      </w:r>
      <w:r w:rsidRPr="00C55085">
        <w:rPr>
          <w:lang w:eastAsia="ar-SA"/>
        </w:rPr>
        <w:t xml:space="preserve">не обеспечили целевое использование закупленных автотранспортных средств по обеспечению транспортного обслуживания населения муниципальных образований, деятельности учреждений здравоохранения и подразделений милиции, грузоперевозок, а </w:t>
      </w:r>
      <w:r w:rsidRPr="00C55085">
        <w:rPr>
          <w:lang w:eastAsia="ar-SA"/>
        </w:rPr>
        <w:lastRenderedPageBreak/>
        <w:t>также коммунального хозяйства.</w:t>
      </w:r>
      <w:proofErr w:type="gramEnd"/>
      <w:r w:rsidRPr="00C55085">
        <w:rPr>
          <w:lang w:eastAsia="ar-SA"/>
        </w:rPr>
        <w:t xml:space="preserve"> В результате, приобретение </w:t>
      </w:r>
      <w:r>
        <w:rPr>
          <w:lang w:eastAsia="ar-SA"/>
        </w:rPr>
        <w:t>3</w:t>
      </w:r>
      <w:r w:rsidRPr="00C55085">
        <w:rPr>
          <w:lang w:eastAsia="ar-SA"/>
        </w:rPr>
        <w:t xml:space="preserve">9 ед. техники общей стоимостью </w:t>
      </w:r>
      <w:r>
        <w:rPr>
          <w:lang w:eastAsia="ar-SA"/>
        </w:rPr>
        <w:t>28 203,5</w:t>
      </w:r>
      <w:r w:rsidRPr="00C55085">
        <w:rPr>
          <w:lang w:eastAsia="ar-SA"/>
        </w:rPr>
        <w:t xml:space="preserve"> </w:t>
      </w:r>
      <w:proofErr w:type="spellStart"/>
      <w:r w:rsidRPr="00C55085">
        <w:rPr>
          <w:lang w:eastAsia="ar-SA"/>
        </w:rPr>
        <w:t>тыс</w:t>
      </w:r>
      <w:proofErr w:type="gramStart"/>
      <w:r w:rsidRPr="00C55085">
        <w:rPr>
          <w:lang w:eastAsia="ar-SA"/>
        </w:rPr>
        <w:t>.р</w:t>
      </w:r>
      <w:proofErr w:type="gramEnd"/>
      <w:r w:rsidRPr="00C55085">
        <w:rPr>
          <w:lang w:eastAsia="ar-SA"/>
        </w:rPr>
        <w:t>уб</w:t>
      </w:r>
      <w:proofErr w:type="spellEnd"/>
      <w:r w:rsidRPr="00C55085">
        <w:rPr>
          <w:lang w:eastAsia="ar-SA"/>
        </w:rPr>
        <w:t>. не привело к ожидаемому результату</w:t>
      </w:r>
      <w:r>
        <w:rPr>
          <w:lang w:eastAsia="ar-SA"/>
        </w:rPr>
        <w:t>.</w:t>
      </w:r>
    </w:p>
    <w:p w:rsidR="002D6408" w:rsidRPr="00D95903" w:rsidRDefault="002D6408" w:rsidP="002D6408">
      <w:pPr>
        <w:ind w:firstLine="720"/>
        <w:jc w:val="both"/>
      </w:pPr>
      <w:r w:rsidRPr="00D95903">
        <w:t xml:space="preserve">По состоянию на 01.01.2013 согласно выпискам из реестров муниципального имущества приобретенное муниципальными заказчиками движимое имущество (автотранспортные средства и коммунальная техника) в количестве 231 ед. общей стоимостью 340 500,6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</w:t>
      </w:r>
      <w:r w:rsidRPr="00D95903">
        <w:t>находится в муниципальной собственности, в том числе:</w:t>
      </w:r>
    </w:p>
    <w:p w:rsidR="002D6408" w:rsidRPr="00D95903" w:rsidRDefault="002D6408" w:rsidP="002D6408">
      <w:pPr>
        <w:jc w:val="both"/>
      </w:pPr>
      <w:r w:rsidRPr="00D95903">
        <w:t>- в количестве 155 ед. закреплено за муниципальными предприятиями и учреждениями на праве хозяйственного ведения и оперативного управления, из них:</w:t>
      </w:r>
    </w:p>
    <w:p w:rsidR="002D6408" w:rsidRPr="00D95903" w:rsidRDefault="002D6408" w:rsidP="002D6408">
      <w:pPr>
        <w:ind w:firstLine="720"/>
        <w:jc w:val="both"/>
      </w:pPr>
      <w:r w:rsidRPr="00D95903">
        <w:t>- 57 ед</w:t>
      </w:r>
      <w:r>
        <w:t xml:space="preserve">иниц </w:t>
      </w:r>
      <w:r w:rsidRPr="00D95903">
        <w:t xml:space="preserve">закреплено на </w:t>
      </w:r>
      <w:proofErr w:type="gramStart"/>
      <w:r w:rsidRPr="00D95903">
        <w:t>праве</w:t>
      </w:r>
      <w:proofErr w:type="gramEnd"/>
      <w:r w:rsidRPr="00D95903">
        <w:t xml:space="preserve"> хозяйственного ведения;</w:t>
      </w:r>
    </w:p>
    <w:p w:rsidR="002D6408" w:rsidRPr="00D95903" w:rsidRDefault="002D6408" w:rsidP="002D6408">
      <w:pPr>
        <w:ind w:firstLine="720"/>
        <w:jc w:val="both"/>
      </w:pPr>
      <w:r w:rsidRPr="00D95903">
        <w:t>- 98 ед</w:t>
      </w:r>
      <w:r>
        <w:t xml:space="preserve">иниц </w:t>
      </w:r>
      <w:r w:rsidRPr="00D95903">
        <w:t xml:space="preserve">закреплено на </w:t>
      </w:r>
      <w:proofErr w:type="gramStart"/>
      <w:r w:rsidRPr="00D95903">
        <w:t>праве</w:t>
      </w:r>
      <w:proofErr w:type="gramEnd"/>
      <w:r w:rsidRPr="00D95903">
        <w:t xml:space="preserve"> оперативного управления, в том числе за администрациями муниципальных образований </w:t>
      </w:r>
      <w:r>
        <w:t xml:space="preserve">- </w:t>
      </w:r>
      <w:r w:rsidRPr="00D95903">
        <w:t>25 ед</w:t>
      </w:r>
      <w:r>
        <w:t>иниц</w:t>
      </w:r>
      <w:r w:rsidRPr="00D95903">
        <w:t>;</w:t>
      </w:r>
    </w:p>
    <w:p w:rsidR="002D6408" w:rsidRPr="00D95903" w:rsidRDefault="002D6408" w:rsidP="002D6408">
      <w:pPr>
        <w:jc w:val="both"/>
      </w:pPr>
      <w:r w:rsidRPr="00D95903">
        <w:t>- в количестве 76 ед. находится в муниципальной казне, из них:</w:t>
      </w:r>
    </w:p>
    <w:p w:rsidR="002D6408" w:rsidRPr="00D95903" w:rsidRDefault="002D6408" w:rsidP="002D6408">
      <w:pPr>
        <w:jc w:val="both"/>
      </w:pPr>
      <w:r w:rsidRPr="00D95903">
        <w:tab/>
        <w:t>- 64 ед</w:t>
      </w:r>
      <w:r>
        <w:t xml:space="preserve">иницы </w:t>
      </w:r>
      <w:r w:rsidRPr="00D95903">
        <w:t>передано в аренду;</w:t>
      </w:r>
    </w:p>
    <w:p w:rsidR="002D6408" w:rsidRPr="00D95903" w:rsidRDefault="002D6408" w:rsidP="002D6408">
      <w:pPr>
        <w:jc w:val="both"/>
      </w:pPr>
      <w:r w:rsidRPr="00D95903">
        <w:tab/>
        <w:t>- 12 ед</w:t>
      </w:r>
      <w:r>
        <w:t>иниц</w:t>
      </w:r>
      <w:r w:rsidRPr="00D95903">
        <w:t xml:space="preserve"> передано в безвозмездное пользование.</w:t>
      </w:r>
    </w:p>
    <w:p w:rsidR="002D6408" w:rsidRPr="00F05C3B" w:rsidRDefault="002D6408" w:rsidP="002D6408">
      <w:pPr>
        <w:suppressAutoHyphens/>
        <w:ind w:firstLine="709"/>
        <w:jc w:val="both"/>
        <w:rPr>
          <w:lang w:eastAsia="ar-SA"/>
        </w:rPr>
      </w:pPr>
      <w:r w:rsidRPr="00F05C3B">
        <w:rPr>
          <w:lang w:eastAsia="ar-SA"/>
        </w:rPr>
        <w:t>В нарушение ч.1 ст.17.1 Федерального закона от 26.07.2006 № 135-ФЗ «О защите конкуренции» муниципальными образо</w:t>
      </w:r>
      <w:r>
        <w:rPr>
          <w:lang w:eastAsia="ar-SA"/>
        </w:rPr>
        <w:t>ваниями (Александровский район,</w:t>
      </w:r>
      <w:r w:rsidRPr="00F05C3B">
        <w:rPr>
          <w:lang w:eastAsia="ar-SA"/>
        </w:rPr>
        <w:t xml:space="preserve"> </w:t>
      </w:r>
      <w:proofErr w:type="spellStart"/>
      <w:r w:rsidRPr="00F05C3B">
        <w:rPr>
          <w:lang w:eastAsia="ar-SA"/>
        </w:rPr>
        <w:t>Асиновский</w:t>
      </w:r>
      <w:proofErr w:type="spellEnd"/>
      <w:r w:rsidRPr="00F05C3B">
        <w:rPr>
          <w:lang w:eastAsia="ar-SA"/>
        </w:rPr>
        <w:t xml:space="preserve"> район</w:t>
      </w:r>
      <w:r>
        <w:rPr>
          <w:lang w:eastAsia="ar-SA"/>
        </w:rPr>
        <w:t>, ЗАТО Северск</w:t>
      </w:r>
      <w:r w:rsidRPr="00F05C3B">
        <w:rPr>
          <w:lang w:eastAsia="ar-SA"/>
        </w:rPr>
        <w:t>) были переданы в аренду и безвозмездное пользование</w:t>
      </w:r>
      <w:r>
        <w:rPr>
          <w:lang w:eastAsia="ar-SA"/>
        </w:rPr>
        <w:t>, в том числе частным предприятиям,</w:t>
      </w:r>
      <w:r w:rsidRPr="00F05C3B">
        <w:rPr>
          <w:lang w:eastAsia="ar-SA"/>
        </w:rPr>
        <w:t xml:space="preserve"> </w:t>
      </w:r>
      <w:r>
        <w:rPr>
          <w:lang w:eastAsia="ar-SA"/>
        </w:rPr>
        <w:t>10</w:t>
      </w:r>
      <w:r w:rsidRPr="00F05C3B">
        <w:rPr>
          <w:lang w:eastAsia="ar-SA"/>
        </w:rPr>
        <w:t xml:space="preserve"> ед. техники общей стоимостью </w:t>
      </w:r>
      <w:r>
        <w:rPr>
          <w:lang w:eastAsia="ar-SA"/>
        </w:rPr>
        <w:t>12 382,7</w:t>
      </w:r>
      <w:r w:rsidRPr="00F05C3B">
        <w:rPr>
          <w:lang w:eastAsia="ar-SA"/>
        </w:rPr>
        <w:t xml:space="preserve"> </w:t>
      </w:r>
      <w:proofErr w:type="spellStart"/>
      <w:r w:rsidRPr="00F05C3B">
        <w:rPr>
          <w:lang w:eastAsia="ar-SA"/>
        </w:rPr>
        <w:t>тыс</w:t>
      </w:r>
      <w:proofErr w:type="gramStart"/>
      <w:r w:rsidRPr="00F05C3B">
        <w:rPr>
          <w:lang w:eastAsia="ar-SA"/>
        </w:rPr>
        <w:t>.р</w:t>
      </w:r>
      <w:proofErr w:type="gramEnd"/>
      <w:r w:rsidRPr="00F05C3B">
        <w:rPr>
          <w:lang w:eastAsia="ar-SA"/>
        </w:rPr>
        <w:t>уб</w:t>
      </w:r>
      <w:proofErr w:type="spellEnd"/>
      <w:r w:rsidRPr="00F05C3B">
        <w:rPr>
          <w:lang w:eastAsia="ar-SA"/>
        </w:rPr>
        <w:t xml:space="preserve">. без проведения конкурсов, аукционов. </w:t>
      </w:r>
    </w:p>
    <w:p w:rsidR="002D6408" w:rsidRPr="0046455C" w:rsidRDefault="002D6408" w:rsidP="002D6408">
      <w:pPr>
        <w:jc w:val="both"/>
      </w:pPr>
      <w:r w:rsidRPr="0046455C">
        <w:tab/>
        <w:t xml:space="preserve">МУ «Администрация </w:t>
      </w:r>
      <w:proofErr w:type="spellStart"/>
      <w:r w:rsidRPr="0046455C">
        <w:t>Шегарского</w:t>
      </w:r>
      <w:proofErr w:type="spellEnd"/>
      <w:r w:rsidRPr="0046455C">
        <w:t xml:space="preserve"> района» по муниципальному контракту на поставку автобуса ПАЗ-32053 или его эквивалента от 30.08.2010 № 50-08-10/ОА, заключенному с ООО «Торговый дом «</w:t>
      </w:r>
      <w:proofErr w:type="spellStart"/>
      <w:r w:rsidRPr="0046455C">
        <w:t>ТомАвто</w:t>
      </w:r>
      <w:proofErr w:type="spellEnd"/>
      <w:r w:rsidRPr="0046455C">
        <w:t>» (</w:t>
      </w:r>
      <w:proofErr w:type="spellStart"/>
      <w:r w:rsidRPr="0046455C">
        <w:t>г</w:t>
      </w:r>
      <w:proofErr w:type="gramStart"/>
      <w:r w:rsidRPr="0046455C">
        <w:t>.Т</w:t>
      </w:r>
      <w:proofErr w:type="gramEnd"/>
      <w:r w:rsidRPr="0046455C">
        <w:t>омск</w:t>
      </w:r>
      <w:proofErr w:type="spellEnd"/>
      <w:r w:rsidRPr="0046455C">
        <w:t xml:space="preserve">), согласно товарной накладной от 15.09.2010 № 81 приобретены 2 автобуса ПАЗ-32053 общей стоимостью 2 022,6 </w:t>
      </w:r>
      <w:proofErr w:type="spellStart"/>
      <w:r w:rsidRPr="0046455C">
        <w:t>тыс.руб</w:t>
      </w:r>
      <w:proofErr w:type="spellEnd"/>
      <w:r w:rsidRPr="0046455C">
        <w:t>.</w:t>
      </w:r>
      <w:r>
        <w:t xml:space="preserve"> </w:t>
      </w:r>
      <w:r w:rsidRPr="0046455C">
        <w:t xml:space="preserve">На основании распоряжения Главы </w:t>
      </w:r>
      <w:proofErr w:type="spellStart"/>
      <w:r w:rsidRPr="0046455C">
        <w:t>Шегарского</w:t>
      </w:r>
      <w:proofErr w:type="spellEnd"/>
      <w:r w:rsidRPr="0046455C">
        <w:t xml:space="preserve"> района от 15.12.2010 № 1531 «О списании муниципального имущества» автобусы ПАЗ-32053 в количестве 2 ед. общей стоимостью 2 022,6 </w:t>
      </w:r>
      <w:proofErr w:type="spellStart"/>
      <w:r w:rsidRPr="0046455C">
        <w:t>тыс</w:t>
      </w:r>
      <w:proofErr w:type="gramStart"/>
      <w:r w:rsidRPr="0046455C">
        <w:t>.р</w:t>
      </w:r>
      <w:proofErr w:type="gramEnd"/>
      <w:r w:rsidRPr="0046455C">
        <w:t>уб</w:t>
      </w:r>
      <w:proofErr w:type="spellEnd"/>
      <w:r w:rsidRPr="0046455C">
        <w:t>. были исключены из реестра муниципальной собственности в связи с передачей на баланс ЗАО «</w:t>
      </w:r>
      <w:proofErr w:type="spellStart"/>
      <w:r w:rsidRPr="0046455C">
        <w:t>Шегарское</w:t>
      </w:r>
      <w:proofErr w:type="spellEnd"/>
      <w:r w:rsidRPr="0046455C">
        <w:t xml:space="preserve"> автотранспортное предприятие».</w:t>
      </w:r>
    </w:p>
    <w:p w:rsidR="002D6408" w:rsidRPr="0046455C" w:rsidRDefault="002D6408" w:rsidP="002D6408">
      <w:pPr>
        <w:jc w:val="both"/>
      </w:pPr>
      <w:r w:rsidRPr="0046455C">
        <w:tab/>
        <w:t xml:space="preserve">В ходе проведения контрольного мероприятия постановлением Главы </w:t>
      </w:r>
      <w:proofErr w:type="spellStart"/>
      <w:r w:rsidRPr="0046455C">
        <w:t>Шегарского</w:t>
      </w:r>
      <w:proofErr w:type="spellEnd"/>
      <w:r w:rsidRPr="0046455C">
        <w:t xml:space="preserve"> района от 19.08.2013 № 257 было отменено распоряжение Главы </w:t>
      </w:r>
      <w:proofErr w:type="spellStart"/>
      <w:r w:rsidRPr="0046455C">
        <w:t>Шегарского</w:t>
      </w:r>
      <w:proofErr w:type="spellEnd"/>
      <w:r w:rsidRPr="0046455C">
        <w:t xml:space="preserve"> района от 15.12.2010          № 1531 «О списании муниципального имущества», указанное имущество общей стоимостью 2 022,6 </w:t>
      </w:r>
      <w:proofErr w:type="spellStart"/>
      <w:r w:rsidRPr="0046455C">
        <w:t>тыс</w:t>
      </w:r>
      <w:proofErr w:type="gramStart"/>
      <w:r w:rsidRPr="0046455C">
        <w:t>.р</w:t>
      </w:r>
      <w:proofErr w:type="gramEnd"/>
      <w:r w:rsidRPr="0046455C">
        <w:t>уб</w:t>
      </w:r>
      <w:proofErr w:type="spellEnd"/>
      <w:r w:rsidRPr="0046455C">
        <w:t xml:space="preserve">. включено в реестр муниципального имущества и восстановлено на баланс.     </w:t>
      </w:r>
    </w:p>
    <w:p w:rsidR="002D6408" w:rsidRPr="0046455C" w:rsidRDefault="002D6408" w:rsidP="002D6408">
      <w:pPr>
        <w:ind w:firstLine="708"/>
        <w:jc w:val="both"/>
      </w:pPr>
      <w:proofErr w:type="gramStart"/>
      <w:r w:rsidRPr="0046455C">
        <w:t>По результатам выездных проверок фактического наличия автотранспортных средств и коммунальной техники, закупленных с использованием субсиди</w:t>
      </w:r>
      <w:r>
        <w:t>и</w:t>
      </w:r>
      <w:r w:rsidRPr="0046455C">
        <w:t xml:space="preserve"> в муниципальных образованиях установлено</w:t>
      </w:r>
      <w:r>
        <w:t>, что</w:t>
      </w:r>
      <w:r w:rsidRPr="0046455C">
        <w:t xml:space="preserve"> </w:t>
      </w:r>
      <w:r>
        <w:t>в</w:t>
      </w:r>
      <w:r w:rsidRPr="0046455C">
        <w:t xml:space="preserve"> </w:t>
      </w:r>
      <w:proofErr w:type="spellStart"/>
      <w:r w:rsidRPr="0046455C">
        <w:t>Молчановск</w:t>
      </w:r>
      <w:r>
        <w:t>ом</w:t>
      </w:r>
      <w:proofErr w:type="spellEnd"/>
      <w:r w:rsidRPr="0046455C">
        <w:t xml:space="preserve"> район</w:t>
      </w:r>
      <w:r>
        <w:t>е приобретенная за счет субсидии</w:t>
      </w:r>
      <w:r w:rsidRPr="0046455C">
        <w:t xml:space="preserve"> </w:t>
      </w:r>
      <w:r w:rsidRPr="0046455C">
        <w:rPr>
          <w:lang w:val="en-US"/>
        </w:rPr>
        <w:t>VOLGA</w:t>
      </w:r>
      <w:r w:rsidRPr="0046455C">
        <w:t xml:space="preserve"> </w:t>
      </w:r>
      <w:r w:rsidRPr="0046455C">
        <w:rPr>
          <w:lang w:val="en-US"/>
        </w:rPr>
        <w:t>SIBER</w:t>
      </w:r>
      <w:r w:rsidRPr="0046455C">
        <w:t xml:space="preserve"> используется для служебных поездок главы администрации </w:t>
      </w:r>
      <w:proofErr w:type="spellStart"/>
      <w:r w:rsidRPr="0046455C">
        <w:t>Молчановского</w:t>
      </w:r>
      <w:proofErr w:type="spellEnd"/>
      <w:r w:rsidRPr="0046455C">
        <w:t xml:space="preserve"> района</w:t>
      </w:r>
      <w:r>
        <w:t>, в</w:t>
      </w:r>
      <w:r w:rsidRPr="0046455C">
        <w:t xml:space="preserve"> </w:t>
      </w:r>
      <w:proofErr w:type="spellStart"/>
      <w:r w:rsidRPr="0046455C">
        <w:t>Асиновск</w:t>
      </w:r>
      <w:r>
        <w:t>ом</w:t>
      </w:r>
      <w:proofErr w:type="spellEnd"/>
      <w:r w:rsidRPr="0046455C">
        <w:t xml:space="preserve"> район</w:t>
      </w:r>
      <w:r>
        <w:t>е</w:t>
      </w:r>
      <w:r w:rsidRPr="0046455C">
        <w:t xml:space="preserve"> </w:t>
      </w:r>
      <w:r w:rsidRPr="0046455C">
        <w:rPr>
          <w:lang w:val="en-US"/>
        </w:rPr>
        <w:t>CHEVROLET</w:t>
      </w:r>
      <w:r w:rsidRPr="0046455C">
        <w:t xml:space="preserve"> </w:t>
      </w:r>
      <w:r w:rsidRPr="0046455C">
        <w:rPr>
          <w:lang w:val="en-US"/>
        </w:rPr>
        <w:t>NIVA</w:t>
      </w:r>
      <w:r>
        <w:t xml:space="preserve"> и</w:t>
      </w:r>
      <w:r w:rsidRPr="0046455C">
        <w:t xml:space="preserve"> </w:t>
      </w:r>
      <w:r w:rsidRPr="0046455C">
        <w:rPr>
          <w:lang w:val="en-US"/>
        </w:rPr>
        <w:t>UAZ</w:t>
      </w:r>
      <w:r w:rsidRPr="0046455C">
        <w:t xml:space="preserve"> </w:t>
      </w:r>
      <w:r w:rsidRPr="0046455C">
        <w:rPr>
          <w:lang w:val="en-US"/>
        </w:rPr>
        <w:t>Patriot</w:t>
      </w:r>
      <w:r w:rsidRPr="0046455C">
        <w:t xml:space="preserve"> использу</w:t>
      </w:r>
      <w:r>
        <w:t>ю</w:t>
      </w:r>
      <w:r w:rsidRPr="0046455C">
        <w:t xml:space="preserve">тся для обеспечения деятельности администрации </w:t>
      </w:r>
      <w:proofErr w:type="spellStart"/>
      <w:r w:rsidRPr="0046455C">
        <w:t>Асин</w:t>
      </w:r>
      <w:r>
        <w:t>овского</w:t>
      </w:r>
      <w:proofErr w:type="spellEnd"/>
      <w:r>
        <w:t xml:space="preserve"> района.</w:t>
      </w:r>
      <w:proofErr w:type="gramEnd"/>
    </w:p>
    <w:p w:rsidR="002D6408" w:rsidRDefault="002D6408" w:rsidP="002D6408">
      <w:pPr>
        <w:autoSpaceDE w:val="0"/>
        <w:autoSpaceDN w:val="0"/>
        <w:adjustRightInd w:val="0"/>
        <w:ind w:firstLine="708"/>
        <w:jc w:val="both"/>
        <w:outlineLvl w:val="0"/>
        <w:rPr>
          <w:lang w:eastAsia="ar-SA"/>
        </w:rPr>
      </w:pPr>
    </w:p>
    <w:p w:rsidR="002D6408" w:rsidRDefault="002D6408" w:rsidP="002D6408">
      <w:pPr>
        <w:autoSpaceDE w:val="0"/>
        <w:autoSpaceDN w:val="0"/>
        <w:adjustRightInd w:val="0"/>
        <w:ind w:firstLine="708"/>
        <w:jc w:val="both"/>
        <w:outlineLvl w:val="0"/>
        <w:rPr>
          <w:lang w:eastAsia="ar-SA"/>
        </w:rPr>
      </w:pPr>
      <w:r>
        <w:rPr>
          <w:lang w:eastAsia="ar-SA"/>
        </w:rPr>
        <w:t>В целом контрольное мероприятие показало следующее:</w:t>
      </w:r>
    </w:p>
    <w:p w:rsidR="002D6408" w:rsidRDefault="002D6408" w:rsidP="002D6408">
      <w:pPr>
        <w:ind w:firstLine="720"/>
        <w:jc w:val="both"/>
      </w:pPr>
      <w:r>
        <w:t xml:space="preserve">-  не обеспечено освоение субсидии в сумме 14,3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 – средства возвращены в федеральный бюджет;</w:t>
      </w:r>
    </w:p>
    <w:p w:rsidR="002D6408" w:rsidRDefault="002D6408" w:rsidP="002D6408">
      <w:pPr>
        <w:ind w:firstLine="720"/>
        <w:jc w:val="both"/>
      </w:pPr>
      <w:r>
        <w:t xml:space="preserve">-   не направлены </w:t>
      </w:r>
      <w:r>
        <w:rPr>
          <w:lang w:eastAsia="ar-SA"/>
        </w:rPr>
        <w:t xml:space="preserve">на </w:t>
      </w:r>
      <w:r w:rsidRPr="00C55085">
        <w:rPr>
          <w:lang w:eastAsia="ar-SA"/>
        </w:rPr>
        <w:t>мероприяти</w:t>
      </w:r>
      <w:r>
        <w:rPr>
          <w:lang w:eastAsia="ar-SA"/>
        </w:rPr>
        <w:t>я</w:t>
      </w:r>
      <w:r w:rsidRPr="00C55085">
        <w:rPr>
          <w:lang w:eastAsia="ar-SA"/>
        </w:rPr>
        <w:t xml:space="preserve"> по закупке автотранспортных средств и коммунальной техники </w:t>
      </w:r>
      <w:r>
        <w:t xml:space="preserve">средства субсидии в сумме 5,1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2D6408" w:rsidRDefault="002D6408" w:rsidP="002D6408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C55085">
        <w:rPr>
          <w:lang w:eastAsia="ar-SA"/>
        </w:rPr>
        <w:t>- закуп</w:t>
      </w:r>
      <w:r>
        <w:rPr>
          <w:lang w:eastAsia="ar-SA"/>
        </w:rPr>
        <w:t xml:space="preserve">лена </w:t>
      </w:r>
      <w:r w:rsidRPr="00C55085">
        <w:rPr>
          <w:lang w:eastAsia="ar-SA"/>
        </w:rPr>
        <w:t>техник</w:t>
      </w:r>
      <w:r>
        <w:rPr>
          <w:lang w:eastAsia="ar-SA"/>
        </w:rPr>
        <w:t>а</w:t>
      </w:r>
      <w:r w:rsidRPr="00C55085">
        <w:rPr>
          <w:lang w:eastAsia="ar-SA"/>
        </w:rPr>
        <w:t xml:space="preserve"> </w:t>
      </w:r>
      <w:r>
        <w:rPr>
          <w:lang w:eastAsia="ar-SA"/>
        </w:rPr>
        <w:t xml:space="preserve">в количестве 16 единиц на общую сумму 30,9 </w:t>
      </w:r>
      <w:proofErr w:type="spellStart"/>
      <w:r>
        <w:rPr>
          <w:lang w:eastAsia="ar-SA"/>
        </w:rPr>
        <w:t>млн</w:t>
      </w:r>
      <w:proofErr w:type="gramStart"/>
      <w:r>
        <w:rPr>
          <w:lang w:eastAsia="ar-SA"/>
        </w:rPr>
        <w:t>.р</w:t>
      </w:r>
      <w:proofErr w:type="gramEnd"/>
      <w:r>
        <w:rPr>
          <w:lang w:eastAsia="ar-SA"/>
        </w:rPr>
        <w:t>уб</w:t>
      </w:r>
      <w:proofErr w:type="spellEnd"/>
      <w:r>
        <w:rPr>
          <w:lang w:eastAsia="ar-SA"/>
        </w:rPr>
        <w:t xml:space="preserve">. не предусмотренная </w:t>
      </w:r>
      <w:r w:rsidRPr="00C55085">
        <w:rPr>
          <w:lang w:eastAsia="ar-SA"/>
        </w:rPr>
        <w:t>Перечн</w:t>
      </w:r>
      <w:r>
        <w:rPr>
          <w:lang w:eastAsia="ar-SA"/>
        </w:rPr>
        <w:t xml:space="preserve">ем </w:t>
      </w:r>
      <w:r w:rsidRPr="00C55085">
        <w:rPr>
          <w:lang w:eastAsia="ar-SA"/>
        </w:rPr>
        <w:t>автотранспортных средств и коммунальной техники</w:t>
      </w:r>
      <w:r>
        <w:rPr>
          <w:lang w:eastAsia="ar-SA"/>
        </w:rPr>
        <w:t>….</w:t>
      </w:r>
      <w:r w:rsidRPr="00C55085">
        <w:rPr>
          <w:lang w:eastAsia="ar-SA"/>
        </w:rPr>
        <w:t>, утвержденн</w:t>
      </w:r>
      <w:r>
        <w:rPr>
          <w:lang w:eastAsia="ar-SA"/>
        </w:rPr>
        <w:t xml:space="preserve">ого </w:t>
      </w:r>
      <w:r w:rsidRPr="00C55085">
        <w:rPr>
          <w:lang w:eastAsia="ar-SA"/>
        </w:rPr>
        <w:t>Приказ</w:t>
      </w:r>
      <w:r>
        <w:rPr>
          <w:lang w:eastAsia="ar-SA"/>
        </w:rPr>
        <w:t>ами</w:t>
      </w:r>
      <w:r w:rsidRPr="00C55085">
        <w:rPr>
          <w:lang w:eastAsia="ar-SA"/>
        </w:rPr>
        <w:t xml:space="preserve"> </w:t>
      </w:r>
      <w:proofErr w:type="spellStart"/>
      <w:r w:rsidRPr="00C55085">
        <w:rPr>
          <w:lang w:eastAsia="ar-SA"/>
        </w:rPr>
        <w:t>Минпромторга</w:t>
      </w:r>
      <w:proofErr w:type="spellEnd"/>
      <w:r w:rsidRPr="00C55085">
        <w:rPr>
          <w:lang w:eastAsia="ar-SA"/>
        </w:rPr>
        <w:t xml:space="preserve"> России</w:t>
      </w:r>
      <w:r>
        <w:rPr>
          <w:lang w:eastAsia="ar-SA"/>
        </w:rPr>
        <w:t>, в части наименования производителей;</w:t>
      </w:r>
    </w:p>
    <w:p w:rsidR="002D6408" w:rsidRDefault="002D6408" w:rsidP="002D6408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- закуплены 2 единицы техники на общую сумму 3,3 млн. руб. выпуском ранее 2009 </w:t>
      </w:r>
      <w:r w:rsidRPr="00C55085">
        <w:rPr>
          <w:lang w:eastAsia="ar-SA"/>
        </w:rPr>
        <w:t>года</w:t>
      </w:r>
      <w:r>
        <w:rPr>
          <w:lang w:eastAsia="ar-SA"/>
        </w:rPr>
        <w:t>, тогда как Соглашениями определено, что закупка техники будет производиться выпуском не ранее 2009 года;</w:t>
      </w:r>
      <w:r w:rsidRPr="00C55085">
        <w:rPr>
          <w:lang w:eastAsia="ar-SA"/>
        </w:rPr>
        <w:t xml:space="preserve"> </w:t>
      </w:r>
    </w:p>
    <w:p w:rsidR="002D6408" w:rsidRPr="00C55085" w:rsidRDefault="002D6408" w:rsidP="002D6408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t xml:space="preserve">- нарушены условия муниципальных контрактов, как со стороны муниципальных </w:t>
      </w:r>
      <w:r>
        <w:lastRenderedPageBreak/>
        <w:t>заказчиков, так и со стороны поставщиков, в части соблюдения сроков оплаты и поставки;</w:t>
      </w:r>
    </w:p>
    <w:p w:rsidR="002D6408" w:rsidRDefault="002D6408" w:rsidP="002D6408">
      <w:pPr>
        <w:ind w:firstLine="720"/>
        <w:jc w:val="both"/>
      </w:pPr>
      <w:r>
        <w:t>-   не обеспечено использование техники в соответствии с целями приобретения;</w:t>
      </w:r>
    </w:p>
    <w:p w:rsidR="002D6408" w:rsidRDefault="002D6408" w:rsidP="002D6408">
      <w:pPr>
        <w:ind w:firstLine="720"/>
        <w:jc w:val="both"/>
      </w:pPr>
      <w:r>
        <w:t>- не использовано право требования муниципальными заказчиками уплаты неустойки за просрочку исполнения муниципальных контрактов.</w:t>
      </w:r>
    </w:p>
    <w:p w:rsidR="002D6408" w:rsidRDefault="002D6408" w:rsidP="002D6408">
      <w:pPr>
        <w:ind w:firstLine="720"/>
        <w:jc w:val="both"/>
      </w:pPr>
      <w:r>
        <w:t xml:space="preserve">Перечисленные факты свидетельствуют </w:t>
      </w:r>
      <w:proofErr w:type="gramStart"/>
      <w:r>
        <w:t xml:space="preserve">о безответственном отношении ряда </w:t>
      </w:r>
      <w:r>
        <w:rPr>
          <w:lang w:eastAsia="ar-SA"/>
        </w:rPr>
        <w:t xml:space="preserve">должностных лиц </w:t>
      </w:r>
      <w:r>
        <w:t>в муниципальных образованиях</w:t>
      </w:r>
      <w:r>
        <w:rPr>
          <w:lang w:eastAsia="ar-SA"/>
        </w:rPr>
        <w:t xml:space="preserve"> Томской области по соблюдению условий Соглашений о предоставлении субсидий из областного бюджета</w:t>
      </w:r>
      <w:proofErr w:type="gramEnd"/>
      <w:r>
        <w:rPr>
          <w:lang w:eastAsia="ar-SA"/>
        </w:rPr>
        <w:t xml:space="preserve"> и указывают на недостаточный уровень контроля за использованием субсидий со стороны </w:t>
      </w:r>
      <w:r>
        <w:t>Финансово-хозяйственного управления Администрации Томской области и</w:t>
      </w:r>
      <w:r w:rsidRPr="00920E2B">
        <w:t xml:space="preserve"> </w:t>
      </w:r>
      <w:r>
        <w:t>Департамента архитектуры, строительства и дорожного комплекса Томской области.</w:t>
      </w:r>
    </w:p>
    <w:p w:rsidR="002D6408" w:rsidRPr="004A798E" w:rsidRDefault="002D6408" w:rsidP="002D6408">
      <w:pPr>
        <w:ind w:firstLine="720"/>
        <w:jc w:val="both"/>
        <w:rPr>
          <w:lang w:eastAsia="ar-SA"/>
        </w:rPr>
      </w:pPr>
    </w:p>
    <w:p w:rsidR="002D6408" w:rsidRDefault="002D6408" w:rsidP="002D6408">
      <w:pPr>
        <w:suppressAutoHyphens/>
        <w:jc w:val="both"/>
        <w:rPr>
          <w:lang w:eastAsia="ar-SA"/>
        </w:rPr>
      </w:pPr>
      <w:r w:rsidRPr="00087046">
        <w:rPr>
          <w:lang w:eastAsia="ar-SA"/>
        </w:rPr>
        <w:t>Дополнительные сведения:</w:t>
      </w:r>
    </w:p>
    <w:p w:rsidR="002D6408" w:rsidRPr="00087046" w:rsidRDefault="002D6408" w:rsidP="002D6408">
      <w:pPr>
        <w:suppressAutoHyphens/>
        <w:jc w:val="both"/>
        <w:rPr>
          <w:lang w:eastAsia="ar-SA"/>
        </w:rPr>
      </w:pPr>
    </w:p>
    <w:p w:rsidR="002D6408" w:rsidRDefault="002D6408" w:rsidP="002D6408">
      <w:pPr>
        <w:suppressAutoHyphens/>
        <w:jc w:val="both"/>
      </w:pPr>
      <w:r>
        <w:rPr>
          <w:lang w:eastAsia="ar-SA"/>
        </w:rPr>
        <w:tab/>
      </w:r>
      <w:proofErr w:type="gramStart"/>
      <w:r w:rsidRPr="00990A58">
        <w:t xml:space="preserve">В соответствии </w:t>
      </w:r>
      <w:r>
        <w:t xml:space="preserve">со </w:t>
      </w:r>
      <w:r w:rsidRPr="0030609D">
        <w:t>ст.</w:t>
      </w:r>
      <w:r>
        <w:t xml:space="preserve"> </w:t>
      </w:r>
      <w:r w:rsidRPr="0030609D">
        <w:t>18 Закона Томской области от 09.08.2011</w:t>
      </w:r>
      <w:r>
        <w:t xml:space="preserve"> </w:t>
      </w:r>
      <w:r w:rsidRPr="0030609D">
        <w:t>№</w:t>
      </w:r>
      <w:r>
        <w:t xml:space="preserve"> </w:t>
      </w:r>
      <w:r w:rsidRPr="0030609D">
        <w:t>177-ОЗ «О Контрольно-счетной палате Томской области»</w:t>
      </w:r>
      <w:r>
        <w:t xml:space="preserve"> </w:t>
      </w:r>
      <w:r w:rsidRPr="00376633">
        <w:t>направлен</w:t>
      </w:r>
      <w:r>
        <w:t>ы</w:t>
      </w:r>
      <w:r w:rsidRPr="00376633">
        <w:t xml:space="preserve"> представлени</w:t>
      </w:r>
      <w:r>
        <w:t>я</w:t>
      </w:r>
      <w:r w:rsidRPr="00ED2DCF">
        <w:t xml:space="preserve"> </w:t>
      </w:r>
      <w:r>
        <w:t>Финансово-хозяйственному управлению Администрации Томской области и</w:t>
      </w:r>
      <w:r w:rsidRPr="00920E2B">
        <w:t xml:space="preserve"> </w:t>
      </w:r>
      <w:r>
        <w:t>Департаменту архитектуры, строительства и дорожного комплекса Томской области</w:t>
      </w:r>
      <w:r w:rsidRPr="00376633">
        <w:t xml:space="preserve"> о принятии соответствующих мер </w:t>
      </w:r>
      <w:r w:rsidRPr="00BB4FFB">
        <w:t>по возврату</w:t>
      </w:r>
      <w:r>
        <w:t xml:space="preserve"> средств в доход областного бюджета, </w:t>
      </w:r>
      <w:r w:rsidRPr="00FA113A">
        <w:t>а также мер по устранению и недопущению впредь указанных нарушений</w:t>
      </w:r>
      <w:r>
        <w:t xml:space="preserve"> </w:t>
      </w:r>
      <w:r w:rsidRPr="0030609D">
        <w:t>и недостатков</w:t>
      </w:r>
      <w:r>
        <w:t>.</w:t>
      </w:r>
      <w:proofErr w:type="gramEnd"/>
    </w:p>
    <w:p w:rsidR="002D6408" w:rsidRPr="00634F53" w:rsidRDefault="002D6408" w:rsidP="002D6408">
      <w:pPr>
        <w:ind w:firstLine="700"/>
        <w:jc w:val="both"/>
      </w:pPr>
    </w:p>
    <w:p w:rsidR="00BD6AE0" w:rsidRDefault="00BD6AE0" w:rsidP="002D6408">
      <w:pPr>
        <w:jc w:val="both"/>
      </w:pPr>
    </w:p>
    <w:p w:rsidR="00BD6AE0" w:rsidRPr="00D448E2" w:rsidRDefault="00BD6AE0" w:rsidP="002D6408">
      <w:pPr>
        <w:pStyle w:val="a3"/>
        <w:numPr>
          <w:ilvl w:val="0"/>
          <w:numId w:val="6"/>
        </w:numPr>
        <w:jc w:val="both"/>
        <w:rPr>
          <w:b/>
        </w:rPr>
      </w:pPr>
      <w:r w:rsidRPr="00BD6AE0">
        <w:rPr>
          <w:b/>
        </w:rPr>
        <w:t xml:space="preserve">Наталья ДАЙНЕКО. </w:t>
      </w:r>
      <w:r w:rsidRPr="00D448E2">
        <w:rPr>
          <w:b/>
        </w:rPr>
        <w:t>Из отчета о результатах  контрольного мероприятия «Проверка эффективности деятельности ОАО «Медтехника» за 2012 год, в том числе полнота перечисления дивидендов в областной бюджет»</w:t>
      </w:r>
    </w:p>
    <w:p w:rsidR="00BD6AE0" w:rsidRDefault="00BD6AE0" w:rsidP="002D6408">
      <w:pPr>
        <w:pStyle w:val="a3"/>
        <w:ind w:left="1429"/>
        <w:jc w:val="both"/>
      </w:pPr>
    </w:p>
    <w:p w:rsidR="00BD6AE0" w:rsidRPr="001416BD" w:rsidRDefault="00BD6AE0" w:rsidP="002D6408">
      <w:pPr>
        <w:ind w:firstLine="708"/>
        <w:jc w:val="both"/>
      </w:pPr>
      <w:r w:rsidRPr="00CF41BF">
        <w:t xml:space="preserve">Основание для проведения мероприятия: </w:t>
      </w:r>
      <w:r w:rsidRPr="002E5D41">
        <w:t xml:space="preserve">п. </w:t>
      </w:r>
      <w:r>
        <w:t>20</w:t>
      </w:r>
      <w:r w:rsidRPr="002E5D41">
        <w:t xml:space="preserve"> </w:t>
      </w:r>
      <w:r>
        <w:t xml:space="preserve">плана работы </w:t>
      </w:r>
      <w:r w:rsidRPr="002052A2">
        <w:t>Контрольно-счетной палаты Томской области</w:t>
      </w:r>
      <w:r>
        <w:t xml:space="preserve"> на 2013 год, утвержденного приказом председателя Контрольно-счетной палаты Томской области от 28.12.2012 № 58</w:t>
      </w:r>
      <w:r w:rsidRPr="001416BD">
        <w:t xml:space="preserve">. </w:t>
      </w:r>
    </w:p>
    <w:p w:rsidR="00BD6AE0" w:rsidRDefault="00BD6AE0" w:rsidP="002D6408">
      <w:pPr>
        <w:widowControl w:val="0"/>
        <w:jc w:val="both"/>
      </w:pPr>
    </w:p>
    <w:p w:rsidR="00BD6AE0" w:rsidRPr="00223271" w:rsidRDefault="00BD6AE0" w:rsidP="002D6408">
      <w:pPr>
        <w:pStyle w:val="a8"/>
        <w:spacing w:after="0"/>
        <w:jc w:val="both"/>
        <w:rPr>
          <w:b/>
        </w:rPr>
      </w:pPr>
      <w:r w:rsidRPr="00223271">
        <w:rPr>
          <w:b/>
        </w:rPr>
        <w:t>Краткая информация о деятельности объекта контрольного мероприятия</w:t>
      </w:r>
    </w:p>
    <w:p w:rsidR="00BD6AE0" w:rsidRPr="00223271" w:rsidRDefault="00BD6AE0" w:rsidP="002D6408">
      <w:pPr>
        <w:pStyle w:val="2"/>
        <w:tabs>
          <w:tab w:val="left" w:pos="540"/>
          <w:tab w:val="left" w:pos="714"/>
        </w:tabs>
        <w:spacing w:after="0" w:line="240" w:lineRule="auto"/>
        <w:ind w:left="0" w:firstLine="709"/>
        <w:jc w:val="both"/>
      </w:pPr>
      <w:r w:rsidRPr="00223271">
        <w:t xml:space="preserve">Деятельность </w:t>
      </w:r>
      <w:r w:rsidRPr="00223271">
        <w:rPr>
          <w:rFonts w:ascii="TimesNewRoman" w:hAnsi="TimesNewRoman" w:cs="TimesNewRoman"/>
          <w:bCs/>
        </w:rPr>
        <w:t xml:space="preserve">Томского областного управления «Медтехника» начата в 1965 году как территориальной структуры по выполнению </w:t>
      </w:r>
      <w:proofErr w:type="gramStart"/>
      <w:r w:rsidRPr="00223271">
        <w:rPr>
          <w:rFonts w:ascii="TimesNewRoman" w:hAnsi="TimesNewRoman" w:cs="TimesNewRoman"/>
          <w:bCs/>
        </w:rPr>
        <w:t>задач централизованного снабжения учреждений здравоохранения Томской области медицинской</w:t>
      </w:r>
      <w:proofErr w:type="gramEnd"/>
      <w:r w:rsidRPr="00223271">
        <w:rPr>
          <w:rFonts w:ascii="TimesNewRoman" w:hAnsi="TimesNewRoman" w:cs="TimesNewRoman"/>
          <w:bCs/>
        </w:rPr>
        <w:t xml:space="preserve"> техникой и изделиями медицинского назначения, ремонта и комплексного технического обслуживания медицинской техники. </w:t>
      </w:r>
      <w:proofErr w:type="gramStart"/>
      <w:r w:rsidRPr="00223271">
        <w:rPr>
          <w:rFonts w:ascii="TimesNewRoman" w:hAnsi="TimesNewRoman" w:cs="TimesNewRoman"/>
          <w:bCs/>
        </w:rPr>
        <w:t xml:space="preserve">Данная организация была трижды реорганизована: в </w:t>
      </w:r>
      <w:r w:rsidRPr="00223271">
        <w:t xml:space="preserve">1989 году </w:t>
      </w:r>
      <w:r w:rsidRPr="00223271">
        <w:rPr>
          <w:rFonts w:ascii="TimesNewRoman" w:hAnsi="TimesNewRoman" w:cs="TimesNewRoman"/>
          <w:bCs/>
        </w:rPr>
        <w:t xml:space="preserve">- в </w:t>
      </w:r>
      <w:r w:rsidRPr="00223271">
        <w:t>Государственное предприятие «Производственно-торговое объединение «Медтехника»</w:t>
      </w:r>
      <w:r w:rsidRPr="00223271">
        <w:rPr>
          <w:rFonts w:ascii="TimesNewRoman" w:hAnsi="TimesNewRoman" w:cs="TimesNewRoman"/>
          <w:bCs/>
        </w:rPr>
        <w:t xml:space="preserve">, в </w:t>
      </w:r>
      <w:r w:rsidRPr="00223271">
        <w:t>1997 году - в Областное государственное унитарное предприятие «Медтехника», в</w:t>
      </w:r>
      <w:r w:rsidRPr="00223271">
        <w:rPr>
          <w:rFonts w:ascii="TimesNewRoman" w:hAnsi="TimesNewRoman" w:cs="TimesNewRoman"/>
          <w:bCs/>
        </w:rPr>
        <w:t xml:space="preserve"> 2006 году - в Открытое акционерное общество </w:t>
      </w:r>
      <w:r w:rsidRPr="00223271">
        <w:t xml:space="preserve">«Медтехника» </w:t>
      </w:r>
      <w:r w:rsidRPr="00223271">
        <w:rPr>
          <w:rFonts w:ascii="TimesNewRoman" w:hAnsi="TimesNewRoman" w:cs="TimesNewRoman"/>
          <w:bCs/>
        </w:rPr>
        <w:t xml:space="preserve">в соответствии с </w:t>
      </w:r>
      <w:r w:rsidRPr="00223271">
        <w:t>Программой приватизации (продажи) государственного имущества Томской области, утвержденной Законом Томской области «Об областном бюджете на 2006 год» на основании распоряжения Администрации Томской области от 23.06.2006 № 201-ра</w:t>
      </w:r>
      <w:proofErr w:type="gramEnd"/>
      <w:r w:rsidRPr="00223271">
        <w:t xml:space="preserve"> «Об условиях </w:t>
      </w:r>
      <w:r w:rsidRPr="00223271">
        <w:rPr>
          <w:bCs/>
        </w:rPr>
        <w:t>приватизации имущественного комплекса областного государственного унитарного предприятия «Медтехника»</w:t>
      </w:r>
      <w:r w:rsidRPr="00223271">
        <w:rPr>
          <w:rFonts w:ascii="TimesNewRoman" w:hAnsi="TimesNewRoman" w:cs="TimesNewRoman"/>
          <w:bCs/>
        </w:rPr>
        <w:t xml:space="preserve">. </w:t>
      </w:r>
    </w:p>
    <w:p w:rsidR="00BD6AE0" w:rsidRPr="00223271" w:rsidRDefault="00BD6AE0" w:rsidP="002D6408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bCs/>
        </w:rPr>
      </w:pPr>
      <w:r w:rsidRPr="00223271">
        <w:rPr>
          <w:rFonts w:ascii="TimesNewRoman" w:hAnsi="TimesNewRoman" w:cs="TimesNewRoman"/>
          <w:bCs/>
        </w:rPr>
        <w:t xml:space="preserve">Уставный капитал Открытого акционерного общества «Медтехника» (далее ОАО «Медтехника», Общество) составляет 11 108 тыс. руб. и состоит из 11 108 акций номинальной стоимостью 1 000 рублей каждая. Все акции Общества выпущены в бездокументарной форме. Единственным акционером ОАО «Медтехника» является Томская область, </w:t>
      </w:r>
      <w:r w:rsidRPr="00223271">
        <w:rPr>
          <w:rFonts w:ascii="Times New Roman CYR" w:hAnsi="Times New Roman CYR"/>
        </w:rPr>
        <w:t xml:space="preserve">от имени и в интересах которой выступает </w:t>
      </w:r>
      <w:r w:rsidRPr="00223271">
        <w:rPr>
          <w:rFonts w:ascii="TimesNewRoman" w:hAnsi="TimesNewRoman" w:cs="TimesNewRoman"/>
          <w:bCs/>
        </w:rPr>
        <w:t>Департамент по управлению государственной собственностью Томской области.</w:t>
      </w:r>
      <w:r w:rsidRPr="00223271">
        <w:t xml:space="preserve"> Исполнительным органом </w:t>
      </w:r>
      <w:r w:rsidRPr="00223271">
        <w:lastRenderedPageBreak/>
        <w:t>государственной власти Томской области, курирующим деятельность Общества, является Департамент здравоохранения Томской области.</w:t>
      </w:r>
    </w:p>
    <w:p w:rsidR="00BD6AE0" w:rsidRPr="00223271" w:rsidRDefault="00BD6AE0" w:rsidP="002D6408">
      <w:pPr>
        <w:tabs>
          <w:tab w:val="left" w:pos="720"/>
        </w:tabs>
        <w:autoSpaceDE w:val="0"/>
        <w:autoSpaceDN w:val="0"/>
        <w:adjustRightInd w:val="0"/>
        <w:jc w:val="both"/>
        <w:rPr>
          <w:highlight w:val="yellow"/>
        </w:rPr>
      </w:pPr>
      <w:r w:rsidRPr="00223271">
        <w:tab/>
        <w:t>Устав ОАО «Медтехника», утвержденный распоряжением Департамента по управлению государственной собственностью Администрации Томской области</w:t>
      </w:r>
      <w:r w:rsidRPr="00223271">
        <w:rPr>
          <w:rFonts w:ascii="TimesNewRoman" w:hAnsi="TimesNewRoman" w:cs="TimesNewRoman"/>
          <w:bCs/>
        </w:rPr>
        <w:t xml:space="preserve"> (в настоящее время - Департамент по управлению государственной собственностью Томской области)</w:t>
      </w:r>
      <w:r w:rsidRPr="00223271">
        <w:t xml:space="preserve"> от 23.06.2006, зарегистрирован ИФНС по г. Томску 05.07.2006. За семилетний период деятельности изменения в устав ОАО «Медтехника» не вносились. </w:t>
      </w:r>
    </w:p>
    <w:p w:rsidR="00BD6AE0" w:rsidRPr="00223271" w:rsidRDefault="00BD6AE0" w:rsidP="002D6408">
      <w:pPr>
        <w:tabs>
          <w:tab w:val="num" w:pos="720"/>
          <w:tab w:val="num" w:pos="6030"/>
        </w:tabs>
        <w:jc w:val="both"/>
      </w:pPr>
      <w:r w:rsidRPr="00223271">
        <w:tab/>
        <w:t xml:space="preserve">Целью деятельности ОАО «Медтехника» является получение прибыли в интересах самого Общества и его акционеров. Для достижения указанной цели ОАО «Медтехника» осуществляет следующие виды основной деятельности: предоставление услуг по монтажу, </w:t>
      </w:r>
      <w:proofErr w:type="spellStart"/>
      <w:r w:rsidRPr="00223271">
        <w:t>пусконаладке</w:t>
      </w:r>
      <w:proofErr w:type="spellEnd"/>
      <w:r w:rsidRPr="00223271">
        <w:t>, ремонту и техническому обслуживанию медицинской техники и систем лечебного газоснабжения; организация производства и сбыта изделий медицинской техники, мебели и иного оборудования; обучение медицинского персонала правилам эксплуатации медицинской техники; оптовая и розничная торговля медицинской техникой, изделиями медицинского назначения, запасными частями и расходными материалами к медицинской технике; поверка средств измерения медицинского назначения.</w:t>
      </w:r>
    </w:p>
    <w:p w:rsidR="00BD6AE0" w:rsidRPr="00223271" w:rsidRDefault="00BD6AE0" w:rsidP="002D6408">
      <w:pPr>
        <w:autoSpaceDE w:val="0"/>
        <w:autoSpaceDN w:val="0"/>
        <w:adjustRightInd w:val="0"/>
        <w:ind w:firstLine="708"/>
        <w:jc w:val="both"/>
      </w:pPr>
      <w:r w:rsidRPr="00223271">
        <w:t>С 21.06.1999 года организация включена в перечень субъектов предпринимательской деятельности, являющихся членами саморегулируемой организации - Российской Ассоциации предприятий по продаже и ремонту медицинской техники «РАПМЕД». В иных некоммерческих и  коммерческих организациях ОАО «Медтехника» не участвует, филиалы, представительства, дочерние организации не создавало</w:t>
      </w:r>
      <w:r w:rsidRPr="00223271">
        <w:rPr>
          <w:bCs/>
        </w:rPr>
        <w:t>.</w:t>
      </w:r>
    </w:p>
    <w:p w:rsidR="00BD6AE0" w:rsidRPr="00223271" w:rsidRDefault="00BD6AE0" w:rsidP="002D6408">
      <w:pPr>
        <w:pStyle w:val="8"/>
        <w:tabs>
          <w:tab w:val="left" w:pos="720"/>
        </w:tabs>
        <w:spacing w:before="0" w:after="0"/>
        <w:jc w:val="both"/>
        <w:rPr>
          <w:i w:val="0"/>
        </w:rPr>
      </w:pPr>
      <w:r w:rsidRPr="00223271">
        <w:rPr>
          <w:i w:val="0"/>
          <w:color w:val="000000"/>
        </w:rPr>
        <w:tab/>
      </w:r>
      <w:r w:rsidRPr="00223271">
        <w:rPr>
          <w:i w:val="0"/>
        </w:rPr>
        <w:t xml:space="preserve">В части ремонта, монтажа и технического обслуживания медицинской техники ОАО «Медтехника» внесено в Реестр хозяйствующих субъектов, имеющих долю на рынке определенного товара в размере более чем 35%. Доля ОАО «Медтехника» на товарном рынке указанных услуг в границах Томской области составляет более 50%. </w:t>
      </w:r>
      <w:r w:rsidRPr="00223271">
        <w:rPr>
          <w:i w:val="0"/>
          <w:color w:val="000000"/>
        </w:rPr>
        <w:t xml:space="preserve"> </w:t>
      </w:r>
    </w:p>
    <w:p w:rsidR="00BD6AE0" w:rsidRPr="00223271" w:rsidRDefault="00BD6AE0" w:rsidP="002D6408">
      <w:pPr>
        <w:pStyle w:val="8"/>
        <w:tabs>
          <w:tab w:val="left" w:pos="720"/>
        </w:tabs>
        <w:spacing w:before="0" w:after="0"/>
        <w:jc w:val="both"/>
        <w:rPr>
          <w:bCs/>
          <w:i w:val="0"/>
        </w:rPr>
      </w:pPr>
      <w:r w:rsidRPr="00223271">
        <w:rPr>
          <w:i w:val="0"/>
        </w:rPr>
        <w:tab/>
        <w:t xml:space="preserve">ОАО «Медтехника» состоит из 5 подразделений (производственный участок, администрация, бухгалтерия, гараж и торговый отдел, включающий два магазина и склад запчастей). </w:t>
      </w:r>
      <w:r w:rsidRPr="00223271">
        <w:rPr>
          <w:bCs/>
          <w:i w:val="0"/>
        </w:rPr>
        <w:t xml:space="preserve">Фактическая среднесписочная численность работников за 2012 год составила 53 человека, среднемесячный фонд оплаты труда - 1 982,7 тыс. руб.  </w:t>
      </w:r>
    </w:p>
    <w:p w:rsidR="00BD6AE0" w:rsidRPr="00223271" w:rsidRDefault="00BD6AE0" w:rsidP="002D6408">
      <w:pPr>
        <w:pStyle w:val="8"/>
        <w:tabs>
          <w:tab w:val="left" w:pos="720"/>
        </w:tabs>
        <w:spacing w:before="0" w:after="0"/>
        <w:jc w:val="both"/>
        <w:rPr>
          <w:b/>
          <w:i w:val="0"/>
          <w:color w:val="000000"/>
        </w:rPr>
      </w:pPr>
      <w:r w:rsidRPr="00223271">
        <w:rPr>
          <w:bCs/>
          <w:i w:val="0"/>
        </w:rPr>
        <w:tab/>
      </w:r>
      <w:r w:rsidRPr="00223271">
        <w:rPr>
          <w:i w:val="0"/>
        </w:rPr>
        <w:t>На основании решений общего собрания акционеров ОАО «Медтехника» за 2007-2012 годы в бюджет Томской области направлены дивиденды в общей сумме 5,1 млн. руб. (10% чистой прибыли за каждый финансовый год).</w:t>
      </w:r>
    </w:p>
    <w:p w:rsidR="00BD6AE0" w:rsidRPr="00223271" w:rsidRDefault="00BD6AE0" w:rsidP="002D6408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bCs/>
        </w:rPr>
      </w:pPr>
      <w:r w:rsidRPr="00223271">
        <w:rPr>
          <w:rFonts w:ascii="TimesNewRoman" w:hAnsi="TimesNewRoman" w:cs="TimesNewRoman"/>
          <w:bCs/>
        </w:rPr>
        <w:t xml:space="preserve">В собственности ОАО «Медтехника» находятся два нежилых здания общей площадью 251 </w:t>
      </w:r>
      <w:proofErr w:type="spellStart"/>
      <w:r w:rsidRPr="00223271">
        <w:rPr>
          <w:rFonts w:ascii="TimesNewRoman" w:hAnsi="TimesNewRoman" w:cs="TimesNewRoman"/>
          <w:bCs/>
        </w:rPr>
        <w:t>кв</w:t>
      </w:r>
      <w:proofErr w:type="gramStart"/>
      <w:r w:rsidRPr="00223271">
        <w:rPr>
          <w:rFonts w:ascii="TimesNewRoman" w:hAnsi="TimesNewRoman" w:cs="TimesNewRoman"/>
          <w:bCs/>
        </w:rPr>
        <w:t>.м</w:t>
      </w:r>
      <w:proofErr w:type="spellEnd"/>
      <w:proofErr w:type="gramEnd"/>
      <w:r w:rsidRPr="00223271">
        <w:rPr>
          <w:rFonts w:ascii="TimesNewRoman" w:hAnsi="TimesNewRoman" w:cs="TimesNewRoman"/>
          <w:bCs/>
        </w:rPr>
        <w:t xml:space="preserve"> (г. Томск, пер. Безымянный, 3), в которых размещены производственный участок и гараж, а также нежилые помещения (офисные, складские, магазин и 5 гаражных боксов) общей площадью 920,1 </w:t>
      </w:r>
      <w:proofErr w:type="spellStart"/>
      <w:r w:rsidRPr="00223271">
        <w:rPr>
          <w:rFonts w:ascii="TimesNewRoman" w:hAnsi="TimesNewRoman" w:cs="TimesNewRoman"/>
          <w:bCs/>
        </w:rPr>
        <w:t>кв.м</w:t>
      </w:r>
      <w:proofErr w:type="spellEnd"/>
      <w:r w:rsidRPr="00223271">
        <w:rPr>
          <w:rFonts w:ascii="TimesNewRoman" w:hAnsi="TimesNewRoman" w:cs="TimesNewRoman"/>
          <w:bCs/>
        </w:rPr>
        <w:t xml:space="preserve">  в здании по адресу: г. Томск, ул. </w:t>
      </w:r>
      <w:proofErr w:type="spellStart"/>
      <w:r w:rsidRPr="00223271">
        <w:rPr>
          <w:rFonts w:ascii="TimesNewRoman" w:hAnsi="TimesNewRoman" w:cs="TimesNewRoman"/>
          <w:bCs/>
        </w:rPr>
        <w:t>Источная</w:t>
      </w:r>
      <w:proofErr w:type="spellEnd"/>
      <w:r w:rsidRPr="00223271">
        <w:rPr>
          <w:rFonts w:ascii="TimesNewRoman" w:hAnsi="TimesNewRoman" w:cs="TimesNewRoman"/>
          <w:bCs/>
        </w:rPr>
        <w:t>, 10</w:t>
      </w:r>
      <w:r w:rsidRPr="00223271">
        <w:t xml:space="preserve"> (полученные Обществом в результате операции по обмену полностью </w:t>
      </w:r>
      <w:proofErr w:type="spellStart"/>
      <w:r w:rsidRPr="00223271">
        <w:t>самортизированных</w:t>
      </w:r>
      <w:proofErr w:type="spellEnd"/>
      <w:r w:rsidRPr="00223271">
        <w:t xml:space="preserve"> объектов недвижимости общей площадью 750 </w:t>
      </w:r>
      <w:proofErr w:type="spellStart"/>
      <w:r w:rsidRPr="00223271">
        <w:t>кв</w:t>
      </w:r>
      <w:proofErr w:type="gramStart"/>
      <w:r w:rsidRPr="00223271">
        <w:t>.м</w:t>
      </w:r>
      <w:proofErr w:type="spellEnd"/>
      <w:proofErr w:type="gramEnd"/>
      <w:r w:rsidRPr="00223271">
        <w:t xml:space="preserve"> и земельного участка площадью 2 371 </w:t>
      </w:r>
      <w:proofErr w:type="spellStart"/>
      <w:r w:rsidRPr="00223271">
        <w:t>кв.м</w:t>
      </w:r>
      <w:proofErr w:type="spellEnd"/>
      <w:r w:rsidRPr="00223271">
        <w:t xml:space="preserve">, расположенных по адресу: </w:t>
      </w:r>
      <w:r>
        <w:t xml:space="preserve"> </w:t>
      </w:r>
      <w:r w:rsidRPr="00223271">
        <w:t xml:space="preserve">г. Томск, ул. </w:t>
      </w:r>
      <w:proofErr w:type="spellStart"/>
      <w:r w:rsidRPr="00223271">
        <w:t>Источная</w:t>
      </w:r>
      <w:proofErr w:type="spellEnd"/>
      <w:r w:rsidRPr="00223271">
        <w:t>, 6)</w:t>
      </w:r>
      <w:r w:rsidRPr="00223271">
        <w:rPr>
          <w:rFonts w:ascii="TimesNewRoman" w:hAnsi="TimesNewRoman" w:cs="TimesNewRoman"/>
          <w:bCs/>
        </w:rPr>
        <w:t xml:space="preserve">. </w:t>
      </w:r>
    </w:p>
    <w:p w:rsidR="00BD6AE0" w:rsidRPr="00223271" w:rsidRDefault="00BD6AE0" w:rsidP="002D6408">
      <w:pPr>
        <w:autoSpaceDE w:val="0"/>
        <w:autoSpaceDN w:val="0"/>
        <w:adjustRightInd w:val="0"/>
        <w:ind w:firstLine="708"/>
        <w:jc w:val="both"/>
      </w:pPr>
      <w:r w:rsidRPr="00223271">
        <w:rPr>
          <w:rFonts w:ascii="TimesNewRoman" w:hAnsi="TimesNewRoman" w:cs="TimesNewRoman"/>
          <w:bCs/>
        </w:rPr>
        <w:t xml:space="preserve">Обществу принадлежит на праве собственности земельный участок площадью 516,8 </w:t>
      </w:r>
      <w:proofErr w:type="spellStart"/>
      <w:r w:rsidRPr="00223271">
        <w:rPr>
          <w:rFonts w:ascii="TimesNewRoman" w:hAnsi="TimesNewRoman" w:cs="TimesNewRoman"/>
          <w:bCs/>
        </w:rPr>
        <w:t>кв</w:t>
      </w:r>
      <w:proofErr w:type="gramStart"/>
      <w:r w:rsidRPr="00223271">
        <w:rPr>
          <w:rFonts w:ascii="TimesNewRoman" w:hAnsi="TimesNewRoman" w:cs="TimesNewRoman"/>
          <w:bCs/>
        </w:rPr>
        <w:t>.м</w:t>
      </w:r>
      <w:proofErr w:type="spellEnd"/>
      <w:proofErr w:type="gramEnd"/>
      <w:r w:rsidRPr="00223271">
        <w:rPr>
          <w:rFonts w:ascii="TimesNewRoman" w:hAnsi="TimesNewRoman" w:cs="TimesNewRoman"/>
          <w:bCs/>
        </w:rPr>
        <w:t xml:space="preserve"> под зданиями по пер. Безымянный, 3, кроме того, </w:t>
      </w:r>
      <w:r w:rsidRPr="00223271">
        <w:t xml:space="preserve">на праве общей долевой собственности - часть земельного участка площадью 217,7 </w:t>
      </w:r>
      <w:proofErr w:type="spellStart"/>
      <w:r w:rsidRPr="00223271">
        <w:t>кв.м</w:t>
      </w:r>
      <w:proofErr w:type="spellEnd"/>
      <w:r w:rsidRPr="00223271">
        <w:t xml:space="preserve">, расположенного под многоквартирным домом по адресу: г. Томск, ул. </w:t>
      </w:r>
      <w:proofErr w:type="spellStart"/>
      <w:r w:rsidRPr="00223271">
        <w:t>Источная</w:t>
      </w:r>
      <w:proofErr w:type="spellEnd"/>
      <w:r w:rsidRPr="00223271">
        <w:t>, 10 (но переход от застройщика права собственности на земельный участок под указанным многоквартирным домом к ТСЖ «</w:t>
      </w:r>
      <w:proofErr w:type="spellStart"/>
      <w:r w:rsidRPr="00223271">
        <w:t>Трифоновское</w:t>
      </w:r>
      <w:proofErr w:type="spellEnd"/>
      <w:r w:rsidRPr="00223271">
        <w:t xml:space="preserve">» не оформлен, </w:t>
      </w:r>
      <w:proofErr w:type="spellStart"/>
      <w:proofErr w:type="gramStart"/>
      <w:r w:rsidRPr="00223271">
        <w:t>госрегистрация</w:t>
      </w:r>
      <w:proofErr w:type="spellEnd"/>
      <w:r w:rsidRPr="00223271">
        <w:t xml:space="preserve"> права общей долевой собственности не осуществлена).</w:t>
      </w:r>
      <w:proofErr w:type="gramEnd"/>
    </w:p>
    <w:p w:rsidR="00BD6AE0" w:rsidRPr="00223271" w:rsidRDefault="00BD6AE0" w:rsidP="002D6408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bCs/>
        </w:rPr>
      </w:pPr>
      <w:r w:rsidRPr="00223271">
        <w:rPr>
          <w:rFonts w:ascii="TimesNewRoman" w:hAnsi="TimesNewRoman" w:cs="TimesNewRoman"/>
          <w:bCs/>
        </w:rPr>
        <w:t xml:space="preserve">ОАО «Медтехника» арендует нежилое помещение площадью 220,2 </w:t>
      </w:r>
      <w:proofErr w:type="spellStart"/>
      <w:r w:rsidRPr="00223271">
        <w:rPr>
          <w:rFonts w:ascii="TimesNewRoman" w:hAnsi="TimesNewRoman" w:cs="TimesNewRoman"/>
          <w:bCs/>
        </w:rPr>
        <w:t>кв</w:t>
      </w:r>
      <w:proofErr w:type="gramStart"/>
      <w:r w:rsidRPr="00223271">
        <w:rPr>
          <w:rFonts w:ascii="TimesNewRoman" w:hAnsi="TimesNewRoman" w:cs="TimesNewRoman"/>
          <w:bCs/>
        </w:rPr>
        <w:t>.м</w:t>
      </w:r>
      <w:proofErr w:type="spellEnd"/>
      <w:proofErr w:type="gramEnd"/>
      <w:r w:rsidRPr="00223271">
        <w:rPr>
          <w:rFonts w:ascii="TimesNewRoman" w:hAnsi="TimesNewRoman" w:cs="TimesNewRoman"/>
          <w:bCs/>
        </w:rPr>
        <w:t xml:space="preserve"> в здании по адресу: г. Томск, ул. Усова, 37, для размещения магазина. Арендная плата за 2012 год с учетом возмещения затрат за электроэнергию составила 2 480,5 тыс. руб.</w:t>
      </w:r>
    </w:p>
    <w:p w:rsidR="00BD6AE0" w:rsidRDefault="00BD6AE0" w:rsidP="002D6408">
      <w:pPr>
        <w:pStyle w:val="8"/>
        <w:tabs>
          <w:tab w:val="left" w:pos="720"/>
        </w:tabs>
        <w:spacing w:before="0" w:after="0"/>
        <w:jc w:val="both"/>
        <w:rPr>
          <w:b/>
          <w:i w:val="0"/>
          <w:color w:val="000000"/>
        </w:rPr>
      </w:pPr>
    </w:p>
    <w:p w:rsidR="00BD6AE0" w:rsidRDefault="00BD6AE0" w:rsidP="002D6408">
      <w:pPr>
        <w:pStyle w:val="8"/>
        <w:tabs>
          <w:tab w:val="left" w:pos="720"/>
        </w:tabs>
        <w:spacing w:before="0" w:after="0"/>
        <w:jc w:val="both"/>
        <w:rPr>
          <w:b/>
          <w:i w:val="0"/>
          <w:color w:val="000000"/>
        </w:rPr>
      </w:pPr>
      <w:r w:rsidRPr="000A7BF1">
        <w:rPr>
          <w:b/>
          <w:i w:val="0"/>
          <w:color w:val="000000"/>
        </w:rPr>
        <w:t xml:space="preserve">В результате </w:t>
      </w:r>
      <w:r>
        <w:rPr>
          <w:b/>
          <w:i w:val="0"/>
          <w:color w:val="000000"/>
        </w:rPr>
        <w:t xml:space="preserve">контрольного </w:t>
      </w:r>
      <w:r w:rsidRPr="003C00E1">
        <w:rPr>
          <w:b/>
          <w:i w:val="0"/>
        </w:rPr>
        <w:t>мероприятия</w:t>
      </w:r>
      <w:r w:rsidRPr="003C00E1">
        <w:rPr>
          <w:b/>
          <w:i w:val="0"/>
          <w:color w:val="000000"/>
        </w:rPr>
        <w:t xml:space="preserve"> </w:t>
      </w:r>
      <w:r w:rsidRPr="000A7BF1">
        <w:rPr>
          <w:b/>
          <w:i w:val="0"/>
          <w:color w:val="000000"/>
        </w:rPr>
        <w:t>установлено следующее</w:t>
      </w:r>
      <w:r>
        <w:rPr>
          <w:b/>
          <w:i w:val="0"/>
          <w:color w:val="000000"/>
        </w:rPr>
        <w:t>:</w:t>
      </w:r>
    </w:p>
    <w:p w:rsidR="00BD6AE0" w:rsidRDefault="00BD6AE0" w:rsidP="002D6408">
      <w:pPr>
        <w:ind w:firstLine="709"/>
        <w:jc w:val="both"/>
        <w:rPr>
          <w:bCs/>
        </w:rPr>
      </w:pPr>
      <w:proofErr w:type="gramStart"/>
      <w:r>
        <w:t xml:space="preserve">С целью </w:t>
      </w:r>
      <w:r w:rsidRPr="00615078">
        <w:t xml:space="preserve">оптимизации структуры </w:t>
      </w:r>
      <w:r>
        <w:t>государственного сектора экономики,</w:t>
      </w:r>
      <w:r w:rsidRPr="00615078">
        <w:t xml:space="preserve"> а также улучшения системы управления акциями</w:t>
      </w:r>
      <w:r>
        <w:t xml:space="preserve">, </w:t>
      </w:r>
      <w:r w:rsidRPr="00615078">
        <w:t>долями, принадлежащими Томской области</w:t>
      </w:r>
      <w:r>
        <w:t xml:space="preserve"> (</w:t>
      </w:r>
      <w:r w:rsidRPr="00615078">
        <w:t>с учетом критериев для сохранения в областной собственности</w:t>
      </w:r>
      <w:r>
        <w:t>)</w:t>
      </w:r>
      <w:r w:rsidRPr="00615078">
        <w:t>,</w:t>
      </w:r>
      <w:r>
        <w:t xml:space="preserve"> 100% пакет акций ОАО «Медтехника» дважды включался в </w:t>
      </w:r>
      <w:r w:rsidRPr="00E82F81">
        <w:t>Программ</w:t>
      </w:r>
      <w:r>
        <w:t>у</w:t>
      </w:r>
      <w:r w:rsidRPr="00E82F81">
        <w:t xml:space="preserve"> приватизации гос</w:t>
      </w:r>
      <w:r>
        <w:t xml:space="preserve">ударственного </w:t>
      </w:r>
      <w:r w:rsidRPr="00E82F81">
        <w:t>имущества Томской области</w:t>
      </w:r>
      <w:r>
        <w:t>: в 2007 году</w:t>
      </w:r>
      <w:r w:rsidRPr="00E82F81">
        <w:t xml:space="preserve"> </w:t>
      </w:r>
      <w:r>
        <w:t>с планируемым доходом в сумме 54 261 тыс. руб. (решение Администрации Томской области об условиях приватизации не было</w:t>
      </w:r>
      <w:proofErr w:type="gramEnd"/>
      <w:r>
        <w:t xml:space="preserve"> принято, указанный объект исключен из Программы приватизации в ноябре 2007 года); в</w:t>
      </w:r>
      <w:r w:rsidRPr="00E82F81">
        <w:t xml:space="preserve"> 2010 год</w:t>
      </w:r>
      <w:r>
        <w:t>у</w:t>
      </w:r>
      <w:r w:rsidRPr="00E82F81">
        <w:t xml:space="preserve"> </w:t>
      </w:r>
      <w:r>
        <w:t>- 58 210 тыс. руб. (а</w:t>
      </w:r>
      <w:r w:rsidRPr="00510AE8">
        <w:t xml:space="preserve">укционы по продаже </w:t>
      </w:r>
      <w:r>
        <w:t>акций ОАО «Медтехника»</w:t>
      </w:r>
      <w:r w:rsidRPr="00510AE8">
        <w:t xml:space="preserve">, объявленные </w:t>
      </w:r>
      <w:r w:rsidRPr="000D6A73">
        <w:t xml:space="preserve">дважды </w:t>
      </w:r>
      <w:r>
        <w:t xml:space="preserve">- </w:t>
      </w:r>
      <w:r w:rsidRPr="000D6A73">
        <w:t>13.12.2010 и 31.01.2011,</w:t>
      </w:r>
      <w:r w:rsidRPr="00510AE8">
        <w:t xml:space="preserve"> не состоялись</w:t>
      </w:r>
      <w:r>
        <w:t xml:space="preserve"> в связи с отсутствием заявок от потенциальных покупателей)</w:t>
      </w:r>
      <w:r w:rsidRPr="00510AE8">
        <w:t>.</w:t>
      </w:r>
      <w:r>
        <w:t xml:space="preserve"> </w:t>
      </w:r>
      <w:r>
        <w:rPr>
          <w:bCs/>
        </w:rPr>
        <w:t>Предложение о продолжении приватизации данного пакета акций было отклонено в 2011 году Комиссией</w:t>
      </w:r>
      <w:r w:rsidRPr="0014048E">
        <w:rPr>
          <w:bCs/>
        </w:rPr>
        <w:t xml:space="preserve"> </w:t>
      </w:r>
      <w:r>
        <w:rPr>
          <w:bCs/>
        </w:rPr>
        <w:t>по повышению эффективности управления областным имуществом.</w:t>
      </w:r>
    </w:p>
    <w:p w:rsidR="00BD6AE0" w:rsidRDefault="00BD6AE0" w:rsidP="002D6408">
      <w:pPr>
        <w:autoSpaceDE w:val="0"/>
        <w:autoSpaceDN w:val="0"/>
        <w:adjustRightInd w:val="0"/>
        <w:ind w:firstLine="708"/>
        <w:jc w:val="both"/>
      </w:pPr>
      <w:proofErr w:type="gramStart"/>
      <w:r>
        <w:rPr>
          <w:bCs/>
        </w:rPr>
        <w:t>Указанная Комиссия согласилась с мнением Департамента по управлению государственной собственностью и Департамента з</w:t>
      </w:r>
      <w:r>
        <w:rPr>
          <w:rFonts w:ascii="TimesNewRoman" w:hAnsi="TimesNewRoman" w:cs="TimesNewRoman"/>
          <w:bCs/>
        </w:rPr>
        <w:t xml:space="preserve">дравоохранения </w:t>
      </w:r>
      <w:r>
        <w:rPr>
          <w:bCs/>
        </w:rPr>
        <w:t>Томской области о целесообразности сохранения 100% пакета акций ОАО «Медтехника» в областной собственности</w:t>
      </w:r>
      <w:r>
        <w:t xml:space="preserve"> </w:t>
      </w:r>
      <w:r>
        <w:rPr>
          <w:rFonts w:ascii="TimesNewRoman" w:hAnsi="TimesNewRoman" w:cs="TimesNewRoman"/>
          <w:bCs/>
        </w:rPr>
        <w:t>в связи с выполнением Обществом функций государственной важности (участие в областной службе медицины катастроф, Программе модернизации здравоохранения Томской области, др.), а также наличием у Общества полного спектра услуг в сфере обслуживания медицинской техники в</w:t>
      </w:r>
      <w:proofErr w:type="gramEnd"/>
      <w:r>
        <w:rPr>
          <w:rFonts w:ascii="TimesNewRoman" w:hAnsi="TimesNewRoman" w:cs="TimesNewRoman"/>
          <w:bCs/>
        </w:rPr>
        <w:t xml:space="preserve"> лечебно-профилактических </w:t>
      </w:r>
      <w:proofErr w:type="gramStart"/>
      <w:r>
        <w:rPr>
          <w:rFonts w:ascii="TimesNewRoman" w:hAnsi="TimesNewRoman" w:cs="TimesNewRoman"/>
          <w:bCs/>
        </w:rPr>
        <w:t>учреждениях</w:t>
      </w:r>
      <w:proofErr w:type="gramEnd"/>
      <w:r>
        <w:rPr>
          <w:rFonts w:ascii="TimesNewRoman" w:hAnsi="TimesNewRoman" w:cs="TimesNewRoman"/>
          <w:bCs/>
        </w:rPr>
        <w:t xml:space="preserve"> Томска и области, сдерживающей роли по ценообразованию на рынке услуг по техобслуживанию. </w:t>
      </w:r>
      <w:r>
        <w:t>ОАО «Медтехника» является единственной на территории Томской области организацией, оказывающей услуги населению по ремонту медицинских тонометров и бытовых медицинских физиотерапевтических приборов. Такие услуги являются убыточными для Общества, однако традиционно выполняются за счет рентабельности других видов деятельности.</w:t>
      </w:r>
      <w:r w:rsidRPr="00EF3156">
        <w:t xml:space="preserve"> </w:t>
      </w:r>
    </w:p>
    <w:p w:rsidR="00BD6AE0" w:rsidRDefault="00BD6AE0" w:rsidP="002D6408">
      <w:pPr>
        <w:tabs>
          <w:tab w:val="num" w:pos="720"/>
          <w:tab w:val="num" w:pos="6030"/>
        </w:tabs>
        <w:jc w:val="both"/>
      </w:pPr>
      <w:r>
        <w:rPr>
          <w:rFonts w:ascii="TimesNewRoman" w:hAnsi="TimesNewRoman" w:cs="TimesNewRoman"/>
          <w:bCs/>
        </w:rPr>
        <w:tab/>
      </w:r>
      <w:r>
        <w:t xml:space="preserve">Количество заказчиков ОАО «Медтехника» в 2012 году составило более 750 организаций, из них значительную долю (55% от общего количества заказчиков) занимает обеспечение медицинскими изделиями бюджетной сферы. </w:t>
      </w:r>
      <w:proofErr w:type="gramStart"/>
      <w:r>
        <w:t xml:space="preserve">Согласно данным, приведенным в годовых отчетах ОАО «Медтехника», за пятилетний период (2008-2012 </w:t>
      </w:r>
      <w:proofErr w:type="spellStart"/>
      <w:r>
        <w:t>г.г</w:t>
      </w:r>
      <w:proofErr w:type="spellEnd"/>
      <w:r>
        <w:t>.) по результатам участия в торгах и по запросам котировок Общество поставило медицинской техники и изделий медицинского назначения для нужд Департамента здравоохранения Томской области, федеральных</w:t>
      </w:r>
      <w:r w:rsidRPr="000103B0">
        <w:t xml:space="preserve"> </w:t>
      </w:r>
      <w:r>
        <w:t xml:space="preserve">и муниципальных лечебно-профилактических учреждений на общую сумму 448,8 млн. руб., в том числе в 2012 году - 196,4 млн. руб. </w:t>
      </w:r>
      <w:proofErr w:type="gramEnd"/>
    </w:p>
    <w:p w:rsidR="00BD6AE0" w:rsidRDefault="00BD6AE0" w:rsidP="002D6408">
      <w:pPr>
        <w:tabs>
          <w:tab w:val="num" w:pos="720"/>
          <w:tab w:val="num" w:pos="6030"/>
        </w:tabs>
        <w:jc w:val="both"/>
      </w:pPr>
      <w:r>
        <w:tab/>
      </w:r>
      <w:proofErr w:type="gramStart"/>
      <w:r>
        <w:t>ОАО «Медтехника» осуществляет техническое обслуживание медицинской техники в 65% лечебно-профилактических учреждений областного подчинения, в 70% ЛПУ муниципального образования «Город Томск» и в 63% центральных районных больниц Томской области, обслуживает более 40 муниципальных дошкольных и общеобразовательных учреждений, домов-интернатов и реабилитационных центров для несовершеннолетних, престарелых и инвалидов, а также прочих социальных учреждений в Томске и области.</w:t>
      </w:r>
      <w:proofErr w:type="gramEnd"/>
    </w:p>
    <w:p w:rsidR="00BD6AE0" w:rsidRDefault="00BD6AE0" w:rsidP="002D6408">
      <w:pPr>
        <w:autoSpaceDE w:val="0"/>
        <w:autoSpaceDN w:val="0"/>
        <w:adjustRightInd w:val="0"/>
        <w:ind w:firstLine="540"/>
        <w:jc w:val="both"/>
      </w:pPr>
      <w:r>
        <w:t>Выручка от реализации продукции, работ, услуг ОАО «Медтехника» в связи со спадом покупательской способности в 2009, 2010 годах уменьшилась на 30% по сравнению с 2008 годом. В 2011 году объем выручки возрос до 152,8 млн. руб., но не достиг уровня 2008 года (184,5 млн. руб.). В 2012 году объем выручки от продаж</w:t>
      </w:r>
      <w:r w:rsidRPr="00614716">
        <w:rPr>
          <w:bCs/>
        </w:rPr>
        <w:t xml:space="preserve"> </w:t>
      </w:r>
      <w:r>
        <w:rPr>
          <w:bCs/>
        </w:rPr>
        <w:t>превысил предкризисный объем</w:t>
      </w:r>
      <w:r>
        <w:t xml:space="preserve"> и составил 257,9 млн. руб.</w:t>
      </w:r>
      <w:r w:rsidRPr="000C2ED7">
        <w:t xml:space="preserve"> </w:t>
      </w:r>
      <w:r w:rsidRPr="004A6FB8">
        <w:t>(233</w:t>
      </w:r>
      <w:r>
        <w:t>,8 млн</w:t>
      </w:r>
      <w:r w:rsidRPr="004A6FB8">
        <w:t>. руб. - от оптовой и розничной продажи товаров, оборудования и изделий медицинского назначения; 24</w:t>
      </w:r>
      <w:r>
        <w:t>,</w:t>
      </w:r>
      <w:r w:rsidRPr="004A6FB8">
        <w:t>1</w:t>
      </w:r>
      <w:r>
        <w:t xml:space="preserve"> млн</w:t>
      </w:r>
      <w:r w:rsidRPr="004A6FB8">
        <w:t>. руб. - от оказания услуг по монтажу, контролю технического состояния и техобслуживанию изделий медицинской техники)</w:t>
      </w:r>
      <w:r>
        <w:t xml:space="preserve">. Среднегодовой размер торговой </w:t>
      </w:r>
      <w:r>
        <w:lastRenderedPageBreak/>
        <w:t xml:space="preserve">надбавки в рассмотренном периоде составлял 20 - 28%, в 2012 году снизился на 3 пункта и составил 24,6% (по данным, приведенным в годовых отчетах ОАО «Медтехника»). </w:t>
      </w:r>
    </w:p>
    <w:p w:rsidR="00BD6AE0" w:rsidRDefault="00BD6AE0" w:rsidP="002D6408">
      <w:pPr>
        <w:tabs>
          <w:tab w:val="left" w:pos="720"/>
        </w:tabs>
        <w:jc w:val="both"/>
      </w:pPr>
      <w:r>
        <w:tab/>
        <w:t xml:space="preserve">При росте объема реализации затраты на рубль выручки от продаж, составившие в 2012 году 0,93 руб., снизились по сравнению с предыдущими годами (за исключением 2009 года - 0,91 руб.). </w:t>
      </w:r>
      <w:proofErr w:type="gramStart"/>
      <w:r>
        <w:t>Рентабельность продаж в 2009 году имела максимальное значение - 9,2%, в 2010 году снизилась до 5,4%, затем, неуклонно увеличиваясь, достигла по итогам 2012 года уровня 7%. Чистая рентабельность продаж составляла 3,6-3,8%, за исключением 2010 года, по итогам которого чистая рентабельность продаж составила 10,6% - за счет прибыли, полученной от операции по</w:t>
      </w:r>
      <w:r w:rsidRPr="009235B3">
        <w:t xml:space="preserve"> </w:t>
      </w:r>
      <w:r>
        <w:t xml:space="preserve">обмену полностью </w:t>
      </w:r>
      <w:proofErr w:type="spellStart"/>
      <w:r>
        <w:t>самортизированных</w:t>
      </w:r>
      <w:proofErr w:type="spellEnd"/>
      <w:r>
        <w:t xml:space="preserve"> объектов недвижимости, расположенных по адресу: г. Томск</w:t>
      </w:r>
      <w:proofErr w:type="gramEnd"/>
      <w:r>
        <w:t xml:space="preserve">, ул. </w:t>
      </w:r>
      <w:proofErr w:type="spellStart"/>
      <w:r>
        <w:t>Источная</w:t>
      </w:r>
      <w:proofErr w:type="spellEnd"/>
      <w:r>
        <w:t xml:space="preserve">, 6, на помещения в здании по ул. </w:t>
      </w:r>
      <w:proofErr w:type="spellStart"/>
      <w:r>
        <w:t>Источная</w:t>
      </w:r>
      <w:proofErr w:type="spellEnd"/>
      <w:r>
        <w:t xml:space="preserve">, 10, введенном в эксплуатацию в 2009 году. </w:t>
      </w:r>
    </w:p>
    <w:p w:rsidR="00BD6AE0" w:rsidRDefault="00BD6AE0" w:rsidP="002D6408">
      <w:pPr>
        <w:tabs>
          <w:tab w:val="num" w:pos="540"/>
        </w:tabs>
        <w:ind w:firstLine="720"/>
        <w:jc w:val="both"/>
      </w:pPr>
      <w:r>
        <w:t xml:space="preserve">В рассмотренном периоде Общество ежегодно по итогам работы получало чистую прибыль, которую в размере 10% распределяло и использовало на выплату дивидендов. Общая сумма нераспределенной прибыли за указанный период, по данным бухгалтерской отчетности, увеличилась почти в 4 раза: с 13,8 млн. руб. - по состоянию на 31.12.2007 до 53,7 млн. руб. - на 31.12.2012. Стоимость имущества ОАО «Медтехника» за 2008-2012 годы возросла почти в 2 раза с 40,4 млн. руб. (на начало 2008 года) до 78,2 млн. руб. - на конец 2012 года, доля основных средств в общей стоимости имущества увеличилась с 6% </w:t>
      </w:r>
      <w:proofErr w:type="gramStart"/>
      <w:r>
        <w:t>до</w:t>
      </w:r>
      <w:proofErr w:type="gramEnd"/>
      <w:r>
        <w:t xml:space="preserve"> 24% соответственно. Среднесписочная численность работников Общества уменьшилась с 59 человек в 2008 году до 53 человек в 2012 году, среднемесячная зарплата сотрудников увеличилась в 1,6 раза </w:t>
      </w:r>
      <w:proofErr w:type="gramStart"/>
      <w:r>
        <w:t>с</w:t>
      </w:r>
      <w:proofErr w:type="gramEnd"/>
      <w:r>
        <w:t xml:space="preserve"> 21 204 руб. до 34 169 руб. соответственно. </w:t>
      </w:r>
    </w:p>
    <w:p w:rsidR="00BD6AE0" w:rsidRDefault="00BD6AE0" w:rsidP="002D6408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Таким образом, Общество</w:t>
      </w:r>
      <w:r w:rsidRPr="00124517">
        <w:t xml:space="preserve"> имеет положительную динамику </w:t>
      </w:r>
      <w:r>
        <w:t xml:space="preserve">основных </w:t>
      </w:r>
      <w:r w:rsidRPr="00124517">
        <w:t>финансово-экономических показателей</w:t>
      </w:r>
      <w:r>
        <w:t>,</w:t>
      </w:r>
      <w:r w:rsidRPr="00124517">
        <w:t xml:space="preserve"> увеличивается стоимость имущества, в том числе основных средств</w:t>
      </w:r>
      <w:r>
        <w:t>.</w:t>
      </w:r>
      <w:r w:rsidRPr="007E163F">
        <w:t xml:space="preserve"> </w:t>
      </w:r>
      <w:r>
        <w:t xml:space="preserve">При снижении выручки от реализации продукции, работ, услуг в 2009-2010 годах ОАО «Медтехника» в 2012 году </w:t>
      </w:r>
      <w:r>
        <w:rPr>
          <w:bCs/>
        </w:rPr>
        <w:t>превысило предкризисные объемы продаж, прирастило имущество и обеспечило рост средней заработной платы своих сотрудников.</w:t>
      </w:r>
    </w:p>
    <w:p w:rsidR="00BD6AE0" w:rsidRDefault="00BD6AE0" w:rsidP="002D6408">
      <w:pPr>
        <w:ind w:firstLine="708"/>
        <w:jc w:val="both"/>
      </w:pPr>
      <w:r>
        <w:t xml:space="preserve"> С</w:t>
      </w:r>
      <w:r w:rsidRPr="00252352">
        <w:t>тоимость чистых активов О</w:t>
      </w:r>
      <w:r>
        <w:t xml:space="preserve">АО «Медтехника» </w:t>
      </w:r>
      <w:r w:rsidRPr="00252352">
        <w:t>по состоянию на 31.12.2012</w:t>
      </w:r>
      <w:r>
        <w:t xml:space="preserve"> составила</w:t>
      </w:r>
      <w:r w:rsidRPr="00252352">
        <w:t xml:space="preserve"> </w:t>
      </w:r>
      <w:r>
        <w:t xml:space="preserve">  </w:t>
      </w:r>
      <w:r w:rsidRPr="00252352">
        <w:t>65 381 тыс. руб.</w:t>
      </w:r>
      <w:r>
        <w:t>, что почти в 6 раз</w:t>
      </w:r>
      <w:r w:rsidRPr="00252352">
        <w:t xml:space="preserve"> превышает размер уставного капитала.</w:t>
      </w:r>
      <w:r w:rsidRPr="00124517">
        <w:t xml:space="preserve"> </w:t>
      </w:r>
      <w:r>
        <w:t xml:space="preserve">Доля </w:t>
      </w:r>
      <w:proofErr w:type="spellStart"/>
      <w:proofErr w:type="gramStart"/>
      <w:r>
        <w:t>н</w:t>
      </w:r>
      <w:r w:rsidRPr="001E4B2A">
        <w:t>ерасп</w:t>
      </w:r>
      <w:r>
        <w:t>-</w:t>
      </w:r>
      <w:r w:rsidRPr="001E4B2A">
        <w:t>ределенн</w:t>
      </w:r>
      <w:r>
        <w:t>ой</w:t>
      </w:r>
      <w:proofErr w:type="spellEnd"/>
      <w:proofErr w:type="gramEnd"/>
      <w:r w:rsidRPr="001E4B2A">
        <w:t xml:space="preserve"> прибыл</w:t>
      </w:r>
      <w:r>
        <w:t xml:space="preserve">и Общества </w:t>
      </w:r>
      <w:r w:rsidRPr="001E4B2A">
        <w:t xml:space="preserve">в валюте баланса </w:t>
      </w:r>
      <w:r>
        <w:t>по состоянию на</w:t>
      </w:r>
      <w:r w:rsidRPr="001E4B2A">
        <w:t xml:space="preserve"> 31.12.2012</w:t>
      </w:r>
      <w:r>
        <w:t xml:space="preserve"> составила</w:t>
      </w:r>
      <w:r w:rsidRPr="001E4B2A">
        <w:t xml:space="preserve"> 69%</w:t>
      </w:r>
      <w:r>
        <w:t>.</w:t>
      </w:r>
      <w:r w:rsidRPr="001E4B2A">
        <w:t xml:space="preserve"> </w:t>
      </w:r>
      <w:r w:rsidRPr="00124517">
        <w:t>Коэффициенты, характеризующие финансовую устойчивость, обеспеченност</w:t>
      </w:r>
      <w:r>
        <w:t>ь</w:t>
      </w:r>
      <w:r w:rsidRPr="00124517">
        <w:t xml:space="preserve"> собственными средствами, свидетельствуют о независимости ОАО «Медтехника» от внешних источников средств и финансовой устойчивости Общества. </w:t>
      </w:r>
    </w:p>
    <w:p w:rsidR="00BD6AE0" w:rsidRDefault="00BD6AE0" w:rsidP="002D6408">
      <w:pPr>
        <w:ind w:firstLine="708"/>
        <w:jc w:val="both"/>
      </w:pPr>
      <w:r>
        <w:t xml:space="preserve">По состоянию на </w:t>
      </w:r>
      <w:r w:rsidRPr="00866B04">
        <w:t xml:space="preserve">01.01.2010 ОАО «Медтехника» имело превышение кредиторской задолженности </w:t>
      </w:r>
      <w:proofErr w:type="gramStart"/>
      <w:r w:rsidRPr="00866B04">
        <w:t>над</w:t>
      </w:r>
      <w:proofErr w:type="gramEnd"/>
      <w:r w:rsidRPr="00866B04">
        <w:t xml:space="preserve"> дебиторской в 1,3 раза</w:t>
      </w:r>
      <w:r>
        <w:t xml:space="preserve">, на начало </w:t>
      </w:r>
      <w:r w:rsidRPr="00866B04">
        <w:t>2011</w:t>
      </w:r>
      <w:r>
        <w:t xml:space="preserve"> года</w:t>
      </w:r>
      <w:r w:rsidRPr="00866B04">
        <w:t xml:space="preserve"> дебиторская и кредиторская задолженности находились примерно на одном уровне. </w:t>
      </w:r>
      <w:proofErr w:type="gramStart"/>
      <w:r w:rsidRPr="00866B04">
        <w:t>По состоянию на 01.01.2012 дебиторская задолженность превысила кредиторскую в 2,4 раза, на 01.01.2013 превышение неско</w:t>
      </w:r>
      <w:r>
        <w:t>лько снизилось и составило 1,8.</w:t>
      </w:r>
      <w:proofErr w:type="gramEnd"/>
      <w:r>
        <w:t xml:space="preserve"> Опережающий рост дебиторской задолженности по сравнению с кредиторской также свидетельствует о том, что у </w:t>
      </w:r>
      <w:r w:rsidRPr="00866B04">
        <w:t>О</w:t>
      </w:r>
      <w:r>
        <w:t>бщества отсутствует финансовая напряженность, организация</w:t>
      </w:r>
      <w:r w:rsidRPr="00866B04">
        <w:t xml:space="preserve"> «не живет в долг», осуществляет свою текущую деятельность не за счет кредиторской задолженности</w:t>
      </w:r>
      <w:r>
        <w:t xml:space="preserve">. </w:t>
      </w:r>
    </w:p>
    <w:p w:rsidR="00BD6AE0" w:rsidRDefault="00BD6AE0" w:rsidP="002D6408">
      <w:pPr>
        <w:ind w:firstLine="708"/>
        <w:jc w:val="both"/>
      </w:pPr>
      <w:r>
        <w:t>Вместе с тем, показатели рентабельности несколько снизились: рентабельность продаж (полная) в 2012 году составила 17% (</w:t>
      </w:r>
      <w:r w:rsidRPr="001E4B2A">
        <w:t>201</w:t>
      </w:r>
      <w:r>
        <w:t>1</w:t>
      </w:r>
      <w:r w:rsidRPr="001E4B2A">
        <w:t xml:space="preserve"> г</w:t>
      </w:r>
      <w:r>
        <w:t>од</w:t>
      </w:r>
      <w:r w:rsidRPr="001E4B2A">
        <w:t xml:space="preserve"> </w:t>
      </w:r>
      <w:r>
        <w:t>- 19%, 2010 год -</w:t>
      </w:r>
      <w:r w:rsidRPr="001E4B2A">
        <w:t xml:space="preserve"> </w:t>
      </w:r>
      <w:r>
        <w:t>18%), чистая рентабельность продаж - 3,6% (</w:t>
      </w:r>
      <w:r w:rsidRPr="00F137B7">
        <w:t>2011 г</w:t>
      </w:r>
      <w:r>
        <w:t>од</w:t>
      </w:r>
      <w:r w:rsidRPr="00F137B7">
        <w:t xml:space="preserve"> </w:t>
      </w:r>
      <w:r>
        <w:t>-</w:t>
      </w:r>
      <w:r w:rsidRPr="00F137B7">
        <w:t xml:space="preserve"> </w:t>
      </w:r>
      <w:r>
        <w:t>3,8</w:t>
      </w:r>
      <w:r w:rsidRPr="00F137B7">
        <w:t>%, 2010 г</w:t>
      </w:r>
      <w:r>
        <w:t xml:space="preserve">од </w:t>
      </w:r>
      <w:r w:rsidRPr="00F137B7">
        <w:t xml:space="preserve">- </w:t>
      </w:r>
      <w:r>
        <w:t>10,8</w:t>
      </w:r>
      <w:r w:rsidRPr="00F137B7">
        <w:t>%</w:t>
      </w:r>
      <w:r>
        <w:t xml:space="preserve">). </w:t>
      </w:r>
      <w:r w:rsidRPr="00392713">
        <w:t>Коэффициент</w:t>
      </w:r>
      <w:r>
        <w:t>ы</w:t>
      </w:r>
      <w:r w:rsidRPr="00392713">
        <w:t xml:space="preserve"> абсолютной ликвидности</w:t>
      </w:r>
      <w:r>
        <w:t xml:space="preserve">, </w:t>
      </w:r>
      <w:r w:rsidRPr="00392713">
        <w:t>превыша</w:t>
      </w:r>
      <w:r>
        <w:t>вшие</w:t>
      </w:r>
      <w:r w:rsidRPr="00392713">
        <w:t xml:space="preserve"> в 2010-2012 годах нормативное значение, </w:t>
      </w:r>
      <w:r>
        <w:t xml:space="preserve">говорят </w:t>
      </w:r>
      <w:r w:rsidRPr="00392713">
        <w:t xml:space="preserve">о высокой платежеспособности и ликвидности ОАО «Медтехника», но </w:t>
      </w:r>
      <w:r>
        <w:t>также</w:t>
      </w:r>
      <w:r w:rsidRPr="00392713">
        <w:t xml:space="preserve"> свидетельству</w:t>
      </w:r>
      <w:r>
        <w:t>ю</w:t>
      </w:r>
      <w:r w:rsidRPr="00392713">
        <w:t xml:space="preserve">т и о </w:t>
      </w:r>
      <w:r w:rsidRPr="006A3099">
        <w:t>недостаточно рациональной структуре капитала</w:t>
      </w:r>
      <w:r w:rsidRPr="00392713">
        <w:t>.</w:t>
      </w:r>
      <w:r>
        <w:t xml:space="preserve"> </w:t>
      </w:r>
    </w:p>
    <w:p w:rsidR="00BD6AE0" w:rsidRDefault="00BD6AE0" w:rsidP="002D6408">
      <w:pPr>
        <w:tabs>
          <w:tab w:val="left" w:pos="720"/>
        </w:tabs>
        <w:jc w:val="both"/>
        <w:rPr>
          <w:b/>
        </w:rPr>
      </w:pPr>
    </w:p>
    <w:p w:rsidR="00BD6AE0" w:rsidRPr="00301C7D" w:rsidRDefault="00BD6AE0" w:rsidP="002D6408">
      <w:pPr>
        <w:tabs>
          <w:tab w:val="left" w:pos="720"/>
        </w:tabs>
        <w:jc w:val="both"/>
      </w:pPr>
      <w:r w:rsidRPr="00EC1A21">
        <w:rPr>
          <w:b/>
        </w:rPr>
        <w:t>Факты нарушений и недостатков</w:t>
      </w:r>
      <w:r>
        <w:rPr>
          <w:b/>
        </w:rPr>
        <w:t>, вскрытые</w:t>
      </w:r>
      <w:r w:rsidRPr="00EC1A21">
        <w:rPr>
          <w:b/>
        </w:rPr>
        <w:t xml:space="preserve"> в деятельности проверенного объекта и обобщающий анализ результатов контрольного мероприятия</w:t>
      </w:r>
      <w:r w:rsidRPr="00301C7D">
        <w:t>:</w:t>
      </w:r>
    </w:p>
    <w:p w:rsidR="00BD6AE0" w:rsidRDefault="00BD6AE0" w:rsidP="002D6408">
      <w:pPr>
        <w:pStyle w:val="2"/>
        <w:tabs>
          <w:tab w:val="left" w:pos="0"/>
          <w:tab w:val="left" w:pos="720"/>
        </w:tabs>
        <w:spacing w:after="0" w:line="240" w:lineRule="auto"/>
        <w:ind w:left="0"/>
        <w:jc w:val="both"/>
      </w:pPr>
      <w:r>
        <w:tab/>
        <w:t xml:space="preserve">План финансово-хозяйственной деятельности ОАО «Медтехника» на 2010-2013 </w:t>
      </w:r>
      <w:proofErr w:type="spellStart"/>
      <w:r>
        <w:t>г.г</w:t>
      </w:r>
      <w:proofErr w:type="spellEnd"/>
      <w:r>
        <w:t xml:space="preserve">., сформированный по запросу Департамента по управлению государственной </w:t>
      </w:r>
      <w:r>
        <w:lastRenderedPageBreak/>
        <w:t xml:space="preserve">собственностью Томской области (в целях </w:t>
      </w:r>
      <w:proofErr w:type="gramStart"/>
      <w:r>
        <w:t>подготовки Плана развития государственного сектора экономики Томской области</w:t>
      </w:r>
      <w:proofErr w:type="gramEnd"/>
      <w:r>
        <w:t xml:space="preserve"> до 2013 года) и согласованный 17.05.2010 Советом директоров Общества, ни разу не уточнялся (в виде документа, одобренного Советом директоров). Анализ результатов выполнения плановых показателей Обществом также не производился. Общим собранием акционеров в рамках годовых отчетов ОАО «Медтехника» были утверждены мероприятия по повышению эффективности деятельности Общества</w:t>
      </w:r>
      <w:r w:rsidRPr="00C3418C">
        <w:t xml:space="preserve"> </w:t>
      </w:r>
      <w:r>
        <w:t xml:space="preserve">в части технического развития, реализованные в отчетном году и планируемые на следующий год, но без указания необходимого объема средств и источников финансирования. </w:t>
      </w:r>
    </w:p>
    <w:p w:rsidR="00BD6AE0" w:rsidRPr="004D77F5" w:rsidRDefault="00BD6AE0" w:rsidP="002D6408">
      <w:pPr>
        <w:tabs>
          <w:tab w:val="left" w:pos="709"/>
        </w:tabs>
        <w:ind w:firstLine="709"/>
        <w:jc w:val="both"/>
      </w:pPr>
      <w:r>
        <w:t xml:space="preserve">Фактически объем выручки от продаж в 2010-2012 </w:t>
      </w:r>
      <w:proofErr w:type="spellStart"/>
      <w:r>
        <w:t>г.г</w:t>
      </w:r>
      <w:proofErr w:type="spellEnd"/>
      <w:r>
        <w:t>. значительно превысил прогнозные показатели вышеуказанного плана</w:t>
      </w:r>
      <w:r w:rsidRPr="0043028C">
        <w:t xml:space="preserve"> </w:t>
      </w:r>
      <w:r>
        <w:t>финансово-хозяйственной деятельности ОАО «Медтехника». При этом чистая рентабельность продаж в 2011 году составила 3,8%, в 2012 - 3,6% или 51% от планировавшегося уровня. Произведенные</w:t>
      </w:r>
      <w:r w:rsidRPr="00A66D5E">
        <w:t xml:space="preserve"> </w:t>
      </w:r>
      <w:r>
        <w:t xml:space="preserve">в 2012 году социальные выплаты сотрудникам ОАО «Медтехника» в общей сумме 1 037,4 тыс. руб. превысили в 1,8 раза объем расходов, предусмотренный на эти цели (580 тыс. руб.) вышеуказанным Планом финансово-хозяйственной деятельности. </w:t>
      </w:r>
    </w:p>
    <w:p w:rsidR="00BD6AE0" w:rsidRDefault="00BD6AE0" w:rsidP="002D6408">
      <w:pPr>
        <w:pStyle w:val="a3"/>
        <w:tabs>
          <w:tab w:val="left" w:pos="709"/>
        </w:tabs>
        <w:autoSpaceDE w:val="0"/>
        <w:autoSpaceDN w:val="0"/>
        <w:adjustRightInd w:val="0"/>
        <w:ind w:left="0"/>
        <w:jc w:val="both"/>
        <w:rPr>
          <w:b/>
        </w:rPr>
      </w:pPr>
      <w:r w:rsidRPr="00A66D5E">
        <w:rPr>
          <w:b/>
        </w:rPr>
        <w:tab/>
      </w:r>
      <w:proofErr w:type="gramStart"/>
      <w:r>
        <w:t xml:space="preserve">Отсутствие реального бюджета Общества </w:t>
      </w:r>
      <w:r>
        <w:rPr>
          <w:bCs/>
        </w:rPr>
        <w:t xml:space="preserve">на финансовый год (на среднесрочный период) </w:t>
      </w:r>
      <w:r>
        <w:t xml:space="preserve">и </w:t>
      </w:r>
      <w:r w:rsidRPr="00841D08">
        <w:rPr>
          <w:snapToGrid w:val="0"/>
        </w:rPr>
        <w:t xml:space="preserve">недостаточно качественный прогноз </w:t>
      </w:r>
      <w:r>
        <w:rPr>
          <w:snapToGrid w:val="0"/>
        </w:rPr>
        <w:t xml:space="preserve">показателей одобренного Советом директоров вышеуказанного </w:t>
      </w:r>
      <w:r>
        <w:t>Плана финансово-хозяйственной деятельности ОАО «Медтехника» на 2010-2013 годы</w:t>
      </w:r>
      <w:r>
        <w:rPr>
          <w:snapToGrid w:val="0"/>
        </w:rPr>
        <w:t xml:space="preserve"> сказалось</w:t>
      </w:r>
      <w:r w:rsidRPr="00841D08">
        <w:t xml:space="preserve"> </w:t>
      </w:r>
      <w:r>
        <w:t>не только на эффективности управления деятельностью</w:t>
      </w:r>
      <w:r w:rsidRPr="0038387C">
        <w:rPr>
          <w:rFonts w:ascii="TimesNewRoman" w:hAnsi="TimesNewRoman" w:cs="TimesNewRoman"/>
          <w:bCs/>
        </w:rPr>
        <w:t xml:space="preserve"> </w:t>
      </w:r>
      <w:r w:rsidRPr="0086354B">
        <w:rPr>
          <w:rFonts w:ascii="TimesNewRoman" w:hAnsi="TimesNewRoman" w:cs="TimesNewRoman"/>
          <w:bCs/>
        </w:rPr>
        <w:t>О</w:t>
      </w:r>
      <w:r>
        <w:rPr>
          <w:rFonts w:ascii="TimesNewRoman" w:hAnsi="TimesNewRoman" w:cs="TimesNewRoman"/>
          <w:bCs/>
        </w:rPr>
        <w:t xml:space="preserve">бщества </w:t>
      </w:r>
      <w:r>
        <w:t xml:space="preserve">(снижение чистой рентабельности продаж с 6,6% в 2009 году до 3,6% в 2012), но и </w:t>
      </w:r>
      <w:r w:rsidRPr="00841D08">
        <w:t xml:space="preserve">на качестве </w:t>
      </w:r>
      <w:r>
        <w:t>бюджетного планирования: поступившая в областной бюджет от ОАО</w:t>
      </w:r>
      <w:proofErr w:type="gramEnd"/>
      <w:r>
        <w:t xml:space="preserve"> «Медтехника» в 2010 году сумма дивидендов в 3,3 раза</w:t>
      </w:r>
      <w:r w:rsidRPr="00214D03">
        <w:t xml:space="preserve"> </w:t>
      </w:r>
      <w:r>
        <w:t xml:space="preserve">превысила запланированный объем доходов; в 2011 году поступила незапланированная сумма дивидендов (1 423,4 тыс. руб.); в 2012 году </w:t>
      </w:r>
      <w:r w:rsidRPr="00841D08">
        <w:t>дивиденды перечислены в меньшем объеме на 338 тыс. руб., чем п</w:t>
      </w:r>
      <w:r>
        <w:t>редусматривалось</w:t>
      </w:r>
      <w:r>
        <w:rPr>
          <w:b/>
        </w:rPr>
        <w:t>.</w:t>
      </w:r>
    </w:p>
    <w:p w:rsidR="00BD6AE0" w:rsidRDefault="00BD6AE0" w:rsidP="002D6408">
      <w:pPr>
        <w:pStyle w:val="a3"/>
        <w:tabs>
          <w:tab w:val="left" w:pos="709"/>
        </w:tabs>
        <w:autoSpaceDE w:val="0"/>
        <w:autoSpaceDN w:val="0"/>
        <w:adjustRightInd w:val="0"/>
        <w:ind w:left="0"/>
        <w:jc w:val="both"/>
      </w:pPr>
      <w:r>
        <w:rPr>
          <w:b/>
        </w:rPr>
        <w:tab/>
      </w:r>
      <w:r>
        <w:t>Основные направления деятельности</w:t>
      </w:r>
      <w:r w:rsidRPr="00AD3242">
        <w:t xml:space="preserve"> </w:t>
      </w:r>
      <w:r>
        <w:t>(общая стратегия развития) Общества на долгосрочную перспективу</w:t>
      </w:r>
      <w:r>
        <w:rPr>
          <w:bCs/>
        </w:rPr>
        <w:t>, обязанность по определению которых возложена на Совет директоров</w:t>
      </w:r>
      <w:r>
        <w:t xml:space="preserve"> в соответствии </w:t>
      </w:r>
      <w:r>
        <w:rPr>
          <w:bCs/>
        </w:rPr>
        <w:t xml:space="preserve">со ст. 65 Федерального закона «Об акционерных обществах», </w:t>
      </w:r>
      <w:r>
        <w:t>Советом директоров ОАО «Медтехника» не рассматривались и не утверждались.</w:t>
      </w:r>
      <w:r w:rsidRPr="00F96D94">
        <w:t xml:space="preserve"> </w:t>
      </w:r>
      <w:r>
        <w:t>Исходя из представленных к проверке распоряжений Департамента по управлению государственной собственностью Томской области, вопросы долговременной устойчивой работы, эффективного функционирования ОАО «Медтехника» в перспективе акционером также не обсуждались.</w:t>
      </w:r>
    </w:p>
    <w:p w:rsidR="00BD6AE0" w:rsidRDefault="00BD6AE0" w:rsidP="002D6408">
      <w:pPr>
        <w:pStyle w:val="2"/>
        <w:tabs>
          <w:tab w:val="left" w:pos="0"/>
          <w:tab w:val="left" w:pos="720"/>
        </w:tabs>
        <w:spacing w:after="0" w:line="240" w:lineRule="auto"/>
        <w:ind w:left="0"/>
        <w:jc w:val="both"/>
      </w:pPr>
      <w:r>
        <w:rPr>
          <w:bCs/>
        </w:rPr>
        <w:tab/>
      </w:r>
      <w:r>
        <w:t xml:space="preserve"> </w:t>
      </w:r>
      <w:r w:rsidRPr="0016353C">
        <w:t>В ОАО «Медтехника» отсутствует локальный нормативный акт, где собраны все сведения, касающиеся оплаты труда</w:t>
      </w:r>
      <w:r>
        <w:t xml:space="preserve"> и премирования работников</w:t>
      </w:r>
      <w:r w:rsidRPr="0016353C">
        <w:t xml:space="preserve">. Фактически в Обществе </w:t>
      </w:r>
      <w:r>
        <w:t>на момент контрольного мероприятия действовало шесть</w:t>
      </w:r>
      <w:r w:rsidRPr="0016353C">
        <w:t xml:space="preserve"> Положени</w:t>
      </w:r>
      <w:r>
        <w:t xml:space="preserve">й, </w:t>
      </w:r>
      <w:r w:rsidRPr="0016353C">
        <w:t>утвержден</w:t>
      </w:r>
      <w:r>
        <w:t>ных</w:t>
      </w:r>
      <w:r w:rsidRPr="0016353C">
        <w:t xml:space="preserve"> в разное время</w:t>
      </w:r>
      <w:r>
        <w:t xml:space="preserve">. </w:t>
      </w:r>
      <w:proofErr w:type="gramStart"/>
      <w:r>
        <w:t>Данными Положениями</w:t>
      </w:r>
      <w:r w:rsidRPr="0016353C">
        <w:t xml:space="preserve"> не установлена четкая система оплаты тр</w:t>
      </w:r>
      <w:r>
        <w:t xml:space="preserve">уда работников ОАО «Медтехника»: </w:t>
      </w:r>
      <w:r w:rsidRPr="0016353C">
        <w:t xml:space="preserve">не прописаны ни конкретные подразделения </w:t>
      </w:r>
      <w:r>
        <w:t>Общества</w:t>
      </w:r>
      <w:r w:rsidRPr="0016353C">
        <w:t xml:space="preserve">, ни конкретные категории </w:t>
      </w:r>
      <w:r>
        <w:t xml:space="preserve">работников, на которых распространяет действия каждое из вышеуказанных Положений; применены термины, вносящие неопределенность в вопросы оплаты труда; </w:t>
      </w:r>
      <w:r w:rsidRPr="0016353C">
        <w:t>отсутствует условие составления отчета (и его формы), на основании которого начисля</w:t>
      </w:r>
      <w:r>
        <w:t>ю</w:t>
      </w:r>
      <w:r w:rsidRPr="0016353C">
        <w:t>т</w:t>
      </w:r>
      <w:r>
        <w:t>ся</w:t>
      </w:r>
      <w:r w:rsidRPr="0016353C">
        <w:t xml:space="preserve"> ежемесячные</w:t>
      </w:r>
      <w:r>
        <w:t xml:space="preserve"> и квартальные премии работникам.</w:t>
      </w:r>
      <w:proofErr w:type="gramEnd"/>
      <w:r w:rsidRPr="0016353C">
        <w:t xml:space="preserve"> </w:t>
      </w:r>
      <w:r>
        <w:t>Данными Положениями не предусмотрен ни один вид</w:t>
      </w:r>
      <w:r w:rsidRPr="0016353C">
        <w:t xml:space="preserve"> доплат </w:t>
      </w:r>
      <w:r>
        <w:t xml:space="preserve">работникам Общества (хотя фактически осуществляются доплаты </w:t>
      </w:r>
      <w:r w:rsidRPr="0016353C">
        <w:t xml:space="preserve">за расширение зон обслуживания, </w:t>
      </w:r>
      <w:r>
        <w:t xml:space="preserve">за </w:t>
      </w:r>
      <w:r w:rsidRPr="0016353C">
        <w:t>совмещение профессий,</w:t>
      </w:r>
      <w:r>
        <w:t xml:space="preserve"> др.), кроме того, не предусмотрены условия </w:t>
      </w:r>
      <w:r w:rsidRPr="0016353C">
        <w:t>оплат</w:t>
      </w:r>
      <w:r>
        <w:t>ы</w:t>
      </w:r>
      <w:r w:rsidRPr="0016353C">
        <w:t xml:space="preserve"> труда административно-управленческого персонала, работников бухгалтерии, гара</w:t>
      </w:r>
      <w:r>
        <w:t>жа</w:t>
      </w:r>
      <w:r w:rsidRPr="0016353C">
        <w:t xml:space="preserve">.  </w:t>
      </w:r>
    </w:p>
    <w:p w:rsidR="00BD6AE0" w:rsidRDefault="00BD6AE0" w:rsidP="002D6408">
      <w:pPr>
        <w:tabs>
          <w:tab w:val="left" w:pos="993"/>
        </w:tabs>
        <w:ind w:firstLine="709"/>
        <w:jc w:val="both"/>
      </w:pPr>
      <w:r>
        <w:t>В нарушение Федерального закона «О закупках товаров, работ, услуг отдельными видами юридических лиц»:</w:t>
      </w:r>
    </w:p>
    <w:p w:rsidR="00BD6AE0" w:rsidRDefault="00BD6AE0" w:rsidP="002D6408">
      <w:pPr>
        <w:autoSpaceDE w:val="0"/>
        <w:autoSpaceDN w:val="0"/>
        <w:adjustRightInd w:val="0"/>
        <w:ind w:firstLine="709"/>
        <w:jc w:val="both"/>
      </w:pPr>
      <w:proofErr w:type="gramStart"/>
      <w:r>
        <w:rPr>
          <w:bCs/>
        </w:rPr>
        <w:t xml:space="preserve">- ч. </w:t>
      </w:r>
      <w:r>
        <w:t xml:space="preserve">19 ст. 4 - сведения о закупочной деятельности </w:t>
      </w:r>
      <w:r w:rsidRPr="008162C0">
        <w:t>О</w:t>
      </w:r>
      <w:r>
        <w:t>А</w:t>
      </w:r>
      <w:r w:rsidRPr="008162C0">
        <w:t>О «</w:t>
      </w:r>
      <w:r>
        <w:t>Медтехника</w:t>
      </w:r>
      <w:r w:rsidRPr="008162C0">
        <w:t xml:space="preserve">» </w:t>
      </w:r>
      <w:r>
        <w:t xml:space="preserve">за сентябрь-декабрь 2012 года размещены на официальном сайте Российской Федерации с </w:t>
      </w:r>
      <w:r>
        <w:lastRenderedPageBreak/>
        <w:t>нарушением установленного срока от 13 дней до более 3 месяцев; размещение ежемесячных отчетных данных в 2013 году осуществлялось также с нарушением установленного срока на 1-3 дня, а за май 2013 года - более чем на 1 месяц;</w:t>
      </w:r>
      <w:proofErr w:type="gramEnd"/>
    </w:p>
    <w:p w:rsidR="00BD6AE0" w:rsidRDefault="00BD6AE0" w:rsidP="002D6408">
      <w:pPr>
        <w:tabs>
          <w:tab w:val="left" w:pos="720"/>
        </w:tabs>
        <w:ind w:firstLine="709"/>
        <w:jc w:val="both"/>
      </w:pPr>
      <w:r>
        <w:t xml:space="preserve">- ч. 5 ст. 4 - в отношении всех закупок ОАО «Медтехника» на официальном сайте Российской Федерации не размещена часть информации, подлежащей обязательному размещению (извещение и документация о закупке, проект договора, изменения в извещения и документацию о закупке); </w:t>
      </w:r>
    </w:p>
    <w:p w:rsidR="00BD6AE0" w:rsidRDefault="00BD6AE0" w:rsidP="002D640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A587C">
        <w:t>-</w:t>
      </w:r>
      <w:r>
        <w:t xml:space="preserve"> </w:t>
      </w:r>
      <w:r>
        <w:rPr>
          <w:bCs/>
        </w:rPr>
        <w:t xml:space="preserve">разделом 1 </w:t>
      </w:r>
      <w:r>
        <w:rPr>
          <w:rFonts w:ascii="TimesNewRoman" w:hAnsi="TimesNewRoman" w:cs="TimesNewRoman"/>
          <w:bCs/>
        </w:rPr>
        <w:t xml:space="preserve">Положения о закупках </w:t>
      </w:r>
      <w:r w:rsidRPr="0086354B">
        <w:rPr>
          <w:rFonts w:ascii="TimesNewRoman" w:hAnsi="TimesNewRoman" w:cs="TimesNewRoman"/>
          <w:bCs/>
        </w:rPr>
        <w:t>ОАО «Медтехника»</w:t>
      </w:r>
      <w:r>
        <w:rPr>
          <w:rFonts w:ascii="TimesNewRoman" w:hAnsi="TimesNewRoman" w:cs="TimesNewRoman"/>
          <w:bCs/>
        </w:rPr>
        <w:t>,</w:t>
      </w:r>
      <w:r>
        <w:t xml:space="preserve"> </w:t>
      </w:r>
      <w:r>
        <w:rPr>
          <w:rFonts w:ascii="TimesNewRoman" w:hAnsi="TimesNewRoman" w:cs="TimesNewRoman"/>
          <w:bCs/>
        </w:rPr>
        <w:t xml:space="preserve">утвержденного </w:t>
      </w:r>
      <w:r>
        <w:t>Советом директоров</w:t>
      </w:r>
      <w:r w:rsidRPr="001E1361">
        <w:rPr>
          <w:rFonts w:ascii="TimesNewRoman" w:hAnsi="TimesNewRoman" w:cs="TimesNewRoman"/>
          <w:bCs/>
        </w:rPr>
        <w:t xml:space="preserve"> </w:t>
      </w:r>
      <w:r w:rsidRPr="0086354B">
        <w:rPr>
          <w:rFonts w:ascii="TimesNewRoman" w:hAnsi="TimesNewRoman" w:cs="TimesNewRoman"/>
          <w:bCs/>
        </w:rPr>
        <w:t>ОАО «Медтехника»</w:t>
      </w:r>
      <w:r>
        <w:t xml:space="preserve"> 21.03.2012,</w:t>
      </w:r>
      <w:r w:rsidRPr="0086354B">
        <w:rPr>
          <w:rFonts w:ascii="TimesNewRoman" w:hAnsi="TimesNewRoman" w:cs="TimesNewRoman"/>
          <w:bCs/>
        </w:rPr>
        <w:t xml:space="preserve"> </w:t>
      </w:r>
      <w:r>
        <w:t xml:space="preserve">установлено, что </w:t>
      </w:r>
      <w:r>
        <w:rPr>
          <w:bCs/>
        </w:rPr>
        <w:t xml:space="preserve">закупкой для нужд Общества является «закупка товаров, работ, услуг с целью использования их Обществом по прямому назначению, </w:t>
      </w:r>
      <w:r w:rsidRPr="00736104">
        <w:rPr>
          <w:bCs/>
        </w:rPr>
        <w:t xml:space="preserve">а не для последующей перепродажи </w:t>
      </w:r>
      <w:r w:rsidRPr="00EF22EA">
        <w:rPr>
          <w:bCs/>
        </w:rPr>
        <w:t>этих товаров и результатов работ, услуг</w:t>
      </w:r>
      <w:r>
        <w:rPr>
          <w:bCs/>
        </w:rPr>
        <w:t xml:space="preserve"> третьим лицам». Предусмотренное пунктом </w:t>
      </w:r>
      <w:r>
        <w:t xml:space="preserve">3.2.5 указанного Положения о закупках </w:t>
      </w:r>
      <w:proofErr w:type="gramStart"/>
      <w:r>
        <w:t>условие</w:t>
      </w:r>
      <w:proofErr w:type="gramEnd"/>
      <w:r>
        <w:t xml:space="preserve"> о размещении в сети Интернет сведений</w:t>
      </w:r>
      <w:r w:rsidRPr="00224B52">
        <w:rPr>
          <w:bCs/>
        </w:rPr>
        <w:t xml:space="preserve"> </w:t>
      </w:r>
      <w:r>
        <w:rPr>
          <w:bCs/>
        </w:rPr>
        <w:t xml:space="preserve">(о количестве и общей стоимости договоров, заключенных по результатам закупки товаров, работ, услуг </w:t>
      </w:r>
      <w:r w:rsidRPr="00736104">
        <w:rPr>
          <w:bCs/>
        </w:rPr>
        <w:t>для собственных нужд Общества</w:t>
      </w:r>
      <w:r>
        <w:rPr>
          <w:bCs/>
        </w:rPr>
        <w:t xml:space="preserve">, а также по результатам закупки у единственного поставщика </w:t>
      </w:r>
      <w:r w:rsidRPr="00736104">
        <w:rPr>
          <w:bCs/>
        </w:rPr>
        <w:t>для нужд Общества)</w:t>
      </w:r>
      <w:r w:rsidRPr="009A076E">
        <w:rPr>
          <w:bCs/>
        </w:rPr>
        <w:t xml:space="preserve">, исключает </w:t>
      </w:r>
      <w:r>
        <w:rPr>
          <w:bCs/>
        </w:rPr>
        <w:t xml:space="preserve">размещение сведений о заключенных </w:t>
      </w:r>
      <w:r w:rsidRPr="009A076E">
        <w:rPr>
          <w:bCs/>
        </w:rPr>
        <w:t xml:space="preserve"> договор</w:t>
      </w:r>
      <w:r>
        <w:rPr>
          <w:bCs/>
        </w:rPr>
        <w:t xml:space="preserve">ах по закупке товаров </w:t>
      </w:r>
      <w:r w:rsidRPr="001F732C">
        <w:rPr>
          <w:bCs/>
        </w:rPr>
        <w:t xml:space="preserve">для </w:t>
      </w:r>
      <w:r>
        <w:rPr>
          <w:bCs/>
        </w:rPr>
        <w:t xml:space="preserve">их последующей продажи третьим лицам, что противоречит </w:t>
      </w:r>
      <w:r>
        <w:t>требованиям</w:t>
      </w:r>
      <w:r>
        <w:rPr>
          <w:rFonts w:ascii="TimesNewRoman" w:hAnsi="TimesNewRoman" w:cs="TimesNewRoman"/>
          <w:bCs/>
        </w:rPr>
        <w:t xml:space="preserve"> ч. 1 ст. 1, ч. 19 ст. 4 указанного </w:t>
      </w:r>
      <w:r w:rsidRPr="0086354B">
        <w:rPr>
          <w:rFonts w:ascii="TimesNewRoman" w:hAnsi="TimesNewRoman" w:cs="TimesNewRoman"/>
          <w:bCs/>
        </w:rPr>
        <w:t>Федеральн</w:t>
      </w:r>
      <w:r>
        <w:rPr>
          <w:rFonts w:ascii="TimesNewRoman" w:hAnsi="TimesNewRoman" w:cs="TimesNewRoman"/>
          <w:bCs/>
        </w:rPr>
        <w:t>ого</w:t>
      </w:r>
      <w:r w:rsidRPr="0086354B">
        <w:rPr>
          <w:rFonts w:ascii="TimesNewRoman" w:hAnsi="TimesNewRoman" w:cs="TimesNewRoman"/>
          <w:bCs/>
        </w:rPr>
        <w:t xml:space="preserve"> закон</w:t>
      </w:r>
      <w:r>
        <w:rPr>
          <w:rFonts w:ascii="TimesNewRoman" w:hAnsi="TimesNewRoman" w:cs="TimesNewRoman"/>
          <w:bCs/>
        </w:rPr>
        <w:t>а</w:t>
      </w:r>
      <w:r w:rsidRPr="009A076E">
        <w:rPr>
          <w:bCs/>
        </w:rPr>
        <w:t>;</w:t>
      </w:r>
    </w:p>
    <w:p w:rsidR="00BD6AE0" w:rsidRDefault="00BD6AE0" w:rsidP="002D6408">
      <w:pPr>
        <w:pStyle w:val="a3"/>
        <w:tabs>
          <w:tab w:val="left" w:pos="851"/>
        </w:tabs>
        <w:autoSpaceDE w:val="0"/>
        <w:autoSpaceDN w:val="0"/>
        <w:adjustRightInd w:val="0"/>
        <w:ind w:left="0"/>
        <w:jc w:val="both"/>
      </w:pPr>
      <w:r>
        <w:tab/>
        <w:t>- завышены отчетные данные о закупочной деятельности</w:t>
      </w:r>
      <w:r w:rsidRPr="00575584">
        <w:rPr>
          <w:bCs/>
        </w:rPr>
        <w:t xml:space="preserve"> </w:t>
      </w:r>
      <w:r>
        <w:rPr>
          <w:bCs/>
        </w:rPr>
        <w:t xml:space="preserve">ОАО «Медтехника», размещаемые в сети Интернет и приведенные в </w:t>
      </w:r>
      <w:r>
        <w:t xml:space="preserve">форме </w:t>
      </w:r>
      <w:proofErr w:type="spellStart"/>
      <w:r>
        <w:t>статотчетности</w:t>
      </w:r>
      <w:proofErr w:type="spellEnd"/>
      <w:r>
        <w:t xml:space="preserve"> № 1-закупки «Сведения о закупочной деятельности за январь-декабрь 2012 года», так как</w:t>
      </w:r>
      <w:r>
        <w:rPr>
          <w:b/>
        </w:rPr>
        <w:t xml:space="preserve"> </w:t>
      </w:r>
      <w:r>
        <w:t xml:space="preserve">определены не по фактическому количеству и стоимости заключенных договоров (сделок), а </w:t>
      </w:r>
      <w:proofErr w:type="gramStart"/>
      <w:r>
        <w:t>по</w:t>
      </w:r>
      <w:proofErr w:type="gramEnd"/>
      <w:r>
        <w:t xml:space="preserve"> принятым Обществом к учету счетов-фактур (накладных, актов выполненных работ).</w:t>
      </w:r>
    </w:p>
    <w:p w:rsidR="00BD6AE0" w:rsidRDefault="00BD6AE0" w:rsidP="002D6408">
      <w:pPr>
        <w:pStyle w:val="a3"/>
        <w:tabs>
          <w:tab w:val="left" w:pos="709"/>
        </w:tabs>
        <w:ind w:left="0"/>
        <w:jc w:val="both"/>
      </w:pPr>
      <w:r>
        <w:tab/>
        <w:t>Несмотря на предусмотренную в заключенных ОАО «Медтехника» договорах ответственность сторон за неисполнение либо ненадлежащее исполнение обязательств (в соответствии с действующим законодательством РФ), в рамках работы с должниками Обществом  направлялись лишь письма с напоминанием о необходимости погашения задолженности.</w:t>
      </w:r>
      <w:r w:rsidRPr="00C94B46">
        <w:t xml:space="preserve"> </w:t>
      </w:r>
      <w:r>
        <w:t xml:space="preserve">Начисление штрафных санкций за неисполнение контрагентами условий договоров в 2012 году не производилось, претензионная работа не осуществлялась. Исключение составили 2 контрагента, взыскание </w:t>
      </w:r>
      <w:proofErr w:type="gramStart"/>
      <w:r>
        <w:t>задолженности</w:t>
      </w:r>
      <w:proofErr w:type="gramEnd"/>
      <w:r>
        <w:t xml:space="preserve"> с которых произведено Обществом в судебном порядке.</w:t>
      </w:r>
    </w:p>
    <w:p w:rsidR="00BD6AE0" w:rsidRDefault="00BD6AE0" w:rsidP="002D6408">
      <w:pPr>
        <w:pStyle w:val="a3"/>
        <w:tabs>
          <w:tab w:val="left" w:pos="851"/>
        </w:tabs>
        <w:autoSpaceDE w:val="0"/>
        <w:autoSpaceDN w:val="0"/>
        <w:adjustRightInd w:val="0"/>
        <w:ind w:left="0"/>
        <w:jc w:val="both"/>
      </w:pPr>
      <w:r>
        <w:tab/>
        <w:t xml:space="preserve">Кроме того, по результатам проверки выявлен ряд нарушений Федерального закона «О бухгалтерском учете», Положений по бухгалтерскому учету, </w:t>
      </w:r>
      <w:r w:rsidRPr="00647095">
        <w:t>требований</w:t>
      </w:r>
      <w:r>
        <w:t xml:space="preserve"> приказов Минфина РФ.</w:t>
      </w:r>
      <w:r w:rsidRPr="00647095">
        <w:t xml:space="preserve"> </w:t>
      </w:r>
      <w:r>
        <w:t>Чистая прибыль, получаемая по итогам финансового года, ежегодно (за исключением прибыли за 2012 год) распределялась акционером в полном объеме: на выплату дивидендов (10%) и на пополнение оборотных средств (90%). Однако, по данным бухгалтерского учета,</w:t>
      </w:r>
      <w:r w:rsidRPr="009F1B1E">
        <w:t xml:space="preserve"> на </w:t>
      </w:r>
      <w:r>
        <w:t>31.12</w:t>
      </w:r>
      <w:r w:rsidRPr="009F1B1E">
        <w:t>.201</w:t>
      </w:r>
      <w:r>
        <w:t>2</w:t>
      </w:r>
      <w:r w:rsidRPr="009F1B1E">
        <w:t xml:space="preserve"> </w:t>
      </w:r>
      <w:r>
        <w:t>числится прибыль, подлежащая распределению, в о</w:t>
      </w:r>
      <w:r w:rsidRPr="009F1B1E">
        <w:t>бщ</w:t>
      </w:r>
      <w:r>
        <w:t>ей</w:t>
      </w:r>
      <w:r w:rsidRPr="009F1B1E">
        <w:t xml:space="preserve"> сумм</w:t>
      </w:r>
      <w:r>
        <w:t>е</w:t>
      </w:r>
      <w:r w:rsidRPr="009F1B1E">
        <w:t xml:space="preserve"> </w:t>
      </w:r>
      <w:r w:rsidRPr="007222FC">
        <w:t>53</w:t>
      </w:r>
      <w:r>
        <w:t>,</w:t>
      </w:r>
      <w:r w:rsidRPr="007222FC">
        <w:t>7</w:t>
      </w:r>
      <w:r>
        <w:t xml:space="preserve"> млн</w:t>
      </w:r>
      <w:r w:rsidRPr="009F1B1E">
        <w:t>. руб</w:t>
      </w:r>
      <w:r>
        <w:t>. Таким образом, решения Общего собрания акционеров ОАО «Медтехника» о распределении прибыли на пополнение оборотных средств (увеличение собственного капитала) не нашло отражения</w:t>
      </w:r>
      <w:r w:rsidRPr="0010175C">
        <w:t xml:space="preserve"> </w:t>
      </w:r>
      <w:r>
        <w:t>в бухгалтерском (аналитическом) учете Общества.</w:t>
      </w:r>
    </w:p>
    <w:p w:rsidR="00BD6AE0" w:rsidRDefault="00BD6AE0" w:rsidP="002D6408">
      <w:pPr>
        <w:pStyle w:val="aa"/>
        <w:widowControl w:val="0"/>
        <w:tabs>
          <w:tab w:val="left" w:pos="0"/>
          <w:tab w:val="left" w:pos="720"/>
        </w:tabs>
        <w:jc w:val="right"/>
      </w:pPr>
    </w:p>
    <w:p w:rsidR="00BD6AE0" w:rsidRPr="009B315A" w:rsidRDefault="00BD6AE0" w:rsidP="002D6408">
      <w:pPr>
        <w:pStyle w:val="aa"/>
        <w:widowControl w:val="0"/>
        <w:tabs>
          <w:tab w:val="left" w:pos="0"/>
          <w:tab w:val="left" w:pos="720"/>
        </w:tabs>
        <w:jc w:val="right"/>
        <w:rPr>
          <w:b/>
        </w:rPr>
      </w:pPr>
      <w:r w:rsidRPr="009B315A">
        <w:rPr>
          <w:b/>
        </w:rPr>
        <w:t>ПОСЛЕ ПРОВЕРКИ</w:t>
      </w:r>
    </w:p>
    <w:p w:rsidR="009B315A" w:rsidRDefault="009B315A" w:rsidP="002D6408">
      <w:pPr>
        <w:pStyle w:val="aa"/>
        <w:widowControl w:val="0"/>
        <w:tabs>
          <w:tab w:val="left" w:pos="0"/>
          <w:tab w:val="left" w:pos="720"/>
        </w:tabs>
        <w:jc w:val="both"/>
      </w:pPr>
    </w:p>
    <w:p w:rsidR="009B315A" w:rsidRDefault="009B315A" w:rsidP="002D6408">
      <w:pPr>
        <w:pStyle w:val="4"/>
        <w:shd w:val="clear" w:color="auto" w:fill="auto"/>
        <w:spacing w:line="240" w:lineRule="auto"/>
        <w:ind w:firstLine="360"/>
        <w:jc w:val="both"/>
        <w:rPr>
          <w:rStyle w:val="1"/>
          <w:rFonts w:ascii="Times New Roman" w:hAnsi="Times New Roman" w:cs="Times New Roman"/>
          <w:b/>
          <w:sz w:val="24"/>
          <w:szCs w:val="24"/>
        </w:rPr>
      </w:pPr>
      <w:r w:rsidRPr="009B315A">
        <w:rPr>
          <w:rFonts w:ascii="Times New Roman" w:hAnsi="Times New Roman" w:cs="Times New Roman"/>
          <w:b/>
          <w:sz w:val="24"/>
          <w:szCs w:val="24"/>
        </w:rPr>
        <w:t>Из письма (</w:t>
      </w:r>
      <w:r w:rsidRPr="009B315A">
        <w:rPr>
          <w:rFonts w:ascii="Times New Roman" w:hAnsi="Times New Roman" w:cs="Times New Roman"/>
          <w:b/>
          <w:color w:val="000000"/>
          <w:sz w:val="24"/>
          <w:szCs w:val="24"/>
        </w:rPr>
        <w:t>№ МТ -1603 от 29 августа 2013 г.</w:t>
      </w:r>
      <w:r w:rsidRPr="009B315A">
        <w:rPr>
          <w:rFonts w:ascii="Times New Roman" w:hAnsi="Times New Roman" w:cs="Times New Roman"/>
          <w:b/>
          <w:sz w:val="24"/>
          <w:szCs w:val="24"/>
        </w:rPr>
        <w:t>) г</w:t>
      </w:r>
      <w:r w:rsidRPr="009B315A">
        <w:rPr>
          <w:rStyle w:val="1"/>
          <w:rFonts w:ascii="Times New Roman" w:hAnsi="Times New Roman" w:cs="Times New Roman"/>
          <w:b/>
          <w:sz w:val="24"/>
          <w:szCs w:val="24"/>
        </w:rPr>
        <w:t xml:space="preserve">енерального директора ОАО «Медтехника» О. Уманского: </w:t>
      </w:r>
    </w:p>
    <w:p w:rsidR="009B315A" w:rsidRPr="009B315A" w:rsidRDefault="009B315A" w:rsidP="002D6408">
      <w:pPr>
        <w:pStyle w:val="4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B315A">
        <w:rPr>
          <w:rFonts w:ascii="Times New Roman" w:hAnsi="Times New Roman" w:cs="Times New Roman"/>
          <w:color w:val="000000"/>
          <w:sz w:val="24"/>
          <w:szCs w:val="24"/>
        </w:rPr>
        <w:t>Уведомляем о мерах, принятых по результатам рассмотрения представления Контрольно-счетной палаты Томской области исх. от 02.08.2013 №03-414/1.</w:t>
      </w:r>
    </w:p>
    <w:p w:rsidR="009B315A" w:rsidRPr="009B315A" w:rsidRDefault="009B315A" w:rsidP="002D6408">
      <w:pPr>
        <w:pStyle w:val="4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315A">
        <w:rPr>
          <w:rFonts w:ascii="Times New Roman" w:hAnsi="Times New Roman" w:cs="Times New Roman"/>
          <w:color w:val="000000"/>
          <w:sz w:val="24"/>
          <w:szCs w:val="24"/>
        </w:rPr>
        <w:t>Принят план мероприятий по устранению и предупреждению нарушений, отмеченных Контрольно-счетной палатой Томской области.</w:t>
      </w:r>
    </w:p>
    <w:p w:rsidR="009B315A" w:rsidRPr="009B315A" w:rsidRDefault="009B315A" w:rsidP="002D6408">
      <w:pPr>
        <w:pStyle w:val="4"/>
        <w:shd w:val="clear" w:color="auto" w:fill="auto"/>
        <w:tabs>
          <w:tab w:val="left" w:pos="8660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315A">
        <w:rPr>
          <w:rFonts w:ascii="Times New Roman" w:hAnsi="Times New Roman" w:cs="Times New Roman"/>
          <w:color w:val="000000"/>
          <w:sz w:val="24"/>
          <w:szCs w:val="24"/>
        </w:rPr>
        <w:t>К настоящему времени в уч</w:t>
      </w:r>
      <w:r w:rsidRPr="009B315A">
        <w:rPr>
          <w:rStyle w:val="21"/>
          <w:rFonts w:ascii="Times New Roman" w:hAnsi="Times New Roman" w:cs="Times New Roman"/>
          <w:sz w:val="24"/>
          <w:szCs w:val="24"/>
          <w:u w:val="none"/>
        </w:rPr>
        <w:t>етную</w:t>
      </w:r>
      <w:r w:rsidRPr="009B315A">
        <w:rPr>
          <w:rFonts w:ascii="Times New Roman" w:hAnsi="Times New Roman" w:cs="Times New Roman"/>
          <w:color w:val="000000"/>
          <w:sz w:val="24"/>
          <w:szCs w:val="24"/>
        </w:rPr>
        <w:t xml:space="preserve"> политику ОАО «Медтехн</w:t>
      </w:r>
      <w:r w:rsidRPr="009B315A">
        <w:rPr>
          <w:rFonts w:ascii="Times New Roman" w:hAnsi="Times New Roman" w:cs="Times New Roman"/>
          <w:sz w:val="24"/>
          <w:szCs w:val="24"/>
        </w:rPr>
        <w:t xml:space="preserve">ика» внесены изменения с </w:t>
      </w:r>
      <w:r w:rsidRPr="009B315A">
        <w:rPr>
          <w:rFonts w:ascii="Times New Roman" w:hAnsi="Times New Roman" w:cs="Times New Roman"/>
          <w:sz w:val="24"/>
          <w:szCs w:val="24"/>
        </w:rPr>
        <w:lastRenderedPageBreak/>
        <w:t>учетом</w:t>
      </w:r>
      <w:r w:rsidRPr="009B315A">
        <w:rPr>
          <w:rFonts w:ascii="Times New Roman" w:hAnsi="Times New Roman" w:cs="Times New Roman"/>
          <w:color w:val="000000"/>
          <w:sz w:val="24"/>
          <w:szCs w:val="24"/>
        </w:rPr>
        <w:t xml:space="preserve"> замечаний Контрольно-счетной палаты. Для учета прибыли, распределённой учредителем, в рабочий план счетов внесен субсчет 84.5 «Прибыль, направленная на пополнение оборотных средств». Величина прибыли, завышенная на 961,9 </w:t>
      </w:r>
      <w:proofErr w:type="spellStart"/>
      <w:r w:rsidRPr="009B315A"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gramStart"/>
      <w:r w:rsidRPr="009B315A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9B315A">
        <w:rPr>
          <w:rFonts w:ascii="Times New Roman" w:hAnsi="Times New Roman" w:cs="Times New Roman"/>
          <w:color w:val="000000"/>
          <w:sz w:val="24"/>
          <w:szCs w:val="24"/>
        </w:rPr>
        <w:t>уб</w:t>
      </w:r>
      <w:proofErr w:type="spellEnd"/>
      <w:r w:rsidRPr="009B315A">
        <w:rPr>
          <w:rFonts w:ascii="Times New Roman" w:hAnsi="Times New Roman" w:cs="Times New Roman"/>
          <w:color w:val="000000"/>
          <w:sz w:val="24"/>
          <w:szCs w:val="24"/>
        </w:rPr>
        <w:t>., скорректирована. Анализ счета 84 за первое полугодие 2013 г. прилагается.</w:t>
      </w:r>
      <w:r w:rsidRPr="009B315A">
        <w:rPr>
          <w:rFonts w:ascii="Times New Roman" w:hAnsi="Times New Roman" w:cs="Times New Roman"/>
          <w:color w:val="000000"/>
          <w:sz w:val="24"/>
          <w:szCs w:val="24"/>
        </w:rPr>
        <w:tab/>
        <w:t>..</w:t>
      </w:r>
    </w:p>
    <w:p w:rsidR="009B315A" w:rsidRPr="009B315A" w:rsidRDefault="009B315A" w:rsidP="002D6408">
      <w:pPr>
        <w:pStyle w:val="4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315A">
        <w:rPr>
          <w:rFonts w:ascii="Times New Roman" w:hAnsi="Times New Roman" w:cs="Times New Roman"/>
          <w:color w:val="000000"/>
          <w:sz w:val="24"/>
          <w:szCs w:val="24"/>
        </w:rPr>
        <w:t>В учетную политику внесен пункт 32 о формах первичных документов, применяемых на предприятии.</w:t>
      </w:r>
    </w:p>
    <w:p w:rsidR="009B315A" w:rsidRPr="009B315A" w:rsidRDefault="009B315A" w:rsidP="002D6408">
      <w:pPr>
        <w:pStyle w:val="4"/>
        <w:shd w:val="clear" w:color="auto" w:fill="auto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315A">
        <w:rPr>
          <w:rFonts w:ascii="Times New Roman" w:hAnsi="Times New Roman" w:cs="Times New Roman"/>
          <w:color w:val="000000"/>
          <w:sz w:val="24"/>
          <w:szCs w:val="24"/>
        </w:rPr>
        <w:t>Отмеченные в представлении замечания по порядку и срокам проведения инвентаризации имущества и финансовых обязательств, проведению работы с целью погашения дебиторской задолженности будут учтены при организации текущей деятельности Общества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B31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315A" w:rsidRDefault="009B315A" w:rsidP="002D6408">
      <w:pPr>
        <w:pStyle w:val="aa"/>
        <w:widowControl w:val="0"/>
        <w:tabs>
          <w:tab w:val="left" w:pos="0"/>
          <w:tab w:val="left" w:pos="720"/>
        </w:tabs>
        <w:jc w:val="both"/>
      </w:pPr>
    </w:p>
    <w:p w:rsidR="00D41AF3" w:rsidRPr="00C711E8" w:rsidRDefault="00C711E8" w:rsidP="002D6408">
      <w:pPr>
        <w:pStyle w:val="aa"/>
        <w:widowControl w:val="0"/>
        <w:tabs>
          <w:tab w:val="left" w:pos="0"/>
          <w:tab w:val="left" w:pos="720"/>
        </w:tabs>
        <w:jc w:val="both"/>
        <w:rPr>
          <w:b/>
        </w:rPr>
      </w:pPr>
      <w:r>
        <w:tab/>
      </w:r>
      <w:r w:rsidR="00430535" w:rsidRPr="00C711E8">
        <w:rPr>
          <w:b/>
        </w:rPr>
        <w:t xml:space="preserve">Из письма  (№36-24-2780 от 28 августа 2013) начальника Департамента по управлению государственной собственностью Томской области </w:t>
      </w:r>
      <w:r w:rsidRPr="00C711E8">
        <w:rPr>
          <w:b/>
        </w:rPr>
        <w:t>А.</w:t>
      </w:r>
      <w:r w:rsidR="004C0A14">
        <w:rPr>
          <w:b/>
        </w:rPr>
        <w:t xml:space="preserve"> </w:t>
      </w:r>
      <w:proofErr w:type="spellStart"/>
      <w:r w:rsidRPr="00C711E8">
        <w:rPr>
          <w:b/>
        </w:rPr>
        <w:t>Трынченкова</w:t>
      </w:r>
      <w:proofErr w:type="spellEnd"/>
      <w:r w:rsidRPr="00C711E8">
        <w:rPr>
          <w:b/>
        </w:rPr>
        <w:t>:</w:t>
      </w:r>
    </w:p>
    <w:p w:rsidR="00430535" w:rsidRDefault="00C711E8" w:rsidP="002D6408">
      <w:pPr>
        <w:ind w:firstLine="360"/>
        <w:jc w:val="both"/>
      </w:pPr>
      <w:r>
        <w:rPr>
          <w:color w:val="000000"/>
        </w:rPr>
        <w:t>«</w:t>
      </w:r>
      <w:r w:rsidR="00430535">
        <w:rPr>
          <w:color w:val="000000"/>
        </w:rPr>
        <w:t>Департамент по управлению государственной собственностью Томской области, рассмотрев итоги контрольного мероприятия «Проверка эффективности деятельности ОАО «Медтехника» за 2012 год, в том числе полнота перечисления дивидендов в областной бюджет»  сообщает.</w:t>
      </w:r>
    </w:p>
    <w:p w:rsidR="00430535" w:rsidRDefault="00430535" w:rsidP="002D6408">
      <w:pPr>
        <w:ind w:firstLine="360"/>
        <w:jc w:val="both"/>
      </w:pPr>
      <w:proofErr w:type="gramStart"/>
      <w:r>
        <w:rPr>
          <w:color w:val="000000"/>
        </w:rPr>
        <w:t>В настоящее время подготовлен проект распоряжения Администрации Томской области «О внесении изменений в распоряжение Администрации Томской области от 20.01.2010 № 34-ра «Об обеспечении поступлений в</w:t>
      </w:r>
      <w:r w:rsidR="00C711E8">
        <w:rPr>
          <w:color w:val="000000"/>
        </w:rPr>
        <w:t xml:space="preserve"> </w:t>
      </w:r>
      <w:r>
        <w:rPr>
          <w:color w:val="000000"/>
        </w:rPr>
        <w:t>областной бюджет неналоговых доходов» с учетом положений распоряжения Правительства Российской Федерации от 29.05.2006 № 774-р с рекомендациями лицам, осуществляющим в установленном порядке права акционера (участника) хозяйственных обществ, в уставном капитале которых доля Томской области составляет более 51</w:t>
      </w:r>
      <w:proofErr w:type="gramEnd"/>
      <w:r>
        <w:rPr>
          <w:color w:val="000000"/>
        </w:rPr>
        <w:t xml:space="preserve"> процента, при решении вопроса о распределении прибыли направлять на выплату дивидендов не менее 25 % чистой прибыли, а также прибыли, не распределенной на финансирование инвестиционных проектов и иные цели. При этом считаем </w:t>
      </w:r>
      <w:r w:rsidR="00C711E8">
        <w:rPr>
          <w:color w:val="000000"/>
        </w:rPr>
        <w:t>ц</w:t>
      </w:r>
      <w:r>
        <w:rPr>
          <w:color w:val="000000"/>
        </w:rPr>
        <w:t xml:space="preserve">елесообразным с учетом опыта российских регионов сформировать дивидендную политику Томской области как акционера (участника) хозяйственных обществ, </w:t>
      </w:r>
      <w:proofErr w:type="gramStart"/>
      <w:r>
        <w:rPr>
          <w:color w:val="000000"/>
        </w:rPr>
        <w:t>учитывающую</w:t>
      </w:r>
      <w:proofErr w:type="gramEnd"/>
      <w:r>
        <w:rPr>
          <w:color w:val="000000"/>
        </w:rPr>
        <w:t xml:space="preserve"> в том числе их инвестиционную деятельность. Проект данного документа в ближайшее время будет направлен на согласование структурным подразделениям Администрации Томской области, исполнительным органам государственной власти Томской области.</w:t>
      </w:r>
    </w:p>
    <w:p w:rsidR="00430535" w:rsidRDefault="00430535" w:rsidP="002D6408">
      <w:pPr>
        <w:ind w:firstLine="360"/>
        <w:jc w:val="both"/>
      </w:pPr>
      <w:r>
        <w:rPr>
          <w:color w:val="000000"/>
        </w:rPr>
        <w:t>В настоящее время Положение о генерал</w:t>
      </w:r>
      <w:r w:rsidR="00C711E8">
        <w:rPr>
          <w:color w:val="000000"/>
        </w:rPr>
        <w:t>ьном директоре ОАО «Медтехника»</w:t>
      </w:r>
      <w:r>
        <w:rPr>
          <w:color w:val="000000"/>
        </w:rPr>
        <w:t>, предусмотренного п. 8.4. Устава, находится в стадии разработки. Утверждение данного документа Общим собранием акционеров планируется до 16.09.2013.</w:t>
      </w:r>
    </w:p>
    <w:p w:rsidR="00C711E8" w:rsidRDefault="00430535" w:rsidP="002D6408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Распоряжением Департамента по управлению государственной собственностью Томской области (№ 539) на должность генерального директора Общества на период 15.07.2013 - 15.07.2016 назначен Уманский О.С. </w:t>
      </w:r>
    </w:p>
    <w:p w:rsidR="00430535" w:rsidRDefault="00430535" w:rsidP="002D6408">
      <w:pPr>
        <w:ind w:firstLine="360"/>
        <w:jc w:val="both"/>
      </w:pPr>
      <w:r>
        <w:rPr>
          <w:color w:val="000000"/>
        </w:rPr>
        <w:t>12.07.2013 Советом директоров Общества согласован трудовой договор с руководителем Общества на указанный период с учетом замечаний, установленных в ходе контрольного мероприятия.</w:t>
      </w:r>
    </w:p>
    <w:p w:rsidR="00430535" w:rsidRDefault="00430535" w:rsidP="002D6408">
      <w:pPr>
        <w:ind w:firstLine="360"/>
        <w:jc w:val="both"/>
      </w:pPr>
      <w:r>
        <w:rPr>
          <w:color w:val="000000"/>
        </w:rPr>
        <w:t>Раздел трудового договора, устанавливающий условия оплаты труда</w:t>
      </w:r>
      <w:r w:rsidR="004C0A14">
        <w:rPr>
          <w:color w:val="000000"/>
        </w:rPr>
        <w:t>,</w:t>
      </w:r>
      <w:r>
        <w:rPr>
          <w:color w:val="000000"/>
        </w:rPr>
        <w:t xml:space="preserve"> изложен в</w:t>
      </w:r>
      <w:r w:rsidR="00C711E8">
        <w:rPr>
          <w:color w:val="000000"/>
        </w:rPr>
        <w:t xml:space="preserve"> </w:t>
      </w:r>
      <w:r>
        <w:rPr>
          <w:color w:val="000000"/>
        </w:rPr>
        <w:t>следующей редакции:</w:t>
      </w:r>
    </w:p>
    <w:p w:rsidR="00430535" w:rsidRDefault="00430535" w:rsidP="002D6408">
      <w:pPr>
        <w:jc w:val="both"/>
      </w:pPr>
      <w:r>
        <w:rPr>
          <w:color w:val="000000"/>
        </w:rPr>
        <w:t>«3.1.</w:t>
      </w:r>
      <w:r w:rsidR="00C711E8">
        <w:rPr>
          <w:color w:val="000000"/>
        </w:rPr>
        <w:t xml:space="preserve"> </w:t>
      </w:r>
      <w:r>
        <w:rPr>
          <w:color w:val="000000"/>
        </w:rPr>
        <w:t>Оплата труда Руководителя осуществляется в соответствии с количеством, качеством и конечными результатами.</w:t>
      </w:r>
    </w:p>
    <w:p w:rsidR="00430535" w:rsidRDefault="00430535" w:rsidP="002D6408">
      <w:pPr>
        <w:widowControl w:val="0"/>
        <w:numPr>
          <w:ilvl w:val="0"/>
          <w:numId w:val="17"/>
        </w:numPr>
        <w:tabs>
          <w:tab w:val="left" w:pos="1168"/>
        </w:tabs>
        <w:ind w:firstLine="360"/>
        <w:jc w:val="both"/>
      </w:pPr>
      <w:r>
        <w:rPr>
          <w:color w:val="000000"/>
        </w:rPr>
        <w:t xml:space="preserve">Оплата труда Руководителя состоит из должностного оклада (на который начисляется районный коэффициент в размере 30%) и вознаграждения за </w:t>
      </w:r>
      <w:r w:rsidR="00C711E8">
        <w:rPr>
          <w:color w:val="000000"/>
        </w:rPr>
        <w:t>финансово-хозяйственные</w:t>
      </w:r>
      <w:r>
        <w:rPr>
          <w:color w:val="000000"/>
        </w:rPr>
        <w:t xml:space="preserve"> результаты деятельности Общества.</w:t>
      </w:r>
    </w:p>
    <w:p w:rsidR="00430535" w:rsidRDefault="00430535" w:rsidP="002D6408">
      <w:pPr>
        <w:widowControl w:val="0"/>
        <w:numPr>
          <w:ilvl w:val="0"/>
          <w:numId w:val="17"/>
        </w:numPr>
        <w:tabs>
          <w:tab w:val="left" w:pos="1163"/>
        </w:tabs>
        <w:ind w:firstLine="360"/>
        <w:jc w:val="both"/>
      </w:pPr>
      <w:r>
        <w:rPr>
          <w:color w:val="000000"/>
        </w:rPr>
        <w:t>Руководителю устанавливается должностной оклад в размере 20000 (двадцать тысяч) рублей в месяц без учета районного коэффициента.</w:t>
      </w:r>
    </w:p>
    <w:p w:rsidR="00430535" w:rsidRDefault="00430535" w:rsidP="002D6408">
      <w:pPr>
        <w:widowControl w:val="0"/>
        <w:numPr>
          <w:ilvl w:val="0"/>
          <w:numId w:val="17"/>
        </w:numPr>
        <w:tabs>
          <w:tab w:val="left" w:pos="1427"/>
        </w:tabs>
        <w:ind w:firstLine="360"/>
        <w:jc w:val="both"/>
      </w:pPr>
      <w:r>
        <w:rPr>
          <w:color w:val="000000"/>
        </w:rPr>
        <w:t xml:space="preserve">По результатам работы Общества Руководителю выплачивается </w:t>
      </w:r>
      <w:r>
        <w:rPr>
          <w:color w:val="000000"/>
        </w:rPr>
        <w:lastRenderedPageBreak/>
        <w:t>вознаграждение по результатам финансово-хозяйственной деятельности Общества.</w:t>
      </w:r>
    </w:p>
    <w:p w:rsidR="00430535" w:rsidRDefault="00430535" w:rsidP="002D6408">
      <w:pPr>
        <w:ind w:firstLine="360"/>
        <w:jc w:val="both"/>
      </w:pPr>
      <w:proofErr w:type="gramStart"/>
      <w:r>
        <w:rPr>
          <w:color w:val="000000"/>
        </w:rPr>
        <w:t>Сумма вознаграждения по результатам финансово-хозяйственной деятельности Общества устанавливается в размере 7% и рассчитывается от финансового результата деятельности Общества по итогам квартала (строка 2400 Отчета о финансовых результатах, утвержденного Приказом Минфина России от 02.07.2010 № 66н «О формах бухгалтерской отчетности организаций») за квартал, полугодие, 9 месяцев, год (с учетом сумм вознаграждений, выплаченных за предыдущие отчетные периоды текущего года).</w:t>
      </w:r>
      <w:proofErr w:type="gramEnd"/>
      <w:r>
        <w:rPr>
          <w:color w:val="000000"/>
        </w:rPr>
        <w:t xml:space="preserve"> Вознаграждение выплачивается за счет средств, направленных на пополнение оборотных средств Общества по итогам деятельности за предыдущий год.</w:t>
      </w:r>
    </w:p>
    <w:p w:rsidR="00430535" w:rsidRDefault="00430535" w:rsidP="002D6408">
      <w:pPr>
        <w:widowControl w:val="0"/>
        <w:numPr>
          <w:ilvl w:val="0"/>
          <w:numId w:val="17"/>
        </w:numPr>
        <w:tabs>
          <w:tab w:val="left" w:pos="1157"/>
        </w:tabs>
        <w:ind w:firstLine="360"/>
        <w:jc w:val="both"/>
      </w:pPr>
      <w:r>
        <w:rPr>
          <w:color w:val="000000"/>
        </w:rPr>
        <w:t>Вознаграждение Руководителю Общества выплачивается ежеквартально.</w:t>
      </w:r>
    </w:p>
    <w:p w:rsidR="00430535" w:rsidRDefault="00430535" w:rsidP="002D6408">
      <w:pPr>
        <w:widowControl w:val="0"/>
        <w:numPr>
          <w:ilvl w:val="0"/>
          <w:numId w:val="17"/>
        </w:numPr>
        <w:tabs>
          <w:tab w:val="left" w:pos="1278"/>
        </w:tabs>
        <w:ind w:firstLine="360"/>
        <w:jc w:val="both"/>
      </w:pPr>
      <w:r>
        <w:rPr>
          <w:color w:val="000000"/>
        </w:rPr>
        <w:t>В случае досрочного расторжения настоящего договора на основании пункта 2 статьи 278 Трудового кодекса Российской Федерации Руководителю в соответствии со статьей 279 Трудового кодекса Российской Федерации выплачивается компенсация за досрочное расторжение договора в размере пяти должностных окладов. Выплата данной компенсации осуществляется при отсутствии виновных действий (бездействия) Руководителя».</w:t>
      </w:r>
    </w:p>
    <w:p w:rsidR="00430535" w:rsidRDefault="00430535" w:rsidP="002D6408">
      <w:pPr>
        <w:ind w:firstLine="360"/>
        <w:jc w:val="both"/>
      </w:pPr>
      <w:r>
        <w:rPr>
          <w:rStyle w:val="af2"/>
        </w:rPr>
        <w:t xml:space="preserve">По пункту 4 </w:t>
      </w:r>
      <w:r>
        <w:rPr>
          <w:color w:val="000000"/>
        </w:rPr>
        <w:t>в части «...Обществом соблюдены не все условия для осуществления в течение 2012 года авансовых выплат по вознаграждению генерального директора, в связи с этим существуют риски непризнания расходов по указанным выплатам (с учетом страховых взносов - 140,3 тыс. рублей) при налогообложении прибыли ОАО «Медтехника».</w:t>
      </w:r>
      <w:r w:rsidR="004C0A14">
        <w:rPr>
          <w:color w:val="000000"/>
        </w:rPr>
        <w:t xml:space="preserve"> </w:t>
      </w:r>
      <w:r>
        <w:rPr>
          <w:color w:val="000000"/>
        </w:rPr>
        <w:t>Принимая во внимание отмеченные риски непризнания расходов по указанным выплатам, в решении акционера по распределению прибыли Общества по результатам финансового года, начиная с 2013 года (по итогам деятельности 2012 года), сумма средств на выплату генеральному директору по условиям заключенного с ним трудового договора выделяется отдельной строкой.</w:t>
      </w:r>
    </w:p>
    <w:p w:rsidR="00430535" w:rsidRDefault="00430535" w:rsidP="002D6408">
      <w:pPr>
        <w:ind w:firstLine="360"/>
        <w:jc w:val="both"/>
      </w:pPr>
      <w:r>
        <w:rPr>
          <w:color w:val="000000"/>
        </w:rPr>
        <w:t>Кроме того, замечание учтено при составлении проекта трудового договора с генеральным директором на 2013-2016 год, в котором более детально прописаны порядок выплаты вознаграждения и источник финансирования. Более подробно данная информация отр</w:t>
      </w:r>
      <w:r w:rsidR="004C0A14">
        <w:rPr>
          <w:color w:val="000000"/>
        </w:rPr>
        <w:t>ажена в комментариях к пункту 3</w:t>
      </w:r>
      <w:r>
        <w:rPr>
          <w:color w:val="000000"/>
        </w:rPr>
        <w:t>.</w:t>
      </w:r>
    </w:p>
    <w:p w:rsidR="00430535" w:rsidRDefault="00430535" w:rsidP="002D6408">
      <w:pPr>
        <w:pStyle w:val="50"/>
        <w:shd w:val="clear" w:color="auto" w:fill="auto"/>
        <w:spacing w:line="240" w:lineRule="auto"/>
        <w:ind w:firstLine="360"/>
      </w:pPr>
      <w:r>
        <w:rPr>
          <w:color w:val="000000"/>
        </w:rPr>
        <w:t xml:space="preserve">По пункту 5 </w:t>
      </w:r>
      <w:r>
        <w:rPr>
          <w:rStyle w:val="51"/>
        </w:rPr>
        <w:t xml:space="preserve"> </w:t>
      </w:r>
      <w:r w:rsidR="004C0A14">
        <w:rPr>
          <w:rStyle w:val="51"/>
        </w:rPr>
        <w:t xml:space="preserve">в </w:t>
      </w:r>
      <w:r>
        <w:rPr>
          <w:rStyle w:val="51"/>
        </w:rPr>
        <w:t xml:space="preserve">части замечаний </w:t>
      </w:r>
      <w:proofErr w:type="gramStart"/>
      <w:r>
        <w:rPr>
          <w:rStyle w:val="51"/>
        </w:rPr>
        <w:t>по</w:t>
      </w:r>
      <w:proofErr w:type="gramEnd"/>
      <w:r w:rsidR="004C0A14">
        <w:rPr>
          <w:rStyle w:val="51"/>
        </w:rPr>
        <w:t>:</w:t>
      </w:r>
    </w:p>
    <w:p w:rsidR="00430535" w:rsidRDefault="004C0A14" w:rsidP="002D6408">
      <w:pPr>
        <w:ind w:firstLine="360"/>
        <w:jc w:val="both"/>
      </w:pPr>
      <w:r>
        <w:rPr>
          <w:color w:val="000000"/>
        </w:rPr>
        <w:t>-</w:t>
      </w:r>
      <w:r w:rsidR="00430535">
        <w:rPr>
          <w:color w:val="000000"/>
        </w:rPr>
        <w:t xml:space="preserve"> </w:t>
      </w:r>
      <w:r>
        <w:rPr>
          <w:color w:val="000000"/>
        </w:rPr>
        <w:t>а</w:t>
      </w:r>
      <w:r w:rsidR="00430535">
        <w:rPr>
          <w:color w:val="000000"/>
        </w:rPr>
        <w:t>ктуализации и анализу результатов выполнения плана финансово</w:t>
      </w:r>
      <w:r w:rsidR="00430535">
        <w:rPr>
          <w:color w:val="000000"/>
        </w:rPr>
        <w:softHyphen/>
      </w:r>
      <w:r>
        <w:rPr>
          <w:color w:val="000000"/>
        </w:rPr>
        <w:t>-</w:t>
      </w:r>
      <w:r w:rsidR="00430535">
        <w:rPr>
          <w:color w:val="000000"/>
        </w:rPr>
        <w:t>хозяйственной деятельности Общества, сформированного в 2010 году, в рамках</w:t>
      </w:r>
      <w:r>
        <w:rPr>
          <w:color w:val="000000"/>
        </w:rPr>
        <w:t xml:space="preserve"> </w:t>
      </w:r>
      <w:proofErr w:type="gramStart"/>
      <w:r w:rsidR="00430535">
        <w:rPr>
          <w:color w:val="000000"/>
        </w:rPr>
        <w:t>формирования Плана развития государственного сектора экономики Томской области</w:t>
      </w:r>
      <w:proofErr w:type="gramEnd"/>
      <w:r w:rsidR="00430535">
        <w:rPr>
          <w:color w:val="000000"/>
        </w:rPr>
        <w:t xml:space="preserve"> до 2013 года.</w:t>
      </w:r>
    </w:p>
    <w:p w:rsidR="00430535" w:rsidRDefault="00430535" w:rsidP="002D6408">
      <w:pPr>
        <w:ind w:firstLine="360"/>
        <w:jc w:val="both"/>
      </w:pPr>
      <w:r>
        <w:rPr>
          <w:color w:val="000000"/>
        </w:rPr>
        <w:t>Планируется провести анализ выполнения Обществом показателей Плана его финансово-хозяйственной деятельности на 2010-2013 годы с уточнением ожидаемых</w:t>
      </w:r>
      <w:r w:rsidR="00C752C3">
        <w:rPr>
          <w:color w:val="000000"/>
        </w:rPr>
        <w:t xml:space="preserve"> </w:t>
      </w:r>
      <w:r>
        <w:rPr>
          <w:color w:val="000000"/>
        </w:rPr>
        <w:t xml:space="preserve">показателей по итогам 2013 года и рассмотреть вопрос по корректировке Плана на заседании Совета директоров до 16 сентября </w:t>
      </w:r>
      <w:proofErr w:type="spellStart"/>
      <w:r>
        <w:rPr>
          <w:color w:val="000000"/>
        </w:rPr>
        <w:t>т.г</w:t>
      </w:r>
      <w:proofErr w:type="spellEnd"/>
      <w:r>
        <w:rPr>
          <w:color w:val="000000"/>
        </w:rPr>
        <w:t>., а также сформировать прогнозные показатели финансово-хозяйственной деятельности Общества на 2014-2016 годы.</w:t>
      </w:r>
    </w:p>
    <w:p w:rsidR="00430535" w:rsidRDefault="00430535" w:rsidP="002D6408">
      <w:pPr>
        <w:ind w:firstLine="360"/>
        <w:jc w:val="both"/>
      </w:pPr>
      <w:proofErr w:type="gramStart"/>
      <w:r>
        <w:rPr>
          <w:color w:val="000000"/>
        </w:rPr>
        <w:t xml:space="preserve">- </w:t>
      </w:r>
      <w:r w:rsidR="00C752C3">
        <w:rPr>
          <w:color w:val="000000"/>
        </w:rPr>
        <w:t xml:space="preserve">поводу </w:t>
      </w:r>
      <w:proofErr w:type="spellStart"/>
      <w:r w:rsidR="00C752C3">
        <w:rPr>
          <w:color w:val="000000"/>
        </w:rPr>
        <w:t>не</w:t>
      </w:r>
      <w:r>
        <w:rPr>
          <w:color w:val="000000"/>
        </w:rPr>
        <w:t>указания</w:t>
      </w:r>
      <w:proofErr w:type="spellEnd"/>
      <w:r>
        <w:rPr>
          <w:color w:val="000000"/>
        </w:rPr>
        <w:t xml:space="preserve"> в Годовом отчете Общества за финансовый год необходимого объёма средств и источников финансирования планируемых мероприятий в части технического развития Общества на год (на среднесрочный период) с отражением планируемых расходов по каждому из направлений деятельности и средств на покрытие этих расходов, и отсутствия анализа исполнени</w:t>
      </w:r>
      <w:r w:rsidR="00C752C3">
        <w:rPr>
          <w:color w:val="000000"/>
        </w:rPr>
        <w:t>я</w:t>
      </w:r>
      <w:r>
        <w:rPr>
          <w:color w:val="000000"/>
        </w:rPr>
        <w:t xml:space="preserve"> этих показателей в целях принятия управленческих решений.</w:t>
      </w:r>
      <w:proofErr w:type="gramEnd"/>
    </w:p>
    <w:p w:rsidR="00430535" w:rsidRDefault="00430535" w:rsidP="002D6408">
      <w:pPr>
        <w:ind w:firstLine="360"/>
        <w:jc w:val="both"/>
      </w:pPr>
      <w:r>
        <w:rPr>
          <w:color w:val="000000"/>
        </w:rPr>
        <w:t>Разделом 8.2 «Раскрытие годового отчета акционерного общества» Положения о раскрытии информации эмитентами эмиссионных ценных бумаг, утвержденного Приказом Федеральной службы по финансовым рынкам от 04.10.2011 №11-46/</w:t>
      </w:r>
      <w:proofErr w:type="spellStart"/>
      <w:r>
        <w:rPr>
          <w:color w:val="000000"/>
        </w:rPr>
        <w:t>пз</w:t>
      </w:r>
      <w:proofErr w:type="spellEnd"/>
      <w:r>
        <w:rPr>
          <w:color w:val="000000"/>
        </w:rPr>
        <w:t>-н, не предусмотрено обязательное указание в годовом отчете акционерного общества необходимого объема средств и источников финансирования планируемых мероприятий в части технического развития Общества.</w:t>
      </w:r>
    </w:p>
    <w:p w:rsidR="00430535" w:rsidRDefault="00430535" w:rsidP="002D6408">
      <w:pPr>
        <w:ind w:firstLine="360"/>
        <w:jc w:val="both"/>
      </w:pPr>
      <w:r>
        <w:rPr>
          <w:color w:val="000000"/>
        </w:rPr>
        <w:lastRenderedPageBreak/>
        <w:t>При этом Обществом в рамках работы Администрации Томской области по формированию проекта областного бюджета на очередной год и плановый период предоставляется перспективный план с указанием чистой прибыли Общества в соответствующем периоде.</w:t>
      </w:r>
    </w:p>
    <w:p w:rsidR="00430535" w:rsidRDefault="00430535" w:rsidP="002D6408">
      <w:pPr>
        <w:ind w:firstLine="360"/>
        <w:jc w:val="both"/>
      </w:pPr>
      <w:r>
        <w:rPr>
          <w:color w:val="000000"/>
        </w:rPr>
        <w:t>Вопросы эффективного функционирования и устойчивости работы ОАО «Медтехника», планирования его деятельности и анализ результатов рассматривались ежегодно при анализе и утверждении годовых отчетов и годовой бухгалтерской (финансовой) отчетности Общества.</w:t>
      </w:r>
    </w:p>
    <w:p w:rsidR="00430535" w:rsidRDefault="00430535" w:rsidP="002D6408">
      <w:pPr>
        <w:ind w:firstLine="360"/>
        <w:jc w:val="both"/>
      </w:pPr>
      <w:r>
        <w:rPr>
          <w:color w:val="000000"/>
        </w:rPr>
        <w:t>В целом, анализируя замечания пунктов 5 и 6 и опираясь на практический опыт управления хозяйственными обществами, считаем целесообразным формирование стратегий развития хозяйственных обществ с государственным участием, а также подробных программ финансово-хозяйственной деятельности на среднесрочный период. Соответствующие предложения планируется в ближайшее время направить отраслевым департаментам. Опираясь на их мнение, предполагается рассмотреть вопрос о целесообразности подготовки соответствующего нормативного правового акта.</w:t>
      </w:r>
    </w:p>
    <w:p w:rsidR="00430535" w:rsidRDefault="00430535" w:rsidP="002D6408">
      <w:pPr>
        <w:ind w:firstLine="360"/>
        <w:jc w:val="both"/>
      </w:pPr>
      <w:r>
        <w:rPr>
          <w:color w:val="000000"/>
        </w:rPr>
        <w:t>По информации Общества (письмо от</w:t>
      </w:r>
      <w:r w:rsidR="00C752C3">
        <w:rPr>
          <w:color w:val="000000"/>
        </w:rPr>
        <w:t xml:space="preserve"> </w:t>
      </w:r>
      <w:r>
        <w:rPr>
          <w:color w:val="000000"/>
        </w:rPr>
        <w:t xml:space="preserve">№ МТ-1523) на момент проведения контрольного мероприятия Контрольно-счетной палатой Томской области локальный нормативный документ, устанавливающий ценовую политику Общества, отсутствовал, поскольку данный документ не является обязательным для ведения финансово-хозяйственной деятельности. Основная в стоимостном выражении часть товаров реализуется Обществом лечебным учреждениям через участие в торгах (конкурсы, аукционы, запросы котировок). Решение по определению цены принимается при этом отдельно в каждом конкретном случае в связи с тем, что начальная (максимальная) цена закупки определяется в таких случаях покупателем с учетом необходимых ему условий поставки. </w:t>
      </w:r>
      <w:proofErr w:type="gramStart"/>
      <w:r>
        <w:rPr>
          <w:color w:val="000000"/>
        </w:rPr>
        <w:t>Формулируя цену поставки, Общество вынуждено учитывать такие переменные и индивидуал</w:t>
      </w:r>
      <w:r w:rsidR="00C752C3">
        <w:rPr>
          <w:color w:val="000000"/>
        </w:rPr>
        <w:t>ьные для каждой закупки факторы</w:t>
      </w:r>
      <w:r>
        <w:rPr>
          <w:color w:val="000000"/>
        </w:rPr>
        <w:t xml:space="preserve"> как комплектность, место и сроки поставки, порядок оплаты товара заказчиком</w:t>
      </w:r>
      <w:r w:rsidR="00C752C3">
        <w:rPr>
          <w:color w:val="000000"/>
        </w:rPr>
        <w:t xml:space="preserve">, </w:t>
      </w:r>
      <w:r>
        <w:rPr>
          <w:color w:val="000000"/>
        </w:rPr>
        <w:t>условия расчета с поставщиками, сумма и сроки обеспечения исполнения контракта, срок гарантии, необходимость монтажа и технического обслуживания в гарантийный период</w:t>
      </w:r>
      <w:r w:rsidR="00C752C3">
        <w:rPr>
          <w:color w:val="000000"/>
        </w:rPr>
        <w:t>,</w:t>
      </w:r>
      <w:r>
        <w:rPr>
          <w:color w:val="000000"/>
        </w:rPr>
        <w:t xml:space="preserve"> необходимость специального обучения медперсонала и сервисных специалистов и т.п.</w:t>
      </w:r>
      <w:proofErr w:type="gramEnd"/>
    </w:p>
    <w:p w:rsidR="00C752C3" w:rsidRDefault="00430535" w:rsidP="002D6408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В настоящее время Обществом разрабатывается локальный нормативный акт - регламент ценовой политики предприятия </w:t>
      </w:r>
      <w:r w:rsidR="00C752C3">
        <w:rPr>
          <w:color w:val="000000"/>
        </w:rPr>
        <w:t xml:space="preserve">- </w:t>
      </w:r>
      <w:r>
        <w:rPr>
          <w:color w:val="000000"/>
        </w:rPr>
        <w:t xml:space="preserve">с отражением в нем общих подходов и методики установления цены на товары, а также методики внутреннего контроля порядка формирования торговых наценок. </w:t>
      </w:r>
    </w:p>
    <w:p w:rsidR="00BD6AE0" w:rsidRDefault="00430535" w:rsidP="002D6408">
      <w:pPr>
        <w:ind w:firstLine="360"/>
        <w:jc w:val="both"/>
        <w:rPr>
          <w:color w:val="000000"/>
        </w:rPr>
      </w:pPr>
      <w:r>
        <w:rPr>
          <w:color w:val="000000"/>
        </w:rPr>
        <w:t>Данный регламент планируется разработать и утвердить до 16.09.2013</w:t>
      </w:r>
      <w:r w:rsidR="00C752C3">
        <w:rPr>
          <w:color w:val="000000"/>
        </w:rPr>
        <w:t xml:space="preserve"> года». </w:t>
      </w:r>
    </w:p>
    <w:p w:rsidR="00C752C3" w:rsidRDefault="00C752C3" w:rsidP="002D6408">
      <w:pPr>
        <w:ind w:firstLine="360"/>
        <w:jc w:val="both"/>
        <w:rPr>
          <w:color w:val="000000"/>
        </w:rPr>
      </w:pPr>
    </w:p>
    <w:p w:rsidR="00430535" w:rsidRPr="00084590" w:rsidRDefault="00430535" w:rsidP="002D6408">
      <w:pPr>
        <w:ind w:firstLine="360"/>
        <w:jc w:val="both"/>
        <w:rPr>
          <w:b/>
        </w:rPr>
      </w:pPr>
    </w:p>
    <w:p w:rsidR="009B315A" w:rsidRPr="0018764B" w:rsidRDefault="009B315A" w:rsidP="002D6408">
      <w:pPr>
        <w:pStyle w:val="a3"/>
        <w:numPr>
          <w:ilvl w:val="0"/>
          <w:numId w:val="6"/>
        </w:numPr>
        <w:jc w:val="both"/>
        <w:rPr>
          <w:b/>
        </w:rPr>
      </w:pPr>
      <w:r w:rsidRPr="009B315A">
        <w:rPr>
          <w:b/>
        </w:rPr>
        <w:t xml:space="preserve">Ольга НАШИВОЧНИКОВА. </w:t>
      </w:r>
      <w:r w:rsidRPr="0018764B">
        <w:rPr>
          <w:b/>
        </w:rPr>
        <w:t>Отчет о результатах проверки</w:t>
      </w:r>
      <w:r w:rsidRPr="0018764B">
        <w:rPr>
          <w:b/>
          <w:color w:val="000000"/>
          <w:spacing w:val="-2"/>
        </w:rPr>
        <w:t xml:space="preserve"> законности и результативности</w:t>
      </w:r>
      <w:r w:rsidRPr="0018764B">
        <w:rPr>
          <w:b/>
        </w:rPr>
        <w:t xml:space="preserve"> использования средств областного бюджета, выделенных на капитальный ремонт объектов недвижимости ОГБУЗ «Бюро судебно-медицинской экспертизы Томской области»</w:t>
      </w:r>
    </w:p>
    <w:p w:rsidR="0018764B" w:rsidRDefault="0018764B" w:rsidP="002D6408">
      <w:pPr>
        <w:widowControl w:val="0"/>
        <w:tabs>
          <w:tab w:val="left" w:pos="180"/>
          <w:tab w:val="left" w:pos="360"/>
        </w:tabs>
        <w:ind w:firstLine="180"/>
        <w:jc w:val="both"/>
      </w:pPr>
    </w:p>
    <w:p w:rsidR="0018764B" w:rsidRDefault="0018764B" w:rsidP="002D6408">
      <w:pPr>
        <w:pStyle w:val="ad"/>
        <w:ind w:left="0" w:firstLine="720"/>
        <w:jc w:val="both"/>
      </w:pPr>
      <w:r>
        <w:t>Основание для проведения контрольного мероприятия: п.25 Плана работы Контрольно-счетной палаты на 2013 год, утвержденного приказом председателя Контрольно-счетной палаты от 28.12.2012 № 58.</w:t>
      </w:r>
    </w:p>
    <w:p w:rsidR="0018764B" w:rsidRPr="007B67B1" w:rsidRDefault="0018764B" w:rsidP="002D6408">
      <w:pPr>
        <w:widowControl w:val="0"/>
        <w:ind w:firstLine="708"/>
        <w:jc w:val="both"/>
      </w:pPr>
      <w:r w:rsidRPr="00CF41BF">
        <w:t xml:space="preserve">Проверяемый период: </w:t>
      </w:r>
      <w:r>
        <w:t>2012 год.</w:t>
      </w:r>
    </w:p>
    <w:p w:rsidR="0018764B" w:rsidRDefault="0018764B" w:rsidP="002D6408">
      <w:pPr>
        <w:widowControl w:val="0"/>
        <w:tabs>
          <w:tab w:val="left" w:pos="180"/>
          <w:tab w:val="left" w:pos="360"/>
        </w:tabs>
        <w:ind w:firstLine="180"/>
        <w:jc w:val="both"/>
      </w:pPr>
      <w:r>
        <w:t xml:space="preserve">         Перечень проверяемых объектов</w:t>
      </w:r>
      <w:r w:rsidRPr="00CF41BF">
        <w:t xml:space="preserve">: </w:t>
      </w:r>
      <w:r>
        <w:t xml:space="preserve">Областное государственное бюджетное учреждение здравоохранения </w:t>
      </w:r>
      <w:r w:rsidRPr="00072CDD">
        <w:t>«Бюро судебно-медицинской экспертизы Томской области»</w:t>
      </w:r>
      <w:r w:rsidRPr="006439F2">
        <w:t xml:space="preserve"> </w:t>
      </w:r>
      <w:r>
        <w:t>(далее – Бюро</w:t>
      </w:r>
      <w:r w:rsidRPr="00072CDD">
        <w:t xml:space="preserve"> судебно-медицинской экспертизы</w:t>
      </w:r>
      <w:r>
        <w:t>, Учреждение).</w:t>
      </w:r>
    </w:p>
    <w:p w:rsidR="0018764B" w:rsidRDefault="0018764B" w:rsidP="002D6408">
      <w:pPr>
        <w:ind w:firstLine="708"/>
        <w:jc w:val="both"/>
      </w:pPr>
      <w:r>
        <w:t xml:space="preserve"> </w:t>
      </w:r>
    </w:p>
    <w:p w:rsidR="0018764B" w:rsidRDefault="0018764B" w:rsidP="002D6408">
      <w:pPr>
        <w:ind w:firstLine="720"/>
        <w:jc w:val="both"/>
      </w:pPr>
      <w:r>
        <w:t>Контрольным мероприятием установлено:</w:t>
      </w:r>
    </w:p>
    <w:p w:rsidR="0018764B" w:rsidRDefault="0018764B" w:rsidP="002D6408">
      <w:pPr>
        <w:ind w:firstLine="720"/>
        <w:jc w:val="both"/>
        <w:rPr>
          <w:bCs/>
          <w:spacing w:val="2"/>
        </w:rPr>
      </w:pPr>
      <w:r>
        <w:lastRenderedPageBreak/>
        <w:t xml:space="preserve">В помещениях, используемых Бюро </w:t>
      </w:r>
      <w:r w:rsidRPr="00072CDD">
        <w:t>судебно-медицинской экспертизы</w:t>
      </w:r>
      <w:r>
        <w:t>, в 2012 году</w:t>
      </w:r>
      <w:r w:rsidRPr="00467489">
        <w:t xml:space="preserve"> </w:t>
      </w:r>
      <w:r>
        <w:t>производился</w:t>
      </w:r>
      <w:r w:rsidRPr="00467489">
        <w:t xml:space="preserve"> </w:t>
      </w:r>
      <w:r>
        <w:t>капитальный ремонт за счет средств областного бюджета, выделенных в качестве субсидий. На основании двух Соглашений, заключенных</w:t>
      </w:r>
      <w:r w:rsidRPr="00F44595">
        <w:t xml:space="preserve"> </w:t>
      </w:r>
      <w:r>
        <w:t xml:space="preserve">Департаментом здравоохранения Томской области (главным распорядителем бюджетных средств) с подведомственным учреждением - Бюро судебно-медицинской экспертизы, последнему в 2012 году направлены две субсидии </w:t>
      </w:r>
      <w:r>
        <w:rPr>
          <w:bCs/>
          <w:spacing w:val="2"/>
        </w:rPr>
        <w:t>на иные цели</w:t>
      </w:r>
      <w:r>
        <w:t xml:space="preserve"> в общем объеме  9 725,9</w:t>
      </w:r>
      <w:r>
        <w:rPr>
          <w:bCs/>
          <w:spacing w:val="2"/>
        </w:rPr>
        <w:t xml:space="preserve"> тыс. руб., в том числе:</w:t>
      </w:r>
    </w:p>
    <w:p w:rsidR="0018764B" w:rsidRDefault="0018764B" w:rsidP="002D6408">
      <w:pPr>
        <w:widowControl w:val="0"/>
        <w:ind w:firstLine="708"/>
        <w:jc w:val="both"/>
      </w:pPr>
      <w:r>
        <w:rPr>
          <w:bCs/>
          <w:spacing w:val="2"/>
        </w:rPr>
        <w:t xml:space="preserve">- </w:t>
      </w:r>
      <w:r>
        <w:t xml:space="preserve">8 820 тыс. руб. </w:t>
      </w:r>
      <w:r>
        <w:rPr>
          <w:bCs/>
          <w:spacing w:val="2"/>
        </w:rPr>
        <w:t>-</w:t>
      </w:r>
      <w:r w:rsidRPr="00A80DB8">
        <w:t xml:space="preserve"> </w:t>
      </w:r>
      <w:r>
        <w:rPr>
          <w:bCs/>
          <w:spacing w:val="2"/>
        </w:rPr>
        <w:t>субсидия</w:t>
      </w:r>
      <w:r>
        <w:t xml:space="preserve"> на выполнение работ по подготовке и проведению ремонта 4-х объектов недвижимого имущества и приобретение основных средств</w:t>
      </w:r>
      <w:r w:rsidRPr="00F44595">
        <w:t xml:space="preserve"> </w:t>
      </w:r>
      <w:r>
        <w:t xml:space="preserve"> (Соглашение от 23.03.2012 № 30)</w:t>
      </w:r>
      <w:r>
        <w:rPr>
          <w:bCs/>
          <w:spacing w:val="2"/>
        </w:rPr>
        <w:t>;</w:t>
      </w:r>
    </w:p>
    <w:p w:rsidR="0018764B" w:rsidRDefault="0018764B" w:rsidP="002D6408">
      <w:pPr>
        <w:widowControl w:val="0"/>
        <w:ind w:firstLine="708"/>
        <w:jc w:val="both"/>
        <w:rPr>
          <w:bCs/>
          <w:spacing w:val="2"/>
        </w:rPr>
      </w:pPr>
      <w:proofErr w:type="gramStart"/>
      <w:r>
        <w:rPr>
          <w:bCs/>
          <w:spacing w:val="2"/>
        </w:rPr>
        <w:t xml:space="preserve">- 905,9 тыс. руб. - субсидия на выполнение мероприятий на 2-х объектах недвижимого имущества по реализации долгосрочной </w:t>
      </w:r>
      <w:r>
        <w:t>целевой программы (далее - ДЦП) «Пожарная безопасность учреждений бюджетной сферы Томской области на 2012-2014 годы», утвержденной постановлением Администрации Томской области от 02.09.2011 № 266а</w:t>
      </w:r>
      <w:r w:rsidRPr="00F44595">
        <w:t xml:space="preserve"> </w:t>
      </w:r>
      <w:r>
        <w:t>(Соглашение от 26.03.2012 № 39).</w:t>
      </w:r>
      <w:proofErr w:type="gramEnd"/>
    </w:p>
    <w:p w:rsidR="0018764B" w:rsidRDefault="0018764B" w:rsidP="002D6408">
      <w:pPr>
        <w:ind w:firstLine="360"/>
        <w:jc w:val="both"/>
      </w:pPr>
    </w:p>
    <w:p w:rsidR="0018764B" w:rsidRDefault="0018764B" w:rsidP="002D6408">
      <w:pPr>
        <w:widowControl w:val="0"/>
        <w:numPr>
          <w:ilvl w:val="1"/>
          <w:numId w:val="13"/>
        </w:numPr>
        <w:tabs>
          <w:tab w:val="num" w:pos="0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Анализ использования субсидии</w:t>
      </w:r>
      <w:r>
        <w:rPr>
          <w:b/>
          <w:bCs/>
          <w:spacing w:val="2"/>
        </w:rPr>
        <w:t xml:space="preserve"> в сумме 8 820 тыс. руб.</w:t>
      </w:r>
    </w:p>
    <w:p w:rsidR="0018764B" w:rsidRDefault="0018764B" w:rsidP="002D6408">
      <w:pPr>
        <w:jc w:val="both"/>
      </w:pPr>
      <w:r>
        <w:rPr>
          <w:b/>
        </w:rPr>
        <w:tab/>
      </w:r>
      <w:proofErr w:type="gramStart"/>
      <w:r>
        <w:t>В соответствии</w:t>
      </w:r>
      <w:r>
        <w:rPr>
          <w:b/>
        </w:rPr>
        <w:t xml:space="preserve"> </w:t>
      </w:r>
      <w:r>
        <w:t xml:space="preserve">с «Порядком определения объема и условия предоставления субсидий из областного бюджета…», утвержденного Постановлением Администрации Томской области от 25.01.2012 №16а, объем субсидии определен на основании Сметы расходов на выполнение работ по подготовке и проведению ремонта трех объектов недвижимого имущества (г. Томск, Московский тракт, 2, строение 15; д. </w:t>
      </w:r>
      <w:proofErr w:type="spellStart"/>
      <w:r>
        <w:t>Лоскутово</w:t>
      </w:r>
      <w:proofErr w:type="spellEnd"/>
      <w:r>
        <w:t>, пер. Больничный, 1а;</w:t>
      </w:r>
      <w:proofErr w:type="gramEnd"/>
      <w:r>
        <w:t xml:space="preserve"> г. Томск, ул. </w:t>
      </w:r>
      <w:proofErr w:type="gramStart"/>
      <w:r>
        <w:t>Профсоюзная</w:t>
      </w:r>
      <w:proofErr w:type="gramEnd"/>
      <w:r>
        <w:t xml:space="preserve">, 1) и приобретение основных средств, на общую сумму 8 820 тыс. руб. </w:t>
      </w:r>
    </w:p>
    <w:p w:rsidR="0018764B" w:rsidRDefault="0018764B" w:rsidP="002D6408">
      <w:pPr>
        <w:widowControl w:val="0"/>
        <w:ind w:firstLine="540"/>
        <w:jc w:val="both"/>
      </w:pPr>
      <w:r>
        <w:rPr>
          <w:color w:val="000000"/>
        </w:rPr>
        <w:t>А</w:t>
      </w:r>
      <w:r>
        <w:t>нализом первичной учетной документации установлено</w:t>
      </w:r>
      <w:r>
        <w:rPr>
          <w:color w:val="000000"/>
        </w:rPr>
        <w:t xml:space="preserve">, что </w:t>
      </w:r>
      <w:r>
        <w:t xml:space="preserve">по состоянию на 31.12.2012: </w:t>
      </w:r>
    </w:p>
    <w:p w:rsidR="0018764B" w:rsidRDefault="0018764B" w:rsidP="002D6408">
      <w:pPr>
        <w:tabs>
          <w:tab w:val="left" w:pos="540"/>
        </w:tabs>
        <w:ind w:left="284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- на лицевой счет Учреждения зачислена субсидия в полном объеме -  8 820 </w:t>
      </w:r>
      <w:r>
        <w:t>тыс. руб.</w:t>
      </w:r>
      <w:r>
        <w:rPr>
          <w:color w:val="000000"/>
        </w:rPr>
        <w:t xml:space="preserve">; </w:t>
      </w:r>
    </w:p>
    <w:p w:rsidR="0018764B" w:rsidRDefault="0018764B" w:rsidP="002D6408">
      <w:pPr>
        <w:ind w:firstLine="708"/>
        <w:jc w:val="both"/>
      </w:pPr>
      <w:r>
        <w:rPr>
          <w:color w:val="000000"/>
        </w:rPr>
        <w:t>- освоение подтверждено</w:t>
      </w:r>
      <w:r>
        <w:t xml:space="preserve"> актами формы № КС-2, № КС-3 </w:t>
      </w:r>
      <w:r>
        <w:rPr>
          <w:color w:val="000000"/>
        </w:rPr>
        <w:t xml:space="preserve">на общую </w:t>
      </w:r>
      <w:r>
        <w:t>сумму 8 760,651  тыс. руб.;</w:t>
      </w:r>
    </w:p>
    <w:p w:rsidR="0018764B" w:rsidRDefault="0018764B" w:rsidP="002D6408">
      <w:pPr>
        <w:ind w:firstLine="708"/>
        <w:jc w:val="both"/>
      </w:pPr>
      <w:r>
        <w:t>- неиспользованные средства на конец финансового года в сумме 59,349 тыс. руб. списаны со счета Учреждения.</w:t>
      </w:r>
    </w:p>
    <w:p w:rsidR="0018764B" w:rsidRDefault="0018764B" w:rsidP="002D6408">
      <w:pPr>
        <w:widowControl w:val="0"/>
        <w:ind w:firstLine="708"/>
        <w:jc w:val="both"/>
      </w:pPr>
      <w:r>
        <w:t>Детальной проверкой  использования субсидии в разрезе объектов капитального ремонта установлено следующее.</w:t>
      </w:r>
    </w:p>
    <w:p w:rsidR="0018764B" w:rsidRDefault="0018764B" w:rsidP="002D6408">
      <w:pPr>
        <w:widowControl w:val="0"/>
        <w:jc w:val="both"/>
        <w:rPr>
          <w:i/>
          <w:u w:val="single"/>
        </w:rPr>
      </w:pPr>
    </w:p>
    <w:p w:rsidR="0018764B" w:rsidRPr="00276376" w:rsidRDefault="0018764B" w:rsidP="002D6408">
      <w:pPr>
        <w:widowControl w:val="0"/>
        <w:jc w:val="both"/>
        <w:rPr>
          <w:i/>
          <w:u w:val="single"/>
        </w:rPr>
      </w:pPr>
      <w:r>
        <w:rPr>
          <w:i/>
          <w:u w:val="single"/>
        </w:rPr>
        <w:t>1</w:t>
      </w:r>
      <w:r w:rsidRPr="00276376">
        <w:rPr>
          <w:i/>
          <w:u w:val="single"/>
        </w:rPr>
        <w:t>.1. Капитальный ремонт помещений отдела судебно-медицинской</w:t>
      </w:r>
      <w:r>
        <w:rPr>
          <w:i/>
          <w:u w:val="single"/>
        </w:rPr>
        <w:t xml:space="preserve"> </w:t>
      </w:r>
      <w:r w:rsidRPr="00276376">
        <w:rPr>
          <w:i/>
          <w:u w:val="single"/>
        </w:rPr>
        <w:t xml:space="preserve">экспертизы и исследования трупов  </w:t>
      </w:r>
      <w:r>
        <w:rPr>
          <w:i/>
          <w:u w:val="single"/>
        </w:rPr>
        <w:t>(</w:t>
      </w:r>
      <w:r w:rsidRPr="00276376">
        <w:rPr>
          <w:i/>
          <w:u w:val="single"/>
        </w:rPr>
        <w:t>г. Томск, Московский тракт 2, строение 15</w:t>
      </w:r>
      <w:r>
        <w:rPr>
          <w:i/>
          <w:u w:val="single"/>
        </w:rPr>
        <w:t>)</w:t>
      </w:r>
    </w:p>
    <w:p w:rsidR="0018764B" w:rsidRDefault="0018764B" w:rsidP="002D6408">
      <w:pPr>
        <w:tabs>
          <w:tab w:val="left" w:pos="851"/>
        </w:tabs>
        <w:ind w:firstLine="567"/>
        <w:jc w:val="both"/>
      </w:pPr>
      <w:proofErr w:type="gramStart"/>
      <w:r w:rsidRPr="009F4781">
        <w:t>Помещения отдела судебно-медицинской экспертизы и исследования трупов</w:t>
      </w:r>
      <w:r>
        <w:t xml:space="preserve"> находятся на 1 этаже и в подвале анатомического корпуса Сибирского государственного медицинского университета и эксплуатируются на основании договора аренды от 23.12.2010, которым не предусмотрена обязанность Учреждения проводить капитальный ремонт помещений.</w:t>
      </w:r>
      <w:proofErr w:type="gramEnd"/>
      <w:r>
        <w:t xml:space="preserve"> Вместе с тем, капитальный ремонт арендуемых помещений выполнен за счет средств областного бюджета, несмотря на то, что Гражданским кодексом РФ обязанность по проведению капитального ремонта</w:t>
      </w:r>
      <w:r w:rsidRPr="00AF6160">
        <w:t xml:space="preserve"> </w:t>
      </w:r>
      <w:r>
        <w:t>возложена на арендодателя,</w:t>
      </w:r>
      <w:r w:rsidRPr="00406861">
        <w:t xml:space="preserve"> </w:t>
      </w:r>
      <w:r>
        <w:t xml:space="preserve">если иное не предусмотрено договором аренды или иными правовыми актами.   </w:t>
      </w:r>
    </w:p>
    <w:p w:rsidR="0018764B" w:rsidRDefault="0018764B" w:rsidP="002D6408">
      <w:pPr>
        <w:tabs>
          <w:tab w:val="left" w:pos="851"/>
        </w:tabs>
        <w:ind w:firstLine="567"/>
        <w:jc w:val="both"/>
      </w:pPr>
      <w:r>
        <w:t>Расходы  на капитальный ремонт помещений  отдела судебно-медицинской экспертизы и исследования трупов составили общую сумму 5 310,985 тыс. руб., в том числе:</w:t>
      </w:r>
    </w:p>
    <w:p w:rsidR="0018764B" w:rsidRDefault="0018764B" w:rsidP="002D6408">
      <w:pPr>
        <w:tabs>
          <w:tab w:val="left" w:pos="851"/>
        </w:tabs>
        <w:ind w:firstLine="567"/>
        <w:jc w:val="both"/>
      </w:pPr>
      <w:r>
        <w:t>- 5 056,535 тыс. руб. - на</w:t>
      </w:r>
      <w:r w:rsidRPr="001B4302">
        <w:t xml:space="preserve"> </w:t>
      </w:r>
      <w:r>
        <w:t>проведение капитального ремонта по договору от 21.09.2012 с ООО «</w:t>
      </w:r>
      <w:proofErr w:type="spellStart"/>
      <w:r>
        <w:t>ГенСтройПроект</w:t>
      </w:r>
      <w:proofErr w:type="spellEnd"/>
      <w:r>
        <w:t>»;</w:t>
      </w:r>
    </w:p>
    <w:p w:rsidR="0018764B" w:rsidRDefault="0018764B" w:rsidP="002D6408">
      <w:pPr>
        <w:tabs>
          <w:tab w:val="left" w:pos="851"/>
        </w:tabs>
        <w:ind w:firstLine="567"/>
        <w:jc w:val="both"/>
      </w:pPr>
      <w:r>
        <w:lastRenderedPageBreak/>
        <w:t>- 99,5 тыс. руб. – на разработку проектно-сметной документации по договору от 02.03.2012 с ООО «Томская Проектная Компания»;</w:t>
      </w:r>
    </w:p>
    <w:p w:rsidR="0018764B" w:rsidRDefault="0018764B" w:rsidP="002D6408">
      <w:pPr>
        <w:tabs>
          <w:tab w:val="left" w:pos="851"/>
        </w:tabs>
        <w:ind w:firstLine="567"/>
        <w:jc w:val="both"/>
      </w:pPr>
      <w:r>
        <w:t>- 12 тыс. руб. – на авторский надзор по договору  от 28.05.2012 с ООО «Томская Проектная Компания»;</w:t>
      </w:r>
    </w:p>
    <w:p w:rsidR="0018764B" w:rsidRDefault="0018764B" w:rsidP="002D6408">
      <w:pPr>
        <w:tabs>
          <w:tab w:val="left" w:pos="851"/>
        </w:tabs>
        <w:ind w:firstLine="567"/>
        <w:jc w:val="both"/>
      </w:pPr>
      <w:r>
        <w:t>- 120 тыс. руб. – на технический надзор  по договору  от 28.05.2012 с ООО «Томская Проектная Компания»;</w:t>
      </w:r>
    </w:p>
    <w:p w:rsidR="0018764B" w:rsidRDefault="0018764B" w:rsidP="002D6408">
      <w:pPr>
        <w:tabs>
          <w:tab w:val="left" w:pos="851"/>
        </w:tabs>
        <w:ind w:firstLine="567"/>
        <w:jc w:val="both"/>
      </w:pPr>
      <w:r>
        <w:t>- 22,95 тыс. руб. –</w:t>
      </w:r>
      <w:r w:rsidRPr="005637FF">
        <w:t xml:space="preserve"> </w:t>
      </w:r>
      <w:r>
        <w:t>на проверку на достоверность основной и дополнительной сметной документации по договорам от 24.05.2012; от 16.10.2012 с ООО «Томским центром ценообразования в строительстве».</w:t>
      </w:r>
    </w:p>
    <w:p w:rsidR="0018764B" w:rsidRDefault="0018764B" w:rsidP="002D6408">
      <w:pPr>
        <w:tabs>
          <w:tab w:val="left" w:pos="851"/>
        </w:tabs>
        <w:ind w:firstLine="567"/>
        <w:jc w:val="both"/>
      </w:pPr>
      <w:r>
        <w:t xml:space="preserve">Проектом предусмотрены как общестроительные работы, так и работы по ремонту отопления и вентиляции, водопровода и канализации, силового электрооборудования, электроосвещения, системы холодоснабжения. </w:t>
      </w:r>
    </w:p>
    <w:p w:rsidR="0018764B" w:rsidRDefault="0018764B" w:rsidP="002D6408">
      <w:pPr>
        <w:shd w:val="clear" w:color="auto" w:fill="FFFFFF"/>
        <w:ind w:firstLine="567"/>
        <w:jc w:val="both"/>
      </w:pPr>
      <w:r>
        <w:t>Размещение заказа на выполнение указанных работ произведено по результатам открытого аукциона, с победителем которого</w:t>
      </w:r>
      <w:r w:rsidRPr="00FA1852">
        <w:t xml:space="preserve"> </w:t>
      </w:r>
      <w:r>
        <w:t>(ООО «</w:t>
      </w:r>
      <w:proofErr w:type="spellStart"/>
      <w:r>
        <w:t>ГенСтройПроект</w:t>
      </w:r>
      <w:proofErr w:type="spellEnd"/>
      <w:r>
        <w:t xml:space="preserve">») заключен договор на сумму 5 115,9 тыс. руб., сниженную по отношению к  </w:t>
      </w:r>
      <w:proofErr w:type="gramStart"/>
      <w:r>
        <w:t>начальной</w:t>
      </w:r>
      <w:proofErr w:type="gramEnd"/>
      <w:r>
        <w:t xml:space="preserve"> (максимальной) на 18 %. </w:t>
      </w:r>
    </w:p>
    <w:p w:rsidR="0018764B" w:rsidRDefault="0018764B" w:rsidP="002D6408">
      <w:pPr>
        <w:ind w:firstLine="708"/>
        <w:jc w:val="both"/>
      </w:pPr>
      <w:r>
        <w:t>Договоры на проектирование, авторский и технический надзор, а также на проверку сметной документации на достоверность заключены</w:t>
      </w:r>
      <w:r w:rsidRPr="00757BCD">
        <w:t xml:space="preserve"> </w:t>
      </w:r>
      <w:r>
        <w:t xml:space="preserve">в соответствии с Федеральным законом    № 94-ФЗ «О размещении заказов…» с единственными поставщиками. </w:t>
      </w:r>
    </w:p>
    <w:p w:rsidR="0018764B" w:rsidRDefault="0018764B" w:rsidP="002D6408">
      <w:pPr>
        <w:ind w:firstLine="708"/>
        <w:jc w:val="both"/>
      </w:pPr>
      <w:r>
        <w:t>Проверкой установлены следующие нарушения и недостатки при проведении капитального ремонта указанных помещений:</w:t>
      </w:r>
    </w:p>
    <w:p w:rsidR="0018764B" w:rsidRDefault="0018764B" w:rsidP="002D6408">
      <w:pPr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>
        <w:t>Контрольными обмерами установлено завышение стоимости принятых объемов работ на сумму 22,448 тыс. руб., что явилось нарушением Соглашения с Департаментом здравоохранения Томской области от 23.03.2012, предусматривающего целевое использование   субсидии (расчеты с подрядчиком произведены за невыполненные объемы работ).</w:t>
      </w:r>
    </w:p>
    <w:p w:rsidR="0018764B" w:rsidRDefault="0018764B" w:rsidP="002D6408">
      <w:pPr>
        <w:widowControl w:val="0"/>
        <w:numPr>
          <w:ilvl w:val="0"/>
          <w:numId w:val="14"/>
        </w:numPr>
        <w:tabs>
          <w:tab w:val="left" w:pos="142"/>
          <w:tab w:val="left" w:pos="709"/>
          <w:tab w:val="left" w:pos="993"/>
        </w:tabs>
        <w:ind w:left="0" w:firstLine="568"/>
        <w:jc w:val="both"/>
      </w:pPr>
      <w:r>
        <w:t xml:space="preserve">Проектной организацией (ООО «Томская Проектная Компания») должным образом не проработано решение по облицовке потолков в подвале, что явилось причиной демонтажа ранее выполненной облицовки потолков </w:t>
      </w:r>
      <w:proofErr w:type="gramStart"/>
      <w:r>
        <w:t>сэндвич-панелями</w:t>
      </w:r>
      <w:proofErr w:type="gramEnd"/>
      <w:r>
        <w:t>, которые провисли из-за недостаточной прочности для их крепления. Вместе с тем выполненная взамен штукатурка с последующей окраской требует проведения дополнительных работ для устранения образовавшейся плесени</w:t>
      </w:r>
      <w:r w:rsidRPr="003D32B2">
        <w:t xml:space="preserve"> </w:t>
      </w:r>
      <w:r>
        <w:t xml:space="preserve"> на потолках. Таким образом, допущено неэффективное использование бюджетных средств в сумме 85,995 тыс. руб., направленных на расчеты с подрядчиком за отделку потолков </w:t>
      </w:r>
      <w:proofErr w:type="gramStart"/>
      <w:r>
        <w:t>сэндвич-панелями</w:t>
      </w:r>
      <w:proofErr w:type="gramEnd"/>
      <w:r>
        <w:t>.</w:t>
      </w:r>
    </w:p>
    <w:p w:rsidR="0018764B" w:rsidRDefault="0018764B" w:rsidP="002D6408">
      <w:pPr>
        <w:numPr>
          <w:ilvl w:val="0"/>
          <w:numId w:val="14"/>
        </w:numPr>
        <w:tabs>
          <w:tab w:val="left" w:pos="709"/>
          <w:tab w:val="left" w:pos="851"/>
        </w:tabs>
        <w:ind w:left="0" w:firstLine="568"/>
        <w:jc w:val="both"/>
      </w:pPr>
      <w:proofErr w:type="gramStart"/>
      <w:r>
        <w:t>Разработанная ООО «</w:t>
      </w:r>
      <w:proofErr w:type="spellStart"/>
      <w:r>
        <w:t>ГенСтройПроект</w:t>
      </w:r>
      <w:proofErr w:type="spellEnd"/>
      <w:r>
        <w:t>» проектно-сметная документация на капитальный ремонт в соответствии с Приказом  Департамента строительства и архитектуры Томской области от 29.03.2010 № 54 проверена на достоверность  уполномоченной организацией (ООО «Томский центр ценообразования в строительстве»), расчеты с которой</w:t>
      </w:r>
      <w:r w:rsidRPr="000D24AE">
        <w:t xml:space="preserve"> </w:t>
      </w:r>
      <w:r>
        <w:t>в сумме 20,4 тыс. руб. произведены на основании  договора</w:t>
      </w:r>
      <w:r w:rsidRPr="000D24AE">
        <w:t xml:space="preserve"> </w:t>
      </w:r>
      <w:r>
        <w:t>от 24.05.2012 за счет субсидии из  областного бюджета.</w:t>
      </w:r>
      <w:proofErr w:type="gramEnd"/>
    </w:p>
    <w:p w:rsidR="0018764B" w:rsidRDefault="0018764B" w:rsidP="002D6408">
      <w:pPr>
        <w:tabs>
          <w:tab w:val="left" w:pos="709"/>
          <w:tab w:val="left" w:pos="851"/>
        </w:tabs>
        <w:ind w:firstLine="568"/>
        <w:jc w:val="both"/>
      </w:pPr>
      <w:r>
        <w:tab/>
        <w:t xml:space="preserve">Несмотря на выданное положительное заключение по результатам проверки, сметой, размещаемой на </w:t>
      </w:r>
      <w:proofErr w:type="gramStart"/>
      <w:r>
        <w:t>аукционе</w:t>
      </w:r>
      <w:proofErr w:type="gramEnd"/>
      <w:r>
        <w:t>, не учтена значительная часть расходов (на пуско-наладочные работы по вентиляции; на демонтажные работы; на отделку дверных и оконных откосов и т.д.).</w:t>
      </w:r>
    </w:p>
    <w:p w:rsidR="0018764B" w:rsidRDefault="0018764B" w:rsidP="002D6408">
      <w:pPr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709"/>
        <w:jc w:val="both"/>
      </w:pPr>
      <w:proofErr w:type="gramStart"/>
      <w:r>
        <w:t>ООО «Томская Проектная Компания» на неучтенные объемы работ составлена дополнительная сметная документация на общую сумму 679,15 тыс. руб. (389,258 тыс. руб.- общестроительные работы; 289,892 тыс. руб. - пуско-наладочные работы), которая также проверена ООО «Томский центр ценообразования в строительстве» по  отдельному договору</w:t>
      </w:r>
      <w:r w:rsidRPr="00F65E7C">
        <w:t xml:space="preserve"> </w:t>
      </w:r>
      <w:r>
        <w:t>от 16.10.2012, расчеты по которому в сумме 2,55 тыс. руб. произведены так же за счет субсидии из областного бюджета.</w:t>
      </w:r>
      <w:proofErr w:type="gramEnd"/>
      <w:r>
        <w:t xml:space="preserve"> Следует отметить, что договорами с ООО </w:t>
      </w:r>
      <w:r>
        <w:lastRenderedPageBreak/>
        <w:t>«Томский центр ценообразования в строительстве» (единственная уполномоченная организация на проверку сметной документации на капитальный ремонт на достоверность) не предусмотрена ответственность исполнителя за качество предоставляемой услуги.</w:t>
      </w:r>
    </w:p>
    <w:p w:rsidR="0018764B" w:rsidRDefault="0018764B" w:rsidP="002D6408">
      <w:pPr>
        <w:ind w:firstLine="567"/>
        <w:jc w:val="both"/>
      </w:pPr>
      <w:r>
        <w:tab/>
        <w:t>Заказ на дополнительные общестроительные работы стоимостью 389,258 тыс. руб. размещен по результатам запроса котировок цен, победителем которого признан</w:t>
      </w:r>
      <w:proofErr w:type="gramStart"/>
      <w:r>
        <w:t>о ООО</w:t>
      </w:r>
      <w:proofErr w:type="gramEnd"/>
      <w:r>
        <w:t xml:space="preserve"> «</w:t>
      </w:r>
      <w:proofErr w:type="spellStart"/>
      <w:r>
        <w:t>Технотом</w:t>
      </w:r>
      <w:proofErr w:type="spellEnd"/>
      <w:r>
        <w:t>-СТ». Однако договор, заключенный 19.11.2012 с указанной организацией, расторгнут, так как</w:t>
      </w:r>
      <w:r w:rsidRPr="008D20BE">
        <w:t xml:space="preserve"> </w:t>
      </w:r>
      <w:r>
        <w:t>основным подрядчиком (ООО «</w:t>
      </w:r>
      <w:proofErr w:type="spellStart"/>
      <w:r>
        <w:t>ГенСтройПроект</w:t>
      </w:r>
      <w:proofErr w:type="spellEnd"/>
      <w:r>
        <w:t xml:space="preserve">») были уже выполнены демонтажные работы, без которых не представлялось возможным  реализация капитального ремонта. </w:t>
      </w:r>
    </w:p>
    <w:p w:rsidR="0018764B" w:rsidRDefault="0018764B" w:rsidP="002D6408">
      <w:pPr>
        <w:tabs>
          <w:tab w:val="left" w:pos="709"/>
        </w:tabs>
        <w:jc w:val="both"/>
      </w:pPr>
      <w:r>
        <w:tab/>
        <w:t>Следует отметить, что на момент проведения проверки</w:t>
      </w:r>
      <w:r w:rsidRPr="00696AB9">
        <w:t xml:space="preserve"> </w:t>
      </w:r>
      <w:r>
        <w:t>в Арбитражном суде Томской области рассматривается исковое заявление ООО «</w:t>
      </w:r>
      <w:proofErr w:type="spellStart"/>
      <w:r>
        <w:t>ГенСтройПроект</w:t>
      </w:r>
      <w:proofErr w:type="spellEnd"/>
      <w:r>
        <w:t xml:space="preserve">» о взыскании с Учреждения стоимости выполненных, но неоплаченных дополнительных объемов работ в сумме 587,998 тыс. руб., не учтенных выставленной на аукцион сметной документацией. </w:t>
      </w:r>
    </w:p>
    <w:p w:rsidR="0018764B" w:rsidRDefault="0018764B" w:rsidP="002D6408">
      <w:pPr>
        <w:ind w:firstLine="709"/>
        <w:jc w:val="both"/>
      </w:pPr>
      <w:r>
        <w:t>Таким образом, низкое качество разработки и проверки проектно-сметной документации на капитальный ремонт помещений отдела судебно-медицинской экспертизы и исследования трупов явилось причиной неэффективного использования времени и средств на размещение заказа на уже выполненные объемы дополнительных  работ, а также неэффективных расходов, направленных на дополнительную  проверку сметной документации.</w:t>
      </w:r>
    </w:p>
    <w:p w:rsidR="0018764B" w:rsidRDefault="0018764B" w:rsidP="002D6408">
      <w:pPr>
        <w:ind w:firstLine="709"/>
        <w:jc w:val="both"/>
      </w:pPr>
    </w:p>
    <w:p w:rsidR="0018764B" w:rsidRDefault="0018764B" w:rsidP="002D6408">
      <w:pPr>
        <w:tabs>
          <w:tab w:val="left" w:pos="142"/>
        </w:tabs>
        <w:jc w:val="both"/>
        <w:rPr>
          <w:i/>
          <w:u w:val="single"/>
        </w:rPr>
      </w:pPr>
      <w:r>
        <w:rPr>
          <w:i/>
          <w:u w:val="single"/>
        </w:rPr>
        <w:t xml:space="preserve">1.2 Капитальный ремонт полов, устройство перегородок (в помещении архива) в здании Бюро судебно-медицинской экспертизы (Томская область, ул. Профсоюзная,1) </w:t>
      </w:r>
    </w:p>
    <w:p w:rsidR="0018764B" w:rsidRDefault="0018764B" w:rsidP="002D6408">
      <w:pPr>
        <w:tabs>
          <w:tab w:val="left" w:pos="142"/>
        </w:tabs>
        <w:jc w:val="both"/>
      </w:pPr>
      <w:r>
        <w:tab/>
      </w:r>
      <w:r>
        <w:tab/>
        <w:t xml:space="preserve">Общий объем расходов на капитальный ремонт </w:t>
      </w:r>
      <w:r w:rsidRPr="00EE4FC9">
        <w:t>полов, устройство перегородок (в помещении архива) в здании Бюро судебно-медицинской экспертизы (Томская область, ул. Профсоюзная,1)</w:t>
      </w:r>
      <w:r>
        <w:t xml:space="preserve"> составил 403,249 тыс. руб., в том числе:</w:t>
      </w:r>
    </w:p>
    <w:p w:rsidR="0018764B" w:rsidRDefault="0018764B" w:rsidP="002D6408">
      <w:pPr>
        <w:tabs>
          <w:tab w:val="left" w:pos="851"/>
        </w:tabs>
        <w:ind w:firstLine="567"/>
        <w:jc w:val="both"/>
      </w:pPr>
      <w:r>
        <w:t>- 389,249 тыс. руб. - на капитальный ремонт полов, устройство перегородок  по договору от 18.12.2012 с  ООО «Комплексное строительство»;</w:t>
      </w:r>
    </w:p>
    <w:p w:rsidR="0018764B" w:rsidRDefault="0018764B" w:rsidP="002D6408">
      <w:pPr>
        <w:tabs>
          <w:tab w:val="left" w:pos="851"/>
        </w:tabs>
        <w:ind w:firstLine="567"/>
        <w:jc w:val="both"/>
      </w:pPr>
      <w:r>
        <w:t>- 14 тыс. руб. – на разработку проектно-сметной документации по договорам от 26.10.2012, от 19.11.2012 с ООО «</w:t>
      </w:r>
      <w:proofErr w:type="spellStart"/>
      <w:r>
        <w:t>Технотом</w:t>
      </w:r>
      <w:proofErr w:type="spellEnd"/>
      <w:r>
        <w:t>-СТ».</w:t>
      </w:r>
    </w:p>
    <w:p w:rsidR="0018764B" w:rsidRDefault="0018764B" w:rsidP="002D6408">
      <w:pPr>
        <w:ind w:firstLine="709"/>
        <w:jc w:val="both"/>
      </w:pPr>
      <w:proofErr w:type="gramStart"/>
      <w:r>
        <w:t>В нарушение</w:t>
      </w:r>
      <w:r w:rsidRPr="00B62377">
        <w:t xml:space="preserve"> </w:t>
      </w:r>
      <w:r>
        <w:t xml:space="preserve"> «Порядка организации проведения капитального ремонта областных объектов недвижимого имущества», утвержденного распоряжением Администрации Томской области от 17.08.2011 № 793-ра, Учреждение в 2011 году не заявляло о необходимости проведения капитального ремонта помещения архива, в связи с этим указанный объект не проходил процедуру рассмотрения на межведомственной комиссии и не включен в «Предварительный перечень областных объектов недвижимого имущества, в отношении которых необходимо проведение</w:t>
      </w:r>
      <w:proofErr w:type="gramEnd"/>
      <w:r>
        <w:t xml:space="preserve"> капитального ремонта в 2012 году».</w:t>
      </w:r>
    </w:p>
    <w:p w:rsidR="0018764B" w:rsidRDefault="0018764B" w:rsidP="002D6408">
      <w:pPr>
        <w:tabs>
          <w:tab w:val="left" w:pos="540"/>
        </w:tabs>
        <w:ind w:firstLine="720"/>
        <w:jc w:val="both"/>
      </w:pPr>
      <w:proofErr w:type="gramStart"/>
      <w:r>
        <w:t>Размещение заказа на капитальный ремонт произведено по результатам запроса котировок, с победителем которого ООО «Комплексное строительство»  заключен договор от 10.12.2012 на сумму 389,249 тыс. руб. В нарушение «Порядка проведения проверки достоверности определения сметной стоимости…», утвержденного Приказом Департамента строительства и архитектуры Томской области от 29.03.2010 № 54, Бюро судебно-медицинской экспертизы не обеспечило проведение проверки сметной документации на достоверность.</w:t>
      </w:r>
      <w:proofErr w:type="gramEnd"/>
    </w:p>
    <w:p w:rsidR="0018764B" w:rsidRDefault="0018764B" w:rsidP="002D6408">
      <w:pPr>
        <w:tabs>
          <w:tab w:val="left" w:pos="851"/>
        </w:tabs>
        <w:ind w:left="-142" w:firstLine="851"/>
        <w:jc w:val="both"/>
      </w:pPr>
      <w:r>
        <w:t xml:space="preserve">Работы на </w:t>
      </w:r>
      <w:proofErr w:type="gramStart"/>
      <w:r>
        <w:t>объекте</w:t>
      </w:r>
      <w:proofErr w:type="gramEnd"/>
      <w:r>
        <w:t xml:space="preserve">  выполнены в полном объеме без нарушений. </w:t>
      </w:r>
    </w:p>
    <w:p w:rsidR="0018764B" w:rsidRDefault="0018764B" w:rsidP="002D6408">
      <w:pPr>
        <w:tabs>
          <w:tab w:val="left" w:pos="851"/>
        </w:tabs>
        <w:jc w:val="both"/>
        <w:rPr>
          <w:i/>
          <w:u w:val="single"/>
        </w:rPr>
      </w:pPr>
    </w:p>
    <w:p w:rsidR="0018764B" w:rsidRDefault="0018764B" w:rsidP="002D6408">
      <w:pPr>
        <w:tabs>
          <w:tab w:val="left" w:pos="851"/>
        </w:tabs>
        <w:jc w:val="both"/>
        <w:rPr>
          <w:i/>
          <w:u w:val="single"/>
        </w:rPr>
      </w:pPr>
      <w:r>
        <w:rPr>
          <w:i/>
          <w:u w:val="single"/>
        </w:rPr>
        <w:t xml:space="preserve">1.3 Капитальный ремонт помещения морга и кровли в здании </w:t>
      </w:r>
      <w:proofErr w:type="spellStart"/>
      <w:r>
        <w:rPr>
          <w:i/>
          <w:u w:val="single"/>
        </w:rPr>
        <w:t>Лоскутовской</w:t>
      </w:r>
      <w:proofErr w:type="spellEnd"/>
      <w:r>
        <w:rPr>
          <w:i/>
          <w:u w:val="single"/>
        </w:rPr>
        <w:t xml:space="preserve"> центральной районной поликлиники (Томская область, д. </w:t>
      </w:r>
      <w:proofErr w:type="spellStart"/>
      <w:r>
        <w:rPr>
          <w:i/>
          <w:u w:val="single"/>
        </w:rPr>
        <w:t>Лоскутово</w:t>
      </w:r>
      <w:proofErr w:type="spellEnd"/>
      <w:r>
        <w:rPr>
          <w:i/>
          <w:u w:val="single"/>
        </w:rPr>
        <w:t xml:space="preserve">, пер. Больничный, 1а) </w:t>
      </w:r>
    </w:p>
    <w:p w:rsidR="0018764B" w:rsidRDefault="0018764B" w:rsidP="002D6408">
      <w:pPr>
        <w:tabs>
          <w:tab w:val="left" w:pos="142"/>
        </w:tabs>
        <w:jc w:val="both"/>
      </w:pPr>
      <w:r>
        <w:lastRenderedPageBreak/>
        <w:tab/>
      </w:r>
      <w:r>
        <w:tab/>
        <w:t xml:space="preserve">Помещения морга общей площадью 159,45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расположенные в здании </w:t>
      </w:r>
      <w:proofErr w:type="spellStart"/>
      <w:r>
        <w:t>Лоскутовской</w:t>
      </w:r>
      <w:proofErr w:type="spellEnd"/>
      <w:r>
        <w:t xml:space="preserve"> центральной районной поликлиники, эксплуатируются Бюро судебно-медицинской экспертизы на основании договора на безвозмездное пользование от 26.12.2007, заключенного с  Муниципальным учреждением здравоохранения Томской области «</w:t>
      </w:r>
      <w:proofErr w:type="spellStart"/>
      <w:r>
        <w:t>Лоскутовская</w:t>
      </w:r>
      <w:proofErr w:type="spellEnd"/>
      <w:r>
        <w:t xml:space="preserve"> центральная районная поликлиника». В указанных помещениях проводился капитальный ремонт на основании трех договоров, заключенных в соответствии с Федеральным законом № 94-ФЗ «О размещении заказов…» с единственными поставщиками, на общую сумму 122,066 тыс. руб., в том числе:</w:t>
      </w:r>
    </w:p>
    <w:p w:rsidR="0018764B" w:rsidRDefault="0018764B" w:rsidP="002D6408">
      <w:pPr>
        <w:shd w:val="clear" w:color="auto" w:fill="FFFFFF"/>
        <w:ind w:firstLine="652"/>
        <w:jc w:val="both"/>
      </w:pPr>
      <w:r>
        <w:t>- 15,067 тыс. руб. - на замену двери по договору от 27.07.2012 с ООО «</w:t>
      </w:r>
      <w:proofErr w:type="spellStart"/>
      <w:r>
        <w:t>КомСтрой</w:t>
      </w:r>
      <w:proofErr w:type="spellEnd"/>
      <w:r>
        <w:t>»;</w:t>
      </w:r>
    </w:p>
    <w:p w:rsidR="0018764B" w:rsidRDefault="0018764B" w:rsidP="002D6408">
      <w:pPr>
        <w:shd w:val="clear" w:color="auto" w:fill="FFFFFF"/>
        <w:ind w:firstLine="652"/>
        <w:jc w:val="both"/>
      </w:pPr>
      <w:r>
        <w:t xml:space="preserve"> - 84,933 тыс. руб. - на замену 4-х деревянных окон на пластиковые по договору</w:t>
      </w:r>
      <w:r w:rsidRPr="00D90D34">
        <w:t xml:space="preserve"> </w:t>
      </w:r>
      <w:r>
        <w:t>от 27.07.2012 с ООО «</w:t>
      </w:r>
      <w:proofErr w:type="spellStart"/>
      <w:r>
        <w:t>КомСтрой</w:t>
      </w:r>
      <w:proofErr w:type="spellEnd"/>
      <w:r>
        <w:t>»;</w:t>
      </w:r>
    </w:p>
    <w:p w:rsidR="0018764B" w:rsidRDefault="0018764B" w:rsidP="002D6408">
      <w:pPr>
        <w:shd w:val="clear" w:color="auto" w:fill="FFFFFF"/>
        <w:ind w:firstLine="652"/>
        <w:jc w:val="both"/>
      </w:pPr>
      <w:r>
        <w:t>- 22,066 тыс. руб. - на ремонт мягкой кровли здания по договору от 01.10.2012 с ООО «</w:t>
      </w:r>
      <w:proofErr w:type="spellStart"/>
      <w:r>
        <w:t>Технотом</w:t>
      </w:r>
      <w:proofErr w:type="spellEnd"/>
      <w:r>
        <w:t>–СТ».</w:t>
      </w:r>
    </w:p>
    <w:p w:rsidR="0018764B" w:rsidRDefault="0018764B" w:rsidP="002D6408">
      <w:pPr>
        <w:tabs>
          <w:tab w:val="left" w:pos="851"/>
        </w:tabs>
        <w:ind w:left="-142" w:firstLine="851"/>
        <w:jc w:val="both"/>
      </w:pPr>
      <w:r>
        <w:t xml:space="preserve">Нарушений при проведении работ не установлено. </w:t>
      </w:r>
    </w:p>
    <w:p w:rsidR="0018764B" w:rsidRDefault="0018764B" w:rsidP="002D6408">
      <w:pPr>
        <w:tabs>
          <w:tab w:val="left" w:pos="851"/>
        </w:tabs>
        <w:ind w:left="-142" w:firstLine="709"/>
        <w:jc w:val="both"/>
      </w:pPr>
    </w:p>
    <w:p w:rsidR="0018764B" w:rsidRDefault="0018764B" w:rsidP="002D6408">
      <w:pPr>
        <w:widowControl w:val="0"/>
        <w:tabs>
          <w:tab w:val="left" w:pos="284"/>
          <w:tab w:val="num" w:pos="1080"/>
        </w:tabs>
        <w:jc w:val="both"/>
        <w:rPr>
          <w:b/>
        </w:rPr>
      </w:pPr>
      <w:r>
        <w:rPr>
          <w:b/>
        </w:rPr>
        <w:t>2.2</w:t>
      </w:r>
      <w:r w:rsidRPr="000016BC">
        <w:rPr>
          <w:b/>
        </w:rPr>
        <w:t xml:space="preserve"> </w:t>
      </w:r>
      <w:r>
        <w:rPr>
          <w:b/>
        </w:rPr>
        <w:t>Анализ использования субсидии</w:t>
      </w:r>
      <w:r>
        <w:rPr>
          <w:b/>
          <w:bCs/>
          <w:spacing w:val="2"/>
        </w:rPr>
        <w:t xml:space="preserve"> в сумме </w:t>
      </w:r>
      <w:r>
        <w:rPr>
          <w:b/>
        </w:rPr>
        <w:t>905,9 тыс. руб.</w:t>
      </w:r>
    </w:p>
    <w:p w:rsidR="0018764B" w:rsidRDefault="0018764B" w:rsidP="002D6408">
      <w:pPr>
        <w:jc w:val="both"/>
      </w:pPr>
      <w:r>
        <w:rPr>
          <w:b/>
        </w:rPr>
        <w:t xml:space="preserve"> </w:t>
      </w:r>
      <w:r>
        <w:rPr>
          <w:b/>
        </w:rPr>
        <w:tab/>
      </w:r>
      <w:r>
        <w:t>Планом мероприятий по реализации ДЦП «Пожарная безопасность учреждений бюджетной сферы…»  предусмотрено распределение субсидий в общей сумме 905,9 тыс. руб. на следующие мероприятия:</w:t>
      </w:r>
    </w:p>
    <w:p w:rsidR="0018764B" w:rsidRDefault="0018764B" w:rsidP="002D6408">
      <w:pPr>
        <w:jc w:val="both"/>
      </w:pPr>
      <w:r>
        <w:tab/>
        <w:t>- 31,7 тыс. руб. - проведение огнезащитной обработки деревянных конструкций чердачных помещений зданий</w:t>
      </w:r>
      <w:r w:rsidRPr="00963860">
        <w:t xml:space="preserve"> </w:t>
      </w:r>
      <w:r>
        <w:t>административного и лабораторного корпусов Учреждения  (ул. Вершинина,26 и ул. Профсоюзная, 1);</w:t>
      </w:r>
    </w:p>
    <w:p w:rsidR="0018764B" w:rsidRDefault="0018764B" w:rsidP="002D6408">
      <w:pPr>
        <w:ind w:firstLine="708"/>
        <w:jc w:val="both"/>
      </w:pPr>
      <w:r>
        <w:t>- 826,2 тыс. руб. - приведение электроустановок в соответствие с требованиями технического регламента в здании административного корпуса;</w:t>
      </w:r>
    </w:p>
    <w:p w:rsidR="0018764B" w:rsidRDefault="0018764B" w:rsidP="002D6408">
      <w:pPr>
        <w:ind w:firstLine="708"/>
        <w:jc w:val="both"/>
      </w:pPr>
      <w:r>
        <w:t>- 48  тыс. руб. - вывод сигнала о пожаре на пульт пожарного подразделения</w:t>
      </w:r>
      <w:r w:rsidRPr="00963860">
        <w:t xml:space="preserve"> </w:t>
      </w:r>
      <w:r>
        <w:t>зданий</w:t>
      </w:r>
      <w:r w:rsidRPr="00963860">
        <w:t xml:space="preserve"> </w:t>
      </w:r>
      <w:r>
        <w:t>административного и лабораторного корпусов.</w:t>
      </w:r>
    </w:p>
    <w:p w:rsidR="0018764B" w:rsidRDefault="0018764B" w:rsidP="002D6408">
      <w:pPr>
        <w:widowControl w:val="0"/>
        <w:ind w:firstLine="540"/>
        <w:jc w:val="both"/>
      </w:pPr>
      <w:r>
        <w:rPr>
          <w:color w:val="000000"/>
        </w:rPr>
        <w:t>А</w:t>
      </w:r>
      <w:r>
        <w:t>нализом первичной учетной документации установлено</w:t>
      </w:r>
      <w:r>
        <w:rPr>
          <w:color w:val="000000"/>
        </w:rPr>
        <w:t xml:space="preserve">, что </w:t>
      </w:r>
      <w:r>
        <w:t xml:space="preserve">по состоянию на 31.12.2012: </w:t>
      </w:r>
    </w:p>
    <w:p w:rsidR="0018764B" w:rsidRDefault="0018764B" w:rsidP="002D6408">
      <w:pPr>
        <w:tabs>
          <w:tab w:val="left" w:pos="540"/>
        </w:tabs>
        <w:ind w:left="284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- на лицевой счет Учреждения зачислена субсидия в полном объеме -  905,9 </w:t>
      </w:r>
      <w:r>
        <w:t>тыс. руб.</w:t>
      </w:r>
      <w:r>
        <w:rPr>
          <w:color w:val="000000"/>
        </w:rPr>
        <w:t xml:space="preserve">; </w:t>
      </w:r>
    </w:p>
    <w:p w:rsidR="0018764B" w:rsidRDefault="0018764B" w:rsidP="002D6408">
      <w:pPr>
        <w:ind w:left="-142" w:firstLine="850"/>
        <w:jc w:val="both"/>
      </w:pPr>
      <w:r>
        <w:rPr>
          <w:color w:val="000000"/>
        </w:rPr>
        <w:t>- освоение подтверждено</w:t>
      </w:r>
      <w:r>
        <w:t xml:space="preserve"> актами формы № КС-2, № КС-3 </w:t>
      </w:r>
      <w:r>
        <w:rPr>
          <w:color w:val="000000"/>
        </w:rPr>
        <w:t xml:space="preserve">на общую </w:t>
      </w:r>
      <w:r>
        <w:t>сумму 905,808 тыс. руб.;</w:t>
      </w:r>
    </w:p>
    <w:p w:rsidR="0018764B" w:rsidRDefault="0018764B" w:rsidP="002D6408">
      <w:pPr>
        <w:ind w:left="-142" w:firstLine="850"/>
        <w:jc w:val="both"/>
      </w:pPr>
      <w:r>
        <w:t>- расчеты с подрядчиками произведены в полном объеме:</w:t>
      </w:r>
    </w:p>
    <w:p w:rsidR="0018764B" w:rsidRDefault="0018764B" w:rsidP="002D6408">
      <w:pPr>
        <w:ind w:firstLine="708"/>
        <w:jc w:val="both"/>
      </w:pPr>
      <w:r>
        <w:t>- неиспользованные средства на конец финансового года в сумме 91,91 тыс. руб. списаны со счета Учреждения.</w:t>
      </w:r>
    </w:p>
    <w:p w:rsidR="0018764B" w:rsidRPr="00B007B6" w:rsidRDefault="0018764B" w:rsidP="002D6408">
      <w:pPr>
        <w:ind w:firstLine="708"/>
        <w:jc w:val="both"/>
        <w:rPr>
          <w:color w:val="000000"/>
        </w:rPr>
      </w:pPr>
      <w:proofErr w:type="gramStart"/>
      <w:r>
        <w:t>Следует отметить, что</w:t>
      </w:r>
      <w:r>
        <w:rPr>
          <w:color w:val="000000"/>
        </w:rPr>
        <w:t xml:space="preserve"> в связи с отсутствием в Соглашении на предоставление субсидии условия о перечислении субсидии по мере возникновения потребности, обусловленной договорными обязательствами перед исполнителями работ, средства областного бюджета в сумме 594,1 тыс. руб., перечисленные до размещения заказа, более пяти месяцев находились на лицевом счете Учреждения не востребованными, что не соответствует принципам  Бюджетного кодекса РФ по эффективному использованию бюджетных средств.</w:t>
      </w:r>
      <w:proofErr w:type="gramEnd"/>
    </w:p>
    <w:p w:rsidR="0018764B" w:rsidRDefault="0018764B" w:rsidP="002D6408">
      <w:pPr>
        <w:widowControl w:val="0"/>
        <w:ind w:firstLine="708"/>
        <w:jc w:val="both"/>
      </w:pPr>
      <w:r>
        <w:t>Детальной проверкой  использования субсидии в разрезе объектов капитального ремонта нарушений не установлено.</w:t>
      </w:r>
    </w:p>
    <w:p w:rsidR="0018764B" w:rsidRDefault="0018764B" w:rsidP="002D6408">
      <w:pPr>
        <w:jc w:val="both"/>
      </w:pPr>
      <w:r>
        <w:tab/>
      </w:r>
      <w:proofErr w:type="gramStart"/>
      <w:r>
        <w:t>Таким образом, Бюро судебно-медицинской экспертизы в 2012 году</w:t>
      </w:r>
      <w:r w:rsidRPr="00D46730">
        <w:t xml:space="preserve"> </w:t>
      </w:r>
      <w:r>
        <w:t>за счет средств областного бюджета в общей сумме 9 725,9 тыс. руб. произведены работы по  капитальному ремонту на 4-х объектах недвижимости, включая 2 объекта на общую сумму 5 433,1 тыс. руб. (56 %), не являющиеся объектами областной собственности и эксплуатируемые Учреждением на основании договоров аренды и безвозмездного пользования, а именно:</w:t>
      </w:r>
      <w:proofErr w:type="gramEnd"/>
    </w:p>
    <w:p w:rsidR="0018764B" w:rsidRDefault="0018764B" w:rsidP="002D6408">
      <w:pPr>
        <w:jc w:val="both"/>
      </w:pPr>
      <w:r>
        <w:lastRenderedPageBreak/>
        <w:tab/>
        <w:t>- объект недвижимости федеральной собственности</w:t>
      </w:r>
      <w:r w:rsidRPr="00D46730">
        <w:t xml:space="preserve"> (г. Томск, Московский тракт 2, строение 15)</w:t>
      </w:r>
      <w:r>
        <w:t>, расходы по которому составили 5 311 тыс. руб.;</w:t>
      </w:r>
    </w:p>
    <w:p w:rsidR="0018764B" w:rsidRDefault="0018764B" w:rsidP="002D6408">
      <w:pPr>
        <w:jc w:val="both"/>
      </w:pPr>
      <w:r>
        <w:t xml:space="preserve">            - объект муниципальной собственности </w:t>
      </w:r>
      <w:r w:rsidRPr="00E24166">
        <w:t xml:space="preserve">(Томская область, д. </w:t>
      </w:r>
      <w:proofErr w:type="spellStart"/>
      <w:r w:rsidRPr="00E24166">
        <w:t>Лоскутово</w:t>
      </w:r>
      <w:proofErr w:type="spellEnd"/>
      <w:r w:rsidRPr="00E24166">
        <w:t>, пер. Больничный, 1а)</w:t>
      </w:r>
      <w:r w:rsidRPr="00E24166">
        <w:rPr>
          <w:i/>
        </w:rPr>
        <w:t xml:space="preserve"> </w:t>
      </w:r>
      <w:r>
        <w:t>расходы по которому составили 122,1 тыс. руб.</w:t>
      </w:r>
    </w:p>
    <w:p w:rsidR="00D448E2" w:rsidRDefault="00D448E2" w:rsidP="002D6408">
      <w:pPr>
        <w:ind w:firstLine="708"/>
        <w:jc w:val="both"/>
        <w:rPr>
          <w:b/>
        </w:rPr>
      </w:pPr>
    </w:p>
    <w:p w:rsidR="0018764B" w:rsidRDefault="0018764B" w:rsidP="002D6408">
      <w:pPr>
        <w:ind w:firstLine="708"/>
        <w:jc w:val="both"/>
        <w:rPr>
          <w:b/>
        </w:rPr>
      </w:pPr>
      <w:r>
        <w:rPr>
          <w:b/>
        </w:rPr>
        <w:t>Дополнительные сведения:</w:t>
      </w:r>
    </w:p>
    <w:p w:rsidR="0018764B" w:rsidRDefault="0018764B" w:rsidP="002D6408">
      <w:pPr>
        <w:jc w:val="both"/>
      </w:pPr>
      <w:r>
        <w:rPr>
          <w:b/>
        </w:rPr>
        <w:tab/>
      </w:r>
      <w:r>
        <w:t>Акт проверки, направленный Бюро судебно-медицинской экспертизы, подписан без возражений.</w:t>
      </w:r>
    </w:p>
    <w:p w:rsidR="0018764B" w:rsidRDefault="0018764B" w:rsidP="002D6408">
      <w:pPr>
        <w:shd w:val="clear" w:color="auto" w:fill="FFFFFF"/>
        <w:tabs>
          <w:tab w:val="left" w:pos="720"/>
        </w:tabs>
        <w:ind w:right="14" w:firstLine="720"/>
        <w:jc w:val="both"/>
      </w:pPr>
      <w:r>
        <w:t xml:space="preserve">На основании ст.18 Закона Томской области «О Контрольно-счетной палате Томской области» директору ОГБУЗ </w:t>
      </w:r>
      <w:r w:rsidRPr="00072CDD">
        <w:t>«Бюро судебно-медицинской экспертизы Томской области»</w:t>
      </w:r>
      <w:r>
        <w:t xml:space="preserve"> направлено представление для принятия мер по предупреждению выявленных нарушений.</w:t>
      </w:r>
    </w:p>
    <w:p w:rsidR="0018764B" w:rsidRDefault="0018764B" w:rsidP="002D6408">
      <w:pPr>
        <w:shd w:val="clear" w:color="auto" w:fill="FFFFFF"/>
        <w:tabs>
          <w:tab w:val="left" w:pos="720"/>
        </w:tabs>
        <w:ind w:right="14" w:firstLine="720"/>
        <w:jc w:val="both"/>
      </w:pPr>
      <w:r>
        <w:t xml:space="preserve">С целью принятия мер по совершенствованию механизма реализации капитального ремонта в подведомственных учреждениях  Департаменту здравоохранения Томской области направлено информационное письмо, в котором отражены основные нарушения и внесены предложения по недопущению в дальнейшем аналогичных нарушений. </w:t>
      </w:r>
    </w:p>
    <w:p w:rsidR="0018764B" w:rsidRDefault="0018764B" w:rsidP="002D6408">
      <w:pPr>
        <w:jc w:val="both"/>
        <w:rPr>
          <w:b/>
        </w:rPr>
      </w:pPr>
    </w:p>
    <w:p w:rsidR="00D41AF3" w:rsidRPr="00AA6C34" w:rsidRDefault="00D41AF3" w:rsidP="002D6408">
      <w:pPr>
        <w:jc w:val="right"/>
        <w:rPr>
          <w:b/>
        </w:rPr>
      </w:pPr>
      <w:r w:rsidRPr="00AA6C34">
        <w:rPr>
          <w:b/>
        </w:rPr>
        <w:t>ПОСЛЕ ПРОВЕРКИ</w:t>
      </w:r>
    </w:p>
    <w:p w:rsidR="00AA6C34" w:rsidRDefault="00AA6C34" w:rsidP="002D6408">
      <w:pPr>
        <w:jc w:val="both"/>
      </w:pPr>
    </w:p>
    <w:p w:rsidR="00AA6C34" w:rsidRDefault="00AA6C34" w:rsidP="002D6408">
      <w:pPr>
        <w:ind w:firstLine="360"/>
        <w:jc w:val="both"/>
        <w:rPr>
          <w:b/>
        </w:rPr>
      </w:pPr>
      <w:r w:rsidRPr="0018764B">
        <w:rPr>
          <w:rStyle w:val="6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Из письма от </w:t>
      </w:r>
      <w:r w:rsidR="0018764B">
        <w:rPr>
          <w:rStyle w:val="6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04.09.2013 </w:t>
      </w:r>
      <w:r w:rsidRPr="0018764B">
        <w:rPr>
          <w:b/>
        </w:rPr>
        <w:t>№</w:t>
      </w:r>
      <w:r w:rsidR="0018764B">
        <w:rPr>
          <w:b/>
        </w:rPr>
        <w:t xml:space="preserve">1676  начальника </w:t>
      </w:r>
      <w:r w:rsidRPr="00B63DFE">
        <w:rPr>
          <w:b/>
        </w:rPr>
        <w:t xml:space="preserve">областного государственного бюджетного учреждения здравоохранения «Бюро судебно-медицинской экспертизы Томской области  Е. </w:t>
      </w:r>
      <w:proofErr w:type="spellStart"/>
      <w:r w:rsidRPr="00B63DFE">
        <w:rPr>
          <w:b/>
        </w:rPr>
        <w:t>Парежева</w:t>
      </w:r>
      <w:proofErr w:type="spellEnd"/>
      <w:r>
        <w:rPr>
          <w:b/>
        </w:rPr>
        <w:t>:</w:t>
      </w:r>
    </w:p>
    <w:p w:rsidR="00AA6C34" w:rsidRPr="00B63DFE" w:rsidRDefault="00AA6C34" w:rsidP="002D6408">
      <w:pPr>
        <w:ind w:firstLine="360"/>
        <w:jc w:val="both"/>
      </w:pPr>
      <w:r>
        <w:t>«</w:t>
      </w:r>
      <w:r w:rsidRPr="00B63DFE">
        <w:t>В дополнение к ранее направленному в Ваш адрес ответу об исполнении предписания Контрольно-счетной палаты Томской области сообщаю:</w:t>
      </w:r>
    </w:p>
    <w:p w:rsidR="00AA6C34" w:rsidRPr="00B63DFE" w:rsidRDefault="00AA6C34" w:rsidP="002D6408">
      <w:pPr>
        <w:ind w:firstLine="360"/>
        <w:jc w:val="both"/>
      </w:pPr>
      <w:r w:rsidRPr="00B63DFE">
        <w:t>В настоящее время ООО «</w:t>
      </w:r>
      <w:proofErr w:type="spellStart"/>
      <w:r w:rsidRPr="00B63DFE">
        <w:t>ГенСтройПроект</w:t>
      </w:r>
      <w:proofErr w:type="spellEnd"/>
      <w:r w:rsidRPr="00B63DFE">
        <w:t>» предъявлен иск к ОГБУЗ «БСМЭТО» о взыскании 587 998, 72 рублей за выполненные, но не оплаченные ремонтные работы.</w:t>
      </w:r>
    </w:p>
    <w:p w:rsidR="00AA6C34" w:rsidRPr="00B63DFE" w:rsidRDefault="00AA6C34" w:rsidP="002D6408">
      <w:pPr>
        <w:ind w:firstLine="360"/>
        <w:jc w:val="both"/>
      </w:pPr>
      <w:r w:rsidRPr="00B63DFE">
        <w:t>ОГБУЗ «БСМЭТО» перечислено 70 ООО рублей на производство строительной экспертизы здания по адресу г.</w:t>
      </w:r>
      <w:r w:rsidR="0018764B">
        <w:t xml:space="preserve"> </w:t>
      </w:r>
      <w:r w:rsidRPr="00B63DFE">
        <w:t>Томск, ул.</w:t>
      </w:r>
      <w:r w:rsidR="0018764B">
        <w:t xml:space="preserve"> </w:t>
      </w:r>
      <w:r w:rsidRPr="00B63DFE">
        <w:t xml:space="preserve">Московский тракт, 2 строение 15 для предъявления встречного арбитражного иска к ООО «Г </w:t>
      </w:r>
      <w:proofErr w:type="spellStart"/>
      <w:r w:rsidRPr="00B63DFE">
        <w:t>енСтройПроект</w:t>
      </w:r>
      <w:proofErr w:type="spellEnd"/>
      <w:r w:rsidRPr="00B63DFE">
        <w:t>».</w:t>
      </w:r>
    </w:p>
    <w:p w:rsidR="00AA6C34" w:rsidRPr="00083695" w:rsidRDefault="00AA6C34" w:rsidP="002D6408">
      <w:pPr>
        <w:widowControl w:val="0"/>
        <w:tabs>
          <w:tab w:val="left" w:pos="990"/>
        </w:tabs>
        <w:ind w:firstLine="360"/>
        <w:jc w:val="both"/>
      </w:pPr>
      <w:r w:rsidRPr="00083695">
        <w:t>Договор аренды от 23.12.2010 года между ОГБУЗ «БСМЭТО» и ГОУВПО «Сибирский государственный медицинский университет Федерального агентства по здравоохранению и социальному развитию» составлен надлежащим образом, оснований для его перезаключения нет. Более нарушений требований статьи 616 Гражданского кодекса Российской Федерации допущено не будет.</w:t>
      </w:r>
    </w:p>
    <w:p w:rsidR="00AA6C34" w:rsidRPr="00083695" w:rsidRDefault="00AA6C34" w:rsidP="002D6408">
      <w:pPr>
        <w:widowControl w:val="0"/>
        <w:tabs>
          <w:tab w:val="left" w:pos="1143"/>
        </w:tabs>
        <w:ind w:firstLine="360"/>
        <w:jc w:val="both"/>
      </w:pPr>
      <w:r w:rsidRPr="00083695">
        <w:t xml:space="preserve">Ненадлежащая облицовка стен здания морга по адресу </w:t>
      </w:r>
      <w:proofErr w:type="spellStart"/>
      <w:r w:rsidRPr="00083695">
        <w:t>г</w:t>
      </w:r>
      <w:proofErr w:type="gramStart"/>
      <w:r w:rsidRPr="00083695">
        <w:t>.Т</w:t>
      </w:r>
      <w:proofErr w:type="gramEnd"/>
      <w:r w:rsidRPr="00083695">
        <w:t>омск</w:t>
      </w:r>
      <w:proofErr w:type="spellEnd"/>
      <w:r w:rsidRPr="00083695">
        <w:t xml:space="preserve">, </w:t>
      </w:r>
      <w:proofErr w:type="spellStart"/>
      <w:r w:rsidRPr="00083695">
        <w:t>ул.Московский</w:t>
      </w:r>
      <w:proofErr w:type="spellEnd"/>
      <w:r w:rsidRPr="00083695">
        <w:t xml:space="preserve"> тракт, 2 строение 15 учтена при подготовке ОГБУЗ «БСМЭТО» встречного иска в Арбитражный суд Томской области.</w:t>
      </w:r>
    </w:p>
    <w:p w:rsidR="00AA6C34" w:rsidRPr="00083695" w:rsidRDefault="00AA6C34" w:rsidP="002D6408">
      <w:pPr>
        <w:widowControl w:val="0"/>
        <w:tabs>
          <w:tab w:val="left" w:pos="1134"/>
        </w:tabs>
        <w:ind w:firstLine="360"/>
        <w:jc w:val="both"/>
      </w:pPr>
      <w:r w:rsidRPr="00083695">
        <w:t>Ненадлежащий ремонт вентиляционной системы учтен. Готовится встречный иск в Арбитражный суд Томской области,</w:t>
      </w:r>
    </w:p>
    <w:p w:rsidR="00AA6C34" w:rsidRPr="00083695" w:rsidRDefault="00AA6C34" w:rsidP="002D6408">
      <w:pPr>
        <w:widowControl w:val="0"/>
        <w:tabs>
          <w:tab w:val="left" w:pos="1158"/>
        </w:tabs>
        <w:ind w:firstLine="360"/>
        <w:jc w:val="both"/>
      </w:pPr>
      <w:r w:rsidRPr="00083695">
        <w:t>Ненадлежащий учет расходов на изготовление проектно-сметной документации учтен, готовится встречный иск в Арбитражный суд Томской области.</w:t>
      </w:r>
      <w:r w:rsidRPr="00083695">
        <w:tab/>
      </w:r>
    </w:p>
    <w:p w:rsidR="00AA6C34" w:rsidRPr="00083695" w:rsidRDefault="00AA6C34" w:rsidP="002D6408">
      <w:pPr>
        <w:widowControl w:val="0"/>
        <w:tabs>
          <w:tab w:val="left" w:pos="980"/>
        </w:tabs>
        <w:ind w:firstLine="360"/>
        <w:jc w:val="both"/>
      </w:pPr>
      <w:r w:rsidRPr="00083695">
        <w:t xml:space="preserve">Неэффективное использование времени и средств на размещение заказа на дополнительные работы по капитальному ремонту помещения здания по адресу </w:t>
      </w:r>
      <w:proofErr w:type="spellStart"/>
      <w:r w:rsidRPr="00083695">
        <w:t>г</w:t>
      </w:r>
      <w:proofErr w:type="gramStart"/>
      <w:r w:rsidRPr="00083695">
        <w:t>.Т</w:t>
      </w:r>
      <w:proofErr w:type="gramEnd"/>
      <w:r w:rsidRPr="00083695">
        <w:t>омск</w:t>
      </w:r>
      <w:proofErr w:type="spellEnd"/>
      <w:r w:rsidRPr="00083695">
        <w:t>, ул. Московский тракт, 2,  строение 15 учтено.</w:t>
      </w:r>
    </w:p>
    <w:p w:rsidR="00AA6C34" w:rsidRPr="00083695" w:rsidRDefault="00AA6C34" w:rsidP="002D6408">
      <w:pPr>
        <w:widowControl w:val="0"/>
        <w:tabs>
          <w:tab w:val="left" w:pos="1081"/>
        </w:tabs>
        <w:ind w:firstLine="360"/>
        <w:jc w:val="both"/>
      </w:pPr>
      <w:r w:rsidRPr="00083695">
        <w:t xml:space="preserve">Вопрос о взыскании неэффективно использованных ООО «Томская Проектная Компания» 85 995 рублей </w:t>
      </w:r>
      <w:r w:rsidRPr="00083695">
        <w:rPr>
          <w:rStyle w:val="125pt"/>
          <w:rFonts w:eastAsia="Microsoft Sans Serif"/>
          <w:sz w:val="24"/>
          <w:szCs w:val="24"/>
        </w:rPr>
        <w:t xml:space="preserve">на </w:t>
      </w:r>
      <w:r w:rsidRPr="00083695">
        <w:t xml:space="preserve">облицовку </w:t>
      </w:r>
      <w:r w:rsidRPr="00083695">
        <w:rPr>
          <w:rStyle w:val="125pt"/>
          <w:rFonts w:eastAsia="Microsoft Sans Serif"/>
          <w:sz w:val="24"/>
          <w:szCs w:val="24"/>
        </w:rPr>
        <w:t xml:space="preserve">потолков </w:t>
      </w:r>
      <w:proofErr w:type="gramStart"/>
      <w:r w:rsidRPr="00083695">
        <w:rPr>
          <w:rStyle w:val="125pt"/>
          <w:rFonts w:eastAsia="Microsoft Sans Serif"/>
          <w:sz w:val="24"/>
          <w:szCs w:val="24"/>
        </w:rPr>
        <w:t>сэндвич-панелями</w:t>
      </w:r>
      <w:proofErr w:type="gramEnd"/>
      <w:r w:rsidRPr="00083695">
        <w:rPr>
          <w:rStyle w:val="125pt"/>
        </w:rPr>
        <w:t>,</w:t>
      </w:r>
      <w:r w:rsidRPr="00083695">
        <w:rPr>
          <w:rStyle w:val="125pt"/>
          <w:sz w:val="24"/>
          <w:szCs w:val="24"/>
        </w:rPr>
        <w:t xml:space="preserve"> </w:t>
      </w:r>
      <w:r w:rsidRPr="00083695">
        <w:t>которые впоследствии демонтированы и заменены на штукатурку,  будет решен при подготовке встречного иска в Арбитражный суд Томской области.</w:t>
      </w:r>
    </w:p>
    <w:p w:rsidR="00AA6C34" w:rsidRPr="00083695" w:rsidRDefault="00AA6C34" w:rsidP="002D6408">
      <w:pPr>
        <w:widowControl w:val="0"/>
        <w:tabs>
          <w:tab w:val="left" w:pos="994"/>
        </w:tabs>
        <w:ind w:firstLine="360"/>
        <w:jc w:val="both"/>
      </w:pPr>
      <w:r w:rsidRPr="00083695">
        <w:rPr>
          <w:rStyle w:val="125pt0"/>
          <w:b w:val="0"/>
          <w:sz w:val="24"/>
          <w:szCs w:val="24"/>
        </w:rPr>
        <w:t>ОГБУ3</w:t>
      </w:r>
      <w:r w:rsidRPr="00083695">
        <w:rPr>
          <w:rStyle w:val="125pt0"/>
          <w:b w:val="0"/>
        </w:rPr>
        <w:t xml:space="preserve"> </w:t>
      </w:r>
      <w:r w:rsidRPr="00083695">
        <w:rPr>
          <w:rStyle w:val="125pt0"/>
          <w:b w:val="0"/>
          <w:sz w:val="24"/>
          <w:szCs w:val="24"/>
        </w:rPr>
        <w:t xml:space="preserve">«БСМЭТО» </w:t>
      </w:r>
      <w:r w:rsidRPr="00083695">
        <w:t xml:space="preserve">приняты меры к надлежащей </w:t>
      </w:r>
      <w:r w:rsidRPr="00083695">
        <w:rPr>
          <w:rStyle w:val="125pt0"/>
          <w:b w:val="0"/>
          <w:sz w:val="24"/>
          <w:szCs w:val="24"/>
        </w:rPr>
        <w:t xml:space="preserve">подготовке и </w:t>
      </w:r>
      <w:r w:rsidRPr="00083695">
        <w:t>разработке проектно-сметной документации.</w:t>
      </w:r>
    </w:p>
    <w:p w:rsidR="00AA6C34" w:rsidRPr="00B63DFE" w:rsidRDefault="00AA6C34" w:rsidP="002D6408">
      <w:pPr>
        <w:ind w:firstLine="360"/>
        <w:jc w:val="both"/>
      </w:pPr>
      <w:r w:rsidRPr="00083695">
        <w:lastRenderedPageBreak/>
        <w:t>Кроме этого сообщаю, что встречный иск в Арбитражный суд Томской области к ООО «</w:t>
      </w:r>
      <w:proofErr w:type="spellStart"/>
      <w:r w:rsidRPr="00083695">
        <w:t>ГенСтройПроект</w:t>
      </w:r>
      <w:proofErr w:type="spellEnd"/>
      <w:r w:rsidRPr="00083695">
        <w:t>» будет подгото</w:t>
      </w:r>
      <w:r w:rsidRPr="00B63DFE">
        <w:t xml:space="preserve">влен и предъявлен до 30 сентября </w:t>
      </w:r>
      <w:r w:rsidRPr="00083695">
        <w:rPr>
          <w:rStyle w:val="125pt0"/>
          <w:b w:val="0"/>
          <w:sz w:val="24"/>
          <w:szCs w:val="24"/>
        </w:rPr>
        <w:t>2013</w:t>
      </w:r>
      <w:r w:rsidRPr="00083695">
        <w:rPr>
          <w:rStyle w:val="125pt0"/>
          <w:sz w:val="24"/>
          <w:szCs w:val="24"/>
        </w:rPr>
        <w:t xml:space="preserve"> </w:t>
      </w:r>
      <w:r w:rsidRPr="00B63DFE">
        <w:t>года</w:t>
      </w:r>
      <w:r>
        <w:t>»</w:t>
      </w:r>
      <w:r w:rsidRPr="00B63DFE">
        <w:t>.</w:t>
      </w:r>
    </w:p>
    <w:p w:rsidR="00AA6C34" w:rsidRPr="00620235" w:rsidRDefault="00AA6C34" w:rsidP="002D6408">
      <w:pPr>
        <w:jc w:val="both"/>
      </w:pPr>
    </w:p>
    <w:sectPr w:rsidR="00AA6C34" w:rsidRPr="00620235" w:rsidSect="00D41AF3">
      <w:headerReference w:type="default" r:id="rId8"/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76F" w:rsidRDefault="00E6176F" w:rsidP="0018764B">
      <w:r>
        <w:separator/>
      </w:r>
    </w:p>
  </w:endnote>
  <w:endnote w:type="continuationSeparator" w:id="0">
    <w:p w:rsidR="00E6176F" w:rsidRDefault="00E6176F" w:rsidP="0018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320022"/>
      <w:docPartObj>
        <w:docPartGallery w:val="Page Numbers (Bottom of Page)"/>
        <w:docPartUnique/>
      </w:docPartObj>
    </w:sdtPr>
    <w:sdtEndPr/>
    <w:sdtContent>
      <w:p w:rsidR="0018764B" w:rsidRDefault="0018764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408">
          <w:rPr>
            <w:noProof/>
          </w:rPr>
          <w:t>1</w:t>
        </w:r>
        <w:r>
          <w:fldChar w:fldCharType="end"/>
        </w:r>
      </w:p>
    </w:sdtContent>
  </w:sdt>
  <w:p w:rsidR="0018764B" w:rsidRDefault="0018764B" w:rsidP="0018764B">
    <w:pPr>
      <w:pStyle w:val="ae"/>
      <w:jc w:val="center"/>
    </w:pPr>
    <w:r>
      <w:t>сентябрь-2013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76F" w:rsidRDefault="00E6176F" w:rsidP="0018764B">
      <w:r>
        <w:separator/>
      </w:r>
    </w:p>
  </w:footnote>
  <w:footnote w:type="continuationSeparator" w:id="0">
    <w:p w:rsidR="00E6176F" w:rsidRDefault="00E6176F" w:rsidP="00187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4B" w:rsidRDefault="0018764B" w:rsidP="0018764B">
    <w:pPr>
      <w:pStyle w:val="aa"/>
      <w:jc w:val="center"/>
    </w:pPr>
    <w:proofErr w:type="gramStart"/>
    <w:r>
      <w:t>Контрольно-счетная</w:t>
    </w:r>
    <w:proofErr w:type="gramEnd"/>
    <w:r>
      <w:t xml:space="preserve"> палата Томской области</w:t>
    </w:r>
  </w:p>
  <w:p w:rsidR="0018764B" w:rsidRDefault="0018764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5CF"/>
    <w:multiLevelType w:val="multilevel"/>
    <w:tmpl w:val="C0F065E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C625A"/>
    <w:multiLevelType w:val="hybridMultilevel"/>
    <w:tmpl w:val="B5B8C80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02C861EB"/>
    <w:multiLevelType w:val="hybridMultilevel"/>
    <w:tmpl w:val="88E2C7B2"/>
    <w:lvl w:ilvl="0" w:tplc="B4049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37461"/>
    <w:multiLevelType w:val="hybridMultilevel"/>
    <w:tmpl w:val="B32E9C8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5325B7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020"/>
        </w:tabs>
        <w:ind w:left="10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180"/>
        </w:tabs>
        <w:ind w:left="31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20"/>
        </w:tabs>
        <w:ind w:left="46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340"/>
        </w:tabs>
        <w:ind w:left="5340" w:hanging="360"/>
      </w:pPr>
    </w:lvl>
  </w:abstractNum>
  <w:abstractNum w:abstractNumId="4">
    <w:nsid w:val="180B2162"/>
    <w:multiLevelType w:val="hybridMultilevel"/>
    <w:tmpl w:val="88E2C7B2"/>
    <w:lvl w:ilvl="0" w:tplc="B4049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9B090A"/>
    <w:multiLevelType w:val="hybridMultilevel"/>
    <w:tmpl w:val="364EA2BE"/>
    <w:lvl w:ilvl="0" w:tplc="CF62845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A34465"/>
    <w:multiLevelType w:val="hybridMultilevel"/>
    <w:tmpl w:val="3FFE5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829AC"/>
    <w:multiLevelType w:val="hybridMultilevel"/>
    <w:tmpl w:val="5DDC1E90"/>
    <w:lvl w:ilvl="0" w:tplc="B630D4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D9E54A2"/>
    <w:multiLevelType w:val="multilevel"/>
    <w:tmpl w:val="FEC8C16C"/>
    <w:lvl w:ilvl="0">
      <w:start w:val="2013"/>
      <w:numFmt w:val="decimal"/>
      <w:lvlText w:val="02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8C2EF2"/>
    <w:multiLevelType w:val="hybridMultilevel"/>
    <w:tmpl w:val="1534F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B42A4"/>
    <w:multiLevelType w:val="multilevel"/>
    <w:tmpl w:val="9D5A19B6"/>
    <w:lvl w:ilvl="0">
      <w:start w:val="2013"/>
      <w:numFmt w:val="decimal"/>
      <w:lvlText w:val="16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125C30"/>
    <w:multiLevelType w:val="hybridMultilevel"/>
    <w:tmpl w:val="31E20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B461C"/>
    <w:multiLevelType w:val="multilevel"/>
    <w:tmpl w:val="CC0A2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40472B"/>
    <w:multiLevelType w:val="hybridMultilevel"/>
    <w:tmpl w:val="88E2C7B2"/>
    <w:lvl w:ilvl="0" w:tplc="B4049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DB205E"/>
    <w:multiLevelType w:val="hybridMultilevel"/>
    <w:tmpl w:val="DBCE259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3F32E6E"/>
    <w:multiLevelType w:val="hybridMultilevel"/>
    <w:tmpl w:val="F824F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20B705B"/>
    <w:multiLevelType w:val="hybridMultilevel"/>
    <w:tmpl w:val="88E2C7B2"/>
    <w:lvl w:ilvl="0" w:tplc="B4049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925CAF"/>
    <w:multiLevelType w:val="hybridMultilevel"/>
    <w:tmpl w:val="8D0EE4E8"/>
    <w:lvl w:ilvl="0" w:tplc="EC6C7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11"/>
  </w:num>
  <w:num w:numId="5">
    <w:abstractNumId w:val="13"/>
  </w:num>
  <w:num w:numId="6">
    <w:abstractNumId w:val="15"/>
  </w:num>
  <w:num w:numId="7">
    <w:abstractNumId w:val="14"/>
  </w:num>
  <w:num w:numId="8">
    <w:abstractNumId w:val="2"/>
  </w:num>
  <w:num w:numId="9">
    <w:abstractNumId w:val="4"/>
  </w:num>
  <w:num w:numId="10">
    <w:abstractNumId w:val="1"/>
  </w:num>
  <w:num w:numId="11">
    <w:abstractNumId w:val="16"/>
  </w:num>
  <w:num w:numId="12">
    <w:abstractNumId w:val="12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86"/>
    <w:rsid w:val="00083695"/>
    <w:rsid w:val="000B4AA5"/>
    <w:rsid w:val="0018764B"/>
    <w:rsid w:val="002344C3"/>
    <w:rsid w:val="00292173"/>
    <w:rsid w:val="002D6408"/>
    <w:rsid w:val="003D7E69"/>
    <w:rsid w:val="00430535"/>
    <w:rsid w:val="004C0A14"/>
    <w:rsid w:val="00620235"/>
    <w:rsid w:val="00686D6B"/>
    <w:rsid w:val="009B315A"/>
    <w:rsid w:val="00AA6C34"/>
    <w:rsid w:val="00BD6AE0"/>
    <w:rsid w:val="00C1480A"/>
    <w:rsid w:val="00C711E8"/>
    <w:rsid w:val="00C752C3"/>
    <w:rsid w:val="00C905DB"/>
    <w:rsid w:val="00CF597B"/>
    <w:rsid w:val="00D41AF3"/>
    <w:rsid w:val="00D448E2"/>
    <w:rsid w:val="00E6176F"/>
    <w:rsid w:val="00EC0E79"/>
    <w:rsid w:val="00F0158A"/>
    <w:rsid w:val="00F7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D6AE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C86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F75C86"/>
    <w:pPr>
      <w:suppressAutoHyphens/>
      <w:jc w:val="center"/>
    </w:pPr>
    <w:rPr>
      <w:rFonts w:ascii="Arial" w:hAnsi="Arial" w:cs="Arial"/>
      <w:b/>
      <w:bCs/>
      <w:lang w:eastAsia="ar-SA"/>
    </w:rPr>
  </w:style>
  <w:style w:type="character" w:customStyle="1" w:styleId="a6">
    <w:name w:val="Название Знак"/>
    <w:basedOn w:val="a0"/>
    <w:link w:val="a4"/>
    <w:rsid w:val="00F75C86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3">
    <w:name w:val="Body Text 3"/>
    <w:basedOn w:val="a"/>
    <w:link w:val="30"/>
    <w:rsid w:val="00F75C8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5C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Subtitle"/>
    <w:basedOn w:val="a"/>
    <w:next w:val="a"/>
    <w:link w:val="a7"/>
    <w:uiPriority w:val="11"/>
    <w:qFormat/>
    <w:rsid w:val="00F75C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F75C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BD6AE0"/>
    <w:pPr>
      <w:spacing w:after="120"/>
    </w:pPr>
  </w:style>
  <w:style w:type="character" w:customStyle="1" w:styleId="a9">
    <w:name w:val="Основной текст Знак"/>
    <w:basedOn w:val="a0"/>
    <w:link w:val="a8"/>
    <w:rsid w:val="00BD6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BD6A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D6A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D6AE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header"/>
    <w:basedOn w:val="a"/>
    <w:link w:val="ab"/>
    <w:rsid w:val="00BD6A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D6A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9B315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c">
    <w:name w:val="Основной текст_"/>
    <w:basedOn w:val="a0"/>
    <w:link w:val="4"/>
    <w:rsid w:val="009B315A"/>
    <w:rPr>
      <w:rFonts w:ascii="Sylfaen" w:eastAsia="Sylfaen" w:hAnsi="Sylfaen" w:cs="Sylfaen"/>
      <w:sz w:val="23"/>
      <w:szCs w:val="23"/>
      <w:shd w:val="clear" w:color="auto" w:fill="FFFFFF"/>
    </w:rPr>
  </w:style>
  <w:style w:type="character" w:customStyle="1" w:styleId="21">
    <w:name w:val="Основной текст2"/>
    <w:basedOn w:val="ac"/>
    <w:rsid w:val="009B315A"/>
    <w:rPr>
      <w:rFonts w:ascii="Sylfaen" w:eastAsia="Sylfaen" w:hAnsi="Sylfaen" w:cs="Sylfae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9B315A"/>
    <w:pPr>
      <w:widowControl w:val="0"/>
      <w:shd w:val="clear" w:color="auto" w:fill="FFFFFF"/>
      <w:spacing w:line="0" w:lineRule="atLeast"/>
    </w:pPr>
    <w:rPr>
      <w:rFonts w:ascii="Sylfaen" w:eastAsia="Sylfaen" w:hAnsi="Sylfaen" w:cs="Sylfaen"/>
      <w:sz w:val="23"/>
      <w:szCs w:val="23"/>
      <w:lang w:eastAsia="en-US"/>
    </w:rPr>
  </w:style>
  <w:style w:type="character" w:customStyle="1" w:styleId="6">
    <w:name w:val="Основной текст (6)"/>
    <w:basedOn w:val="a0"/>
    <w:rsid w:val="00AA6C3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62pt">
    <w:name w:val="Основной текст (6) + Интервал 2 pt"/>
    <w:basedOn w:val="a0"/>
    <w:rsid w:val="00AA6C3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5"/>
      <w:szCs w:val="25"/>
      <w:u w:val="single"/>
      <w:lang w:val="ru-RU"/>
    </w:rPr>
  </w:style>
  <w:style w:type="character" w:customStyle="1" w:styleId="125pt">
    <w:name w:val="Основной текст + 12;5 pt"/>
    <w:basedOn w:val="ac"/>
    <w:rsid w:val="00AA6C34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5pt0">
    <w:name w:val="Основной текст + 12;5 pt;Полужирный"/>
    <w:basedOn w:val="ac"/>
    <w:rsid w:val="00AA6C3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d">
    <w:name w:val="List"/>
    <w:basedOn w:val="a"/>
    <w:unhideWhenUsed/>
    <w:rsid w:val="0018764B"/>
    <w:pPr>
      <w:ind w:left="283" w:hanging="283"/>
    </w:pPr>
  </w:style>
  <w:style w:type="paragraph" w:styleId="ae">
    <w:name w:val="footer"/>
    <w:basedOn w:val="a"/>
    <w:link w:val="af"/>
    <w:uiPriority w:val="99"/>
    <w:unhideWhenUsed/>
    <w:rsid w:val="0018764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87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8764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876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Основной текст + Курсив"/>
    <w:basedOn w:val="ac"/>
    <w:rsid w:val="004305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430535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51">
    <w:name w:val="Основной текст (5) + Не курсив"/>
    <w:basedOn w:val="5"/>
    <w:rsid w:val="0043053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430535"/>
    <w:pPr>
      <w:widowControl w:val="0"/>
      <w:shd w:val="clear" w:color="auto" w:fill="FFFFFF"/>
      <w:spacing w:line="0" w:lineRule="atLeast"/>
      <w:ind w:firstLine="680"/>
      <w:jc w:val="both"/>
    </w:pPr>
    <w:rPr>
      <w:i/>
      <w:i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D6AE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C86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F75C86"/>
    <w:pPr>
      <w:suppressAutoHyphens/>
      <w:jc w:val="center"/>
    </w:pPr>
    <w:rPr>
      <w:rFonts w:ascii="Arial" w:hAnsi="Arial" w:cs="Arial"/>
      <w:b/>
      <w:bCs/>
      <w:lang w:eastAsia="ar-SA"/>
    </w:rPr>
  </w:style>
  <w:style w:type="character" w:customStyle="1" w:styleId="a6">
    <w:name w:val="Название Знак"/>
    <w:basedOn w:val="a0"/>
    <w:link w:val="a4"/>
    <w:rsid w:val="00F75C86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3">
    <w:name w:val="Body Text 3"/>
    <w:basedOn w:val="a"/>
    <w:link w:val="30"/>
    <w:rsid w:val="00F75C8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5C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Subtitle"/>
    <w:basedOn w:val="a"/>
    <w:next w:val="a"/>
    <w:link w:val="a7"/>
    <w:uiPriority w:val="11"/>
    <w:qFormat/>
    <w:rsid w:val="00F75C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F75C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BD6AE0"/>
    <w:pPr>
      <w:spacing w:after="120"/>
    </w:pPr>
  </w:style>
  <w:style w:type="character" w:customStyle="1" w:styleId="a9">
    <w:name w:val="Основной текст Знак"/>
    <w:basedOn w:val="a0"/>
    <w:link w:val="a8"/>
    <w:rsid w:val="00BD6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BD6A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D6A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D6AE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header"/>
    <w:basedOn w:val="a"/>
    <w:link w:val="ab"/>
    <w:rsid w:val="00BD6AE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D6A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9B315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c">
    <w:name w:val="Основной текст_"/>
    <w:basedOn w:val="a0"/>
    <w:link w:val="4"/>
    <w:rsid w:val="009B315A"/>
    <w:rPr>
      <w:rFonts w:ascii="Sylfaen" w:eastAsia="Sylfaen" w:hAnsi="Sylfaen" w:cs="Sylfaen"/>
      <w:sz w:val="23"/>
      <w:szCs w:val="23"/>
      <w:shd w:val="clear" w:color="auto" w:fill="FFFFFF"/>
    </w:rPr>
  </w:style>
  <w:style w:type="character" w:customStyle="1" w:styleId="21">
    <w:name w:val="Основной текст2"/>
    <w:basedOn w:val="ac"/>
    <w:rsid w:val="009B315A"/>
    <w:rPr>
      <w:rFonts w:ascii="Sylfaen" w:eastAsia="Sylfaen" w:hAnsi="Sylfaen" w:cs="Sylfae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9B315A"/>
    <w:pPr>
      <w:widowControl w:val="0"/>
      <w:shd w:val="clear" w:color="auto" w:fill="FFFFFF"/>
      <w:spacing w:line="0" w:lineRule="atLeast"/>
    </w:pPr>
    <w:rPr>
      <w:rFonts w:ascii="Sylfaen" w:eastAsia="Sylfaen" w:hAnsi="Sylfaen" w:cs="Sylfaen"/>
      <w:sz w:val="23"/>
      <w:szCs w:val="23"/>
      <w:lang w:eastAsia="en-US"/>
    </w:rPr>
  </w:style>
  <w:style w:type="character" w:customStyle="1" w:styleId="6">
    <w:name w:val="Основной текст (6)"/>
    <w:basedOn w:val="a0"/>
    <w:rsid w:val="00AA6C3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62pt">
    <w:name w:val="Основной текст (6) + Интервал 2 pt"/>
    <w:basedOn w:val="a0"/>
    <w:rsid w:val="00AA6C3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5"/>
      <w:szCs w:val="25"/>
      <w:u w:val="single"/>
      <w:lang w:val="ru-RU"/>
    </w:rPr>
  </w:style>
  <w:style w:type="character" w:customStyle="1" w:styleId="125pt">
    <w:name w:val="Основной текст + 12;5 pt"/>
    <w:basedOn w:val="ac"/>
    <w:rsid w:val="00AA6C34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5pt0">
    <w:name w:val="Основной текст + 12;5 pt;Полужирный"/>
    <w:basedOn w:val="ac"/>
    <w:rsid w:val="00AA6C3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d">
    <w:name w:val="List"/>
    <w:basedOn w:val="a"/>
    <w:unhideWhenUsed/>
    <w:rsid w:val="0018764B"/>
    <w:pPr>
      <w:ind w:left="283" w:hanging="283"/>
    </w:pPr>
  </w:style>
  <w:style w:type="paragraph" w:styleId="ae">
    <w:name w:val="footer"/>
    <w:basedOn w:val="a"/>
    <w:link w:val="af"/>
    <w:uiPriority w:val="99"/>
    <w:unhideWhenUsed/>
    <w:rsid w:val="0018764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87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8764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876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Основной текст + Курсив"/>
    <w:basedOn w:val="ac"/>
    <w:rsid w:val="004305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430535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51">
    <w:name w:val="Основной текст (5) + Не курсив"/>
    <w:basedOn w:val="5"/>
    <w:rsid w:val="0043053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430535"/>
    <w:pPr>
      <w:widowControl w:val="0"/>
      <w:shd w:val="clear" w:color="auto" w:fill="FFFFFF"/>
      <w:spacing w:line="0" w:lineRule="atLeast"/>
      <w:ind w:firstLine="680"/>
      <w:jc w:val="both"/>
    </w:pPr>
    <w:rPr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21</Pages>
  <Words>9935</Words>
  <Characters>56633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Томской области</Company>
  <LinksUpToDate>false</LinksUpToDate>
  <CharactersWithSpaces>66436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</dc:creator>
  <cp:lastModifiedBy>Губина</cp:lastModifiedBy>
  <cp:revision>9</cp:revision>
  <cp:lastPrinted>2013-08-30T02:25:00Z</cp:lastPrinted>
  <dcterms:created xsi:type="dcterms:W3CDTF">2013-08-30T01:36:00Z</dcterms:created>
  <dcterms:modified xsi:type="dcterms:W3CDTF">2013-10-09T01:45:00Z</dcterms:modified>
</cp:coreProperties>
</file>