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4E" w:rsidRPr="0040344E" w:rsidRDefault="00CA41F4" w:rsidP="0040344E">
      <w:pPr>
        <w:spacing w:line="360" w:lineRule="auto"/>
        <w:ind w:firstLine="708"/>
        <w:jc w:val="both"/>
        <w:rPr>
          <w:b/>
        </w:rPr>
      </w:pPr>
      <w:r w:rsidRPr="001F4996">
        <w:rPr>
          <w:b/>
        </w:rPr>
        <w:t>15 февраля состоялось расширенное заседание Коллегии Контрольно-счетной палаты</w:t>
      </w:r>
      <w:r w:rsidR="0040344E">
        <w:rPr>
          <w:b/>
        </w:rPr>
        <w:t xml:space="preserve"> по теме «</w:t>
      </w:r>
      <w:r w:rsidR="0040344E" w:rsidRPr="0040344E">
        <w:rPr>
          <w:b/>
        </w:rPr>
        <w:t>ИТОГИ  РАБОТЫ  КОЛЛЕКТИВА КОНТРОЛЬНО-СЧЕТНОЙ ПАЛАТЫ В 2012 ГОДУ</w:t>
      </w:r>
      <w:r w:rsidR="0040344E">
        <w:rPr>
          <w:b/>
        </w:rPr>
        <w:t>»</w:t>
      </w:r>
    </w:p>
    <w:p w:rsidR="00CA41F4" w:rsidRDefault="00CA41F4" w:rsidP="00E679EE">
      <w:pPr>
        <w:spacing w:line="360" w:lineRule="auto"/>
        <w:ind w:firstLine="708"/>
        <w:jc w:val="both"/>
      </w:pPr>
      <w:r w:rsidRPr="001F4996">
        <w:t xml:space="preserve">В работе заседания принимали участие все сотрудники палаты.  С докладами об итогах работы в 2012 году </w:t>
      </w:r>
      <w:r w:rsidR="001F4996" w:rsidRPr="001F4996">
        <w:t>в</w:t>
      </w:r>
      <w:r w:rsidRPr="001F4996">
        <w:t>ыступили</w:t>
      </w:r>
      <w:r w:rsidR="001F4996" w:rsidRPr="001F4996">
        <w:t xml:space="preserve"> </w:t>
      </w:r>
      <w:r w:rsidR="00E679EE">
        <w:t xml:space="preserve">заместитель председателя, </w:t>
      </w:r>
      <w:r w:rsidR="001F4996" w:rsidRPr="001F4996">
        <w:t>аудиторы четырех аудиторских направлений и начальники отделов аппарата</w:t>
      </w:r>
      <w:r w:rsidR="00E679EE">
        <w:t xml:space="preserve"> Контрольно-счетной палаты</w:t>
      </w:r>
      <w:r w:rsidR="001F4996" w:rsidRPr="001F4996">
        <w:t xml:space="preserve">. </w:t>
      </w:r>
    </w:p>
    <w:p w:rsidR="002C2020" w:rsidRPr="0088195B" w:rsidRDefault="002C2020" w:rsidP="00E679EE">
      <w:pPr>
        <w:spacing w:line="360" w:lineRule="auto"/>
        <w:ind w:firstLine="708"/>
        <w:jc w:val="both"/>
        <w:rPr>
          <w:b/>
        </w:rPr>
      </w:pPr>
    </w:p>
    <w:p w:rsidR="0088195B" w:rsidRPr="0088195B" w:rsidRDefault="0088195B" w:rsidP="0088195B">
      <w:pPr>
        <w:spacing w:line="360" w:lineRule="auto"/>
        <w:ind w:firstLine="708"/>
        <w:rPr>
          <w:b/>
          <w:bCs/>
          <w:szCs w:val="32"/>
        </w:rPr>
      </w:pPr>
      <w:r w:rsidRPr="0088195B">
        <w:rPr>
          <w:b/>
          <w:bCs/>
          <w:szCs w:val="32"/>
        </w:rPr>
        <w:t>Екатерина Даниловна Василевская</w:t>
      </w:r>
      <w:r w:rsidRPr="0088195B">
        <w:rPr>
          <w:szCs w:val="32"/>
        </w:rPr>
        <w:t xml:space="preserve">, заместитель председателя палаты, доложила об основных  результатах  деятельности </w:t>
      </w:r>
      <w:bookmarkStart w:id="0" w:name="_GoBack"/>
      <w:bookmarkEnd w:id="0"/>
      <w:r w:rsidRPr="0088195B">
        <w:rPr>
          <w:szCs w:val="32"/>
        </w:rPr>
        <w:t>Контрольно-счетной палаты Томской области в 2012 (в сравнении с 2011 г.)</w:t>
      </w:r>
    </w:p>
    <w:p w:rsidR="0088195B" w:rsidRPr="0088195B" w:rsidRDefault="0088195B" w:rsidP="0088195B">
      <w:pPr>
        <w:spacing w:line="360" w:lineRule="auto"/>
        <w:jc w:val="center"/>
        <w:rPr>
          <w:b/>
          <w:bCs/>
          <w:szCs w:val="3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6"/>
        <w:gridCol w:w="1107"/>
        <w:gridCol w:w="1107"/>
      </w:tblGrid>
      <w:tr w:rsidR="0088195B" w:rsidRPr="0088195B" w:rsidTr="0088195B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b/>
                <w:bCs/>
                <w:szCs w:val="32"/>
              </w:rPr>
            </w:pPr>
            <w:r w:rsidRPr="0088195B">
              <w:rPr>
                <w:b/>
                <w:bCs/>
                <w:szCs w:val="32"/>
              </w:rPr>
              <w:t>2012 год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b/>
                <w:bCs/>
                <w:szCs w:val="32"/>
              </w:rPr>
            </w:pPr>
            <w:r w:rsidRPr="0088195B">
              <w:rPr>
                <w:b/>
                <w:bCs/>
                <w:szCs w:val="32"/>
              </w:rPr>
              <w:t>2011 год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Всего мероприятий,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23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в </w:t>
            </w:r>
            <w:proofErr w:type="spellStart"/>
            <w:r w:rsidRPr="0088195B">
              <w:rPr>
                <w:szCs w:val="32"/>
              </w:rPr>
              <w:t>т.ч</w:t>
            </w:r>
            <w:proofErr w:type="spellEnd"/>
            <w:r w:rsidRPr="0088195B">
              <w:rPr>
                <w:szCs w:val="32"/>
              </w:rPr>
              <w:t>. контрольных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17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          экспертно-аналитических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6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Заключений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20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</w:p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Объем проверенных средств, </w:t>
            </w:r>
            <w:proofErr w:type="spellStart"/>
            <w:r w:rsidRPr="0088195B">
              <w:rPr>
                <w:szCs w:val="32"/>
              </w:rPr>
              <w:t>млн</w:t>
            </w:r>
            <w:proofErr w:type="gramStart"/>
            <w:r w:rsidRPr="0088195B">
              <w:rPr>
                <w:szCs w:val="32"/>
              </w:rPr>
              <w:t>.р</w:t>
            </w:r>
            <w:proofErr w:type="gramEnd"/>
            <w:r w:rsidRPr="0088195B">
              <w:rPr>
                <w:szCs w:val="32"/>
              </w:rPr>
              <w:t>уб</w:t>
            </w:r>
            <w:proofErr w:type="spellEnd"/>
            <w:r w:rsidRPr="0088195B">
              <w:rPr>
                <w:szCs w:val="3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</w:p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22870,6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</w:p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16981,3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в </w:t>
            </w:r>
            <w:proofErr w:type="spellStart"/>
            <w:r w:rsidRPr="0088195B">
              <w:rPr>
                <w:szCs w:val="32"/>
              </w:rPr>
              <w:t>т.ч</w:t>
            </w:r>
            <w:proofErr w:type="spellEnd"/>
            <w:r w:rsidRPr="0088195B">
              <w:rPr>
                <w:szCs w:val="32"/>
              </w:rPr>
              <w:t>.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13299,4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8770,6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         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149,4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91,0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          местных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5,1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          внебюджетных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8778,4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8164,6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Количество проверенных объектов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65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Количество нарушений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244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в </w:t>
            </w:r>
            <w:proofErr w:type="spellStart"/>
            <w:r w:rsidRPr="0088195B">
              <w:rPr>
                <w:szCs w:val="32"/>
              </w:rPr>
              <w:t>т.ч</w:t>
            </w:r>
            <w:proofErr w:type="spellEnd"/>
            <w:r w:rsidRPr="0088195B">
              <w:rPr>
                <w:szCs w:val="32"/>
              </w:rPr>
              <w:t xml:space="preserve">. </w:t>
            </w:r>
            <w:proofErr w:type="gramStart"/>
            <w:r w:rsidRPr="0088195B">
              <w:rPr>
                <w:szCs w:val="32"/>
              </w:rPr>
              <w:t>П</w:t>
            </w:r>
            <w:proofErr w:type="gramEnd"/>
            <w:r w:rsidRPr="0088195B">
              <w:rPr>
                <w:szCs w:val="32"/>
              </w:rPr>
              <w:t>+Д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          </w:t>
            </w:r>
            <w:proofErr w:type="spellStart"/>
            <w:r w:rsidRPr="0088195B">
              <w:rPr>
                <w:szCs w:val="32"/>
              </w:rPr>
              <w:t>Нц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          </w:t>
            </w:r>
            <w:proofErr w:type="spellStart"/>
            <w:r w:rsidRPr="0088195B">
              <w:rPr>
                <w:szCs w:val="32"/>
              </w:rPr>
              <w:t>Нпр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36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          </w:t>
            </w:r>
            <w:proofErr w:type="spellStart"/>
            <w:r w:rsidRPr="0088195B">
              <w:rPr>
                <w:szCs w:val="32"/>
              </w:rPr>
              <w:t>Нэф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8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          </w:t>
            </w:r>
            <w:proofErr w:type="gramStart"/>
            <w:r w:rsidRPr="0088195B">
              <w:rPr>
                <w:szCs w:val="32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21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         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28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          УО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54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          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93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Объем выявленных нарушений, </w:t>
            </w:r>
            <w:proofErr w:type="spellStart"/>
            <w:r w:rsidRPr="0088195B">
              <w:rPr>
                <w:szCs w:val="32"/>
              </w:rPr>
              <w:t>млн</w:t>
            </w:r>
            <w:proofErr w:type="gramStart"/>
            <w:r w:rsidRPr="0088195B">
              <w:rPr>
                <w:szCs w:val="32"/>
              </w:rPr>
              <w:t>.р</w:t>
            </w:r>
            <w:proofErr w:type="gramEnd"/>
            <w:r w:rsidRPr="0088195B">
              <w:rPr>
                <w:szCs w:val="32"/>
              </w:rPr>
              <w:t>уб</w:t>
            </w:r>
            <w:proofErr w:type="spellEnd"/>
            <w:r w:rsidRPr="0088195B">
              <w:rPr>
                <w:szCs w:val="3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1477,8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1633,1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в </w:t>
            </w:r>
            <w:proofErr w:type="spellStart"/>
            <w:r w:rsidRPr="0088195B">
              <w:rPr>
                <w:szCs w:val="32"/>
              </w:rPr>
              <w:t>т.ч</w:t>
            </w:r>
            <w:proofErr w:type="spellEnd"/>
            <w:r w:rsidRPr="0088195B">
              <w:rPr>
                <w:szCs w:val="32"/>
              </w:rPr>
              <w:t xml:space="preserve">.  </w:t>
            </w:r>
            <w:proofErr w:type="gramStart"/>
            <w:r w:rsidRPr="0088195B">
              <w:rPr>
                <w:szCs w:val="32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480,2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3,7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           </w:t>
            </w:r>
            <w:proofErr w:type="spellStart"/>
            <w:r w:rsidRPr="0088195B">
              <w:rPr>
                <w:szCs w:val="32"/>
              </w:rPr>
              <w:t>Нц+Нпр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57,6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lastRenderedPageBreak/>
              <w:t xml:space="preserve">           </w:t>
            </w:r>
            <w:proofErr w:type="spellStart"/>
            <w:r w:rsidRPr="0088195B">
              <w:rPr>
                <w:szCs w:val="32"/>
              </w:rPr>
              <w:t>Нэф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118,4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           </w:t>
            </w:r>
            <w:proofErr w:type="gramStart"/>
            <w:r w:rsidRPr="0088195B">
              <w:rPr>
                <w:szCs w:val="32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44,6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4,6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          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269,2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-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           УО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444,4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1439,3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           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9,5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Направлено Представлений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21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Информационных писем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9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Протоколов об </w:t>
            </w:r>
            <w:proofErr w:type="spellStart"/>
            <w:r w:rsidRPr="0088195B">
              <w:rPr>
                <w:szCs w:val="32"/>
              </w:rPr>
              <w:t>адм</w:t>
            </w:r>
            <w:proofErr w:type="gramStart"/>
            <w:r w:rsidRPr="0088195B">
              <w:rPr>
                <w:szCs w:val="32"/>
              </w:rPr>
              <w:t>.о</w:t>
            </w:r>
            <w:proofErr w:type="gramEnd"/>
            <w:r w:rsidRPr="0088195B">
              <w:rPr>
                <w:szCs w:val="32"/>
              </w:rPr>
              <w:t>тветственности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-</w:t>
            </w:r>
          </w:p>
        </w:tc>
      </w:tr>
      <w:tr w:rsidR="0088195B" w:rsidRPr="0088195B" w:rsidTr="0088195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both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 xml:space="preserve">Привлечено должностных лиц к </w:t>
            </w:r>
            <w:proofErr w:type="spellStart"/>
            <w:r w:rsidRPr="0088195B">
              <w:rPr>
                <w:szCs w:val="32"/>
              </w:rPr>
              <w:t>дисц</w:t>
            </w:r>
            <w:proofErr w:type="spellEnd"/>
            <w:r w:rsidRPr="0088195B">
              <w:rPr>
                <w:szCs w:val="32"/>
              </w:rPr>
              <w:t>. и адм. ответственности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195B" w:rsidRPr="0088195B" w:rsidRDefault="0088195B" w:rsidP="0088195B">
            <w:pPr>
              <w:spacing w:line="360" w:lineRule="auto"/>
              <w:jc w:val="center"/>
              <w:rPr>
                <w:rFonts w:eastAsiaTheme="minorHAnsi"/>
                <w:szCs w:val="32"/>
              </w:rPr>
            </w:pPr>
            <w:r w:rsidRPr="0088195B">
              <w:rPr>
                <w:szCs w:val="32"/>
              </w:rPr>
              <w:t>23</w:t>
            </w:r>
          </w:p>
        </w:tc>
      </w:tr>
    </w:tbl>
    <w:p w:rsidR="0088195B" w:rsidRPr="0088195B" w:rsidRDefault="0088195B" w:rsidP="0088195B">
      <w:pPr>
        <w:spacing w:line="360" w:lineRule="auto"/>
        <w:jc w:val="both"/>
        <w:rPr>
          <w:rFonts w:eastAsiaTheme="minorHAnsi"/>
          <w:sz w:val="20"/>
        </w:rPr>
      </w:pPr>
    </w:p>
    <w:p w:rsidR="0088195B" w:rsidRDefault="0088195B" w:rsidP="0088195B">
      <w:pPr>
        <w:rPr>
          <w:rFonts w:ascii="Calibri" w:hAnsi="Calibri" w:cs="Calibri"/>
          <w:sz w:val="22"/>
          <w:szCs w:val="22"/>
        </w:rPr>
      </w:pPr>
    </w:p>
    <w:p w:rsidR="00CA41F4" w:rsidRPr="001F4996" w:rsidRDefault="00CA41F4" w:rsidP="00E679EE">
      <w:pPr>
        <w:spacing w:line="360" w:lineRule="auto"/>
        <w:jc w:val="both"/>
      </w:pPr>
    </w:p>
    <w:p w:rsidR="00CA41F4" w:rsidRPr="001F4996" w:rsidRDefault="00CA41F4" w:rsidP="00E679E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1F4996">
        <w:rPr>
          <w:rFonts w:ascii="Times New Roman" w:hAnsi="Times New Roman" w:cs="Times New Roman"/>
          <w:b/>
        </w:rPr>
        <w:t>Буков Алексей Валерьевич</w:t>
      </w:r>
      <w:r w:rsidR="00E679EE">
        <w:rPr>
          <w:rFonts w:ascii="Times New Roman" w:hAnsi="Times New Roman" w:cs="Times New Roman"/>
          <w:b/>
        </w:rPr>
        <w:t>, аудитор</w:t>
      </w:r>
      <w:r w:rsidRPr="001F4996">
        <w:rPr>
          <w:rFonts w:ascii="Times New Roman" w:hAnsi="Times New Roman" w:cs="Times New Roman"/>
          <w:b/>
        </w:rPr>
        <w:t xml:space="preserve"> </w:t>
      </w:r>
      <w:r w:rsidRPr="001F4996">
        <w:rPr>
          <w:rFonts w:ascii="Times New Roman" w:hAnsi="Times New Roman" w:cs="Times New Roman"/>
        </w:rPr>
        <w:t>(</w:t>
      </w:r>
      <w:proofErr w:type="gramStart"/>
      <w:r w:rsidRPr="001F4996">
        <w:rPr>
          <w:rFonts w:ascii="Times New Roman" w:hAnsi="Times New Roman" w:cs="Times New Roman"/>
          <w:i/>
        </w:rPr>
        <w:t>к</w:t>
      </w:r>
      <w:hyperlink r:id="rId6" w:history="1">
        <w:r w:rsidRPr="001F4996">
          <w:rPr>
            <w:rStyle w:val="a5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онтроль</w:t>
        </w:r>
        <w:proofErr w:type="gramEnd"/>
        <w:r w:rsidRPr="001F4996">
          <w:rPr>
            <w:rStyle w:val="a5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 за расходованием средств областного бюджета на национальную экономику, правоохранительную деятельность и финансовую помощь местным бюджетам</w:t>
        </w:r>
      </w:hyperlink>
      <w:r w:rsidRPr="001F4996">
        <w:rPr>
          <w:rFonts w:ascii="Times New Roman" w:hAnsi="Times New Roman" w:cs="Times New Roman"/>
        </w:rPr>
        <w:t>)</w:t>
      </w:r>
      <w:r w:rsidR="001F4996" w:rsidRPr="001F4996">
        <w:rPr>
          <w:rFonts w:ascii="Times New Roman" w:hAnsi="Times New Roman" w:cs="Times New Roman"/>
        </w:rPr>
        <w:t>:</w:t>
      </w:r>
    </w:p>
    <w:p w:rsidR="00CA41F4" w:rsidRPr="001F4996" w:rsidRDefault="001F4996" w:rsidP="00E679EE">
      <w:pPr>
        <w:spacing w:line="360" w:lineRule="auto"/>
        <w:ind w:firstLine="360"/>
        <w:jc w:val="both"/>
      </w:pPr>
      <w:r w:rsidRPr="001F4996">
        <w:t xml:space="preserve">- </w:t>
      </w:r>
      <w:r w:rsidR="00CA41F4" w:rsidRPr="001F4996">
        <w:t>В 2012 году аудиторским направлением в соответствии с Планом работы Контрольно-счетной палаты на 2012 год, проведено 4 контрольных и 3 экспертно-аналитических мероприятий, в том числе:</w:t>
      </w:r>
    </w:p>
    <w:p w:rsidR="00CA41F4" w:rsidRPr="001F4996" w:rsidRDefault="00CA41F4" w:rsidP="00E679E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996">
        <w:rPr>
          <w:rFonts w:ascii="Times New Roman" w:hAnsi="Times New Roman" w:cs="Times New Roman"/>
          <w:sz w:val="24"/>
          <w:szCs w:val="24"/>
        </w:rPr>
        <w:t>Проверка законности и результативности использования средств областного бюджета, выделенных ОГУ «Государственная инспекция по надзору за техническим состоянием самоходных машин и других видов техники Томской области».</w:t>
      </w:r>
    </w:p>
    <w:p w:rsidR="00CA41F4" w:rsidRPr="001F4996" w:rsidRDefault="00CA41F4" w:rsidP="00E679E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996">
        <w:rPr>
          <w:rFonts w:ascii="Times New Roman" w:hAnsi="Times New Roman" w:cs="Times New Roman"/>
          <w:sz w:val="24"/>
          <w:szCs w:val="24"/>
        </w:rPr>
        <w:t>Проверка исполнения областного бюджета за 2011 год в части управления и обслуживания государственного внутреннего долга Томской области и источников финансирования дефицита областного бюджета.</w:t>
      </w:r>
    </w:p>
    <w:p w:rsidR="00CA41F4" w:rsidRPr="001F4996" w:rsidRDefault="00CA41F4" w:rsidP="00E679EE">
      <w:pPr>
        <w:pStyle w:val="2"/>
        <w:numPr>
          <w:ilvl w:val="0"/>
          <w:numId w:val="1"/>
        </w:numPr>
        <w:shd w:val="clear" w:color="auto" w:fill="auto"/>
        <w:tabs>
          <w:tab w:val="left" w:pos="746"/>
        </w:tabs>
        <w:spacing w:before="0" w:line="360" w:lineRule="auto"/>
        <w:rPr>
          <w:sz w:val="24"/>
          <w:szCs w:val="24"/>
        </w:rPr>
      </w:pPr>
      <w:r w:rsidRPr="001F4996">
        <w:rPr>
          <w:sz w:val="24"/>
          <w:szCs w:val="24"/>
        </w:rPr>
        <w:t>Внешняя проверка Отчета Администрации Томской области об исполнении областного бюджета за 2011 год.</w:t>
      </w:r>
    </w:p>
    <w:p w:rsidR="00CA41F4" w:rsidRPr="001F4996" w:rsidRDefault="00CA41F4" w:rsidP="00E679EE">
      <w:pPr>
        <w:pStyle w:val="2"/>
        <w:numPr>
          <w:ilvl w:val="0"/>
          <w:numId w:val="1"/>
        </w:numPr>
        <w:shd w:val="clear" w:color="auto" w:fill="auto"/>
        <w:tabs>
          <w:tab w:val="left" w:pos="746"/>
        </w:tabs>
        <w:spacing w:before="0" w:line="360" w:lineRule="auto"/>
        <w:rPr>
          <w:sz w:val="24"/>
          <w:szCs w:val="24"/>
        </w:rPr>
      </w:pPr>
      <w:r w:rsidRPr="001F4996">
        <w:rPr>
          <w:sz w:val="24"/>
          <w:szCs w:val="24"/>
        </w:rPr>
        <w:t>Проверка законности и результативности использования средств областного бюджета и средств, полученных от приносящей доход деятельности, Управлением ветеринарии Томской области и двух подведомственных ему областных государственных учреждений (выборочно).</w:t>
      </w:r>
    </w:p>
    <w:p w:rsidR="00CA41F4" w:rsidRPr="001F4996" w:rsidRDefault="00CA41F4" w:rsidP="00E679E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996">
        <w:rPr>
          <w:rFonts w:ascii="Times New Roman" w:hAnsi="Times New Roman" w:cs="Times New Roman"/>
          <w:sz w:val="24"/>
          <w:szCs w:val="24"/>
        </w:rPr>
        <w:t>Анализ результативности (эффективности и экономности) осуществления государственных закупок для нужд Томской области в 2009-2011 годах.</w:t>
      </w:r>
    </w:p>
    <w:p w:rsidR="00CA41F4" w:rsidRPr="001F4996" w:rsidRDefault="00CA41F4" w:rsidP="00E679E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996">
        <w:rPr>
          <w:rFonts w:ascii="Times New Roman" w:hAnsi="Times New Roman" w:cs="Times New Roman"/>
          <w:sz w:val="24"/>
          <w:szCs w:val="24"/>
        </w:rPr>
        <w:t>Мониторинг изменения тарифов на электрическую и тепловую энергию в сфере деятельности организаций коммунального хозяйства в Томской области за период 2009-2012 годов (в рамках взаимодействия со Счетной палатой РФ).</w:t>
      </w:r>
    </w:p>
    <w:p w:rsidR="00CA41F4" w:rsidRPr="001F4996" w:rsidRDefault="00CA41F4" w:rsidP="00E679E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996">
        <w:rPr>
          <w:rFonts w:ascii="Times New Roman" w:hAnsi="Times New Roman" w:cs="Times New Roman"/>
          <w:sz w:val="24"/>
          <w:szCs w:val="24"/>
        </w:rPr>
        <w:lastRenderedPageBreak/>
        <w:t>Подготовка заключения на проект закона Томской области «Об областном бюджете на 2013 год и на плановый период 2014 и 2015 годов».</w:t>
      </w:r>
    </w:p>
    <w:p w:rsidR="00CA41F4" w:rsidRPr="001F4996" w:rsidRDefault="00CA41F4" w:rsidP="00E679EE">
      <w:pPr>
        <w:pStyle w:val="2"/>
        <w:shd w:val="clear" w:color="auto" w:fill="auto"/>
        <w:tabs>
          <w:tab w:val="left" w:pos="746"/>
        </w:tabs>
        <w:spacing w:before="0" w:line="360" w:lineRule="auto"/>
        <w:ind w:firstLine="0"/>
        <w:rPr>
          <w:sz w:val="24"/>
          <w:szCs w:val="24"/>
        </w:rPr>
      </w:pP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 xml:space="preserve">Следует отметить, что нарушений сроков проведения </w:t>
      </w:r>
      <w:proofErr w:type="gramStart"/>
      <w:r w:rsidRPr="001F4996">
        <w:t>КМ</w:t>
      </w:r>
      <w:proofErr w:type="gramEnd"/>
      <w:r w:rsidRPr="001F4996">
        <w:t xml:space="preserve"> и ЭАМ не было.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>В ходе проведенных мероприятий проверками было охвачено 10 объектов. Контрольные мероприятия и ЭАМ осуществлялись в органах исполнительной власти Томской области, федеральных и областных государственных организациях.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 xml:space="preserve">Проверена деятельность 4 департаментов, 2 управлений Администрации Томской области, 3 областных государственных организаций. Объем проверенных средств составил 9 304,4 </w:t>
      </w:r>
      <w:proofErr w:type="spellStart"/>
      <w:r w:rsidRPr="001F4996">
        <w:t>млн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>.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 xml:space="preserve">В ходе контрольных мероприятий выявлено 74 нарушения. Объем финансовых нарушений составил 96 202,0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>., в том числе: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 xml:space="preserve">- в сумме 63 805,6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>. нарушения при планировании;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 xml:space="preserve">- в сумме 4 587,8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>. занижены доходы от предпринимательской деятельности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 xml:space="preserve">- в сумме 13,8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>. неэффективное использование бюджетных средств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 xml:space="preserve">- в сумме 2 810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>. при использовании областной собственности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 xml:space="preserve">- в сумме 1530 </w:t>
      </w:r>
      <w:proofErr w:type="spellStart"/>
      <w:r w:rsidRPr="001F4996">
        <w:t>тыс</w:t>
      </w:r>
      <w:proofErr w:type="spellEnd"/>
      <w:proofErr w:type="gramStart"/>
      <w:r w:rsidRPr="001F4996">
        <w:t>..</w:t>
      </w:r>
      <w:proofErr w:type="gramEnd"/>
      <w:r w:rsidRPr="001F4996">
        <w:t>руб. нецелевое использование бюджетных средств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>- в сумме 4 664,1 тыс. руб. неправомерное использование бюджетных средств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 xml:space="preserve">- в сумме 12 904,8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>. нарушения бухгалтерского учета и ведения отчетности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 xml:space="preserve">- в сумме 5 885,9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>. иные нарушения при расходовании бюджетных средств.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 xml:space="preserve">Часть выявленных нарушений, устранялась в ходе контрольных мероприятий. По нарушениям, требующим принятия мер по их устранению, направлено 4 представления и 5 информационных писем. К 5 должностным лицам применены меры дисциплинарной ответственности. </w:t>
      </w:r>
      <w:proofErr w:type="gramStart"/>
      <w:r w:rsidRPr="001F4996">
        <w:t>На двух должностных лиц составлены 5 протоколов об административной ответственности.</w:t>
      </w:r>
      <w:proofErr w:type="gramEnd"/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>Результаты контрольных и экспертно-аналитических мероприятий были направлены в виде отчетов в Законодательную Думу, Губернатору Томской области, а одного ЭАМ в Счетную палату РФ.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>Подготовлены 2 заключения на проекты постановлений Государственной Думы Томской области: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>- «Об уменьшении задолженности местных бюджетов перед областным бюджетом»;</w:t>
      </w:r>
    </w:p>
    <w:p w:rsidR="00CA41F4" w:rsidRPr="001F4996" w:rsidRDefault="00CA41F4" w:rsidP="00E679EE">
      <w:pPr>
        <w:spacing w:line="360" w:lineRule="auto"/>
        <w:ind w:firstLine="360"/>
        <w:jc w:val="both"/>
      </w:pPr>
      <w:r w:rsidRPr="001F4996">
        <w:t>- «О признании безнадежной к взысканию и списании задолженности организаций перед областным бюджетом».</w:t>
      </w:r>
    </w:p>
    <w:p w:rsidR="00CA41F4" w:rsidRPr="001F4996" w:rsidRDefault="00CA41F4" w:rsidP="00E679EE">
      <w:pPr>
        <w:spacing w:line="360" w:lineRule="auto"/>
        <w:ind w:firstLine="360"/>
        <w:jc w:val="both"/>
      </w:pPr>
    </w:p>
    <w:p w:rsidR="00CA41F4" w:rsidRPr="001F4996" w:rsidRDefault="00CA41F4" w:rsidP="00E679EE">
      <w:pPr>
        <w:spacing w:line="360" w:lineRule="auto"/>
        <w:ind w:firstLine="708"/>
        <w:jc w:val="both"/>
      </w:pPr>
      <w:r w:rsidRPr="001F4996">
        <w:t xml:space="preserve">В ходе проведения контрольного мероприятия «Проверка законности и результативности использования средств областного бюджета и средств, полученных от приносящей доход деятельности, Управлением ветеринарии Томской области и двух </w:t>
      </w:r>
      <w:r w:rsidRPr="001F4996">
        <w:lastRenderedPageBreak/>
        <w:t xml:space="preserve">подведомственных ему областных государственных учреждений (выборочно)» проанализирована деятельность Управления ветеринарии Томской области и двух подведомственных учреждений в 2011 году.  Проверкой установлен факт использования Управлением ветеринарии бюджетных средств в сумме 1 236,5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 xml:space="preserve">. выделенных на организацию, а использованных на обустройство существующих объектов утилизации (захоронения) биологических отходов в виде биотермических ям (скотомогильников), без достижения ожидаемого результата - объектов утилизации (захоронения) биологических отходов в виде биотермических ям (скотомогильников) ни на балансе Управления, ни в собственности Томской области не появилось. Никто не обеспечивает сохранность объектов, обустроенных за счет средств областного бюджета. Так, выездная проверка в Первомайский район показала, что работы по обустройству объектов утилизации биологических отходов в виде биотермических ям (скотомогильников) произведены в 17 населенных пунктах, из них 4 биотермические ямы фактически засыпаны, 13 ям, </w:t>
      </w:r>
      <w:proofErr w:type="spellStart"/>
      <w:r w:rsidRPr="001F4996">
        <w:t>ран^е</w:t>
      </w:r>
      <w:proofErr w:type="spellEnd"/>
      <w:r w:rsidRPr="001F4996">
        <w:t xml:space="preserve"> существовавших, по периметру огорожены деревянным забором и сделаны деревянные навесы и люки над ямами. На момент проверки часть строений уже находилась в ненадлежащем состоянии (заборы покосились и местами упали, на некоторых ямах отсутствуют доски в заборе, ворота, вход на территорию свободный и т.д.). Кроме того, аудиторской группой в Управлении, Первомайском и </w:t>
      </w:r>
      <w:proofErr w:type="spellStart"/>
      <w:r w:rsidRPr="001F4996">
        <w:t>Чаинском</w:t>
      </w:r>
      <w:proofErr w:type="spellEnd"/>
      <w:r w:rsidRPr="001F4996">
        <w:t xml:space="preserve"> </w:t>
      </w:r>
      <w:proofErr w:type="spellStart"/>
      <w:r w:rsidRPr="001F4996">
        <w:t>райветуправлениях</w:t>
      </w:r>
      <w:proofErr w:type="spellEnd"/>
      <w:r w:rsidRPr="001F4996">
        <w:t xml:space="preserve"> выявлены факты нецелевого использования бюджетных средств в сумме 268,9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 xml:space="preserve">., завышение планового фонда оплаты труда на 703,6 </w:t>
      </w:r>
      <w:proofErr w:type="spellStart"/>
      <w:r w:rsidRPr="001F4996">
        <w:t>тыс.руб</w:t>
      </w:r>
      <w:proofErr w:type="spellEnd"/>
      <w:r w:rsidRPr="001F4996">
        <w:t xml:space="preserve">., принятие расходных обязательств сверх доведенных лимитов на сумму 29 </w:t>
      </w:r>
      <w:proofErr w:type="spellStart"/>
      <w:r w:rsidRPr="001F4996">
        <w:t>тыс.руб</w:t>
      </w:r>
      <w:proofErr w:type="spellEnd"/>
      <w:r w:rsidRPr="001F4996">
        <w:t xml:space="preserve">., неправомерное и необоснованное расходование бюджетных средств в сумме 438,6 </w:t>
      </w:r>
      <w:proofErr w:type="spellStart"/>
      <w:r w:rsidRPr="001F4996">
        <w:t>тыс.руб</w:t>
      </w:r>
      <w:proofErr w:type="spellEnd"/>
      <w:r w:rsidRPr="001F4996">
        <w:t xml:space="preserve">. (несоблюдение гражданско-правовых и трудовых отношений), неэффективное использование бюджетных средств в сумме 13,8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>.</w:t>
      </w:r>
    </w:p>
    <w:p w:rsidR="00CA41F4" w:rsidRPr="001F4996" w:rsidRDefault="00CA41F4" w:rsidP="00E679EE">
      <w:pPr>
        <w:spacing w:line="360" w:lineRule="auto"/>
        <w:ind w:firstLine="708"/>
        <w:jc w:val="both"/>
      </w:pPr>
      <w:r w:rsidRPr="001F4996">
        <w:t xml:space="preserve"> При проведении контрольного мероприятия «Проверка законности и результативности использования средств областного бюджета, выделенных Областному государственному учреждению «Государственная инспекция по надзору за техническим состоянием самоходных машин и других видов техники Томской области» выявлены значительные нарушения в деятельности инспекции в 2011 году. Так, выборочна инвентаризация основных средств выявила недостачу 3-х и излишек 1 автомобилей, установлены случаи необоснованного и неправомерного расходования бюджетных средств в сумме 671,2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 xml:space="preserve">. вследствие нарушения трудового законодательства в вопросах приема на работу, установления окладов, надбавок и районных коэффициентов, договорных отношений и списания ГСМ сверх установленных норм. Бухучет в инспекции признан неполным и недостоверным по причине многочисленных нарушений нормативных правовых актов, регламентирующих порядок ведения бухгалтерского учета по вопросам оплаты труда, содержанию имущества, затрат по коммунальным услугам по </w:t>
      </w:r>
      <w:r w:rsidRPr="001F4996">
        <w:lastRenderedPageBreak/>
        <w:t xml:space="preserve">приобретению и расходу горюче-смазочных материалов, а также учета </w:t>
      </w:r>
      <w:proofErr w:type="spellStart"/>
      <w:r w:rsidRPr="001F4996">
        <w:t>спецпродукции</w:t>
      </w:r>
      <w:proofErr w:type="spellEnd"/>
      <w:r w:rsidRPr="001F4996">
        <w:t xml:space="preserve">. Выявлен факт нецелевого использования бюджетных средств в сумме 24,6 </w:t>
      </w:r>
      <w:proofErr w:type="spellStart"/>
      <w:r w:rsidRPr="001F4996">
        <w:t>тыс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>., направленных на содержание имущества, не являющегося имуществом инспекции. По расчетам аудиторской группы штатная численность инженеров-инспекторов с учетом объема оказываемых услуг могла быть на 6 единиц. О результатах проверки проинформированы заместитель Губернатора Томской области - начальник Департамента по социально-экономическому развитию села и заместитель Губернатора Томской области по информационной, кадровой политике и взаимодействию с органами местного самоуправления. Администрацией Томской области представлена информация о сокращении штатной численности инженеров-инспекторов на 6 единиц.</w:t>
      </w:r>
    </w:p>
    <w:p w:rsidR="00CA41F4" w:rsidRPr="001F4996" w:rsidRDefault="00CA41F4" w:rsidP="00E679EE">
      <w:pPr>
        <w:pStyle w:val="2"/>
        <w:shd w:val="clear" w:color="auto" w:fill="auto"/>
        <w:spacing w:before="0" w:line="360" w:lineRule="auto"/>
        <w:ind w:left="20" w:right="20" w:firstLine="700"/>
        <w:rPr>
          <w:sz w:val="24"/>
          <w:szCs w:val="24"/>
        </w:rPr>
      </w:pPr>
      <w:bookmarkStart w:id="1" w:name="bookmark1"/>
      <w:r w:rsidRPr="001F4996">
        <w:rPr>
          <w:sz w:val="24"/>
          <w:szCs w:val="24"/>
        </w:rPr>
        <w:t>По причине не представления информации Департаментом тарифного регулирования и государственного заказа Томской области проанализировать ситуацию с государственными закупками в целом по Томской области при проведении ЭАМ «Анализ результативности (эффективности и экономности) осуществления государственных закупок для нужд Томской области в 2009-2011 годах» не представилось возможным. Анализ был проведен на основании информации, представленной Управлением начального профессионального образования, Департаментом по вопросам семьи и детей и Департамента социальной защиты населения, которыми в проверяемом периоде было организовано 259 процедур размещения заказов путем проведения торгов и запросов котировок.</w:t>
      </w:r>
      <w:r w:rsidRPr="001F4996">
        <w:rPr>
          <w:color w:val="000000"/>
          <w:sz w:val="24"/>
          <w:szCs w:val="24"/>
          <w:lang w:val="ru" w:eastAsia="ru-RU"/>
        </w:rPr>
        <w:t xml:space="preserve"> Так, доля размещения заказов путем проведения торгов составила 61%. Среднее количество поставщиков, принявших участие в одной закупке, - менее двух. Доля государственных контрактов, заключенных с единственным поставщиком, составила 35%. Относительная эффективность использования бюджетных средств (отношение разницы между начальной и фактической ценой контракта к суммарной начальной цене контракта) за 2009- 2011г.г. - менее 2%. Снижение от суммарной начальной (максимальной) цены контрактов в общем объеме 370,5 </w:t>
      </w:r>
      <w:proofErr w:type="spellStart"/>
      <w:r w:rsidRPr="001F4996">
        <w:rPr>
          <w:color w:val="000000"/>
          <w:sz w:val="24"/>
          <w:szCs w:val="24"/>
          <w:lang w:val="ru" w:eastAsia="ru-RU"/>
        </w:rPr>
        <w:t>млн</w:t>
      </w:r>
      <w:proofErr w:type="gramStart"/>
      <w:r w:rsidRPr="001F4996">
        <w:rPr>
          <w:color w:val="000000"/>
          <w:sz w:val="24"/>
          <w:szCs w:val="24"/>
          <w:lang w:val="ru" w:eastAsia="ru-RU"/>
        </w:rPr>
        <w:t>.р</w:t>
      </w:r>
      <w:proofErr w:type="gramEnd"/>
      <w:r w:rsidRPr="001F4996">
        <w:rPr>
          <w:color w:val="000000"/>
          <w:sz w:val="24"/>
          <w:szCs w:val="24"/>
          <w:lang w:val="ru" w:eastAsia="ru-RU"/>
        </w:rPr>
        <w:t>уб</w:t>
      </w:r>
      <w:proofErr w:type="spellEnd"/>
      <w:r w:rsidRPr="001F4996">
        <w:rPr>
          <w:color w:val="000000"/>
          <w:sz w:val="24"/>
          <w:szCs w:val="24"/>
          <w:lang w:val="ru" w:eastAsia="ru-RU"/>
        </w:rPr>
        <w:t xml:space="preserve">. составило всего 4 </w:t>
      </w:r>
      <w:proofErr w:type="spellStart"/>
      <w:r w:rsidRPr="001F4996">
        <w:rPr>
          <w:color w:val="000000"/>
          <w:sz w:val="24"/>
          <w:szCs w:val="24"/>
          <w:lang w:val="ru" w:eastAsia="ru-RU"/>
        </w:rPr>
        <w:t>млн.руб</w:t>
      </w:r>
      <w:proofErr w:type="spellEnd"/>
      <w:r w:rsidRPr="001F4996">
        <w:rPr>
          <w:color w:val="000000"/>
          <w:sz w:val="24"/>
          <w:szCs w:val="24"/>
          <w:lang w:val="ru" w:eastAsia="ru-RU"/>
        </w:rPr>
        <w:t xml:space="preserve">. Увеличение государственными заказчиками закупок малых объемов в анализируемом периоде свидетельствует об отказе заказчиков от проведения предусмотренных законом торгов и запросов котировок для выбора поставщиков товаров (работ, услуг). Проведенный анализ показал, что в 2009-2011 годах у государственных заказчиков сложилась малоэффективная система закупок, выразившаяся в отсутствии правильного планирования потребности в товарах (работах, услугах), установления способов и сроков размещения заказов для нужд Томской области с целью более эффективного использования бюджетных средств. При этом роль государственных заказчиков сводилась лишь к формальному соблюдению норм, установленных Федеральным законом № 94-ФЗ. Кроме того, показатель результативности (эффективности) </w:t>
      </w:r>
      <w:r w:rsidRPr="001F4996">
        <w:rPr>
          <w:color w:val="000000"/>
          <w:sz w:val="24"/>
          <w:szCs w:val="24"/>
          <w:lang w:val="ru" w:eastAsia="ru-RU"/>
        </w:rPr>
        <w:lastRenderedPageBreak/>
        <w:t xml:space="preserve">государственных закупок в </w:t>
      </w:r>
      <w:proofErr w:type="spellStart"/>
      <w:r w:rsidRPr="001F4996">
        <w:rPr>
          <w:color w:val="000000"/>
          <w:sz w:val="24"/>
          <w:szCs w:val="24"/>
          <w:lang w:val="ru" w:eastAsia="ru-RU"/>
        </w:rPr>
        <w:t>ДРОНДах</w:t>
      </w:r>
      <w:proofErr w:type="spellEnd"/>
      <w:r w:rsidRPr="001F4996">
        <w:rPr>
          <w:color w:val="000000"/>
          <w:sz w:val="24"/>
          <w:szCs w:val="24"/>
          <w:lang w:val="ru" w:eastAsia="ru-RU"/>
        </w:rPr>
        <w:t xml:space="preserve"> указанных главных распорядителей бюджетных средств отсутствует, направление расходования </w:t>
      </w:r>
      <w:proofErr w:type="spellStart"/>
      <w:r w:rsidRPr="001F4996">
        <w:rPr>
          <w:color w:val="000000"/>
          <w:sz w:val="24"/>
          <w:szCs w:val="24"/>
          <w:lang w:val="ru" w:eastAsia="ru-RU"/>
        </w:rPr>
        <w:t>сэкомленных</w:t>
      </w:r>
      <w:proofErr w:type="spellEnd"/>
      <w:r w:rsidRPr="001F4996">
        <w:rPr>
          <w:color w:val="000000"/>
          <w:sz w:val="24"/>
          <w:szCs w:val="24"/>
          <w:lang w:val="ru" w:eastAsia="ru-RU"/>
        </w:rPr>
        <w:t xml:space="preserve"> в результате проведения торгов и запросов котировок денежных средств нормативно не закреплено. Мероприятие показало наличие многочисленных типичных нарушений, таких как: отсутствие порядка формирования начальной (максимальной) цены, заключение контрактов при отсутствии лимитов бюджетных обязательств, не размещение заказа у субъектов малого предпринимательства, отсутствие контроля сроков размещения информации о заключении и исполнении контрактов, а также ведения реестра закупок.</w:t>
      </w:r>
      <w:r w:rsidRPr="001F4996">
        <w:rPr>
          <w:sz w:val="24"/>
          <w:szCs w:val="24"/>
        </w:rPr>
        <w:t xml:space="preserve"> Таким образом, результаты экспертно-аналитического мероприятия на основе анализа деятельности трех главных распорядителей бюджетных средств, содержащие тождественные характеристики, позволяют сделать выводы о необходимости совершенствования системы планирования и осуществления государственных закупок для нужд Томской области. Критерием эффективности размещения заказов должно стать повышение показателя относительной эффективности использования бюджетных средств.</w:t>
      </w:r>
    </w:p>
    <w:p w:rsidR="00CA41F4" w:rsidRPr="001F4996" w:rsidRDefault="00CA41F4" w:rsidP="00E679EE">
      <w:pPr>
        <w:pStyle w:val="2"/>
        <w:shd w:val="clear" w:color="auto" w:fill="auto"/>
        <w:spacing w:before="0" w:line="360" w:lineRule="auto"/>
        <w:ind w:left="20" w:right="20" w:firstLine="700"/>
        <w:rPr>
          <w:sz w:val="24"/>
          <w:szCs w:val="24"/>
        </w:rPr>
      </w:pPr>
      <w:r w:rsidRPr="001F4996">
        <w:rPr>
          <w:sz w:val="24"/>
          <w:szCs w:val="24"/>
        </w:rPr>
        <w:t xml:space="preserve">Кроме того, в 2012 году аудиторским направлением установлено занижение объема доходов при расчете поступлений по акцизам на сумму 44 200 </w:t>
      </w:r>
      <w:proofErr w:type="spellStart"/>
      <w:r w:rsidRPr="001F4996">
        <w:rPr>
          <w:sz w:val="24"/>
          <w:szCs w:val="24"/>
        </w:rPr>
        <w:t>тыс</w:t>
      </w:r>
      <w:proofErr w:type="gramStart"/>
      <w:r w:rsidRPr="001F4996">
        <w:rPr>
          <w:sz w:val="24"/>
          <w:szCs w:val="24"/>
        </w:rPr>
        <w:t>.р</w:t>
      </w:r>
      <w:proofErr w:type="gramEnd"/>
      <w:r w:rsidRPr="001F4996">
        <w:rPr>
          <w:sz w:val="24"/>
          <w:szCs w:val="24"/>
        </w:rPr>
        <w:t>уб</w:t>
      </w:r>
      <w:proofErr w:type="spellEnd"/>
      <w:r w:rsidRPr="001F4996">
        <w:rPr>
          <w:sz w:val="24"/>
          <w:szCs w:val="24"/>
        </w:rPr>
        <w:t xml:space="preserve">. Так, по акцизам на нефтепродукты, подлежащих зачислению в бюджеты субъектов РФ, прогнозируемый объем занижен на 108 200 </w:t>
      </w:r>
      <w:proofErr w:type="spellStart"/>
      <w:r w:rsidRPr="001F4996">
        <w:rPr>
          <w:sz w:val="24"/>
          <w:szCs w:val="24"/>
        </w:rPr>
        <w:t>тыс.руб</w:t>
      </w:r>
      <w:proofErr w:type="spellEnd"/>
      <w:r w:rsidRPr="001F4996">
        <w:rPr>
          <w:sz w:val="24"/>
          <w:szCs w:val="24"/>
        </w:rPr>
        <w:t xml:space="preserve">., а по акцизам на алкогольную продукцию с объемной долей этилового спирта свыше 9 процентов завышен на 64 000,0 </w:t>
      </w:r>
      <w:proofErr w:type="spellStart"/>
      <w:r w:rsidRPr="001F4996">
        <w:rPr>
          <w:sz w:val="24"/>
          <w:szCs w:val="24"/>
        </w:rPr>
        <w:t>тыс.руб</w:t>
      </w:r>
      <w:proofErr w:type="spellEnd"/>
      <w:r w:rsidRPr="001F4996">
        <w:rPr>
          <w:sz w:val="24"/>
          <w:szCs w:val="24"/>
        </w:rPr>
        <w:t>. Также установлено нарушение п. 3.2 Положения о предоставлении бюджетных кредитов из областного бюджета в 2011 году и плановом периоде 2012 и 2013 годов, утвержденным Законом Томской области от 28.12.2010 № 327-ОЗ «Об областном бюджете на 2011 год и на плановый период 2012 и 2013 годов» (Приложение 19). Так,  Департаментом финансов предоставлен бюджетный кредит муниципальному образованию «</w:t>
      </w:r>
      <w:proofErr w:type="spellStart"/>
      <w:r w:rsidRPr="001F4996">
        <w:rPr>
          <w:sz w:val="24"/>
          <w:szCs w:val="24"/>
        </w:rPr>
        <w:t>Верхнекетский</w:t>
      </w:r>
      <w:proofErr w:type="spellEnd"/>
      <w:r w:rsidRPr="001F4996">
        <w:rPr>
          <w:sz w:val="24"/>
          <w:szCs w:val="24"/>
        </w:rPr>
        <w:t xml:space="preserve"> район» в сумме 3 800 </w:t>
      </w:r>
      <w:proofErr w:type="spellStart"/>
      <w:r w:rsidRPr="001F4996">
        <w:rPr>
          <w:sz w:val="24"/>
          <w:szCs w:val="24"/>
        </w:rPr>
        <w:t>тыс</w:t>
      </w:r>
      <w:proofErr w:type="gramStart"/>
      <w:r w:rsidRPr="001F4996">
        <w:rPr>
          <w:sz w:val="24"/>
          <w:szCs w:val="24"/>
        </w:rPr>
        <w:t>.р</w:t>
      </w:r>
      <w:proofErr w:type="gramEnd"/>
      <w:r w:rsidRPr="001F4996">
        <w:rPr>
          <w:sz w:val="24"/>
          <w:szCs w:val="24"/>
        </w:rPr>
        <w:t>уб</w:t>
      </w:r>
      <w:proofErr w:type="spellEnd"/>
      <w:r w:rsidRPr="001F4996">
        <w:rPr>
          <w:sz w:val="24"/>
          <w:szCs w:val="24"/>
        </w:rPr>
        <w:t xml:space="preserve">. при наличии на момент предоставления просроченной задолженности по денежным обязательствам перед областным бюджетом по централизованным кредитам в сумме 90,039 </w:t>
      </w:r>
      <w:proofErr w:type="spellStart"/>
      <w:r w:rsidRPr="001F4996">
        <w:rPr>
          <w:sz w:val="24"/>
          <w:szCs w:val="24"/>
        </w:rPr>
        <w:t>тыс.рублей</w:t>
      </w:r>
      <w:proofErr w:type="spellEnd"/>
      <w:r w:rsidRPr="001F4996">
        <w:rPr>
          <w:sz w:val="24"/>
          <w:szCs w:val="24"/>
        </w:rPr>
        <w:t>.</w:t>
      </w:r>
    </w:p>
    <w:p w:rsidR="00CA41F4" w:rsidRPr="001F4996" w:rsidRDefault="00CA41F4" w:rsidP="00E679EE">
      <w:pPr>
        <w:pStyle w:val="2"/>
        <w:shd w:val="clear" w:color="auto" w:fill="auto"/>
        <w:spacing w:before="0" w:line="360" w:lineRule="auto"/>
        <w:ind w:left="20" w:right="20" w:firstLine="700"/>
        <w:rPr>
          <w:sz w:val="24"/>
          <w:szCs w:val="24"/>
        </w:rPr>
      </w:pPr>
    </w:p>
    <w:p w:rsidR="00CA41F4" w:rsidRPr="001F4996" w:rsidRDefault="00CA41F4" w:rsidP="00E679E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</w:rPr>
      </w:pPr>
      <w:r w:rsidRPr="001F4996">
        <w:rPr>
          <w:rFonts w:ascii="Times New Roman" w:hAnsi="Times New Roman" w:cs="Times New Roman"/>
          <w:b/>
        </w:rPr>
        <w:t>Дайнеко Наталья Константиновна</w:t>
      </w:r>
      <w:r w:rsidR="00E679EE">
        <w:rPr>
          <w:rFonts w:ascii="Times New Roman" w:hAnsi="Times New Roman" w:cs="Times New Roman"/>
          <w:b/>
        </w:rPr>
        <w:t>, аудитор</w:t>
      </w:r>
      <w:r w:rsidRPr="001F4996">
        <w:rPr>
          <w:rFonts w:ascii="Times New Roman" w:hAnsi="Times New Roman" w:cs="Times New Roman"/>
          <w:b/>
        </w:rPr>
        <w:t xml:space="preserve"> </w:t>
      </w:r>
      <w:r w:rsidRPr="001F4996">
        <w:rPr>
          <w:rFonts w:ascii="Times New Roman" w:hAnsi="Times New Roman" w:cs="Times New Roman"/>
          <w:i/>
        </w:rPr>
        <w:t>(</w:t>
      </w:r>
      <w:proofErr w:type="gramStart"/>
      <w:r w:rsidRPr="001F4996">
        <w:rPr>
          <w:rFonts w:ascii="Times New Roman" w:hAnsi="Times New Roman" w:cs="Times New Roman"/>
          <w:i/>
        </w:rPr>
        <w:t xml:space="preserve">контроль </w:t>
      </w:r>
      <w:r w:rsidR="007B591F" w:rsidRPr="001F4996">
        <w:rPr>
          <w:rFonts w:ascii="Times New Roman" w:hAnsi="Times New Roman" w:cs="Times New Roman"/>
          <w:i/>
        </w:rPr>
        <w:t>за</w:t>
      </w:r>
      <w:proofErr w:type="gramEnd"/>
      <w:r w:rsidRPr="001F4996">
        <w:rPr>
          <w:rFonts w:ascii="Times New Roman" w:hAnsi="Times New Roman" w:cs="Times New Roman"/>
          <w:i/>
        </w:rPr>
        <w:t xml:space="preserve"> учетом, приватизацией и управлением государственной собственностью</w:t>
      </w:r>
      <w:r w:rsidR="007B591F" w:rsidRPr="001F4996">
        <w:rPr>
          <w:rFonts w:ascii="Times New Roman" w:hAnsi="Times New Roman" w:cs="Times New Roman"/>
          <w:i/>
        </w:rPr>
        <w:t>)</w:t>
      </w:r>
      <w:r w:rsidR="001F4996" w:rsidRPr="001F4996">
        <w:rPr>
          <w:rFonts w:ascii="Times New Roman" w:hAnsi="Times New Roman" w:cs="Times New Roman"/>
          <w:i/>
        </w:rPr>
        <w:t>:</w:t>
      </w:r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tab/>
      </w:r>
      <w:r w:rsidR="001F4996" w:rsidRPr="001F4996">
        <w:t xml:space="preserve">- </w:t>
      </w:r>
      <w:r w:rsidRPr="001F4996">
        <w:t xml:space="preserve">В 2012 году проведено 4 </w:t>
      </w:r>
      <w:proofErr w:type="gramStart"/>
      <w:r w:rsidRPr="001F4996">
        <w:t>плановых</w:t>
      </w:r>
      <w:proofErr w:type="gramEnd"/>
      <w:r w:rsidRPr="001F4996">
        <w:t xml:space="preserve"> контрольных мероприятия, 1 внеплановое - по анализу и оценке эффективности финансово-хозяйственной деятельности ОГУП «Областной аптечный склад» за период 2,5 года в соответствии с распоряжением Губернатора Томской области от 17.09.2012 № 261-р на основании обращения КРУ Администрации Томской области. </w:t>
      </w:r>
      <w:proofErr w:type="gramStart"/>
      <w:r w:rsidRPr="001F4996">
        <w:t xml:space="preserve">Кроме того, в установленный срок подготовлены заключения на 4 ежегодных отчета Администрации ТО за 2011 год по управлению и </w:t>
      </w:r>
      <w:r w:rsidRPr="001F4996">
        <w:lastRenderedPageBreak/>
        <w:t>распоряжению областным государственным имуществом и деятельности областных унитарных предприятий и хозяйственных обществ с участием области в уставных капиталах (которые были полностью после наших заключений переделаны Администрацией и только после этого утверждены Думой), а также подготовлены заключения на ряд проектов постановлений Законодательной</w:t>
      </w:r>
      <w:proofErr w:type="gramEnd"/>
      <w:r w:rsidRPr="001F4996">
        <w:t xml:space="preserve"> Думы Томской области и законопроектов по внесению изменений в законы Томской области, связанные с управлением и распоряжением областной собственностью.</w:t>
      </w:r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tab/>
      </w:r>
      <w:proofErr w:type="gramStart"/>
      <w:r w:rsidRPr="001F4996">
        <w:t>Участие аудиторской группы в подготовке заключения КСП на проект бюджета Томской области на 2013 год и на плановый период 2014-2015 годов выразилось в реальном увеличении планируемых неналоговых доходов областного бюджета на 2013 год от использования и продажи имущества, находящегося в государственной и муниципальной собственности, на 60,8 млн. руб. (с учетом источников дефицита бюджета) или на 24,1 % к первоначальной редакции проекта</w:t>
      </w:r>
      <w:proofErr w:type="gramEnd"/>
      <w:r w:rsidRPr="001F4996">
        <w:t xml:space="preserve"> закона.</w:t>
      </w:r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tab/>
        <w:t xml:space="preserve">Объем проверенных в 2012 году средств областного бюджета в ходе плановых контрольных и экспертно-аналитических мероприятий составил с учетом имущества Казны 4,5 млрд. руб., + 1,8 </w:t>
      </w:r>
      <w:proofErr w:type="spellStart"/>
      <w:r w:rsidRPr="001F4996">
        <w:t>млр</w:t>
      </w:r>
      <w:proofErr w:type="spellEnd"/>
      <w:r w:rsidRPr="001F4996">
        <w:t xml:space="preserve">. руб. внебюджетных средств (т.е. средств хозяйственных обществ, автономных учреждений), итого 6,3 </w:t>
      </w:r>
      <w:proofErr w:type="spellStart"/>
      <w:r w:rsidRPr="001F4996">
        <w:t>млр</w:t>
      </w:r>
      <w:proofErr w:type="spellEnd"/>
      <w:r w:rsidRPr="001F4996">
        <w:t xml:space="preserve">. руб. (в 2011 году - 4,3 </w:t>
      </w:r>
      <w:proofErr w:type="spellStart"/>
      <w:r w:rsidRPr="001F4996">
        <w:t>млр</w:t>
      </w:r>
      <w:proofErr w:type="spellEnd"/>
      <w:r w:rsidRPr="001F4996">
        <w:t>. руб.).</w:t>
      </w:r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tab/>
      </w:r>
      <w:proofErr w:type="gramStart"/>
      <w:r w:rsidRPr="001F4996">
        <w:t>В связи с тем, что проверкам были подвергнуты и органы исполнительной власти (как то Департамент по управлению государственной собственностью Томской области, частично - Департамент социальной защиты населения Томской области), и разные виды хозяйствующих субъектов (общество с ограниченной ответственностью, открытое акционерное общества, автономное учреждение), то и нарушения были выявлены разноплановые, так как разными законами регулируется их деятельность, но вместе с тем достаточно</w:t>
      </w:r>
      <w:proofErr w:type="gramEnd"/>
      <w:r w:rsidRPr="001F4996">
        <w:t xml:space="preserve"> часто повторяющиеся. В целом группой выявлено 95 нарушения на общую сумму 650,7 млн. руб., в т. ч.:</w:t>
      </w:r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tab/>
        <w:t>- неэффективное использование средств установлено в общей сумме 32,9 млн. руб. (при управлении Казной Томской области, при проверке ОАО «</w:t>
      </w:r>
      <w:proofErr w:type="spellStart"/>
      <w:r w:rsidRPr="001F4996">
        <w:t>Евроклиника</w:t>
      </w:r>
      <w:proofErr w:type="spellEnd"/>
      <w:r w:rsidRPr="001F4996">
        <w:t>»);</w:t>
      </w:r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tab/>
      </w:r>
      <w:proofErr w:type="gramStart"/>
      <w:r w:rsidRPr="001F4996">
        <w:t xml:space="preserve">- неправомерное использование средств - 330,4 тыс. руб. (на выплату зарплаты руководителю ОГАУ «Комплексный центр социального обслуживания населения Томской области»); кроме того, при отсутствии экономии средств субсидии на выполнение государственного задания в данной организации установлены случаи необоснованного (избыточного) расходования средств в сумме 1 109,5 тыс. руб., поступивших из областного бюджета на финансовое обеспечение выполнения </w:t>
      </w:r>
      <w:proofErr w:type="spellStart"/>
      <w:r w:rsidRPr="001F4996">
        <w:t>госзадания</w:t>
      </w:r>
      <w:proofErr w:type="spellEnd"/>
      <w:r w:rsidRPr="001F4996">
        <w:t>;</w:t>
      </w:r>
      <w:proofErr w:type="gramEnd"/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tab/>
        <w:t>- при планировании областного бюджета на 2013 год - в сумме 3 052 тыс. руб.;</w:t>
      </w:r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tab/>
        <w:t>- нарушения, связанные с управлением и распоряжением государственной собственностью, выявлены на сумму 256,6 тыс. руб. (ООО «</w:t>
      </w:r>
      <w:proofErr w:type="spellStart"/>
      <w:r w:rsidRPr="001F4996">
        <w:t>Куяновское</w:t>
      </w:r>
      <w:proofErr w:type="spellEnd"/>
      <w:r w:rsidRPr="001F4996">
        <w:t>» - предоставление займов, ОАО «</w:t>
      </w:r>
      <w:proofErr w:type="spellStart"/>
      <w:r w:rsidRPr="001F4996">
        <w:t>Евроклиника</w:t>
      </w:r>
      <w:proofErr w:type="spellEnd"/>
      <w:r w:rsidRPr="001F4996">
        <w:t>» - приобретение векселей и также предоставление займов);</w:t>
      </w:r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lastRenderedPageBreak/>
        <w:tab/>
        <w:t>- нарушения установленных норм учета и отчетности - на общую сумму 356,2 тыс. руб</w:t>
      </w:r>
      <w:proofErr w:type="gramStart"/>
      <w:r w:rsidRPr="001F4996">
        <w:t>.(</w:t>
      </w:r>
      <w:proofErr w:type="gramEnd"/>
      <w:r w:rsidRPr="001F4996">
        <w:t>эти нарушения установлены во всех проверяемых объектах, и в отчетах АТО по управлению имуществом за 2011 год, наибольшие суммы - в ОАО «</w:t>
      </w:r>
      <w:proofErr w:type="spellStart"/>
      <w:r w:rsidRPr="001F4996">
        <w:t>Евроклиника</w:t>
      </w:r>
      <w:proofErr w:type="spellEnd"/>
      <w:r w:rsidRPr="001F4996">
        <w:t>»);</w:t>
      </w:r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tab/>
      </w:r>
      <w:proofErr w:type="gramStart"/>
      <w:r w:rsidRPr="001F4996">
        <w:t>- иные нарушения - 464,7 тыс. руб. (</w:t>
      </w:r>
      <w:proofErr w:type="spellStart"/>
      <w:r w:rsidRPr="001F4996">
        <w:t>Евроклиника</w:t>
      </w:r>
      <w:proofErr w:type="spellEnd"/>
      <w:r w:rsidRPr="001F4996">
        <w:t xml:space="preserve"> - 454,7 тыс. руб., КЦСОН ТО - 10 тыс. руб.).</w:t>
      </w:r>
      <w:proofErr w:type="gramEnd"/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tab/>
        <w:t>Обобщенно выявленные нарушения можно свести к следующему:</w:t>
      </w:r>
    </w:p>
    <w:p w:rsidR="00CA41F4" w:rsidRPr="001F4996" w:rsidRDefault="00CA41F4" w:rsidP="00E679EE">
      <w:pPr>
        <w:spacing w:line="360" w:lineRule="auto"/>
        <w:ind w:firstLine="540"/>
        <w:jc w:val="both"/>
        <w:rPr>
          <w:color w:val="000000"/>
        </w:rPr>
      </w:pPr>
      <w:r w:rsidRPr="001F4996">
        <w:t>-</w:t>
      </w:r>
      <w:r w:rsidRPr="001F4996">
        <w:rPr>
          <w:color w:val="000000"/>
        </w:rPr>
        <w:t xml:space="preserve"> не обеспечено надлежащим образом нормативно-правовое регулирование ряда процессов управления и распоряжения имуществом Томской области, а также </w:t>
      </w:r>
      <w:r w:rsidRPr="001F4996">
        <w:t>предоставления бюджетных услуг, оказываемых за счет средств областного бюджета, в области социального обслуживания и социальной поддержки населения</w:t>
      </w:r>
      <w:r w:rsidRPr="001F4996">
        <w:rPr>
          <w:color w:val="000000"/>
        </w:rPr>
        <w:t>;</w:t>
      </w:r>
    </w:p>
    <w:p w:rsidR="00CA41F4" w:rsidRPr="001F4996" w:rsidRDefault="00CA41F4" w:rsidP="00E679EE">
      <w:pPr>
        <w:spacing w:line="360" w:lineRule="auto"/>
        <w:ind w:firstLine="540"/>
        <w:jc w:val="both"/>
        <w:rPr>
          <w:color w:val="000000"/>
        </w:rPr>
      </w:pPr>
      <w:r w:rsidRPr="001F4996">
        <w:rPr>
          <w:color w:val="000000"/>
        </w:rPr>
        <w:t>- слабая работа уполномоченного органа с имуществом областной Казны,  нарушение федерального и областного законодательства при формировании и реализации прогнозного плана (программы) приватизации имущества Томской области;</w:t>
      </w:r>
    </w:p>
    <w:p w:rsidR="00CA41F4" w:rsidRPr="001F4996" w:rsidRDefault="00CA41F4" w:rsidP="00E679EE">
      <w:pPr>
        <w:spacing w:line="360" w:lineRule="auto"/>
        <w:ind w:firstLine="540"/>
        <w:jc w:val="both"/>
      </w:pPr>
      <w:r w:rsidRPr="001F4996">
        <w:rPr>
          <w:color w:val="000000"/>
        </w:rPr>
        <w:t>- нарушения законодательства при совершении хозяйственными обществами и автономными учреждениями</w:t>
      </w:r>
      <w:r w:rsidRPr="001F4996">
        <w:t xml:space="preserve"> сделок с имуществом и осуществлении расходов;</w:t>
      </w:r>
    </w:p>
    <w:p w:rsidR="00CA41F4" w:rsidRPr="001F4996" w:rsidRDefault="00CA41F4" w:rsidP="00E679EE">
      <w:pPr>
        <w:spacing w:line="360" w:lineRule="auto"/>
        <w:ind w:firstLine="540"/>
        <w:jc w:val="both"/>
      </w:pPr>
      <w:proofErr w:type="gramStart"/>
      <w:r w:rsidRPr="001F4996">
        <w:t>- нарушения установленных норм при проведении инвентаризации имущества (или ее отсутствии), учета объектов, их амортизации, организации раздельного учета, отсутствия в организациях (или наличие не соответствующих установленным нормам) локальных нормативных актов, регулирующих финансово-хозяйственную деятельность и влияющих на правомерность осуществления расходов и т.д.</w:t>
      </w:r>
      <w:proofErr w:type="gramEnd"/>
    </w:p>
    <w:p w:rsidR="00CA41F4" w:rsidRPr="001F4996" w:rsidRDefault="00CA41F4" w:rsidP="00E679EE">
      <w:pPr>
        <w:tabs>
          <w:tab w:val="left" w:pos="567"/>
        </w:tabs>
        <w:spacing w:line="360" w:lineRule="auto"/>
        <w:jc w:val="both"/>
      </w:pPr>
      <w:r w:rsidRPr="001F4996">
        <w:tab/>
      </w:r>
      <w:proofErr w:type="gramStart"/>
      <w:r w:rsidRPr="001F4996">
        <w:t>Кроме того, организациям (ООО «</w:t>
      </w:r>
      <w:proofErr w:type="spellStart"/>
      <w:r w:rsidRPr="001F4996">
        <w:t>Куяновское</w:t>
      </w:r>
      <w:proofErr w:type="spellEnd"/>
      <w:r w:rsidRPr="001F4996">
        <w:t>», ОАО «</w:t>
      </w:r>
      <w:proofErr w:type="spellStart"/>
      <w:r w:rsidRPr="001F4996">
        <w:t>Евроклиника</w:t>
      </w:r>
      <w:proofErr w:type="spellEnd"/>
      <w:r w:rsidRPr="001F4996">
        <w:t>», ОГАУ «КЦСОН ТО») указано на выявленные у них признаки нарушений Трудового кодекса РФ, Налогового кодекса РФ, которые ведут к неправомерному отражению расходов в целях налогообложения), следствием чего при последующих проверках налоговых органов возможны дополнительные расходы организации на оплату штрафов.</w:t>
      </w:r>
      <w:proofErr w:type="gramEnd"/>
    </w:p>
    <w:p w:rsidR="00CA41F4" w:rsidRPr="001F4996" w:rsidRDefault="00CA41F4" w:rsidP="00E679EE">
      <w:pPr>
        <w:spacing w:line="360" w:lineRule="auto"/>
        <w:ind w:firstLine="540"/>
        <w:jc w:val="both"/>
      </w:pPr>
      <w:r w:rsidRPr="001F4996">
        <w:t>Также проверенным объектам оказана помощь в вопросах организации раздельного учета в целях обоснованного распределения общехозяйственных расходов по видам деятельности, в том числе при выполнении государственного задания.</w:t>
      </w:r>
    </w:p>
    <w:p w:rsidR="00CA41F4" w:rsidRPr="001F4996" w:rsidRDefault="00CA41F4" w:rsidP="00E679EE">
      <w:pPr>
        <w:spacing w:line="360" w:lineRule="auto"/>
        <w:ind w:firstLine="540"/>
        <w:jc w:val="both"/>
      </w:pPr>
      <w:r w:rsidRPr="001F4996">
        <w:t xml:space="preserve">По итогам одной из проверок сделан вывод об отсутствии оснований для представления проверяемому объекту бюджетных инвестиций в сумме 3 </w:t>
      </w:r>
      <w:proofErr w:type="spellStart"/>
      <w:r w:rsidRPr="001F4996">
        <w:t>млн</w:t>
      </w:r>
      <w:proofErr w:type="gramStart"/>
      <w:r w:rsidRPr="001F4996">
        <w:t>.р</w:t>
      </w:r>
      <w:proofErr w:type="gramEnd"/>
      <w:r w:rsidRPr="001F4996">
        <w:t>уб</w:t>
      </w:r>
      <w:proofErr w:type="spellEnd"/>
      <w:r w:rsidRPr="001F4996">
        <w:t xml:space="preserve">., предусмотренных законом об областном бюджете на 2012 год. Результатом явилось принятие решения заместителем Губернатора по инвестиционной политике и имущественным отношениям о </w:t>
      </w:r>
      <w:proofErr w:type="spellStart"/>
      <w:r w:rsidRPr="001F4996">
        <w:t>непроведении</w:t>
      </w:r>
      <w:proofErr w:type="spellEnd"/>
      <w:r w:rsidRPr="001F4996">
        <w:t xml:space="preserve"> дальнейших мероприятий по предоставлению данному Обществу бюджетных инвестиций, деньги остались в бюджете.</w:t>
      </w:r>
    </w:p>
    <w:p w:rsidR="00CA41F4" w:rsidRPr="001F4996" w:rsidRDefault="00CA41F4" w:rsidP="00E679EE">
      <w:pPr>
        <w:pStyle w:val="20"/>
        <w:tabs>
          <w:tab w:val="left" w:pos="540"/>
        </w:tabs>
        <w:spacing w:after="0" w:line="360" w:lineRule="auto"/>
        <w:ind w:left="0"/>
        <w:jc w:val="both"/>
      </w:pPr>
      <w:r w:rsidRPr="001F4996">
        <w:tab/>
      </w:r>
      <w:r w:rsidRPr="001F4996">
        <w:tab/>
        <w:t xml:space="preserve">Для принятия мер по устранению выявленных нарушений по итогам наших проверок в 2012 году направлено </w:t>
      </w:r>
      <w:r w:rsidRPr="001F4996">
        <w:rPr>
          <w:b/>
        </w:rPr>
        <w:t>4</w:t>
      </w:r>
      <w:r w:rsidRPr="001F4996">
        <w:t xml:space="preserve"> представления во все проверенные объекты, </w:t>
      </w:r>
      <w:r w:rsidRPr="001F4996">
        <w:rPr>
          <w:b/>
        </w:rPr>
        <w:t>3</w:t>
      </w:r>
      <w:r w:rsidRPr="001F4996">
        <w:t xml:space="preserve"> информационных письма - в  Департаменты по управлению государственной </w:t>
      </w:r>
      <w:r w:rsidRPr="001F4996">
        <w:lastRenderedPageBreak/>
        <w:t>собственностью Томской области, социальной защиты населения Томской области. Кроме того, по ОАО «</w:t>
      </w:r>
      <w:proofErr w:type="spellStart"/>
      <w:r w:rsidRPr="001F4996">
        <w:t>Евроклиника</w:t>
      </w:r>
      <w:proofErr w:type="spellEnd"/>
      <w:r w:rsidRPr="001F4996">
        <w:t xml:space="preserve">» в целях </w:t>
      </w:r>
      <w:proofErr w:type="gramStart"/>
      <w:r w:rsidRPr="001F4996">
        <w:t>контроля за</w:t>
      </w:r>
      <w:proofErr w:type="gramEnd"/>
      <w:r w:rsidRPr="001F4996">
        <w:t xml:space="preserve"> исполнением намеченных мер направлено повторное письмо в ДУГС для уточнения сведений. В Законодательную Думу направлено </w:t>
      </w:r>
      <w:r w:rsidRPr="001F4996">
        <w:rPr>
          <w:b/>
        </w:rPr>
        <w:t>8</w:t>
      </w:r>
      <w:r w:rsidRPr="001F4996">
        <w:t xml:space="preserve"> предложений по совершенствованию бюджетного процесса, т.е. практически по всем проведенным контрольным мероприятиям.</w:t>
      </w:r>
    </w:p>
    <w:p w:rsidR="00CA41F4" w:rsidRPr="001F4996" w:rsidRDefault="00CA41F4" w:rsidP="00E679EE">
      <w:pPr>
        <w:spacing w:line="360" w:lineRule="auto"/>
        <w:ind w:firstLine="540"/>
        <w:jc w:val="both"/>
      </w:pPr>
      <w:proofErr w:type="gramStart"/>
      <w:r w:rsidRPr="001F4996">
        <w:t>Кроме того, в 2012 году была активно использована еще одна площадка - направлены предложения для рассмотрения на заседаниях постоянной комиссии по имуществу бюджетно-финансового комитета Законодательной Думы Томской области по волнующим нас вопросам (в том числе имеющим разногласия с Департаментом по управлению государственной собственности), связанных с необходимостью разработки (актуализации) ряда нормативных документов;</w:t>
      </w:r>
      <w:proofErr w:type="gramEnd"/>
      <w:r w:rsidRPr="001F4996">
        <w:t xml:space="preserve"> аудитором подготовлены сообщения на заседания данной комиссии, которые были поддержаны. Решениями данной комиссии даны соответствующие рекомендации Департаменту по управлению государственной собственностью Томской области. В результате общих усилий дело </w:t>
      </w:r>
      <w:r w:rsidRPr="001F4996">
        <w:rPr>
          <w:u w:val="single"/>
        </w:rPr>
        <w:t>существенно</w:t>
      </w:r>
      <w:r w:rsidRPr="001F4996">
        <w:t xml:space="preserve"> продвинулось:</w:t>
      </w:r>
    </w:p>
    <w:p w:rsidR="00CA41F4" w:rsidRPr="001F4996" w:rsidRDefault="00CA41F4" w:rsidP="00E679EE">
      <w:pPr>
        <w:spacing w:line="360" w:lineRule="auto"/>
        <w:ind w:firstLine="540"/>
        <w:jc w:val="both"/>
      </w:pPr>
      <w:r w:rsidRPr="001F4996">
        <w:rPr>
          <w:b/>
        </w:rPr>
        <w:t>1.</w:t>
      </w:r>
      <w:r w:rsidRPr="001F4996">
        <w:t xml:space="preserve"> </w:t>
      </w:r>
      <w:r w:rsidRPr="001F4996">
        <w:rPr>
          <w:b/>
        </w:rPr>
        <w:t>Разработано 6 документов</w:t>
      </w:r>
      <w:r w:rsidRPr="001F4996">
        <w:t xml:space="preserve"> - это </w:t>
      </w:r>
      <w:r w:rsidRPr="001F4996">
        <w:rPr>
          <w:b/>
        </w:rPr>
        <w:t>проект Концепции</w:t>
      </w:r>
      <w:r w:rsidRPr="001F4996">
        <w:t xml:space="preserve"> управления областным государственным имуществом (до конца февраля 2013 года представят на рассмотрение в Экспертный совет по инвестиционной политике и имущественным отношениям); </w:t>
      </w:r>
      <w:r w:rsidRPr="001F4996">
        <w:rPr>
          <w:b/>
        </w:rPr>
        <w:t>Регламент</w:t>
      </w:r>
      <w:r w:rsidRPr="001F4996">
        <w:t xml:space="preserve"> исполнения государственной функции по приватизации областного государственного имущества, </w:t>
      </w:r>
      <w:r w:rsidRPr="001F4996">
        <w:rPr>
          <w:b/>
        </w:rPr>
        <w:t>новое Положение</w:t>
      </w:r>
      <w:r w:rsidRPr="001F4996">
        <w:t xml:space="preserve"> об организации учета и ведения Реестра государственного имущества Томской области, </w:t>
      </w:r>
      <w:r w:rsidRPr="001F4996">
        <w:rPr>
          <w:b/>
        </w:rPr>
        <w:t>новый Порядок</w:t>
      </w:r>
      <w:r w:rsidRPr="001F4996">
        <w:t xml:space="preserve"> работы по формированию прогнозного плана приватизации государственного имущества Томской области (взамен приказа Департамента от 08.09.2010 № 80 «Об утверждении </w:t>
      </w:r>
      <w:proofErr w:type="gramStart"/>
      <w:r w:rsidRPr="001F4996">
        <w:t>Правил формирования прогнозного плана приватизации государственного имущества Томской области</w:t>
      </w:r>
      <w:proofErr w:type="gramEnd"/>
      <w:r w:rsidRPr="001F4996">
        <w:t xml:space="preserve">»); подготовлен </w:t>
      </w:r>
      <w:r w:rsidRPr="001F4996">
        <w:rPr>
          <w:b/>
        </w:rPr>
        <w:t>проект Положения</w:t>
      </w:r>
      <w:r w:rsidRPr="001F4996">
        <w:t xml:space="preserve"> о порядке оценки необходимости сохранения ОГУП и иных организаций, участником (акционером) которых является Томская область, который предусматривает </w:t>
      </w:r>
      <w:r w:rsidRPr="001F4996">
        <w:rPr>
          <w:u w:val="single"/>
        </w:rPr>
        <w:t>новую систему критериев для сохранения</w:t>
      </w:r>
      <w:r w:rsidRPr="001F4996">
        <w:t xml:space="preserve"> в областной собственности и механизм оценки эффективности ОГУП и хозяйственных обществ, созданных с участием Томской области; кроме того, разработан </w:t>
      </w:r>
      <w:r w:rsidRPr="001F4996">
        <w:rPr>
          <w:b/>
        </w:rPr>
        <w:t>проект Положения</w:t>
      </w:r>
      <w:r w:rsidRPr="001F4996">
        <w:t xml:space="preserve">, предусматривающего </w:t>
      </w:r>
      <w:r w:rsidRPr="001F4996">
        <w:rPr>
          <w:u w:val="single"/>
        </w:rPr>
        <w:t>критерии оценки недвижимого и движимого имущества</w:t>
      </w:r>
      <w:r w:rsidRPr="001F4996">
        <w:t>, составляющего Казну Томской области, для принятия решения о сохранении указанного имущества в областной собственности.</w:t>
      </w:r>
    </w:p>
    <w:p w:rsidR="00CA41F4" w:rsidRPr="001F4996" w:rsidRDefault="00CA41F4" w:rsidP="00E679EE">
      <w:pPr>
        <w:spacing w:line="360" w:lineRule="auto"/>
        <w:ind w:firstLine="540"/>
        <w:jc w:val="both"/>
      </w:pPr>
      <w:r w:rsidRPr="001F4996">
        <w:rPr>
          <w:b/>
        </w:rPr>
        <w:t>2.</w:t>
      </w:r>
      <w:r w:rsidRPr="001F4996">
        <w:t xml:space="preserve"> С целью реализации наших предложений в части определения последовательности действий областного государственного унитарного предприятия в рамках приватизации в период после принятия решения об условиях его приватизации до внесения в ЕГРЮЛ записи о создании </w:t>
      </w:r>
      <w:proofErr w:type="spellStart"/>
      <w:r w:rsidRPr="001F4996">
        <w:t>хозобщества</w:t>
      </w:r>
      <w:proofErr w:type="spellEnd"/>
      <w:r w:rsidRPr="001F4996">
        <w:t xml:space="preserve"> Департаментом предложено направлять в адрес </w:t>
      </w:r>
      <w:r w:rsidRPr="001F4996">
        <w:lastRenderedPageBreak/>
        <w:t>руководителя ОГУП рекомендательное письмо, предусматривающее комплекс соответствующих мероприятий.</w:t>
      </w:r>
    </w:p>
    <w:p w:rsidR="00CA41F4" w:rsidRPr="001F4996" w:rsidRDefault="00CA41F4" w:rsidP="00E679EE">
      <w:pPr>
        <w:spacing w:line="360" w:lineRule="auto"/>
        <w:ind w:firstLine="540"/>
        <w:jc w:val="both"/>
      </w:pPr>
      <w:r w:rsidRPr="001F4996">
        <w:rPr>
          <w:b/>
        </w:rPr>
        <w:t>3.</w:t>
      </w:r>
      <w:r w:rsidRPr="001F4996">
        <w:t xml:space="preserve"> Составлен график проведения проверок фактического состояния и использования объектов, составляющих Казну Томской области на 2013-2014 годы; согласно графику, в 2013 году запланировано провести проверку фактического состояния 285 объектов, составляющих Казну Томской области.</w:t>
      </w:r>
    </w:p>
    <w:p w:rsidR="00CA41F4" w:rsidRPr="001F4996" w:rsidRDefault="00CA41F4" w:rsidP="00E679EE">
      <w:pPr>
        <w:spacing w:line="360" w:lineRule="auto"/>
        <w:ind w:firstLine="540"/>
        <w:jc w:val="both"/>
      </w:pPr>
      <w:r w:rsidRPr="001F4996">
        <w:rPr>
          <w:b/>
        </w:rPr>
        <w:t>4.</w:t>
      </w:r>
      <w:r w:rsidRPr="001F4996">
        <w:t xml:space="preserve"> </w:t>
      </w:r>
      <w:proofErr w:type="gramStart"/>
      <w:r w:rsidRPr="001F4996">
        <w:t>Создана межведомственная рабочая группа по разработке плана мероприятий по оформлению права собственности на объекты газового хозяйства, построенные за счет средств областного бюджета; организовано взаимодействие с органами местного самоуправления в рамках Совета муниципальных образований Томской области с целью обеспечения передачи документации, необходимой для оформления права муниципальной собственности на объекты газового хозяйства как бесхозяйные вещи.</w:t>
      </w:r>
      <w:proofErr w:type="gramEnd"/>
    </w:p>
    <w:p w:rsidR="00CA41F4" w:rsidRPr="001F4996" w:rsidRDefault="00CA41F4" w:rsidP="00E679EE">
      <w:pPr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jc w:val="both"/>
        <w:outlineLvl w:val="0"/>
      </w:pPr>
      <w:r w:rsidRPr="001F4996">
        <w:tab/>
      </w:r>
      <w:r w:rsidRPr="001F4996">
        <w:tab/>
      </w:r>
      <w:r w:rsidR="001F4996" w:rsidRPr="001F4996">
        <w:t>О</w:t>
      </w:r>
      <w:r w:rsidRPr="001F4996">
        <w:t>сновная часть выявленных нарушений была исправлена проверенными организациями в 2012 году, часть находится в стадии работы.</w:t>
      </w:r>
    </w:p>
    <w:p w:rsidR="00CA41F4" w:rsidRPr="001F4996" w:rsidRDefault="00CA41F4" w:rsidP="00E679EE">
      <w:pPr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jc w:val="both"/>
        <w:outlineLvl w:val="0"/>
      </w:pPr>
      <w:r w:rsidRPr="001F4996">
        <w:tab/>
      </w:r>
      <w:r w:rsidRPr="001F4996">
        <w:tab/>
        <w:t>Затруднения в работе в текущем году связаны с необходимостью включения в состав аудиторской группы инспектора-юриста, который мог бы курировать при проведении проверок блок вопросов, связанных с совершением хозяйственными обществами и унитарными предприятиями сделок</w:t>
      </w:r>
      <w:r w:rsidR="001F4996" w:rsidRPr="001F4996">
        <w:t>»</w:t>
      </w:r>
      <w:r w:rsidRPr="001F4996">
        <w:t>.</w:t>
      </w:r>
    </w:p>
    <w:p w:rsidR="001F4996" w:rsidRPr="001F4996" w:rsidRDefault="001F4996" w:rsidP="00E679EE">
      <w:pPr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jc w:val="both"/>
        <w:outlineLvl w:val="0"/>
      </w:pPr>
    </w:p>
    <w:p w:rsidR="001F4996" w:rsidRPr="001F4996" w:rsidRDefault="007B591F" w:rsidP="00E679E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1F4996">
        <w:rPr>
          <w:rFonts w:ascii="Times New Roman" w:hAnsi="Times New Roman" w:cs="Times New Roman"/>
          <w:b/>
          <w:sz w:val="24"/>
          <w:szCs w:val="24"/>
        </w:rPr>
        <w:t>Нашивочникова Ольга Сергеевна</w:t>
      </w:r>
      <w:r w:rsidR="00E679E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679EE" w:rsidRPr="001F4996">
        <w:rPr>
          <w:rFonts w:ascii="Times New Roman" w:hAnsi="Times New Roman" w:cs="Times New Roman"/>
          <w:b/>
          <w:sz w:val="24"/>
          <w:szCs w:val="24"/>
        </w:rPr>
        <w:t>аудитор</w:t>
      </w:r>
      <w:r w:rsidRPr="001F499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F4996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1F4996">
        <w:rPr>
          <w:rFonts w:ascii="Times New Roman" w:hAnsi="Times New Roman" w:cs="Times New Roman"/>
          <w:i/>
          <w:sz w:val="24"/>
          <w:szCs w:val="24"/>
        </w:rPr>
        <w:t xml:space="preserve">контроль </w:t>
      </w:r>
      <w:hyperlink r:id="rId7" w:history="1">
        <w:r w:rsidRPr="001F4996">
          <w:rPr>
            <w:rStyle w:val="a5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за</w:t>
        </w:r>
        <w:proofErr w:type="gramEnd"/>
        <w:r w:rsidRPr="001F4996">
          <w:rPr>
            <w:rStyle w:val="a5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 расходованием средств областного бюджета на капитальный и текущий ремонт, строительство и реконструкцию объектов</w:t>
        </w:r>
      </w:hyperlink>
      <w:r w:rsidRPr="001F4996">
        <w:rPr>
          <w:rFonts w:ascii="Times New Roman" w:hAnsi="Times New Roman" w:cs="Times New Roman"/>
          <w:i/>
          <w:sz w:val="24"/>
          <w:szCs w:val="24"/>
        </w:rPr>
        <w:t>)</w:t>
      </w:r>
      <w:r w:rsidR="001F4996" w:rsidRPr="001F4996">
        <w:rPr>
          <w:rFonts w:ascii="Times New Roman" w:hAnsi="Times New Roman" w:cs="Times New Roman"/>
          <w:i/>
          <w:sz w:val="24"/>
          <w:szCs w:val="24"/>
        </w:rPr>
        <w:t>:</w:t>
      </w:r>
      <w:r w:rsidRPr="001F4996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B591F" w:rsidRPr="001F4996" w:rsidRDefault="001F4996" w:rsidP="00E679EE">
      <w:pPr>
        <w:pStyle w:val="a4"/>
        <w:spacing w:line="36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996">
        <w:rPr>
          <w:rFonts w:ascii="Times New Roman" w:hAnsi="Times New Roman" w:cs="Times New Roman"/>
          <w:sz w:val="24"/>
          <w:szCs w:val="24"/>
        </w:rPr>
        <w:t>- Аудиторской группой</w:t>
      </w:r>
      <w:r w:rsidRPr="001F49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591F" w:rsidRPr="001F4996">
        <w:rPr>
          <w:rFonts w:ascii="Times New Roman" w:hAnsi="Times New Roman" w:cs="Times New Roman"/>
          <w:sz w:val="24"/>
          <w:szCs w:val="24"/>
        </w:rPr>
        <w:t xml:space="preserve"> в 2012 году  проведено 4 контрольных мероприятия, включая «Внешнюю проверку отчета за 2011 год главных администраторов»,  по результатам которых составлено 4 акта по проверяемым 4 проверяемым объектам  (администрации </w:t>
      </w:r>
      <w:proofErr w:type="spellStart"/>
      <w:r w:rsidR="007B591F" w:rsidRPr="001F4996">
        <w:rPr>
          <w:rFonts w:ascii="Times New Roman" w:hAnsi="Times New Roman" w:cs="Times New Roman"/>
          <w:sz w:val="24"/>
          <w:szCs w:val="24"/>
        </w:rPr>
        <w:t>Мирненского</w:t>
      </w:r>
      <w:proofErr w:type="spellEnd"/>
      <w:r w:rsidR="007B591F" w:rsidRPr="001F4996">
        <w:rPr>
          <w:rFonts w:ascii="Times New Roman" w:hAnsi="Times New Roman" w:cs="Times New Roman"/>
          <w:sz w:val="24"/>
          <w:szCs w:val="24"/>
        </w:rPr>
        <w:t xml:space="preserve"> сельского поселение,  </w:t>
      </w:r>
      <w:proofErr w:type="spellStart"/>
      <w:r w:rsidR="007B591F" w:rsidRPr="001F4996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="007B591F" w:rsidRPr="001F4996">
        <w:rPr>
          <w:rFonts w:ascii="Times New Roman" w:hAnsi="Times New Roman" w:cs="Times New Roman"/>
          <w:sz w:val="24"/>
          <w:szCs w:val="24"/>
        </w:rPr>
        <w:t xml:space="preserve"> района, ОГКУ «Облстройзаказчик», Школа-интернат № 15). Проверкой охвачено 271,8 млн. руб. 14 объектов капитального строительства, из которых  детальная проверка произведена по 6 объектам строительства и капитального ремонта  с общим объемом финансирования 235,4 млн. руб.  </w:t>
      </w:r>
    </w:p>
    <w:p w:rsidR="007B591F" w:rsidRPr="001F4996" w:rsidRDefault="007B591F" w:rsidP="00E679EE">
      <w:pPr>
        <w:spacing w:line="360" w:lineRule="auto"/>
        <w:ind w:left="-284" w:firstLine="284"/>
        <w:jc w:val="both"/>
      </w:pPr>
      <w:r w:rsidRPr="001F4996">
        <w:t>По результатам проверок предъявлено к восстановлению средства, использованные нецелевым образом или неправомерно в общей сумме 11,304 млн. руб. из которых восстановлено 11,204 млн. руб. (100 %), в том числе:</w:t>
      </w:r>
    </w:p>
    <w:p w:rsidR="007B591F" w:rsidRPr="001F4996" w:rsidRDefault="007B591F" w:rsidP="00E679EE">
      <w:pPr>
        <w:spacing w:line="360" w:lineRule="auto"/>
        <w:ind w:left="-360"/>
        <w:jc w:val="both"/>
      </w:pPr>
      <w:r w:rsidRPr="001F4996">
        <w:t xml:space="preserve">        - 1,966 млн. руб. – </w:t>
      </w:r>
      <w:proofErr w:type="gramStart"/>
      <w:r w:rsidRPr="001F4996">
        <w:t>использованные</w:t>
      </w:r>
      <w:proofErr w:type="gramEnd"/>
      <w:r w:rsidRPr="001F4996">
        <w:t xml:space="preserve"> по нецелевому назначению </w:t>
      </w:r>
    </w:p>
    <w:p w:rsidR="007B591F" w:rsidRPr="001F4996" w:rsidRDefault="007B591F" w:rsidP="00E679EE">
      <w:pPr>
        <w:spacing w:line="360" w:lineRule="auto"/>
        <w:ind w:left="-360"/>
        <w:jc w:val="both"/>
      </w:pPr>
      <w:r w:rsidRPr="001F4996">
        <w:t xml:space="preserve">         - 9,238 млн. руб. – использованные неправомерно.</w:t>
      </w:r>
    </w:p>
    <w:p w:rsidR="007B591F" w:rsidRPr="001F4996" w:rsidRDefault="007B591F" w:rsidP="00E679EE">
      <w:pPr>
        <w:spacing w:line="360" w:lineRule="auto"/>
        <w:ind w:left="-360"/>
        <w:jc w:val="both"/>
        <w:rPr>
          <w:b/>
        </w:rPr>
      </w:pPr>
      <w:r w:rsidRPr="001F4996">
        <w:t xml:space="preserve"> </w:t>
      </w:r>
      <w:r w:rsidRPr="001F4996">
        <w:tab/>
        <w:t>Наложены различные дисциплинарные взыскания на 7 человек,  составлены  2 протокола административной ответственности по отношению к одному должностному лицу, на которое наложено административное наказание.</w:t>
      </w:r>
    </w:p>
    <w:p w:rsidR="007B591F" w:rsidRPr="001F4996" w:rsidRDefault="007B591F" w:rsidP="00E679EE">
      <w:pPr>
        <w:spacing w:line="360" w:lineRule="auto"/>
        <w:ind w:left="-426" w:firstLine="426"/>
        <w:jc w:val="both"/>
      </w:pPr>
      <w:r w:rsidRPr="001F4996">
        <w:lastRenderedPageBreak/>
        <w:t xml:space="preserve">Самые значительный объем нарушений по неэффективному использованию бюджетных средств – 151 млн. руб. (55 % от общего объема проверенных средств) и  неправомерно использованию бюджетных средств - 48, 6 млн. руб. (18 %).   </w:t>
      </w:r>
    </w:p>
    <w:p w:rsidR="007B591F" w:rsidRPr="001F4996" w:rsidRDefault="007B591F" w:rsidP="00E679EE">
      <w:pPr>
        <w:spacing w:line="360" w:lineRule="auto"/>
        <w:ind w:left="-360"/>
        <w:jc w:val="both"/>
      </w:pPr>
      <w:r w:rsidRPr="001F4996">
        <w:rPr>
          <w:b/>
        </w:rPr>
        <w:tab/>
      </w:r>
      <w:r w:rsidRPr="001F4996">
        <w:t xml:space="preserve"> Кроме того,  проведены  экспертно-аналитическое мероприятие  «Подготовка заключения на проект областного закона о бюджете на 2013 год и плановый период 2014 и 2015 годов» в части анализа «Перечня объектов капитального строительства государственной и муниципальной собственности», объем запланированного </w:t>
      </w:r>
      <w:proofErr w:type="gramStart"/>
      <w:r w:rsidRPr="001F4996">
        <w:t>финансирования</w:t>
      </w:r>
      <w:proofErr w:type="gramEnd"/>
      <w:r w:rsidRPr="001F4996">
        <w:t xml:space="preserve"> по которому  составил 7 530 млн. руб., в результате выявлены  такие нарушения, как, </w:t>
      </w:r>
    </w:p>
    <w:p w:rsidR="007B591F" w:rsidRPr="001F4996" w:rsidRDefault="007B591F" w:rsidP="00E679EE">
      <w:pPr>
        <w:spacing w:line="360" w:lineRule="auto"/>
        <w:ind w:left="-426" w:firstLine="567"/>
        <w:jc w:val="both"/>
      </w:pPr>
      <w:r w:rsidRPr="001F4996">
        <w:t xml:space="preserve">       - планирование  значительных объемов (62 %)   на объекты,  завершение которых в планируемом периоде не предусмотрено; </w:t>
      </w:r>
    </w:p>
    <w:p w:rsidR="007B591F" w:rsidRPr="001F4996" w:rsidRDefault="007B591F" w:rsidP="00E679EE">
      <w:pPr>
        <w:spacing w:line="360" w:lineRule="auto"/>
        <w:ind w:left="-284" w:firstLine="851"/>
        <w:jc w:val="both"/>
      </w:pPr>
      <w:r w:rsidRPr="001F4996">
        <w:t>-  из 26  новых объектов 19 объектов не отвечают требованиям, установленным законодательством для включения их в Перечень, а именно: (не разработана проектно-сметная документация  -  по 5-ти объектам;  разработанная проектно-сметная документация находится на стадии проверки – по 5-ти объектам;  требуется получение достоверности сметной стоимости  - по 9-ти объектам). Только на 2013 год по этим объектам запланирована сумма 407 млн. руб. (20 % от общего объема);</w:t>
      </w:r>
    </w:p>
    <w:p w:rsidR="007B591F" w:rsidRPr="001F4996" w:rsidRDefault="007B591F" w:rsidP="00E679EE">
      <w:pPr>
        <w:spacing w:line="360" w:lineRule="auto"/>
        <w:ind w:left="-360"/>
        <w:jc w:val="both"/>
      </w:pPr>
      <w:r w:rsidRPr="001F4996">
        <w:rPr>
          <w:b/>
        </w:rPr>
        <w:tab/>
        <w:t xml:space="preserve">            </w:t>
      </w:r>
      <w:r w:rsidRPr="001F4996">
        <w:t xml:space="preserve">- отсутствие единообразия в определении объемов необходимых инвестиций, что привело к завышению объемов запланированного финансирования.  </w:t>
      </w:r>
    </w:p>
    <w:p w:rsidR="007B591F" w:rsidRPr="001F4996" w:rsidRDefault="007B591F" w:rsidP="00E679EE">
      <w:pPr>
        <w:spacing w:line="360" w:lineRule="auto"/>
        <w:ind w:left="-360"/>
        <w:jc w:val="both"/>
      </w:pPr>
      <w:r w:rsidRPr="001F4996">
        <w:rPr>
          <w:b/>
        </w:rPr>
        <w:tab/>
        <w:t xml:space="preserve"> </w:t>
      </w:r>
      <w:r w:rsidRPr="001F4996">
        <w:t>В результате на сегодняшний день большинство поставленных вопросов снято, а именно:</w:t>
      </w:r>
    </w:p>
    <w:p w:rsidR="007B591F" w:rsidRPr="001F4996" w:rsidRDefault="007B591F" w:rsidP="00E679EE">
      <w:pPr>
        <w:spacing w:line="360" w:lineRule="auto"/>
        <w:ind w:left="-360" w:firstLine="1068"/>
        <w:jc w:val="both"/>
      </w:pPr>
      <w:r w:rsidRPr="001F4996">
        <w:t>- с участием нашей группы разработана и опубликована единая методика расчета потребности, с учетом которой потребности по каждому объекту пересчитаны и перераспределены;</w:t>
      </w:r>
    </w:p>
    <w:p w:rsidR="007B591F" w:rsidRPr="001F4996" w:rsidRDefault="007B591F" w:rsidP="00E679EE">
      <w:pPr>
        <w:spacing w:line="360" w:lineRule="auto"/>
        <w:ind w:left="-360" w:firstLine="1068"/>
        <w:jc w:val="both"/>
      </w:pPr>
      <w:r w:rsidRPr="001F4996">
        <w:t xml:space="preserve">-  при внесении изменений  бюджет  нами контролируется наличие положительных   заключений на достоверность и заключений </w:t>
      </w:r>
      <w:proofErr w:type="spellStart"/>
      <w:r w:rsidRPr="001F4996">
        <w:t>госэкспртизы</w:t>
      </w:r>
      <w:proofErr w:type="spellEnd"/>
      <w:r w:rsidRPr="001F4996">
        <w:t xml:space="preserve"> на новые объекты, а также соблюдение   порядка  формирования потребности.  </w:t>
      </w:r>
    </w:p>
    <w:p w:rsidR="007B591F" w:rsidRPr="001F4996" w:rsidRDefault="007B591F" w:rsidP="00E679EE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line="360" w:lineRule="auto"/>
        <w:ind w:left="-426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1F4996">
        <w:rPr>
          <w:rFonts w:ascii="Times New Roman" w:hAnsi="Times New Roman"/>
          <w:b w:val="0"/>
        </w:rPr>
        <w:tab/>
        <w:t xml:space="preserve"> </w:t>
      </w:r>
      <w:r w:rsidRPr="001F4996">
        <w:rPr>
          <w:rFonts w:ascii="Times New Roman" w:hAnsi="Times New Roman"/>
          <w:b w:val="0"/>
          <w:sz w:val="24"/>
          <w:szCs w:val="24"/>
        </w:rPr>
        <w:t>Для устранения  выявленных нарушений и  недостатков  Департаментом строительства Томской области с участием аудиторской группы  подготовлен  проект</w:t>
      </w:r>
      <w:r w:rsidRPr="001F4996">
        <w:rPr>
          <w:rFonts w:ascii="Times New Roman" w:hAnsi="Times New Roman"/>
          <w:sz w:val="24"/>
          <w:szCs w:val="24"/>
        </w:rPr>
        <w:t xml:space="preserve">  </w:t>
      </w:r>
      <w:r w:rsidRPr="001F4996">
        <w:rPr>
          <w:rFonts w:ascii="Times New Roman" w:hAnsi="Times New Roman"/>
          <w:b w:val="0"/>
          <w:sz w:val="24"/>
          <w:szCs w:val="24"/>
        </w:rPr>
        <w:t>«Порядка организации строительства, реконструкции, капитального ремонта объектов, находящихся в областной собственности и объектов, финансируемых полностью или частично с привлечением средств областного бюджета», который в настоящее время находится на согласовании.</w:t>
      </w:r>
    </w:p>
    <w:p w:rsidR="001F4996" w:rsidRPr="001F4996" w:rsidRDefault="001F4996" w:rsidP="00E679EE">
      <w:pPr>
        <w:pStyle w:val="ConsPlu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line="360" w:lineRule="auto"/>
        <w:ind w:left="-426" w:firstLine="567"/>
        <w:jc w:val="both"/>
        <w:rPr>
          <w:rFonts w:ascii="Times New Roman" w:hAnsi="Times New Roman"/>
          <w:b w:val="0"/>
          <w:sz w:val="24"/>
          <w:szCs w:val="24"/>
        </w:rPr>
      </w:pPr>
    </w:p>
    <w:p w:rsidR="001F4996" w:rsidRPr="001F4996" w:rsidRDefault="001F4996" w:rsidP="00E679E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1F4996">
        <w:rPr>
          <w:rFonts w:ascii="Times New Roman" w:hAnsi="Times New Roman" w:cs="Times New Roman"/>
          <w:b/>
          <w:sz w:val="24"/>
          <w:szCs w:val="24"/>
        </w:rPr>
        <w:t>Бояршинов</w:t>
      </w:r>
      <w:proofErr w:type="spellEnd"/>
      <w:r w:rsidRPr="001F4996">
        <w:rPr>
          <w:rFonts w:ascii="Times New Roman" w:hAnsi="Times New Roman" w:cs="Times New Roman"/>
          <w:b/>
          <w:sz w:val="24"/>
          <w:szCs w:val="24"/>
        </w:rPr>
        <w:t xml:space="preserve"> Станислав Олегович</w:t>
      </w:r>
      <w:r w:rsidR="00E679E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679EE" w:rsidRPr="001F4996">
        <w:rPr>
          <w:rFonts w:ascii="Times New Roman" w:hAnsi="Times New Roman" w:cs="Times New Roman"/>
          <w:b/>
          <w:sz w:val="24"/>
          <w:szCs w:val="24"/>
        </w:rPr>
        <w:t>начальник юридического отдела</w:t>
      </w:r>
      <w:r w:rsidRPr="001F4996">
        <w:rPr>
          <w:rFonts w:ascii="Times New Roman" w:hAnsi="Times New Roman" w:cs="Times New Roman"/>
          <w:b/>
          <w:sz w:val="24"/>
          <w:szCs w:val="24"/>
        </w:rPr>
        <w:t>:</w:t>
      </w:r>
      <w:r w:rsidRPr="001F4996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1F4996" w:rsidRPr="001F4996" w:rsidRDefault="001F4996" w:rsidP="00E679EE">
      <w:pPr>
        <w:spacing w:line="360" w:lineRule="auto"/>
        <w:ind w:firstLine="540"/>
        <w:jc w:val="both"/>
      </w:pPr>
      <w:r w:rsidRPr="001F4996">
        <w:t xml:space="preserve">- Во исполнение задач, возложенных на Контрольно-счетную палату, юридический отдел Контрольно-счетной палаты в 2012 году: </w:t>
      </w:r>
    </w:p>
    <w:p w:rsidR="001F4996" w:rsidRPr="001F4996" w:rsidRDefault="001F4996" w:rsidP="00E679EE">
      <w:pPr>
        <w:numPr>
          <w:ilvl w:val="0"/>
          <w:numId w:val="3"/>
        </w:numPr>
        <w:tabs>
          <w:tab w:val="left" w:pos="720"/>
        </w:tabs>
        <w:spacing w:before="120" w:line="360" w:lineRule="auto"/>
        <w:ind w:left="0" w:firstLine="357"/>
        <w:jc w:val="both"/>
      </w:pPr>
      <w:r w:rsidRPr="001F4996">
        <w:lastRenderedPageBreak/>
        <w:t>осуществил правовое сопровождение подготовки и проведения контрольных и экспертно-аналитических мероприятий – по всем мероприятиям, включенным в план работы палаты на 2012 год.</w:t>
      </w:r>
    </w:p>
    <w:p w:rsidR="001F4996" w:rsidRPr="001F4996" w:rsidRDefault="001F4996" w:rsidP="00E679EE">
      <w:pPr>
        <w:tabs>
          <w:tab w:val="left" w:pos="720"/>
        </w:tabs>
        <w:spacing w:line="360" w:lineRule="auto"/>
        <w:ind w:firstLine="357"/>
        <w:jc w:val="both"/>
      </w:pPr>
      <w:r w:rsidRPr="001F4996">
        <w:rPr>
          <w:bCs/>
        </w:rPr>
        <w:t>инспектор Романова Е.А. приняла непосредственное участие в одном контрольном мероприятии;</w:t>
      </w:r>
    </w:p>
    <w:p w:rsidR="001F4996" w:rsidRPr="001F4996" w:rsidRDefault="001F4996" w:rsidP="00E679EE">
      <w:pPr>
        <w:numPr>
          <w:ilvl w:val="0"/>
          <w:numId w:val="3"/>
        </w:numPr>
        <w:tabs>
          <w:tab w:val="left" w:pos="720"/>
        </w:tabs>
        <w:spacing w:before="120" w:line="360" w:lineRule="auto"/>
        <w:ind w:left="0" w:firstLine="357"/>
        <w:jc w:val="both"/>
      </w:pPr>
      <w:r w:rsidRPr="001F4996">
        <w:t>подготовил материалы к заключению на проект областного бюджета и к внешней проверке отчета об исполнении областного бюджета – в рамках проведения экспертизы проектов соответствующих нормативных правовых актов;</w:t>
      </w:r>
    </w:p>
    <w:p w:rsidR="001F4996" w:rsidRPr="001F4996" w:rsidRDefault="001F4996" w:rsidP="00E679EE">
      <w:pPr>
        <w:numPr>
          <w:ilvl w:val="0"/>
          <w:numId w:val="3"/>
        </w:numPr>
        <w:tabs>
          <w:tab w:val="left" w:pos="720"/>
        </w:tabs>
        <w:spacing w:before="120" w:line="360" w:lineRule="auto"/>
        <w:ind w:left="0" w:firstLine="357"/>
        <w:jc w:val="both"/>
      </w:pPr>
      <w:r w:rsidRPr="001F4996">
        <w:t xml:space="preserve">из 46 проектов нормативных правовых актов, поступивших на заключение в Контрольно-счетную палату: </w:t>
      </w:r>
    </w:p>
    <w:p w:rsidR="001F4996" w:rsidRPr="001F4996" w:rsidRDefault="001F4996" w:rsidP="00E679EE">
      <w:pPr>
        <w:pStyle w:val="a4"/>
        <w:numPr>
          <w:ilvl w:val="0"/>
          <w:numId w:val="5"/>
        </w:numPr>
        <w:tabs>
          <w:tab w:val="left" w:pos="720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</w:rPr>
      </w:pPr>
      <w:r w:rsidRPr="001F4996">
        <w:rPr>
          <w:rFonts w:ascii="Times New Roman" w:hAnsi="Times New Roman" w:cs="Times New Roman"/>
        </w:rPr>
        <w:t>участвовал в проведении правовой экспертизы – по 7</w:t>
      </w:r>
    </w:p>
    <w:p w:rsidR="001F4996" w:rsidRPr="001F4996" w:rsidRDefault="001F4996" w:rsidP="00E679EE">
      <w:pPr>
        <w:pStyle w:val="a4"/>
        <w:numPr>
          <w:ilvl w:val="0"/>
          <w:numId w:val="5"/>
        </w:numPr>
        <w:tabs>
          <w:tab w:val="left" w:pos="720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</w:rPr>
      </w:pPr>
      <w:r w:rsidRPr="001F4996">
        <w:rPr>
          <w:rFonts w:ascii="Times New Roman" w:hAnsi="Times New Roman" w:cs="Times New Roman"/>
        </w:rPr>
        <w:t>провел экспертизу в качестве ответственного исполнителя (самостоятельно) – по 20.</w:t>
      </w:r>
    </w:p>
    <w:p w:rsidR="001F4996" w:rsidRPr="001F4996" w:rsidRDefault="001F4996" w:rsidP="00E679EE">
      <w:pPr>
        <w:numPr>
          <w:ilvl w:val="0"/>
          <w:numId w:val="3"/>
        </w:numPr>
        <w:tabs>
          <w:tab w:val="left" w:pos="720"/>
        </w:tabs>
        <w:spacing w:before="120" w:line="360" w:lineRule="auto"/>
        <w:ind w:left="0" w:firstLine="357"/>
        <w:jc w:val="both"/>
      </w:pPr>
      <w:r w:rsidRPr="001F4996">
        <w:t>подготовил и направил в Законодательную Думу Томской области 2 проекта нормативных правовых актов Томской области (по всем принято положительное решение)</w:t>
      </w:r>
    </w:p>
    <w:p w:rsidR="001F4996" w:rsidRPr="001F4996" w:rsidRDefault="001F4996" w:rsidP="00E679EE">
      <w:pPr>
        <w:numPr>
          <w:ilvl w:val="0"/>
          <w:numId w:val="3"/>
        </w:numPr>
        <w:tabs>
          <w:tab w:val="left" w:pos="720"/>
        </w:tabs>
        <w:spacing w:before="120" w:line="360" w:lineRule="auto"/>
        <w:ind w:left="0" w:firstLine="357"/>
        <w:jc w:val="both"/>
      </w:pPr>
      <w:r w:rsidRPr="001F4996">
        <w:t>осуществлял работу с приказами председателя Контрольно-счетной палаты:</w:t>
      </w:r>
    </w:p>
    <w:p w:rsidR="001F4996" w:rsidRPr="001F4996" w:rsidRDefault="001F4996" w:rsidP="00E679EE">
      <w:pPr>
        <w:pStyle w:val="a4"/>
        <w:numPr>
          <w:ilvl w:val="0"/>
          <w:numId w:val="4"/>
        </w:numPr>
        <w:tabs>
          <w:tab w:val="left" w:pos="720"/>
          <w:tab w:val="num" w:pos="1260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</w:rPr>
      </w:pPr>
      <w:r w:rsidRPr="001F4996">
        <w:rPr>
          <w:rFonts w:ascii="Times New Roman" w:hAnsi="Times New Roman" w:cs="Times New Roman"/>
        </w:rPr>
        <w:t>принял участие и (или) разработал 18-ть приказов по основной деятельности;</w:t>
      </w:r>
    </w:p>
    <w:p w:rsidR="001F4996" w:rsidRPr="001F4996" w:rsidRDefault="001F4996" w:rsidP="00E679EE">
      <w:pPr>
        <w:pStyle w:val="a4"/>
        <w:numPr>
          <w:ilvl w:val="0"/>
          <w:numId w:val="4"/>
        </w:numPr>
        <w:tabs>
          <w:tab w:val="left" w:pos="720"/>
          <w:tab w:val="num" w:pos="1260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</w:rPr>
      </w:pPr>
      <w:r w:rsidRPr="001F4996">
        <w:rPr>
          <w:rFonts w:ascii="Times New Roman" w:hAnsi="Times New Roman" w:cs="Times New Roman"/>
        </w:rPr>
        <w:t>осуществил правовую экспертизу проектов приказов по основной деятельности и по личному составу – всех, представленных в юридический отдел;</w:t>
      </w:r>
    </w:p>
    <w:p w:rsidR="001F4996" w:rsidRPr="001F4996" w:rsidRDefault="001F4996" w:rsidP="00E679EE">
      <w:pPr>
        <w:numPr>
          <w:ilvl w:val="0"/>
          <w:numId w:val="3"/>
        </w:numPr>
        <w:tabs>
          <w:tab w:val="left" w:pos="720"/>
        </w:tabs>
        <w:spacing w:before="120" w:line="360" w:lineRule="auto"/>
        <w:ind w:left="0" w:firstLine="357"/>
        <w:jc w:val="both"/>
      </w:pPr>
      <w:r w:rsidRPr="001F4996">
        <w:t>принял участи в хозяйственной деятельности палаты:</w:t>
      </w:r>
    </w:p>
    <w:p w:rsidR="001F4996" w:rsidRPr="001F4996" w:rsidRDefault="001F4996" w:rsidP="00E679EE">
      <w:pPr>
        <w:pStyle w:val="a4"/>
        <w:numPr>
          <w:ilvl w:val="0"/>
          <w:numId w:val="6"/>
        </w:numPr>
        <w:tabs>
          <w:tab w:val="left" w:pos="720"/>
          <w:tab w:val="num" w:pos="1260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</w:rPr>
      </w:pPr>
      <w:r w:rsidRPr="001F4996">
        <w:rPr>
          <w:rFonts w:ascii="Times New Roman" w:hAnsi="Times New Roman" w:cs="Times New Roman"/>
        </w:rPr>
        <w:t>осуществлял экспертизу проектов гражданско-правовых договоров по обращению организационно-аналитического и финансово-хозяйственного отделов;</w:t>
      </w:r>
    </w:p>
    <w:p w:rsidR="001F4996" w:rsidRPr="001F4996" w:rsidRDefault="001F4996" w:rsidP="00E679EE">
      <w:pPr>
        <w:pStyle w:val="a4"/>
        <w:numPr>
          <w:ilvl w:val="0"/>
          <w:numId w:val="6"/>
        </w:numPr>
        <w:tabs>
          <w:tab w:val="left" w:pos="720"/>
          <w:tab w:val="num" w:pos="1260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</w:rPr>
      </w:pPr>
      <w:r w:rsidRPr="001F4996">
        <w:rPr>
          <w:rFonts w:ascii="Times New Roman" w:hAnsi="Times New Roman" w:cs="Times New Roman"/>
        </w:rPr>
        <w:t>принял участие в подготовке документации по проведению торгов и запросов котировок, проводимых организационно-аналитическим отделом;</w:t>
      </w:r>
    </w:p>
    <w:p w:rsidR="001F4996" w:rsidRPr="001F4996" w:rsidRDefault="001F4996" w:rsidP="00E679EE">
      <w:pPr>
        <w:pStyle w:val="a4"/>
        <w:numPr>
          <w:ilvl w:val="0"/>
          <w:numId w:val="6"/>
        </w:numPr>
        <w:tabs>
          <w:tab w:val="left" w:pos="720"/>
          <w:tab w:val="num" w:pos="1260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</w:rPr>
      </w:pPr>
      <w:r w:rsidRPr="001F4996">
        <w:rPr>
          <w:rFonts w:ascii="Times New Roman" w:hAnsi="Times New Roman" w:cs="Times New Roman"/>
        </w:rPr>
        <w:t>осуществил процедуру размещения заказа на предоставление информационных услуг на 2012 год (Консультант Плюс);</w:t>
      </w:r>
    </w:p>
    <w:p w:rsidR="001F4996" w:rsidRPr="001F4996" w:rsidRDefault="001F4996" w:rsidP="00E679EE">
      <w:pPr>
        <w:pStyle w:val="a4"/>
        <w:numPr>
          <w:ilvl w:val="0"/>
          <w:numId w:val="6"/>
        </w:numPr>
        <w:tabs>
          <w:tab w:val="left" w:pos="720"/>
          <w:tab w:val="num" w:pos="1260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</w:rPr>
      </w:pPr>
      <w:r w:rsidRPr="001F4996">
        <w:rPr>
          <w:rFonts w:ascii="Times New Roman" w:hAnsi="Times New Roman" w:cs="Times New Roman"/>
        </w:rPr>
        <w:t>подготовил документацию и осуществил часть этапов по размещению заказов на предоставление информационных услуг на 2013 год (Консультант Плюс);</w:t>
      </w:r>
    </w:p>
    <w:p w:rsidR="001F4996" w:rsidRPr="001F4996" w:rsidRDefault="001F4996" w:rsidP="00E679EE">
      <w:pPr>
        <w:pStyle w:val="a4"/>
        <w:numPr>
          <w:ilvl w:val="0"/>
          <w:numId w:val="6"/>
        </w:numPr>
        <w:tabs>
          <w:tab w:val="left" w:pos="720"/>
          <w:tab w:val="num" w:pos="1260"/>
        </w:tabs>
        <w:spacing w:after="0" w:line="360" w:lineRule="auto"/>
        <w:ind w:left="0" w:firstLine="357"/>
        <w:jc w:val="both"/>
        <w:rPr>
          <w:rFonts w:ascii="Times New Roman" w:hAnsi="Times New Roman" w:cs="Times New Roman"/>
        </w:rPr>
      </w:pPr>
      <w:r w:rsidRPr="001F4996">
        <w:rPr>
          <w:rFonts w:ascii="Times New Roman" w:hAnsi="Times New Roman" w:cs="Times New Roman"/>
        </w:rPr>
        <w:t>провел экспертизу Соглашений о взаимодействии Контрольно-счетной палаты с УФК по Томской области и Зап</w:t>
      </w:r>
      <w:proofErr w:type="gramStart"/>
      <w:r w:rsidRPr="001F4996">
        <w:rPr>
          <w:rFonts w:ascii="Times New Roman" w:hAnsi="Times New Roman" w:cs="Times New Roman"/>
        </w:rPr>
        <w:t>.-</w:t>
      </w:r>
      <w:proofErr w:type="spellStart"/>
      <w:proofErr w:type="gramEnd"/>
      <w:r w:rsidRPr="001F4996">
        <w:rPr>
          <w:rFonts w:ascii="Times New Roman" w:hAnsi="Times New Roman" w:cs="Times New Roman"/>
        </w:rPr>
        <w:t>Сиб</w:t>
      </w:r>
      <w:proofErr w:type="spellEnd"/>
      <w:r w:rsidRPr="001F4996">
        <w:rPr>
          <w:rFonts w:ascii="Times New Roman" w:hAnsi="Times New Roman" w:cs="Times New Roman"/>
        </w:rPr>
        <w:t>. Транспортной прокуратурой.</w:t>
      </w:r>
    </w:p>
    <w:p w:rsidR="001F4996" w:rsidRPr="001F4996" w:rsidRDefault="001F4996" w:rsidP="00E679EE">
      <w:pPr>
        <w:numPr>
          <w:ilvl w:val="0"/>
          <w:numId w:val="3"/>
        </w:numPr>
        <w:tabs>
          <w:tab w:val="left" w:pos="720"/>
        </w:tabs>
        <w:spacing w:before="120" w:line="360" w:lineRule="auto"/>
        <w:ind w:left="0" w:firstLine="357"/>
        <w:jc w:val="both"/>
        <w:rPr>
          <w:bCs/>
        </w:rPr>
      </w:pPr>
      <w:r w:rsidRPr="001F4996">
        <w:rPr>
          <w:bCs/>
        </w:rPr>
        <w:t>организовал и провел правовое обучение сотрудников палаты по вопросам привлечения к административной ответственности за нарушения бюджетного законодательства и противодействие Контрольно-счетной палате.</w:t>
      </w:r>
    </w:p>
    <w:p w:rsidR="001F4996" w:rsidRPr="001F4996" w:rsidRDefault="001F4996" w:rsidP="00E679EE">
      <w:pPr>
        <w:numPr>
          <w:ilvl w:val="0"/>
          <w:numId w:val="3"/>
        </w:numPr>
        <w:tabs>
          <w:tab w:val="left" w:pos="720"/>
        </w:tabs>
        <w:spacing w:before="120" w:line="360" w:lineRule="auto"/>
        <w:ind w:left="0" w:firstLine="357"/>
        <w:jc w:val="both"/>
        <w:rPr>
          <w:bCs/>
        </w:rPr>
      </w:pPr>
      <w:r w:rsidRPr="001F4996">
        <w:rPr>
          <w:bCs/>
        </w:rPr>
        <w:t xml:space="preserve">осуществлял постоянно ведение  </w:t>
      </w:r>
      <w:r w:rsidRPr="001F4996">
        <w:t>архива Контрольно-счетной палаты по результатам контрольных и экспертно-аналитических мероприятий</w:t>
      </w:r>
      <w:r w:rsidRPr="001F4996">
        <w:rPr>
          <w:bCs/>
        </w:rPr>
        <w:t>;</w:t>
      </w:r>
    </w:p>
    <w:p w:rsidR="001F4996" w:rsidRPr="001F4996" w:rsidRDefault="001F4996" w:rsidP="00E679EE">
      <w:pPr>
        <w:numPr>
          <w:ilvl w:val="0"/>
          <w:numId w:val="3"/>
        </w:numPr>
        <w:tabs>
          <w:tab w:val="left" w:pos="720"/>
        </w:tabs>
        <w:spacing w:before="120" w:line="360" w:lineRule="auto"/>
        <w:ind w:left="0" w:firstLine="357"/>
        <w:jc w:val="both"/>
        <w:rPr>
          <w:bCs/>
        </w:rPr>
      </w:pPr>
      <w:r w:rsidRPr="001F4996">
        <w:rPr>
          <w:bCs/>
        </w:rPr>
        <w:t>начальник отдела организовал и провел 2 заседания Жилищной комиссии палаты;</w:t>
      </w:r>
    </w:p>
    <w:p w:rsidR="001F4996" w:rsidRPr="001F4996" w:rsidRDefault="001F4996" w:rsidP="00E679EE">
      <w:pPr>
        <w:numPr>
          <w:ilvl w:val="0"/>
          <w:numId w:val="3"/>
        </w:numPr>
        <w:tabs>
          <w:tab w:val="left" w:pos="720"/>
        </w:tabs>
        <w:spacing w:before="120" w:line="360" w:lineRule="auto"/>
        <w:ind w:left="0" w:firstLine="357"/>
        <w:jc w:val="both"/>
        <w:rPr>
          <w:bCs/>
        </w:rPr>
      </w:pPr>
      <w:r w:rsidRPr="001F4996">
        <w:rPr>
          <w:bCs/>
        </w:rPr>
        <w:lastRenderedPageBreak/>
        <w:t xml:space="preserve"> начальник отдела принял участие в заседаниях комиссий по размещению заказов для нужд палаты (согласно приказам), по проведению аттестации гражданских служащих;</w:t>
      </w:r>
    </w:p>
    <w:p w:rsidR="001F4996" w:rsidRDefault="001F4996" w:rsidP="00E679EE">
      <w:pPr>
        <w:numPr>
          <w:ilvl w:val="0"/>
          <w:numId w:val="3"/>
        </w:numPr>
        <w:tabs>
          <w:tab w:val="left" w:pos="720"/>
        </w:tabs>
        <w:spacing w:before="120" w:line="360" w:lineRule="auto"/>
        <w:ind w:left="0" w:firstLine="357"/>
        <w:jc w:val="both"/>
        <w:rPr>
          <w:bCs/>
        </w:rPr>
      </w:pPr>
      <w:r w:rsidRPr="001F4996">
        <w:rPr>
          <w:bCs/>
        </w:rPr>
        <w:t xml:space="preserve"> по поручению председателя палаты осуществлял подготовку служебных писем и информации по отдельным вопросам деятельности  палаты.</w:t>
      </w:r>
    </w:p>
    <w:p w:rsidR="00E679EE" w:rsidRDefault="00E679EE" w:rsidP="00E679EE">
      <w:pPr>
        <w:tabs>
          <w:tab w:val="left" w:pos="720"/>
        </w:tabs>
        <w:spacing w:before="120" w:line="360" w:lineRule="auto"/>
        <w:ind w:left="357"/>
        <w:jc w:val="both"/>
        <w:rPr>
          <w:bCs/>
        </w:rPr>
      </w:pPr>
    </w:p>
    <w:p w:rsidR="001F4996" w:rsidRDefault="001F4996" w:rsidP="00E679EE">
      <w:pPr>
        <w:pStyle w:val="a4"/>
        <w:numPr>
          <w:ilvl w:val="0"/>
          <w:numId w:val="7"/>
        </w:numPr>
        <w:tabs>
          <w:tab w:val="left" w:pos="720"/>
        </w:tabs>
        <w:spacing w:before="120" w:line="360" w:lineRule="auto"/>
        <w:jc w:val="both"/>
        <w:rPr>
          <w:rFonts w:ascii="Times New Roman" w:hAnsi="Times New Roman" w:cs="Times New Roman"/>
          <w:b/>
          <w:bCs/>
        </w:rPr>
      </w:pPr>
      <w:r w:rsidRPr="001F4996">
        <w:rPr>
          <w:rFonts w:ascii="Times New Roman" w:hAnsi="Times New Roman" w:cs="Times New Roman"/>
          <w:b/>
          <w:bCs/>
        </w:rPr>
        <w:t>Вторушин Геннадий Алексеевич</w:t>
      </w:r>
      <w:r w:rsidR="00E679EE">
        <w:rPr>
          <w:rFonts w:ascii="Times New Roman" w:hAnsi="Times New Roman" w:cs="Times New Roman"/>
          <w:b/>
          <w:bCs/>
        </w:rPr>
        <w:t xml:space="preserve">, </w:t>
      </w:r>
      <w:r w:rsidR="00E679EE" w:rsidRPr="001F4996">
        <w:rPr>
          <w:rFonts w:ascii="Times New Roman" w:hAnsi="Times New Roman" w:cs="Times New Roman"/>
          <w:b/>
          <w:bCs/>
        </w:rPr>
        <w:t>начальник организационно-аналитического отдела</w:t>
      </w:r>
      <w:r w:rsidRPr="001F4996">
        <w:rPr>
          <w:rFonts w:ascii="Times New Roman" w:hAnsi="Times New Roman" w:cs="Times New Roman"/>
          <w:b/>
          <w:bCs/>
        </w:rPr>
        <w:t>:</w:t>
      </w:r>
    </w:p>
    <w:p w:rsidR="001F4996" w:rsidRPr="00CA1C42" w:rsidRDefault="001F4996" w:rsidP="00E679EE">
      <w:pPr>
        <w:spacing w:line="360" w:lineRule="auto"/>
        <w:jc w:val="both"/>
      </w:pPr>
      <w:r>
        <w:t xml:space="preserve">- </w:t>
      </w:r>
      <w:r w:rsidRPr="00CA1C42">
        <w:t>В 2012 году организационно-аналитическим отделом в рамках полномочий, возложенных Регламентом Контрольно-счетной палаты, выполнен следующий объем работ:</w:t>
      </w:r>
    </w:p>
    <w:p w:rsidR="001F4996" w:rsidRPr="00CA1C42" w:rsidRDefault="001F4996" w:rsidP="00E679EE">
      <w:pPr>
        <w:spacing w:line="360" w:lineRule="auto"/>
        <w:jc w:val="both"/>
      </w:pPr>
    </w:p>
    <w:p w:rsidR="001F4996" w:rsidRPr="00CA1C42" w:rsidRDefault="001F4996" w:rsidP="00E679EE">
      <w:pPr>
        <w:spacing w:line="360" w:lineRule="auto"/>
        <w:jc w:val="both"/>
        <w:rPr>
          <w:b/>
        </w:rPr>
      </w:pPr>
      <w:r w:rsidRPr="00CA1C42">
        <w:rPr>
          <w:b/>
        </w:rPr>
        <w:t>Аналитическая работа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подготовлены предложения к проекту плана работы палаты на 2013 год с учетом результатов проведенных за прошедшие годы мероприятий, а также с учетом пожеланий муниципальных КСО и обращений граждан;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с апреля по май осуществлялась подготовка материала к заключению КСП ТО на Отчет Администрации ТО об исполнении областного бюджета за 2011 год по вопросам, определенным Программой проведения мероприятия. До начала Внешней проверки проводился анализ и обобщение годовой бюджетной отчетности администраторов областного бюджета;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в октябре осуществлялась подготовка материала для заключения на проект областного бюджета на 2013 год по вопросам, определенным Программой проведения мероприятия;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в течение года осуществлялся мониторинг выполнения плана работы палаты на 2012 год посредством подготовки соответствующей информации за 1 квартал, 1 полугодие и 9 месяцев 2012 года;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- в течение года осуществлялся мониторинг внесения изменений в закон об областном бюджете (изменения внесены </w:t>
      </w:r>
      <w:r w:rsidRPr="00CA1C42">
        <w:rPr>
          <w:b/>
        </w:rPr>
        <w:t>9</w:t>
      </w:r>
      <w:r w:rsidRPr="00CA1C42">
        <w:t xml:space="preserve"> раз);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- в течение года осуществлялось наполнение электронной базы «Каталог принятых мер» на диске </w:t>
      </w:r>
      <w:r w:rsidRPr="00CA1C42">
        <w:rPr>
          <w:lang w:val="en-US"/>
        </w:rPr>
        <w:t>N</w:t>
      </w:r>
      <w:r w:rsidRPr="00CA1C42">
        <w:t xml:space="preserve">, в который внесено: представлений и ответов на них – </w:t>
      </w:r>
      <w:r w:rsidRPr="00CA1C42">
        <w:rPr>
          <w:b/>
        </w:rPr>
        <w:t>44</w:t>
      </w:r>
      <w:r w:rsidRPr="00CA1C42">
        <w:t xml:space="preserve">; информационных писем и ответов на них – </w:t>
      </w:r>
      <w:r w:rsidRPr="00CA1C42">
        <w:rPr>
          <w:b/>
        </w:rPr>
        <w:t>35</w:t>
      </w:r>
      <w:r w:rsidRPr="00CA1C42">
        <w:t xml:space="preserve">; а также </w:t>
      </w:r>
      <w:r w:rsidRPr="00CA1C42">
        <w:rPr>
          <w:b/>
        </w:rPr>
        <w:t>5</w:t>
      </w:r>
      <w:r w:rsidRPr="00CA1C42">
        <w:t xml:space="preserve"> информационных писем Законодательной Думы ТО о результатах рассмотрения отчетов палаты;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ежемесячно осуществлялся мониторинг исполнения областного бюджета по доходам;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в январе</w:t>
      </w:r>
      <w:r>
        <w:t>-</w:t>
      </w:r>
      <w:r w:rsidRPr="00CA1C42">
        <w:t>феврале подготовлен материал для включения в проект Годового отчета палаты за 2011 год;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подготовлен отчет в табличной форме об основных показателях деятельности палаты за 2011 год (для АКСОР);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lastRenderedPageBreak/>
        <w:t xml:space="preserve">- подготовлен отчет в табличной форме о деятельности </w:t>
      </w:r>
      <w:proofErr w:type="gramStart"/>
      <w:r w:rsidRPr="00CA1C42">
        <w:t>муниципальных</w:t>
      </w:r>
      <w:proofErr w:type="gramEnd"/>
      <w:r w:rsidRPr="00CA1C42">
        <w:t xml:space="preserve"> КСО за 2011 год (для АКСОР);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- по итогам 1 квартала, 1 полугодия, 9 месяцев и по итогам 2011 года подготовлена информация в табличной форме </w:t>
      </w:r>
      <w:proofErr w:type="gramStart"/>
      <w:r w:rsidRPr="00CA1C42">
        <w:t>о</w:t>
      </w:r>
      <w:proofErr w:type="gramEnd"/>
      <w:r w:rsidRPr="00CA1C42">
        <w:t xml:space="preserve"> созданных и действующих в области муниципальных КСО;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подготовлен проект Стандарта КСП ТО «Порядок подготовки годового отчета»;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осуществлялась подготовка Стандарта «Порядок подготовки заключения на проект закона об областном бюджете» и Стандарта «Порядок подготовки заключения на проект закона о бюджете ТФОМС»;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начата подготовка новой редакции Классификатора нарушений для работ</w:t>
      </w:r>
      <w:r w:rsidR="00036D4D">
        <w:t>ы</w:t>
      </w:r>
      <w:r w:rsidRPr="00CA1C42">
        <w:t xml:space="preserve"> с программным продуктом КР-</w:t>
      </w:r>
      <w:proofErr w:type="spellStart"/>
      <w:r w:rsidRPr="00CA1C42">
        <w:t>кодэ</w:t>
      </w:r>
      <w:proofErr w:type="spellEnd"/>
      <w:r w:rsidRPr="00CA1C42">
        <w:t>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подготовлена информация для АКСОР о правовой базе Контрольно-счетной палаты;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отдел принял участие в 3-х совещаниях, организованных Департаментом госслужбы;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- организована и проведена </w:t>
      </w:r>
      <w:r w:rsidRPr="00CA1C42">
        <w:rPr>
          <w:b/>
        </w:rPr>
        <w:t>1</w:t>
      </w:r>
      <w:r w:rsidRPr="00CA1C42">
        <w:t xml:space="preserve"> служебная проверка;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в декабре по поручению председателя проводилась работа по выбору исполнителя и способа охраны помещений, занимаемых палатой;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разработана памятка гражданскому служащему по конфликтам интересов;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- в 2012 году проведено </w:t>
      </w:r>
      <w:r w:rsidRPr="00CA1C42">
        <w:rPr>
          <w:b/>
        </w:rPr>
        <w:t>34</w:t>
      </w:r>
      <w:r w:rsidRPr="00CA1C42">
        <w:t xml:space="preserve"> консультации работников муниципальных КСО по вопросам организации работы, подготовки и проведения мероприятий, взаимодействия с муниципальными и государственными органами и т.п.;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организовано и проведено 1 заседание жилищной комиссии.</w:t>
      </w:r>
    </w:p>
    <w:p w:rsidR="001F4996" w:rsidRPr="00CA1C42" w:rsidRDefault="001F4996" w:rsidP="00E679EE">
      <w:pPr>
        <w:spacing w:line="360" w:lineRule="auto"/>
        <w:jc w:val="both"/>
        <w:rPr>
          <w:b/>
          <w:u w:val="single"/>
        </w:rPr>
      </w:pPr>
      <w:r w:rsidRPr="00CA1C42">
        <w:rPr>
          <w:b/>
        </w:rPr>
        <w:t xml:space="preserve">1. </w:t>
      </w:r>
      <w:proofErr w:type="gramStart"/>
      <w:r w:rsidRPr="00CA1C42">
        <w:rPr>
          <w:b/>
        </w:rPr>
        <w:t xml:space="preserve">Подготовлены 17 проектов приказов по основной деятельности, кроме того отдел принимал участие в подготовке еще 12 проектов приказов, в </w:t>
      </w:r>
      <w:proofErr w:type="spellStart"/>
      <w:r w:rsidRPr="00CA1C42">
        <w:rPr>
          <w:b/>
        </w:rPr>
        <w:t>т.ч</w:t>
      </w:r>
      <w:proofErr w:type="spellEnd"/>
      <w:r w:rsidRPr="00CA1C42">
        <w:rPr>
          <w:b/>
        </w:rPr>
        <w:t>.:</w:t>
      </w:r>
      <w:proofErr w:type="gramEnd"/>
    </w:p>
    <w:p w:rsidR="001F4996" w:rsidRPr="00CA1C42" w:rsidRDefault="001F4996" w:rsidP="00E679EE">
      <w:pPr>
        <w:spacing w:line="360" w:lineRule="auto"/>
        <w:jc w:val="both"/>
      </w:pPr>
      <w:r w:rsidRPr="00CA1C42">
        <w:t>- Об утверждении инструкции о пропускном режиме в Контрольно-счетной палате (2);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внесении изменений в приказ «О проведении аттестации государственных гражданских служащих Контрольно-счетной палаты»;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персональном составе аттестационной комиссии;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проведении аттестации гражданских служащих;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Об оплате труда независимых экспертов;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«телефоне доверия» Контрольно-счетной палаты Томской области;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внесении изменений в приказ председателя от 24.11.2012 № 40 «О наделении правом электронной цифровой подписи» (2);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внесении изменений в приказ «О проведении аттестации государственных гражданских служащих Контрольно-счетной палаты»;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персональном составе аттестационных комиссий (2);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внесении изменений в приказ «О комиссии по соблюдению требований к служебному поведению и урегулированию конфликта интересов»;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lastRenderedPageBreak/>
        <w:t>- О персональном составе комиссии Контрольно-счетной палаты по соблюдению требований к служебному поведению и урегулированию конфликта интересов (2);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Об обеспечении доступа к информации о деятельности Контрольно-счетной палаты;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внесении изменений в приказ «О предоставлении сведений о доходах»;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работе с обращениями граждан;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 О включении в кадровый резерв по результатам аттестации;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- Об уведомлении гражданскими </w:t>
      </w:r>
      <w:proofErr w:type="gramStart"/>
      <w:r w:rsidRPr="00CA1C42">
        <w:t>служащими</w:t>
      </w:r>
      <w:proofErr w:type="gramEnd"/>
      <w:r w:rsidRPr="00CA1C42">
        <w:t xml:space="preserve"> о намерении выполнять иную оплачиваемую работу;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проведении служебной проверки;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размещении заказа для нужд КСП;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проведении инвентаризации;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Об индексации должностных окладов;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графике отпусков на 2013 год;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внесении изменений в стандарты Контрольно-счетной палаты;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О Номенклатуре дел КСП на 2013 год.</w:t>
      </w:r>
    </w:p>
    <w:p w:rsidR="001F4996" w:rsidRPr="00CA1C42" w:rsidRDefault="001F4996" w:rsidP="00E679EE">
      <w:pPr>
        <w:spacing w:line="360" w:lineRule="auto"/>
        <w:jc w:val="both"/>
        <w:rPr>
          <w:b/>
        </w:rPr>
      </w:pPr>
      <w:r w:rsidRPr="00CA1C42">
        <w:rPr>
          <w:b/>
        </w:rPr>
        <w:t xml:space="preserve">2. Проводилась работа по соблюдению законодательства о государственной гражданской службе: 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2.1.Организована и проведена</w:t>
      </w:r>
      <w:r w:rsidRPr="00CA1C42">
        <w:rPr>
          <w:b/>
        </w:rPr>
        <w:t xml:space="preserve"> аттестация </w:t>
      </w:r>
      <w:r w:rsidRPr="00CA1C42">
        <w:t xml:space="preserve">гражданских служащих.  </w:t>
      </w:r>
      <w:proofErr w:type="gramStart"/>
      <w:r w:rsidRPr="00CA1C42">
        <w:t xml:space="preserve">Прошли аттестацию </w:t>
      </w:r>
      <w:r w:rsidRPr="00CA1C42">
        <w:rPr>
          <w:b/>
        </w:rPr>
        <w:t>14</w:t>
      </w:r>
      <w:r w:rsidRPr="00CA1C42">
        <w:t xml:space="preserve"> гражданских служащих, </w:t>
      </w:r>
      <w:r w:rsidRPr="00CA1C42">
        <w:rPr>
          <w:b/>
        </w:rPr>
        <w:t>4</w:t>
      </w:r>
      <w:r w:rsidRPr="00CA1C42">
        <w:t xml:space="preserve"> – рекомендованы для включения в кадровый резерв.</w:t>
      </w:r>
      <w:proofErr w:type="gramEnd"/>
      <w:r w:rsidRPr="00CA1C42">
        <w:t xml:space="preserve"> Оформлены все необходимые документы.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2.2. Обеспечение деятельности Комиссии по соблюдению требований к служебному поведению государственных гражданских служащих. Проведено </w:t>
      </w:r>
      <w:r w:rsidRPr="00CA1C42">
        <w:rPr>
          <w:b/>
        </w:rPr>
        <w:t>4</w:t>
      </w:r>
      <w:r w:rsidRPr="00CA1C42">
        <w:t xml:space="preserve"> заседания Комиссии. Оформлены все необходимые документы.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2.3. Проводилась работа по предоставлению гражданскими служащими и лицами, замещающими государственные должности сведений о доходах, об имуществе и обязательствах имущественного характера: консультации по заполнению справок, </w:t>
      </w:r>
      <w:proofErr w:type="gramStart"/>
      <w:r w:rsidRPr="00CA1C42">
        <w:t>контроль за</w:t>
      </w:r>
      <w:proofErr w:type="gramEnd"/>
      <w:r w:rsidRPr="00CA1C42">
        <w:t xml:space="preserve"> своевременностью предоставления и полнотой заполнения сведений.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2.4. Обеспечение деятельности комиссии по исчислению стажа на государственной  гражданской службе. Проведено</w:t>
      </w:r>
      <w:r w:rsidRPr="00CA1C42">
        <w:rPr>
          <w:b/>
        </w:rPr>
        <w:t xml:space="preserve"> 3</w:t>
      </w:r>
      <w:r w:rsidRPr="00CA1C42">
        <w:t xml:space="preserve"> заседания комиссии. Оформлены все необходимые документы.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2.5. Присвоены классные чины </w:t>
      </w:r>
      <w:r w:rsidRPr="00CA1C42">
        <w:rPr>
          <w:b/>
        </w:rPr>
        <w:t>13</w:t>
      </w:r>
      <w:r w:rsidRPr="00CA1C42">
        <w:t xml:space="preserve"> гражданским служащим, в том числе </w:t>
      </w:r>
      <w:r w:rsidRPr="00CA1C42">
        <w:rPr>
          <w:b/>
        </w:rPr>
        <w:t>1</w:t>
      </w:r>
      <w:r w:rsidRPr="00CA1C42">
        <w:t xml:space="preserve"> чел.- первый классный чин и </w:t>
      </w:r>
      <w:r w:rsidRPr="00CA1C42">
        <w:rPr>
          <w:b/>
        </w:rPr>
        <w:t>12</w:t>
      </w:r>
      <w:r w:rsidRPr="00CA1C42">
        <w:t xml:space="preserve"> - очередной классный чин.</w:t>
      </w:r>
    </w:p>
    <w:p w:rsidR="001F4996" w:rsidRPr="00CA1C42" w:rsidRDefault="001F4996" w:rsidP="00E679EE">
      <w:pPr>
        <w:spacing w:line="360" w:lineRule="auto"/>
        <w:jc w:val="both"/>
        <w:rPr>
          <w:b/>
        </w:rPr>
      </w:pPr>
      <w:r w:rsidRPr="00CA1C42">
        <w:t xml:space="preserve">2.6. Проведена работа по направлению сотрудников КСП на </w:t>
      </w:r>
      <w:proofErr w:type="gramStart"/>
      <w:r w:rsidRPr="00CA1C42">
        <w:t>обучение по программам</w:t>
      </w:r>
      <w:proofErr w:type="gramEnd"/>
      <w:r w:rsidRPr="00CA1C42">
        <w:t xml:space="preserve"> повышения квалификации. Повысили квалификацию и получили удостоверения (свыше 72 часов) </w:t>
      </w:r>
      <w:r w:rsidRPr="00CA1C42">
        <w:rPr>
          <w:b/>
        </w:rPr>
        <w:t>– 6 чел.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2.7. Разработана памятка гражданскому служащему при возникновении конфликта интересов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lastRenderedPageBreak/>
        <w:t xml:space="preserve">2.8. В 2012 году, по мере поступления запросов, осуществлялась переписка с Департаментом госслужбы по вопросам государственной гражданской службы, в </w:t>
      </w:r>
      <w:proofErr w:type="spellStart"/>
      <w:r w:rsidRPr="00CA1C42">
        <w:t>т.ч</w:t>
      </w:r>
      <w:proofErr w:type="spellEnd"/>
      <w:r w:rsidRPr="00CA1C42">
        <w:t>. подготовлены: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 xml:space="preserve">- отчеты о работе Комиссии по соблюдению требований к служебному поведению </w:t>
      </w:r>
      <w:proofErr w:type="spellStart"/>
      <w:r w:rsidRPr="00CA1C42">
        <w:t>гр</w:t>
      </w:r>
      <w:proofErr w:type="gramStart"/>
      <w:r w:rsidRPr="00CA1C42">
        <w:t>.с</w:t>
      </w:r>
      <w:proofErr w:type="gramEnd"/>
      <w:r w:rsidRPr="00CA1C42">
        <w:t>лужащих</w:t>
      </w:r>
      <w:proofErr w:type="spellEnd"/>
      <w:r w:rsidRPr="00CA1C42">
        <w:t xml:space="preserve"> и урегулированию конфликта интересов - ежеквартально;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информация об уволенных гражданских служащих;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информация о должностных регламентах гражданских служащих;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информация о предоставлении сведений о доходах;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информация о проведении аттестации;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 xml:space="preserve">- информация о предоставлении </w:t>
      </w:r>
      <w:proofErr w:type="spellStart"/>
      <w:r w:rsidRPr="00CA1C42">
        <w:t>гос</w:t>
      </w:r>
      <w:proofErr w:type="gramStart"/>
      <w:r w:rsidRPr="00CA1C42">
        <w:t>.г</w:t>
      </w:r>
      <w:proofErr w:type="gramEnd"/>
      <w:r w:rsidRPr="00CA1C42">
        <w:t>арантий</w:t>
      </w:r>
      <w:proofErr w:type="spellEnd"/>
      <w:r w:rsidRPr="00CA1C42">
        <w:t xml:space="preserve"> гражданским служащим.</w:t>
      </w:r>
    </w:p>
    <w:p w:rsidR="001F4996" w:rsidRPr="00CA1C42" w:rsidRDefault="001F4996" w:rsidP="00E679EE">
      <w:pPr>
        <w:spacing w:line="360" w:lineRule="auto"/>
        <w:jc w:val="both"/>
        <w:rPr>
          <w:b/>
        </w:rPr>
      </w:pPr>
      <w:r w:rsidRPr="00CA1C42">
        <w:rPr>
          <w:b/>
        </w:rPr>
        <w:t>3. Осуществлялось документационное обеспечение прохождения государственной гражданской службы лицами, замещающими должности гражданской службы в Контрольно-счетной палате, ведение кадрового делопроизводства:</w:t>
      </w:r>
    </w:p>
    <w:p w:rsidR="001F4996" w:rsidRPr="00CA1C42" w:rsidRDefault="001F4996" w:rsidP="00E679EE">
      <w:pPr>
        <w:spacing w:line="360" w:lineRule="auto"/>
        <w:jc w:val="both"/>
        <w:rPr>
          <w:b/>
        </w:rPr>
      </w:pPr>
      <w:r w:rsidRPr="00CA1C42">
        <w:t xml:space="preserve">3.1. </w:t>
      </w:r>
      <w:proofErr w:type="gramStart"/>
      <w:r w:rsidRPr="00CA1C42">
        <w:t>подготовлены</w:t>
      </w:r>
      <w:proofErr w:type="gramEnd"/>
      <w:r w:rsidRPr="00CA1C42">
        <w:t xml:space="preserve"> </w:t>
      </w:r>
      <w:r w:rsidRPr="00CA1C42">
        <w:rPr>
          <w:b/>
        </w:rPr>
        <w:t xml:space="preserve">77 проектов приказов по личному составу 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3.2. подготовлены проекты служебных контрактов с гражданскими служащими (принят </w:t>
      </w:r>
      <w:r w:rsidRPr="00CA1C42">
        <w:rPr>
          <w:b/>
        </w:rPr>
        <w:t>1</w:t>
      </w:r>
      <w:r w:rsidRPr="00CA1C42">
        <w:t xml:space="preserve"> чел.) и дополнительных соглашений к ним (</w:t>
      </w:r>
      <w:r w:rsidRPr="00CA1C42">
        <w:rPr>
          <w:b/>
        </w:rPr>
        <w:t>19</w:t>
      </w:r>
      <w:r w:rsidRPr="00CA1C42">
        <w:t xml:space="preserve"> – изменение оклада за классный чин, выслуга лет).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3.3. осуществлялось ведение и хранение личных дел гражданских служащих;  личных карточек; трудовых книжек,  оформление и выдача служебных удостоверений; подготовка и выдача сотрудникам справок с места работы, заверенных копий документов по личному составу; </w:t>
      </w:r>
    </w:p>
    <w:p w:rsidR="001F4996" w:rsidRPr="00CA1C42" w:rsidRDefault="001F4996" w:rsidP="00E679EE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A1C42">
        <w:rPr>
          <w:rFonts w:ascii="Times New Roman" w:hAnsi="Times New Roman" w:cs="Times New Roman"/>
          <w:sz w:val="24"/>
          <w:szCs w:val="24"/>
        </w:rPr>
        <w:t xml:space="preserve">3.4. составлен и утвержден график ежегодных оплачиваемых отпусков, осуществлялся </w:t>
      </w:r>
      <w:proofErr w:type="gramStart"/>
      <w:r w:rsidRPr="00CA1C4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A1C42">
        <w:rPr>
          <w:rFonts w:ascii="Times New Roman" w:hAnsi="Times New Roman" w:cs="Times New Roman"/>
          <w:sz w:val="24"/>
          <w:szCs w:val="24"/>
        </w:rPr>
        <w:t xml:space="preserve"> соблюдением графика отпусков, подготавливались приказы о предоставлении отпусков;</w:t>
      </w:r>
    </w:p>
    <w:p w:rsidR="001F4996" w:rsidRPr="00CA1C42" w:rsidRDefault="001F4996" w:rsidP="00E679EE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A1C42">
        <w:rPr>
          <w:rFonts w:ascii="Times New Roman" w:hAnsi="Times New Roman" w:cs="Times New Roman"/>
          <w:sz w:val="24"/>
          <w:szCs w:val="24"/>
        </w:rPr>
        <w:t>3.5. осуществлялась подготовка документов для служебных командировок сотрудников КСП (</w:t>
      </w:r>
      <w:r w:rsidRPr="00CA1C42">
        <w:rPr>
          <w:rFonts w:ascii="Times New Roman" w:hAnsi="Times New Roman" w:cs="Times New Roman"/>
          <w:b/>
          <w:sz w:val="24"/>
          <w:szCs w:val="24"/>
        </w:rPr>
        <w:t>19</w:t>
      </w:r>
      <w:r w:rsidRPr="00CA1C42">
        <w:rPr>
          <w:rFonts w:ascii="Times New Roman" w:hAnsi="Times New Roman" w:cs="Times New Roman"/>
          <w:sz w:val="24"/>
          <w:szCs w:val="24"/>
        </w:rPr>
        <w:t xml:space="preserve"> сотрудников); </w:t>
      </w:r>
    </w:p>
    <w:p w:rsidR="001F4996" w:rsidRPr="00CA1C42" w:rsidRDefault="001F4996" w:rsidP="00E679EE">
      <w:pPr>
        <w:autoSpaceDE w:val="0"/>
        <w:autoSpaceDN w:val="0"/>
        <w:adjustRightInd w:val="0"/>
        <w:spacing w:line="360" w:lineRule="auto"/>
        <w:jc w:val="both"/>
      </w:pPr>
      <w:r w:rsidRPr="00CA1C42">
        <w:t>3.6. подготовлены и оформлены документы в связи с назначением пенсии (</w:t>
      </w:r>
      <w:r w:rsidRPr="00CA1C42">
        <w:rPr>
          <w:b/>
        </w:rPr>
        <w:t>2</w:t>
      </w:r>
      <w:r w:rsidRPr="00CA1C42">
        <w:t xml:space="preserve"> чел.);  оформлены документы на право получения ежемесячной доплаты к трудовой пенсии, лицу, замещающему государственную должность в КСП.</w:t>
      </w:r>
    </w:p>
    <w:p w:rsidR="001F4996" w:rsidRPr="00CA1C42" w:rsidRDefault="001F4996" w:rsidP="00E679EE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A1C42">
        <w:rPr>
          <w:rFonts w:ascii="Times New Roman" w:hAnsi="Times New Roman" w:cs="Times New Roman"/>
          <w:sz w:val="24"/>
          <w:szCs w:val="24"/>
        </w:rPr>
        <w:t>3.7. подготовлена и сдана в установленные сроки статистическая отчетность по персоналу.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 xml:space="preserve">3.8. </w:t>
      </w:r>
      <w:r w:rsidR="00036D4D">
        <w:t>п</w:t>
      </w:r>
      <w:r w:rsidRPr="00CA1C42">
        <w:t>одготовлены и направлены в Думу представления для назначения на должности заместителя председателя КСП и аудиторов.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3.9. подготовлены и направлены в Думу представления на награждение сотрудников КСП.</w:t>
      </w:r>
    </w:p>
    <w:p w:rsidR="001F4996" w:rsidRPr="00CA1C42" w:rsidRDefault="001F4996" w:rsidP="00E679EE">
      <w:pPr>
        <w:spacing w:line="360" w:lineRule="auto"/>
        <w:jc w:val="both"/>
        <w:rPr>
          <w:b/>
        </w:rPr>
      </w:pPr>
      <w:r w:rsidRPr="00CA1C42">
        <w:rPr>
          <w:b/>
        </w:rPr>
        <w:t xml:space="preserve">4. Осуществлялся </w:t>
      </w:r>
      <w:proofErr w:type="gramStart"/>
      <w:r w:rsidRPr="00CA1C42">
        <w:rPr>
          <w:b/>
        </w:rPr>
        <w:t>контроль за</w:t>
      </w:r>
      <w:proofErr w:type="gramEnd"/>
      <w:r w:rsidRPr="00CA1C42">
        <w:rPr>
          <w:b/>
        </w:rPr>
        <w:t xml:space="preserve"> документооборотом и ведение делопроизводства в Контрольно-счетной палате:</w:t>
      </w:r>
    </w:p>
    <w:p w:rsidR="001F4996" w:rsidRPr="00CA1C42" w:rsidRDefault="001F4996" w:rsidP="00E679EE">
      <w:pPr>
        <w:pStyle w:val="a6"/>
        <w:spacing w:line="360" w:lineRule="auto"/>
        <w:jc w:val="both"/>
      </w:pPr>
      <w:r w:rsidRPr="00CA1C42">
        <w:t>- прием и регистрация поступающей в Контрольно-счетную палату корреспонденции (</w:t>
      </w:r>
      <w:r w:rsidRPr="00CA1C42">
        <w:rPr>
          <w:b/>
        </w:rPr>
        <w:t>432</w:t>
      </w:r>
      <w:r w:rsidRPr="00CA1C42">
        <w:t>);</w:t>
      </w:r>
    </w:p>
    <w:p w:rsidR="001F4996" w:rsidRPr="00CA1C42" w:rsidRDefault="001F4996" w:rsidP="00E679EE">
      <w:pPr>
        <w:pStyle w:val="a6"/>
        <w:spacing w:line="360" w:lineRule="auto"/>
        <w:jc w:val="both"/>
      </w:pPr>
      <w:r w:rsidRPr="00CA1C42">
        <w:lastRenderedPageBreak/>
        <w:t>- отправка и учет исходящей корреспонденции (</w:t>
      </w:r>
      <w:r w:rsidRPr="00CA1C42">
        <w:rPr>
          <w:b/>
        </w:rPr>
        <w:t>491</w:t>
      </w:r>
      <w:r w:rsidRPr="00CA1C42">
        <w:t>);</w:t>
      </w:r>
    </w:p>
    <w:p w:rsidR="001F4996" w:rsidRPr="00CA1C42" w:rsidRDefault="001F4996" w:rsidP="00E679EE">
      <w:pPr>
        <w:pStyle w:val="a9"/>
        <w:spacing w:after="0" w:line="360" w:lineRule="auto"/>
        <w:ind w:left="0"/>
        <w:jc w:val="both"/>
        <w:rPr>
          <w:sz w:val="24"/>
          <w:szCs w:val="24"/>
        </w:rPr>
      </w:pPr>
      <w:r w:rsidRPr="00CA1C42">
        <w:rPr>
          <w:sz w:val="24"/>
          <w:szCs w:val="24"/>
        </w:rPr>
        <w:t>-  сформирована и утверждена приказом председателя  Номенклатура дел;</w:t>
      </w:r>
    </w:p>
    <w:p w:rsidR="001F4996" w:rsidRPr="00CA1C42" w:rsidRDefault="001F4996" w:rsidP="00E679EE">
      <w:pPr>
        <w:pStyle w:val="a9"/>
        <w:spacing w:after="0" w:line="360" w:lineRule="auto"/>
        <w:ind w:left="0"/>
        <w:jc w:val="both"/>
        <w:rPr>
          <w:sz w:val="24"/>
          <w:szCs w:val="24"/>
        </w:rPr>
      </w:pPr>
      <w:r w:rsidRPr="00CA1C42">
        <w:rPr>
          <w:sz w:val="24"/>
          <w:szCs w:val="24"/>
        </w:rPr>
        <w:t xml:space="preserve">- осуществлялся </w:t>
      </w:r>
      <w:proofErr w:type="gramStart"/>
      <w:r w:rsidRPr="00CA1C42">
        <w:rPr>
          <w:sz w:val="24"/>
          <w:szCs w:val="24"/>
        </w:rPr>
        <w:t>контроль за</w:t>
      </w:r>
      <w:proofErr w:type="gramEnd"/>
      <w:r w:rsidRPr="00CA1C42">
        <w:rPr>
          <w:sz w:val="24"/>
          <w:szCs w:val="24"/>
        </w:rPr>
        <w:t xml:space="preserve"> сроками исполнения документов сотрудниками Контрольно-счетной палаты;</w:t>
      </w:r>
    </w:p>
    <w:p w:rsidR="001F4996" w:rsidRPr="00CA1C42" w:rsidRDefault="001F4996" w:rsidP="00E679EE">
      <w:pPr>
        <w:pStyle w:val="a9"/>
        <w:spacing w:after="0" w:line="360" w:lineRule="auto"/>
        <w:ind w:left="0"/>
        <w:jc w:val="both"/>
        <w:rPr>
          <w:sz w:val="24"/>
          <w:szCs w:val="24"/>
        </w:rPr>
      </w:pPr>
      <w:r w:rsidRPr="00CA1C42">
        <w:rPr>
          <w:sz w:val="24"/>
          <w:szCs w:val="24"/>
        </w:rPr>
        <w:t>-  оформлена подписка на периодические издания.</w:t>
      </w:r>
    </w:p>
    <w:p w:rsidR="001F4996" w:rsidRPr="00CA1C42" w:rsidRDefault="001F4996" w:rsidP="00E679EE">
      <w:pPr>
        <w:pStyle w:val="a9"/>
        <w:spacing w:after="0" w:line="360" w:lineRule="auto"/>
        <w:ind w:left="0"/>
        <w:jc w:val="both"/>
        <w:rPr>
          <w:sz w:val="24"/>
          <w:szCs w:val="24"/>
        </w:rPr>
      </w:pPr>
      <w:r w:rsidRPr="00CA1C42">
        <w:rPr>
          <w:b/>
          <w:sz w:val="24"/>
          <w:szCs w:val="24"/>
        </w:rPr>
        <w:t xml:space="preserve">5. Осуществлялось обеспечение служебной деятельности председателя КСП: </w:t>
      </w:r>
      <w:proofErr w:type="gramStart"/>
      <w:r w:rsidRPr="00CA1C42">
        <w:rPr>
          <w:sz w:val="24"/>
          <w:szCs w:val="24"/>
        </w:rPr>
        <w:t>контроль за</w:t>
      </w:r>
      <w:proofErr w:type="gramEnd"/>
      <w:r w:rsidRPr="00CA1C42">
        <w:rPr>
          <w:sz w:val="24"/>
          <w:szCs w:val="24"/>
        </w:rPr>
        <w:t xml:space="preserve"> исполнением поручений председателя Контрольно-счетной палаты сотрудниками, подготовка и рассылка поздравлений,   и др.</w:t>
      </w:r>
    </w:p>
    <w:p w:rsidR="001F4996" w:rsidRPr="00CA1C42" w:rsidRDefault="001F4996" w:rsidP="00E679EE">
      <w:pPr>
        <w:pStyle w:val="a9"/>
        <w:spacing w:after="0" w:line="360" w:lineRule="auto"/>
        <w:ind w:left="0"/>
        <w:jc w:val="both"/>
        <w:rPr>
          <w:sz w:val="24"/>
          <w:szCs w:val="24"/>
        </w:rPr>
      </w:pPr>
      <w:r w:rsidRPr="00CA1C42">
        <w:rPr>
          <w:b/>
          <w:sz w:val="24"/>
          <w:szCs w:val="24"/>
        </w:rPr>
        <w:t xml:space="preserve">6. Организованы и проведены мероприятия к 10-летию Контрольно-счетной палаты </w:t>
      </w:r>
    </w:p>
    <w:p w:rsidR="001F4996" w:rsidRPr="00CA1C42" w:rsidRDefault="001F4996" w:rsidP="00E679EE">
      <w:pPr>
        <w:spacing w:line="360" w:lineRule="auto"/>
        <w:jc w:val="both"/>
      </w:pPr>
    </w:p>
    <w:p w:rsidR="001F4996" w:rsidRPr="00CA1C42" w:rsidRDefault="001F4996" w:rsidP="00E679EE">
      <w:pPr>
        <w:spacing w:line="360" w:lineRule="auto"/>
        <w:jc w:val="both"/>
        <w:rPr>
          <w:b/>
        </w:rPr>
      </w:pPr>
      <w:r w:rsidRPr="00CA1C42">
        <w:rPr>
          <w:b/>
        </w:rPr>
        <w:t>Информационная политика</w:t>
      </w:r>
    </w:p>
    <w:p w:rsidR="001F4996" w:rsidRPr="00CA1C42" w:rsidRDefault="001F4996" w:rsidP="00E679EE">
      <w:pPr>
        <w:spacing w:line="360" w:lineRule="auto"/>
        <w:ind w:firstLine="567"/>
        <w:jc w:val="both"/>
      </w:pPr>
      <w:r w:rsidRPr="00CA1C42">
        <w:t>На официальном сайте Контрольно-счетной палаты размещалась следующая информация: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в форме пресс-релизов – новости о работе палаты, информация о проведении контрольных и экспертно</w:t>
      </w:r>
      <w:r w:rsidR="00036D4D">
        <w:t>-</w:t>
      </w:r>
      <w:r w:rsidRPr="00CA1C42">
        <w:t>аналитических мероприятий, о результатах проведенных мероприятий;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- размещен план работы, изменения в план работы; отчеты о результатах проведенных мероприятий; информация о размещении заказа; нормативные правовые акты, регламентирующие деятельность палаты</w:t>
      </w:r>
      <w:r w:rsidR="00036D4D">
        <w:t>,</w:t>
      </w:r>
      <w:r w:rsidRPr="00CA1C42">
        <w:t xml:space="preserve"> и др. информация.</w:t>
      </w:r>
    </w:p>
    <w:p w:rsidR="001F4996" w:rsidRPr="00CA1C42" w:rsidRDefault="001F4996" w:rsidP="00E679EE">
      <w:pPr>
        <w:spacing w:line="360" w:lineRule="auto"/>
        <w:ind w:firstLine="567"/>
        <w:jc w:val="both"/>
      </w:pPr>
      <w:r w:rsidRPr="00CA1C42">
        <w:t xml:space="preserve">В отчетный период Контрольно-счетной  палатой подготовлено и направлено в СМИ </w:t>
      </w:r>
      <w:r w:rsidRPr="00CA1C42">
        <w:rPr>
          <w:b/>
        </w:rPr>
        <w:t>43 пресс-релиза</w:t>
      </w:r>
      <w:r w:rsidRPr="00CA1C42">
        <w:t xml:space="preserve">, издано </w:t>
      </w:r>
      <w:r w:rsidRPr="00CA1C42">
        <w:rPr>
          <w:b/>
        </w:rPr>
        <w:t>6</w:t>
      </w:r>
      <w:r w:rsidRPr="00CA1C42">
        <w:t xml:space="preserve"> информационных сборников, которые изготовлены тиражом 100-110 экземпляров и направлены депутатам</w:t>
      </w:r>
      <w:r w:rsidR="00036D4D">
        <w:t xml:space="preserve"> Законодательной Думы Томской области</w:t>
      </w:r>
      <w:r w:rsidRPr="00CA1C42">
        <w:t>, в областные и муниципальные  органы власти.</w:t>
      </w:r>
    </w:p>
    <w:p w:rsidR="001F4996" w:rsidRPr="00CA1C42" w:rsidRDefault="001F4996" w:rsidP="00E679EE">
      <w:pPr>
        <w:pStyle w:val="a8"/>
        <w:spacing w:line="360" w:lineRule="auto"/>
        <w:ind w:firstLine="567"/>
        <w:jc w:val="both"/>
      </w:pPr>
      <w:r w:rsidRPr="00CA1C42">
        <w:t xml:space="preserve">В рамках участия контрольно-счетных органов РФ в государственной Программе "Электронная Россия" Контрольно-счетная палата систематически размещает материалы о результатах своей деятельности на интернет-сайте Ассоциации контрольно-счетных органов РФ «Счетные палата России». </w:t>
      </w:r>
      <w:r w:rsidR="00036D4D">
        <w:t xml:space="preserve"> </w:t>
      </w:r>
      <w:r w:rsidRPr="00CA1C42">
        <w:t xml:space="preserve">В 2012 году на сайте Ассоциации опубликовано </w:t>
      </w:r>
      <w:r w:rsidRPr="00CA1C42">
        <w:rPr>
          <w:b/>
        </w:rPr>
        <w:t>26 сообщений</w:t>
      </w:r>
      <w:r w:rsidRPr="00CA1C42">
        <w:t xml:space="preserve"> о деятельности КСП Томской области.</w:t>
      </w:r>
    </w:p>
    <w:p w:rsidR="001F4996" w:rsidRPr="00CA1C42" w:rsidRDefault="001F4996" w:rsidP="00E679EE">
      <w:pPr>
        <w:pStyle w:val="a8"/>
        <w:spacing w:line="360" w:lineRule="auto"/>
        <w:ind w:firstLine="567"/>
        <w:jc w:val="both"/>
      </w:pPr>
      <w:r w:rsidRPr="00CA1C42">
        <w:t xml:space="preserve">Осуществлен издательский проект: от разработки идеи и концепции до выхода в свет </w:t>
      </w:r>
      <w:r w:rsidRPr="00CA1C42">
        <w:rPr>
          <w:b/>
        </w:rPr>
        <w:t>книги «Дело чести»</w:t>
      </w:r>
      <w:r w:rsidRPr="00CA1C42">
        <w:t xml:space="preserve">, посвященной итогам деятельности Контрольно-счетной палаты и её сотрудников за 10-летний период и приуроченной к юбилейной дате палаты – к 21 февраля </w:t>
      </w:r>
      <w:smartTag w:uri="urn:schemas-microsoft-com:office:smarttags" w:element="metricconverter">
        <w:smartTagPr>
          <w:attr w:name="ProductID" w:val="2012 г"/>
        </w:smartTagPr>
        <w:r w:rsidRPr="00CA1C42">
          <w:t>2012 г</w:t>
        </w:r>
      </w:smartTag>
      <w:r w:rsidRPr="00CA1C42">
        <w:t xml:space="preserve">. </w:t>
      </w:r>
    </w:p>
    <w:p w:rsidR="001F4996" w:rsidRPr="00CA1C42" w:rsidRDefault="001F4996" w:rsidP="00E679EE">
      <w:pPr>
        <w:pStyle w:val="a8"/>
        <w:spacing w:line="360" w:lineRule="auto"/>
        <w:ind w:firstLine="567"/>
        <w:jc w:val="both"/>
      </w:pPr>
      <w:r w:rsidRPr="00CA1C42">
        <w:t xml:space="preserve">Разработан </w:t>
      </w:r>
      <w:r w:rsidRPr="00CA1C42">
        <w:rPr>
          <w:b/>
        </w:rPr>
        <w:t>дизайн фирменных поздравительных открыток</w:t>
      </w:r>
      <w:r w:rsidRPr="00CA1C42">
        <w:t xml:space="preserve"> к различным праздничным датам, в том числе - к 10-летнему юбилею Контрольно-счетной палаты. </w:t>
      </w:r>
    </w:p>
    <w:p w:rsidR="001F4996" w:rsidRPr="00CA1C42" w:rsidRDefault="001F4996" w:rsidP="00E679EE">
      <w:pPr>
        <w:pStyle w:val="a8"/>
        <w:spacing w:line="360" w:lineRule="auto"/>
        <w:ind w:firstLine="567"/>
        <w:jc w:val="both"/>
      </w:pPr>
      <w:r w:rsidRPr="00CA1C42">
        <w:t xml:space="preserve">Реализованы идеи и </w:t>
      </w:r>
      <w:r w:rsidRPr="00CA1C42">
        <w:rPr>
          <w:b/>
        </w:rPr>
        <w:t>дизайн настольного календаря</w:t>
      </w:r>
      <w:r w:rsidRPr="00CA1C42">
        <w:t>, посвященного 10-летию Контрольно-счетной палаты  (21.02.2012).</w:t>
      </w:r>
    </w:p>
    <w:p w:rsidR="001F4996" w:rsidRPr="00CA1C42" w:rsidRDefault="001F4996" w:rsidP="00E679EE">
      <w:pPr>
        <w:pStyle w:val="a8"/>
        <w:spacing w:line="360" w:lineRule="auto"/>
        <w:ind w:firstLine="567"/>
        <w:jc w:val="both"/>
      </w:pPr>
      <w:r w:rsidRPr="00CA1C42">
        <w:lastRenderedPageBreak/>
        <w:t xml:space="preserve">Разработаны </w:t>
      </w:r>
      <w:r w:rsidRPr="00CA1C42">
        <w:rPr>
          <w:b/>
        </w:rPr>
        <w:t>сценарные планы</w:t>
      </w:r>
      <w:r w:rsidRPr="00CA1C42">
        <w:t xml:space="preserve"> корпоративных мероприятий, посвященных праздничным датам коллектива (в </w:t>
      </w:r>
      <w:proofErr w:type="spellStart"/>
      <w:r w:rsidRPr="00CA1C42">
        <w:t>т.ч</w:t>
      </w:r>
      <w:proofErr w:type="spellEnd"/>
      <w:r w:rsidRPr="00CA1C42">
        <w:t>. к 10-летию Контрольно-счетной палаты)  и юбилеям сотрудников палаты.</w:t>
      </w:r>
    </w:p>
    <w:p w:rsidR="001F4996" w:rsidRPr="00CA1C42" w:rsidRDefault="001F4996" w:rsidP="00E679EE">
      <w:pPr>
        <w:pStyle w:val="a8"/>
        <w:spacing w:line="360" w:lineRule="auto"/>
        <w:ind w:firstLine="567"/>
        <w:jc w:val="both"/>
        <w:rPr>
          <w:color w:val="000000"/>
        </w:rPr>
      </w:pPr>
      <w:r w:rsidRPr="00CA1C42">
        <w:rPr>
          <w:color w:val="000000"/>
        </w:rPr>
        <w:t xml:space="preserve">Изготовлена и выпущена ежегодная </w:t>
      </w:r>
      <w:r w:rsidRPr="00CA1C42">
        <w:rPr>
          <w:b/>
          <w:color w:val="000000"/>
        </w:rPr>
        <w:t>новогодняя стенгазета</w:t>
      </w:r>
      <w:r w:rsidRPr="00CA1C42">
        <w:rPr>
          <w:color w:val="000000"/>
        </w:rPr>
        <w:t xml:space="preserve"> (№ 10). </w:t>
      </w:r>
    </w:p>
    <w:p w:rsidR="001F4996" w:rsidRPr="00CA1C42" w:rsidRDefault="001F4996" w:rsidP="00E679EE">
      <w:pPr>
        <w:pStyle w:val="a8"/>
        <w:spacing w:line="360" w:lineRule="auto"/>
        <w:ind w:firstLine="567"/>
        <w:jc w:val="both"/>
      </w:pPr>
      <w:r w:rsidRPr="00CA1C42">
        <w:rPr>
          <w:color w:val="000000"/>
        </w:rPr>
        <w:t xml:space="preserve">Организован и проведен </w:t>
      </w:r>
      <w:r w:rsidRPr="00CA1C42">
        <w:rPr>
          <w:b/>
          <w:color w:val="000000"/>
        </w:rPr>
        <w:t>конкурс на лучшую разработку проекта логотипа КСП ТО</w:t>
      </w:r>
      <w:r w:rsidRPr="00CA1C42">
        <w:rPr>
          <w:color w:val="000000"/>
        </w:rPr>
        <w:t xml:space="preserve">, в котором приняли участие все сотрудники палаты. </w:t>
      </w:r>
    </w:p>
    <w:p w:rsidR="001F4996" w:rsidRPr="00CA1C42" w:rsidRDefault="001F4996" w:rsidP="00E679EE">
      <w:pPr>
        <w:pStyle w:val="a8"/>
        <w:spacing w:line="360" w:lineRule="auto"/>
        <w:ind w:firstLine="567"/>
        <w:jc w:val="both"/>
      </w:pPr>
      <w:proofErr w:type="gramStart"/>
      <w:r w:rsidRPr="00CA1C42">
        <w:t xml:space="preserve">Для соответствия всем современным требованиям, в то числе законодательных, предъявляемым к сайтам государственных органов, а также для повышения информационной открытости КСП ТО в сети Интернет отделом разработано техническое задание по </w:t>
      </w:r>
      <w:r w:rsidRPr="00CA1C42">
        <w:rPr>
          <w:b/>
        </w:rPr>
        <w:t>модернизации сайта КСП ТО</w:t>
      </w:r>
      <w:r w:rsidR="00036D4D">
        <w:rPr>
          <w:b/>
        </w:rPr>
        <w:t xml:space="preserve">, </w:t>
      </w:r>
      <w:r w:rsidRPr="00CA1C42">
        <w:t xml:space="preserve">последний </w:t>
      </w:r>
      <w:proofErr w:type="spellStart"/>
      <w:r w:rsidRPr="00CA1C42">
        <w:t>редизайн</w:t>
      </w:r>
      <w:proofErr w:type="spellEnd"/>
      <w:r w:rsidRPr="00CA1C42">
        <w:t xml:space="preserve"> которого проводился в 2006 году.</w:t>
      </w:r>
      <w:proofErr w:type="gramEnd"/>
      <w:r w:rsidRPr="00CA1C42">
        <w:t xml:space="preserve"> Осуществляется сопровождение заключенного с ООО «</w:t>
      </w:r>
      <w:proofErr w:type="spellStart"/>
      <w:r w:rsidRPr="00CA1C42">
        <w:t>Симэкс</w:t>
      </w:r>
      <w:proofErr w:type="spellEnd"/>
      <w:r w:rsidRPr="00CA1C42">
        <w:t xml:space="preserve">-Т» договора на оказание услуг по </w:t>
      </w:r>
      <w:proofErr w:type="spellStart"/>
      <w:r w:rsidRPr="00CA1C42">
        <w:t>модренизации</w:t>
      </w:r>
      <w:proofErr w:type="spellEnd"/>
      <w:r w:rsidRPr="00CA1C42">
        <w:t xml:space="preserve"> сайта КСП ТО (разработка структуры сайта, подготовка необходимых материалов и т.п.)</w:t>
      </w:r>
    </w:p>
    <w:p w:rsidR="001F4996" w:rsidRPr="00CA1C42" w:rsidRDefault="001F4996" w:rsidP="00E679EE">
      <w:pPr>
        <w:pStyle w:val="a8"/>
        <w:spacing w:line="360" w:lineRule="auto"/>
        <w:ind w:firstLine="567"/>
        <w:jc w:val="both"/>
      </w:pPr>
      <w:r w:rsidRPr="00CA1C42">
        <w:t>Организовано изготовление стенда Контрольно-счетной палаты и размещение на нем информации в соответствии с требованием законодательства.</w:t>
      </w:r>
    </w:p>
    <w:p w:rsidR="001F4996" w:rsidRPr="00CA1C42" w:rsidRDefault="001F4996" w:rsidP="00E679EE">
      <w:pPr>
        <w:pStyle w:val="a8"/>
        <w:spacing w:line="360" w:lineRule="auto"/>
        <w:ind w:firstLine="0"/>
        <w:jc w:val="both"/>
      </w:pPr>
    </w:p>
    <w:p w:rsidR="001F4996" w:rsidRPr="00CA1C42" w:rsidRDefault="001F4996" w:rsidP="00E679EE">
      <w:pPr>
        <w:spacing w:line="360" w:lineRule="auto"/>
        <w:jc w:val="both"/>
        <w:rPr>
          <w:b/>
        </w:rPr>
      </w:pPr>
      <w:r w:rsidRPr="00CA1C42">
        <w:rPr>
          <w:b/>
        </w:rPr>
        <w:t>В 2012 году отделом производились  организационные и технические работы:</w:t>
      </w:r>
    </w:p>
    <w:p w:rsidR="001F4996" w:rsidRPr="00CA1C42" w:rsidRDefault="001F4996" w:rsidP="00E679EE">
      <w:pPr>
        <w:numPr>
          <w:ilvl w:val="0"/>
          <w:numId w:val="8"/>
        </w:numPr>
        <w:spacing w:line="360" w:lineRule="auto"/>
        <w:jc w:val="both"/>
      </w:pPr>
      <w:r w:rsidRPr="00CA1C42">
        <w:t>Модернизация компьютеров</w:t>
      </w:r>
      <w:r w:rsidRPr="00CA1C42">
        <w:rPr>
          <w:lang w:val="en-US"/>
        </w:rPr>
        <w:t>: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- решение хозяйственных вопросов (таких как заказ необходимых счетов, работа с первичной бухгалтерской документацией, доставка оборудования (</w:t>
      </w:r>
      <w:r w:rsidRPr="00CA1C42">
        <w:rPr>
          <w:b/>
        </w:rPr>
        <w:t xml:space="preserve">6 </w:t>
      </w:r>
      <w:proofErr w:type="spellStart"/>
      <w:proofErr w:type="gramStart"/>
      <w:r w:rsidRPr="00CA1C42">
        <w:t>шт</w:t>
      </w:r>
      <w:proofErr w:type="spellEnd"/>
      <w:proofErr w:type="gramEnd"/>
      <w:r w:rsidRPr="00CA1C42">
        <w:t>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 xml:space="preserve">- полное тестирование оборудования, монтажные работы (отключение, подключение оборудования),  разборка системных блоков и увеличение памяти оперативных запоминающих устройств ОЗУ на </w:t>
      </w:r>
      <w:r w:rsidRPr="00CA1C42">
        <w:rPr>
          <w:b/>
        </w:rPr>
        <w:t>16</w:t>
      </w:r>
      <w:r w:rsidRPr="00CA1C42">
        <w:t xml:space="preserve"> компьютерах и </w:t>
      </w:r>
      <w:r w:rsidRPr="00CA1C42">
        <w:rPr>
          <w:b/>
        </w:rPr>
        <w:t>8</w:t>
      </w:r>
      <w:r w:rsidRPr="00CA1C42">
        <w:t xml:space="preserve"> ноутбуках;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- замена 6 компьютеров с переустановкой программного обеспечения с сохранением данных пользователей.</w:t>
      </w:r>
    </w:p>
    <w:p w:rsidR="001F4996" w:rsidRPr="00CA1C42" w:rsidRDefault="001F4996" w:rsidP="00E679EE">
      <w:pPr>
        <w:numPr>
          <w:ilvl w:val="0"/>
          <w:numId w:val="8"/>
        </w:numPr>
        <w:spacing w:line="360" w:lineRule="auto"/>
        <w:jc w:val="both"/>
      </w:pPr>
      <w:r w:rsidRPr="00CA1C42">
        <w:t>Инвентаризация программного обеспечения:</w:t>
      </w:r>
    </w:p>
    <w:p w:rsidR="001F4996" w:rsidRPr="00CA1C42" w:rsidRDefault="001F4996" w:rsidP="00E679EE">
      <w:pPr>
        <w:spacing w:line="360" w:lineRule="auto"/>
        <w:ind w:left="720"/>
        <w:jc w:val="both"/>
      </w:pPr>
      <w:r w:rsidRPr="00CA1C42">
        <w:t xml:space="preserve">- удаление не лицензионного программного обеспечения с компьютеров пользователей – на </w:t>
      </w:r>
      <w:r w:rsidRPr="00CA1C42">
        <w:rPr>
          <w:b/>
        </w:rPr>
        <w:t>24</w:t>
      </w:r>
      <w:r w:rsidRPr="00CA1C42">
        <w:t xml:space="preserve"> компьютерах </w:t>
      </w:r>
      <w:r w:rsidRPr="00CA1C42">
        <w:rPr>
          <w:b/>
        </w:rPr>
        <w:t>14</w:t>
      </w:r>
      <w:r w:rsidRPr="00CA1C42">
        <w:t xml:space="preserve"> ноутбуках (было обнаружено и удалено более </w:t>
      </w:r>
      <w:r w:rsidRPr="00CA1C42">
        <w:rPr>
          <w:b/>
        </w:rPr>
        <w:t>70</w:t>
      </w:r>
      <w:r w:rsidRPr="00CA1C42">
        <w:t xml:space="preserve"> единиц нелицензионного программного обеспечения).</w:t>
      </w:r>
    </w:p>
    <w:p w:rsidR="001F4996" w:rsidRPr="00CA1C42" w:rsidRDefault="001F4996" w:rsidP="00E679EE">
      <w:pPr>
        <w:numPr>
          <w:ilvl w:val="0"/>
          <w:numId w:val="8"/>
        </w:numPr>
        <w:spacing w:line="360" w:lineRule="auto"/>
        <w:jc w:val="both"/>
      </w:pPr>
      <w:proofErr w:type="gramStart"/>
      <w:r w:rsidRPr="00CA1C42">
        <w:t xml:space="preserve">Установка лицензионного ПО выполнена на  </w:t>
      </w:r>
      <w:r w:rsidRPr="00CA1C42">
        <w:rPr>
          <w:b/>
        </w:rPr>
        <w:t>24</w:t>
      </w:r>
      <w:r w:rsidRPr="00CA1C42">
        <w:t xml:space="preserve"> компьютерах, </w:t>
      </w:r>
      <w:r w:rsidRPr="00CA1C42">
        <w:rPr>
          <w:b/>
        </w:rPr>
        <w:t>3-х</w:t>
      </w:r>
      <w:r w:rsidRPr="00CA1C42">
        <w:t xml:space="preserve"> серверах, </w:t>
      </w:r>
      <w:r w:rsidRPr="00CA1C42">
        <w:rPr>
          <w:b/>
        </w:rPr>
        <w:t>14</w:t>
      </w:r>
      <w:r w:rsidRPr="00CA1C42">
        <w:t xml:space="preserve"> ноутбуках, для чего изучена документация по развертыванию нового программного обеспечения </w:t>
      </w:r>
      <w:proofErr w:type="spellStart"/>
      <w:r w:rsidRPr="00CA1C42">
        <w:t>Windows</w:t>
      </w:r>
      <w:proofErr w:type="spellEnd"/>
      <w:r w:rsidRPr="00CA1C42">
        <w:t xml:space="preserve"> 7,  MS </w:t>
      </w:r>
      <w:proofErr w:type="spellStart"/>
      <w:r w:rsidRPr="00CA1C42">
        <w:t>Office</w:t>
      </w:r>
      <w:proofErr w:type="spellEnd"/>
      <w:r w:rsidRPr="00CA1C42">
        <w:t xml:space="preserve"> 2010 (более 500 страниц).</w:t>
      </w:r>
      <w:proofErr w:type="gramEnd"/>
    </w:p>
    <w:p w:rsidR="001F4996" w:rsidRPr="00CA1C42" w:rsidRDefault="001F4996" w:rsidP="00E679EE">
      <w:pPr>
        <w:numPr>
          <w:ilvl w:val="0"/>
          <w:numId w:val="8"/>
        </w:numPr>
        <w:spacing w:line="360" w:lineRule="auto"/>
        <w:jc w:val="both"/>
      </w:pPr>
      <w:r w:rsidRPr="00CA1C42">
        <w:t>Организация новых и реорганизация старых рабочих мест (</w:t>
      </w:r>
      <w:r w:rsidRPr="00CA1C42">
        <w:rPr>
          <w:b/>
        </w:rPr>
        <w:t>11</w:t>
      </w:r>
      <w:r w:rsidRPr="00CA1C42">
        <w:t xml:space="preserve"> шт.) в связи с перемещением сотрудников внутри офиса КСП ТО, в </w:t>
      </w:r>
      <w:proofErr w:type="spellStart"/>
      <w:r w:rsidRPr="00CA1C42">
        <w:t>т.ч</w:t>
      </w:r>
      <w:proofErr w:type="spellEnd"/>
      <w:r w:rsidRPr="00CA1C42">
        <w:t>.: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- тестирование кабельной системы, профилактические и монтажные работы на структурированной кабельной системе;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lastRenderedPageBreak/>
        <w:t xml:space="preserve">- </w:t>
      </w:r>
      <w:proofErr w:type="spellStart"/>
      <w:r w:rsidRPr="00CA1C42">
        <w:t>переподключение</w:t>
      </w:r>
      <w:proofErr w:type="spellEnd"/>
      <w:r w:rsidRPr="00CA1C42">
        <w:t xml:space="preserve"> системных блоков, мониторов, оборудования бесперебойного питания, телефонных аппаратов, печатающих устройств, устройств воспроизведения звука, настольных ламп;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- перепрограммирование мини АТС, для работы с новыми рабочими местами.</w:t>
      </w:r>
    </w:p>
    <w:p w:rsidR="001F4996" w:rsidRPr="00CA1C42" w:rsidRDefault="001F4996" w:rsidP="00E679EE">
      <w:pPr>
        <w:numPr>
          <w:ilvl w:val="0"/>
          <w:numId w:val="8"/>
        </w:numPr>
        <w:spacing w:line="360" w:lineRule="auto"/>
        <w:jc w:val="both"/>
      </w:pPr>
      <w:r w:rsidRPr="00CA1C42">
        <w:t>Выполнен ремонт</w:t>
      </w:r>
      <w:r w:rsidRPr="00CA1C42">
        <w:rPr>
          <w:b/>
        </w:rPr>
        <w:t xml:space="preserve"> 7</w:t>
      </w:r>
      <w:r w:rsidRPr="00CA1C42">
        <w:t xml:space="preserve"> компьютеров, в </w:t>
      </w:r>
      <w:proofErr w:type="spellStart"/>
      <w:r w:rsidRPr="00CA1C42">
        <w:t>т.ч</w:t>
      </w:r>
      <w:proofErr w:type="spellEnd"/>
      <w:r w:rsidRPr="00CA1C42">
        <w:t>.: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с заменой жесткого диска с сохранением данных пользователя;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замена крепежа процессора, замена термопасты, устранение перегрева;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замена блока питания;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замена материнской платы;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замена вентилятора, устранение перегрева;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замена оперативной памяти;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 xml:space="preserve">- произведена диагностика </w:t>
      </w:r>
      <w:r w:rsidRPr="00CA1C42">
        <w:rPr>
          <w:b/>
        </w:rPr>
        <w:t>1</w:t>
      </w:r>
      <w:r w:rsidRPr="00CA1C42">
        <w:t xml:space="preserve"> компьютера с выявлением необходимости замены монитора.</w:t>
      </w:r>
    </w:p>
    <w:p w:rsidR="001F4996" w:rsidRPr="00CA1C42" w:rsidRDefault="001F4996" w:rsidP="00E679EE">
      <w:pPr>
        <w:numPr>
          <w:ilvl w:val="0"/>
          <w:numId w:val="8"/>
        </w:numPr>
        <w:spacing w:line="360" w:lineRule="auto"/>
        <w:jc w:val="both"/>
      </w:pPr>
      <w:r w:rsidRPr="00CA1C42">
        <w:t>Ремонт копировальной оргтехники: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замена драм-юнитов на двух копировальных аппаратах.</w:t>
      </w:r>
    </w:p>
    <w:p w:rsidR="001F4996" w:rsidRPr="00CA1C42" w:rsidRDefault="001F4996" w:rsidP="00E679EE">
      <w:pPr>
        <w:numPr>
          <w:ilvl w:val="0"/>
          <w:numId w:val="8"/>
        </w:numPr>
        <w:spacing w:line="360" w:lineRule="auto"/>
        <w:jc w:val="both"/>
        <w:rPr>
          <w:lang w:val="en-US"/>
        </w:rPr>
      </w:pPr>
      <w:r w:rsidRPr="00CA1C42">
        <w:t>Приобретение оргтехники: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 xml:space="preserve">- </w:t>
      </w:r>
      <w:proofErr w:type="gramStart"/>
      <w:r w:rsidRPr="00CA1C42">
        <w:t>куплены</w:t>
      </w:r>
      <w:proofErr w:type="gramEnd"/>
      <w:r w:rsidRPr="00CA1C42">
        <w:t xml:space="preserve"> и заменены </w:t>
      </w:r>
      <w:r w:rsidRPr="00CA1C42">
        <w:rPr>
          <w:b/>
        </w:rPr>
        <w:t>3</w:t>
      </w:r>
      <w:r w:rsidRPr="00CA1C42">
        <w:t xml:space="preserve"> принтера,</w:t>
      </w:r>
    </w:p>
    <w:p w:rsidR="001F4996" w:rsidRPr="00CA1C42" w:rsidRDefault="001F4996" w:rsidP="00E679EE">
      <w:pPr>
        <w:numPr>
          <w:ilvl w:val="0"/>
          <w:numId w:val="8"/>
        </w:numPr>
        <w:spacing w:line="360" w:lineRule="auto"/>
        <w:jc w:val="both"/>
      </w:pPr>
      <w:r w:rsidRPr="00CA1C42">
        <w:t>Профилактика и ремонт серверного оборудования: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в соответствие с нормативными требованиями выполнялась чистка и тестирование оборудование;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 xml:space="preserve">- произведена замена вышедших из строя жестких дисков </w:t>
      </w:r>
      <w:r w:rsidRPr="00CA1C42">
        <w:rPr>
          <w:lang w:val="en-US"/>
        </w:rPr>
        <w:t>RAID</w:t>
      </w:r>
      <w:r w:rsidRPr="00CA1C42">
        <w:t>-массива с сохранением данных;</w:t>
      </w:r>
    </w:p>
    <w:p w:rsidR="001F4996" w:rsidRPr="00CA1C42" w:rsidRDefault="001F4996" w:rsidP="00E679EE">
      <w:pPr>
        <w:numPr>
          <w:ilvl w:val="0"/>
          <w:numId w:val="8"/>
        </w:numPr>
        <w:spacing w:line="360" w:lineRule="auto"/>
        <w:jc w:val="both"/>
      </w:pPr>
      <w:r w:rsidRPr="00CA1C42">
        <w:t xml:space="preserve">Произведены профилактические работы и ремонт системы аварийного бесперебойного питания, в </w:t>
      </w:r>
      <w:proofErr w:type="spellStart"/>
      <w:r w:rsidRPr="00CA1C42">
        <w:t>т.ч</w:t>
      </w:r>
      <w:proofErr w:type="spellEnd"/>
      <w:r w:rsidRPr="00CA1C42">
        <w:t>.: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с заменой батарей ИБП;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настройка программного обеспечения ИБП.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10) Приобретение серверного оборудования: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 xml:space="preserve">- организовано и проведено размещение заказа на приобретение серверного оборудования, в </w:t>
      </w:r>
      <w:proofErr w:type="spellStart"/>
      <w:r w:rsidRPr="00CA1C42">
        <w:t>т.ч</w:t>
      </w:r>
      <w:proofErr w:type="spellEnd"/>
      <w:r w:rsidRPr="00CA1C42">
        <w:t>.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подготовлена аукционная документация;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осуществлен сбор сведений для обоснования начальной максимальной цены контракта;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обеспечена работа аукционной комиссии;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- производилась работа с официальным сайтом госзакупок.</w:t>
      </w:r>
    </w:p>
    <w:p w:rsidR="001F4996" w:rsidRPr="00CA1C42" w:rsidRDefault="001F4996" w:rsidP="00E679EE">
      <w:pPr>
        <w:spacing w:line="360" w:lineRule="auto"/>
        <w:ind w:firstLine="360"/>
        <w:jc w:val="both"/>
        <w:rPr>
          <w:b/>
        </w:rPr>
      </w:pPr>
      <w:r w:rsidRPr="00CA1C42">
        <w:rPr>
          <w:b/>
        </w:rPr>
        <w:t>Антивирусн</w:t>
      </w:r>
      <w:r w:rsidR="00036D4D">
        <w:rPr>
          <w:b/>
        </w:rPr>
        <w:t>ая</w:t>
      </w:r>
      <w:r w:rsidRPr="00CA1C42">
        <w:rPr>
          <w:b/>
        </w:rPr>
        <w:t xml:space="preserve"> безопасност</w:t>
      </w:r>
      <w:r w:rsidR="00036D4D">
        <w:rPr>
          <w:b/>
        </w:rPr>
        <w:t>ь</w:t>
      </w:r>
      <w:r w:rsidRPr="00CA1C42">
        <w:rPr>
          <w:b/>
        </w:rPr>
        <w:t>, а также безопасност</w:t>
      </w:r>
      <w:r w:rsidR="00036D4D">
        <w:rPr>
          <w:b/>
        </w:rPr>
        <w:t>ь</w:t>
      </w:r>
      <w:r w:rsidRPr="00CA1C42">
        <w:rPr>
          <w:b/>
        </w:rPr>
        <w:t xml:space="preserve"> конфиденциальной информации, используемой в деятельности работников Контрольно-счетной палаты:</w:t>
      </w:r>
    </w:p>
    <w:p w:rsidR="001F4996" w:rsidRPr="00CA1C42" w:rsidRDefault="001F4996" w:rsidP="00E679EE">
      <w:pPr>
        <w:numPr>
          <w:ilvl w:val="0"/>
          <w:numId w:val="9"/>
        </w:numPr>
        <w:spacing w:line="360" w:lineRule="auto"/>
        <w:jc w:val="both"/>
      </w:pPr>
      <w:r w:rsidRPr="00CA1C42">
        <w:lastRenderedPageBreak/>
        <w:t>Антивирусная защита: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 xml:space="preserve">- внедрена и успешно эксплуатируется корпоративная антивирусная система на базе решения </w:t>
      </w:r>
      <w:proofErr w:type="spellStart"/>
      <w:r w:rsidRPr="00CA1C42">
        <w:t>DrWeb</w:t>
      </w:r>
      <w:proofErr w:type="spellEnd"/>
      <w:r w:rsidRPr="00CA1C42">
        <w:t xml:space="preserve"> </w:t>
      </w:r>
      <w:proofErr w:type="spellStart"/>
      <w:r w:rsidRPr="00CA1C42">
        <w:t>Enterprise</w:t>
      </w:r>
      <w:proofErr w:type="spellEnd"/>
      <w:r w:rsidRPr="00CA1C42">
        <w:t xml:space="preserve"> </w:t>
      </w:r>
      <w:proofErr w:type="spellStart"/>
      <w:r w:rsidRPr="00CA1C42">
        <w:t>Suite</w:t>
      </w:r>
      <w:proofErr w:type="spellEnd"/>
      <w:r w:rsidRPr="00CA1C42">
        <w:t>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 xml:space="preserve">- настроено централизованное управление антивирусной безопасностью, в </w:t>
      </w:r>
      <w:proofErr w:type="spellStart"/>
      <w:r w:rsidRPr="00CA1C42">
        <w:t>т.ч</w:t>
      </w:r>
      <w:proofErr w:type="spellEnd"/>
      <w:r w:rsidRPr="00CA1C42">
        <w:t xml:space="preserve">. – основной сервер </w:t>
      </w:r>
      <w:proofErr w:type="spellStart"/>
      <w:r w:rsidRPr="00CA1C42">
        <w:t>DrWeb</w:t>
      </w:r>
      <w:proofErr w:type="spellEnd"/>
      <w:r w:rsidRPr="00CA1C42">
        <w:t xml:space="preserve"> </w:t>
      </w:r>
      <w:r w:rsidRPr="00CA1C42">
        <w:rPr>
          <w:lang w:val="en-US"/>
        </w:rPr>
        <w:t>Enterprise</w:t>
      </w:r>
      <w:r w:rsidRPr="00CA1C42">
        <w:t xml:space="preserve"> </w:t>
      </w:r>
      <w:r w:rsidRPr="00CA1C42">
        <w:rPr>
          <w:lang w:val="en-US"/>
        </w:rPr>
        <w:t>Suite</w:t>
      </w:r>
      <w:r w:rsidRPr="00CA1C42">
        <w:t>, система централизованного развертывания (установки) клиентов на компьютеры пользователей КСП ТО, система централизованного автоматического обновления вирусных баз, система автоматического уведомления администратора о вирусной активности на компьютерах пользователей;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- производился ежедневный мониторинг состояния работы системы;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 xml:space="preserve">- еженедельно, помимо автоматического сканирования (согласно отраслевым нормативам) выполнялось полное сканирование на наличие вредоносных программ (вирусов, </w:t>
      </w:r>
      <w:proofErr w:type="spellStart"/>
      <w:r w:rsidRPr="00CA1C42">
        <w:t>руткитов</w:t>
      </w:r>
      <w:proofErr w:type="spellEnd"/>
      <w:r w:rsidRPr="00CA1C42">
        <w:t>, программ-шпионов, рекламных программ) всех активных (включенных</w:t>
      </w:r>
      <w:proofErr w:type="gramStart"/>
      <w:r w:rsidRPr="00CA1C42">
        <w:t xml:space="preserve"> )</w:t>
      </w:r>
      <w:proofErr w:type="gramEnd"/>
      <w:r w:rsidRPr="00CA1C42">
        <w:t xml:space="preserve"> компьютеров;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 xml:space="preserve">- в случае проникновения  вредоносного ПО на компьютеры пользователей выполнялось внеплановое сканирование системы и удаление вредоносного </w:t>
      </w:r>
      <w:proofErr w:type="gramStart"/>
      <w:r w:rsidRPr="00CA1C42">
        <w:t>ПО</w:t>
      </w:r>
      <w:proofErr w:type="gramEnd"/>
      <w:r w:rsidRPr="00CA1C42">
        <w:t xml:space="preserve"> с помощью специальных программных средств;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 xml:space="preserve">- при нарушениях функционирования (сбоях) антивирусного ПО проводилась диагностика и устранение проблем, переустановка и перенастройка </w:t>
      </w:r>
      <w:proofErr w:type="gramStart"/>
      <w:r w:rsidRPr="00CA1C42">
        <w:t>ПО</w:t>
      </w:r>
      <w:proofErr w:type="gramEnd"/>
      <w:r w:rsidRPr="00CA1C42">
        <w:t>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- замена лицензионного ключа сервера и клиентов, в связи с истечением срока действия старого ключа.</w:t>
      </w:r>
    </w:p>
    <w:p w:rsidR="001F4996" w:rsidRPr="00CA1C42" w:rsidRDefault="001F4996" w:rsidP="00E679EE">
      <w:pPr>
        <w:spacing w:line="360" w:lineRule="auto"/>
        <w:ind w:firstLine="360"/>
        <w:jc w:val="both"/>
      </w:pPr>
    </w:p>
    <w:p w:rsidR="001F4996" w:rsidRPr="00CA1C42" w:rsidRDefault="001F4996" w:rsidP="00E679EE">
      <w:pPr>
        <w:numPr>
          <w:ilvl w:val="0"/>
          <w:numId w:val="9"/>
        </w:numPr>
        <w:spacing w:line="360" w:lineRule="auto"/>
        <w:jc w:val="both"/>
      </w:pPr>
      <w:r w:rsidRPr="00CA1C42">
        <w:t xml:space="preserve">Осуществлялась защита каналов связи Интернет и </w:t>
      </w:r>
      <w:proofErr w:type="gramStart"/>
      <w:r w:rsidRPr="00CA1C42">
        <w:t>контроль за</w:t>
      </w:r>
      <w:proofErr w:type="gramEnd"/>
      <w:r w:rsidRPr="00CA1C42">
        <w:t xml:space="preserve"> доступом сотрудников к сети Интернет:</w:t>
      </w:r>
    </w:p>
    <w:p w:rsidR="001F4996" w:rsidRPr="00CA1C42" w:rsidRDefault="001F4996" w:rsidP="00E679EE">
      <w:pPr>
        <w:spacing w:line="360" w:lineRule="auto"/>
        <w:ind w:left="720"/>
        <w:jc w:val="both"/>
      </w:pPr>
      <w:r w:rsidRPr="00CA1C42">
        <w:t xml:space="preserve">- настройка и </w:t>
      </w:r>
      <w:proofErr w:type="gramStart"/>
      <w:r w:rsidRPr="00CA1C42">
        <w:t>контроль за</w:t>
      </w:r>
      <w:proofErr w:type="gramEnd"/>
      <w:r w:rsidRPr="00CA1C42">
        <w:t xml:space="preserve"> функционированием программного обеспечения </w:t>
      </w:r>
      <w:r w:rsidRPr="00CA1C42">
        <w:rPr>
          <w:lang w:val="en-US"/>
        </w:rPr>
        <w:t>ISA</w:t>
      </w:r>
      <w:r w:rsidRPr="00CA1C42">
        <w:t xml:space="preserve"> </w:t>
      </w:r>
      <w:r w:rsidRPr="00CA1C42">
        <w:rPr>
          <w:lang w:val="en-US"/>
        </w:rPr>
        <w:t>Server</w:t>
      </w:r>
      <w:r w:rsidRPr="00CA1C42">
        <w:t>;</w:t>
      </w:r>
    </w:p>
    <w:p w:rsidR="001F4996" w:rsidRPr="00CA1C42" w:rsidRDefault="001F4996" w:rsidP="00E679EE">
      <w:pPr>
        <w:spacing w:line="360" w:lineRule="auto"/>
        <w:ind w:left="720"/>
        <w:jc w:val="both"/>
      </w:pPr>
      <w:r w:rsidRPr="00CA1C42">
        <w:t xml:space="preserve">- настройка и </w:t>
      </w:r>
      <w:proofErr w:type="gramStart"/>
      <w:r w:rsidRPr="00CA1C42">
        <w:t>контроль за</w:t>
      </w:r>
      <w:proofErr w:type="gramEnd"/>
      <w:r w:rsidRPr="00CA1C42">
        <w:t xml:space="preserve"> функционированием программного обеспечения </w:t>
      </w:r>
      <w:r w:rsidRPr="00CA1C42">
        <w:rPr>
          <w:lang w:val="en-US"/>
        </w:rPr>
        <w:t>Traffic</w:t>
      </w:r>
      <w:r w:rsidRPr="00CA1C42">
        <w:t xml:space="preserve"> </w:t>
      </w:r>
      <w:r w:rsidRPr="00CA1C42">
        <w:rPr>
          <w:lang w:val="en-US"/>
        </w:rPr>
        <w:t>Inspector</w:t>
      </w:r>
      <w:r w:rsidRPr="00CA1C42">
        <w:t>;</w:t>
      </w:r>
    </w:p>
    <w:p w:rsidR="001F4996" w:rsidRPr="00CA1C42" w:rsidRDefault="001F4996" w:rsidP="00E679EE">
      <w:pPr>
        <w:spacing w:line="360" w:lineRule="auto"/>
        <w:ind w:left="720"/>
        <w:jc w:val="both"/>
      </w:pPr>
      <w:r w:rsidRPr="00CA1C42">
        <w:t>- необходимая настройка и подключение новых рабочих мест к сети Интернет.</w:t>
      </w:r>
    </w:p>
    <w:p w:rsidR="001F4996" w:rsidRPr="00CA1C42" w:rsidRDefault="001F4996" w:rsidP="00E679EE">
      <w:pPr>
        <w:spacing w:line="360" w:lineRule="auto"/>
        <w:ind w:left="720"/>
        <w:jc w:val="both"/>
      </w:pPr>
    </w:p>
    <w:p w:rsidR="001F4996" w:rsidRPr="00CA1C42" w:rsidRDefault="001F4996" w:rsidP="00E679EE">
      <w:pPr>
        <w:numPr>
          <w:ilvl w:val="0"/>
          <w:numId w:val="9"/>
        </w:numPr>
        <w:spacing w:line="360" w:lineRule="auto"/>
        <w:jc w:val="both"/>
      </w:pPr>
      <w:r w:rsidRPr="00CA1C42">
        <w:t xml:space="preserve">Проводилась настройка политик безопасности на уровне домена </w:t>
      </w:r>
      <w:r w:rsidRPr="00CA1C42">
        <w:rPr>
          <w:lang w:val="en-US"/>
        </w:rPr>
        <w:t>Active</w:t>
      </w:r>
      <w:r w:rsidRPr="00CA1C42">
        <w:t xml:space="preserve"> </w:t>
      </w:r>
      <w:r w:rsidRPr="00CA1C42">
        <w:rPr>
          <w:lang w:val="en-US"/>
        </w:rPr>
        <w:t>Directory</w:t>
      </w:r>
      <w:r w:rsidRPr="00CA1C42">
        <w:t xml:space="preserve"> и на уровне файловой системы </w:t>
      </w:r>
      <w:r w:rsidRPr="00CA1C42">
        <w:rPr>
          <w:lang w:val="en-US"/>
        </w:rPr>
        <w:t>NTFS</w:t>
      </w:r>
      <w:r w:rsidRPr="00CA1C42">
        <w:t>;</w:t>
      </w:r>
    </w:p>
    <w:p w:rsidR="001F4996" w:rsidRPr="00CA1C42" w:rsidRDefault="001F4996" w:rsidP="00E679EE">
      <w:pPr>
        <w:spacing w:line="360" w:lineRule="auto"/>
        <w:ind w:left="720"/>
        <w:jc w:val="both"/>
      </w:pPr>
    </w:p>
    <w:p w:rsidR="001F4996" w:rsidRPr="00CA1C42" w:rsidRDefault="001F4996" w:rsidP="00E679EE">
      <w:pPr>
        <w:numPr>
          <w:ilvl w:val="0"/>
          <w:numId w:val="9"/>
        </w:numPr>
        <w:spacing w:line="360" w:lineRule="auto"/>
        <w:jc w:val="both"/>
      </w:pPr>
      <w:r w:rsidRPr="00CA1C42">
        <w:t>Выполнялась генерация новых ключей ЭЦП, обновление действующих ЭЦП для работы в системах СУФД ДУБП, Госзаказ (сайт), БАРС-ВЕБ, ГАЗПРОМБАНК БАНК-КЛИЕНТ, устанавливалось и обновлялось программное обеспечение для работы в этих системах;</w:t>
      </w:r>
    </w:p>
    <w:p w:rsidR="001F4996" w:rsidRPr="00CA1C42" w:rsidRDefault="001F4996" w:rsidP="00E679EE">
      <w:pPr>
        <w:pStyle w:val="1"/>
        <w:spacing w:line="360" w:lineRule="auto"/>
        <w:jc w:val="both"/>
        <w:rPr>
          <w:sz w:val="24"/>
          <w:szCs w:val="24"/>
        </w:rPr>
      </w:pPr>
    </w:p>
    <w:p w:rsidR="001F4996" w:rsidRPr="00CA1C42" w:rsidRDefault="001F4996" w:rsidP="00E679EE">
      <w:pPr>
        <w:numPr>
          <w:ilvl w:val="0"/>
          <w:numId w:val="9"/>
        </w:numPr>
        <w:spacing w:line="360" w:lineRule="auto"/>
        <w:jc w:val="both"/>
      </w:pPr>
      <w:r w:rsidRPr="00CA1C42">
        <w:lastRenderedPageBreak/>
        <w:t>Кроме того, производилось обновление серверного и клиентского программного обеспечения.</w:t>
      </w:r>
    </w:p>
    <w:p w:rsidR="001F4996" w:rsidRPr="00CA1C42" w:rsidRDefault="001F4996" w:rsidP="00E679EE">
      <w:pPr>
        <w:spacing w:line="360" w:lineRule="auto"/>
        <w:jc w:val="both"/>
      </w:pPr>
      <w:r w:rsidRPr="00CA1C42">
        <w:t>.</w:t>
      </w:r>
    </w:p>
    <w:p w:rsidR="001F4996" w:rsidRPr="00CA1C42" w:rsidRDefault="001F4996" w:rsidP="00E679EE">
      <w:pPr>
        <w:spacing w:line="360" w:lineRule="auto"/>
        <w:ind w:firstLine="360"/>
        <w:jc w:val="both"/>
        <w:rPr>
          <w:b/>
        </w:rPr>
      </w:pPr>
      <w:r w:rsidRPr="00CA1C42">
        <w:rPr>
          <w:b/>
        </w:rPr>
        <w:t xml:space="preserve">В части поддержки работы локальной вычислительной сети, обеспечение доступа сотрудников к сети Интернет, информационным системам, установленным в палате,  и электронной почте и технической поддержки функционирования информационного сайта Контрольно-счетной палаты в сети Интернет </w:t>
      </w:r>
      <w:r>
        <w:rPr>
          <w:b/>
        </w:rPr>
        <w:t xml:space="preserve">отдел </w:t>
      </w:r>
      <w:r w:rsidRPr="00CA1C42">
        <w:rPr>
          <w:b/>
        </w:rPr>
        <w:t>осуществлял:</w:t>
      </w:r>
    </w:p>
    <w:p w:rsidR="001F4996" w:rsidRPr="00CA1C42" w:rsidRDefault="001F4996" w:rsidP="00E679EE">
      <w:pPr>
        <w:numPr>
          <w:ilvl w:val="0"/>
          <w:numId w:val="10"/>
        </w:numPr>
        <w:spacing w:line="360" w:lineRule="auto"/>
        <w:jc w:val="both"/>
      </w:pPr>
      <w:r w:rsidRPr="00CA1C42">
        <w:t>Контроль и сопровождение работы активного сетевого оборудования, восстановление после сбоев и производство профилактических работ;</w:t>
      </w:r>
    </w:p>
    <w:p w:rsidR="001F4996" w:rsidRPr="00CA1C42" w:rsidRDefault="001F4996" w:rsidP="00E679EE">
      <w:pPr>
        <w:numPr>
          <w:ilvl w:val="0"/>
          <w:numId w:val="10"/>
        </w:numPr>
        <w:spacing w:line="360" w:lineRule="auto"/>
        <w:jc w:val="both"/>
      </w:pPr>
      <w:proofErr w:type="gramStart"/>
      <w:r w:rsidRPr="00CA1C42">
        <w:t>Контроль за</w:t>
      </w:r>
      <w:proofErr w:type="gramEnd"/>
      <w:r w:rsidRPr="00CA1C42">
        <w:t xml:space="preserve"> функционированием программного обеспечения почтового сервера, настройка программного обеспечения, создание и удаление почтовых ящиков, настройка программного обеспечения на компьютерах пользователей для доступа к почтовому ящику;</w:t>
      </w:r>
    </w:p>
    <w:p w:rsidR="001F4996" w:rsidRPr="00CA1C42" w:rsidRDefault="001F4996" w:rsidP="00E679EE">
      <w:pPr>
        <w:numPr>
          <w:ilvl w:val="0"/>
          <w:numId w:val="10"/>
        </w:numPr>
        <w:spacing w:line="360" w:lineRule="auto"/>
        <w:jc w:val="both"/>
      </w:pPr>
      <w:r w:rsidRPr="00CA1C42">
        <w:t>Настройк</w:t>
      </w:r>
      <w:r>
        <w:t>у</w:t>
      </w:r>
      <w:r w:rsidRPr="00CA1C42">
        <w:t xml:space="preserve"> рабочих мест для работы с базой ЕГРЮЛ/ЕГРИП, установк</w:t>
      </w:r>
      <w:r>
        <w:t>у</w:t>
      </w:r>
      <w:r w:rsidRPr="00CA1C42">
        <w:t xml:space="preserve"> клиентского программного обеспечения запросной системы;</w:t>
      </w:r>
    </w:p>
    <w:p w:rsidR="001F4996" w:rsidRPr="00CA1C42" w:rsidRDefault="001F4996" w:rsidP="00E679EE">
      <w:pPr>
        <w:numPr>
          <w:ilvl w:val="0"/>
          <w:numId w:val="10"/>
        </w:numPr>
        <w:spacing w:line="360" w:lineRule="auto"/>
        <w:jc w:val="both"/>
      </w:pPr>
      <w:r w:rsidRPr="00CA1C42">
        <w:t>Настройк</w:t>
      </w:r>
      <w:r>
        <w:t>у</w:t>
      </w:r>
      <w:r w:rsidRPr="00CA1C42">
        <w:t xml:space="preserve"> рабочих мест для работы с программным обеспечением КСП ТО учета результатов контрольных мероприятий и подготовки отчетных документов;</w:t>
      </w:r>
    </w:p>
    <w:p w:rsidR="001F4996" w:rsidRPr="00CA1C42" w:rsidRDefault="001F4996" w:rsidP="00E679EE">
      <w:pPr>
        <w:numPr>
          <w:ilvl w:val="0"/>
          <w:numId w:val="10"/>
        </w:numPr>
        <w:spacing w:line="360" w:lineRule="auto"/>
        <w:jc w:val="both"/>
      </w:pPr>
      <w:r w:rsidRPr="00CA1C42">
        <w:t>Сопровождени</w:t>
      </w:r>
      <w:r>
        <w:t>е</w:t>
      </w:r>
      <w:r w:rsidRPr="00CA1C42">
        <w:t xml:space="preserve"> домена audit.tomsk.ru</w:t>
      </w:r>
      <w:r>
        <w:t xml:space="preserve">, в </w:t>
      </w:r>
      <w:proofErr w:type="spellStart"/>
      <w:r>
        <w:t>т.ч</w:t>
      </w:r>
      <w:proofErr w:type="spellEnd"/>
      <w:r>
        <w:t>.</w:t>
      </w:r>
      <w:r w:rsidRPr="00CA1C42">
        <w:t>:</w:t>
      </w:r>
    </w:p>
    <w:p w:rsidR="001F4996" w:rsidRPr="00CA1C42" w:rsidRDefault="001F4996" w:rsidP="00E679EE">
      <w:pPr>
        <w:spacing w:line="360" w:lineRule="auto"/>
        <w:ind w:left="720"/>
        <w:jc w:val="both"/>
      </w:pPr>
      <w:r w:rsidRPr="00CA1C42">
        <w:t xml:space="preserve">- </w:t>
      </w:r>
      <w:proofErr w:type="gramStart"/>
      <w:r w:rsidRPr="00CA1C42">
        <w:t>контроль за</w:t>
      </w:r>
      <w:proofErr w:type="gramEnd"/>
      <w:r w:rsidRPr="00CA1C42">
        <w:t xml:space="preserve"> сроками аренды доменного имени;</w:t>
      </w:r>
    </w:p>
    <w:p w:rsidR="001F4996" w:rsidRPr="00CA1C42" w:rsidRDefault="001F4996" w:rsidP="00E679EE">
      <w:pPr>
        <w:spacing w:line="360" w:lineRule="auto"/>
        <w:ind w:left="720"/>
        <w:jc w:val="both"/>
      </w:pPr>
      <w:r w:rsidRPr="00CA1C42">
        <w:t>- решение хозяйственных вопросов, связанных с арендой доменного имени (</w:t>
      </w:r>
      <w:proofErr w:type="gramStart"/>
      <w:r w:rsidRPr="00CA1C42">
        <w:t>контроль за</w:t>
      </w:r>
      <w:proofErr w:type="gramEnd"/>
      <w:r w:rsidRPr="00CA1C42">
        <w:t xml:space="preserve"> исполнением договорных обязательств, запрос и доставка счетов, первичной бухгалтерской документации);</w:t>
      </w:r>
    </w:p>
    <w:p w:rsidR="001F4996" w:rsidRPr="00CA1C42" w:rsidRDefault="001F4996" w:rsidP="00E679EE">
      <w:pPr>
        <w:spacing w:line="360" w:lineRule="auto"/>
        <w:ind w:left="720"/>
        <w:jc w:val="both"/>
      </w:pPr>
      <w:r w:rsidRPr="00CA1C42">
        <w:t xml:space="preserve">- настройка </w:t>
      </w:r>
      <w:r w:rsidRPr="00CA1C42">
        <w:rPr>
          <w:lang w:val="en-US"/>
        </w:rPr>
        <w:t>DNS</w:t>
      </w:r>
      <w:r w:rsidRPr="00CA1C42">
        <w:t>-сервера для правильной работы сайта КСП ТО и электронной почты.</w:t>
      </w:r>
    </w:p>
    <w:p w:rsidR="001F4996" w:rsidRPr="00CA1C42" w:rsidRDefault="001F4996" w:rsidP="00E679EE">
      <w:pPr>
        <w:spacing w:line="360" w:lineRule="auto"/>
        <w:ind w:left="720"/>
        <w:jc w:val="both"/>
      </w:pPr>
      <w:r w:rsidRPr="00CA1C42">
        <w:t xml:space="preserve">- Замена и ремонт розеток, </w:t>
      </w:r>
      <w:proofErr w:type="spellStart"/>
      <w:r w:rsidRPr="00CA1C42">
        <w:t>патч</w:t>
      </w:r>
      <w:proofErr w:type="spellEnd"/>
      <w:r w:rsidRPr="00CA1C42">
        <w:t>-кордов, диагностика и устранение неисправностей в работе кабельной системы;</w:t>
      </w:r>
    </w:p>
    <w:p w:rsidR="001F4996" w:rsidRPr="00CA1C42" w:rsidRDefault="001F4996" w:rsidP="00E679EE">
      <w:pPr>
        <w:numPr>
          <w:ilvl w:val="0"/>
          <w:numId w:val="10"/>
        </w:numPr>
        <w:spacing w:line="360" w:lineRule="auto"/>
        <w:jc w:val="both"/>
      </w:pPr>
      <w:r w:rsidRPr="00CA1C42">
        <w:t>Внесение изменений в структуру и функционал сайта КСП ТО (программирование), около 100 изменений;</w:t>
      </w:r>
    </w:p>
    <w:p w:rsidR="001F4996" w:rsidRPr="00CA1C42" w:rsidRDefault="001F4996" w:rsidP="00E679EE">
      <w:pPr>
        <w:numPr>
          <w:ilvl w:val="0"/>
          <w:numId w:val="10"/>
        </w:numPr>
        <w:spacing w:line="360" w:lineRule="auto"/>
        <w:jc w:val="both"/>
      </w:pPr>
      <w:r w:rsidRPr="00CA1C42">
        <w:t>Настройка сетевой печати, диагностика и поиск неисправностей;</w:t>
      </w:r>
    </w:p>
    <w:p w:rsidR="001F4996" w:rsidRPr="00CA1C42" w:rsidRDefault="001F4996" w:rsidP="00E679EE">
      <w:pPr>
        <w:numPr>
          <w:ilvl w:val="0"/>
          <w:numId w:val="10"/>
        </w:numPr>
        <w:spacing w:line="360" w:lineRule="auto"/>
        <w:jc w:val="both"/>
      </w:pPr>
      <w:r w:rsidRPr="00CA1C42">
        <w:t>Изучение платформ разработки веб-сайтов, выбор платформы для нового сайта КСП ТО;</w:t>
      </w:r>
    </w:p>
    <w:p w:rsidR="001F4996" w:rsidRPr="00CA1C42" w:rsidRDefault="001F4996" w:rsidP="00E679EE">
      <w:pPr>
        <w:numPr>
          <w:ilvl w:val="0"/>
          <w:numId w:val="10"/>
        </w:numPr>
        <w:spacing w:line="360" w:lineRule="auto"/>
        <w:jc w:val="both"/>
      </w:pPr>
      <w:r w:rsidRPr="00CA1C42">
        <w:t>Устранение проблем с кодировкой некоторых страниц сайта КСП ТО;</w:t>
      </w:r>
    </w:p>
    <w:p w:rsidR="001F4996" w:rsidRPr="00CA1C42" w:rsidRDefault="001F4996" w:rsidP="00E679EE">
      <w:pPr>
        <w:numPr>
          <w:ilvl w:val="0"/>
          <w:numId w:val="10"/>
        </w:numPr>
        <w:spacing w:line="360" w:lineRule="auto"/>
        <w:jc w:val="both"/>
      </w:pPr>
      <w:r w:rsidRPr="00CA1C42">
        <w:t xml:space="preserve">Изучение и развертывание системы обмена мгновенными сообщениями </w:t>
      </w:r>
      <w:proofErr w:type="spellStart"/>
      <w:r w:rsidRPr="00CA1C42">
        <w:rPr>
          <w:lang w:val="en-US"/>
        </w:rPr>
        <w:t>OpenFire</w:t>
      </w:r>
      <w:proofErr w:type="spellEnd"/>
      <w:r>
        <w:t xml:space="preserve">, в </w:t>
      </w:r>
      <w:proofErr w:type="spellStart"/>
      <w:r>
        <w:t>т.ч</w:t>
      </w:r>
      <w:proofErr w:type="spellEnd"/>
      <w:r>
        <w:t>.</w:t>
      </w:r>
      <w:r w:rsidRPr="00CA1C42">
        <w:t>:</w:t>
      </w:r>
    </w:p>
    <w:p w:rsidR="001F4996" w:rsidRPr="00CA1C42" w:rsidRDefault="001F4996" w:rsidP="00E679EE">
      <w:pPr>
        <w:spacing w:line="360" w:lineRule="auto"/>
        <w:ind w:left="360" w:firstLine="360"/>
        <w:jc w:val="both"/>
      </w:pPr>
      <w:r w:rsidRPr="00CA1C42">
        <w:t xml:space="preserve">- изучение, установка и настройка </w:t>
      </w:r>
      <w:proofErr w:type="spellStart"/>
      <w:r w:rsidRPr="00CA1C42">
        <w:rPr>
          <w:lang w:val="en-US"/>
        </w:rPr>
        <w:t>VMWare</w:t>
      </w:r>
      <w:proofErr w:type="spellEnd"/>
      <w:r w:rsidRPr="00CA1C42">
        <w:t xml:space="preserve"> </w:t>
      </w:r>
      <w:r w:rsidRPr="00CA1C42">
        <w:rPr>
          <w:lang w:val="en-US"/>
        </w:rPr>
        <w:t>Player</w:t>
      </w:r>
      <w:r w:rsidRPr="00CA1C42">
        <w:t>;</w:t>
      </w:r>
    </w:p>
    <w:p w:rsidR="001F4996" w:rsidRPr="00CA1C42" w:rsidRDefault="001F4996" w:rsidP="00E679EE">
      <w:pPr>
        <w:spacing w:line="360" w:lineRule="auto"/>
        <w:ind w:left="360" w:firstLine="360"/>
        <w:jc w:val="both"/>
      </w:pPr>
      <w:r w:rsidRPr="00CA1C42">
        <w:t xml:space="preserve">- развертывание в </w:t>
      </w:r>
      <w:proofErr w:type="gramStart"/>
      <w:r w:rsidRPr="00CA1C42">
        <w:t>виртуальной</w:t>
      </w:r>
      <w:proofErr w:type="gramEnd"/>
      <w:r w:rsidRPr="00CA1C42">
        <w:t xml:space="preserve"> </w:t>
      </w:r>
      <w:proofErr w:type="spellStart"/>
      <w:r w:rsidRPr="00CA1C42">
        <w:t>среже</w:t>
      </w:r>
      <w:proofErr w:type="spellEnd"/>
      <w:r w:rsidRPr="00CA1C42">
        <w:t xml:space="preserve"> </w:t>
      </w:r>
      <w:r w:rsidRPr="00CA1C42">
        <w:rPr>
          <w:lang w:val="en-US"/>
        </w:rPr>
        <w:t>Windows</w:t>
      </w:r>
      <w:r w:rsidRPr="00CA1C42">
        <w:t xml:space="preserve"> </w:t>
      </w:r>
      <w:r w:rsidRPr="00CA1C42">
        <w:rPr>
          <w:lang w:val="en-US"/>
        </w:rPr>
        <w:t>XP</w:t>
      </w:r>
      <w:r w:rsidRPr="00CA1C42">
        <w:t xml:space="preserve"> </w:t>
      </w:r>
      <w:r w:rsidRPr="00CA1C42">
        <w:rPr>
          <w:lang w:val="en-US"/>
        </w:rPr>
        <w:t>Pro</w:t>
      </w:r>
      <w:r w:rsidRPr="00CA1C42">
        <w:t>;</w:t>
      </w:r>
    </w:p>
    <w:p w:rsidR="001F4996" w:rsidRPr="00CA1C42" w:rsidRDefault="001F4996" w:rsidP="00E679EE">
      <w:pPr>
        <w:spacing w:line="360" w:lineRule="auto"/>
        <w:ind w:left="360" w:firstLine="360"/>
        <w:jc w:val="both"/>
      </w:pPr>
      <w:r w:rsidRPr="00CA1C42">
        <w:lastRenderedPageBreak/>
        <w:t xml:space="preserve">- установка серверного программного обеспечения </w:t>
      </w:r>
      <w:proofErr w:type="spellStart"/>
      <w:r w:rsidRPr="00CA1C42">
        <w:rPr>
          <w:lang w:val="en-US"/>
        </w:rPr>
        <w:t>OpenFire</w:t>
      </w:r>
      <w:proofErr w:type="spellEnd"/>
      <w:r w:rsidRPr="00CA1C42">
        <w:t>;</w:t>
      </w:r>
    </w:p>
    <w:p w:rsidR="001F4996" w:rsidRPr="00CA1C42" w:rsidRDefault="001F4996" w:rsidP="00E679EE">
      <w:pPr>
        <w:spacing w:line="360" w:lineRule="auto"/>
        <w:ind w:left="360" w:firstLine="360"/>
        <w:jc w:val="both"/>
      </w:pPr>
      <w:r w:rsidRPr="00CA1C42">
        <w:t xml:space="preserve">- развертывание клиентской части системы </w:t>
      </w:r>
      <w:proofErr w:type="spellStart"/>
      <w:r w:rsidRPr="00CA1C42">
        <w:rPr>
          <w:lang w:val="en-US"/>
        </w:rPr>
        <w:t>OpenFire</w:t>
      </w:r>
      <w:proofErr w:type="spellEnd"/>
      <w:r w:rsidRPr="00CA1C42">
        <w:t xml:space="preserve"> в домене;</w:t>
      </w:r>
    </w:p>
    <w:p w:rsidR="001F4996" w:rsidRPr="00CA1C42" w:rsidRDefault="001F4996" w:rsidP="00E679EE">
      <w:pPr>
        <w:spacing w:line="360" w:lineRule="auto"/>
        <w:ind w:left="360"/>
        <w:jc w:val="both"/>
      </w:pPr>
      <w:r w:rsidRPr="00CA1C42">
        <w:t>12) Установка и настройка справочной - правовой системы Гарант, проверка функционирования и тестирование работы;</w:t>
      </w:r>
    </w:p>
    <w:p w:rsidR="001F4996" w:rsidRPr="00CA1C42" w:rsidRDefault="001F4996" w:rsidP="00E679EE">
      <w:pPr>
        <w:spacing w:line="360" w:lineRule="auto"/>
        <w:jc w:val="both"/>
      </w:pPr>
    </w:p>
    <w:p w:rsidR="001F4996" w:rsidRPr="00CA1C42" w:rsidRDefault="001F4996" w:rsidP="00E679EE">
      <w:pPr>
        <w:spacing w:line="360" w:lineRule="auto"/>
        <w:ind w:firstLine="360"/>
        <w:jc w:val="both"/>
        <w:rPr>
          <w:b/>
        </w:rPr>
      </w:pPr>
      <w:r w:rsidRPr="00CA1C42">
        <w:rPr>
          <w:b/>
        </w:rPr>
        <w:t>В части функционирования автоматической телефонной мини-станции осуществлялось:</w:t>
      </w:r>
    </w:p>
    <w:p w:rsidR="001F4996" w:rsidRPr="00CA1C42" w:rsidRDefault="001F4996" w:rsidP="00E679EE">
      <w:pPr>
        <w:numPr>
          <w:ilvl w:val="0"/>
          <w:numId w:val="11"/>
        </w:numPr>
        <w:spacing w:line="360" w:lineRule="auto"/>
        <w:jc w:val="both"/>
      </w:pPr>
      <w:r w:rsidRPr="00CA1C42">
        <w:t>Обеспечение бесперебойной работы мини-АТС: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 xml:space="preserve">- </w:t>
      </w:r>
      <w:proofErr w:type="gramStart"/>
      <w:r w:rsidRPr="00CA1C42">
        <w:t>контроль за</w:t>
      </w:r>
      <w:proofErr w:type="gramEnd"/>
      <w:r w:rsidRPr="00CA1C42">
        <w:t xml:space="preserve"> функционированием мини-АТС в </w:t>
      </w:r>
      <w:proofErr w:type="spellStart"/>
      <w:r w:rsidRPr="00CA1C42">
        <w:t>т.ч</w:t>
      </w:r>
      <w:proofErr w:type="spellEnd"/>
      <w:r w:rsidRPr="00CA1C42">
        <w:t>. – корректировка таймера АТС, проверка исправного функционирования программно-аппаратной части мини-АТС;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 xml:space="preserve">- периодические (ежедневные, ежемесячные) регламентные работы по обслуживанию </w:t>
      </w:r>
      <w:proofErr w:type="gramStart"/>
      <w:r w:rsidRPr="00CA1C42">
        <w:t>мини-АТС</w:t>
      </w:r>
      <w:proofErr w:type="gramEnd"/>
      <w:r w:rsidRPr="00CA1C42">
        <w:t xml:space="preserve"> предусмотренные  отраслевыми нормативами и документацией производителя;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- обслуживание системы обеспечения бесперебойного питания мини АТС, предусмотренной на случай аварийного отключения электроэнергии в здании КСП ТО;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- восстановление кабельных линий при их обрыве, диагностика кабельных линий;</w:t>
      </w:r>
    </w:p>
    <w:p w:rsidR="001F4996" w:rsidRPr="00CA1C42" w:rsidRDefault="001F4996" w:rsidP="00E679EE">
      <w:pPr>
        <w:spacing w:line="360" w:lineRule="auto"/>
        <w:ind w:firstLine="360"/>
        <w:jc w:val="both"/>
      </w:pPr>
      <w:r w:rsidRPr="00CA1C42">
        <w:t>- консультирование пользователей по вопросам использования телефонной связи, устранение проблем, вызванной неправильными действиями пользователей.</w:t>
      </w:r>
    </w:p>
    <w:p w:rsidR="001F4996" w:rsidRPr="00CA1C42" w:rsidRDefault="001F4996" w:rsidP="00E679EE">
      <w:pPr>
        <w:spacing w:line="360" w:lineRule="auto"/>
        <w:ind w:firstLine="360"/>
        <w:jc w:val="both"/>
        <w:rPr>
          <w:b/>
        </w:rPr>
      </w:pPr>
    </w:p>
    <w:p w:rsidR="001F4996" w:rsidRPr="00CA1C42" w:rsidRDefault="001F4996" w:rsidP="00E679EE">
      <w:pPr>
        <w:spacing w:line="360" w:lineRule="auto"/>
        <w:ind w:firstLine="360"/>
        <w:jc w:val="both"/>
        <w:rPr>
          <w:b/>
        </w:rPr>
      </w:pPr>
      <w:r w:rsidRPr="00CA1C42">
        <w:rPr>
          <w:b/>
        </w:rPr>
        <w:t>В части оказания консультационных услуг сотрудникам по эксплуатации оргтехники и вычислительной техники, организации заказа и получения расходных материалов для оргтехники</w:t>
      </w:r>
      <w:r>
        <w:rPr>
          <w:b/>
        </w:rPr>
        <w:t xml:space="preserve"> отделом</w:t>
      </w:r>
      <w:r w:rsidRPr="00CA1C42">
        <w:rPr>
          <w:b/>
        </w:rPr>
        <w:t>:</w:t>
      </w:r>
    </w:p>
    <w:p w:rsidR="001F4996" w:rsidRPr="00CA1C42" w:rsidRDefault="001F4996" w:rsidP="00E679EE">
      <w:pPr>
        <w:numPr>
          <w:ilvl w:val="0"/>
          <w:numId w:val="12"/>
        </w:numPr>
        <w:spacing w:line="360" w:lineRule="auto"/>
        <w:jc w:val="both"/>
      </w:pPr>
      <w:r w:rsidRPr="00CA1C42">
        <w:t>В течение 2012 года осуществлялось консультирование (помощь) сотрудников по вопросам печати, сканирования, ксерокопирования и подготовки документов;</w:t>
      </w:r>
    </w:p>
    <w:p w:rsidR="001F4996" w:rsidRPr="00CA1C42" w:rsidRDefault="001F4996" w:rsidP="00E679EE">
      <w:pPr>
        <w:numPr>
          <w:ilvl w:val="0"/>
          <w:numId w:val="12"/>
        </w:numPr>
        <w:spacing w:line="360" w:lineRule="auto"/>
        <w:jc w:val="both"/>
      </w:pPr>
      <w:r w:rsidRPr="00CA1C42">
        <w:t xml:space="preserve">Консультирование по работе программного обеспечения </w:t>
      </w:r>
      <w:r w:rsidRPr="00CA1C42">
        <w:rPr>
          <w:lang w:val="en-US"/>
        </w:rPr>
        <w:t>MS</w:t>
      </w:r>
      <w:r w:rsidRPr="00CA1C42">
        <w:t xml:space="preserve"> </w:t>
      </w:r>
      <w:r w:rsidRPr="00CA1C42">
        <w:rPr>
          <w:lang w:val="en-US"/>
        </w:rPr>
        <w:t>Word</w:t>
      </w:r>
      <w:r w:rsidRPr="00CA1C42">
        <w:t xml:space="preserve">, </w:t>
      </w:r>
      <w:r w:rsidRPr="00CA1C42">
        <w:rPr>
          <w:lang w:val="en-US"/>
        </w:rPr>
        <w:t>MS</w:t>
      </w:r>
      <w:r w:rsidRPr="00CA1C42">
        <w:t xml:space="preserve"> </w:t>
      </w:r>
      <w:r w:rsidRPr="00CA1C42">
        <w:rPr>
          <w:lang w:val="en-US"/>
        </w:rPr>
        <w:t>Excel</w:t>
      </w:r>
      <w:r w:rsidRPr="00CA1C42">
        <w:t xml:space="preserve">, </w:t>
      </w:r>
      <w:r w:rsidRPr="00CA1C42">
        <w:rPr>
          <w:lang w:val="en-US"/>
        </w:rPr>
        <w:t>MS</w:t>
      </w:r>
      <w:r w:rsidRPr="00CA1C42">
        <w:t xml:space="preserve"> </w:t>
      </w:r>
      <w:r w:rsidRPr="00CA1C42">
        <w:rPr>
          <w:lang w:val="en-US"/>
        </w:rPr>
        <w:t>Outlook</w:t>
      </w:r>
      <w:r w:rsidRPr="00CA1C42">
        <w:t xml:space="preserve"> и пр.;</w:t>
      </w:r>
    </w:p>
    <w:p w:rsidR="001F4996" w:rsidRPr="00CA1C42" w:rsidRDefault="001F4996" w:rsidP="00E679EE">
      <w:pPr>
        <w:numPr>
          <w:ilvl w:val="0"/>
          <w:numId w:val="12"/>
        </w:numPr>
        <w:spacing w:line="360" w:lineRule="auto"/>
        <w:jc w:val="both"/>
      </w:pPr>
      <w:r w:rsidRPr="00CA1C42">
        <w:t>Производилась замена картриджей по просьбе сотрудников, устранялось замятия бумаги;</w:t>
      </w:r>
    </w:p>
    <w:p w:rsidR="001F4996" w:rsidRPr="00CA1C42" w:rsidRDefault="001F4996" w:rsidP="00E679EE">
      <w:pPr>
        <w:numPr>
          <w:ilvl w:val="0"/>
          <w:numId w:val="12"/>
        </w:numPr>
        <w:spacing w:line="360" w:lineRule="auto"/>
        <w:jc w:val="both"/>
      </w:pPr>
      <w:r w:rsidRPr="00CA1C42">
        <w:t xml:space="preserve">Регулярно производился заказ заправки картриджей для принтеров и сменных юнитов для копировальной техники, компакт дисков, </w:t>
      </w:r>
      <w:proofErr w:type="spellStart"/>
      <w:r w:rsidRPr="00CA1C42">
        <w:t>флешек</w:t>
      </w:r>
      <w:proofErr w:type="spellEnd"/>
      <w:r w:rsidRPr="00CA1C42">
        <w:t>, мышей и клавиатур по заявкам пользователей.</w:t>
      </w:r>
    </w:p>
    <w:p w:rsidR="001F4996" w:rsidRPr="00CA1C42" w:rsidRDefault="001F4996" w:rsidP="00E679EE">
      <w:pPr>
        <w:spacing w:line="360" w:lineRule="auto"/>
        <w:jc w:val="both"/>
      </w:pPr>
    </w:p>
    <w:p w:rsidR="001F4996" w:rsidRPr="00CA1C42" w:rsidRDefault="001F4996" w:rsidP="00E679EE">
      <w:pPr>
        <w:spacing w:line="360" w:lineRule="auto"/>
        <w:ind w:firstLine="360"/>
        <w:jc w:val="both"/>
        <w:rPr>
          <w:b/>
        </w:rPr>
      </w:pPr>
      <w:r w:rsidRPr="00CA1C42">
        <w:rPr>
          <w:b/>
        </w:rPr>
        <w:t>В части сопровождения пользовательского программного обеспечения, необходимого для выполнения работниками палаты своих должностных обязанностей</w:t>
      </w:r>
      <w:r>
        <w:rPr>
          <w:b/>
        </w:rPr>
        <w:t xml:space="preserve"> отделом</w:t>
      </w:r>
      <w:r w:rsidRPr="00CA1C42">
        <w:rPr>
          <w:b/>
        </w:rPr>
        <w:t>:</w:t>
      </w:r>
    </w:p>
    <w:p w:rsidR="001F4996" w:rsidRPr="00CA1C42" w:rsidRDefault="001F4996" w:rsidP="00E679EE">
      <w:pPr>
        <w:numPr>
          <w:ilvl w:val="0"/>
          <w:numId w:val="13"/>
        </w:numPr>
        <w:spacing w:line="360" w:lineRule="auto"/>
        <w:jc w:val="both"/>
      </w:pPr>
      <w:r w:rsidRPr="00CA1C42">
        <w:t>своевременно обновлялись операционные системы, антивирусное программное обеспечение и офисное программное обеспечение;</w:t>
      </w:r>
    </w:p>
    <w:p w:rsidR="001F4996" w:rsidRPr="00CA1C42" w:rsidRDefault="001F4996" w:rsidP="00E679EE">
      <w:pPr>
        <w:numPr>
          <w:ilvl w:val="0"/>
          <w:numId w:val="13"/>
        </w:numPr>
        <w:spacing w:line="360" w:lineRule="auto"/>
        <w:jc w:val="both"/>
        <w:rPr>
          <w:lang w:val="en-US"/>
        </w:rPr>
      </w:pPr>
      <w:r w:rsidRPr="00CA1C42">
        <w:lastRenderedPageBreak/>
        <w:t>устранялись</w:t>
      </w:r>
      <w:r w:rsidRPr="00CA1C42">
        <w:rPr>
          <w:lang w:val="en-US"/>
        </w:rPr>
        <w:t xml:space="preserve"> </w:t>
      </w:r>
      <w:r w:rsidRPr="00CA1C42">
        <w:t>проблемы</w:t>
      </w:r>
      <w:r w:rsidRPr="00CA1C42">
        <w:rPr>
          <w:lang w:val="en-US"/>
        </w:rPr>
        <w:t xml:space="preserve"> </w:t>
      </w:r>
      <w:r w:rsidRPr="00CA1C42">
        <w:t>в</w:t>
      </w:r>
      <w:r w:rsidRPr="00CA1C42">
        <w:rPr>
          <w:lang w:val="en-US"/>
        </w:rPr>
        <w:t xml:space="preserve"> </w:t>
      </w:r>
      <w:r w:rsidRPr="00CA1C42">
        <w:t>работе</w:t>
      </w:r>
      <w:r w:rsidRPr="00CA1C42">
        <w:rPr>
          <w:lang w:val="en-US"/>
        </w:rPr>
        <w:t xml:space="preserve"> </w:t>
      </w:r>
      <w:r w:rsidRPr="00CA1C42">
        <w:t>программ</w:t>
      </w:r>
      <w:r w:rsidRPr="00CA1C42">
        <w:rPr>
          <w:lang w:val="en-US"/>
        </w:rPr>
        <w:t xml:space="preserve"> MS Word, Excel, Outlook, </w:t>
      </w:r>
      <w:proofErr w:type="spellStart"/>
      <w:r w:rsidRPr="00CA1C42">
        <w:rPr>
          <w:lang w:val="en-US"/>
        </w:rPr>
        <w:t>FineReader</w:t>
      </w:r>
      <w:proofErr w:type="spellEnd"/>
      <w:r w:rsidRPr="00CA1C42">
        <w:rPr>
          <w:lang w:val="en-US"/>
        </w:rPr>
        <w:t>, Adobe Flash, Adobe Reader;</w:t>
      </w:r>
    </w:p>
    <w:p w:rsidR="001F4996" w:rsidRPr="00CA1C42" w:rsidRDefault="001F4996" w:rsidP="00E679EE">
      <w:pPr>
        <w:numPr>
          <w:ilvl w:val="0"/>
          <w:numId w:val="13"/>
        </w:numPr>
        <w:spacing w:line="360" w:lineRule="auto"/>
        <w:jc w:val="both"/>
      </w:pPr>
      <w:r w:rsidRPr="00CA1C42">
        <w:t xml:space="preserve">Вносились необходимые данные </w:t>
      </w:r>
      <w:proofErr w:type="gramStart"/>
      <w:r w:rsidRPr="00CA1C42">
        <w:t>в</w:t>
      </w:r>
      <w:proofErr w:type="gramEnd"/>
      <w:r w:rsidRPr="00CA1C42">
        <w:t xml:space="preserve"> </w:t>
      </w:r>
      <w:proofErr w:type="gramStart"/>
      <w:r w:rsidRPr="00CA1C42">
        <w:t>ПО</w:t>
      </w:r>
      <w:proofErr w:type="gramEnd"/>
      <w:r w:rsidRPr="00CA1C42">
        <w:t xml:space="preserve"> КСП ТО сбора данных и подготовки аналитических материалов (КР-коде):</w:t>
      </w:r>
    </w:p>
    <w:p w:rsidR="001F4996" w:rsidRDefault="001F4996" w:rsidP="00E679EE">
      <w:pPr>
        <w:spacing w:line="360" w:lineRule="auto"/>
        <w:ind w:firstLine="360"/>
        <w:jc w:val="both"/>
        <w:rPr>
          <w:b/>
        </w:rPr>
      </w:pPr>
    </w:p>
    <w:p w:rsidR="001F4996" w:rsidRPr="00CA1C42" w:rsidRDefault="001F4996" w:rsidP="00E679EE">
      <w:pPr>
        <w:spacing w:line="360" w:lineRule="auto"/>
        <w:ind w:firstLine="360"/>
        <w:jc w:val="both"/>
        <w:rPr>
          <w:b/>
        </w:rPr>
      </w:pPr>
      <w:r w:rsidRPr="00CA1C42">
        <w:rPr>
          <w:b/>
        </w:rPr>
        <w:t xml:space="preserve">В части технической поддержки формирования информационной базы данных по различным направлениям деятельности Контрольно-счетной палаты </w:t>
      </w:r>
      <w:r>
        <w:rPr>
          <w:b/>
        </w:rPr>
        <w:t xml:space="preserve">отдела </w:t>
      </w:r>
      <w:r w:rsidRPr="00CA1C42">
        <w:rPr>
          <w:b/>
        </w:rPr>
        <w:t>осуществлял:</w:t>
      </w:r>
    </w:p>
    <w:p w:rsidR="001F4996" w:rsidRPr="00CA1C42" w:rsidRDefault="001F4996" w:rsidP="00E679EE">
      <w:pPr>
        <w:numPr>
          <w:ilvl w:val="0"/>
          <w:numId w:val="14"/>
        </w:numPr>
        <w:spacing w:line="360" w:lineRule="auto"/>
        <w:jc w:val="both"/>
      </w:pPr>
      <w:r w:rsidRPr="00CA1C42">
        <w:t>ведение структуры каталогов на файловом сервере, ограничение прав пользователей на работу с данными каталогами;</w:t>
      </w:r>
    </w:p>
    <w:p w:rsidR="001F4996" w:rsidRPr="00CA1C42" w:rsidRDefault="001F4996" w:rsidP="00E679EE">
      <w:pPr>
        <w:numPr>
          <w:ilvl w:val="0"/>
          <w:numId w:val="14"/>
        </w:numPr>
        <w:spacing w:line="360" w:lineRule="auto"/>
        <w:jc w:val="both"/>
      </w:pPr>
      <w:r w:rsidRPr="00CA1C42">
        <w:t xml:space="preserve">настройка и </w:t>
      </w:r>
      <w:proofErr w:type="gramStart"/>
      <w:r w:rsidRPr="00CA1C42">
        <w:t>контроль за</w:t>
      </w:r>
      <w:proofErr w:type="gramEnd"/>
      <w:r w:rsidRPr="00CA1C42">
        <w:t xml:space="preserve"> функционированием системы резервного копирования баз данных КСП ТО, восстановление из резервных копий в случае необходимости нужной информации;</w:t>
      </w:r>
    </w:p>
    <w:p w:rsidR="001F4996" w:rsidRPr="00CA1C42" w:rsidRDefault="001F4996" w:rsidP="00E679EE">
      <w:pPr>
        <w:numPr>
          <w:ilvl w:val="0"/>
          <w:numId w:val="14"/>
        </w:numPr>
        <w:spacing w:line="360" w:lineRule="auto"/>
        <w:jc w:val="both"/>
      </w:pPr>
      <w:proofErr w:type="gramStart"/>
      <w:r w:rsidRPr="00CA1C42">
        <w:t>контроль за</w:t>
      </w:r>
      <w:proofErr w:type="gramEnd"/>
      <w:r w:rsidRPr="00CA1C42">
        <w:t xml:space="preserve"> работой </w:t>
      </w:r>
      <w:r w:rsidRPr="00CA1C42">
        <w:rPr>
          <w:lang w:val="en-US"/>
        </w:rPr>
        <w:t>SQL</w:t>
      </w:r>
      <w:r w:rsidRPr="00CA1C42">
        <w:t>-сервера КСП ТО, на котором размещены база данных сайта, форума, программы сбора и учета информации по контрольным мероприятиям, база данных ЕГРЮЛ/ЕГРИП.</w:t>
      </w:r>
    </w:p>
    <w:p w:rsidR="001F4996" w:rsidRPr="00CA1C42" w:rsidRDefault="001F4996" w:rsidP="00E679EE">
      <w:pPr>
        <w:spacing w:line="360" w:lineRule="auto"/>
        <w:jc w:val="both"/>
      </w:pPr>
    </w:p>
    <w:p w:rsidR="001F4996" w:rsidRPr="00CA1C42" w:rsidRDefault="001F4996" w:rsidP="00E679EE">
      <w:pPr>
        <w:spacing w:line="360" w:lineRule="auto"/>
        <w:ind w:firstLine="360"/>
        <w:jc w:val="both"/>
        <w:rPr>
          <w:b/>
        </w:rPr>
      </w:pPr>
      <w:r w:rsidRPr="00CA1C42">
        <w:rPr>
          <w:b/>
        </w:rPr>
        <w:t xml:space="preserve">В части технического обеспечение эксплуатации программного комплекса по автоматизации учета результатов по проведенным контрольным мероприятиям </w:t>
      </w:r>
      <w:r>
        <w:rPr>
          <w:b/>
        </w:rPr>
        <w:t xml:space="preserve">отдела </w:t>
      </w:r>
      <w:r w:rsidRPr="00CA1C42">
        <w:rPr>
          <w:b/>
        </w:rPr>
        <w:t>осуществлял:</w:t>
      </w:r>
    </w:p>
    <w:p w:rsidR="001F4996" w:rsidRPr="00CA1C42" w:rsidRDefault="001F4996" w:rsidP="00E679EE">
      <w:pPr>
        <w:numPr>
          <w:ilvl w:val="0"/>
          <w:numId w:val="15"/>
        </w:numPr>
        <w:spacing w:line="360" w:lineRule="auto"/>
        <w:ind w:left="709"/>
        <w:jc w:val="both"/>
      </w:pPr>
      <w:proofErr w:type="gramStart"/>
      <w:r w:rsidRPr="00CA1C42">
        <w:t>контроль за</w:t>
      </w:r>
      <w:proofErr w:type="gramEnd"/>
      <w:r w:rsidRPr="00CA1C42">
        <w:t xml:space="preserve"> функционированием серверной части программного комплекса;</w:t>
      </w:r>
    </w:p>
    <w:p w:rsidR="001F4996" w:rsidRPr="00CA1C42" w:rsidRDefault="001F4996" w:rsidP="00E679EE">
      <w:pPr>
        <w:numPr>
          <w:ilvl w:val="0"/>
          <w:numId w:val="15"/>
        </w:numPr>
        <w:spacing w:line="360" w:lineRule="auto"/>
        <w:ind w:left="709"/>
        <w:jc w:val="both"/>
      </w:pPr>
      <w:r w:rsidRPr="00CA1C42">
        <w:t>установк</w:t>
      </w:r>
      <w:r>
        <w:t>у</w:t>
      </w:r>
      <w:r w:rsidRPr="00CA1C42">
        <w:t xml:space="preserve"> и настройк</w:t>
      </w:r>
      <w:r>
        <w:t>у</w:t>
      </w:r>
      <w:r w:rsidRPr="00CA1C42">
        <w:t xml:space="preserve"> клиентских рабочих мест;</w:t>
      </w:r>
    </w:p>
    <w:p w:rsidR="001F4996" w:rsidRPr="00CA1C42" w:rsidRDefault="001F4996" w:rsidP="00E679EE">
      <w:pPr>
        <w:numPr>
          <w:ilvl w:val="0"/>
          <w:numId w:val="15"/>
        </w:numPr>
        <w:spacing w:line="360" w:lineRule="auto"/>
        <w:ind w:left="709"/>
        <w:jc w:val="both"/>
      </w:pPr>
      <w:r w:rsidRPr="00CA1C42">
        <w:t>диагностик</w:t>
      </w:r>
      <w:r>
        <w:t>у</w:t>
      </w:r>
      <w:r w:rsidRPr="00CA1C42">
        <w:t xml:space="preserve"> и восстановление после сбоев программного обеспечения комплекса.</w:t>
      </w:r>
    </w:p>
    <w:p w:rsidR="001F4996" w:rsidRPr="00CA1C42" w:rsidRDefault="001F4996" w:rsidP="00E679EE">
      <w:pPr>
        <w:spacing w:line="360" w:lineRule="auto"/>
        <w:jc w:val="both"/>
      </w:pPr>
    </w:p>
    <w:p w:rsidR="001F4996" w:rsidRPr="00CA1C42" w:rsidRDefault="001F4996" w:rsidP="00E679EE">
      <w:pPr>
        <w:spacing w:line="360" w:lineRule="auto"/>
        <w:ind w:firstLine="360"/>
        <w:jc w:val="both"/>
        <w:rPr>
          <w:b/>
        </w:rPr>
      </w:pPr>
      <w:r w:rsidRPr="00CA1C42">
        <w:rPr>
          <w:b/>
        </w:rPr>
        <w:t>В части сканирования документов Контрольно-счетной палаты</w:t>
      </w:r>
      <w:r>
        <w:rPr>
          <w:b/>
        </w:rPr>
        <w:t xml:space="preserve"> отдел</w:t>
      </w:r>
      <w:r w:rsidRPr="00CA1C42">
        <w:rPr>
          <w:b/>
        </w:rPr>
        <w:t>:</w:t>
      </w:r>
    </w:p>
    <w:p w:rsidR="001F4996" w:rsidRPr="00CA1C42" w:rsidRDefault="001F4996" w:rsidP="00E679EE">
      <w:pPr>
        <w:numPr>
          <w:ilvl w:val="0"/>
          <w:numId w:val="16"/>
        </w:numPr>
        <w:spacing w:line="360" w:lineRule="auto"/>
        <w:jc w:val="both"/>
      </w:pPr>
      <w:r w:rsidRPr="00CA1C42">
        <w:t xml:space="preserve">настраивал программу </w:t>
      </w:r>
      <w:r w:rsidRPr="00CA1C42">
        <w:rPr>
          <w:lang w:val="en-US"/>
        </w:rPr>
        <w:t>Fine</w:t>
      </w:r>
      <w:r w:rsidRPr="00CA1C42">
        <w:t xml:space="preserve"> </w:t>
      </w:r>
      <w:r w:rsidRPr="00CA1C42">
        <w:rPr>
          <w:lang w:val="en-US"/>
        </w:rPr>
        <w:t>Reader</w:t>
      </w:r>
      <w:r w:rsidRPr="00CA1C42">
        <w:t xml:space="preserve"> и консультировал пользователей по работе с этой программой;</w:t>
      </w:r>
    </w:p>
    <w:p w:rsidR="001F4996" w:rsidRDefault="001F4996" w:rsidP="00E679EE">
      <w:pPr>
        <w:numPr>
          <w:ilvl w:val="0"/>
          <w:numId w:val="16"/>
        </w:numPr>
        <w:spacing w:line="360" w:lineRule="auto"/>
        <w:jc w:val="both"/>
      </w:pPr>
      <w:r w:rsidRPr="00CA1C42">
        <w:t>сканировал входящие</w:t>
      </w:r>
      <w:r>
        <w:t xml:space="preserve"> документы,</w:t>
      </w:r>
      <w:r w:rsidRPr="00CA1C42">
        <w:t xml:space="preserve"> </w:t>
      </w:r>
      <w:r>
        <w:t xml:space="preserve">поступающие от </w:t>
      </w:r>
      <w:r w:rsidRPr="00CA1C42">
        <w:t>ЗД ТО</w:t>
      </w:r>
      <w:r>
        <w:t>,</w:t>
      </w:r>
      <w:r w:rsidRPr="00CA1C42">
        <w:t xml:space="preserve"> </w:t>
      </w:r>
      <w:r>
        <w:t xml:space="preserve">Администрации </w:t>
      </w:r>
      <w:r w:rsidRPr="00CA1C42">
        <w:t>ТО</w:t>
      </w:r>
      <w:r>
        <w:t xml:space="preserve"> и проверяемых объектов</w:t>
      </w:r>
      <w:r w:rsidRPr="00CA1C42">
        <w:t>.</w:t>
      </w:r>
    </w:p>
    <w:p w:rsidR="00036D4D" w:rsidRDefault="00036D4D" w:rsidP="00E679EE">
      <w:pPr>
        <w:spacing w:line="360" w:lineRule="auto"/>
        <w:jc w:val="both"/>
      </w:pPr>
    </w:p>
    <w:p w:rsidR="00036D4D" w:rsidRPr="00036D4D" w:rsidRDefault="00036D4D" w:rsidP="00E679E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D4D">
        <w:rPr>
          <w:rFonts w:ascii="Times New Roman" w:hAnsi="Times New Roman" w:cs="Times New Roman"/>
          <w:b/>
          <w:sz w:val="24"/>
          <w:szCs w:val="24"/>
        </w:rPr>
        <w:t xml:space="preserve">начальник финансово-хозяйственного отдела </w:t>
      </w:r>
      <w:proofErr w:type="spellStart"/>
      <w:r w:rsidRPr="00036D4D">
        <w:rPr>
          <w:rFonts w:ascii="Times New Roman" w:hAnsi="Times New Roman" w:cs="Times New Roman"/>
          <w:b/>
          <w:sz w:val="24"/>
          <w:szCs w:val="24"/>
        </w:rPr>
        <w:t>Сивицкая</w:t>
      </w:r>
      <w:proofErr w:type="spellEnd"/>
      <w:r w:rsidRPr="00036D4D">
        <w:rPr>
          <w:rFonts w:ascii="Times New Roman" w:hAnsi="Times New Roman" w:cs="Times New Roman"/>
          <w:b/>
          <w:sz w:val="24"/>
          <w:szCs w:val="24"/>
        </w:rPr>
        <w:t xml:space="preserve"> Людмила Николаевна: 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793F">
        <w:rPr>
          <w:sz w:val="28"/>
          <w:szCs w:val="28"/>
        </w:rPr>
        <w:t>За 2012</w:t>
      </w:r>
      <w:r>
        <w:rPr>
          <w:sz w:val="28"/>
          <w:szCs w:val="28"/>
        </w:rPr>
        <w:t xml:space="preserve"> </w:t>
      </w:r>
      <w:r w:rsidRPr="0037793F">
        <w:rPr>
          <w:sz w:val="28"/>
          <w:szCs w:val="28"/>
        </w:rPr>
        <w:t>год сме</w:t>
      </w:r>
      <w:r>
        <w:rPr>
          <w:sz w:val="28"/>
          <w:szCs w:val="28"/>
        </w:rPr>
        <w:t>та расходов Контрольно-счетной п</w:t>
      </w:r>
      <w:r w:rsidRPr="0037793F">
        <w:rPr>
          <w:sz w:val="28"/>
          <w:szCs w:val="28"/>
        </w:rPr>
        <w:t xml:space="preserve">алаты в сумме 29468 </w:t>
      </w:r>
      <w:proofErr w:type="spellStart"/>
      <w:r w:rsidRPr="0037793F">
        <w:rPr>
          <w:sz w:val="28"/>
          <w:szCs w:val="28"/>
        </w:rPr>
        <w:t>тыс</w:t>
      </w:r>
      <w:proofErr w:type="gramStart"/>
      <w:r w:rsidRPr="0037793F">
        <w:rPr>
          <w:sz w:val="28"/>
          <w:szCs w:val="28"/>
        </w:rPr>
        <w:t>.р</w:t>
      </w:r>
      <w:proofErr w:type="gramEnd"/>
      <w:r w:rsidRPr="0037793F"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  <w:r w:rsidRPr="0037793F">
        <w:rPr>
          <w:sz w:val="28"/>
          <w:szCs w:val="28"/>
        </w:rPr>
        <w:t xml:space="preserve"> закрыта 21 декабря</w:t>
      </w:r>
      <w:r>
        <w:rPr>
          <w:sz w:val="28"/>
          <w:szCs w:val="28"/>
        </w:rPr>
        <w:t xml:space="preserve">, с </w:t>
      </w:r>
      <w:r w:rsidRPr="0037793F">
        <w:rPr>
          <w:sz w:val="28"/>
          <w:szCs w:val="28"/>
        </w:rPr>
        <w:t xml:space="preserve">исполнением </w:t>
      </w:r>
      <w:r>
        <w:rPr>
          <w:sz w:val="28"/>
          <w:szCs w:val="28"/>
        </w:rPr>
        <w:t xml:space="preserve">на </w:t>
      </w:r>
      <w:r w:rsidRPr="0037793F">
        <w:rPr>
          <w:sz w:val="28"/>
          <w:szCs w:val="28"/>
        </w:rPr>
        <w:t>100%.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  <w:r w:rsidRPr="0037793F">
        <w:rPr>
          <w:sz w:val="28"/>
          <w:szCs w:val="28"/>
        </w:rPr>
        <w:lastRenderedPageBreak/>
        <w:t>% расходов на заработную плату  в общей сумме сметы сос</w:t>
      </w:r>
      <w:r>
        <w:rPr>
          <w:sz w:val="28"/>
          <w:szCs w:val="28"/>
        </w:rPr>
        <w:t>т</w:t>
      </w:r>
      <w:r w:rsidRPr="0037793F">
        <w:rPr>
          <w:sz w:val="28"/>
          <w:szCs w:val="28"/>
        </w:rPr>
        <w:t>авил -</w:t>
      </w:r>
      <w:r>
        <w:rPr>
          <w:sz w:val="28"/>
          <w:szCs w:val="28"/>
        </w:rPr>
        <w:t xml:space="preserve"> </w:t>
      </w:r>
      <w:r w:rsidRPr="0037793F">
        <w:rPr>
          <w:sz w:val="28"/>
          <w:szCs w:val="28"/>
        </w:rPr>
        <w:t>65% (19164)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  <w:r w:rsidRPr="0037793F">
        <w:rPr>
          <w:sz w:val="28"/>
          <w:szCs w:val="28"/>
        </w:rPr>
        <w:t>% расходов на налоги в общей сумме сметы составил -15% (4445)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  <w:r w:rsidRPr="0037793F">
        <w:rPr>
          <w:sz w:val="28"/>
          <w:szCs w:val="28"/>
        </w:rPr>
        <w:t>% расходов на материалы и услуги на содержание палаты составил 20% (5859)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  <w:r w:rsidRPr="0037793F">
        <w:rPr>
          <w:sz w:val="28"/>
          <w:szCs w:val="28"/>
        </w:rPr>
        <w:t>Экономия по налогам за счет регрессивной шкалы  (512</w:t>
      </w:r>
      <w:r>
        <w:rPr>
          <w:sz w:val="28"/>
          <w:szCs w:val="28"/>
        </w:rPr>
        <w:t xml:space="preserve"> </w:t>
      </w:r>
      <w:proofErr w:type="spellStart"/>
      <w:r w:rsidRPr="0037793F">
        <w:rPr>
          <w:sz w:val="28"/>
          <w:szCs w:val="28"/>
        </w:rPr>
        <w:t>тыс</w:t>
      </w:r>
      <w:proofErr w:type="gramStart"/>
      <w:r w:rsidRPr="0037793F">
        <w:rPr>
          <w:sz w:val="28"/>
          <w:szCs w:val="28"/>
        </w:rPr>
        <w:t>.р</w:t>
      </w:r>
      <w:proofErr w:type="gramEnd"/>
      <w:r w:rsidRPr="0037793F">
        <w:rPr>
          <w:sz w:val="28"/>
          <w:szCs w:val="28"/>
        </w:rPr>
        <w:t>уб</w:t>
      </w:r>
      <w:proofErr w:type="spellEnd"/>
      <w:r w:rsidRPr="0037793F">
        <w:rPr>
          <w:sz w:val="28"/>
          <w:szCs w:val="28"/>
        </w:rPr>
        <w:t xml:space="preserve">) составила 1242 </w:t>
      </w:r>
      <w:proofErr w:type="spellStart"/>
      <w:r w:rsidRPr="0037793F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: </w:t>
      </w:r>
      <w:r w:rsidRPr="0037793F">
        <w:rPr>
          <w:sz w:val="28"/>
          <w:szCs w:val="28"/>
        </w:rPr>
        <w:t xml:space="preserve">  330</w:t>
      </w:r>
      <w:r>
        <w:rPr>
          <w:sz w:val="28"/>
          <w:szCs w:val="28"/>
        </w:rPr>
        <w:t xml:space="preserve"> </w:t>
      </w:r>
      <w:r w:rsidRPr="0037793F">
        <w:rPr>
          <w:sz w:val="28"/>
          <w:szCs w:val="28"/>
        </w:rPr>
        <w:t>тыс</w:t>
      </w:r>
      <w:r>
        <w:rPr>
          <w:sz w:val="28"/>
          <w:szCs w:val="28"/>
        </w:rPr>
        <w:t xml:space="preserve">. руб. </w:t>
      </w:r>
      <w:r w:rsidRPr="0037793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7793F">
        <w:rPr>
          <w:sz w:val="28"/>
          <w:szCs w:val="28"/>
        </w:rPr>
        <w:t xml:space="preserve"> зар</w:t>
      </w:r>
      <w:r>
        <w:rPr>
          <w:sz w:val="28"/>
          <w:szCs w:val="28"/>
        </w:rPr>
        <w:t xml:space="preserve">плата, </w:t>
      </w:r>
      <w:r w:rsidRPr="0037793F">
        <w:rPr>
          <w:sz w:val="28"/>
          <w:szCs w:val="28"/>
        </w:rPr>
        <w:t>912 тыс.</w:t>
      </w:r>
      <w:r w:rsidR="00AC555F">
        <w:rPr>
          <w:sz w:val="28"/>
          <w:szCs w:val="28"/>
        </w:rPr>
        <w:t xml:space="preserve"> руб. </w:t>
      </w:r>
      <w:r w:rsidRPr="0037793F">
        <w:rPr>
          <w:sz w:val="28"/>
          <w:szCs w:val="28"/>
        </w:rPr>
        <w:t>- расходы.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Pr="0037793F" w:rsidRDefault="00AC555F" w:rsidP="00E679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Подготовлено </w:t>
      </w:r>
      <w:r w:rsidR="00036D4D" w:rsidRPr="0037793F">
        <w:rPr>
          <w:sz w:val="28"/>
          <w:szCs w:val="28"/>
        </w:rPr>
        <w:t xml:space="preserve">и сдано в срок  72 отчета </w:t>
      </w:r>
      <w:proofErr w:type="gramStart"/>
      <w:r w:rsidR="00036D4D" w:rsidRPr="0037793F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: </w:t>
      </w:r>
    </w:p>
    <w:p w:rsidR="00036D4D" w:rsidRPr="00AC555F" w:rsidRDefault="00036D4D" w:rsidP="00E679E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55F">
        <w:rPr>
          <w:rFonts w:ascii="Times New Roman" w:hAnsi="Times New Roman" w:cs="Times New Roman"/>
          <w:sz w:val="28"/>
          <w:szCs w:val="28"/>
        </w:rPr>
        <w:t>Налоговую инспекцию</w:t>
      </w:r>
    </w:p>
    <w:p w:rsidR="00036D4D" w:rsidRPr="00AC555F" w:rsidRDefault="00036D4D" w:rsidP="00E679E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55F">
        <w:rPr>
          <w:rFonts w:ascii="Times New Roman" w:hAnsi="Times New Roman" w:cs="Times New Roman"/>
          <w:sz w:val="28"/>
          <w:szCs w:val="28"/>
        </w:rPr>
        <w:t>Пенсионный фонд</w:t>
      </w:r>
    </w:p>
    <w:p w:rsidR="00036D4D" w:rsidRPr="00AC555F" w:rsidRDefault="00036D4D" w:rsidP="00E679E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55F">
        <w:rPr>
          <w:rFonts w:ascii="Times New Roman" w:hAnsi="Times New Roman" w:cs="Times New Roman"/>
          <w:sz w:val="28"/>
          <w:szCs w:val="28"/>
        </w:rPr>
        <w:t>Фонд социального страхования</w:t>
      </w:r>
    </w:p>
    <w:p w:rsidR="00036D4D" w:rsidRPr="00AC555F" w:rsidRDefault="00036D4D" w:rsidP="00E679E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55F">
        <w:rPr>
          <w:rFonts w:ascii="Times New Roman" w:hAnsi="Times New Roman" w:cs="Times New Roman"/>
          <w:sz w:val="28"/>
          <w:szCs w:val="28"/>
        </w:rPr>
        <w:t>Статистику</w:t>
      </w:r>
    </w:p>
    <w:p w:rsidR="00036D4D" w:rsidRPr="00AC555F" w:rsidRDefault="00036D4D" w:rsidP="00E679E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55F">
        <w:rPr>
          <w:rFonts w:ascii="Times New Roman" w:hAnsi="Times New Roman" w:cs="Times New Roman"/>
          <w:sz w:val="28"/>
          <w:szCs w:val="28"/>
        </w:rPr>
        <w:t>Департамент госсобственности</w:t>
      </w:r>
    </w:p>
    <w:p w:rsidR="00036D4D" w:rsidRPr="00AC555F" w:rsidRDefault="00036D4D" w:rsidP="00E679EE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55F">
        <w:rPr>
          <w:rFonts w:ascii="Times New Roman" w:hAnsi="Times New Roman" w:cs="Times New Roman"/>
          <w:sz w:val="28"/>
          <w:szCs w:val="28"/>
        </w:rPr>
        <w:t>Департамент финансов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  <w:r w:rsidRPr="0037793F">
        <w:rPr>
          <w:sz w:val="28"/>
          <w:szCs w:val="28"/>
        </w:rPr>
        <w:t xml:space="preserve"> 12 раз начислена и перечислена зарплата за первую половину месяца</w:t>
      </w:r>
      <w:r w:rsidR="00AC555F">
        <w:rPr>
          <w:sz w:val="28"/>
          <w:szCs w:val="28"/>
        </w:rPr>
        <w:t xml:space="preserve">, </w:t>
      </w:r>
      <w:r w:rsidRPr="0037793F">
        <w:rPr>
          <w:sz w:val="28"/>
          <w:szCs w:val="28"/>
        </w:rPr>
        <w:t>12 раз была начислена зарплата, рассчитаны и перечислены налоги, 38 раз начислены  и перечислены отпускные</w:t>
      </w:r>
      <w:r w:rsidR="00AC555F">
        <w:rPr>
          <w:sz w:val="28"/>
          <w:szCs w:val="28"/>
        </w:rPr>
        <w:t xml:space="preserve">, </w:t>
      </w:r>
      <w:r w:rsidRPr="0037793F">
        <w:rPr>
          <w:sz w:val="28"/>
          <w:szCs w:val="28"/>
        </w:rPr>
        <w:t>42 раза произведены разовые начисления (</w:t>
      </w:r>
      <w:proofErr w:type="spellStart"/>
      <w:r w:rsidRPr="0037793F">
        <w:rPr>
          <w:sz w:val="28"/>
          <w:szCs w:val="28"/>
        </w:rPr>
        <w:t>мат</w:t>
      </w:r>
      <w:proofErr w:type="gramStart"/>
      <w:r w:rsidRPr="0037793F">
        <w:rPr>
          <w:sz w:val="28"/>
          <w:szCs w:val="28"/>
        </w:rPr>
        <w:t>.п</w:t>
      </w:r>
      <w:proofErr w:type="gramEnd"/>
      <w:r w:rsidRPr="0037793F">
        <w:rPr>
          <w:sz w:val="28"/>
          <w:szCs w:val="28"/>
        </w:rPr>
        <w:t>омощь</w:t>
      </w:r>
      <w:proofErr w:type="spellEnd"/>
      <w:r w:rsidRPr="0037793F">
        <w:rPr>
          <w:sz w:val="28"/>
          <w:szCs w:val="28"/>
        </w:rPr>
        <w:t>, единовременные выплаты)</w:t>
      </w:r>
      <w:r w:rsidR="00AC555F">
        <w:rPr>
          <w:sz w:val="28"/>
          <w:szCs w:val="28"/>
        </w:rPr>
        <w:t xml:space="preserve">, </w:t>
      </w:r>
      <w:r w:rsidRPr="0037793F">
        <w:rPr>
          <w:sz w:val="28"/>
          <w:szCs w:val="28"/>
        </w:rPr>
        <w:t>12 раз начислено и перечислено пособие по уходу за ребенком</w:t>
      </w:r>
      <w:r w:rsidR="00AC555F">
        <w:rPr>
          <w:sz w:val="28"/>
          <w:szCs w:val="28"/>
        </w:rPr>
        <w:t>; р</w:t>
      </w:r>
      <w:r w:rsidRPr="0037793F">
        <w:rPr>
          <w:sz w:val="28"/>
          <w:szCs w:val="28"/>
        </w:rPr>
        <w:t>ассчитано и оплачено 4 больничных листа</w:t>
      </w:r>
      <w:r>
        <w:rPr>
          <w:sz w:val="28"/>
          <w:szCs w:val="28"/>
        </w:rPr>
        <w:t xml:space="preserve"> (всего за год)</w:t>
      </w:r>
      <w:r w:rsidR="00AC555F">
        <w:rPr>
          <w:sz w:val="28"/>
          <w:szCs w:val="28"/>
        </w:rPr>
        <w:t>, о</w:t>
      </w:r>
      <w:r w:rsidRPr="0037793F">
        <w:rPr>
          <w:sz w:val="28"/>
          <w:szCs w:val="28"/>
        </w:rPr>
        <w:t xml:space="preserve">формлено и выплачено выходное пособие при увольнении с </w:t>
      </w:r>
      <w:proofErr w:type="spellStart"/>
      <w:r w:rsidRPr="0037793F">
        <w:rPr>
          <w:sz w:val="28"/>
          <w:szCs w:val="28"/>
        </w:rPr>
        <w:t>госдолжности</w:t>
      </w:r>
      <w:proofErr w:type="spellEnd"/>
      <w:r w:rsidR="00AC555F">
        <w:rPr>
          <w:sz w:val="28"/>
          <w:szCs w:val="28"/>
        </w:rPr>
        <w:t>; о</w:t>
      </w:r>
      <w:r w:rsidRPr="0037793F">
        <w:rPr>
          <w:sz w:val="28"/>
          <w:szCs w:val="28"/>
        </w:rPr>
        <w:t>формлено 462 заявки на платежи, 12</w:t>
      </w:r>
      <w:r>
        <w:rPr>
          <w:sz w:val="28"/>
          <w:szCs w:val="28"/>
        </w:rPr>
        <w:t xml:space="preserve"> заявок </w:t>
      </w:r>
      <w:r w:rsidR="00AC555F">
        <w:rPr>
          <w:sz w:val="28"/>
          <w:szCs w:val="28"/>
        </w:rPr>
        <w:t xml:space="preserve">- </w:t>
      </w:r>
      <w:r>
        <w:rPr>
          <w:sz w:val="28"/>
          <w:szCs w:val="28"/>
        </w:rPr>
        <w:t>на наличные (</w:t>
      </w:r>
      <w:r w:rsidRPr="0037793F">
        <w:rPr>
          <w:sz w:val="28"/>
          <w:szCs w:val="28"/>
        </w:rPr>
        <w:t>кассовы</w:t>
      </w:r>
      <w:r>
        <w:rPr>
          <w:sz w:val="28"/>
          <w:szCs w:val="28"/>
        </w:rPr>
        <w:t>е чеки)</w:t>
      </w:r>
      <w:r w:rsidR="00AC555F">
        <w:rPr>
          <w:sz w:val="28"/>
          <w:szCs w:val="28"/>
        </w:rPr>
        <w:t xml:space="preserve">. 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  <w:r w:rsidRPr="0037793F">
        <w:rPr>
          <w:sz w:val="28"/>
          <w:szCs w:val="28"/>
        </w:rPr>
        <w:t>Проводились расчеты с поставщиками, оформление актов сверки</w:t>
      </w:r>
      <w:r w:rsidR="00AC555F">
        <w:rPr>
          <w:sz w:val="28"/>
          <w:szCs w:val="28"/>
        </w:rPr>
        <w:t>, о</w:t>
      </w:r>
      <w:r>
        <w:rPr>
          <w:sz w:val="28"/>
          <w:szCs w:val="28"/>
        </w:rPr>
        <w:t xml:space="preserve">существлялась и </w:t>
      </w:r>
      <w:r w:rsidR="00AC555F">
        <w:rPr>
          <w:sz w:val="28"/>
          <w:szCs w:val="28"/>
        </w:rPr>
        <w:t>о</w:t>
      </w:r>
      <w:r w:rsidRPr="0037793F">
        <w:rPr>
          <w:sz w:val="28"/>
          <w:szCs w:val="28"/>
        </w:rPr>
        <w:t>тслеживалась предоплата</w:t>
      </w:r>
      <w:r w:rsidR="00AC555F">
        <w:rPr>
          <w:sz w:val="28"/>
          <w:szCs w:val="28"/>
        </w:rPr>
        <w:t>.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  <w:r w:rsidRPr="0037793F">
        <w:rPr>
          <w:sz w:val="28"/>
          <w:szCs w:val="28"/>
        </w:rPr>
        <w:t>Приобретались и выдавались сотрудникам канцтовары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  <w:r w:rsidRPr="0037793F">
        <w:rPr>
          <w:sz w:val="28"/>
          <w:szCs w:val="28"/>
        </w:rPr>
        <w:t xml:space="preserve">Приобретались </w:t>
      </w:r>
      <w:proofErr w:type="spellStart"/>
      <w:r w:rsidRPr="0037793F">
        <w:rPr>
          <w:sz w:val="28"/>
          <w:szCs w:val="28"/>
        </w:rPr>
        <w:t>хозтовары</w:t>
      </w:r>
      <w:proofErr w:type="spellEnd"/>
      <w:r w:rsidRPr="0037793F">
        <w:rPr>
          <w:sz w:val="28"/>
          <w:szCs w:val="28"/>
        </w:rPr>
        <w:t xml:space="preserve">  и прочие расходные материалы для нужд палаты</w:t>
      </w:r>
      <w:r w:rsidR="00AC555F">
        <w:rPr>
          <w:sz w:val="28"/>
          <w:szCs w:val="28"/>
        </w:rPr>
        <w:t>.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Default="00036D4D" w:rsidP="00E679EE">
      <w:pPr>
        <w:spacing w:line="360" w:lineRule="auto"/>
        <w:jc w:val="both"/>
        <w:rPr>
          <w:sz w:val="28"/>
          <w:szCs w:val="28"/>
        </w:rPr>
      </w:pPr>
      <w:r w:rsidRPr="0037793F">
        <w:rPr>
          <w:sz w:val="28"/>
          <w:szCs w:val="28"/>
        </w:rPr>
        <w:t>Проведена организация отключения отопления весной,</w:t>
      </w:r>
      <w:r>
        <w:rPr>
          <w:sz w:val="28"/>
          <w:szCs w:val="28"/>
        </w:rPr>
        <w:t xml:space="preserve"> подготовка системы отопления (</w:t>
      </w:r>
      <w:proofErr w:type="spellStart"/>
      <w:r w:rsidRPr="0037793F"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>) к зиме</w:t>
      </w:r>
      <w:proofErr w:type="gramStart"/>
      <w:r>
        <w:rPr>
          <w:sz w:val="28"/>
          <w:szCs w:val="28"/>
        </w:rPr>
        <w:t xml:space="preserve"> </w:t>
      </w:r>
      <w:r w:rsidRPr="0037793F">
        <w:rPr>
          <w:sz w:val="28"/>
          <w:szCs w:val="28"/>
        </w:rPr>
        <w:t>,</w:t>
      </w:r>
      <w:proofErr w:type="gramEnd"/>
      <w:r w:rsidRPr="0037793F">
        <w:rPr>
          <w:sz w:val="28"/>
          <w:szCs w:val="28"/>
        </w:rPr>
        <w:t xml:space="preserve"> подключение отопления осенью.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  <w:r w:rsidRPr="0037793F">
        <w:rPr>
          <w:sz w:val="28"/>
          <w:szCs w:val="28"/>
        </w:rPr>
        <w:t>Проведена работа с Департаментом финансов</w:t>
      </w:r>
      <w:r w:rsidR="00AC555F">
        <w:rPr>
          <w:sz w:val="28"/>
          <w:szCs w:val="28"/>
        </w:rPr>
        <w:t xml:space="preserve"> (</w:t>
      </w:r>
      <w:r w:rsidRPr="0037793F">
        <w:rPr>
          <w:sz w:val="28"/>
          <w:szCs w:val="28"/>
        </w:rPr>
        <w:t>декабр</w:t>
      </w:r>
      <w:r w:rsidR="00AC555F">
        <w:rPr>
          <w:sz w:val="28"/>
          <w:szCs w:val="28"/>
        </w:rPr>
        <w:t>ь</w:t>
      </w:r>
      <w:r w:rsidRPr="0037793F">
        <w:rPr>
          <w:sz w:val="28"/>
          <w:szCs w:val="28"/>
        </w:rPr>
        <w:t xml:space="preserve"> 2012</w:t>
      </w:r>
      <w:r w:rsidR="00AC555F">
        <w:rPr>
          <w:sz w:val="28"/>
          <w:szCs w:val="28"/>
        </w:rPr>
        <w:t xml:space="preserve"> </w:t>
      </w:r>
      <w:r w:rsidRPr="0037793F">
        <w:rPr>
          <w:sz w:val="28"/>
          <w:szCs w:val="28"/>
        </w:rPr>
        <w:t>г.</w:t>
      </w:r>
      <w:r w:rsidR="00AC555F">
        <w:rPr>
          <w:sz w:val="28"/>
          <w:szCs w:val="28"/>
        </w:rPr>
        <w:t>)</w:t>
      </w:r>
      <w:r w:rsidRPr="0037793F">
        <w:rPr>
          <w:sz w:val="28"/>
          <w:szCs w:val="28"/>
        </w:rPr>
        <w:t xml:space="preserve"> по разноске лимитов и ассигнований на 2013г., что позволило открыть финансирование на 2013</w:t>
      </w:r>
      <w:r w:rsidR="00AC555F">
        <w:rPr>
          <w:sz w:val="28"/>
          <w:szCs w:val="28"/>
        </w:rPr>
        <w:t xml:space="preserve"> </w:t>
      </w:r>
      <w:r w:rsidRPr="0037793F">
        <w:rPr>
          <w:sz w:val="28"/>
          <w:szCs w:val="28"/>
        </w:rPr>
        <w:t>г</w:t>
      </w:r>
      <w:r w:rsidR="00AC555F">
        <w:rPr>
          <w:sz w:val="28"/>
          <w:szCs w:val="28"/>
        </w:rPr>
        <w:t xml:space="preserve">од 14 января </w:t>
      </w:r>
      <w:r w:rsidRPr="0037793F">
        <w:rPr>
          <w:sz w:val="28"/>
          <w:szCs w:val="28"/>
        </w:rPr>
        <w:t>2013</w:t>
      </w:r>
      <w:r w:rsidR="00AC555F">
        <w:rPr>
          <w:sz w:val="28"/>
          <w:szCs w:val="28"/>
        </w:rPr>
        <w:t xml:space="preserve"> </w:t>
      </w:r>
      <w:r w:rsidRPr="0037793F">
        <w:rPr>
          <w:sz w:val="28"/>
          <w:szCs w:val="28"/>
        </w:rPr>
        <w:t>г</w:t>
      </w:r>
      <w:r w:rsidR="00AC555F">
        <w:rPr>
          <w:sz w:val="28"/>
          <w:szCs w:val="28"/>
        </w:rPr>
        <w:t>ода</w:t>
      </w:r>
      <w:r w:rsidRPr="0037793F">
        <w:rPr>
          <w:sz w:val="28"/>
          <w:szCs w:val="28"/>
        </w:rPr>
        <w:t xml:space="preserve"> и выплатит</w:t>
      </w:r>
      <w:r w:rsidR="00AC555F">
        <w:rPr>
          <w:sz w:val="28"/>
          <w:szCs w:val="28"/>
        </w:rPr>
        <w:t>ь аванс сотрудникам 15 января (</w:t>
      </w:r>
      <w:r w:rsidRPr="0037793F">
        <w:rPr>
          <w:sz w:val="28"/>
          <w:szCs w:val="28"/>
        </w:rPr>
        <w:t>самый ранний срок за 11 прошедших лет)</w:t>
      </w:r>
    </w:p>
    <w:p w:rsidR="00036D4D" w:rsidRPr="0037793F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Default="00036D4D" w:rsidP="00E679EE">
      <w:pPr>
        <w:spacing w:line="360" w:lineRule="auto"/>
        <w:jc w:val="both"/>
        <w:rPr>
          <w:sz w:val="28"/>
          <w:szCs w:val="28"/>
        </w:rPr>
      </w:pPr>
      <w:r w:rsidRPr="0037793F">
        <w:rPr>
          <w:sz w:val="28"/>
          <w:szCs w:val="28"/>
        </w:rPr>
        <w:t>В 2012</w:t>
      </w:r>
      <w:r w:rsidR="00AC555F">
        <w:rPr>
          <w:sz w:val="28"/>
          <w:szCs w:val="28"/>
        </w:rPr>
        <w:t xml:space="preserve"> году осуществлен </w:t>
      </w:r>
      <w:r w:rsidRPr="0037793F">
        <w:rPr>
          <w:sz w:val="28"/>
          <w:szCs w:val="28"/>
        </w:rPr>
        <w:t xml:space="preserve">переход на новую версию </w:t>
      </w:r>
      <w:r w:rsidR="00AC555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AC555F">
        <w:rPr>
          <w:sz w:val="28"/>
          <w:szCs w:val="28"/>
        </w:rPr>
        <w:t>с «</w:t>
      </w:r>
      <w:r w:rsidR="00AC555F" w:rsidRPr="0037793F">
        <w:rPr>
          <w:sz w:val="28"/>
          <w:szCs w:val="28"/>
        </w:rPr>
        <w:t xml:space="preserve">1С </w:t>
      </w:r>
      <w:r w:rsidR="00AC555F">
        <w:rPr>
          <w:sz w:val="28"/>
          <w:szCs w:val="28"/>
        </w:rPr>
        <w:t>7» на «1С 8»</w:t>
      </w:r>
      <w:r w:rsidR="00AC555F" w:rsidRPr="0037793F">
        <w:rPr>
          <w:sz w:val="28"/>
          <w:szCs w:val="28"/>
        </w:rPr>
        <w:t xml:space="preserve"> </w:t>
      </w:r>
      <w:r w:rsidR="00AC555F">
        <w:rPr>
          <w:sz w:val="28"/>
          <w:szCs w:val="28"/>
        </w:rPr>
        <w:t>-</w:t>
      </w:r>
      <w:r>
        <w:rPr>
          <w:sz w:val="28"/>
          <w:szCs w:val="28"/>
        </w:rPr>
        <w:t xml:space="preserve">компьютерной программы </w:t>
      </w:r>
      <w:r w:rsidRPr="0037793F">
        <w:rPr>
          <w:sz w:val="28"/>
          <w:szCs w:val="28"/>
        </w:rPr>
        <w:t>по учету и заработной плате.</w:t>
      </w:r>
    </w:p>
    <w:p w:rsidR="00036D4D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Default="00036D4D" w:rsidP="00E679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Проведена плановая инвентаризация имущества  по состоянию на  01</w:t>
      </w:r>
      <w:r w:rsidR="00AC555F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2012</w:t>
      </w:r>
      <w:r w:rsidR="00AC555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AC555F">
        <w:rPr>
          <w:sz w:val="28"/>
          <w:szCs w:val="28"/>
        </w:rPr>
        <w:t>ода</w:t>
      </w:r>
      <w:r>
        <w:rPr>
          <w:sz w:val="28"/>
          <w:szCs w:val="28"/>
        </w:rPr>
        <w:t>.</w:t>
      </w:r>
    </w:p>
    <w:p w:rsidR="00036D4D" w:rsidRDefault="00036D4D" w:rsidP="00E679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6D4D" w:rsidRDefault="00036D4D" w:rsidP="00E679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Внешних проверок в 2012</w:t>
      </w:r>
      <w:r w:rsidR="00AC555F">
        <w:rPr>
          <w:sz w:val="28"/>
          <w:szCs w:val="28"/>
        </w:rPr>
        <w:t xml:space="preserve"> году </w:t>
      </w:r>
      <w:r>
        <w:rPr>
          <w:sz w:val="28"/>
          <w:szCs w:val="28"/>
        </w:rPr>
        <w:t>не было</w:t>
      </w:r>
    </w:p>
    <w:p w:rsidR="00036D4D" w:rsidRDefault="00036D4D" w:rsidP="00E679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36D4D" w:rsidRPr="00822ED6" w:rsidRDefault="00036D4D" w:rsidP="00E679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работы бухгалтерии используются программы</w:t>
      </w:r>
      <w:r w:rsidRPr="00822ED6">
        <w:rPr>
          <w:sz w:val="28"/>
          <w:szCs w:val="28"/>
        </w:rPr>
        <w:t>:</w:t>
      </w:r>
    </w:p>
    <w:p w:rsidR="00036D4D" w:rsidRDefault="00036D4D" w:rsidP="00E679EE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Газпромбанк</w:t>
      </w:r>
      <w:proofErr w:type="spellEnd"/>
      <w:r>
        <w:rPr>
          <w:sz w:val="28"/>
          <w:szCs w:val="28"/>
          <w:lang w:val="en-US"/>
        </w:rPr>
        <w:t xml:space="preserve"> “</w:t>
      </w:r>
      <w:r>
        <w:rPr>
          <w:sz w:val="28"/>
          <w:szCs w:val="28"/>
        </w:rPr>
        <w:t>Банк-Клиент»</w:t>
      </w:r>
    </w:p>
    <w:p w:rsidR="00036D4D" w:rsidRDefault="00036D4D" w:rsidP="00E679EE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финансов «АЦК </w:t>
      </w:r>
      <w:proofErr w:type="gramStart"/>
      <w:r>
        <w:rPr>
          <w:sz w:val="28"/>
          <w:szCs w:val="28"/>
        </w:rPr>
        <w:t>Финансы-Бюджет</w:t>
      </w:r>
      <w:proofErr w:type="gramEnd"/>
      <w:r>
        <w:rPr>
          <w:sz w:val="28"/>
          <w:szCs w:val="28"/>
        </w:rPr>
        <w:t>»</w:t>
      </w:r>
    </w:p>
    <w:p w:rsidR="00036D4D" w:rsidRDefault="00036D4D" w:rsidP="00E679EE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Казначейство « СУФТ ДУБП»</w:t>
      </w:r>
    </w:p>
    <w:p w:rsidR="00036D4D" w:rsidRDefault="00036D4D" w:rsidP="00E679EE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финансов «БАРС-ВЕБ Отчетность»</w:t>
      </w:r>
    </w:p>
    <w:p w:rsidR="00036D4D" w:rsidRPr="00822ED6" w:rsidRDefault="00036D4D" w:rsidP="00E679EE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ВИЗА» для подготовки сведений по </w:t>
      </w:r>
      <w:proofErr w:type="spellStart"/>
      <w:proofErr w:type="gramStart"/>
      <w:r>
        <w:rPr>
          <w:sz w:val="28"/>
          <w:szCs w:val="28"/>
        </w:rPr>
        <w:t>зар</w:t>
      </w:r>
      <w:proofErr w:type="spellEnd"/>
      <w:r>
        <w:rPr>
          <w:sz w:val="28"/>
          <w:szCs w:val="28"/>
        </w:rPr>
        <w:t>. плате</w:t>
      </w:r>
      <w:proofErr w:type="gramEnd"/>
      <w:r>
        <w:rPr>
          <w:sz w:val="28"/>
          <w:szCs w:val="28"/>
        </w:rPr>
        <w:t xml:space="preserve">  для Газпромбанка</w:t>
      </w:r>
    </w:p>
    <w:p w:rsidR="00036D4D" w:rsidRDefault="00036D4D" w:rsidP="00E679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36D4D" w:rsidRDefault="00036D4D" w:rsidP="00E679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в 2013</w:t>
      </w:r>
      <w:r w:rsidR="00AC555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AC555F">
        <w:rPr>
          <w:sz w:val="28"/>
          <w:szCs w:val="28"/>
        </w:rPr>
        <w:t>оду</w:t>
      </w:r>
      <w:r>
        <w:rPr>
          <w:sz w:val="28"/>
          <w:szCs w:val="28"/>
        </w:rPr>
        <w:t xml:space="preserve"> переход на программу Департамента финансов по учету «БАРС ВЕБ УЧЕТ»</w:t>
      </w:r>
      <w:r w:rsidR="00AC555F">
        <w:rPr>
          <w:sz w:val="28"/>
          <w:szCs w:val="28"/>
        </w:rPr>
        <w:t xml:space="preserve">. </w:t>
      </w:r>
    </w:p>
    <w:p w:rsidR="00036D4D" w:rsidRPr="00822ED6" w:rsidRDefault="00036D4D" w:rsidP="00E679EE">
      <w:pPr>
        <w:spacing w:line="360" w:lineRule="auto"/>
        <w:jc w:val="both"/>
        <w:rPr>
          <w:sz w:val="28"/>
          <w:szCs w:val="28"/>
        </w:rPr>
      </w:pPr>
    </w:p>
    <w:p w:rsidR="00036D4D" w:rsidRDefault="00036D4D" w:rsidP="00E679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36D4D" w:rsidRPr="00CA1C42" w:rsidRDefault="00036D4D" w:rsidP="00E679EE">
      <w:pPr>
        <w:spacing w:line="360" w:lineRule="auto"/>
        <w:jc w:val="both"/>
      </w:pPr>
    </w:p>
    <w:p w:rsidR="001F4996" w:rsidRPr="001F4996" w:rsidRDefault="001F4996" w:rsidP="00E679EE">
      <w:pPr>
        <w:pStyle w:val="a4"/>
        <w:tabs>
          <w:tab w:val="left" w:pos="720"/>
        </w:tabs>
        <w:spacing w:before="120" w:line="360" w:lineRule="auto"/>
        <w:jc w:val="both"/>
        <w:rPr>
          <w:rFonts w:ascii="Times New Roman" w:hAnsi="Times New Roman" w:cs="Times New Roman"/>
          <w:b/>
          <w:bCs/>
        </w:rPr>
      </w:pPr>
    </w:p>
    <w:p w:rsidR="001F4996" w:rsidRPr="001F4996" w:rsidRDefault="001F4996" w:rsidP="00E679EE">
      <w:pPr>
        <w:pStyle w:val="a4"/>
        <w:spacing w:line="360" w:lineRule="auto"/>
        <w:jc w:val="both"/>
        <w:rPr>
          <w:rFonts w:ascii="Times New Roman" w:hAnsi="Times New Roman" w:cs="Times New Roman"/>
        </w:rPr>
      </w:pPr>
    </w:p>
    <w:p w:rsidR="007B591F" w:rsidRPr="001F4996" w:rsidRDefault="007B591F" w:rsidP="00E679EE">
      <w:pPr>
        <w:spacing w:line="360" w:lineRule="auto"/>
        <w:ind w:left="-360"/>
        <w:jc w:val="both"/>
        <w:rPr>
          <w:b/>
        </w:rPr>
      </w:pPr>
    </w:p>
    <w:p w:rsidR="007B591F" w:rsidRPr="001F4996" w:rsidRDefault="007B591F" w:rsidP="00E679EE">
      <w:pPr>
        <w:spacing w:line="360" w:lineRule="auto"/>
        <w:ind w:left="-360" w:firstLine="540"/>
        <w:jc w:val="both"/>
        <w:rPr>
          <w:b/>
        </w:rPr>
      </w:pPr>
    </w:p>
    <w:p w:rsidR="007B591F" w:rsidRPr="001F4996" w:rsidRDefault="007B591F" w:rsidP="00E679EE">
      <w:pPr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jc w:val="both"/>
        <w:outlineLvl w:val="0"/>
      </w:pPr>
    </w:p>
    <w:bookmarkEnd w:id="1"/>
    <w:sectPr w:rsidR="007B591F" w:rsidRPr="001F4996" w:rsidSect="000F525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332"/>
    <w:multiLevelType w:val="hybridMultilevel"/>
    <w:tmpl w:val="844CB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E2366"/>
    <w:multiLevelType w:val="hybridMultilevel"/>
    <w:tmpl w:val="9FC0302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9778A7"/>
    <w:multiLevelType w:val="hybridMultilevel"/>
    <w:tmpl w:val="74E84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52FFF"/>
    <w:multiLevelType w:val="hybridMultilevel"/>
    <w:tmpl w:val="A1D2602E"/>
    <w:lvl w:ilvl="0" w:tplc="1934331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D4F1A5A"/>
    <w:multiLevelType w:val="hybridMultilevel"/>
    <w:tmpl w:val="FF203A12"/>
    <w:lvl w:ilvl="0" w:tplc="1256E2E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F16E8F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1A75BB"/>
    <w:multiLevelType w:val="hybridMultilevel"/>
    <w:tmpl w:val="0706E4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E57BD9"/>
    <w:multiLevelType w:val="hybridMultilevel"/>
    <w:tmpl w:val="0A721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E13F3"/>
    <w:multiLevelType w:val="hybridMultilevel"/>
    <w:tmpl w:val="93209D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94C3964"/>
    <w:multiLevelType w:val="hybridMultilevel"/>
    <w:tmpl w:val="0D8276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E064FB"/>
    <w:multiLevelType w:val="hybridMultilevel"/>
    <w:tmpl w:val="8AF8B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74DA3"/>
    <w:multiLevelType w:val="hybridMultilevel"/>
    <w:tmpl w:val="6442D2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D031B4"/>
    <w:multiLevelType w:val="hybridMultilevel"/>
    <w:tmpl w:val="BD168C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5E3512C"/>
    <w:multiLevelType w:val="hybridMultilevel"/>
    <w:tmpl w:val="A5A09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C3423A"/>
    <w:multiLevelType w:val="hybridMultilevel"/>
    <w:tmpl w:val="B24C82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A501AEE"/>
    <w:multiLevelType w:val="hybridMultilevel"/>
    <w:tmpl w:val="CCFEBC38"/>
    <w:lvl w:ilvl="0" w:tplc="86F8545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5">
    <w:nsid w:val="7AF96C4D"/>
    <w:multiLevelType w:val="hybridMultilevel"/>
    <w:tmpl w:val="6D0AB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646762"/>
    <w:multiLevelType w:val="hybridMultilevel"/>
    <w:tmpl w:val="D18475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6"/>
  </w:num>
  <w:num w:numId="6">
    <w:abstractNumId w:val="9"/>
  </w:num>
  <w:num w:numId="7">
    <w:abstractNumId w:val="15"/>
  </w:num>
  <w:num w:numId="8">
    <w:abstractNumId w:val="1"/>
  </w:num>
  <w:num w:numId="9">
    <w:abstractNumId w:val="7"/>
  </w:num>
  <w:num w:numId="10">
    <w:abstractNumId w:val="13"/>
  </w:num>
  <w:num w:numId="11">
    <w:abstractNumId w:val="10"/>
  </w:num>
  <w:num w:numId="12">
    <w:abstractNumId w:val="5"/>
  </w:num>
  <w:num w:numId="13">
    <w:abstractNumId w:val="8"/>
  </w:num>
  <w:num w:numId="14">
    <w:abstractNumId w:val="16"/>
  </w:num>
  <w:num w:numId="15">
    <w:abstractNumId w:val="3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1F4"/>
    <w:rsid w:val="0001652A"/>
    <w:rsid w:val="00036D4D"/>
    <w:rsid w:val="000F525B"/>
    <w:rsid w:val="001F4996"/>
    <w:rsid w:val="00203763"/>
    <w:rsid w:val="002C2020"/>
    <w:rsid w:val="0040344E"/>
    <w:rsid w:val="007B591F"/>
    <w:rsid w:val="0088195B"/>
    <w:rsid w:val="009B2E4A"/>
    <w:rsid w:val="00AC555F"/>
    <w:rsid w:val="00CA0F9D"/>
    <w:rsid w:val="00CA41F4"/>
    <w:rsid w:val="00E6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CA41F4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CA41F4"/>
    <w:pPr>
      <w:shd w:val="clear" w:color="auto" w:fill="FFFFFF"/>
      <w:spacing w:before="300" w:line="269" w:lineRule="exact"/>
      <w:ind w:hanging="260"/>
      <w:jc w:val="both"/>
    </w:pPr>
    <w:rPr>
      <w:spacing w:val="2"/>
      <w:sz w:val="21"/>
      <w:szCs w:val="21"/>
      <w:lang w:eastAsia="en-US"/>
    </w:rPr>
  </w:style>
  <w:style w:type="paragraph" w:styleId="a4">
    <w:name w:val="List Paragraph"/>
    <w:basedOn w:val="a"/>
    <w:uiPriority w:val="34"/>
    <w:qFormat/>
    <w:rsid w:val="00CA41F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A41F4"/>
    <w:rPr>
      <w:color w:val="1D85B3"/>
      <w:u w:val="single"/>
    </w:rPr>
  </w:style>
  <w:style w:type="paragraph" w:styleId="20">
    <w:name w:val="Body Text Indent 2"/>
    <w:basedOn w:val="a"/>
    <w:link w:val="21"/>
    <w:uiPriority w:val="99"/>
    <w:unhideWhenUsed/>
    <w:rsid w:val="00CA41F4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CA41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7B591F"/>
    <w:pPr>
      <w:widowControl w:val="0"/>
      <w:spacing w:after="0" w:line="240" w:lineRule="auto"/>
    </w:pPr>
    <w:rPr>
      <w:rFonts w:ascii="Lucida Grande" w:eastAsia="ヒラギノ角ゴ Pro W3" w:hAnsi="Lucida Grande" w:cs="Times New Roman"/>
      <w:b/>
      <w:color w:val="00000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F499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F49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1F4996"/>
    <w:pPr>
      <w:ind w:firstLine="300"/>
    </w:pPr>
  </w:style>
  <w:style w:type="paragraph" w:customStyle="1" w:styleId="1">
    <w:name w:val="Абзац списка1"/>
    <w:basedOn w:val="a"/>
    <w:uiPriority w:val="99"/>
    <w:rsid w:val="001F4996"/>
    <w:pPr>
      <w:ind w:left="708"/>
    </w:pPr>
    <w:rPr>
      <w:rFonts w:eastAsia="Calibri"/>
      <w:sz w:val="20"/>
      <w:szCs w:val="20"/>
    </w:rPr>
  </w:style>
  <w:style w:type="paragraph" w:styleId="a9">
    <w:name w:val="Body Text Indent"/>
    <w:basedOn w:val="a"/>
    <w:link w:val="aa"/>
    <w:uiPriority w:val="99"/>
    <w:rsid w:val="001F4996"/>
    <w:pPr>
      <w:spacing w:after="120"/>
      <w:ind w:left="283"/>
    </w:pPr>
    <w:rPr>
      <w:rFonts w:eastAsia="Calibri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1F499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1F49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  <w:style w:type="paragraph" w:styleId="ab">
    <w:name w:val="Title"/>
    <w:basedOn w:val="a"/>
    <w:next w:val="ac"/>
    <w:link w:val="ad"/>
    <w:qFormat/>
    <w:rsid w:val="00E679EE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d">
    <w:name w:val="Название Знак"/>
    <w:basedOn w:val="a0"/>
    <w:link w:val="ab"/>
    <w:rsid w:val="00E679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E67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67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679E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79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CA41F4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CA41F4"/>
    <w:pPr>
      <w:shd w:val="clear" w:color="auto" w:fill="FFFFFF"/>
      <w:spacing w:before="300" w:line="269" w:lineRule="exact"/>
      <w:ind w:hanging="260"/>
      <w:jc w:val="both"/>
    </w:pPr>
    <w:rPr>
      <w:spacing w:val="2"/>
      <w:sz w:val="21"/>
      <w:szCs w:val="21"/>
      <w:lang w:eastAsia="en-US"/>
    </w:rPr>
  </w:style>
  <w:style w:type="paragraph" w:styleId="a4">
    <w:name w:val="List Paragraph"/>
    <w:basedOn w:val="a"/>
    <w:uiPriority w:val="34"/>
    <w:qFormat/>
    <w:rsid w:val="00CA41F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A41F4"/>
    <w:rPr>
      <w:color w:val="1D85B3"/>
      <w:u w:val="single"/>
    </w:rPr>
  </w:style>
  <w:style w:type="paragraph" w:styleId="20">
    <w:name w:val="Body Text Indent 2"/>
    <w:basedOn w:val="a"/>
    <w:link w:val="21"/>
    <w:uiPriority w:val="99"/>
    <w:unhideWhenUsed/>
    <w:rsid w:val="00CA41F4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CA41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7B591F"/>
    <w:pPr>
      <w:widowControl w:val="0"/>
      <w:spacing w:after="0" w:line="240" w:lineRule="auto"/>
    </w:pPr>
    <w:rPr>
      <w:rFonts w:ascii="Lucida Grande" w:eastAsia="ヒラギノ角ゴ Pro W3" w:hAnsi="Lucida Grande" w:cs="Times New Roman"/>
      <w:b/>
      <w:color w:val="00000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F499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F49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1F4996"/>
    <w:pPr>
      <w:ind w:firstLine="300"/>
    </w:pPr>
  </w:style>
  <w:style w:type="paragraph" w:customStyle="1" w:styleId="1">
    <w:name w:val="Абзац списка1"/>
    <w:basedOn w:val="a"/>
    <w:uiPriority w:val="99"/>
    <w:rsid w:val="001F4996"/>
    <w:pPr>
      <w:ind w:left="708"/>
    </w:pPr>
    <w:rPr>
      <w:rFonts w:eastAsia="Calibri"/>
      <w:sz w:val="20"/>
      <w:szCs w:val="20"/>
    </w:rPr>
  </w:style>
  <w:style w:type="paragraph" w:styleId="a9">
    <w:name w:val="Body Text Indent"/>
    <w:basedOn w:val="a"/>
    <w:link w:val="aa"/>
    <w:uiPriority w:val="99"/>
    <w:rsid w:val="001F4996"/>
    <w:pPr>
      <w:spacing w:after="120"/>
      <w:ind w:left="283"/>
    </w:pPr>
    <w:rPr>
      <w:rFonts w:eastAsia="Calibri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1F499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1F49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  <w:style w:type="paragraph" w:styleId="ab">
    <w:name w:val="Title"/>
    <w:basedOn w:val="a"/>
    <w:next w:val="ac"/>
    <w:link w:val="ad"/>
    <w:qFormat/>
    <w:rsid w:val="00E679EE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d">
    <w:name w:val="Название Знак"/>
    <w:basedOn w:val="a0"/>
    <w:link w:val="ab"/>
    <w:rsid w:val="00E679E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E67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67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679E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79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2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udit.simex-t.ru/deyatelnost/auditorskie_napravlenija/kontrol_za_rashodyvaniem_budzheta_na_remont_i_stroitelstvo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dit.simex-t.ru/deyatelnost/auditorskie_napravlenija/kontrol_za_celevym_rashodovaniem_budzheta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8048</Words>
  <Characters>45877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Контрольно-счетная палата Томской области</Company>
  <LinksUpToDate>false</LinksUpToDate>
  <CharactersWithSpaces>53818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Губина</dc:creator>
  <cp:lastModifiedBy>*</cp:lastModifiedBy>
  <cp:revision>2</cp:revision>
  <dcterms:created xsi:type="dcterms:W3CDTF">2013-02-26T05:02:00Z</dcterms:created>
  <dcterms:modified xsi:type="dcterms:W3CDTF">2013-02-26T05:02:00Z</dcterms:modified>
</cp:coreProperties>
</file>