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4A1" w:rsidRPr="009074A1" w:rsidRDefault="009074A1" w:rsidP="009074A1">
      <w:pPr>
        <w:ind w:firstLine="709"/>
        <w:jc w:val="right"/>
        <w:rPr>
          <w:color w:val="000000" w:themeColor="text1"/>
          <w:sz w:val="24"/>
        </w:rPr>
      </w:pPr>
      <w:r w:rsidRPr="009074A1">
        <w:rPr>
          <w:color w:val="000000" w:themeColor="text1"/>
          <w:sz w:val="24"/>
        </w:rPr>
        <w:t>Приложение 2</w:t>
      </w:r>
    </w:p>
    <w:p w:rsidR="009074A1" w:rsidRPr="009074A1" w:rsidRDefault="009074A1" w:rsidP="009074A1">
      <w:pPr>
        <w:ind w:firstLine="709"/>
        <w:jc w:val="right"/>
        <w:rPr>
          <w:color w:val="000000" w:themeColor="text1"/>
          <w:sz w:val="24"/>
        </w:rPr>
      </w:pPr>
      <w:r w:rsidRPr="009074A1">
        <w:rPr>
          <w:color w:val="000000" w:themeColor="text1"/>
          <w:sz w:val="24"/>
        </w:rPr>
        <w:t>к приказу председателя</w:t>
      </w:r>
    </w:p>
    <w:p w:rsidR="009074A1" w:rsidRPr="009074A1" w:rsidRDefault="009074A1" w:rsidP="009074A1">
      <w:pPr>
        <w:ind w:firstLine="709"/>
        <w:jc w:val="right"/>
        <w:rPr>
          <w:color w:val="000000" w:themeColor="text1"/>
          <w:sz w:val="24"/>
        </w:rPr>
      </w:pPr>
      <w:r w:rsidRPr="009074A1">
        <w:rPr>
          <w:color w:val="000000" w:themeColor="text1"/>
          <w:sz w:val="24"/>
        </w:rPr>
        <w:t>Контрольной палаты</w:t>
      </w:r>
    </w:p>
    <w:p w:rsidR="009074A1" w:rsidRPr="009074A1" w:rsidRDefault="009074A1" w:rsidP="009074A1">
      <w:pPr>
        <w:ind w:firstLine="709"/>
        <w:jc w:val="right"/>
        <w:rPr>
          <w:color w:val="000000" w:themeColor="text1"/>
          <w:sz w:val="24"/>
        </w:rPr>
      </w:pPr>
      <w:r w:rsidRPr="009074A1">
        <w:rPr>
          <w:color w:val="000000" w:themeColor="text1"/>
          <w:sz w:val="24"/>
        </w:rPr>
        <w:t>от 02.11.2010 г. № 36</w:t>
      </w:r>
    </w:p>
    <w:p w:rsidR="009074A1" w:rsidRPr="009074A1" w:rsidRDefault="009074A1" w:rsidP="009074A1">
      <w:pPr>
        <w:pStyle w:val="ConsPlusTitle"/>
        <w:widowControl/>
        <w:spacing w:line="200" w:lineRule="atLeast"/>
        <w:ind w:firstLine="709"/>
        <w:jc w:val="center"/>
        <w:rPr>
          <w:rFonts w:ascii="Times New Roman" w:hAnsi="Times New Roman"/>
          <w:color w:val="000000" w:themeColor="text1"/>
          <w:sz w:val="24"/>
        </w:rPr>
      </w:pPr>
    </w:p>
    <w:p w:rsidR="009074A1" w:rsidRPr="009074A1" w:rsidRDefault="009074A1" w:rsidP="009074A1">
      <w:pPr>
        <w:pStyle w:val="ConsPlusTitle"/>
        <w:widowControl/>
        <w:spacing w:line="200" w:lineRule="atLeast"/>
        <w:ind w:firstLine="709"/>
        <w:jc w:val="center"/>
        <w:rPr>
          <w:rFonts w:ascii="Times New Roman" w:hAnsi="Times New Roman"/>
          <w:color w:val="000000" w:themeColor="text1"/>
          <w:sz w:val="24"/>
        </w:rPr>
      </w:pPr>
    </w:p>
    <w:p w:rsidR="009074A1" w:rsidRPr="009074A1" w:rsidRDefault="009074A1" w:rsidP="009074A1">
      <w:pPr>
        <w:pStyle w:val="ConsPlusTitle"/>
        <w:widowControl/>
        <w:spacing w:line="200" w:lineRule="atLeast"/>
        <w:ind w:firstLine="709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9074A1">
        <w:rPr>
          <w:rFonts w:ascii="Times New Roman" w:hAnsi="Times New Roman" w:cs="Times New Roman"/>
          <w:color w:val="000000" w:themeColor="text1"/>
          <w:sz w:val="26"/>
          <w:szCs w:val="26"/>
        </w:rPr>
        <w:t>Положение</w:t>
      </w:r>
    </w:p>
    <w:p w:rsidR="009074A1" w:rsidRPr="009074A1" w:rsidRDefault="009074A1" w:rsidP="009074A1">
      <w:pPr>
        <w:pStyle w:val="ConsPlusNormal"/>
        <w:widowControl/>
        <w:spacing w:line="200" w:lineRule="atLeast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074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о Комиссии Контрольно-счетной палаты по соблюдению требований</w:t>
      </w:r>
    </w:p>
    <w:p w:rsidR="009074A1" w:rsidRPr="009074A1" w:rsidRDefault="009074A1" w:rsidP="009074A1">
      <w:pPr>
        <w:pStyle w:val="ConsPlusNormal"/>
        <w:widowControl/>
        <w:spacing w:line="200" w:lineRule="atLeast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074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 служебному поведению государственных гражданских</w:t>
      </w:r>
    </w:p>
    <w:p w:rsidR="009074A1" w:rsidRPr="009074A1" w:rsidRDefault="009074A1" w:rsidP="009074A1">
      <w:pPr>
        <w:pStyle w:val="ConsPlusNormal"/>
        <w:widowControl/>
        <w:spacing w:line="200" w:lineRule="atLeast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9074A1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служащих и урегулированию конфликта интересов</w:t>
      </w:r>
    </w:p>
    <w:p w:rsidR="009074A1" w:rsidRPr="009074A1" w:rsidRDefault="009074A1" w:rsidP="009074A1">
      <w:pPr>
        <w:pStyle w:val="ConsPlusNormal"/>
        <w:widowControl/>
        <w:spacing w:line="200" w:lineRule="atLeast"/>
        <w:ind w:firstLine="709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6"/>
        </w:rPr>
      </w:pPr>
      <w:r w:rsidRPr="009074A1">
        <w:rPr>
          <w:rFonts w:ascii="Times New Roman" w:hAnsi="Times New Roman" w:cs="Times New Roman"/>
          <w:bCs/>
          <w:i/>
          <w:color w:val="000000" w:themeColor="text1"/>
          <w:sz w:val="24"/>
          <w:szCs w:val="26"/>
        </w:rPr>
        <w:t xml:space="preserve">(в ред. приказов от 21.06.2012 № 26, от 08.10.2013 № 44, </w:t>
      </w:r>
      <w:r w:rsidRPr="009074A1">
        <w:rPr>
          <w:rFonts w:ascii="Times New Roman" w:hAnsi="Times New Roman" w:cs="Times New Roman"/>
          <w:i/>
          <w:color w:val="000000" w:themeColor="text1"/>
          <w:sz w:val="24"/>
          <w:szCs w:val="26"/>
        </w:rPr>
        <w:t xml:space="preserve">от 01.08.2014 № 33, от 24.04.2015 № 14, от 23.03.2016 № 10, от 15.11.2017 № 44, от 30.12.2022 № 64, </w:t>
      </w:r>
      <w:r w:rsidRPr="009074A1">
        <w:rPr>
          <w:rFonts w:ascii="Times New Roman" w:hAnsi="Times New Roman" w:cs="Times New Roman"/>
          <w:bCs/>
          <w:i/>
          <w:color w:val="000000" w:themeColor="text1"/>
          <w:sz w:val="24"/>
          <w:szCs w:val="26"/>
        </w:rPr>
        <w:t>от 29.02.2024 № 27, от 19.08.2024 № 92)</w:t>
      </w:r>
    </w:p>
    <w:p w:rsidR="009074A1" w:rsidRPr="009074A1" w:rsidRDefault="009074A1" w:rsidP="009074A1">
      <w:pPr>
        <w:pStyle w:val="ConsPlusNormal"/>
        <w:widowControl/>
        <w:spacing w:line="200" w:lineRule="atLeast"/>
        <w:ind w:firstLine="709"/>
        <w:jc w:val="center"/>
        <w:rPr>
          <w:rFonts w:ascii="Times New Roman" w:hAnsi="Times New Roman" w:cs="Times New Roman"/>
          <w:bCs/>
          <w:i/>
          <w:color w:val="000000" w:themeColor="text1"/>
          <w:sz w:val="24"/>
          <w:szCs w:val="26"/>
        </w:rPr>
      </w:pP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1. Настоящим Положением определяется порядок формирования и деятельности Комиссии Контрольно-счетной палаты по соблюдению требований к служебному поведению государственных гражданских служащих и урегулированию конфликта интересов (далее - Комиссия), образуемой в соответствии с Федеральными законами от 27.07.2004 № 79-ФЗ «О государственной гражданской службе Российской Федерации» и от 25.12.2008      № 273-ФЗ «О противодействии коррупции», Указом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2. Основной задачей Комиссии является содействие: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а) в обеспечении соблюдения государственными гражданскими служащими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25.12.2008 № 273-ФЗ «О противодействии коррупции», другими федеральными законами, Законом Томской области от 07.07.2009 № 110-ОЗ «О противодействии коррупции в Томской области, другими законами Томской области в целях противодействия коррупции (далее - требования к служебному поведению и (или) требования об урегулировании конфликта интересов);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bCs/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 xml:space="preserve">(подпункт «а» пункта 2 в ред. приказа от 08.10.2013 № 44, </w:t>
      </w:r>
      <w:r w:rsidRPr="009074A1">
        <w:rPr>
          <w:bCs/>
          <w:i/>
          <w:color w:val="000000" w:themeColor="text1"/>
          <w:sz w:val="24"/>
          <w:szCs w:val="26"/>
        </w:rPr>
        <w:t>от 29.02.2024 № 27</w:t>
      </w:r>
      <w:r w:rsidRPr="009074A1">
        <w:rPr>
          <w:i/>
          <w:color w:val="000000" w:themeColor="text1"/>
          <w:sz w:val="24"/>
          <w:szCs w:val="26"/>
        </w:rPr>
        <w:t>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б) в осуществлении в Контрольно-счетной палате мер по предупреждению коррупции.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3.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гражданской службы в Контрольно-счетной палате (далее - гражданские служащие).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4. Комиссия образуется приказом председателя Контрольно-счетной палаты. Указанным приказом утверждаются состав Комиссии и порядок ее работы.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5. В состав Комиссии входят: </w:t>
      </w:r>
    </w:p>
    <w:p w:rsidR="009074A1" w:rsidRPr="009074A1" w:rsidRDefault="009074A1" w:rsidP="009074A1">
      <w:pPr>
        <w:numPr>
          <w:ilvl w:val="0"/>
          <w:numId w:val="1"/>
        </w:numPr>
        <w:autoSpaceDE w:val="0"/>
        <w:spacing w:line="20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заместитель председателя Контрольно-счетной палаты (председатель Комиссии), </w:t>
      </w:r>
    </w:p>
    <w:p w:rsidR="009074A1" w:rsidRPr="009074A1" w:rsidRDefault="009074A1" w:rsidP="009074A1">
      <w:pPr>
        <w:numPr>
          <w:ilvl w:val="0"/>
          <w:numId w:val="1"/>
        </w:numPr>
        <w:tabs>
          <w:tab w:val="clear" w:pos="1260"/>
          <w:tab w:val="num" w:pos="1276"/>
        </w:tabs>
        <w:autoSpaceDE w:val="0"/>
        <w:spacing w:line="20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руководитель аппарата Контрольно-счетной палаты (заместитель председателя Комиссии),</w:t>
      </w:r>
    </w:p>
    <w:p w:rsidR="009074A1" w:rsidRPr="009074A1" w:rsidRDefault="009074A1" w:rsidP="009074A1">
      <w:pPr>
        <w:autoSpaceDE w:val="0"/>
        <w:spacing w:line="200" w:lineRule="atLeast"/>
        <w:ind w:left="709"/>
        <w:jc w:val="both"/>
        <w:rPr>
          <w:color w:val="000000" w:themeColor="text1"/>
          <w:sz w:val="26"/>
          <w:szCs w:val="26"/>
        </w:rPr>
      </w:pPr>
      <w:r w:rsidRPr="009074A1">
        <w:rPr>
          <w:bCs/>
          <w:i/>
          <w:color w:val="000000" w:themeColor="text1"/>
          <w:sz w:val="24"/>
          <w:szCs w:val="26"/>
        </w:rPr>
        <w:lastRenderedPageBreak/>
        <w:t>(абзац второй пункта 5 в ред. приказа от 19.08.2024 № 92)</w:t>
      </w:r>
    </w:p>
    <w:p w:rsidR="009074A1" w:rsidRPr="009074A1" w:rsidRDefault="009074A1" w:rsidP="009074A1">
      <w:pPr>
        <w:numPr>
          <w:ilvl w:val="0"/>
          <w:numId w:val="1"/>
        </w:numPr>
        <w:autoSpaceDE w:val="0"/>
        <w:spacing w:line="20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должностное лицо, ответственное за работу по профилактике коррупционных и иных правонарушений (секретарь Комиссии),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4"/>
        </w:rPr>
      </w:pPr>
      <w:r w:rsidRPr="009074A1">
        <w:rPr>
          <w:i/>
          <w:color w:val="000000" w:themeColor="text1"/>
          <w:sz w:val="24"/>
          <w:szCs w:val="24"/>
        </w:rPr>
        <w:t>(абзац третий пункта 5 в ред. приказа от 23.03.2016 № 10)</w:t>
      </w:r>
    </w:p>
    <w:p w:rsidR="009074A1" w:rsidRPr="009074A1" w:rsidRDefault="009074A1" w:rsidP="009074A1">
      <w:pPr>
        <w:numPr>
          <w:ilvl w:val="0"/>
          <w:numId w:val="1"/>
        </w:numPr>
        <w:autoSpaceDE w:val="0"/>
        <w:spacing w:line="20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представитель отдела правового и кадрового обеспечения,</w:t>
      </w:r>
    </w:p>
    <w:p w:rsidR="009074A1" w:rsidRPr="009074A1" w:rsidRDefault="009074A1" w:rsidP="009074A1">
      <w:pPr>
        <w:autoSpaceDE w:val="0"/>
        <w:spacing w:line="200" w:lineRule="atLeast"/>
        <w:ind w:left="709"/>
        <w:jc w:val="both"/>
        <w:rPr>
          <w:color w:val="000000" w:themeColor="text1"/>
          <w:sz w:val="26"/>
          <w:szCs w:val="26"/>
        </w:rPr>
      </w:pPr>
      <w:r w:rsidRPr="009074A1">
        <w:rPr>
          <w:bCs/>
          <w:i/>
          <w:color w:val="000000" w:themeColor="text1"/>
          <w:sz w:val="24"/>
          <w:szCs w:val="26"/>
        </w:rPr>
        <w:t>(абзац четвертый пункта 5 в ред. приказа от 19.08.2024 № 92)</w:t>
      </w:r>
    </w:p>
    <w:p w:rsidR="009074A1" w:rsidRPr="009074A1" w:rsidRDefault="009074A1" w:rsidP="009074A1">
      <w:pPr>
        <w:numPr>
          <w:ilvl w:val="0"/>
          <w:numId w:val="1"/>
        </w:numPr>
        <w:autoSpaceDE w:val="0"/>
        <w:spacing w:line="20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представитель Администрации Томской области, </w:t>
      </w:r>
    </w:p>
    <w:p w:rsidR="009074A1" w:rsidRPr="009074A1" w:rsidRDefault="009074A1" w:rsidP="009074A1">
      <w:pPr>
        <w:numPr>
          <w:ilvl w:val="0"/>
          <w:numId w:val="1"/>
        </w:numPr>
        <w:autoSpaceDE w:val="0"/>
        <w:spacing w:line="200" w:lineRule="atLeast"/>
        <w:ind w:left="0"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6. Число членов Комиссии, не замещающих должности государственной гражданской службы в Контрольно-счетной палате, должно составлять не менее одной четверти от общего числа членов Комиссии.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7.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8. На заседание Комиссии могут приглашаться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рассматривается этот вопрос, или любого члена Комиссии: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другие гражданские служащие Контрольно-счетной палаты, которые могут дать пояснения по вопросам государственной службы и вопросам, рассматриваемым Комиссией;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должностные лица других государственных органов, органов местного самоуправления;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представители заинтересованных организаций; 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4"/>
        </w:rPr>
      </w:pPr>
      <w:r w:rsidRPr="009074A1">
        <w:rPr>
          <w:i/>
          <w:color w:val="000000" w:themeColor="text1"/>
          <w:sz w:val="24"/>
          <w:szCs w:val="24"/>
        </w:rPr>
        <w:t>(пункт 8 в ред. приказа от 30.12.2022 № 64)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9.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Контрольно-счетной палате, недопустимо.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10.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11. Основаниями для проведения заседания Комиссии являются:</w:t>
      </w:r>
    </w:p>
    <w:p w:rsidR="009074A1" w:rsidRPr="009074A1" w:rsidRDefault="009074A1" w:rsidP="009074A1">
      <w:pPr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lastRenderedPageBreak/>
        <w:t>а) представление председателем Контрольно-счетной палаты в Комиссию в соответствии с пунктом 15 Положения о проверке достоверности и полноты сведений о доходах, имуществе и обязательствах имущественного характера, представляемых государственными гражданскими служащими Томской области, замещающими должности в Контрольно-счетной палате, гражданами, претендующими на замещение должностей государственной гражданской службы Томской области в Контрольно-счетной палате, и соблюдения государственными гражданскими служащими, замещающими должности в Контрольно-счетной палате, требований к служебному поведению (далее - Положение о проверке сведений о доходах), утвержденного приказом председателя Контрольно-счетной палаты от 08.10.2013 №41, материалов проверки, свидетельствующих: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4"/>
        </w:rPr>
      </w:pPr>
      <w:r w:rsidRPr="009074A1">
        <w:rPr>
          <w:i/>
          <w:color w:val="000000" w:themeColor="text1"/>
          <w:sz w:val="24"/>
          <w:szCs w:val="24"/>
        </w:rPr>
        <w:t>(абзац первый подпункта «а» пункта 11 в ред. приказа от 01.08.2014 № 33)</w:t>
      </w:r>
    </w:p>
    <w:p w:rsidR="009074A1" w:rsidRPr="009074A1" w:rsidRDefault="009074A1" w:rsidP="009074A1">
      <w:pPr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о представлении гражданским служащим недостоверных или неполных сведений, предусмотренных подпунктом 1 пункта 1 названного Положения;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о несоблюдении гражданским служащим требований к служебному поведению и (или) требований об урегулировании конфликта интересов;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б) поступившее должностному лицу, ответственному за работу по профилактике коррупционных и иных правонарушений в Контрольно-счетной палате:</w:t>
      </w:r>
    </w:p>
    <w:p w:rsidR="009074A1" w:rsidRPr="009074A1" w:rsidRDefault="009074A1" w:rsidP="009074A1">
      <w:pPr>
        <w:tabs>
          <w:tab w:val="left" w:pos="1418"/>
        </w:tabs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4"/>
        </w:rPr>
      </w:pPr>
      <w:r w:rsidRPr="009074A1">
        <w:rPr>
          <w:i/>
          <w:color w:val="000000" w:themeColor="text1"/>
          <w:sz w:val="24"/>
          <w:szCs w:val="24"/>
        </w:rPr>
        <w:t>(абзац первый подпункта «б» пункта 2 в ред. приказов от 01.08.2014 № 33, от 23.03.2016 № 10)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обращение гражданина, замещавшего в Контрольно-счетной палате должность государственной гражданской службы, предусмотренную Перечнем  должностей государственной гражданской службы Томской области, при назначении на которые граждане и при замещении которых государственные гражданские служащие Томской области обязаны представлять сведения о своих доходах, об имуществе и обязательствах имущественного характера своих супруги (супруга) и несовершеннолетних детей, а также при замещении которых государственные гражданские служащие Томской области обязаны представлять сведения о своих расходах, о расходах своих супруги (супруга) и несовершеннолетних детей (приложение 3 к Закону Томской области от 09.12.2005 № 231-ОЗ «О государственной гражданской службе Томской области»),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4"/>
        </w:rPr>
      </w:pPr>
      <w:r w:rsidRPr="009074A1">
        <w:rPr>
          <w:i/>
          <w:color w:val="000000" w:themeColor="text1"/>
          <w:sz w:val="24"/>
          <w:szCs w:val="24"/>
        </w:rPr>
        <w:t>(абзац второй подпункта «б» пункта 11 в ред. приказов от 08.10.2013 № 44, 01.08.2014 № 33)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заявление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заявление гражданского служащего о невозможности выполнить требования Федерального </w:t>
      </w:r>
      <w:hyperlink r:id="rId5" w:history="1">
        <w:r w:rsidRPr="009074A1">
          <w:rPr>
            <w:color w:val="000000" w:themeColor="text1"/>
            <w:sz w:val="26"/>
            <w:szCs w:val="26"/>
          </w:rPr>
          <w:t>закона</w:t>
        </w:r>
      </w:hyperlink>
      <w:r w:rsidRPr="009074A1">
        <w:rPr>
          <w:color w:val="000000" w:themeColor="text1"/>
          <w:sz w:val="26"/>
          <w:szCs w:val="26"/>
        </w:rPr>
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(далее - Федеральный закон «О запрете отдельным категориям лиц </w:t>
      </w:r>
      <w:r w:rsidRPr="009074A1">
        <w:rPr>
          <w:color w:val="000000" w:themeColor="text1"/>
          <w:sz w:val="26"/>
          <w:szCs w:val="26"/>
        </w:rPr>
        <w:lastRenderedPageBreak/>
        <w:t>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(абзац четвертый подпункта «б» пункта 11 введен приказом от 24.04.2015 № 14)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уведомление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4"/>
        </w:rPr>
      </w:pPr>
      <w:r w:rsidRPr="009074A1">
        <w:rPr>
          <w:i/>
          <w:color w:val="000000" w:themeColor="text1"/>
          <w:sz w:val="24"/>
          <w:szCs w:val="24"/>
        </w:rPr>
        <w:t>(абзац пятый подпункта «б» пункта 11введен приказом 23.03.2016 № 10)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в) представление председателя Контрольно-счетной палаты или любого члена Комиссии, касающееся обеспечения соблюдения гражданским служащим Контрольно-счетной палаты требований к служебному поведению и (или) требований об урегулировании конфликта интересов либо осуществления в Контрольно-счетной палате мер по предупреждению коррупции</w:t>
      </w:r>
      <w:r w:rsidRPr="009074A1">
        <w:rPr>
          <w:b/>
          <w:color w:val="000000" w:themeColor="text1"/>
          <w:sz w:val="26"/>
          <w:szCs w:val="26"/>
        </w:rPr>
        <w:t>;</w:t>
      </w:r>
    </w:p>
    <w:p w:rsidR="009074A1" w:rsidRPr="009074A1" w:rsidRDefault="009074A1" w:rsidP="009074A1">
      <w:pPr>
        <w:autoSpaceDE w:val="0"/>
        <w:autoSpaceDN w:val="0"/>
        <w:adjustRightInd w:val="0"/>
        <w:ind w:firstLine="709"/>
        <w:jc w:val="both"/>
        <w:outlineLvl w:val="0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г) рассмотрение, не реже одного раза в квартал вопросов, определенных п. 2.1 ст. 6 Федерального закона от 25.12.2008 № 273-ФЗ «О противодействии коррупции»;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д) представление председателем Контрольно-счетной палаты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" w:history="1">
        <w:r w:rsidRPr="009074A1">
          <w:rPr>
            <w:color w:val="000000" w:themeColor="text1"/>
            <w:sz w:val="26"/>
            <w:szCs w:val="26"/>
          </w:rPr>
          <w:t>частью 1 статьи 3</w:t>
        </w:r>
      </w:hyperlink>
      <w:r w:rsidRPr="009074A1">
        <w:rPr>
          <w:color w:val="000000" w:themeColor="text1"/>
          <w:sz w:val="26"/>
          <w:szCs w:val="26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(подпункт «д» пункта 11 введен приказом от 08.10.2013 № 44)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е) поступившее в соответствии с </w:t>
      </w:r>
      <w:hyperlink r:id="rId7" w:history="1">
        <w:r w:rsidRPr="009074A1">
          <w:rPr>
            <w:color w:val="000000" w:themeColor="text1"/>
            <w:sz w:val="26"/>
            <w:szCs w:val="26"/>
          </w:rPr>
          <w:t>частью 4 статьи 12</w:t>
        </w:r>
      </w:hyperlink>
      <w:r w:rsidRPr="009074A1">
        <w:rPr>
          <w:color w:val="000000" w:themeColor="text1"/>
          <w:sz w:val="26"/>
          <w:szCs w:val="26"/>
        </w:rPr>
        <w:t xml:space="preserve"> Федерального закона от 25.12.2008 № 273-ФЗ «О противодействии коррупции» и </w:t>
      </w:r>
      <w:hyperlink r:id="rId8" w:history="1">
        <w:r w:rsidRPr="009074A1">
          <w:rPr>
            <w:color w:val="000000" w:themeColor="text1"/>
            <w:sz w:val="26"/>
            <w:szCs w:val="26"/>
          </w:rPr>
          <w:t>статьей 64.1</w:t>
        </w:r>
      </w:hyperlink>
      <w:r w:rsidRPr="009074A1">
        <w:rPr>
          <w:color w:val="000000" w:themeColor="text1"/>
          <w:sz w:val="26"/>
          <w:szCs w:val="26"/>
        </w:rPr>
        <w:t xml:space="preserve"> Трудового кодекса Российской Федерации в Контрольно-счетную палату уведомление коммерческой или некоммерческой организации о заключении с гражданином, замещавшим должность государственной службы в Контрольно-счетной палате,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обязанности, исполняемые во время замещения должности в Контрольно-счетной палате,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4"/>
        </w:rPr>
      </w:pPr>
      <w:r w:rsidRPr="009074A1">
        <w:rPr>
          <w:i/>
          <w:color w:val="000000" w:themeColor="text1"/>
          <w:sz w:val="24"/>
          <w:szCs w:val="24"/>
        </w:rPr>
        <w:t>(подпункт «е» пункта 11 введён приказом от 01.08.2014 № 33, в ред. приказа от 24.04.2015 № 14)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ж) уведомление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bCs/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4"/>
        </w:rPr>
        <w:t xml:space="preserve">(подпункт «ж» пункта 11 введён приказом </w:t>
      </w:r>
      <w:r w:rsidRPr="009074A1">
        <w:rPr>
          <w:bCs/>
          <w:i/>
          <w:color w:val="000000" w:themeColor="text1"/>
          <w:sz w:val="24"/>
          <w:szCs w:val="26"/>
        </w:rPr>
        <w:t>от 29.02.2024 № 27</w:t>
      </w:r>
      <w:r w:rsidRPr="009074A1">
        <w:rPr>
          <w:i/>
          <w:color w:val="000000" w:themeColor="text1"/>
          <w:sz w:val="24"/>
          <w:szCs w:val="24"/>
        </w:rPr>
        <w:t>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lastRenderedPageBreak/>
        <w:t>12.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12.1. Обращение, указанное в абзаце втором подпункта «б» пункта 11 настоящего Положения, подается гражданином, замещавшим должность государственной гражданской службы в Контрольно-счетной палате, должностному лицу, ответственному за работу по профилактике коррупционных и иных правонарушений в Контрольно-счетной палате.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 Должностное лицо, ответственное за работу по профилактике коррупционных и иных правонарушений в Контрольно-счетной палате,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9" w:history="1">
        <w:r w:rsidRPr="009074A1">
          <w:rPr>
            <w:color w:val="000000" w:themeColor="text1"/>
            <w:sz w:val="26"/>
            <w:szCs w:val="26"/>
          </w:rPr>
          <w:t>статьи 12</w:t>
        </w:r>
      </w:hyperlink>
      <w:r w:rsidRPr="009074A1">
        <w:rPr>
          <w:color w:val="000000" w:themeColor="text1"/>
          <w:sz w:val="26"/>
          <w:szCs w:val="26"/>
        </w:rPr>
        <w:t xml:space="preserve"> Федерального закона от 25 декабря 2008 г. № 273-ФЗ «О противодействии коррупции». 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(пункт 12.1 введён приказом от 01.08.2014 № 33, в ред. приказа от 23.03.2016 № 10)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12.2. Обращение, указанное в абзаце втором подпункта «б» пункта 11 настоящего Положения, может быть подано государственным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(пункт 12.2 введён приказом от 01.08.2014 № 33)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12.3. Уведомление, указанное в подпункте «е» пункта 11 настоящего Положения, рассматривается должностным лицом, ответственным за работу по профилактике коррупционных и иных правонарушений в Контрольно-счетной палате, которое осуществляет подготовку мотивированного заключения о соблюдении гражданином, замещавшим должность государственной гражданской службы в Контрольно-счетной палате, требований </w:t>
      </w:r>
      <w:hyperlink r:id="rId10" w:history="1">
        <w:r w:rsidRPr="009074A1">
          <w:rPr>
            <w:color w:val="000000" w:themeColor="text1"/>
            <w:sz w:val="26"/>
            <w:szCs w:val="26"/>
          </w:rPr>
          <w:t>статьи 12</w:t>
        </w:r>
      </w:hyperlink>
      <w:r w:rsidRPr="009074A1">
        <w:rPr>
          <w:color w:val="000000" w:themeColor="text1"/>
          <w:sz w:val="26"/>
          <w:szCs w:val="26"/>
        </w:rPr>
        <w:t xml:space="preserve"> Федерального закона от 25 декабря 2008 г. № 273-ФЗ «О противодействии коррупции». 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(пункт 12.3 введён приказом от 01.08.2014 № 33, в ред. приказа от 23.03.2016 № 10)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«12.4. Уведомления, указанные в абзаце пятом подпункта «б» и подпункте «ж» пункта 11 настоящего Положения, рассматриваются должностным лицом, ответственным за работу по профилактике коррупционных и иных правонарушений, которое осуществляет подготовку мотивированных заключений по результатам рассмотрения уведомлений.»</w:t>
      </w:r>
      <w:r w:rsidRPr="009074A1">
        <w:rPr>
          <w:i/>
          <w:color w:val="000000" w:themeColor="text1"/>
          <w:sz w:val="26"/>
          <w:szCs w:val="26"/>
        </w:rPr>
        <w:t xml:space="preserve"> 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i/>
          <w:color w:val="000000" w:themeColor="text1"/>
          <w:sz w:val="24"/>
          <w:szCs w:val="26"/>
        </w:rPr>
        <w:t xml:space="preserve">(пункт 12.4 введён приказом от 23.03.2016 № 10, в ред. приказа </w:t>
      </w:r>
      <w:r w:rsidRPr="009074A1">
        <w:rPr>
          <w:bCs/>
          <w:i/>
          <w:color w:val="000000" w:themeColor="text1"/>
          <w:sz w:val="24"/>
          <w:szCs w:val="26"/>
        </w:rPr>
        <w:t>от 29.02.2024 № 27</w:t>
      </w:r>
      <w:r w:rsidRPr="009074A1">
        <w:rPr>
          <w:i/>
          <w:color w:val="000000" w:themeColor="text1"/>
          <w:sz w:val="24"/>
          <w:szCs w:val="26"/>
        </w:rPr>
        <w:t>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12.5. При подготовке мотивированного заключения по результатам рассмотрения обращения, указанного в абзаце втором подпункта «б» пункта 11 настоящего Положения, или уведомлений, указанных в абзаце пятом подпункта «б» и подпунктах «д» и «ж» пункта 11 настоящего Положения, должностное лицо, ответственное за работу по профилактике коррупционных и иных правонарушений в Контрольно-счетной палате, имеет право проводить собеседование с гражданским служащим, представившим обращение или уведомление, получать от него </w:t>
      </w:r>
      <w:r w:rsidRPr="009074A1">
        <w:rPr>
          <w:color w:val="000000" w:themeColor="text1"/>
          <w:sz w:val="26"/>
          <w:szCs w:val="26"/>
        </w:rPr>
        <w:lastRenderedPageBreak/>
        <w:t xml:space="preserve">письменные пояснения, а председатель Контрольно-счетной палаты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 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i/>
          <w:color w:val="000000" w:themeColor="text1"/>
          <w:sz w:val="24"/>
          <w:szCs w:val="26"/>
        </w:rPr>
        <w:t xml:space="preserve">(пункт 12.5 введён приказом от 23.03.2016 № 10, в ред. приказа </w:t>
      </w:r>
      <w:r w:rsidRPr="009074A1">
        <w:rPr>
          <w:bCs/>
          <w:i/>
          <w:color w:val="000000" w:themeColor="text1"/>
          <w:sz w:val="24"/>
          <w:szCs w:val="26"/>
        </w:rPr>
        <w:t>от 29.02.2024 № 27</w:t>
      </w:r>
      <w:r w:rsidRPr="009074A1">
        <w:rPr>
          <w:i/>
          <w:color w:val="000000" w:themeColor="text1"/>
          <w:sz w:val="24"/>
          <w:szCs w:val="26"/>
        </w:rPr>
        <w:t>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12.6. Мотивированные заключения, предусмотренные пунктами 12.1, 12.3 и 12.4 настоящего Положения, должны содержать: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a) информацию, изложенную в обращениях или уведомлениях, указанных в абзацах втором и пятом подпункта «б» и подпунктах «е» и «ж» пункта 11 настоящего Положения;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б) информацию, полученную от государственных органов, органов местного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самоуправления и заинтересованных организаций на основании запросов;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«б» и подпунктах «е» и «ж» пункта 11 настоящего Положения, а также рекомендации для принятия одного из решений в соответствии с пунктами 19, 20.2, 20.3, 22.3 настоящего Положения или иного решения.».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 xml:space="preserve">(пункт 12.6 введен приказом от 15.11.2017 № 44, в ред. приказа </w:t>
      </w:r>
      <w:r w:rsidRPr="009074A1">
        <w:rPr>
          <w:bCs/>
          <w:i/>
          <w:color w:val="000000" w:themeColor="text1"/>
          <w:sz w:val="24"/>
          <w:szCs w:val="26"/>
        </w:rPr>
        <w:t>от 29.02.2024 № 27</w:t>
      </w:r>
      <w:r w:rsidRPr="009074A1">
        <w:rPr>
          <w:i/>
          <w:color w:val="000000" w:themeColor="text1"/>
          <w:sz w:val="24"/>
          <w:szCs w:val="26"/>
        </w:rPr>
        <w:t>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13. Председатель Комиссии при поступлении к нему в установленном порядке информации, содержащей основания для проведения заседания Комиссии: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13.1 и 13.2 настоящего Положения;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(подпункт «а» пункта 13 в ред. приказов от 01.08.2014 № 33, от 23.03.2016 № 10)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б)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 информацией;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в) рассматривает ходатайства о приглашении на заседание Комиссии лиц, указанных в пункте 8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(подпункт «в» пункта 13 в ред. приказа от 30.12.2022 № 64)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13.1. Заседание Комиссии по рассмотрению заявлений, указанных в абзаце третьем и четвертом подпункта «б» пункта 11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4"/>
        </w:rPr>
      </w:pPr>
      <w:r w:rsidRPr="009074A1">
        <w:rPr>
          <w:i/>
          <w:color w:val="000000" w:themeColor="text1"/>
          <w:sz w:val="24"/>
          <w:szCs w:val="24"/>
        </w:rPr>
        <w:t>(пункт 13.1 введен приказом от 01.08.2014 № 33, в ред. приказа от 23.03.2016 № 10)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13.2. Уведомления, указанные в подпунктах «е» и «ж» пункта 11 настоящего Положения, как правило, рассматривается на очередном (плановом) заседании Комиссии.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lastRenderedPageBreak/>
        <w:t xml:space="preserve">(пункт 13.2 введен приказом от 01.08.2014 № 33, в ред. приказа </w:t>
      </w:r>
      <w:r w:rsidRPr="009074A1">
        <w:rPr>
          <w:bCs/>
          <w:i/>
          <w:color w:val="000000" w:themeColor="text1"/>
          <w:sz w:val="24"/>
          <w:szCs w:val="26"/>
        </w:rPr>
        <w:t>от 29.02.2024 № 27</w:t>
      </w:r>
      <w:r w:rsidRPr="009074A1">
        <w:rPr>
          <w:i/>
          <w:color w:val="000000" w:themeColor="text1"/>
          <w:sz w:val="24"/>
          <w:szCs w:val="26"/>
        </w:rPr>
        <w:t>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14.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Контрольно-счетной палате.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подпунктами «б» и «ж» пункта 11 настоящего Положения.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 xml:space="preserve">(пункт 14 в ред. приказов от 01.08.2014 № 33, от 24.04.2015 № 14, от 23.03.2016 </w:t>
      </w:r>
      <w:r w:rsidRPr="009074A1">
        <w:rPr>
          <w:i/>
          <w:color w:val="000000" w:themeColor="text1"/>
          <w:sz w:val="24"/>
          <w:szCs w:val="26"/>
        </w:rPr>
        <w:br/>
        <w:t xml:space="preserve">№ 10, </w:t>
      </w:r>
      <w:r w:rsidRPr="009074A1">
        <w:rPr>
          <w:bCs/>
          <w:i/>
          <w:color w:val="000000" w:themeColor="text1"/>
          <w:sz w:val="24"/>
          <w:szCs w:val="26"/>
        </w:rPr>
        <w:t>от 29.02.2024 № 27</w:t>
      </w:r>
      <w:r w:rsidRPr="009074A1">
        <w:rPr>
          <w:i/>
          <w:color w:val="000000" w:themeColor="text1"/>
          <w:sz w:val="24"/>
          <w:szCs w:val="26"/>
        </w:rPr>
        <w:t>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14.1. Заседания Комиссии могут проводиться в отсутствие гражданского служащего или гражданина в случае: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а) если в обращении, заявлении или уведомлении, предусмотренных подпунктом «б» и «ж» пункта 11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(пункт 14.1 введен приказом от 23.03.2016 № 10, в ред. приказа от 29.02.2024 № 27)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15. На заседании Комиссии заслушиваются пояснения гражданского служащего или гражданина, замещавшего должность государственной гражданской службы в Контрольно-счетной палате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(пункт 15 в ред. приказа от 01.08.2014 № 33)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16.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17. По итогам рассмотрения вопроса, указанного в абзаце втором подпункта «а» пункта 11 настоящего Положения, Комиссия принимает одно из следующих решений: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а) установить, что сведения, представленные гражданским служащим в соответствии с подпунктом «а» пункта 1 Положения о проверке сведений о доходах, являются достоверными и полными;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б) установить, что сведения, представленные гражданским служащим в соответствии с подпунктом «а» пункта 1 Положения о проверке сведений о доходах, являются недостоверными и (или) неполными. Рекомендовать председателю Контрольно-счетной палаты применить к гражданскому служащему конкретную меру ответственности.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18. По итогам рассмотрения вопроса, указанного в абзаце третьем подпункта «а» пункта 11 настоящего Положения, Комиссия принимает одно из следующих решений: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а) установить, что гражданский служащий соблюдал требования к служебному поведению и (или) требования об урегулировании конфликта интересов;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б) установить, что гражданский служащий не соблюдал требования к служебному поведению и (или) требования об урегулировании конфликта интересов. Рекомендовать председателю Контрольно-счетной палаты указать </w:t>
      </w:r>
      <w:r w:rsidRPr="009074A1">
        <w:rPr>
          <w:color w:val="000000" w:themeColor="text1"/>
          <w:sz w:val="26"/>
          <w:szCs w:val="26"/>
        </w:rPr>
        <w:lastRenderedPageBreak/>
        <w:t>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19. По итогам рассмотрения вопроса, указанного в абзаце втором подпункта «б» пункта 11 настоящего Положения, Комиссия принимает одно из следующих решений: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20. По итогам рассмотрения вопроса, указанного в абзаце 3 подпункта «б» пункта 11 настоящего Положения, Комиссия принимает одно из следующих решений: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а)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б)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Рекомендовать гражданскому служащему принять меры по представлению указанных сведений;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в)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председателю Контрольно-счетной палаты применить к гражданскому служащему конкретную меру ответственности.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20.1. По итогам рассмотрения вопроса, указанного в абзаце 4 подпункта «б» пункта 11 настоящего Положения, Комиссия принимает одно из следующих решений: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а) признать, что обстоятельства, препятствующие выполнению требований Федерального </w:t>
      </w:r>
      <w:hyperlink r:id="rId11" w:history="1">
        <w:r w:rsidRPr="009074A1">
          <w:rPr>
            <w:color w:val="000000" w:themeColor="text1"/>
            <w:sz w:val="26"/>
            <w:szCs w:val="26"/>
          </w:rPr>
          <w:t>закона</w:t>
        </w:r>
      </w:hyperlink>
      <w:r w:rsidRPr="009074A1">
        <w:rPr>
          <w:color w:val="000000" w:themeColor="text1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являются объективными и уважительными;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б) признать, что обстоятельства, препятствующие выполнению требований Федерального </w:t>
      </w:r>
      <w:hyperlink r:id="rId12" w:history="1">
        <w:r w:rsidRPr="009074A1">
          <w:rPr>
            <w:color w:val="000000" w:themeColor="text1"/>
            <w:sz w:val="26"/>
            <w:szCs w:val="26"/>
          </w:rPr>
          <w:t>закона</w:t>
        </w:r>
      </w:hyperlink>
      <w:r w:rsidRPr="009074A1">
        <w:rPr>
          <w:color w:val="000000" w:themeColor="text1"/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не являются объективными и уважительными. В этом случае Комиссия рекомендует председателю Контрольно-счетной палаты применить к гражданскому служащему </w:t>
      </w:r>
      <w:r w:rsidRPr="009074A1">
        <w:rPr>
          <w:color w:val="000000" w:themeColor="text1"/>
          <w:sz w:val="26"/>
          <w:szCs w:val="26"/>
        </w:rPr>
        <w:lastRenderedPageBreak/>
        <w:t>конкретную меру ответственности.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(пункт 20.1 введен приказом от 24.04.2015 № 14)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20.2. По итогам рассмотрения вопроса, указанного в абзаце пятом подпункта «б» пункта 11 настоящего Положения, Комиссия принимает одно из следующих решений: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а) признать, что при исполнении государственным служащим должностных обязанностей конфликт интересов отсутствует;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б) признать, что при исполнении государственным служащим должностных обязанностей личная заинтересованность приводит или может привести к конфликту интересов. Рекомендовать государственному служащему и (или) председателю Контрольно-счетной палаты принять меры по урегулированию конфликта интересов или по недопущению его возникновения;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в) признать, что государственный служащий не соблюдал требования об урегулировании конфликта интересов. Рекомендовать председателю Контрольно-счетной палаты применить к государственному служащему конкретную меру ответственности.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(пункт 20.2. введен приказом от 23.03.2016 № 10)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20.3. По итогам рассмотрения вопроса, указанного в подпункте "ж" пункта 11 настоящего Положения, Комиссия принимает одно из следующих решений: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а)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б) признать отсутствие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интересов.";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i/>
          <w:color w:val="000000" w:themeColor="text1"/>
          <w:sz w:val="24"/>
          <w:szCs w:val="24"/>
        </w:rPr>
      </w:pPr>
      <w:r w:rsidRPr="009074A1">
        <w:rPr>
          <w:i/>
          <w:color w:val="000000" w:themeColor="text1"/>
          <w:sz w:val="24"/>
          <w:szCs w:val="24"/>
        </w:rPr>
        <w:t xml:space="preserve">(пункт 20.3 введен приказом </w:t>
      </w:r>
      <w:r w:rsidRPr="009074A1">
        <w:rPr>
          <w:bCs/>
          <w:i/>
          <w:color w:val="000000" w:themeColor="text1"/>
          <w:sz w:val="24"/>
          <w:szCs w:val="26"/>
        </w:rPr>
        <w:t>от 29.02.2024 № 27</w:t>
      </w:r>
      <w:r w:rsidRPr="009074A1">
        <w:rPr>
          <w:i/>
          <w:color w:val="000000" w:themeColor="text1"/>
          <w:sz w:val="24"/>
          <w:szCs w:val="24"/>
        </w:rPr>
        <w:t>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21. </w:t>
      </w:r>
      <w:r w:rsidRPr="009074A1">
        <w:rPr>
          <w:i/>
          <w:color w:val="000000" w:themeColor="text1"/>
          <w:sz w:val="24"/>
          <w:szCs w:val="26"/>
        </w:rPr>
        <w:t>Пункт 21 утратил силу - приказ от 08.10.2013 № 44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22. По итогам рассмотрения вопросов, предусмотренных подпунктами «в» и «г» пункта 11 настоящего Положения, Комиссия принимает соответствующее решение.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22.1 По итогам рассмотрения вопроса, указанного в подпункте «д» пункта 11 настоящего Положения, Комиссия принимает одно из следующих решений: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а) признать, что сведения, представленные государственным служащим в соответствии с </w:t>
      </w:r>
      <w:hyperlink r:id="rId13" w:history="1">
        <w:r w:rsidRPr="009074A1">
          <w:rPr>
            <w:color w:val="000000" w:themeColor="text1"/>
            <w:sz w:val="26"/>
            <w:szCs w:val="26"/>
          </w:rPr>
          <w:t>частью 1 статьи 3</w:t>
        </w:r>
      </w:hyperlink>
      <w:r w:rsidRPr="009074A1">
        <w:rPr>
          <w:color w:val="000000" w:themeColor="text1"/>
          <w:sz w:val="26"/>
          <w:szCs w:val="26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б) признать, что сведения, представленные государственным служащим в соответствии с </w:t>
      </w:r>
      <w:hyperlink r:id="rId14" w:history="1">
        <w:r w:rsidRPr="009074A1">
          <w:rPr>
            <w:color w:val="000000" w:themeColor="text1"/>
            <w:sz w:val="26"/>
            <w:szCs w:val="26"/>
          </w:rPr>
          <w:t>частью 1 статьи 3</w:t>
        </w:r>
      </w:hyperlink>
      <w:r w:rsidRPr="009074A1">
        <w:rPr>
          <w:color w:val="000000" w:themeColor="text1"/>
          <w:sz w:val="26"/>
          <w:szCs w:val="26"/>
        </w:rPr>
        <w:t xml:space="preserve"> Федерального закона от 03.12.2012 № 230-ФЗ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председателю Контрольно-счетной палаты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(пункт 22.1 введен приказом от 08.10.2013 № 44)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22.2. По итогам рассмотрения вопросов, указанных в подпунктах «а», «б», </w:t>
      </w:r>
      <w:r w:rsidRPr="009074A1">
        <w:rPr>
          <w:color w:val="000000" w:themeColor="text1"/>
          <w:sz w:val="26"/>
          <w:szCs w:val="26"/>
        </w:rPr>
        <w:lastRenderedPageBreak/>
        <w:t>«д», «е» и «ж» пункта 11 настоящего Положения, и при наличии к тому оснований Комиссия может принять иное решение, чем это предусмотрено пунктами 17-20, 20.1-20.3, 22.1 и 22.3 настоящего Положения. Основания и мотивы принятия такого решения должны быть отражены в протоколе заседания Комиссии.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bCs/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4"/>
        </w:rPr>
        <w:t xml:space="preserve">(пункт 22.2 введен приказом от 08.10.2013 № 44, в ред. приказов от 24.04.2015 № 14, от 23.03.2016 № 10, </w:t>
      </w:r>
      <w:r w:rsidRPr="009074A1">
        <w:rPr>
          <w:bCs/>
          <w:i/>
          <w:color w:val="000000" w:themeColor="text1"/>
          <w:sz w:val="24"/>
          <w:szCs w:val="26"/>
        </w:rPr>
        <w:t>от 29.02.2024 № 27</w:t>
      </w:r>
      <w:r w:rsidRPr="009074A1">
        <w:rPr>
          <w:i/>
          <w:color w:val="000000" w:themeColor="text1"/>
          <w:sz w:val="24"/>
          <w:szCs w:val="24"/>
        </w:rPr>
        <w:t>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22.3. По итогам рассмотрения вопроса, указанного в подпункте «е» пункта 11 настоящего Положения, Комиссия принимает в отношении гражданина, замещавшего должность государственной гражданской службы в Контрольно-счетной палате, одно из следующих решений: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обязанности;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5" w:history="1">
        <w:r w:rsidRPr="009074A1">
          <w:rPr>
            <w:color w:val="000000" w:themeColor="text1"/>
            <w:sz w:val="26"/>
            <w:szCs w:val="26"/>
          </w:rPr>
          <w:t>статьи 12</w:t>
        </w:r>
      </w:hyperlink>
      <w:r w:rsidRPr="009074A1">
        <w:rPr>
          <w:color w:val="000000" w:themeColor="text1"/>
          <w:sz w:val="26"/>
          <w:szCs w:val="26"/>
        </w:rPr>
        <w:t xml:space="preserve"> Федерального закона от 25.12.2008 № 273-ФЗ «О противодействии коррупции». В этом случае Комиссия рекомендует председателю Контрольно-счетной палаты проинформировать об указанных обстоятельствах органы прокуратуры и уведомившую организацию.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(пункт 22.3 введен приказом от 01.08.2014 № 33)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23. Для исполнения решений Комиссии могут быть подготовлены проекты приказов председателя Контрольно-счетной палаты, которые в установленном порядке представляются ему на рассмотрение.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24. Решения Комиссии по вопросам, указанным в пункте 11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25.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«б» пункта 11 настоящего Положения, для председателя Контрольно-счетной палаты носят рекомендательный характер. Решение, принимаемое по итогам рассмотрения вопроса, указанного в абзаце втором подпункта «б» пункта 11 настоящего Положения, носит обязательный характер.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26. В протоколе заседания Комиссии указываются: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в) предъявляемые к гражданскому служащему претензии, материалы, на которых они основываются;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lastRenderedPageBreak/>
        <w:t>г) содержание пояснений гражданского служащего и других лиц по существу предъявляемых претензий;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е) источник информации, содержащей основания для проведения заседания Комиссии, дата поступления информации в Контрольно-счетную палату;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ж) другие сведения;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з) результаты голосования;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и) решение и обоснование его принятия.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27.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28. Копии протокола заседания Комиссии в 7-дневный срок со дня заседания направляются председателю Контрольно-счетной</w:t>
      </w:r>
      <w:r w:rsidRPr="009074A1">
        <w:rPr>
          <w:b/>
          <w:color w:val="000000" w:themeColor="text1"/>
          <w:sz w:val="26"/>
          <w:szCs w:val="26"/>
        </w:rPr>
        <w:t xml:space="preserve"> </w:t>
      </w:r>
      <w:r w:rsidRPr="009074A1">
        <w:rPr>
          <w:color w:val="000000" w:themeColor="text1"/>
          <w:sz w:val="26"/>
          <w:szCs w:val="26"/>
        </w:rPr>
        <w:t>палаты, полностью или в виде выписок из него - гражданскому служащему, а также по решению Комиссии - иным заинтересованным лицам.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4"/>
        </w:rPr>
      </w:pPr>
      <w:r w:rsidRPr="009074A1">
        <w:rPr>
          <w:i/>
          <w:color w:val="000000" w:themeColor="text1"/>
          <w:sz w:val="24"/>
          <w:szCs w:val="24"/>
        </w:rPr>
        <w:t>(пункт 28 в ред. приказа от 23.03.2016 № 10)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29. Председатель Контрольно-счетной палаты рассматривает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а также по иным вопросам организации противодействия коррупции. О рассмотрении рекомендаций Комиссии и принятом решении председатель Контрольно-счетной палаты в письменной форме уведомляет Комиссию в месячный срок со дня поступления к нему протокола заседания Комиссии. Решение председателя Контрольно-счетной палаты оглашается на ближайшем заседании Комиссии и принимается к сведению без обсуждения.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30.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председателю Контрольно-счетной палаты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31.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32.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32.1 Выписка из решения Комиссии, заверенная подписью секретаря Комиссии и печатью Контрольно-счетной палаты, вручается гражданину, замещавшему должность государственной гражданской службы в Контрольно-счетной палате, в отношен</w:t>
      </w:r>
      <w:bookmarkStart w:id="0" w:name="_GoBack"/>
      <w:bookmarkEnd w:id="0"/>
      <w:r w:rsidRPr="009074A1">
        <w:rPr>
          <w:color w:val="000000" w:themeColor="text1"/>
          <w:sz w:val="26"/>
          <w:szCs w:val="26"/>
        </w:rPr>
        <w:t xml:space="preserve">ии которого рассматривался вопрос, указанный в абзаце втором подпункта «б» пункта 11 настоящего Положения, под роспись или направляется заказным письмом с уведомлением по указанному им в обращении </w:t>
      </w:r>
      <w:r w:rsidRPr="009074A1">
        <w:rPr>
          <w:color w:val="000000" w:themeColor="text1"/>
          <w:sz w:val="26"/>
          <w:szCs w:val="26"/>
        </w:rPr>
        <w:lastRenderedPageBreak/>
        <w:t>адресу не позднее одного рабочего дня, следующего за днем проведения соответствующего заседания Комиссии.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6"/>
        </w:rPr>
      </w:pPr>
      <w:r w:rsidRPr="009074A1">
        <w:rPr>
          <w:i/>
          <w:color w:val="000000" w:themeColor="text1"/>
          <w:sz w:val="24"/>
          <w:szCs w:val="26"/>
        </w:rPr>
        <w:t>(пункт 32.1 введен приказом от 01.08.2014 № 33)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33.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заседание Комиссии, обеспечивается должностным лицом, ответственным за работу по профилактике коррупционных и иных правонарушений в Контрольно-счетной палате.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4"/>
        </w:rPr>
      </w:pPr>
      <w:r w:rsidRPr="009074A1">
        <w:rPr>
          <w:i/>
          <w:color w:val="000000" w:themeColor="text1"/>
          <w:sz w:val="24"/>
          <w:szCs w:val="24"/>
        </w:rPr>
        <w:t xml:space="preserve"> (пункт 33 в ред. приказов от 08.10.2013 № 44, от 01.08.2014 № 33, от 23.03.2016 </w:t>
      </w:r>
      <w:r w:rsidRPr="009074A1">
        <w:rPr>
          <w:i/>
          <w:color w:val="000000" w:themeColor="text1"/>
          <w:sz w:val="24"/>
          <w:szCs w:val="24"/>
        </w:rPr>
        <w:br/>
        <w:t>№ 10)</w:t>
      </w:r>
    </w:p>
    <w:p w:rsidR="009074A1" w:rsidRPr="009074A1" w:rsidRDefault="009074A1" w:rsidP="009074A1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9074A1">
        <w:rPr>
          <w:color w:val="000000" w:themeColor="text1"/>
          <w:sz w:val="26"/>
          <w:szCs w:val="26"/>
        </w:rPr>
        <w:t>34. Материалы заседаний Комиссии хранятся у должностного лица, ответственного за работу по профилактике коррупционных и иных правонарушений в Контрольно-счетной палате, в течение пяти лет со дня принятия решения, после чего передаются в архив.</w:t>
      </w:r>
    </w:p>
    <w:p w:rsidR="009074A1" w:rsidRPr="009074A1" w:rsidRDefault="009074A1" w:rsidP="009074A1">
      <w:pPr>
        <w:autoSpaceDE w:val="0"/>
        <w:spacing w:line="200" w:lineRule="atLeast"/>
        <w:ind w:firstLine="709"/>
        <w:jc w:val="both"/>
        <w:rPr>
          <w:i/>
          <w:color w:val="000000" w:themeColor="text1"/>
          <w:sz w:val="24"/>
          <w:szCs w:val="24"/>
        </w:rPr>
      </w:pPr>
      <w:r w:rsidRPr="009074A1">
        <w:rPr>
          <w:i/>
          <w:color w:val="000000" w:themeColor="text1"/>
          <w:sz w:val="24"/>
          <w:szCs w:val="24"/>
        </w:rPr>
        <w:t>(пункт 34 в ред. приказов от 08.10.2013 № 44, 01.08.2014 № 33, от 23.03.2016 № 10)</w:t>
      </w:r>
    </w:p>
    <w:p w:rsidR="003C560E" w:rsidRPr="009074A1" w:rsidRDefault="009074A1">
      <w:pPr>
        <w:rPr>
          <w:color w:val="000000" w:themeColor="text1"/>
        </w:rPr>
      </w:pPr>
    </w:p>
    <w:sectPr w:rsidR="003C560E" w:rsidRPr="009074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F33"/>
    <w:rsid w:val="000164E8"/>
    <w:rsid w:val="001B35EB"/>
    <w:rsid w:val="009074A1"/>
    <w:rsid w:val="00C9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13426-6A94-4841-B388-F1DCB207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4A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74A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9074A1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A015504D42A8CE1FB90EDCBCF57B50717DFBEEFBAA97380A3AB9C05AE34C917EA5C415F346lDOEJ" TargetMode="External"/><Relationship Id="rId13" Type="http://schemas.openxmlformats.org/officeDocument/2006/relationships/hyperlink" Target="consultantplus://offline/ref=608EE0057DBF3472E9949457B77ECFD71EA430818377E9F6C82B5804BBCAF326C1FE0525BE5463DAY9aC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8A015504D42A8CE1FB90EDCBCF57B50717DFEEDFAA097380A3AB9C05AE34C917EA5C417lFO7J" TargetMode="External"/><Relationship Id="rId12" Type="http://schemas.openxmlformats.org/officeDocument/2006/relationships/hyperlink" Target="consultantplus://offline/ref=A1115CACA1F2015C87CF62CBD437B9F71E36B11DC0F8BECC4CB72EA810hAKAL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E71AEF616A45BFEA08DE11C032FBFB6E522F5E3C1E9CED1152138FC10E4809D010A6DD03EFFF04FD1F2H" TargetMode="External"/><Relationship Id="rId11" Type="http://schemas.openxmlformats.org/officeDocument/2006/relationships/hyperlink" Target="consultantplus://offline/ref=A1115CACA1F2015C87CF62CBD437B9F71E36B11DC0F8BECC4CB72EA810hAKAL" TargetMode="External"/><Relationship Id="rId5" Type="http://schemas.openxmlformats.org/officeDocument/2006/relationships/hyperlink" Target="consultantplus://offline/ref=977A47185F1295490BD0F1B7615408BFFAF8BDF2886C6F01964D9E8C0FPDDAL" TargetMode="External"/><Relationship Id="rId15" Type="http://schemas.openxmlformats.org/officeDocument/2006/relationships/hyperlink" Target="consultantplus://offline/ref=7BFB8845BD811746F106FFA465371CA2BCE8CA0599747896B82D614392C0AE72C58E771BhET5E" TargetMode="External"/><Relationship Id="rId10" Type="http://schemas.openxmlformats.org/officeDocument/2006/relationships/hyperlink" Target="consultantplus://offline/ref=1FF847AA70D70A2A786BFC43ACBDA3F2C0912A36AF9DDFD27B3848E5EFED22C25CB4AAD6f4a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FF847AA70D70A2A786BFC43ACBDA3F2C0912A36AF9DDFD27B3848E5EFED22C25CB4AAD6f4a5D" TargetMode="External"/><Relationship Id="rId14" Type="http://schemas.openxmlformats.org/officeDocument/2006/relationships/hyperlink" Target="consultantplus://offline/ref=608EE0057DBF3472E9949457B77ECFD71EA430818377E9F6C82B5804BBCAF326C1FE0525BE5463DAY9a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5405</Words>
  <Characters>30812</Characters>
  <Application>Microsoft Office Word</Application>
  <DocSecurity>0</DocSecurity>
  <Lines>256</Lines>
  <Paragraphs>72</Paragraphs>
  <ScaleCrop>false</ScaleCrop>
  <Company/>
  <LinksUpToDate>false</LinksUpToDate>
  <CharactersWithSpaces>36145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Кантуева Ксения Владимировна</dc:creator>
  <cp:keywords/>
  <dc:description/>
  <cp:lastModifiedBy>Кантуева Ксения Владимировна</cp:lastModifiedBy>
  <cp:revision>2</cp:revision>
  <dcterms:created xsi:type="dcterms:W3CDTF">2025-03-28T03:35:00Z</dcterms:created>
  <dcterms:modified xsi:type="dcterms:W3CDTF">2025-03-28T03:35:00Z</dcterms:modified>
</cp:coreProperties>
</file>