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36" w:rsidRPr="00EA3CDA" w:rsidRDefault="006A0636" w:rsidP="00340E9F">
      <w:pPr>
        <w:shd w:val="clear" w:color="auto" w:fill="FFFFFF"/>
        <w:spacing w:after="0" w:line="240" w:lineRule="auto"/>
        <w:ind w:firstLine="567"/>
        <w:jc w:val="center"/>
        <w:rPr>
          <w:rFonts w:ascii="Times New Roman" w:hAnsi="Times New Roman"/>
          <w:b/>
          <w:spacing w:val="6"/>
          <w:sz w:val="24"/>
          <w:szCs w:val="24"/>
        </w:rPr>
      </w:pPr>
      <w:bookmarkStart w:id="0" w:name="_GoBack"/>
      <w:bookmarkEnd w:id="0"/>
      <w:r w:rsidRPr="00EA3CDA">
        <w:rPr>
          <w:rFonts w:ascii="Times New Roman" w:hAnsi="Times New Roman"/>
          <w:b/>
          <w:spacing w:val="6"/>
          <w:sz w:val="24"/>
          <w:szCs w:val="24"/>
        </w:rPr>
        <w:t>Заключение</w:t>
      </w:r>
    </w:p>
    <w:p w:rsidR="006A0636" w:rsidRPr="00EA3CDA" w:rsidRDefault="006A0636"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Контрольно-счетной палаты Томской области</w:t>
      </w:r>
    </w:p>
    <w:p w:rsidR="006A0636" w:rsidRPr="00EA3CDA" w:rsidRDefault="006A0636"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на проект закона Томской области</w:t>
      </w:r>
    </w:p>
    <w:p w:rsidR="006A0636" w:rsidRPr="00EA3CDA" w:rsidRDefault="006A0636"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 xml:space="preserve">«Об исполнении </w:t>
      </w:r>
      <w:r w:rsidRPr="00EA3CDA">
        <w:rPr>
          <w:rFonts w:ascii="Times New Roman" w:hAnsi="Times New Roman"/>
          <w:b/>
          <w:sz w:val="24"/>
          <w:szCs w:val="24"/>
        </w:rPr>
        <w:t>областного бюджета за 201</w:t>
      </w:r>
      <w:r w:rsidRPr="00B205F4">
        <w:rPr>
          <w:rFonts w:ascii="Times New Roman" w:hAnsi="Times New Roman"/>
          <w:b/>
          <w:sz w:val="24"/>
          <w:szCs w:val="24"/>
        </w:rPr>
        <w:t>8</w:t>
      </w:r>
      <w:r w:rsidRPr="00EA3CDA">
        <w:rPr>
          <w:rFonts w:ascii="Times New Roman" w:hAnsi="Times New Roman"/>
          <w:b/>
          <w:sz w:val="24"/>
          <w:szCs w:val="24"/>
        </w:rPr>
        <w:t xml:space="preserve"> год»</w:t>
      </w:r>
    </w:p>
    <w:p w:rsidR="006A0636" w:rsidRPr="006F44F0" w:rsidRDefault="006A0636" w:rsidP="00340E9F">
      <w:pPr>
        <w:spacing w:line="240" w:lineRule="auto"/>
        <w:ind w:firstLine="567"/>
        <w:rPr>
          <w:rFonts w:ascii="Times New Roman" w:hAnsi="Times New Roman"/>
        </w:rPr>
      </w:pPr>
    </w:p>
    <w:p w:rsidR="006A0636" w:rsidRPr="006F44F0" w:rsidRDefault="006A0636" w:rsidP="00340E9F">
      <w:pPr>
        <w:shd w:val="clear" w:color="auto" w:fill="FFFFFF"/>
        <w:spacing w:line="240" w:lineRule="auto"/>
        <w:ind w:right="-1" w:firstLine="567"/>
        <w:jc w:val="both"/>
        <w:rPr>
          <w:rFonts w:ascii="Times New Roman" w:hAnsi="Times New Roman"/>
          <w:b/>
        </w:rPr>
      </w:pPr>
      <w:r w:rsidRPr="006F44F0">
        <w:rPr>
          <w:rFonts w:ascii="Times New Roman" w:hAnsi="Times New Roman"/>
          <w:b/>
        </w:rPr>
        <w:t>1. Оценка соответствия законопроекта и представленных одновременно с ним материалов требованиям действующего законодательства</w:t>
      </w:r>
    </w:p>
    <w:p w:rsidR="006A0636" w:rsidRPr="000C7FC0" w:rsidRDefault="006A0636" w:rsidP="00B205F4">
      <w:pPr>
        <w:pStyle w:val="BodyText21"/>
        <w:spacing w:line="240" w:lineRule="auto"/>
        <w:ind w:right="-1" w:firstLine="567"/>
        <w:jc w:val="both"/>
        <w:rPr>
          <w:b w:val="0"/>
          <w:sz w:val="24"/>
          <w:szCs w:val="24"/>
        </w:rPr>
      </w:pPr>
      <w:proofErr w:type="gramStart"/>
      <w:r w:rsidRPr="000C7FC0">
        <w:rPr>
          <w:b w:val="0"/>
          <w:sz w:val="24"/>
          <w:szCs w:val="24"/>
        </w:rPr>
        <w:t>Заключение Контрольно-счетной палаты Томской области (далее – Заключение) на отчет Администрации Томской области об исполнении областного бюджета за 201</w:t>
      </w:r>
      <w:r>
        <w:rPr>
          <w:b w:val="0"/>
          <w:sz w:val="24"/>
          <w:szCs w:val="24"/>
        </w:rPr>
        <w:t>8</w:t>
      </w:r>
      <w:r w:rsidRPr="000C7FC0">
        <w:rPr>
          <w:b w:val="0"/>
          <w:sz w:val="24"/>
          <w:szCs w:val="24"/>
        </w:rPr>
        <w:t xml:space="preserve"> год (далее – Отчет), представленный в форме проекта закона Томской области «Об испо</w:t>
      </w:r>
      <w:r>
        <w:rPr>
          <w:b w:val="0"/>
          <w:sz w:val="24"/>
          <w:szCs w:val="24"/>
        </w:rPr>
        <w:t>лнении областного бюджета за 2018</w:t>
      </w:r>
      <w:r w:rsidRPr="000C7FC0">
        <w:rPr>
          <w:b w:val="0"/>
          <w:sz w:val="24"/>
          <w:szCs w:val="24"/>
        </w:rPr>
        <w:t xml:space="preserve"> год» (далее – законопроект), подготовлено в соответствии с Бюджетным кодексом РФ, Законами Томской области «О бюджетном процессе в Томской области» и «О Контрольно-счетной палате Томской области», на</w:t>
      </w:r>
      <w:proofErr w:type="gramEnd"/>
      <w:r w:rsidRPr="000C7FC0">
        <w:rPr>
          <w:b w:val="0"/>
          <w:sz w:val="24"/>
          <w:szCs w:val="24"/>
        </w:rPr>
        <w:t xml:space="preserve"> </w:t>
      </w:r>
      <w:proofErr w:type="gramStart"/>
      <w:r w:rsidRPr="000C7FC0">
        <w:rPr>
          <w:b w:val="0"/>
          <w:sz w:val="24"/>
          <w:szCs w:val="24"/>
        </w:rPr>
        <w:t>основании результатов внешней проверки годовой бюджетной отчетности главных администраторов бюджетных средств и внешней проверки Отчета, а также проверок, проведенных в соответствии с утвержденными планами работы, экспертно-аналитических материалов.</w:t>
      </w:r>
      <w:proofErr w:type="gramEnd"/>
    </w:p>
    <w:p w:rsidR="006A0636" w:rsidRPr="000C7FC0" w:rsidRDefault="006A0636" w:rsidP="00B205F4">
      <w:pPr>
        <w:pStyle w:val="BodyText21"/>
        <w:spacing w:line="240" w:lineRule="auto"/>
        <w:ind w:right="-1" w:firstLine="567"/>
        <w:jc w:val="both"/>
        <w:rPr>
          <w:b w:val="0"/>
          <w:sz w:val="24"/>
          <w:szCs w:val="24"/>
        </w:rPr>
      </w:pPr>
      <w:r w:rsidRPr="000C7FC0">
        <w:rPr>
          <w:b w:val="0"/>
          <w:sz w:val="24"/>
          <w:szCs w:val="24"/>
        </w:rPr>
        <w:t>Законопроект представлен в Законодательную Думу Томской области с соблюдением срока, установленного ст. 42 Закона Томской области «О бюджетном процессе в Томской области». Содержание и состав материалов, представленных одновременно с ним, соответствуют требованиям указанного закона.</w:t>
      </w:r>
    </w:p>
    <w:p w:rsidR="006A0636" w:rsidRPr="000C7FC0" w:rsidRDefault="006A0636" w:rsidP="00B205F4">
      <w:pPr>
        <w:pStyle w:val="a3"/>
        <w:widowControl w:val="0"/>
        <w:spacing w:line="240" w:lineRule="auto"/>
        <w:ind w:right="-1" w:firstLine="567"/>
        <w:rPr>
          <w:sz w:val="24"/>
          <w:szCs w:val="24"/>
        </w:rPr>
      </w:pPr>
      <w:r w:rsidRPr="00C1450C">
        <w:rPr>
          <w:sz w:val="24"/>
          <w:szCs w:val="24"/>
        </w:rPr>
        <w:t>При проверке сопоставимости данных о доходах, расходах и источниках финансирования дефицита областного бюджета, отраженных в представленном Отчете, с отчетом Департамента финансов Томской области по форме, представляемой в Министерство финансов РФ, расхождений (без учета округления значений) не установлено.</w:t>
      </w:r>
      <w:r w:rsidRPr="000C7FC0">
        <w:rPr>
          <w:sz w:val="24"/>
          <w:szCs w:val="24"/>
        </w:rPr>
        <w:t xml:space="preserve"> </w:t>
      </w:r>
    </w:p>
    <w:p w:rsidR="006A0636" w:rsidRPr="00B205F4" w:rsidRDefault="006A0636" w:rsidP="00340E9F">
      <w:pPr>
        <w:spacing w:after="0" w:line="240" w:lineRule="auto"/>
        <w:ind w:firstLine="567"/>
        <w:jc w:val="both"/>
        <w:rPr>
          <w:rFonts w:ascii="Times New Roman" w:hAnsi="Times New Roman"/>
          <w:b/>
          <w:sz w:val="24"/>
          <w:szCs w:val="24"/>
          <w:lang w:eastAsia="ru-RU"/>
        </w:rPr>
      </w:pPr>
    </w:p>
    <w:p w:rsidR="006A0636" w:rsidRPr="008A48BC" w:rsidRDefault="006A0636" w:rsidP="00340E9F">
      <w:pPr>
        <w:spacing w:after="0" w:line="240" w:lineRule="auto"/>
        <w:ind w:firstLine="567"/>
        <w:jc w:val="both"/>
        <w:rPr>
          <w:rFonts w:ascii="Times New Roman" w:hAnsi="Times New Roman"/>
          <w:b/>
          <w:sz w:val="24"/>
          <w:szCs w:val="24"/>
          <w:lang w:eastAsia="ru-RU"/>
        </w:rPr>
      </w:pPr>
      <w:r w:rsidRPr="006F44F0">
        <w:rPr>
          <w:rFonts w:ascii="Times New Roman" w:hAnsi="Times New Roman"/>
          <w:b/>
          <w:sz w:val="24"/>
          <w:szCs w:val="24"/>
          <w:lang w:eastAsia="ru-RU"/>
        </w:rPr>
        <w:t>2. Анализ выполнения прогнозных значений показателей социально-экономического развития Томской области в 201</w:t>
      </w:r>
      <w:r w:rsidRPr="00B205F4">
        <w:rPr>
          <w:rFonts w:ascii="Times New Roman" w:hAnsi="Times New Roman"/>
          <w:b/>
          <w:sz w:val="24"/>
          <w:szCs w:val="24"/>
          <w:lang w:eastAsia="ru-RU"/>
        </w:rPr>
        <w:t>8</w:t>
      </w:r>
      <w:r w:rsidRPr="006F44F0">
        <w:rPr>
          <w:rFonts w:ascii="Times New Roman" w:hAnsi="Times New Roman"/>
          <w:b/>
          <w:sz w:val="24"/>
          <w:szCs w:val="24"/>
          <w:lang w:eastAsia="ru-RU"/>
        </w:rPr>
        <w:t xml:space="preserve"> году</w:t>
      </w:r>
    </w:p>
    <w:p w:rsidR="006A0636" w:rsidRPr="008A48BC" w:rsidRDefault="006A0636" w:rsidP="00340E9F">
      <w:pPr>
        <w:spacing w:after="0" w:line="240" w:lineRule="auto"/>
        <w:ind w:firstLine="567"/>
        <w:jc w:val="both"/>
        <w:rPr>
          <w:rFonts w:ascii="Times New Roman" w:hAnsi="Times New Roman"/>
          <w:b/>
          <w:sz w:val="24"/>
          <w:szCs w:val="24"/>
          <w:lang w:eastAsia="ru-RU"/>
        </w:rPr>
      </w:pPr>
    </w:p>
    <w:p w:rsidR="006A0636" w:rsidRPr="00BC28CA" w:rsidRDefault="006A0636" w:rsidP="00B205F4">
      <w:pPr>
        <w:spacing w:after="0" w:line="240" w:lineRule="auto"/>
        <w:ind w:firstLine="567"/>
        <w:jc w:val="both"/>
      </w:pPr>
      <w:proofErr w:type="gramStart"/>
      <w:r w:rsidRPr="00BC28CA">
        <w:rPr>
          <w:rFonts w:ascii="Times New Roman" w:hAnsi="Times New Roman"/>
          <w:sz w:val="24"/>
          <w:szCs w:val="24"/>
          <w:lang w:eastAsia="ru-RU"/>
        </w:rPr>
        <w:t>Анализ выполнения показателей социально-экономического</w:t>
      </w:r>
      <w:r>
        <w:rPr>
          <w:rFonts w:ascii="Times New Roman" w:hAnsi="Times New Roman"/>
          <w:sz w:val="24"/>
          <w:szCs w:val="24"/>
          <w:lang w:eastAsia="ru-RU"/>
        </w:rPr>
        <w:t xml:space="preserve"> развития Томской области в 2018</w:t>
      </w:r>
      <w:r w:rsidRPr="00BC28CA">
        <w:rPr>
          <w:rFonts w:ascii="Times New Roman" w:hAnsi="Times New Roman"/>
          <w:sz w:val="24"/>
          <w:szCs w:val="24"/>
          <w:lang w:eastAsia="ru-RU"/>
        </w:rPr>
        <w:t xml:space="preserve"> году проводился на основе прогнозных значений, представленных Администрацией Томской области одновременно с проектом закона Томской области «Об областном бюджете на 201</w:t>
      </w:r>
      <w:r>
        <w:rPr>
          <w:rFonts w:ascii="Times New Roman" w:hAnsi="Times New Roman"/>
          <w:sz w:val="24"/>
          <w:szCs w:val="24"/>
          <w:lang w:eastAsia="ru-RU"/>
        </w:rPr>
        <w:t>8</w:t>
      </w:r>
      <w:r w:rsidRPr="00BC28CA">
        <w:rPr>
          <w:rFonts w:ascii="Times New Roman" w:hAnsi="Times New Roman"/>
          <w:sz w:val="24"/>
          <w:szCs w:val="24"/>
          <w:lang w:eastAsia="ru-RU"/>
        </w:rPr>
        <w:t xml:space="preserve"> год и плановый период 201</w:t>
      </w:r>
      <w:r>
        <w:rPr>
          <w:rFonts w:ascii="Times New Roman" w:hAnsi="Times New Roman"/>
          <w:sz w:val="24"/>
          <w:szCs w:val="24"/>
          <w:lang w:eastAsia="ru-RU"/>
        </w:rPr>
        <w:t>9</w:t>
      </w:r>
      <w:r w:rsidRPr="00BC28CA">
        <w:rPr>
          <w:rFonts w:ascii="Times New Roman" w:hAnsi="Times New Roman"/>
          <w:sz w:val="24"/>
          <w:szCs w:val="24"/>
          <w:lang w:eastAsia="ru-RU"/>
        </w:rPr>
        <w:t>-20</w:t>
      </w:r>
      <w:r>
        <w:rPr>
          <w:rFonts w:ascii="Times New Roman" w:hAnsi="Times New Roman"/>
          <w:sz w:val="24"/>
          <w:szCs w:val="24"/>
          <w:lang w:eastAsia="ru-RU"/>
        </w:rPr>
        <w:t>20</w:t>
      </w:r>
      <w:r w:rsidRPr="00BC28CA">
        <w:rPr>
          <w:rFonts w:ascii="Times New Roman" w:hAnsi="Times New Roman"/>
          <w:sz w:val="24"/>
          <w:szCs w:val="24"/>
          <w:lang w:eastAsia="ru-RU"/>
        </w:rPr>
        <w:t xml:space="preserve"> годов», и показателей, содержащихся в Докладах о социально-экономическом положении Томской области Территориального органа Федеральной службы государственной статистики по Томской области.</w:t>
      </w:r>
      <w:proofErr w:type="gramEnd"/>
      <w:r w:rsidRPr="00BC28CA">
        <w:rPr>
          <w:rFonts w:ascii="Times New Roman" w:hAnsi="Times New Roman"/>
          <w:sz w:val="24"/>
          <w:szCs w:val="24"/>
          <w:lang w:eastAsia="ru-RU"/>
        </w:rPr>
        <w:t xml:space="preserve"> Пояснительная записка к отчету об исполнении областного бюджета, представленная одновременно с законопроектом, не содержит информации и анализа показателей социально-экономического развития Томской области за 201</w:t>
      </w:r>
      <w:r>
        <w:rPr>
          <w:rFonts w:ascii="Times New Roman" w:hAnsi="Times New Roman"/>
          <w:sz w:val="24"/>
          <w:szCs w:val="24"/>
          <w:lang w:eastAsia="ru-RU"/>
        </w:rPr>
        <w:t>8</w:t>
      </w:r>
      <w:r w:rsidRPr="00BC28CA">
        <w:rPr>
          <w:rFonts w:ascii="Times New Roman" w:hAnsi="Times New Roman"/>
          <w:sz w:val="24"/>
          <w:szCs w:val="24"/>
          <w:lang w:eastAsia="ru-RU"/>
        </w:rPr>
        <w:t xml:space="preserve"> год</w:t>
      </w:r>
      <w:r w:rsidRPr="00BC28CA">
        <w:rPr>
          <w:rFonts w:ascii="Times New Roman" w:hAnsi="Times New Roman"/>
          <w:sz w:val="24"/>
          <w:szCs w:val="24"/>
        </w:rPr>
        <w:t>.</w:t>
      </w:r>
    </w:p>
    <w:p w:rsidR="006A0636" w:rsidRPr="00BC28CA" w:rsidRDefault="006A0636" w:rsidP="00B205F4">
      <w:pPr>
        <w:pStyle w:val="Default"/>
        <w:ind w:firstLine="567"/>
        <w:jc w:val="both"/>
        <w:rPr>
          <w:rFonts w:ascii="Times New Roman" w:hAnsi="Times New Roman" w:cs="Times New Roman"/>
          <w:color w:val="FF0000"/>
        </w:rPr>
      </w:pPr>
      <w:r w:rsidRPr="00D43D4E">
        <w:rPr>
          <w:rFonts w:ascii="Times New Roman" w:hAnsi="Times New Roman" w:cs="Times New Roman"/>
          <w:color w:val="auto"/>
          <w:lang w:eastAsia="ru-RU"/>
        </w:rPr>
        <w:t xml:space="preserve">По </w:t>
      </w:r>
      <w:r>
        <w:rPr>
          <w:rFonts w:ascii="Times New Roman" w:hAnsi="Times New Roman" w:cs="Times New Roman"/>
          <w:color w:val="auto"/>
          <w:lang w:eastAsia="ru-RU"/>
        </w:rPr>
        <w:t>информации</w:t>
      </w:r>
      <w:r w:rsidRPr="00D43D4E">
        <w:rPr>
          <w:rFonts w:ascii="Times New Roman" w:hAnsi="Times New Roman" w:cs="Times New Roman"/>
          <w:color w:val="auto"/>
          <w:lang w:eastAsia="ru-RU"/>
        </w:rPr>
        <w:t xml:space="preserve"> Росстата и Минэкономразвития России в 2018 году отмечено ускорение темпов роста ВВП до 2,3% с 1,6% годом ранее, что превзошло оценки Минэкономразвития России, но данный рост ВВП во многом обусловлен разовыми факторами и не является устойчивым. Положительное влияние на экономику оказали такие отрасли, как добывающая промышленность, транспортировка и хранение, строительство. Вклад сельского хозяйства был </w:t>
      </w:r>
      <w:proofErr w:type="spellStart"/>
      <w:r w:rsidRPr="00D43D4E">
        <w:rPr>
          <w:rFonts w:ascii="Times New Roman" w:hAnsi="Times New Roman" w:cs="Times New Roman"/>
          <w:color w:val="auto"/>
          <w:lang w:eastAsia="ru-RU"/>
        </w:rPr>
        <w:t>слабоотрицательным</w:t>
      </w:r>
      <w:proofErr w:type="spellEnd"/>
      <w:r w:rsidRPr="00D43D4E">
        <w:rPr>
          <w:rFonts w:ascii="Times New Roman" w:hAnsi="Times New Roman" w:cs="Times New Roman"/>
          <w:color w:val="auto"/>
          <w:lang w:eastAsia="ru-RU"/>
        </w:rPr>
        <w:t xml:space="preserve"> на фоне более низкого урожая зерновых культур. Так</w:t>
      </w:r>
      <w:r>
        <w:rPr>
          <w:rFonts w:ascii="Times New Roman" w:hAnsi="Times New Roman" w:cs="Times New Roman"/>
        </w:rPr>
        <w:t xml:space="preserve">, по </w:t>
      </w:r>
      <w:r w:rsidRPr="00BC28CA">
        <w:rPr>
          <w:rFonts w:ascii="Times New Roman" w:hAnsi="Times New Roman" w:cs="Times New Roman"/>
        </w:rPr>
        <w:t>итогам 201</w:t>
      </w:r>
      <w:r>
        <w:rPr>
          <w:rFonts w:ascii="Times New Roman" w:hAnsi="Times New Roman" w:cs="Times New Roman"/>
        </w:rPr>
        <w:t>8</w:t>
      </w:r>
      <w:r w:rsidRPr="00BC28CA">
        <w:rPr>
          <w:rFonts w:ascii="Times New Roman" w:hAnsi="Times New Roman" w:cs="Times New Roman"/>
        </w:rPr>
        <w:t xml:space="preserve"> года ВВП России составил </w:t>
      </w:r>
      <w:r w:rsidRPr="00E973E4">
        <w:rPr>
          <w:rFonts w:ascii="Times New Roman" w:hAnsi="Times New Roman" w:cs="Times New Roman"/>
        </w:rPr>
        <w:t>10</w:t>
      </w:r>
      <w:r>
        <w:rPr>
          <w:rFonts w:ascii="Times New Roman" w:hAnsi="Times New Roman" w:cs="Times New Roman"/>
        </w:rPr>
        <w:t>2</w:t>
      </w:r>
      <w:r w:rsidRPr="00E973E4">
        <w:rPr>
          <w:rFonts w:ascii="Times New Roman" w:hAnsi="Times New Roman" w:cs="Times New Roman"/>
        </w:rPr>
        <w:t>,</w:t>
      </w:r>
      <w:r>
        <w:rPr>
          <w:rFonts w:ascii="Times New Roman" w:hAnsi="Times New Roman" w:cs="Times New Roman"/>
        </w:rPr>
        <w:t>3</w:t>
      </w:r>
      <w:r w:rsidRPr="00E973E4">
        <w:rPr>
          <w:rFonts w:ascii="Times New Roman" w:hAnsi="Times New Roman" w:cs="Times New Roman"/>
        </w:rPr>
        <w:t xml:space="preserve"> %, темп роста промышленного производства </w:t>
      </w:r>
      <w:r>
        <w:rPr>
          <w:rFonts w:ascii="Times New Roman" w:hAnsi="Times New Roman" w:cs="Times New Roman"/>
        </w:rPr>
        <w:t>–</w:t>
      </w:r>
      <w:r w:rsidRPr="00E973E4">
        <w:rPr>
          <w:rFonts w:ascii="Times New Roman" w:hAnsi="Times New Roman" w:cs="Times New Roman"/>
        </w:rPr>
        <w:t xml:space="preserve"> 10</w:t>
      </w:r>
      <w:r>
        <w:rPr>
          <w:rFonts w:ascii="Times New Roman" w:hAnsi="Times New Roman" w:cs="Times New Roman"/>
        </w:rPr>
        <w:t xml:space="preserve">2,9 </w:t>
      </w:r>
      <w:r w:rsidRPr="00E973E4">
        <w:rPr>
          <w:rFonts w:ascii="Times New Roman" w:hAnsi="Times New Roman" w:cs="Times New Roman"/>
        </w:rPr>
        <w:t xml:space="preserve">%, производство продукции сельского хозяйства </w:t>
      </w:r>
      <w:r>
        <w:rPr>
          <w:rFonts w:ascii="Times New Roman" w:hAnsi="Times New Roman" w:cs="Times New Roman"/>
        </w:rPr>
        <w:t>–</w:t>
      </w:r>
      <w:r w:rsidRPr="00E973E4">
        <w:rPr>
          <w:rFonts w:ascii="Times New Roman" w:hAnsi="Times New Roman" w:cs="Times New Roman"/>
        </w:rPr>
        <w:t xml:space="preserve"> </w:t>
      </w:r>
      <w:r>
        <w:rPr>
          <w:rFonts w:ascii="Times New Roman" w:hAnsi="Times New Roman" w:cs="Times New Roman"/>
        </w:rPr>
        <w:t xml:space="preserve">99,4 </w:t>
      </w:r>
      <w:r w:rsidRPr="00E973E4">
        <w:rPr>
          <w:rFonts w:ascii="Times New Roman" w:hAnsi="Times New Roman" w:cs="Times New Roman"/>
        </w:rPr>
        <w:t xml:space="preserve">%, объемы работ по виду деятельности «строительство» - </w:t>
      </w:r>
      <w:r>
        <w:rPr>
          <w:rFonts w:ascii="Times New Roman" w:hAnsi="Times New Roman" w:cs="Times New Roman"/>
        </w:rPr>
        <w:t xml:space="preserve">105,3 </w:t>
      </w:r>
      <w:r w:rsidRPr="00E973E4">
        <w:rPr>
          <w:rFonts w:ascii="Times New Roman" w:hAnsi="Times New Roman" w:cs="Times New Roman"/>
        </w:rPr>
        <w:t xml:space="preserve">%, оборот розничной торговли – </w:t>
      </w:r>
      <w:r>
        <w:rPr>
          <w:rFonts w:ascii="Times New Roman" w:hAnsi="Times New Roman" w:cs="Times New Roman"/>
        </w:rPr>
        <w:t>102</w:t>
      </w:r>
      <w:r w:rsidRPr="00E973E4">
        <w:rPr>
          <w:rFonts w:ascii="Times New Roman" w:hAnsi="Times New Roman" w:cs="Times New Roman"/>
        </w:rPr>
        <w:t>,</w:t>
      </w:r>
      <w:r>
        <w:rPr>
          <w:rFonts w:ascii="Times New Roman" w:hAnsi="Times New Roman" w:cs="Times New Roman"/>
        </w:rPr>
        <w:t>6</w:t>
      </w:r>
      <w:r w:rsidRPr="00E973E4">
        <w:rPr>
          <w:rFonts w:ascii="Times New Roman" w:hAnsi="Times New Roman" w:cs="Times New Roman"/>
        </w:rPr>
        <w:t>%, индекс потребительских цен – 10</w:t>
      </w:r>
      <w:r>
        <w:rPr>
          <w:rFonts w:ascii="Times New Roman" w:hAnsi="Times New Roman" w:cs="Times New Roman"/>
        </w:rPr>
        <w:t>2</w:t>
      </w:r>
      <w:r w:rsidRPr="00E973E4">
        <w:rPr>
          <w:rFonts w:ascii="Times New Roman" w:hAnsi="Times New Roman" w:cs="Times New Roman"/>
        </w:rPr>
        <w:t>,</w:t>
      </w:r>
      <w:r>
        <w:rPr>
          <w:rFonts w:ascii="Times New Roman" w:hAnsi="Times New Roman" w:cs="Times New Roman"/>
        </w:rPr>
        <w:t>9</w:t>
      </w:r>
      <w:r w:rsidRPr="00E973E4">
        <w:rPr>
          <w:rFonts w:ascii="Times New Roman" w:hAnsi="Times New Roman" w:cs="Times New Roman"/>
        </w:rPr>
        <w:t>%.</w:t>
      </w:r>
    </w:p>
    <w:p w:rsidR="006A0636" w:rsidRDefault="006A0636" w:rsidP="00B205F4">
      <w:pPr>
        <w:spacing w:after="0" w:line="240" w:lineRule="auto"/>
        <w:ind w:firstLine="567"/>
        <w:jc w:val="both"/>
        <w:rPr>
          <w:rFonts w:ascii="Times New Roman" w:hAnsi="Times New Roman"/>
          <w:i/>
          <w:sz w:val="24"/>
          <w:szCs w:val="24"/>
          <w:lang w:eastAsia="ru-RU"/>
        </w:rPr>
      </w:pPr>
      <w:r>
        <w:rPr>
          <w:rFonts w:ascii="Times New Roman" w:hAnsi="Times New Roman"/>
          <w:sz w:val="24"/>
          <w:szCs w:val="24"/>
        </w:rPr>
        <w:t>Общероссийские</w:t>
      </w:r>
      <w:r w:rsidRPr="00A1400E">
        <w:rPr>
          <w:rFonts w:ascii="Times New Roman" w:hAnsi="Times New Roman"/>
          <w:sz w:val="24"/>
          <w:szCs w:val="24"/>
        </w:rPr>
        <w:t xml:space="preserve"> тенденции имели зеркальное отражение и на экономике Томской области.  </w:t>
      </w:r>
      <w:r>
        <w:rPr>
          <w:rFonts w:ascii="Times New Roman" w:hAnsi="Times New Roman"/>
          <w:sz w:val="24"/>
          <w:szCs w:val="24"/>
        </w:rPr>
        <w:t>П</w:t>
      </w:r>
      <w:r w:rsidRPr="0098333A">
        <w:rPr>
          <w:rFonts w:ascii="Times New Roman" w:hAnsi="Times New Roman"/>
          <w:sz w:val="24"/>
          <w:szCs w:val="24"/>
        </w:rPr>
        <w:t xml:space="preserve">о предварительной оценке Администрации Томской области </w:t>
      </w:r>
      <w:r w:rsidRPr="00577DF4">
        <w:rPr>
          <w:rFonts w:ascii="Times New Roman" w:hAnsi="Times New Roman"/>
          <w:sz w:val="24"/>
          <w:szCs w:val="24"/>
        </w:rPr>
        <w:t xml:space="preserve">рост ВРП </w:t>
      </w:r>
      <w:r>
        <w:rPr>
          <w:rFonts w:ascii="Times New Roman" w:hAnsi="Times New Roman"/>
          <w:sz w:val="24"/>
          <w:szCs w:val="24"/>
        </w:rPr>
        <w:t>в</w:t>
      </w:r>
      <w:r w:rsidRPr="00577DF4">
        <w:rPr>
          <w:rFonts w:ascii="Times New Roman" w:hAnsi="Times New Roman"/>
          <w:sz w:val="24"/>
          <w:szCs w:val="24"/>
        </w:rPr>
        <w:t xml:space="preserve"> 201</w:t>
      </w:r>
      <w:r>
        <w:rPr>
          <w:rFonts w:ascii="Times New Roman" w:hAnsi="Times New Roman"/>
          <w:sz w:val="24"/>
          <w:szCs w:val="24"/>
        </w:rPr>
        <w:t>8</w:t>
      </w:r>
      <w:r w:rsidRPr="00577DF4">
        <w:rPr>
          <w:rFonts w:ascii="Times New Roman" w:hAnsi="Times New Roman"/>
          <w:sz w:val="24"/>
          <w:szCs w:val="24"/>
        </w:rPr>
        <w:t xml:space="preserve"> год</w:t>
      </w:r>
      <w:r>
        <w:rPr>
          <w:rFonts w:ascii="Times New Roman" w:hAnsi="Times New Roman"/>
          <w:sz w:val="24"/>
          <w:szCs w:val="24"/>
        </w:rPr>
        <w:t>у</w:t>
      </w:r>
      <w:r w:rsidRPr="00577DF4">
        <w:rPr>
          <w:rFonts w:ascii="Times New Roman" w:hAnsi="Times New Roman"/>
          <w:sz w:val="24"/>
          <w:szCs w:val="24"/>
        </w:rPr>
        <w:t xml:space="preserve"> составил </w:t>
      </w:r>
      <w:r w:rsidRPr="0098333A">
        <w:rPr>
          <w:rFonts w:ascii="Times New Roman" w:hAnsi="Times New Roman"/>
          <w:sz w:val="24"/>
          <w:szCs w:val="24"/>
        </w:rPr>
        <w:t>10</w:t>
      </w:r>
      <w:r>
        <w:rPr>
          <w:rFonts w:ascii="Times New Roman" w:hAnsi="Times New Roman"/>
          <w:sz w:val="24"/>
          <w:szCs w:val="24"/>
        </w:rPr>
        <w:t>0</w:t>
      </w:r>
      <w:r w:rsidRPr="0098333A">
        <w:rPr>
          <w:rFonts w:ascii="Times New Roman" w:hAnsi="Times New Roman"/>
          <w:sz w:val="24"/>
          <w:szCs w:val="24"/>
        </w:rPr>
        <w:t>,</w:t>
      </w:r>
      <w:r>
        <w:rPr>
          <w:rFonts w:ascii="Times New Roman" w:hAnsi="Times New Roman"/>
          <w:sz w:val="24"/>
          <w:szCs w:val="24"/>
        </w:rPr>
        <w:t>9</w:t>
      </w:r>
      <w:r w:rsidRPr="0098333A">
        <w:rPr>
          <w:rFonts w:ascii="Times New Roman" w:hAnsi="Times New Roman"/>
          <w:sz w:val="24"/>
          <w:szCs w:val="24"/>
        </w:rPr>
        <w:t>%</w:t>
      </w:r>
      <w:r w:rsidRPr="00577DF4">
        <w:rPr>
          <w:rFonts w:ascii="Times New Roman" w:hAnsi="Times New Roman"/>
          <w:sz w:val="24"/>
          <w:szCs w:val="24"/>
        </w:rPr>
        <w:t xml:space="preserve"> (в 201</w:t>
      </w:r>
      <w:r>
        <w:rPr>
          <w:rFonts w:ascii="Times New Roman" w:hAnsi="Times New Roman"/>
          <w:sz w:val="24"/>
          <w:szCs w:val="24"/>
        </w:rPr>
        <w:t>7 году – 9</w:t>
      </w:r>
      <w:r w:rsidRPr="00577DF4">
        <w:rPr>
          <w:rFonts w:ascii="Times New Roman" w:hAnsi="Times New Roman"/>
          <w:sz w:val="24"/>
          <w:szCs w:val="24"/>
        </w:rPr>
        <w:t>9%)</w:t>
      </w:r>
      <w:r>
        <w:rPr>
          <w:rFonts w:ascii="Times New Roman" w:hAnsi="Times New Roman"/>
          <w:sz w:val="24"/>
          <w:szCs w:val="24"/>
        </w:rPr>
        <w:t>, но не достиг</w:t>
      </w:r>
      <w:r w:rsidRPr="00577DF4">
        <w:rPr>
          <w:rFonts w:ascii="Times New Roman" w:hAnsi="Times New Roman"/>
          <w:sz w:val="24"/>
          <w:szCs w:val="24"/>
        </w:rPr>
        <w:t xml:space="preserve"> прогнозного значения</w:t>
      </w:r>
      <w:r>
        <w:rPr>
          <w:rFonts w:ascii="Times New Roman" w:hAnsi="Times New Roman"/>
          <w:sz w:val="24"/>
          <w:szCs w:val="24"/>
        </w:rPr>
        <w:t xml:space="preserve">, </w:t>
      </w:r>
      <w:r w:rsidRPr="00577DF4">
        <w:rPr>
          <w:rFonts w:ascii="Times New Roman" w:hAnsi="Times New Roman"/>
          <w:sz w:val="24"/>
          <w:szCs w:val="24"/>
        </w:rPr>
        <w:t xml:space="preserve">инфляция </w:t>
      </w:r>
      <w:r>
        <w:rPr>
          <w:rFonts w:ascii="Times New Roman" w:hAnsi="Times New Roman"/>
          <w:sz w:val="24"/>
          <w:szCs w:val="24"/>
        </w:rPr>
        <w:t>–</w:t>
      </w:r>
      <w:r w:rsidRPr="00577DF4">
        <w:rPr>
          <w:rFonts w:ascii="Times New Roman" w:hAnsi="Times New Roman"/>
          <w:sz w:val="24"/>
          <w:szCs w:val="24"/>
        </w:rPr>
        <w:t xml:space="preserve"> </w:t>
      </w:r>
      <w:r>
        <w:rPr>
          <w:rFonts w:ascii="Times New Roman" w:hAnsi="Times New Roman"/>
          <w:sz w:val="24"/>
          <w:szCs w:val="24"/>
        </w:rPr>
        <w:t>выше</w:t>
      </w:r>
      <w:r w:rsidRPr="00577DF4">
        <w:rPr>
          <w:rFonts w:ascii="Times New Roman" w:hAnsi="Times New Roman"/>
          <w:sz w:val="24"/>
          <w:szCs w:val="24"/>
        </w:rPr>
        <w:t xml:space="preserve"> планируемой,</w:t>
      </w:r>
      <w:r>
        <w:rPr>
          <w:rFonts w:ascii="Times New Roman" w:hAnsi="Times New Roman"/>
          <w:sz w:val="24"/>
          <w:szCs w:val="24"/>
        </w:rPr>
        <w:t xml:space="preserve"> и выше </w:t>
      </w:r>
      <w:r w:rsidRPr="00171DEA">
        <w:rPr>
          <w:rFonts w:ascii="Times New Roman" w:hAnsi="Times New Roman"/>
          <w:color w:val="000000"/>
          <w:sz w:val="24"/>
          <w:szCs w:val="24"/>
          <w:lang w:eastAsia="ru-RU"/>
        </w:rPr>
        <w:t xml:space="preserve">значения </w:t>
      </w:r>
      <w:r>
        <w:rPr>
          <w:rFonts w:ascii="Times New Roman" w:hAnsi="Times New Roman"/>
          <w:color w:val="000000"/>
          <w:sz w:val="24"/>
          <w:szCs w:val="24"/>
          <w:lang w:eastAsia="ru-RU"/>
        </w:rPr>
        <w:t xml:space="preserve">данного </w:t>
      </w:r>
      <w:r w:rsidRPr="00171DEA">
        <w:rPr>
          <w:rFonts w:ascii="Times New Roman" w:hAnsi="Times New Roman"/>
          <w:color w:val="000000"/>
          <w:sz w:val="24"/>
          <w:szCs w:val="24"/>
          <w:lang w:eastAsia="ru-RU"/>
        </w:rPr>
        <w:t xml:space="preserve">показателя </w:t>
      </w:r>
      <w:r>
        <w:rPr>
          <w:rFonts w:ascii="Times New Roman" w:hAnsi="Times New Roman"/>
          <w:color w:val="000000"/>
          <w:sz w:val="24"/>
          <w:szCs w:val="24"/>
          <w:lang w:eastAsia="ru-RU"/>
        </w:rPr>
        <w:t xml:space="preserve">по </w:t>
      </w:r>
      <w:r w:rsidRPr="00171DEA">
        <w:rPr>
          <w:rFonts w:ascii="Times New Roman" w:hAnsi="Times New Roman"/>
          <w:color w:val="000000"/>
          <w:sz w:val="24"/>
          <w:szCs w:val="24"/>
          <w:lang w:eastAsia="ru-RU"/>
        </w:rPr>
        <w:t>России</w:t>
      </w:r>
      <w:r>
        <w:rPr>
          <w:rFonts w:ascii="Times New Roman" w:hAnsi="Times New Roman"/>
          <w:sz w:val="24"/>
          <w:szCs w:val="24"/>
        </w:rPr>
        <w:t xml:space="preserve">, сокращается добыча </w:t>
      </w:r>
      <w:r>
        <w:rPr>
          <w:rFonts w:ascii="Times New Roman" w:hAnsi="Times New Roman"/>
          <w:sz w:val="24"/>
          <w:szCs w:val="24"/>
        </w:rPr>
        <w:lastRenderedPageBreak/>
        <w:t xml:space="preserve">углеводородного сырья, по-прежнему нестабильным остается положение в строительстве и сохраняется дефицит </w:t>
      </w:r>
      <w:r w:rsidRPr="00577DF4">
        <w:rPr>
          <w:rFonts w:ascii="Times New Roman" w:hAnsi="Times New Roman"/>
          <w:sz w:val="24"/>
          <w:szCs w:val="24"/>
        </w:rPr>
        <w:t>инвестиций в основной капитал</w:t>
      </w:r>
      <w:r>
        <w:rPr>
          <w:rFonts w:ascii="Times New Roman" w:hAnsi="Times New Roman"/>
          <w:i/>
          <w:sz w:val="24"/>
          <w:szCs w:val="24"/>
          <w:lang w:eastAsia="ru-RU"/>
        </w:rPr>
        <w:t>.</w:t>
      </w:r>
      <w:r w:rsidRPr="00577DF4">
        <w:rPr>
          <w:rFonts w:ascii="Times New Roman" w:hAnsi="Times New Roman"/>
          <w:sz w:val="24"/>
          <w:szCs w:val="24"/>
        </w:rPr>
        <w:t xml:space="preserve"> </w:t>
      </w:r>
    </w:p>
    <w:p w:rsidR="006A0636" w:rsidRPr="00BC28CA" w:rsidRDefault="006A0636" w:rsidP="00B205F4">
      <w:pPr>
        <w:spacing w:after="0" w:line="240" w:lineRule="auto"/>
        <w:ind w:firstLine="567"/>
        <w:jc w:val="both"/>
        <w:rPr>
          <w:rFonts w:ascii="Times New Roman" w:hAnsi="Times New Roman"/>
          <w:b/>
          <w:color w:val="000000"/>
          <w:sz w:val="24"/>
          <w:szCs w:val="24"/>
          <w:lang w:eastAsia="ru-RU"/>
        </w:rPr>
      </w:pPr>
      <w:r w:rsidRPr="00BC28CA">
        <w:rPr>
          <w:rFonts w:ascii="Times New Roman" w:hAnsi="Times New Roman"/>
          <w:b/>
          <w:color w:val="000000"/>
          <w:sz w:val="24"/>
          <w:szCs w:val="24"/>
          <w:lang w:eastAsia="ru-RU"/>
        </w:rPr>
        <w:t>Промышленное производство</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BC28CA">
        <w:rPr>
          <w:rFonts w:ascii="Times New Roman" w:hAnsi="Times New Roman"/>
          <w:color w:val="000000"/>
          <w:sz w:val="24"/>
          <w:szCs w:val="24"/>
          <w:lang w:eastAsia="ru-RU"/>
        </w:rPr>
        <w:t xml:space="preserve">Индекс промышленного производства </w:t>
      </w:r>
      <w:r>
        <w:rPr>
          <w:rFonts w:ascii="Times New Roman" w:hAnsi="Times New Roman"/>
          <w:color w:val="000000"/>
          <w:sz w:val="24"/>
          <w:szCs w:val="24"/>
          <w:lang w:eastAsia="ru-RU"/>
        </w:rPr>
        <w:t xml:space="preserve">в целом </w:t>
      </w:r>
      <w:r w:rsidRPr="00BC28CA">
        <w:rPr>
          <w:rFonts w:ascii="Times New Roman" w:hAnsi="Times New Roman"/>
          <w:color w:val="000000"/>
          <w:sz w:val="24"/>
          <w:szCs w:val="24"/>
          <w:lang w:eastAsia="ru-RU"/>
        </w:rPr>
        <w:t>за январь-декабрь 201</w:t>
      </w:r>
      <w:r>
        <w:rPr>
          <w:rFonts w:ascii="Times New Roman" w:hAnsi="Times New Roman"/>
          <w:color w:val="000000"/>
          <w:sz w:val="24"/>
          <w:szCs w:val="24"/>
          <w:lang w:eastAsia="ru-RU"/>
        </w:rPr>
        <w:t>8</w:t>
      </w:r>
      <w:r w:rsidRPr="00BC28CA">
        <w:rPr>
          <w:rFonts w:ascii="Times New Roman" w:hAnsi="Times New Roman"/>
          <w:color w:val="000000"/>
          <w:sz w:val="24"/>
          <w:szCs w:val="24"/>
          <w:lang w:eastAsia="ru-RU"/>
        </w:rPr>
        <w:t xml:space="preserve"> года по сравнению с аналогичным периодом прошлого года </w:t>
      </w:r>
      <w:r>
        <w:rPr>
          <w:rFonts w:ascii="Times New Roman" w:hAnsi="Times New Roman"/>
          <w:color w:val="000000"/>
          <w:sz w:val="24"/>
          <w:szCs w:val="24"/>
          <w:lang w:eastAsia="ru-RU"/>
        </w:rPr>
        <w:t>увеличился</w:t>
      </w:r>
      <w:r w:rsidRPr="00BC28CA">
        <w:rPr>
          <w:rFonts w:ascii="Times New Roman" w:hAnsi="Times New Roman"/>
          <w:color w:val="000000"/>
          <w:sz w:val="24"/>
          <w:szCs w:val="24"/>
          <w:lang w:eastAsia="ru-RU"/>
        </w:rPr>
        <w:t xml:space="preserve"> на </w:t>
      </w:r>
      <w:r>
        <w:rPr>
          <w:rFonts w:ascii="Times New Roman" w:hAnsi="Times New Roman"/>
          <w:color w:val="000000"/>
          <w:sz w:val="24"/>
          <w:szCs w:val="24"/>
          <w:lang w:eastAsia="ru-RU"/>
        </w:rPr>
        <w:t>2%</w:t>
      </w:r>
      <w:r w:rsidRPr="00BC28CA">
        <w:rPr>
          <w:rFonts w:ascii="Times New Roman" w:hAnsi="Times New Roman"/>
          <w:color w:val="000000"/>
          <w:sz w:val="24"/>
          <w:szCs w:val="24"/>
          <w:lang w:eastAsia="ru-RU"/>
        </w:rPr>
        <w:t>.</w:t>
      </w:r>
    </w:p>
    <w:p w:rsidR="006A0636" w:rsidRPr="00431FF5"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Из основных видов деятельности увеличение</w:t>
      </w:r>
      <w:r w:rsidRPr="00431FF5">
        <w:rPr>
          <w:rFonts w:ascii="Times New Roman" w:hAnsi="Times New Roman"/>
          <w:color w:val="000000"/>
          <w:sz w:val="24"/>
          <w:szCs w:val="24"/>
          <w:lang w:eastAsia="ru-RU"/>
        </w:rPr>
        <w:t xml:space="preserve"> отмечен</w:t>
      </w:r>
      <w:r>
        <w:rPr>
          <w:rFonts w:ascii="Times New Roman" w:hAnsi="Times New Roman"/>
          <w:color w:val="000000"/>
          <w:sz w:val="24"/>
          <w:szCs w:val="24"/>
          <w:lang w:eastAsia="ru-RU"/>
        </w:rPr>
        <w:t>о</w:t>
      </w:r>
      <w:r w:rsidRPr="00431FF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w:t>
      </w:r>
      <w:r w:rsidRPr="00431FF5">
        <w:rPr>
          <w:rFonts w:ascii="Times New Roman" w:hAnsi="Times New Roman"/>
          <w:color w:val="000000"/>
          <w:sz w:val="24"/>
          <w:szCs w:val="24"/>
          <w:lang w:eastAsia="ru-RU"/>
        </w:rPr>
        <w:t>о обрабатывающим производствам</w:t>
      </w:r>
      <w:r>
        <w:rPr>
          <w:rFonts w:ascii="Times New Roman" w:hAnsi="Times New Roman"/>
          <w:color w:val="000000"/>
          <w:sz w:val="24"/>
          <w:szCs w:val="24"/>
          <w:lang w:eastAsia="ru-RU"/>
        </w:rPr>
        <w:t>,</w:t>
      </w:r>
      <w:r w:rsidRPr="00144E8A">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состави</w:t>
      </w:r>
      <w:r>
        <w:rPr>
          <w:rFonts w:ascii="Times New Roman" w:hAnsi="Times New Roman"/>
          <w:color w:val="000000"/>
          <w:sz w:val="24"/>
          <w:szCs w:val="24"/>
          <w:lang w:eastAsia="ru-RU"/>
        </w:rPr>
        <w:t>в</w:t>
      </w:r>
      <w:r w:rsidRPr="00431FF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4,7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по обеспечению электри</w:t>
      </w:r>
      <w:r>
        <w:rPr>
          <w:rFonts w:ascii="Times New Roman" w:hAnsi="Times New Roman"/>
          <w:color w:val="000000"/>
          <w:sz w:val="24"/>
          <w:szCs w:val="24"/>
          <w:lang w:eastAsia="ru-RU"/>
        </w:rPr>
        <w:t xml:space="preserve">ческой энергией, газом и паром, </w:t>
      </w:r>
      <w:r w:rsidRPr="00431FF5">
        <w:rPr>
          <w:rFonts w:ascii="Times New Roman" w:hAnsi="Times New Roman"/>
          <w:color w:val="000000"/>
          <w:sz w:val="24"/>
          <w:szCs w:val="24"/>
          <w:lang w:eastAsia="ru-RU"/>
        </w:rPr>
        <w:t xml:space="preserve">кондиционированию воздуха </w:t>
      </w:r>
      <w:r>
        <w:rPr>
          <w:rFonts w:ascii="Times New Roman" w:hAnsi="Times New Roman"/>
          <w:color w:val="000000"/>
          <w:sz w:val="24"/>
          <w:szCs w:val="24"/>
          <w:lang w:eastAsia="ru-RU"/>
        </w:rPr>
        <w:t xml:space="preserve">1,1 </w:t>
      </w:r>
      <w:proofErr w:type="spellStart"/>
      <w:r>
        <w:rPr>
          <w:rFonts w:ascii="Times New Roman" w:hAnsi="Times New Roman"/>
          <w:color w:val="000000"/>
          <w:sz w:val="24"/>
          <w:szCs w:val="24"/>
          <w:lang w:eastAsia="ru-RU"/>
        </w:rPr>
        <w:t>пп</w:t>
      </w:r>
      <w:proofErr w:type="spellEnd"/>
      <w:r w:rsidRPr="00431FF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w:t>
      </w:r>
      <w:r w:rsidRPr="00431FF5">
        <w:rPr>
          <w:rFonts w:ascii="Times New Roman" w:hAnsi="Times New Roman"/>
          <w:color w:val="000000"/>
          <w:sz w:val="24"/>
          <w:szCs w:val="24"/>
          <w:lang w:eastAsia="ru-RU"/>
        </w:rPr>
        <w:t xml:space="preserve">о добыче полезных ископаемых и </w:t>
      </w:r>
      <w:r>
        <w:rPr>
          <w:rFonts w:ascii="Times New Roman" w:hAnsi="Times New Roman"/>
          <w:color w:val="000000"/>
          <w:sz w:val="24"/>
          <w:szCs w:val="24"/>
          <w:lang w:eastAsia="ru-RU"/>
        </w:rPr>
        <w:t xml:space="preserve">водоснабжению, </w:t>
      </w:r>
      <w:r w:rsidRPr="00431FF5">
        <w:rPr>
          <w:rFonts w:ascii="Times New Roman" w:hAnsi="Times New Roman"/>
          <w:color w:val="000000"/>
          <w:sz w:val="24"/>
          <w:szCs w:val="24"/>
          <w:lang w:eastAsia="ru-RU"/>
        </w:rPr>
        <w:t xml:space="preserve">водоотведению, организации сбора и утилизации отходов, деятельности по ликвидации загрязнений индекс промышленного производства показал сокращение на </w:t>
      </w:r>
      <w:r>
        <w:rPr>
          <w:rFonts w:ascii="Times New Roman" w:hAnsi="Times New Roman"/>
          <w:color w:val="000000"/>
          <w:sz w:val="24"/>
          <w:szCs w:val="24"/>
          <w:lang w:eastAsia="ru-RU"/>
        </w:rPr>
        <w:t xml:space="preserve">0,2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 и</w:t>
      </w:r>
      <w:r w:rsidRPr="00431FF5">
        <w:rPr>
          <w:rFonts w:ascii="Times New Roman" w:hAnsi="Times New Roman"/>
          <w:color w:val="000000"/>
          <w:sz w:val="24"/>
          <w:szCs w:val="24"/>
          <w:lang w:eastAsia="ru-RU"/>
        </w:rPr>
        <w:t xml:space="preserve"> на </w:t>
      </w:r>
      <w:r>
        <w:rPr>
          <w:rFonts w:ascii="Times New Roman" w:hAnsi="Times New Roman"/>
          <w:color w:val="000000"/>
          <w:sz w:val="24"/>
          <w:szCs w:val="24"/>
          <w:lang w:eastAsia="ru-RU"/>
        </w:rPr>
        <w:t>17</w:t>
      </w:r>
      <w:r w:rsidRPr="00431FF5">
        <w:rPr>
          <w:rFonts w:ascii="Times New Roman" w:hAnsi="Times New Roman"/>
          <w:color w:val="000000"/>
          <w:sz w:val="24"/>
          <w:szCs w:val="24"/>
          <w:lang w:eastAsia="ru-RU"/>
        </w:rPr>
        <w:t>,</w:t>
      </w:r>
      <w:r>
        <w:rPr>
          <w:rFonts w:ascii="Times New Roman" w:hAnsi="Times New Roman"/>
          <w:color w:val="000000"/>
          <w:sz w:val="24"/>
          <w:szCs w:val="24"/>
          <w:lang w:eastAsia="ru-RU"/>
        </w:rPr>
        <w:t xml:space="preserve">2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431FF5">
        <w:rPr>
          <w:rFonts w:ascii="Times New Roman" w:hAnsi="Times New Roman"/>
          <w:color w:val="000000"/>
          <w:sz w:val="24"/>
          <w:szCs w:val="24"/>
          <w:lang w:eastAsia="ru-RU"/>
        </w:rPr>
        <w:t xml:space="preserve"> соответственно.</w:t>
      </w:r>
    </w:p>
    <w:p w:rsidR="006A0636" w:rsidRDefault="006A0636" w:rsidP="00B205F4">
      <w:pPr>
        <w:spacing w:after="0" w:line="240" w:lineRule="auto"/>
        <w:ind w:firstLine="567"/>
        <w:jc w:val="both"/>
        <w:rPr>
          <w:rFonts w:ascii="Times New Roman" w:hAnsi="Times New Roman"/>
          <w:color w:val="000000"/>
          <w:sz w:val="24"/>
          <w:szCs w:val="24"/>
          <w:lang w:eastAsia="ru-RU"/>
        </w:rPr>
      </w:pPr>
      <w:proofErr w:type="gramStart"/>
      <w:r w:rsidRPr="00F35D2F">
        <w:rPr>
          <w:rFonts w:ascii="Times New Roman" w:hAnsi="Times New Roman"/>
          <w:color w:val="000000"/>
          <w:sz w:val="24"/>
          <w:szCs w:val="24"/>
          <w:u w:val="single"/>
          <w:lang w:eastAsia="ru-RU"/>
        </w:rPr>
        <w:t>В обрабатывающих производствах</w:t>
      </w:r>
      <w:r w:rsidRPr="00431FF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w:t>
      </w:r>
      <w:r w:rsidRPr="00BE61C0">
        <w:rPr>
          <w:rFonts w:ascii="Times New Roman" w:hAnsi="Times New Roman"/>
          <w:color w:val="000000"/>
          <w:sz w:val="24"/>
          <w:szCs w:val="24"/>
          <w:lang w:eastAsia="ru-RU"/>
        </w:rPr>
        <w:t>окращение производства зафиксировано по видам деятельности: «производство компьютеров, электрон</w:t>
      </w:r>
      <w:r>
        <w:rPr>
          <w:rFonts w:ascii="Times New Roman" w:hAnsi="Times New Roman"/>
          <w:color w:val="000000"/>
          <w:sz w:val="24"/>
          <w:szCs w:val="24"/>
          <w:lang w:eastAsia="ru-RU"/>
        </w:rPr>
        <w:t xml:space="preserve">ных и оптических изделий» - на 30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«производство прочих готовых изделий» - на </w:t>
      </w:r>
      <w:r>
        <w:rPr>
          <w:rFonts w:ascii="Times New Roman" w:hAnsi="Times New Roman"/>
          <w:color w:val="000000"/>
          <w:sz w:val="24"/>
          <w:szCs w:val="24"/>
          <w:lang w:eastAsia="ru-RU"/>
        </w:rPr>
        <w:t xml:space="preserve">28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«производство готовых металлических изделий, кр</w:t>
      </w:r>
      <w:r>
        <w:rPr>
          <w:rFonts w:ascii="Times New Roman" w:hAnsi="Times New Roman"/>
          <w:color w:val="000000"/>
          <w:sz w:val="24"/>
          <w:szCs w:val="24"/>
          <w:lang w:eastAsia="ru-RU"/>
        </w:rPr>
        <w:t xml:space="preserve">оме машин и оборудования» - на 27,1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«производство машин и оборудования, не включенных в другие группировки» – на </w:t>
      </w:r>
      <w:r>
        <w:rPr>
          <w:rFonts w:ascii="Times New Roman" w:hAnsi="Times New Roman"/>
          <w:color w:val="000000"/>
          <w:sz w:val="24"/>
          <w:szCs w:val="24"/>
          <w:lang w:eastAsia="ru-RU"/>
        </w:rPr>
        <w:t xml:space="preserve">24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«производство кокса и нефтепродуктов» - на </w:t>
      </w:r>
      <w:r>
        <w:rPr>
          <w:rFonts w:ascii="Times New Roman" w:hAnsi="Times New Roman"/>
          <w:color w:val="000000"/>
          <w:sz w:val="24"/>
          <w:szCs w:val="24"/>
          <w:lang w:eastAsia="ru-RU"/>
        </w:rPr>
        <w:t xml:space="preserve">9,8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«производство бумаги и бумажных изделий</w:t>
      </w:r>
      <w:proofErr w:type="gramEnd"/>
      <w:r w:rsidRPr="00BE61C0">
        <w:rPr>
          <w:rFonts w:ascii="Times New Roman" w:hAnsi="Times New Roman"/>
          <w:color w:val="000000"/>
          <w:sz w:val="24"/>
          <w:szCs w:val="24"/>
          <w:lang w:eastAsia="ru-RU"/>
        </w:rPr>
        <w:t xml:space="preserve">» - на </w:t>
      </w:r>
      <w:r>
        <w:rPr>
          <w:rFonts w:ascii="Times New Roman" w:hAnsi="Times New Roman"/>
          <w:color w:val="000000"/>
          <w:sz w:val="24"/>
          <w:szCs w:val="24"/>
          <w:lang w:eastAsia="ru-RU"/>
        </w:rPr>
        <w:t xml:space="preserve">8,4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«производство резиновых </w:t>
      </w:r>
      <w:r>
        <w:rPr>
          <w:rFonts w:ascii="Times New Roman" w:hAnsi="Times New Roman"/>
          <w:color w:val="000000"/>
          <w:sz w:val="24"/>
          <w:szCs w:val="24"/>
          <w:lang w:eastAsia="ru-RU"/>
        </w:rPr>
        <w:t xml:space="preserve">и пластмассовых изделий» - на 7,9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«производств</w:t>
      </w:r>
      <w:r>
        <w:rPr>
          <w:rFonts w:ascii="Times New Roman" w:hAnsi="Times New Roman"/>
          <w:color w:val="000000"/>
          <w:sz w:val="24"/>
          <w:szCs w:val="24"/>
          <w:lang w:eastAsia="ru-RU"/>
        </w:rPr>
        <w:t xml:space="preserve">о кожи и изделий из кожи» - на 6,5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«производство химических веществ и химических продуктов» - на </w:t>
      </w:r>
      <w:r>
        <w:rPr>
          <w:rFonts w:ascii="Times New Roman" w:hAnsi="Times New Roman"/>
          <w:color w:val="000000"/>
          <w:sz w:val="24"/>
          <w:szCs w:val="24"/>
          <w:lang w:eastAsia="ru-RU"/>
        </w:rPr>
        <w:t xml:space="preserve">4,8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w:t>
      </w:r>
    </w:p>
    <w:p w:rsidR="006A0636" w:rsidRDefault="006A0636" w:rsidP="00B205F4">
      <w:pPr>
        <w:spacing w:after="0" w:line="240" w:lineRule="auto"/>
        <w:ind w:firstLine="567"/>
        <w:jc w:val="both"/>
        <w:rPr>
          <w:rFonts w:ascii="Times New Roman" w:hAnsi="Times New Roman"/>
          <w:color w:val="000000"/>
          <w:sz w:val="24"/>
          <w:szCs w:val="24"/>
          <w:lang w:eastAsia="ru-RU"/>
        </w:rPr>
      </w:pPr>
      <w:proofErr w:type="gramStart"/>
      <w:r w:rsidRPr="00BE61C0">
        <w:rPr>
          <w:rFonts w:ascii="Times New Roman" w:hAnsi="Times New Roman"/>
          <w:color w:val="000000"/>
          <w:sz w:val="24"/>
          <w:szCs w:val="24"/>
          <w:lang w:eastAsia="ru-RU"/>
        </w:rPr>
        <w:t>По остальным видам деятельности индекс промышленного производства за январь-декабрь 2018 года к соответствующему периоду прошлого года увеличился: «производ</w:t>
      </w:r>
      <w:r>
        <w:rPr>
          <w:rFonts w:ascii="Times New Roman" w:hAnsi="Times New Roman"/>
          <w:color w:val="000000"/>
          <w:sz w:val="24"/>
          <w:szCs w:val="24"/>
          <w:lang w:eastAsia="ru-RU"/>
        </w:rPr>
        <w:t>ство текстильных изделий» - в 4,</w:t>
      </w:r>
      <w:r w:rsidRPr="00BE61C0">
        <w:rPr>
          <w:rFonts w:ascii="Times New Roman" w:hAnsi="Times New Roman"/>
          <w:color w:val="000000"/>
          <w:sz w:val="24"/>
          <w:szCs w:val="24"/>
          <w:lang w:eastAsia="ru-RU"/>
        </w:rPr>
        <w:t>1 раза, «производство прочих транспортных средств и оборуд</w:t>
      </w:r>
      <w:r>
        <w:rPr>
          <w:rFonts w:ascii="Times New Roman" w:hAnsi="Times New Roman"/>
          <w:color w:val="000000"/>
          <w:sz w:val="24"/>
          <w:szCs w:val="24"/>
          <w:lang w:eastAsia="ru-RU"/>
        </w:rPr>
        <w:t>ования» - в 2,</w:t>
      </w:r>
      <w:r w:rsidRPr="00BE61C0">
        <w:rPr>
          <w:rFonts w:ascii="Times New Roman" w:hAnsi="Times New Roman"/>
          <w:color w:val="000000"/>
          <w:sz w:val="24"/>
          <w:szCs w:val="24"/>
          <w:lang w:eastAsia="ru-RU"/>
        </w:rPr>
        <w:t>5 ра</w:t>
      </w:r>
      <w:r>
        <w:rPr>
          <w:rFonts w:ascii="Times New Roman" w:hAnsi="Times New Roman"/>
          <w:color w:val="000000"/>
          <w:sz w:val="24"/>
          <w:szCs w:val="24"/>
          <w:lang w:eastAsia="ru-RU"/>
        </w:rPr>
        <w:t>за, «производство одежды» - в 2,</w:t>
      </w:r>
      <w:r w:rsidRPr="00BE61C0">
        <w:rPr>
          <w:rFonts w:ascii="Times New Roman" w:hAnsi="Times New Roman"/>
          <w:color w:val="000000"/>
          <w:sz w:val="24"/>
          <w:szCs w:val="24"/>
          <w:lang w:eastAsia="ru-RU"/>
        </w:rPr>
        <w:t>2 раза,</w:t>
      </w:r>
      <w:r w:rsidRPr="00F951CF">
        <w:rPr>
          <w:rFonts w:ascii="Times New Roman" w:hAnsi="Times New Roman"/>
          <w:color w:val="000000"/>
          <w:sz w:val="24"/>
          <w:szCs w:val="24"/>
          <w:lang w:eastAsia="ru-RU"/>
        </w:rPr>
        <w:t xml:space="preserve"> </w:t>
      </w:r>
      <w:r w:rsidRPr="00BE61C0">
        <w:rPr>
          <w:rFonts w:ascii="Times New Roman" w:hAnsi="Times New Roman"/>
          <w:color w:val="000000"/>
          <w:sz w:val="24"/>
          <w:szCs w:val="24"/>
          <w:lang w:eastAsia="ru-RU"/>
        </w:rPr>
        <w:t xml:space="preserve">«производство мебели» - на </w:t>
      </w:r>
      <w:r>
        <w:rPr>
          <w:rFonts w:ascii="Times New Roman" w:hAnsi="Times New Roman"/>
          <w:color w:val="000000"/>
          <w:sz w:val="24"/>
          <w:szCs w:val="24"/>
          <w:lang w:eastAsia="ru-RU"/>
        </w:rPr>
        <w:t xml:space="preserve">50,7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«производство металлургическое» - на </w:t>
      </w:r>
      <w:r>
        <w:rPr>
          <w:rFonts w:ascii="Times New Roman" w:hAnsi="Times New Roman"/>
          <w:color w:val="000000"/>
          <w:sz w:val="24"/>
          <w:szCs w:val="24"/>
          <w:lang w:eastAsia="ru-RU"/>
        </w:rPr>
        <w:t xml:space="preserve">33,5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«производство лекарственных средств и материалов, применяемых в медицинских целях» - на </w:t>
      </w:r>
      <w:r>
        <w:rPr>
          <w:rFonts w:ascii="Times New Roman" w:hAnsi="Times New Roman"/>
          <w:color w:val="000000"/>
          <w:sz w:val="24"/>
          <w:szCs w:val="24"/>
          <w:lang w:eastAsia="ru-RU"/>
        </w:rPr>
        <w:t xml:space="preserve">29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 xml:space="preserve">., </w:t>
      </w:r>
      <w:r w:rsidRPr="00BE61C0">
        <w:rPr>
          <w:rFonts w:ascii="Times New Roman" w:hAnsi="Times New Roman"/>
          <w:color w:val="000000"/>
          <w:sz w:val="24"/>
          <w:szCs w:val="24"/>
          <w:lang w:eastAsia="ru-RU"/>
        </w:rPr>
        <w:t>«обработка</w:t>
      </w:r>
      <w:proofErr w:type="gramEnd"/>
      <w:r w:rsidRPr="00BE61C0">
        <w:rPr>
          <w:rFonts w:ascii="Times New Roman" w:hAnsi="Times New Roman"/>
          <w:color w:val="000000"/>
          <w:sz w:val="24"/>
          <w:szCs w:val="24"/>
          <w:lang w:eastAsia="ru-RU"/>
        </w:rPr>
        <w:t xml:space="preserve"> </w:t>
      </w:r>
      <w:proofErr w:type="gramStart"/>
      <w:r w:rsidRPr="00BE61C0">
        <w:rPr>
          <w:rFonts w:ascii="Times New Roman" w:hAnsi="Times New Roman"/>
          <w:color w:val="000000"/>
          <w:sz w:val="24"/>
          <w:szCs w:val="24"/>
          <w:lang w:eastAsia="ru-RU"/>
        </w:rPr>
        <w:t xml:space="preserve">древесины и производство изделий из дерева и пробки, кроме мебели, производство изделий из соломки и материалов для плетения» - на </w:t>
      </w:r>
      <w:r>
        <w:rPr>
          <w:rFonts w:ascii="Times New Roman" w:hAnsi="Times New Roman"/>
          <w:color w:val="000000"/>
          <w:sz w:val="24"/>
          <w:szCs w:val="24"/>
          <w:lang w:eastAsia="ru-RU"/>
        </w:rPr>
        <w:t xml:space="preserve">22,9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«производство эле</w:t>
      </w:r>
      <w:r>
        <w:rPr>
          <w:rFonts w:ascii="Times New Roman" w:hAnsi="Times New Roman"/>
          <w:color w:val="000000"/>
          <w:sz w:val="24"/>
          <w:szCs w:val="24"/>
          <w:lang w:eastAsia="ru-RU"/>
        </w:rPr>
        <w:t xml:space="preserve">ктрического оборудования» - на 20,3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«производство напитков» - на </w:t>
      </w:r>
      <w:r>
        <w:rPr>
          <w:rFonts w:ascii="Times New Roman" w:hAnsi="Times New Roman"/>
          <w:color w:val="000000"/>
          <w:sz w:val="24"/>
          <w:szCs w:val="24"/>
          <w:lang w:eastAsia="ru-RU"/>
        </w:rPr>
        <w:t xml:space="preserve">9,6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«ремонт и монтаж машин и оборудования» - на </w:t>
      </w:r>
      <w:r>
        <w:rPr>
          <w:rFonts w:ascii="Times New Roman" w:hAnsi="Times New Roman"/>
          <w:color w:val="000000"/>
          <w:sz w:val="24"/>
          <w:szCs w:val="24"/>
          <w:lang w:eastAsia="ru-RU"/>
        </w:rPr>
        <w:t xml:space="preserve">7,3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«производство пищевых продуктов» - на </w:t>
      </w:r>
      <w:r>
        <w:rPr>
          <w:rFonts w:ascii="Times New Roman" w:hAnsi="Times New Roman"/>
          <w:color w:val="000000"/>
          <w:sz w:val="24"/>
          <w:szCs w:val="24"/>
          <w:lang w:eastAsia="ru-RU"/>
        </w:rPr>
        <w:t xml:space="preserve">6,4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r w:rsidRPr="00431FF5">
        <w:rPr>
          <w:rFonts w:ascii="Times New Roman" w:hAnsi="Times New Roman"/>
          <w:color w:val="000000"/>
          <w:sz w:val="24"/>
          <w:szCs w:val="24"/>
          <w:lang w:eastAsia="ru-RU"/>
        </w:rPr>
        <w:t xml:space="preserve"> </w:t>
      </w:r>
      <w:r w:rsidRPr="00F951CF">
        <w:rPr>
          <w:rFonts w:ascii="Times New Roman" w:hAnsi="Times New Roman"/>
          <w:color w:val="000000"/>
          <w:sz w:val="24"/>
          <w:szCs w:val="24"/>
          <w:lang w:eastAsia="ru-RU"/>
        </w:rPr>
        <w:t xml:space="preserve">«производство прочей неметаллической минеральной продукции» - на 5,7 </w:t>
      </w:r>
      <w:proofErr w:type="spellStart"/>
      <w:r w:rsidRPr="00F951CF">
        <w:rPr>
          <w:rFonts w:ascii="Times New Roman" w:hAnsi="Times New Roman"/>
          <w:color w:val="000000"/>
          <w:sz w:val="24"/>
          <w:szCs w:val="24"/>
          <w:lang w:eastAsia="ru-RU"/>
        </w:rPr>
        <w:t>пп</w:t>
      </w:r>
      <w:proofErr w:type="spellEnd"/>
      <w:r w:rsidRPr="00F951CF">
        <w:rPr>
          <w:rFonts w:ascii="Times New Roman" w:hAnsi="Times New Roman"/>
          <w:color w:val="000000"/>
          <w:sz w:val="24"/>
          <w:szCs w:val="24"/>
          <w:lang w:eastAsia="ru-RU"/>
        </w:rPr>
        <w:t>.,</w:t>
      </w:r>
      <w:r w:rsidRPr="00BE61C0">
        <w:rPr>
          <w:rFonts w:ascii="Times New Roman" w:hAnsi="Times New Roman"/>
          <w:color w:val="000000"/>
          <w:sz w:val="24"/>
          <w:szCs w:val="24"/>
          <w:lang w:eastAsia="ru-RU"/>
        </w:rPr>
        <w:t xml:space="preserve"> «деятельность полиграфическая и копирование носителей</w:t>
      </w:r>
      <w:proofErr w:type="gramEnd"/>
      <w:r w:rsidRPr="00BE61C0">
        <w:rPr>
          <w:rFonts w:ascii="Times New Roman" w:hAnsi="Times New Roman"/>
          <w:color w:val="000000"/>
          <w:sz w:val="24"/>
          <w:szCs w:val="24"/>
          <w:lang w:eastAsia="ru-RU"/>
        </w:rPr>
        <w:t xml:space="preserve"> информации» - на </w:t>
      </w:r>
      <w:r>
        <w:rPr>
          <w:rFonts w:ascii="Times New Roman" w:hAnsi="Times New Roman"/>
          <w:color w:val="000000"/>
          <w:sz w:val="24"/>
          <w:szCs w:val="24"/>
          <w:lang w:eastAsia="ru-RU"/>
        </w:rPr>
        <w:t xml:space="preserve">3,2 </w:t>
      </w:r>
      <w:proofErr w:type="spellStart"/>
      <w:r>
        <w:rPr>
          <w:rFonts w:ascii="Times New Roman" w:hAnsi="Times New Roman"/>
          <w:color w:val="000000"/>
          <w:sz w:val="24"/>
          <w:szCs w:val="24"/>
          <w:lang w:eastAsia="ru-RU"/>
        </w:rPr>
        <w:t>пп</w:t>
      </w:r>
      <w:proofErr w:type="spellEnd"/>
      <w:r>
        <w:rPr>
          <w:rFonts w:ascii="Times New Roman" w:hAnsi="Times New Roman"/>
          <w:color w:val="000000"/>
          <w:sz w:val="24"/>
          <w:szCs w:val="24"/>
          <w:lang w:eastAsia="ru-RU"/>
        </w:rPr>
        <w:t>.</w:t>
      </w:r>
    </w:p>
    <w:p w:rsidR="006A0636" w:rsidRPr="00431FF5" w:rsidRDefault="006A0636" w:rsidP="00B205F4">
      <w:pPr>
        <w:spacing w:after="0" w:line="240" w:lineRule="auto"/>
        <w:ind w:firstLine="567"/>
        <w:jc w:val="both"/>
        <w:rPr>
          <w:rFonts w:ascii="Times New Roman" w:hAnsi="Times New Roman"/>
          <w:color w:val="000000"/>
          <w:sz w:val="24"/>
          <w:szCs w:val="24"/>
          <w:lang w:eastAsia="ru-RU"/>
        </w:rPr>
      </w:pPr>
      <w:r w:rsidRPr="00431FF5">
        <w:rPr>
          <w:rFonts w:ascii="Times New Roman" w:hAnsi="Times New Roman"/>
          <w:color w:val="000000"/>
          <w:sz w:val="24"/>
          <w:szCs w:val="24"/>
          <w:lang w:eastAsia="ru-RU"/>
        </w:rPr>
        <w:t>Динамика производства основных товаров-представителей в январе-декабре 201</w:t>
      </w:r>
      <w:r>
        <w:rPr>
          <w:rFonts w:ascii="Times New Roman" w:hAnsi="Times New Roman"/>
          <w:color w:val="000000"/>
          <w:sz w:val="24"/>
          <w:szCs w:val="24"/>
          <w:lang w:eastAsia="ru-RU"/>
        </w:rPr>
        <w:t>8</w:t>
      </w:r>
      <w:r w:rsidRPr="00431FF5">
        <w:rPr>
          <w:rFonts w:ascii="Times New Roman" w:hAnsi="Times New Roman"/>
          <w:color w:val="000000"/>
          <w:sz w:val="24"/>
          <w:szCs w:val="24"/>
          <w:lang w:eastAsia="ru-RU"/>
        </w:rPr>
        <w:t xml:space="preserve"> года по сравнению с январем-декабрем 201</w:t>
      </w:r>
      <w:r>
        <w:rPr>
          <w:rFonts w:ascii="Times New Roman" w:hAnsi="Times New Roman"/>
          <w:color w:val="000000"/>
          <w:sz w:val="24"/>
          <w:szCs w:val="24"/>
          <w:lang w:eastAsia="ru-RU"/>
        </w:rPr>
        <w:t>7</w:t>
      </w:r>
      <w:r w:rsidRPr="00431FF5">
        <w:rPr>
          <w:rFonts w:ascii="Times New Roman" w:hAnsi="Times New Roman"/>
          <w:color w:val="000000"/>
          <w:sz w:val="24"/>
          <w:szCs w:val="24"/>
          <w:lang w:eastAsia="ru-RU"/>
        </w:rPr>
        <w:t xml:space="preserve"> года была следующей.</w:t>
      </w:r>
    </w:p>
    <w:p w:rsidR="006A0636" w:rsidRPr="00431FF5" w:rsidRDefault="006A0636" w:rsidP="00B205F4">
      <w:pPr>
        <w:spacing w:after="0" w:line="240" w:lineRule="auto"/>
        <w:ind w:firstLine="567"/>
        <w:jc w:val="both"/>
        <w:rPr>
          <w:rFonts w:ascii="Times New Roman" w:hAnsi="Times New Roman"/>
          <w:color w:val="000000"/>
          <w:sz w:val="24"/>
          <w:szCs w:val="24"/>
          <w:lang w:eastAsia="ru-RU"/>
        </w:rPr>
      </w:pPr>
      <w:r w:rsidRPr="00F35D2F">
        <w:rPr>
          <w:rFonts w:ascii="Times New Roman" w:hAnsi="Times New Roman"/>
          <w:color w:val="000000"/>
          <w:sz w:val="24"/>
          <w:szCs w:val="24"/>
          <w:u w:val="single"/>
          <w:lang w:eastAsia="ru-RU"/>
        </w:rPr>
        <w:t>В добыче полезных ископаемых</w:t>
      </w:r>
      <w:r w:rsidRPr="00431FF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рост наблюдается только по добыче</w:t>
      </w:r>
      <w:r w:rsidRPr="00431FF5">
        <w:rPr>
          <w:rFonts w:ascii="Times New Roman" w:hAnsi="Times New Roman"/>
          <w:color w:val="000000"/>
          <w:sz w:val="24"/>
          <w:szCs w:val="24"/>
          <w:lang w:eastAsia="ru-RU"/>
        </w:rPr>
        <w:t xml:space="preserve"> газа нефтяного попутного – на </w:t>
      </w:r>
      <w:r>
        <w:rPr>
          <w:rFonts w:ascii="Times New Roman" w:hAnsi="Times New Roman"/>
          <w:color w:val="000000"/>
          <w:sz w:val="24"/>
          <w:szCs w:val="24"/>
          <w:lang w:eastAsia="ru-RU"/>
        </w:rPr>
        <w:t>0</w:t>
      </w:r>
      <w:r w:rsidRPr="00431FF5">
        <w:rPr>
          <w:rFonts w:ascii="Times New Roman" w:hAnsi="Times New Roman"/>
          <w:color w:val="000000"/>
          <w:sz w:val="24"/>
          <w:szCs w:val="24"/>
          <w:lang w:eastAsia="ru-RU"/>
        </w:rPr>
        <w:t>,</w:t>
      </w:r>
      <w:r>
        <w:rPr>
          <w:rFonts w:ascii="Times New Roman" w:hAnsi="Times New Roman"/>
          <w:color w:val="000000"/>
          <w:sz w:val="24"/>
          <w:szCs w:val="24"/>
          <w:lang w:eastAsia="ru-RU"/>
        </w:rPr>
        <w:t>9% и</w:t>
      </w:r>
      <w:r w:rsidRPr="00431FF5">
        <w:rPr>
          <w:rFonts w:ascii="Times New Roman" w:hAnsi="Times New Roman"/>
          <w:color w:val="000000"/>
          <w:sz w:val="24"/>
          <w:szCs w:val="24"/>
          <w:lang w:eastAsia="ru-RU"/>
        </w:rPr>
        <w:t xml:space="preserve"> песка природного – на </w:t>
      </w:r>
      <w:r>
        <w:rPr>
          <w:rFonts w:ascii="Times New Roman" w:hAnsi="Times New Roman"/>
          <w:color w:val="000000"/>
          <w:sz w:val="24"/>
          <w:szCs w:val="24"/>
          <w:lang w:eastAsia="ru-RU"/>
        </w:rPr>
        <w:t xml:space="preserve">64,3%, </w:t>
      </w:r>
      <w:r w:rsidRPr="00431FF5">
        <w:rPr>
          <w:rFonts w:ascii="Times New Roman" w:hAnsi="Times New Roman"/>
          <w:color w:val="000000"/>
          <w:sz w:val="24"/>
          <w:szCs w:val="24"/>
          <w:lang w:eastAsia="ru-RU"/>
        </w:rPr>
        <w:t>по остальны</w:t>
      </w:r>
      <w:r>
        <w:rPr>
          <w:rFonts w:ascii="Times New Roman" w:hAnsi="Times New Roman"/>
          <w:color w:val="000000"/>
          <w:sz w:val="24"/>
          <w:szCs w:val="24"/>
          <w:lang w:eastAsia="ru-RU"/>
        </w:rPr>
        <w:t>м</w:t>
      </w:r>
      <w:r w:rsidRPr="00431FF5">
        <w:rPr>
          <w:rFonts w:ascii="Times New Roman" w:hAnsi="Times New Roman"/>
          <w:color w:val="000000"/>
          <w:sz w:val="24"/>
          <w:szCs w:val="24"/>
          <w:lang w:eastAsia="ru-RU"/>
        </w:rPr>
        <w:t xml:space="preserve"> полезны</w:t>
      </w:r>
      <w:r>
        <w:rPr>
          <w:rFonts w:ascii="Times New Roman" w:hAnsi="Times New Roman"/>
          <w:color w:val="000000"/>
          <w:sz w:val="24"/>
          <w:szCs w:val="24"/>
          <w:lang w:eastAsia="ru-RU"/>
        </w:rPr>
        <w:t>м</w:t>
      </w:r>
      <w:r w:rsidRPr="00431FF5">
        <w:rPr>
          <w:rFonts w:ascii="Times New Roman" w:hAnsi="Times New Roman"/>
          <w:color w:val="000000"/>
          <w:sz w:val="24"/>
          <w:szCs w:val="24"/>
          <w:lang w:eastAsia="ru-RU"/>
        </w:rPr>
        <w:t xml:space="preserve"> ископаемы</w:t>
      </w:r>
      <w:r>
        <w:rPr>
          <w:rFonts w:ascii="Times New Roman" w:hAnsi="Times New Roman"/>
          <w:color w:val="000000"/>
          <w:sz w:val="24"/>
          <w:szCs w:val="24"/>
          <w:lang w:eastAsia="ru-RU"/>
        </w:rPr>
        <w:t>м</w:t>
      </w:r>
      <w:r w:rsidRPr="00431FF5">
        <w:rPr>
          <w:rFonts w:ascii="Times New Roman" w:hAnsi="Times New Roman"/>
          <w:color w:val="000000"/>
          <w:sz w:val="24"/>
          <w:szCs w:val="24"/>
          <w:lang w:eastAsia="ru-RU"/>
        </w:rPr>
        <w:t xml:space="preserve"> сократилась добыча</w:t>
      </w:r>
      <w:r>
        <w:rPr>
          <w:rFonts w:ascii="Times New Roman" w:hAnsi="Times New Roman"/>
          <w:color w:val="000000"/>
          <w:sz w:val="24"/>
          <w:szCs w:val="24"/>
          <w:lang w:eastAsia="ru-RU"/>
        </w:rPr>
        <w:t>:</w:t>
      </w:r>
      <w:r w:rsidRPr="00431FF5">
        <w:rPr>
          <w:rFonts w:ascii="Times New Roman" w:hAnsi="Times New Roman"/>
          <w:color w:val="000000"/>
          <w:sz w:val="24"/>
          <w:szCs w:val="24"/>
          <w:lang w:eastAsia="ru-RU"/>
        </w:rPr>
        <w:t xml:space="preserve"> нефти сырой, включая газовый конденсат</w:t>
      </w:r>
      <w:r>
        <w:rPr>
          <w:rFonts w:ascii="Times New Roman" w:hAnsi="Times New Roman"/>
          <w:color w:val="000000"/>
          <w:sz w:val="24"/>
          <w:szCs w:val="24"/>
          <w:lang w:eastAsia="ru-RU"/>
        </w:rPr>
        <w:t>,</w:t>
      </w:r>
      <w:r w:rsidRPr="00431FF5">
        <w:rPr>
          <w:rFonts w:ascii="Times New Roman" w:hAnsi="Times New Roman"/>
          <w:color w:val="000000"/>
          <w:sz w:val="24"/>
          <w:szCs w:val="24"/>
          <w:lang w:eastAsia="ru-RU"/>
        </w:rPr>
        <w:t xml:space="preserve"> на </w:t>
      </w:r>
      <w:r>
        <w:rPr>
          <w:rFonts w:ascii="Times New Roman" w:hAnsi="Times New Roman"/>
          <w:color w:val="000000"/>
          <w:sz w:val="24"/>
          <w:szCs w:val="24"/>
          <w:lang w:eastAsia="ru-RU"/>
        </w:rPr>
        <w:t>7%,</w:t>
      </w:r>
      <w:r w:rsidRPr="00431FF5">
        <w:rPr>
          <w:rFonts w:ascii="Times New Roman" w:hAnsi="Times New Roman"/>
          <w:color w:val="000000"/>
          <w:sz w:val="24"/>
          <w:szCs w:val="24"/>
          <w:lang w:eastAsia="ru-RU"/>
        </w:rPr>
        <w:t xml:space="preserve"> газа природного – на 1</w:t>
      </w:r>
      <w:r>
        <w:rPr>
          <w:rFonts w:ascii="Times New Roman" w:hAnsi="Times New Roman"/>
          <w:color w:val="000000"/>
          <w:sz w:val="24"/>
          <w:szCs w:val="24"/>
          <w:lang w:eastAsia="ru-RU"/>
        </w:rPr>
        <w:t>,4%,</w:t>
      </w:r>
      <w:r w:rsidRPr="00431FF5">
        <w:rPr>
          <w:rFonts w:ascii="Times New Roman" w:hAnsi="Times New Roman"/>
          <w:color w:val="000000"/>
          <w:sz w:val="24"/>
          <w:szCs w:val="24"/>
          <w:lang w:eastAsia="ru-RU"/>
        </w:rPr>
        <w:t xml:space="preserve"> газового конденсата –</w:t>
      </w:r>
      <w:r>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 xml:space="preserve">на </w:t>
      </w:r>
      <w:r>
        <w:rPr>
          <w:rFonts w:ascii="Times New Roman" w:hAnsi="Times New Roman"/>
          <w:color w:val="000000"/>
          <w:sz w:val="24"/>
          <w:szCs w:val="24"/>
          <w:lang w:eastAsia="ru-RU"/>
        </w:rPr>
        <w:t xml:space="preserve">2,9%, а также </w:t>
      </w:r>
      <w:r w:rsidRPr="00431FF5">
        <w:rPr>
          <w:rFonts w:ascii="Times New Roman" w:hAnsi="Times New Roman"/>
          <w:color w:val="000000"/>
          <w:sz w:val="24"/>
          <w:szCs w:val="24"/>
          <w:lang w:eastAsia="ru-RU"/>
        </w:rPr>
        <w:t xml:space="preserve">гальки и гравия – </w:t>
      </w:r>
      <w:proofErr w:type="gramStart"/>
      <w:r w:rsidRPr="00431FF5">
        <w:rPr>
          <w:rFonts w:ascii="Times New Roman" w:hAnsi="Times New Roman"/>
          <w:color w:val="000000"/>
          <w:sz w:val="24"/>
          <w:szCs w:val="24"/>
          <w:lang w:eastAsia="ru-RU"/>
        </w:rPr>
        <w:t>на</w:t>
      </w:r>
      <w:proofErr w:type="gramEnd"/>
      <w:r w:rsidRPr="00431FF5">
        <w:rPr>
          <w:rFonts w:ascii="Times New Roman" w:hAnsi="Times New Roman"/>
          <w:color w:val="000000"/>
          <w:sz w:val="24"/>
          <w:szCs w:val="24"/>
          <w:lang w:eastAsia="ru-RU"/>
        </w:rPr>
        <w:t xml:space="preserve"> 1</w:t>
      </w:r>
      <w:r>
        <w:rPr>
          <w:rFonts w:ascii="Times New Roman" w:hAnsi="Times New Roman"/>
          <w:color w:val="000000"/>
          <w:sz w:val="24"/>
          <w:szCs w:val="24"/>
          <w:lang w:eastAsia="ru-RU"/>
        </w:rPr>
        <w:t>%.</w:t>
      </w:r>
      <w:r w:rsidRPr="00431FF5">
        <w:rPr>
          <w:rFonts w:ascii="Times New Roman" w:hAnsi="Times New Roman"/>
          <w:color w:val="000000"/>
          <w:sz w:val="24"/>
          <w:szCs w:val="24"/>
          <w:lang w:eastAsia="ru-RU"/>
        </w:rPr>
        <w:t xml:space="preserve"> </w:t>
      </w:r>
    </w:p>
    <w:p w:rsidR="006A0636" w:rsidRDefault="006A0636" w:rsidP="00B205F4">
      <w:pPr>
        <w:spacing w:after="0" w:line="240" w:lineRule="auto"/>
        <w:ind w:firstLine="567"/>
        <w:jc w:val="both"/>
        <w:rPr>
          <w:rFonts w:ascii="Times New Roman" w:hAnsi="Times New Roman"/>
          <w:color w:val="000000"/>
          <w:sz w:val="24"/>
          <w:szCs w:val="24"/>
          <w:lang w:eastAsia="ru-RU"/>
        </w:rPr>
      </w:pPr>
      <w:proofErr w:type="gramStart"/>
      <w:r w:rsidRPr="00431FF5">
        <w:rPr>
          <w:rFonts w:ascii="Times New Roman" w:hAnsi="Times New Roman"/>
          <w:color w:val="000000"/>
          <w:sz w:val="24"/>
          <w:szCs w:val="24"/>
          <w:lang w:eastAsia="ru-RU"/>
        </w:rPr>
        <w:t xml:space="preserve">В производстве пищевых продуктов выросло производство полуфабрикатов мясных, </w:t>
      </w:r>
      <w:proofErr w:type="spellStart"/>
      <w:r w:rsidRPr="00431FF5">
        <w:rPr>
          <w:rFonts w:ascii="Times New Roman" w:hAnsi="Times New Roman"/>
          <w:color w:val="000000"/>
          <w:sz w:val="24"/>
          <w:szCs w:val="24"/>
          <w:lang w:eastAsia="ru-RU"/>
        </w:rPr>
        <w:t>мясосодержащих</w:t>
      </w:r>
      <w:proofErr w:type="spellEnd"/>
      <w:r w:rsidRPr="00431FF5">
        <w:rPr>
          <w:rFonts w:ascii="Times New Roman" w:hAnsi="Times New Roman"/>
          <w:color w:val="000000"/>
          <w:sz w:val="24"/>
          <w:szCs w:val="24"/>
          <w:lang w:eastAsia="ru-RU"/>
        </w:rPr>
        <w:t xml:space="preserve">, охлажденных, замороженных – на </w:t>
      </w:r>
      <w:r>
        <w:rPr>
          <w:rFonts w:ascii="Times New Roman" w:hAnsi="Times New Roman"/>
          <w:color w:val="000000"/>
          <w:sz w:val="24"/>
          <w:szCs w:val="24"/>
          <w:lang w:eastAsia="ru-RU"/>
        </w:rPr>
        <w:t>38,5%</w:t>
      </w:r>
      <w:r w:rsidRPr="00431FF5">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свини</w:t>
      </w:r>
      <w:r>
        <w:rPr>
          <w:rFonts w:ascii="Times New Roman" w:hAnsi="Times New Roman"/>
          <w:color w:val="000000"/>
          <w:sz w:val="24"/>
          <w:szCs w:val="24"/>
          <w:lang w:eastAsia="ru-RU"/>
        </w:rPr>
        <w:t>ны, кроме субпродуктов – на 30,6%</w:t>
      </w:r>
      <w:r w:rsidRPr="00431FF5">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сыра - на 16,3%</w:t>
      </w:r>
      <w:r w:rsidRPr="00431FF5">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говядины, кроме субпродуктов</w:t>
      </w:r>
      <w:r>
        <w:rPr>
          <w:rFonts w:ascii="Times New Roman" w:hAnsi="Times New Roman"/>
          <w:color w:val="000000"/>
          <w:sz w:val="24"/>
          <w:szCs w:val="24"/>
          <w:lang w:eastAsia="ru-RU"/>
        </w:rPr>
        <w:t>,</w:t>
      </w:r>
      <w:r w:rsidRPr="00431FF5">
        <w:rPr>
          <w:rFonts w:ascii="Times New Roman" w:hAnsi="Times New Roman"/>
          <w:color w:val="000000"/>
          <w:sz w:val="24"/>
          <w:szCs w:val="24"/>
          <w:lang w:eastAsia="ru-RU"/>
        </w:rPr>
        <w:t xml:space="preserve"> на </w:t>
      </w:r>
      <w:r>
        <w:rPr>
          <w:rFonts w:ascii="Times New Roman" w:hAnsi="Times New Roman"/>
          <w:color w:val="000000"/>
          <w:sz w:val="24"/>
          <w:szCs w:val="24"/>
          <w:lang w:eastAsia="ru-RU"/>
        </w:rPr>
        <w:t>13</w:t>
      </w:r>
      <w:r w:rsidRPr="00431FF5">
        <w:rPr>
          <w:rFonts w:ascii="Times New Roman" w:hAnsi="Times New Roman"/>
          <w:color w:val="000000"/>
          <w:sz w:val="24"/>
          <w:szCs w:val="24"/>
          <w:lang w:eastAsia="ru-RU"/>
        </w:rPr>
        <w:t>,</w:t>
      </w:r>
      <w:r>
        <w:rPr>
          <w:rFonts w:ascii="Times New Roman" w:hAnsi="Times New Roman"/>
          <w:color w:val="000000"/>
          <w:sz w:val="24"/>
          <w:szCs w:val="24"/>
          <w:lang w:eastAsia="ru-RU"/>
        </w:rPr>
        <w:t>5%</w:t>
      </w:r>
      <w:r w:rsidRPr="00431FF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кормов готовых для сельскохозяйственных животных – на 13,1%, муки из зерновых культур, овощных и других растительных культур – на 5,4%, </w:t>
      </w:r>
      <w:r w:rsidRPr="00431FF5">
        <w:rPr>
          <w:rFonts w:ascii="Times New Roman" w:hAnsi="Times New Roman"/>
          <w:color w:val="000000"/>
          <w:sz w:val="24"/>
          <w:szCs w:val="24"/>
          <w:lang w:eastAsia="ru-RU"/>
        </w:rPr>
        <w:t xml:space="preserve">мяса и субпродуктов пищевых домашней птицы - на </w:t>
      </w:r>
      <w:r>
        <w:rPr>
          <w:rFonts w:ascii="Times New Roman" w:hAnsi="Times New Roman"/>
          <w:color w:val="000000"/>
          <w:sz w:val="24"/>
          <w:szCs w:val="24"/>
          <w:lang w:eastAsia="ru-RU"/>
        </w:rPr>
        <w:t xml:space="preserve">5,1%, </w:t>
      </w:r>
      <w:r w:rsidRPr="00431FF5">
        <w:rPr>
          <w:rFonts w:ascii="Times New Roman" w:hAnsi="Times New Roman"/>
          <w:color w:val="000000"/>
          <w:sz w:val="24"/>
          <w:szCs w:val="24"/>
          <w:lang w:eastAsia="ru-RU"/>
        </w:rPr>
        <w:t xml:space="preserve">пива, кроме отходов пивоварения - на </w:t>
      </w:r>
      <w:r>
        <w:rPr>
          <w:rFonts w:ascii="Times New Roman" w:hAnsi="Times New Roman"/>
          <w:color w:val="000000"/>
          <w:sz w:val="24"/>
          <w:szCs w:val="24"/>
          <w:lang w:eastAsia="ru-RU"/>
        </w:rPr>
        <w:t>3,3%</w:t>
      </w:r>
      <w:r w:rsidRPr="00431FF5">
        <w:rPr>
          <w:rFonts w:ascii="Times New Roman" w:hAnsi="Times New Roman"/>
          <w:color w:val="000000"/>
          <w:sz w:val="24"/>
          <w:szCs w:val="24"/>
          <w:lang w:eastAsia="ru-RU"/>
        </w:rPr>
        <w:t>, сократилось производство</w:t>
      </w:r>
      <w:proofErr w:type="gramEnd"/>
      <w:r w:rsidRPr="00B37941">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 xml:space="preserve">кондитерских изделий – на </w:t>
      </w:r>
      <w:r>
        <w:rPr>
          <w:rFonts w:ascii="Times New Roman" w:hAnsi="Times New Roman"/>
          <w:color w:val="000000"/>
          <w:sz w:val="24"/>
          <w:szCs w:val="24"/>
          <w:lang w:eastAsia="ru-RU"/>
        </w:rPr>
        <w:t>20</w:t>
      </w:r>
      <w:r w:rsidRPr="00431FF5">
        <w:rPr>
          <w:rFonts w:ascii="Times New Roman" w:hAnsi="Times New Roman"/>
          <w:color w:val="000000"/>
          <w:sz w:val="24"/>
          <w:szCs w:val="24"/>
          <w:lang w:eastAsia="ru-RU"/>
        </w:rPr>
        <w:t>,</w:t>
      </w:r>
      <w:r>
        <w:rPr>
          <w:rFonts w:ascii="Times New Roman" w:hAnsi="Times New Roman"/>
          <w:color w:val="000000"/>
          <w:sz w:val="24"/>
          <w:szCs w:val="24"/>
          <w:lang w:eastAsia="ru-RU"/>
        </w:rPr>
        <w:t>7%</w:t>
      </w:r>
      <w:r w:rsidRPr="00431FF5">
        <w:rPr>
          <w:rFonts w:ascii="Times New Roman" w:hAnsi="Times New Roman"/>
          <w:color w:val="000000"/>
          <w:sz w:val="24"/>
          <w:szCs w:val="24"/>
          <w:lang w:eastAsia="ru-RU"/>
        </w:rPr>
        <w:t>,</w:t>
      </w:r>
      <w:r w:rsidRPr="00B37941">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 xml:space="preserve">масла сливочного на </w:t>
      </w:r>
      <w:r>
        <w:rPr>
          <w:rFonts w:ascii="Times New Roman" w:hAnsi="Times New Roman"/>
          <w:color w:val="000000"/>
          <w:sz w:val="24"/>
          <w:szCs w:val="24"/>
          <w:lang w:eastAsia="ru-RU"/>
        </w:rPr>
        <w:t>17,9%</w:t>
      </w:r>
      <w:r w:rsidRPr="00431FF5">
        <w:rPr>
          <w:rFonts w:ascii="Times New Roman" w:hAnsi="Times New Roman"/>
          <w:color w:val="000000"/>
          <w:sz w:val="24"/>
          <w:szCs w:val="24"/>
          <w:lang w:eastAsia="ru-RU"/>
        </w:rPr>
        <w:t>,</w:t>
      </w:r>
      <w:r w:rsidRPr="00B37941">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 xml:space="preserve">масла растительного - на </w:t>
      </w:r>
      <w:r>
        <w:rPr>
          <w:rFonts w:ascii="Times New Roman" w:hAnsi="Times New Roman"/>
          <w:color w:val="000000"/>
          <w:sz w:val="24"/>
          <w:szCs w:val="24"/>
          <w:lang w:eastAsia="ru-RU"/>
        </w:rPr>
        <w:t>1</w:t>
      </w:r>
      <w:r w:rsidRPr="00431FF5">
        <w:rPr>
          <w:rFonts w:ascii="Times New Roman" w:hAnsi="Times New Roman"/>
          <w:color w:val="000000"/>
          <w:sz w:val="24"/>
          <w:szCs w:val="24"/>
          <w:lang w:eastAsia="ru-RU"/>
        </w:rPr>
        <w:t>5,</w:t>
      </w:r>
      <w:r>
        <w:rPr>
          <w:rFonts w:ascii="Times New Roman" w:hAnsi="Times New Roman"/>
          <w:color w:val="000000"/>
          <w:sz w:val="24"/>
          <w:szCs w:val="24"/>
          <w:lang w:eastAsia="ru-RU"/>
        </w:rPr>
        <w:t>3%</w:t>
      </w:r>
      <w:r w:rsidRPr="00431FF5">
        <w:rPr>
          <w:rFonts w:ascii="Times New Roman" w:hAnsi="Times New Roman"/>
          <w:color w:val="000000"/>
          <w:sz w:val="24"/>
          <w:szCs w:val="24"/>
          <w:lang w:eastAsia="ru-RU"/>
        </w:rPr>
        <w:t>,</w:t>
      </w:r>
      <w:r w:rsidRPr="00B37941">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творога - на 7,</w:t>
      </w:r>
      <w:r>
        <w:rPr>
          <w:rFonts w:ascii="Times New Roman" w:hAnsi="Times New Roman"/>
          <w:color w:val="000000"/>
          <w:sz w:val="24"/>
          <w:szCs w:val="24"/>
          <w:lang w:eastAsia="ru-RU"/>
        </w:rPr>
        <w:t>7%</w:t>
      </w:r>
      <w:r w:rsidRPr="00431FF5">
        <w:rPr>
          <w:rFonts w:ascii="Times New Roman" w:hAnsi="Times New Roman"/>
          <w:color w:val="000000"/>
          <w:sz w:val="24"/>
          <w:szCs w:val="24"/>
          <w:lang w:eastAsia="ru-RU"/>
        </w:rPr>
        <w:t>,</w:t>
      </w:r>
      <w:r w:rsidRPr="00B37941">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изделий колбасных, включая изделия колбасные для детского питани</w:t>
      </w:r>
      <w:proofErr w:type="gramStart"/>
      <w:r w:rsidRPr="00431FF5">
        <w:rPr>
          <w:rFonts w:ascii="Times New Roman" w:hAnsi="Times New Roman"/>
          <w:color w:val="000000"/>
          <w:sz w:val="24"/>
          <w:szCs w:val="24"/>
          <w:lang w:eastAsia="ru-RU"/>
        </w:rPr>
        <w:t>я–</w:t>
      </w:r>
      <w:proofErr w:type="gramEnd"/>
      <w:r w:rsidRPr="00431FF5">
        <w:rPr>
          <w:rFonts w:ascii="Times New Roman" w:hAnsi="Times New Roman"/>
          <w:color w:val="000000"/>
          <w:sz w:val="24"/>
          <w:szCs w:val="24"/>
          <w:lang w:eastAsia="ru-RU"/>
        </w:rPr>
        <w:t xml:space="preserve"> на </w:t>
      </w:r>
      <w:r>
        <w:rPr>
          <w:rFonts w:ascii="Times New Roman" w:hAnsi="Times New Roman"/>
          <w:color w:val="000000"/>
          <w:sz w:val="24"/>
          <w:szCs w:val="24"/>
          <w:lang w:eastAsia="ru-RU"/>
        </w:rPr>
        <w:t>6%</w:t>
      </w:r>
      <w:r w:rsidRPr="00431FF5">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изделий хлебобулочных недлительного хранения – на 3,7%,</w:t>
      </w:r>
      <w:r w:rsidRPr="008868FC">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 xml:space="preserve">продуктов кисломолочных - на </w:t>
      </w:r>
      <w:r>
        <w:rPr>
          <w:rFonts w:ascii="Times New Roman" w:hAnsi="Times New Roman"/>
          <w:color w:val="000000"/>
          <w:sz w:val="24"/>
          <w:szCs w:val="24"/>
          <w:lang w:eastAsia="ru-RU"/>
        </w:rPr>
        <w:t>3,6%</w:t>
      </w:r>
      <w:r w:rsidRPr="00431FF5">
        <w:rPr>
          <w:rFonts w:ascii="Times New Roman" w:hAnsi="Times New Roman"/>
          <w:color w:val="000000"/>
          <w:sz w:val="24"/>
          <w:szCs w:val="24"/>
          <w:lang w:eastAsia="ru-RU"/>
        </w:rPr>
        <w:t>,</w:t>
      </w:r>
      <w:r w:rsidRPr="008868FC">
        <w:rPr>
          <w:rFonts w:ascii="Times New Roman" w:hAnsi="Times New Roman"/>
          <w:color w:val="000000"/>
          <w:sz w:val="24"/>
          <w:szCs w:val="24"/>
          <w:lang w:eastAsia="ru-RU"/>
        </w:rPr>
        <w:t xml:space="preserve"> </w:t>
      </w:r>
      <w:r w:rsidRPr="00431FF5">
        <w:rPr>
          <w:rFonts w:ascii="Times New Roman" w:hAnsi="Times New Roman"/>
          <w:color w:val="000000"/>
          <w:sz w:val="24"/>
          <w:szCs w:val="24"/>
          <w:lang w:eastAsia="ru-RU"/>
        </w:rPr>
        <w:t xml:space="preserve">молока – на </w:t>
      </w:r>
      <w:r>
        <w:rPr>
          <w:rFonts w:ascii="Times New Roman" w:hAnsi="Times New Roman"/>
          <w:color w:val="000000"/>
          <w:sz w:val="24"/>
          <w:szCs w:val="24"/>
          <w:lang w:eastAsia="ru-RU"/>
        </w:rPr>
        <w:t>1,2%.</w:t>
      </w:r>
    </w:p>
    <w:p w:rsidR="006A0636" w:rsidRPr="000F7A08" w:rsidRDefault="006A0636" w:rsidP="00B205F4">
      <w:pPr>
        <w:spacing w:after="0" w:line="240" w:lineRule="auto"/>
        <w:ind w:firstLine="567"/>
        <w:jc w:val="both"/>
        <w:rPr>
          <w:rFonts w:ascii="Times New Roman" w:hAnsi="Times New Roman"/>
          <w:color w:val="000000"/>
          <w:sz w:val="24"/>
          <w:szCs w:val="24"/>
          <w:lang w:eastAsia="ru-RU"/>
        </w:rPr>
      </w:pPr>
      <w:r w:rsidRPr="000F7A08">
        <w:rPr>
          <w:rFonts w:ascii="Times New Roman" w:hAnsi="Times New Roman"/>
          <w:color w:val="000000"/>
          <w:sz w:val="24"/>
          <w:szCs w:val="24"/>
          <w:lang w:eastAsia="ru-RU"/>
        </w:rPr>
        <w:t xml:space="preserve">Производство текстильных изделий и одежды демонстрирует рост производства белья постельного - на </w:t>
      </w:r>
      <w:r>
        <w:rPr>
          <w:rFonts w:ascii="Times New Roman" w:hAnsi="Times New Roman"/>
          <w:color w:val="000000"/>
          <w:sz w:val="24"/>
          <w:szCs w:val="24"/>
          <w:lang w:eastAsia="ru-RU"/>
        </w:rPr>
        <w:t>30,9</w:t>
      </w:r>
      <w:r w:rsidRPr="000F7A08">
        <w:rPr>
          <w:rFonts w:ascii="Times New Roman" w:hAnsi="Times New Roman"/>
          <w:color w:val="000000"/>
          <w:sz w:val="24"/>
          <w:szCs w:val="24"/>
          <w:lang w:eastAsia="ru-RU"/>
        </w:rPr>
        <w:t xml:space="preserve">%, спецодежды - </w:t>
      </w:r>
      <w:r>
        <w:rPr>
          <w:rFonts w:ascii="Times New Roman" w:hAnsi="Times New Roman"/>
          <w:color w:val="000000"/>
          <w:sz w:val="24"/>
          <w:szCs w:val="24"/>
          <w:lang w:eastAsia="ru-RU"/>
        </w:rPr>
        <w:t>на 5</w:t>
      </w:r>
      <w:r w:rsidRPr="000F7A08">
        <w:rPr>
          <w:rFonts w:ascii="Times New Roman" w:hAnsi="Times New Roman"/>
          <w:color w:val="000000"/>
          <w:sz w:val="24"/>
          <w:szCs w:val="24"/>
          <w:lang w:eastAsia="ru-RU"/>
        </w:rPr>
        <w:t>9,</w:t>
      </w:r>
      <w:r>
        <w:rPr>
          <w:rFonts w:ascii="Times New Roman" w:hAnsi="Times New Roman"/>
          <w:color w:val="000000"/>
          <w:sz w:val="24"/>
          <w:szCs w:val="24"/>
          <w:lang w:eastAsia="ru-RU"/>
        </w:rPr>
        <w:t>7</w:t>
      </w:r>
      <w:r w:rsidRPr="000F7A08">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изделий бельевых трикотажных или вязаных, включая изделия для детей младшего возраста -</w:t>
      </w:r>
      <w:r w:rsidRPr="000F7A08">
        <w:rPr>
          <w:rFonts w:ascii="Times New Roman" w:hAnsi="Times New Roman"/>
          <w:color w:val="000000"/>
          <w:sz w:val="24"/>
          <w:szCs w:val="24"/>
          <w:lang w:eastAsia="ru-RU"/>
        </w:rPr>
        <w:t xml:space="preserve"> на </w:t>
      </w:r>
      <w:r>
        <w:rPr>
          <w:rFonts w:ascii="Times New Roman" w:hAnsi="Times New Roman"/>
          <w:color w:val="000000"/>
          <w:sz w:val="24"/>
          <w:szCs w:val="24"/>
          <w:lang w:eastAsia="ru-RU"/>
        </w:rPr>
        <w:t>4,6</w:t>
      </w:r>
      <w:r w:rsidRPr="000F7A08">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сократилось производство изделий </w:t>
      </w:r>
      <w:r w:rsidRPr="000F7A08">
        <w:rPr>
          <w:rFonts w:ascii="Times New Roman" w:hAnsi="Times New Roman"/>
          <w:color w:val="000000"/>
          <w:sz w:val="24"/>
          <w:szCs w:val="24"/>
          <w:lang w:eastAsia="ru-RU"/>
        </w:rPr>
        <w:t xml:space="preserve">трикотажных или вязаных - на </w:t>
      </w:r>
      <w:r>
        <w:rPr>
          <w:rFonts w:ascii="Times New Roman" w:hAnsi="Times New Roman"/>
          <w:color w:val="000000"/>
          <w:sz w:val="24"/>
          <w:szCs w:val="24"/>
          <w:lang w:eastAsia="ru-RU"/>
        </w:rPr>
        <w:t>37,6</w:t>
      </w:r>
      <w:r w:rsidRPr="000F7A08">
        <w:rPr>
          <w:rFonts w:ascii="Times New Roman" w:hAnsi="Times New Roman"/>
          <w:color w:val="000000"/>
          <w:sz w:val="24"/>
          <w:szCs w:val="24"/>
          <w:lang w:eastAsia="ru-RU"/>
        </w:rPr>
        <w:t xml:space="preserve">%. Производство обуви </w:t>
      </w:r>
      <w:r>
        <w:rPr>
          <w:rFonts w:ascii="Times New Roman" w:hAnsi="Times New Roman"/>
          <w:color w:val="000000"/>
          <w:sz w:val="24"/>
          <w:szCs w:val="24"/>
          <w:lang w:eastAsia="ru-RU"/>
        </w:rPr>
        <w:t>сократилось</w:t>
      </w:r>
      <w:r w:rsidRPr="000F7A08">
        <w:rPr>
          <w:rFonts w:ascii="Times New Roman" w:hAnsi="Times New Roman"/>
          <w:color w:val="000000"/>
          <w:sz w:val="24"/>
          <w:szCs w:val="24"/>
          <w:lang w:eastAsia="ru-RU"/>
        </w:rPr>
        <w:t xml:space="preserve"> на </w:t>
      </w:r>
      <w:r>
        <w:rPr>
          <w:rFonts w:ascii="Times New Roman" w:hAnsi="Times New Roman"/>
          <w:color w:val="000000"/>
          <w:sz w:val="24"/>
          <w:szCs w:val="24"/>
          <w:lang w:eastAsia="ru-RU"/>
        </w:rPr>
        <w:t>1,9</w:t>
      </w:r>
      <w:r w:rsidRPr="000F7A08">
        <w:rPr>
          <w:rFonts w:ascii="Times New Roman" w:hAnsi="Times New Roman"/>
          <w:color w:val="000000"/>
          <w:sz w:val="24"/>
          <w:szCs w:val="24"/>
          <w:lang w:eastAsia="ru-RU"/>
        </w:rPr>
        <w:t>%.</w:t>
      </w:r>
    </w:p>
    <w:p w:rsidR="006A0636" w:rsidRPr="00431FF5" w:rsidRDefault="006A0636" w:rsidP="00B205F4">
      <w:pPr>
        <w:spacing w:after="0" w:line="240" w:lineRule="auto"/>
        <w:ind w:firstLine="567"/>
        <w:jc w:val="both"/>
        <w:rPr>
          <w:rFonts w:ascii="Times New Roman" w:hAnsi="Times New Roman"/>
          <w:color w:val="000000"/>
          <w:sz w:val="24"/>
          <w:szCs w:val="24"/>
          <w:lang w:eastAsia="ru-RU"/>
        </w:rPr>
      </w:pPr>
      <w:r w:rsidRPr="00431FF5">
        <w:rPr>
          <w:rFonts w:ascii="Times New Roman" w:hAnsi="Times New Roman"/>
          <w:color w:val="000000"/>
          <w:sz w:val="24"/>
          <w:szCs w:val="24"/>
          <w:lang w:eastAsia="ru-RU"/>
        </w:rPr>
        <w:lastRenderedPageBreak/>
        <w:t>В обработке древесины и производстве изделий из дерева</w:t>
      </w:r>
      <w:r>
        <w:rPr>
          <w:rFonts w:ascii="Times New Roman" w:hAnsi="Times New Roman"/>
          <w:color w:val="000000"/>
          <w:sz w:val="24"/>
          <w:szCs w:val="24"/>
          <w:lang w:eastAsia="ru-RU"/>
        </w:rPr>
        <w:t xml:space="preserve"> и пробки </w:t>
      </w:r>
      <w:r w:rsidRPr="00431FF5">
        <w:rPr>
          <w:rFonts w:ascii="Times New Roman" w:hAnsi="Times New Roman"/>
          <w:color w:val="000000"/>
          <w:sz w:val="24"/>
          <w:szCs w:val="24"/>
          <w:lang w:eastAsia="ru-RU"/>
        </w:rPr>
        <w:t xml:space="preserve">увеличилось производство лесоматериалов, продольно распиленных или расколотых, разделенных на слои или лущеные, толщиной более </w:t>
      </w:r>
      <w:smartTag w:uri="urn:schemas-microsoft-com:office:smarttags" w:element="metricconverter">
        <w:smartTagPr>
          <w:attr w:name="ProductID" w:val="6 мм"/>
        </w:smartTagPr>
        <w:r w:rsidRPr="00431FF5">
          <w:rPr>
            <w:rFonts w:ascii="Times New Roman" w:hAnsi="Times New Roman"/>
            <w:color w:val="000000"/>
            <w:sz w:val="24"/>
            <w:szCs w:val="24"/>
            <w:lang w:eastAsia="ru-RU"/>
          </w:rPr>
          <w:t>6 мм</w:t>
        </w:r>
      </w:smartTag>
      <w:r w:rsidRPr="00431FF5">
        <w:rPr>
          <w:rFonts w:ascii="Times New Roman" w:hAnsi="Times New Roman"/>
          <w:color w:val="000000"/>
          <w:sz w:val="24"/>
          <w:szCs w:val="24"/>
          <w:lang w:eastAsia="ru-RU"/>
        </w:rPr>
        <w:t xml:space="preserve">; шпал железнодорожных или трамвайных непропитанных на </w:t>
      </w:r>
      <w:r>
        <w:rPr>
          <w:rFonts w:ascii="Times New Roman" w:hAnsi="Times New Roman"/>
          <w:color w:val="000000"/>
          <w:sz w:val="24"/>
          <w:szCs w:val="24"/>
          <w:lang w:eastAsia="ru-RU"/>
        </w:rPr>
        <w:t>19,3% и</w:t>
      </w:r>
      <w:r w:rsidRPr="00431FF5">
        <w:rPr>
          <w:rFonts w:ascii="Times New Roman" w:hAnsi="Times New Roman"/>
          <w:color w:val="000000"/>
          <w:sz w:val="24"/>
          <w:szCs w:val="24"/>
          <w:lang w:eastAsia="ru-RU"/>
        </w:rPr>
        <w:t xml:space="preserve"> производство шпона для фанеры </w:t>
      </w:r>
      <w:r>
        <w:rPr>
          <w:rFonts w:ascii="Times New Roman" w:hAnsi="Times New Roman"/>
          <w:color w:val="000000"/>
          <w:sz w:val="24"/>
          <w:szCs w:val="24"/>
          <w:lang w:eastAsia="ru-RU"/>
        </w:rPr>
        <w:t>на 5</w:t>
      </w:r>
      <w:r w:rsidRPr="00431FF5">
        <w:rPr>
          <w:rFonts w:ascii="Times New Roman" w:hAnsi="Times New Roman"/>
          <w:color w:val="000000"/>
          <w:sz w:val="24"/>
          <w:szCs w:val="24"/>
          <w:lang w:eastAsia="ru-RU"/>
        </w:rPr>
        <w:t>8,</w:t>
      </w:r>
      <w:r>
        <w:rPr>
          <w:rFonts w:ascii="Times New Roman" w:hAnsi="Times New Roman"/>
          <w:color w:val="000000"/>
          <w:sz w:val="24"/>
          <w:szCs w:val="24"/>
          <w:lang w:eastAsia="ru-RU"/>
        </w:rPr>
        <w:t>6%.</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431FF5">
        <w:rPr>
          <w:rFonts w:ascii="Times New Roman" w:hAnsi="Times New Roman"/>
          <w:color w:val="000000"/>
          <w:sz w:val="24"/>
          <w:szCs w:val="24"/>
          <w:lang w:eastAsia="ru-RU"/>
        </w:rPr>
        <w:t xml:space="preserve">В производстве кокса и отдельных видов нефтепродуктов </w:t>
      </w:r>
      <w:r>
        <w:rPr>
          <w:rFonts w:ascii="Times New Roman" w:hAnsi="Times New Roman"/>
          <w:color w:val="000000"/>
          <w:sz w:val="24"/>
          <w:szCs w:val="24"/>
          <w:lang w:eastAsia="ru-RU"/>
        </w:rPr>
        <w:t>сократилось</w:t>
      </w:r>
      <w:r w:rsidRPr="00431FF5">
        <w:rPr>
          <w:rFonts w:ascii="Times New Roman" w:hAnsi="Times New Roman"/>
          <w:color w:val="000000"/>
          <w:sz w:val="24"/>
          <w:szCs w:val="24"/>
          <w:lang w:eastAsia="ru-RU"/>
        </w:rPr>
        <w:t xml:space="preserve"> производство нефти, поступившей на переработку (первичная переработка нефти) на </w:t>
      </w:r>
      <w:r>
        <w:rPr>
          <w:rFonts w:ascii="Times New Roman" w:hAnsi="Times New Roman"/>
          <w:color w:val="000000"/>
          <w:sz w:val="24"/>
          <w:szCs w:val="24"/>
          <w:lang w:eastAsia="ru-RU"/>
        </w:rPr>
        <w:t>0,2</w:t>
      </w:r>
      <w:r w:rsidRPr="00431FF5">
        <w:rPr>
          <w:rFonts w:ascii="Times New Roman" w:hAnsi="Times New Roman"/>
          <w:color w:val="000000"/>
          <w:sz w:val="24"/>
          <w:szCs w:val="24"/>
          <w:lang w:eastAsia="ru-RU"/>
        </w:rPr>
        <w:t>%.</w:t>
      </w:r>
    </w:p>
    <w:p w:rsidR="006A0636" w:rsidRPr="00431FF5" w:rsidRDefault="006A0636" w:rsidP="00B205F4">
      <w:pPr>
        <w:spacing w:after="0" w:line="240" w:lineRule="auto"/>
        <w:ind w:firstLine="567"/>
        <w:jc w:val="both"/>
        <w:rPr>
          <w:rFonts w:ascii="Times New Roman" w:hAnsi="Times New Roman"/>
          <w:color w:val="000000"/>
          <w:sz w:val="24"/>
          <w:szCs w:val="24"/>
          <w:lang w:eastAsia="ru-RU"/>
        </w:rPr>
      </w:pPr>
      <w:r w:rsidRPr="00431FF5">
        <w:rPr>
          <w:rFonts w:ascii="Times New Roman" w:hAnsi="Times New Roman"/>
          <w:color w:val="000000"/>
          <w:sz w:val="24"/>
          <w:szCs w:val="24"/>
          <w:lang w:eastAsia="ru-RU"/>
        </w:rPr>
        <w:t xml:space="preserve">В производстве прочих неметаллических минеральных продуктов выросло производство бетона готового для заливки на </w:t>
      </w:r>
      <w:r>
        <w:rPr>
          <w:rFonts w:ascii="Times New Roman" w:hAnsi="Times New Roman"/>
          <w:color w:val="000000"/>
          <w:sz w:val="24"/>
          <w:szCs w:val="24"/>
          <w:lang w:eastAsia="ru-RU"/>
        </w:rPr>
        <w:t xml:space="preserve">71,8% и </w:t>
      </w:r>
      <w:r w:rsidRPr="00431FF5">
        <w:rPr>
          <w:rFonts w:ascii="Times New Roman" w:hAnsi="Times New Roman"/>
          <w:color w:val="000000"/>
          <w:sz w:val="24"/>
          <w:szCs w:val="24"/>
          <w:lang w:eastAsia="ru-RU"/>
        </w:rPr>
        <w:t xml:space="preserve">блоков и прочих изделий сборных строительных для зданий и сооружений из цемента, бетона, или искусственного камня на </w:t>
      </w:r>
      <w:r>
        <w:rPr>
          <w:rFonts w:ascii="Times New Roman" w:hAnsi="Times New Roman"/>
          <w:color w:val="000000"/>
          <w:sz w:val="24"/>
          <w:szCs w:val="24"/>
          <w:lang w:eastAsia="ru-RU"/>
        </w:rPr>
        <w:t>3,2%.</w:t>
      </w:r>
    </w:p>
    <w:p w:rsidR="006A0636" w:rsidRPr="00431FF5" w:rsidRDefault="006A0636" w:rsidP="00B205F4">
      <w:pPr>
        <w:spacing w:after="0" w:line="240" w:lineRule="auto"/>
        <w:ind w:firstLine="567"/>
        <w:jc w:val="both"/>
        <w:rPr>
          <w:rFonts w:ascii="Times New Roman" w:hAnsi="Times New Roman"/>
          <w:color w:val="000000"/>
          <w:sz w:val="24"/>
          <w:szCs w:val="24"/>
          <w:lang w:eastAsia="ru-RU"/>
        </w:rPr>
      </w:pPr>
      <w:r w:rsidRPr="00431FF5">
        <w:rPr>
          <w:rFonts w:ascii="Times New Roman" w:hAnsi="Times New Roman"/>
          <w:color w:val="000000"/>
          <w:sz w:val="24"/>
          <w:szCs w:val="24"/>
          <w:lang w:eastAsia="ru-RU"/>
        </w:rPr>
        <w:t xml:space="preserve">В производстве изделий резиновых и пластмассовых увеличилось производство изделий упаковочных пластмассовых прочих </w:t>
      </w:r>
      <w:r>
        <w:rPr>
          <w:rFonts w:ascii="Times New Roman" w:hAnsi="Times New Roman"/>
          <w:color w:val="000000"/>
          <w:sz w:val="24"/>
          <w:szCs w:val="24"/>
          <w:lang w:eastAsia="ru-RU"/>
        </w:rPr>
        <w:t>на 0,3%</w:t>
      </w:r>
      <w:r w:rsidRPr="00431FF5">
        <w:rPr>
          <w:rFonts w:ascii="Times New Roman" w:hAnsi="Times New Roman"/>
          <w:color w:val="000000"/>
          <w:sz w:val="24"/>
          <w:szCs w:val="24"/>
          <w:lang w:eastAsia="ru-RU"/>
        </w:rPr>
        <w:t xml:space="preserve">, бутылей, бутылок, флаконов и аналогичных изделий из пластмассы - на </w:t>
      </w:r>
      <w:r>
        <w:rPr>
          <w:rFonts w:ascii="Times New Roman" w:hAnsi="Times New Roman"/>
          <w:color w:val="000000"/>
          <w:sz w:val="24"/>
          <w:szCs w:val="24"/>
          <w:lang w:eastAsia="ru-RU"/>
        </w:rPr>
        <w:t>0</w:t>
      </w:r>
      <w:r w:rsidRPr="00431FF5">
        <w:rPr>
          <w:rFonts w:ascii="Times New Roman" w:hAnsi="Times New Roman"/>
          <w:color w:val="000000"/>
          <w:sz w:val="24"/>
          <w:szCs w:val="24"/>
          <w:lang w:eastAsia="ru-RU"/>
        </w:rPr>
        <w:t>,</w:t>
      </w:r>
      <w:r>
        <w:rPr>
          <w:rFonts w:ascii="Times New Roman" w:hAnsi="Times New Roman"/>
          <w:color w:val="000000"/>
          <w:sz w:val="24"/>
          <w:szCs w:val="24"/>
          <w:lang w:eastAsia="ru-RU"/>
        </w:rPr>
        <w:t>9%</w:t>
      </w:r>
      <w:r w:rsidRPr="00431FF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сократилось производство </w:t>
      </w:r>
      <w:r w:rsidRPr="00431FF5">
        <w:rPr>
          <w:rFonts w:ascii="Times New Roman" w:hAnsi="Times New Roman"/>
          <w:color w:val="000000"/>
          <w:sz w:val="24"/>
          <w:szCs w:val="24"/>
          <w:lang w:eastAsia="ru-RU"/>
        </w:rPr>
        <w:t xml:space="preserve">блоков оконных пластмассовых - на </w:t>
      </w:r>
      <w:r>
        <w:rPr>
          <w:rFonts w:ascii="Times New Roman" w:hAnsi="Times New Roman"/>
          <w:color w:val="000000"/>
          <w:sz w:val="24"/>
          <w:szCs w:val="24"/>
          <w:lang w:eastAsia="ru-RU"/>
        </w:rPr>
        <w:t>2</w:t>
      </w:r>
      <w:r w:rsidRPr="00431FF5">
        <w:rPr>
          <w:rFonts w:ascii="Times New Roman" w:hAnsi="Times New Roman"/>
          <w:color w:val="000000"/>
          <w:sz w:val="24"/>
          <w:szCs w:val="24"/>
          <w:lang w:eastAsia="ru-RU"/>
        </w:rPr>
        <w:t>,4</w:t>
      </w:r>
      <w:r>
        <w:rPr>
          <w:rFonts w:ascii="Times New Roman" w:hAnsi="Times New Roman"/>
          <w:color w:val="000000"/>
          <w:sz w:val="24"/>
          <w:szCs w:val="24"/>
          <w:lang w:eastAsia="ru-RU"/>
        </w:rPr>
        <w:t>%.</w:t>
      </w:r>
    </w:p>
    <w:p w:rsidR="006A0636" w:rsidRPr="00431FF5" w:rsidRDefault="006A0636" w:rsidP="00B205F4">
      <w:pPr>
        <w:pStyle w:val="Default"/>
        <w:ind w:firstLine="567"/>
        <w:jc w:val="both"/>
        <w:rPr>
          <w:rFonts w:ascii="Times New Roman" w:hAnsi="Times New Roman" w:cs="Times New Roman"/>
          <w:lang w:eastAsia="ru-RU"/>
        </w:rPr>
      </w:pPr>
      <w:r w:rsidRPr="00431FF5">
        <w:rPr>
          <w:rFonts w:ascii="Times New Roman" w:hAnsi="Times New Roman" w:cs="Times New Roman"/>
          <w:lang w:eastAsia="ru-RU"/>
        </w:rPr>
        <w:t xml:space="preserve">В производстве оборудования электрического сократилось производство проводников электрических прочих на напряжение не более 1 </w:t>
      </w:r>
      <w:proofErr w:type="spellStart"/>
      <w:r w:rsidRPr="00431FF5">
        <w:rPr>
          <w:rFonts w:ascii="Times New Roman" w:hAnsi="Times New Roman" w:cs="Times New Roman"/>
          <w:lang w:eastAsia="ru-RU"/>
        </w:rPr>
        <w:t>кВ</w:t>
      </w:r>
      <w:proofErr w:type="spellEnd"/>
      <w:r w:rsidRPr="00431FF5">
        <w:rPr>
          <w:rFonts w:ascii="Times New Roman" w:hAnsi="Times New Roman" w:cs="Times New Roman"/>
          <w:lang w:eastAsia="ru-RU"/>
        </w:rPr>
        <w:t xml:space="preserve"> </w:t>
      </w:r>
      <w:r>
        <w:rPr>
          <w:rFonts w:ascii="Times New Roman" w:hAnsi="Times New Roman" w:cs="Times New Roman"/>
          <w:lang w:eastAsia="ru-RU"/>
        </w:rPr>
        <w:t xml:space="preserve">- </w:t>
      </w:r>
      <w:r w:rsidRPr="00431FF5">
        <w:rPr>
          <w:rFonts w:ascii="Times New Roman" w:hAnsi="Times New Roman" w:cs="Times New Roman"/>
          <w:lang w:eastAsia="ru-RU"/>
        </w:rPr>
        <w:t xml:space="preserve">на </w:t>
      </w:r>
      <w:r>
        <w:rPr>
          <w:rFonts w:ascii="Times New Roman" w:hAnsi="Times New Roman" w:cs="Times New Roman"/>
          <w:lang w:eastAsia="ru-RU"/>
        </w:rPr>
        <w:t>6,3%,</w:t>
      </w:r>
      <w:r w:rsidRPr="00431FF5">
        <w:rPr>
          <w:rFonts w:ascii="Times New Roman" w:hAnsi="Times New Roman" w:cs="Times New Roman"/>
          <w:lang w:eastAsia="ru-RU"/>
        </w:rPr>
        <w:t xml:space="preserve"> кабел</w:t>
      </w:r>
      <w:r>
        <w:rPr>
          <w:rFonts w:ascii="Times New Roman" w:hAnsi="Times New Roman" w:cs="Times New Roman"/>
          <w:lang w:eastAsia="ru-RU"/>
        </w:rPr>
        <w:t>ей</w:t>
      </w:r>
      <w:r w:rsidRPr="00431FF5">
        <w:rPr>
          <w:rFonts w:ascii="Times New Roman" w:hAnsi="Times New Roman" w:cs="Times New Roman"/>
          <w:lang w:eastAsia="ru-RU"/>
        </w:rPr>
        <w:t xml:space="preserve"> силовы</w:t>
      </w:r>
      <w:r>
        <w:rPr>
          <w:rFonts w:ascii="Times New Roman" w:hAnsi="Times New Roman" w:cs="Times New Roman"/>
          <w:lang w:eastAsia="ru-RU"/>
        </w:rPr>
        <w:t>х</w:t>
      </w:r>
      <w:r w:rsidRPr="00431FF5">
        <w:rPr>
          <w:rFonts w:ascii="Times New Roman" w:hAnsi="Times New Roman" w:cs="Times New Roman"/>
          <w:lang w:eastAsia="ru-RU"/>
        </w:rPr>
        <w:t xml:space="preserve"> для стационарной прок</w:t>
      </w:r>
      <w:r>
        <w:rPr>
          <w:rFonts w:ascii="Times New Roman" w:hAnsi="Times New Roman" w:cs="Times New Roman"/>
          <w:lang w:eastAsia="ru-RU"/>
        </w:rPr>
        <w:t xml:space="preserve">ладки на напряжение до 1 </w:t>
      </w:r>
      <w:proofErr w:type="spellStart"/>
      <w:r>
        <w:rPr>
          <w:rFonts w:ascii="Times New Roman" w:hAnsi="Times New Roman" w:cs="Times New Roman"/>
          <w:lang w:eastAsia="ru-RU"/>
        </w:rPr>
        <w:t>кВ</w:t>
      </w:r>
      <w:proofErr w:type="spellEnd"/>
      <w:r>
        <w:rPr>
          <w:rFonts w:ascii="Times New Roman" w:hAnsi="Times New Roman" w:cs="Times New Roman"/>
          <w:lang w:eastAsia="ru-RU"/>
        </w:rPr>
        <w:t xml:space="preserve"> - на 4,8%</w:t>
      </w:r>
      <w:r w:rsidRPr="00431FF5">
        <w:t xml:space="preserve">, </w:t>
      </w:r>
      <w:r w:rsidRPr="00431FF5">
        <w:rPr>
          <w:rFonts w:ascii="Times New Roman" w:hAnsi="Times New Roman" w:cs="Times New Roman"/>
          <w:lang w:eastAsia="ru-RU"/>
        </w:rPr>
        <w:t>машин электрически</w:t>
      </w:r>
      <w:r>
        <w:rPr>
          <w:rFonts w:ascii="Times New Roman" w:hAnsi="Times New Roman" w:cs="Times New Roman"/>
          <w:lang w:eastAsia="ru-RU"/>
        </w:rPr>
        <w:t>х</w:t>
      </w:r>
      <w:r w:rsidRPr="00431FF5">
        <w:rPr>
          <w:rFonts w:ascii="Times New Roman" w:hAnsi="Times New Roman" w:cs="Times New Roman"/>
          <w:lang w:eastAsia="ru-RU"/>
        </w:rPr>
        <w:t xml:space="preserve"> и аппаратур</w:t>
      </w:r>
      <w:r>
        <w:rPr>
          <w:rFonts w:ascii="Times New Roman" w:hAnsi="Times New Roman" w:cs="Times New Roman"/>
          <w:lang w:eastAsia="ru-RU"/>
        </w:rPr>
        <w:t>ы</w:t>
      </w:r>
      <w:r w:rsidRPr="00431FF5">
        <w:rPr>
          <w:rFonts w:ascii="Times New Roman" w:hAnsi="Times New Roman" w:cs="Times New Roman"/>
          <w:lang w:eastAsia="ru-RU"/>
        </w:rPr>
        <w:t xml:space="preserve"> специализированн</w:t>
      </w:r>
      <w:r>
        <w:rPr>
          <w:rFonts w:ascii="Times New Roman" w:hAnsi="Times New Roman" w:cs="Times New Roman"/>
          <w:lang w:eastAsia="ru-RU"/>
        </w:rPr>
        <w:t>ой</w:t>
      </w:r>
      <w:r w:rsidRPr="00431FF5">
        <w:rPr>
          <w:rFonts w:ascii="Times New Roman" w:hAnsi="Times New Roman" w:cs="Times New Roman"/>
          <w:lang w:eastAsia="ru-RU"/>
        </w:rPr>
        <w:t xml:space="preserve"> на 37,</w:t>
      </w:r>
      <w:r>
        <w:rPr>
          <w:rFonts w:ascii="Times New Roman" w:hAnsi="Times New Roman" w:cs="Times New Roman"/>
          <w:lang w:eastAsia="ru-RU"/>
        </w:rPr>
        <w:t>7%.</w:t>
      </w:r>
    </w:p>
    <w:p w:rsidR="006A0636" w:rsidRPr="00431FF5"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В обеспечении</w:t>
      </w:r>
      <w:r w:rsidRPr="00D61A22">
        <w:rPr>
          <w:rFonts w:ascii="Times New Roman" w:hAnsi="Times New Roman"/>
          <w:color w:val="000000"/>
          <w:sz w:val="24"/>
          <w:szCs w:val="24"/>
          <w:u w:val="single"/>
          <w:lang w:eastAsia="ru-RU"/>
        </w:rPr>
        <w:t xml:space="preserve"> электрической энергии</w:t>
      </w:r>
      <w:r w:rsidRPr="00E6478F">
        <w:rPr>
          <w:rFonts w:ascii="Times New Roman" w:hAnsi="Times New Roman"/>
          <w:color w:val="000000"/>
          <w:sz w:val="24"/>
          <w:szCs w:val="24"/>
          <w:u w:val="single"/>
          <w:lang w:eastAsia="ru-RU"/>
        </w:rPr>
        <w:t>, газа и пара; кондиционировани</w:t>
      </w:r>
      <w:r>
        <w:rPr>
          <w:rFonts w:ascii="Times New Roman" w:hAnsi="Times New Roman"/>
          <w:color w:val="000000"/>
          <w:sz w:val="24"/>
          <w:szCs w:val="24"/>
          <w:u w:val="single"/>
          <w:lang w:eastAsia="ru-RU"/>
        </w:rPr>
        <w:t>и</w:t>
      </w:r>
      <w:r w:rsidRPr="00E6478F">
        <w:rPr>
          <w:rFonts w:ascii="Times New Roman" w:hAnsi="Times New Roman"/>
          <w:color w:val="000000"/>
          <w:sz w:val="24"/>
          <w:szCs w:val="24"/>
          <w:u w:val="single"/>
          <w:lang w:eastAsia="ru-RU"/>
        </w:rPr>
        <w:t xml:space="preserve"> воздуха</w:t>
      </w:r>
      <w:r w:rsidRPr="00431FF5">
        <w:rPr>
          <w:rFonts w:ascii="Times New Roman" w:hAnsi="Times New Roman"/>
          <w:color w:val="000000"/>
          <w:sz w:val="24"/>
          <w:szCs w:val="24"/>
          <w:lang w:eastAsia="ru-RU"/>
        </w:rPr>
        <w:t xml:space="preserve"> сократилось производство электроэнергии на 0,</w:t>
      </w:r>
      <w:r>
        <w:rPr>
          <w:rFonts w:ascii="Times New Roman" w:hAnsi="Times New Roman"/>
          <w:color w:val="000000"/>
          <w:sz w:val="24"/>
          <w:szCs w:val="24"/>
          <w:lang w:eastAsia="ru-RU"/>
        </w:rPr>
        <w:t>3%.</w:t>
      </w:r>
      <w:r w:rsidRPr="00431FF5">
        <w:rPr>
          <w:rFonts w:ascii="Times New Roman" w:hAnsi="Times New Roman"/>
          <w:color w:val="000000"/>
          <w:sz w:val="24"/>
          <w:szCs w:val="24"/>
          <w:lang w:eastAsia="ru-RU"/>
        </w:rPr>
        <w:t xml:space="preserve"> Выросло произ</w:t>
      </w:r>
      <w:r>
        <w:rPr>
          <w:rFonts w:ascii="Times New Roman" w:hAnsi="Times New Roman"/>
          <w:color w:val="000000"/>
          <w:sz w:val="24"/>
          <w:szCs w:val="24"/>
          <w:lang w:eastAsia="ru-RU"/>
        </w:rPr>
        <w:t>водство пара и горячей воды на 0,7%.</w:t>
      </w:r>
      <w:r w:rsidRPr="00431FF5">
        <w:rPr>
          <w:rFonts w:ascii="Times New Roman" w:hAnsi="Times New Roman"/>
          <w:color w:val="000000"/>
          <w:sz w:val="24"/>
          <w:szCs w:val="24"/>
          <w:lang w:eastAsia="ru-RU"/>
        </w:rPr>
        <w:t xml:space="preserve"> </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Производство водоснабжения,</w:t>
      </w:r>
      <w:r w:rsidRPr="00E6478F">
        <w:rPr>
          <w:rFonts w:ascii="Times New Roman" w:hAnsi="Times New Roman"/>
          <w:color w:val="000000"/>
          <w:sz w:val="24"/>
          <w:szCs w:val="24"/>
          <w:u w:val="single"/>
          <w:lang w:eastAsia="ru-RU"/>
        </w:rPr>
        <w:t xml:space="preserve"> водоотведения, организации сбора и утилизации отходов, деятельности по ликвидации загрязнений </w:t>
      </w:r>
      <w:r w:rsidRPr="00913B86">
        <w:rPr>
          <w:rFonts w:ascii="Times New Roman" w:hAnsi="Times New Roman"/>
          <w:color w:val="000000"/>
          <w:sz w:val="24"/>
          <w:szCs w:val="24"/>
          <w:lang w:eastAsia="ru-RU"/>
        </w:rPr>
        <w:t>увеличилось на 4,9</w:t>
      </w:r>
      <w:r>
        <w:rPr>
          <w:rFonts w:ascii="Times New Roman" w:hAnsi="Times New Roman"/>
          <w:color w:val="000000"/>
          <w:sz w:val="24"/>
          <w:szCs w:val="24"/>
          <w:lang w:eastAsia="ru-RU"/>
        </w:rPr>
        <w:t>%.</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целом, п</w:t>
      </w:r>
      <w:r w:rsidRPr="00BC28CA">
        <w:rPr>
          <w:rFonts w:ascii="Times New Roman" w:hAnsi="Times New Roman"/>
          <w:color w:val="000000"/>
          <w:sz w:val="24"/>
          <w:szCs w:val="24"/>
          <w:lang w:eastAsia="ru-RU"/>
        </w:rPr>
        <w:t>о итогам года</w:t>
      </w:r>
      <w:r>
        <w:rPr>
          <w:rFonts w:ascii="Times New Roman" w:hAnsi="Times New Roman"/>
          <w:color w:val="000000"/>
          <w:sz w:val="24"/>
          <w:szCs w:val="24"/>
          <w:lang w:eastAsia="ru-RU"/>
        </w:rPr>
        <w:t xml:space="preserve"> промышленность Томской области показала положительную динамику, индекс промышленного производства (102%) превысил уровень </w:t>
      </w:r>
      <w:r w:rsidRPr="00BC28CA">
        <w:rPr>
          <w:rFonts w:ascii="Times New Roman" w:hAnsi="Times New Roman"/>
          <w:color w:val="000000"/>
          <w:sz w:val="24"/>
          <w:szCs w:val="24"/>
          <w:lang w:eastAsia="ru-RU"/>
        </w:rPr>
        <w:t>прогноз</w:t>
      </w:r>
      <w:r>
        <w:rPr>
          <w:rFonts w:ascii="Times New Roman" w:hAnsi="Times New Roman"/>
          <w:color w:val="000000"/>
          <w:sz w:val="24"/>
          <w:szCs w:val="24"/>
          <w:lang w:eastAsia="ru-RU"/>
        </w:rPr>
        <w:t xml:space="preserve">ного значения Администрации (100,5%) и стал </w:t>
      </w:r>
      <w:r>
        <w:rPr>
          <w:rFonts w:ascii="Times New Roman" w:hAnsi="Times New Roman"/>
          <w:color w:val="000000"/>
          <w:sz w:val="24"/>
          <w:szCs w:val="24"/>
          <w:u w:val="single"/>
          <w:lang w:eastAsia="ru-RU"/>
        </w:rPr>
        <w:t>самым высоким</w:t>
      </w:r>
      <w:r w:rsidRPr="00383DE0">
        <w:rPr>
          <w:rFonts w:ascii="Times New Roman" w:hAnsi="Times New Roman"/>
          <w:color w:val="000000"/>
          <w:sz w:val="24"/>
          <w:szCs w:val="24"/>
          <w:u w:val="single"/>
          <w:lang w:eastAsia="ru-RU"/>
        </w:rPr>
        <w:t xml:space="preserve"> за последние </w:t>
      </w:r>
      <w:r>
        <w:rPr>
          <w:rFonts w:ascii="Times New Roman" w:hAnsi="Times New Roman"/>
          <w:color w:val="000000"/>
          <w:sz w:val="24"/>
          <w:szCs w:val="24"/>
          <w:u w:val="single"/>
          <w:lang w:eastAsia="ru-RU"/>
        </w:rPr>
        <w:t>6</w:t>
      </w:r>
      <w:r w:rsidRPr="00383DE0">
        <w:rPr>
          <w:rFonts w:ascii="Times New Roman" w:hAnsi="Times New Roman"/>
          <w:color w:val="000000"/>
          <w:sz w:val="24"/>
          <w:szCs w:val="24"/>
          <w:u w:val="single"/>
          <w:lang w:eastAsia="ru-RU"/>
        </w:rPr>
        <w:t xml:space="preserve"> лет</w:t>
      </w:r>
      <w:r w:rsidRPr="00BC28CA">
        <w:rPr>
          <w:rFonts w:ascii="Times New Roman" w:hAnsi="Times New Roman"/>
          <w:color w:val="000000"/>
          <w:sz w:val="24"/>
          <w:szCs w:val="24"/>
          <w:lang w:eastAsia="ru-RU"/>
        </w:rPr>
        <w:t xml:space="preserve">. </w:t>
      </w:r>
    </w:p>
    <w:p w:rsidR="006A0636" w:rsidRPr="003D344B" w:rsidRDefault="006A0636" w:rsidP="00B205F4">
      <w:pPr>
        <w:pStyle w:val="Default"/>
        <w:ind w:firstLine="567"/>
        <w:jc w:val="both"/>
        <w:rPr>
          <w:rFonts w:ascii="Times New Roman" w:hAnsi="Times New Roman" w:cs="Times New Roman"/>
          <w:lang w:eastAsia="ru-RU"/>
        </w:rPr>
      </w:pPr>
      <w:r>
        <w:rPr>
          <w:rFonts w:ascii="Times New Roman" w:hAnsi="Times New Roman" w:cs="Times New Roman"/>
          <w:lang w:eastAsia="ru-RU"/>
        </w:rPr>
        <w:t>Существенное</w:t>
      </w:r>
      <w:r w:rsidRPr="00BC28CA">
        <w:rPr>
          <w:rFonts w:ascii="Times New Roman" w:hAnsi="Times New Roman" w:cs="Times New Roman"/>
          <w:lang w:eastAsia="ru-RU"/>
        </w:rPr>
        <w:t xml:space="preserve"> влияние на</w:t>
      </w:r>
      <w:r>
        <w:rPr>
          <w:rFonts w:ascii="Times New Roman" w:hAnsi="Times New Roman" w:cs="Times New Roman"/>
          <w:lang w:eastAsia="ru-RU"/>
        </w:rPr>
        <w:t xml:space="preserve"> увеличение</w:t>
      </w:r>
      <w:r w:rsidRPr="00BC28CA">
        <w:rPr>
          <w:rFonts w:ascii="Times New Roman" w:hAnsi="Times New Roman" w:cs="Times New Roman"/>
          <w:lang w:eastAsia="ru-RU"/>
        </w:rPr>
        <w:t xml:space="preserve"> темп</w:t>
      </w:r>
      <w:r>
        <w:rPr>
          <w:rFonts w:ascii="Times New Roman" w:hAnsi="Times New Roman" w:cs="Times New Roman"/>
          <w:lang w:eastAsia="ru-RU"/>
        </w:rPr>
        <w:t>ов</w:t>
      </w:r>
      <w:r w:rsidRPr="00BC28CA">
        <w:rPr>
          <w:rFonts w:ascii="Times New Roman" w:hAnsi="Times New Roman" w:cs="Times New Roman"/>
          <w:lang w:eastAsia="ru-RU"/>
        </w:rPr>
        <w:t xml:space="preserve"> роста </w:t>
      </w:r>
      <w:r>
        <w:rPr>
          <w:rFonts w:ascii="Times New Roman" w:hAnsi="Times New Roman" w:cs="Times New Roman"/>
          <w:lang w:eastAsia="ru-RU"/>
        </w:rPr>
        <w:t xml:space="preserve">промпроизводства </w:t>
      </w:r>
      <w:r w:rsidRPr="00BC28CA">
        <w:rPr>
          <w:rFonts w:ascii="Times New Roman" w:hAnsi="Times New Roman" w:cs="Times New Roman"/>
          <w:lang w:eastAsia="ru-RU"/>
        </w:rPr>
        <w:t>оказал</w:t>
      </w:r>
      <w:r>
        <w:rPr>
          <w:rFonts w:ascii="Times New Roman" w:hAnsi="Times New Roman" w:cs="Times New Roman"/>
          <w:lang w:eastAsia="ru-RU"/>
        </w:rPr>
        <w:t>и</w:t>
      </w:r>
      <w:r w:rsidRPr="00BC28CA">
        <w:rPr>
          <w:rFonts w:ascii="Times New Roman" w:hAnsi="Times New Roman" w:cs="Times New Roman"/>
          <w:lang w:eastAsia="ru-RU"/>
        </w:rPr>
        <w:t xml:space="preserve"> «добыча полезных ископаемых» </w:t>
      </w:r>
      <w:r>
        <w:rPr>
          <w:rFonts w:ascii="Times New Roman" w:hAnsi="Times New Roman" w:cs="Times New Roman"/>
          <w:lang w:eastAsia="ru-RU"/>
        </w:rPr>
        <w:t xml:space="preserve">и </w:t>
      </w:r>
      <w:r w:rsidRPr="00BC28CA">
        <w:rPr>
          <w:rFonts w:ascii="Times New Roman" w:hAnsi="Times New Roman" w:cs="Times New Roman"/>
          <w:lang w:eastAsia="ru-RU"/>
        </w:rPr>
        <w:t>«обрабатывающие производства»</w:t>
      </w:r>
      <w:r>
        <w:rPr>
          <w:rFonts w:ascii="Times New Roman" w:hAnsi="Times New Roman" w:cs="Times New Roman"/>
          <w:lang w:eastAsia="ru-RU"/>
        </w:rPr>
        <w:t>,</w:t>
      </w:r>
      <w:r w:rsidRPr="003D344B">
        <w:rPr>
          <w:rFonts w:ascii="Times New Roman" w:hAnsi="Times New Roman" w:cs="Times New Roman"/>
          <w:lang w:eastAsia="ru-RU"/>
        </w:rPr>
        <w:t xml:space="preserve"> </w:t>
      </w:r>
      <w:r w:rsidRPr="002763E8">
        <w:rPr>
          <w:rFonts w:ascii="Times New Roman" w:hAnsi="Times New Roman" w:cs="Times New Roman"/>
          <w:lang w:eastAsia="ru-RU"/>
        </w:rPr>
        <w:t>дол</w:t>
      </w:r>
      <w:r>
        <w:rPr>
          <w:rFonts w:ascii="Times New Roman" w:hAnsi="Times New Roman" w:cs="Times New Roman"/>
          <w:lang w:eastAsia="ru-RU"/>
        </w:rPr>
        <w:t>я</w:t>
      </w:r>
      <w:r w:rsidRPr="002763E8">
        <w:rPr>
          <w:rFonts w:ascii="Times New Roman" w:hAnsi="Times New Roman" w:cs="Times New Roman"/>
          <w:lang w:eastAsia="ru-RU"/>
        </w:rPr>
        <w:t xml:space="preserve"> в объеме</w:t>
      </w:r>
      <w:r>
        <w:rPr>
          <w:rFonts w:ascii="Times New Roman" w:hAnsi="Times New Roman" w:cs="Times New Roman"/>
          <w:lang w:eastAsia="ru-RU"/>
        </w:rPr>
        <w:t xml:space="preserve"> общего</w:t>
      </w:r>
      <w:r w:rsidRPr="002763E8">
        <w:rPr>
          <w:rFonts w:ascii="Times New Roman" w:hAnsi="Times New Roman" w:cs="Times New Roman"/>
          <w:lang w:eastAsia="ru-RU"/>
        </w:rPr>
        <w:t xml:space="preserve"> промпроизводства области </w:t>
      </w:r>
      <w:r>
        <w:rPr>
          <w:rFonts w:ascii="Times New Roman" w:hAnsi="Times New Roman" w:cs="Times New Roman"/>
          <w:lang w:eastAsia="ru-RU"/>
        </w:rPr>
        <w:t>которых составляет около 50% и 39,7% соответственно.</w:t>
      </w:r>
    </w:p>
    <w:p w:rsidR="006A0636" w:rsidRPr="00BC28CA" w:rsidRDefault="006A0636" w:rsidP="00B205F4">
      <w:pPr>
        <w:spacing w:after="0" w:line="240" w:lineRule="auto"/>
        <w:ind w:firstLine="567"/>
        <w:jc w:val="both"/>
        <w:rPr>
          <w:rFonts w:ascii="Times New Roman" w:hAnsi="Times New Roman"/>
          <w:b/>
          <w:color w:val="000000"/>
          <w:sz w:val="24"/>
          <w:szCs w:val="24"/>
          <w:lang w:eastAsia="ru-RU"/>
        </w:rPr>
      </w:pPr>
      <w:r w:rsidRPr="00BC28CA">
        <w:rPr>
          <w:rFonts w:ascii="Times New Roman" w:hAnsi="Times New Roman"/>
          <w:b/>
          <w:color w:val="000000"/>
          <w:sz w:val="24"/>
          <w:szCs w:val="24"/>
          <w:lang w:eastAsia="ru-RU"/>
        </w:rPr>
        <w:t>Сельское хозяйство</w:t>
      </w:r>
    </w:p>
    <w:p w:rsidR="006A0636" w:rsidRPr="00BC28CA" w:rsidRDefault="006A0636" w:rsidP="00B205F4">
      <w:pPr>
        <w:spacing w:after="0" w:line="240" w:lineRule="auto"/>
        <w:ind w:firstLine="567"/>
        <w:jc w:val="both"/>
        <w:rPr>
          <w:rFonts w:ascii="Times New Roman" w:hAnsi="Times New Roman"/>
          <w:color w:val="000000"/>
          <w:sz w:val="24"/>
          <w:szCs w:val="24"/>
          <w:lang w:eastAsia="ru-RU"/>
        </w:rPr>
      </w:pPr>
      <w:r w:rsidRPr="00B1665F">
        <w:rPr>
          <w:rFonts w:ascii="Times New Roman" w:hAnsi="Times New Roman"/>
          <w:color w:val="000000"/>
          <w:sz w:val="24"/>
          <w:szCs w:val="24"/>
          <w:lang w:eastAsia="ru-RU"/>
        </w:rPr>
        <w:t>На протяжении всего 201</w:t>
      </w:r>
      <w:r>
        <w:rPr>
          <w:rFonts w:ascii="Times New Roman" w:hAnsi="Times New Roman"/>
          <w:color w:val="000000"/>
          <w:sz w:val="24"/>
          <w:szCs w:val="24"/>
          <w:lang w:eastAsia="ru-RU"/>
        </w:rPr>
        <w:t>8</w:t>
      </w:r>
      <w:r w:rsidRPr="00B1665F">
        <w:rPr>
          <w:rFonts w:ascii="Times New Roman" w:hAnsi="Times New Roman"/>
          <w:color w:val="000000"/>
          <w:sz w:val="24"/>
          <w:szCs w:val="24"/>
          <w:lang w:eastAsia="ru-RU"/>
        </w:rPr>
        <w:t xml:space="preserve"> года сельское хозяйство Томской области демонстрировало ус</w:t>
      </w:r>
      <w:r>
        <w:rPr>
          <w:rFonts w:ascii="Times New Roman" w:hAnsi="Times New Roman"/>
          <w:color w:val="000000"/>
          <w:sz w:val="24"/>
          <w:szCs w:val="24"/>
          <w:lang w:eastAsia="ru-RU"/>
        </w:rPr>
        <w:t>тойчивую положительную динамику.</w:t>
      </w:r>
      <w:r w:rsidRPr="00B1665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w:t>
      </w:r>
      <w:r w:rsidRPr="00B1665F">
        <w:rPr>
          <w:rFonts w:ascii="Times New Roman" w:hAnsi="Times New Roman"/>
          <w:color w:val="000000"/>
          <w:sz w:val="24"/>
          <w:szCs w:val="24"/>
          <w:lang w:eastAsia="ru-RU"/>
        </w:rPr>
        <w:t>ри прогнозе темпов роста на 201</w:t>
      </w:r>
      <w:r>
        <w:rPr>
          <w:rFonts w:ascii="Times New Roman" w:hAnsi="Times New Roman"/>
          <w:color w:val="000000"/>
          <w:sz w:val="24"/>
          <w:szCs w:val="24"/>
          <w:lang w:eastAsia="ru-RU"/>
        </w:rPr>
        <w:t>8</w:t>
      </w:r>
      <w:r w:rsidRPr="00B1665F">
        <w:rPr>
          <w:rFonts w:ascii="Times New Roman" w:hAnsi="Times New Roman"/>
          <w:color w:val="000000"/>
          <w:sz w:val="24"/>
          <w:szCs w:val="24"/>
          <w:lang w:eastAsia="ru-RU"/>
        </w:rPr>
        <w:t xml:space="preserve"> год в размере 10</w:t>
      </w:r>
      <w:r>
        <w:rPr>
          <w:rFonts w:ascii="Times New Roman" w:hAnsi="Times New Roman"/>
          <w:color w:val="000000"/>
          <w:sz w:val="24"/>
          <w:szCs w:val="24"/>
          <w:lang w:eastAsia="ru-RU"/>
        </w:rPr>
        <w:t>2</w:t>
      </w:r>
      <w:r w:rsidRPr="00B1665F">
        <w:rPr>
          <w:rFonts w:ascii="Times New Roman" w:hAnsi="Times New Roman"/>
          <w:color w:val="000000"/>
          <w:sz w:val="24"/>
          <w:szCs w:val="24"/>
          <w:lang w:eastAsia="ru-RU"/>
        </w:rPr>
        <w:t>,</w:t>
      </w:r>
      <w:r>
        <w:rPr>
          <w:rFonts w:ascii="Times New Roman" w:hAnsi="Times New Roman"/>
          <w:color w:val="000000"/>
          <w:sz w:val="24"/>
          <w:szCs w:val="24"/>
          <w:lang w:eastAsia="ru-RU"/>
        </w:rPr>
        <w:t>7</w:t>
      </w:r>
      <w:r w:rsidRPr="00B1665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и с учетом самой высокой базы </w:t>
      </w:r>
      <w:r w:rsidRPr="004F7BC5">
        <w:rPr>
          <w:rFonts w:ascii="Times New Roman" w:hAnsi="Times New Roman"/>
          <w:color w:val="000000"/>
          <w:sz w:val="24"/>
          <w:szCs w:val="24"/>
          <w:lang w:eastAsia="ru-RU"/>
        </w:rPr>
        <w:t>за последние 8 лет</w:t>
      </w:r>
      <w:r>
        <w:rPr>
          <w:rFonts w:ascii="Times New Roman" w:hAnsi="Times New Roman"/>
          <w:color w:val="000000"/>
          <w:sz w:val="24"/>
          <w:szCs w:val="24"/>
          <w:u w:val="single"/>
          <w:lang w:eastAsia="ru-RU"/>
        </w:rPr>
        <w:t xml:space="preserve"> </w:t>
      </w:r>
      <w:r>
        <w:rPr>
          <w:rFonts w:ascii="Times New Roman" w:hAnsi="Times New Roman"/>
          <w:color w:val="000000"/>
          <w:sz w:val="24"/>
          <w:szCs w:val="24"/>
          <w:lang w:eastAsia="ru-RU"/>
        </w:rPr>
        <w:t>предыдущего года</w:t>
      </w:r>
      <w:r w:rsidRPr="00B1665F">
        <w:rPr>
          <w:rFonts w:ascii="Times New Roman" w:hAnsi="Times New Roman"/>
          <w:color w:val="000000"/>
          <w:sz w:val="24"/>
          <w:szCs w:val="24"/>
          <w:lang w:eastAsia="ru-RU"/>
        </w:rPr>
        <w:t xml:space="preserve"> фактический рост составил 1</w:t>
      </w:r>
      <w:r>
        <w:rPr>
          <w:rFonts w:ascii="Times New Roman" w:hAnsi="Times New Roman"/>
          <w:color w:val="000000"/>
          <w:sz w:val="24"/>
          <w:szCs w:val="24"/>
          <w:lang w:eastAsia="ru-RU"/>
        </w:rPr>
        <w:t>02</w:t>
      </w:r>
      <w:r w:rsidRPr="00B1665F">
        <w:rPr>
          <w:rFonts w:ascii="Times New Roman" w:hAnsi="Times New Roman"/>
          <w:color w:val="000000"/>
          <w:sz w:val="24"/>
          <w:szCs w:val="24"/>
          <w:lang w:eastAsia="ru-RU"/>
        </w:rPr>
        <w:t>,</w:t>
      </w:r>
      <w:r>
        <w:rPr>
          <w:rFonts w:ascii="Times New Roman" w:hAnsi="Times New Roman"/>
          <w:color w:val="000000"/>
          <w:sz w:val="24"/>
          <w:szCs w:val="24"/>
          <w:lang w:eastAsia="ru-RU"/>
        </w:rPr>
        <w:t>5 %.</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52584B">
        <w:rPr>
          <w:rFonts w:ascii="Times New Roman" w:hAnsi="Times New Roman"/>
          <w:color w:val="000000"/>
          <w:sz w:val="24"/>
          <w:szCs w:val="24"/>
          <w:lang w:eastAsia="ru-RU"/>
        </w:rPr>
        <w:t>Выпуск продукции сельского хозяйства всеми сельхозпроизводителями в январе-д</w:t>
      </w:r>
      <w:r>
        <w:rPr>
          <w:rFonts w:ascii="Times New Roman" w:hAnsi="Times New Roman"/>
          <w:color w:val="000000"/>
          <w:sz w:val="24"/>
          <w:szCs w:val="24"/>
          <w:lang w:eastAsia="ru-RU"/>
        </w:rPr>
        <w:t>екабре 2018 года составил 29 423,</w:t>
      </w:r>
      <w:r w:rsidRPr="0052584B">
        <w:rPr>
          <w:rFonts w:ascii="Times New Roman" w:hAnsi="Times New Roman"/>
          <w:color w:val="000000"/>
          <w:sz w:val="24"/>
          <w:szCs w:val="24"/>
          <w:lang w:eastAsia="ru-RU"/>
        </w:rPr>
        <w:t>9 млн. руб</w:t>
      </w:r>
      <w:r>
        <w:rPr>
          <w:rFonts w:ascii="Times New Roman" w:hAnsi="Times New Roman"/>
          <w:color w:val="000000"/>
          <w:sz w:val="24"/>
          <w:szCs w:val="24"/>
          <w:lang w:eastAsia="ru-RU"/>
        </w:rPr>
        <w:t>.</w:t>
      </w:r>
      <w:r w:rsidRPr="0052584B">
        <w:rPr>
          <w:rFonts w:ascii="Times New Roman" w:hAnsi="Times New Roman"/>
          <w:color w:val="000000"/>
          <w:sz w:val="24"/>
          <w:szCs w:val="24"/>
          <w:lang w:eastAsia="ru-RU"/>
        </w:rPr>
        <w:t xml:space="preserve"> и в сопоставимой оценке с тем же периодом 2017 года увеличился на 2</w:t>
      </w:r>
      <w:r>
        <w:rPr>
          <w:rFonts w:ascii="Times New Roman" w:hAnsi="Times New Roman"/>
          <w:color w:val="000000"/>
          <w:sz w:val="24"/>
          <w:szCs w:val="24"/>
          <w:lang w:eastAsia="ru-RU"/>
        </w:rPr>
        <w:t>,</w:t>
      </w:r>
      <w:r w:rsidRPr="0052584B">
        <w:rPr>
          <w:rFonts w:ascii="Times New Roman" w:hAnsi="Times New Roman"/>
          <w:color w:val="000000"/>
          <w:sz w:val="24"/>
          <w:szCs w:val="24"/>
          <w:lang w:eastAsia="ru-RU"/>
        </w:rPr>
        <w:t xml:space="preserve">5%. </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Рост объемов производства произошел вследствие увеличения продукции животноводства на 5,6%</w:t>
      </w:r>
      <w:r w:rsidRPr="0052584B">
        <w:rPr>
          <w:rFonts w:ascii="Times New Roman" w:hAnsi="Times New Roman"/>
          <w:color w:val="000000"/>
          <w:sz w:val="24"/>
          <w:szCs w:val="24"/>
          <w:lang w:eastAsia="ru-RU"/>
        </w:rPr>
        <w:t>. По сравнению с 2017 годом производство мяса</w:t>
      </w:r>
      <w:r>
        <w:rPr>
          <w:rFonts w:ascii="Times New Roman" w:hAnsi="Times New Roman"/>
          <w:color w:val="000000"/>
          <w:sz w:val="24"/>
          <w:szCs w:val="24"/>
          <w:lang w:eastAsia="ru-RU"/>
        </w:rPr>
        <w:t xml:space="preserve"> в живом весе увеличилось на 15,9%, яиц – на 2,</w:t>
      </w:r>
      <w:r w:rsidRPr="0052584B">
        <w:rPr>
          <w:rFonts w:ascii="Times New Roman" w:hAnsi="Times New Roman"/>
          <w:color w:val="000000"/>
          <w:sz w:val="24"/>
          <w:szCs w:val="24"/>
          <w:lang w:eastAsia="ru-RU"/>
        </w:rPr>
        <w:t>4%, молока – на 1</w:t>
      </w:r>
      <w:r>
        <w:rPr>
          <w:rFonts w:ascii="Times New Roman" w:hAnsi="Times New Roman"/>
          <w:color w:val="000000"/>
          <w:sz w:val="24"/>
          <w:szCs w:val="24"/>
          <w:lang w:eastAsia="ru-RU"/>
        </w:rPr>
        <w:t>,</w:t>
      </w:r>
      <w:r w:rsidRPr="0052584B">
        <w:rPr>
          <w:rFonts w:ascii="Times New Roman" w:hAnsi="Times New Roman"/>
          <w:color w:val="000000"/>
          <w:sz w:val="24"/>
          <w:szCs w:val="24"/>
          <w:lang w:eastAsia="ru-RU"/>
        </w:rPr>
        <w:t>9%.</w:t>
      </w:r>
      <w:r w:rsidRPr="00BC28CA">
        <w:rPr>
          <w:rFonts w:ascii="Times New Roman" w:hAnsi="Times New Roman"/>
          <w:color w:val="000000"/>
          <w:sz w:val="24"/>
          <w:szCs w:val="24"/>
          <w:lang w:eastAsia="ru-RU"/>
        </w:rPr>
        <w:t xml:space="preserve"> </w:t>
      </w:r>
    </w:p>
    <w:p w:rsidR="006A0636" w:rsidRPr="00495675" w:rsidRDefault="006A0636" w:rsidP="00B205F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495675">
        <w:rPr>
          <w:rFonts w:ascii="Times New Roman" w:hAnsi="Times New Roman"/>
          <w:color w:val="000000"/>
          <w:sz w:val="24"/>
          <w:szCs w:val="24"/>
          <w:lang w:eastAsia="ru-RU"/>
        </w:rPr>
        <w:t>В 2018 году общая посевная площадь сельскохозяйственных культур в хозяйствах всех категорий уменьшилась по сравнению с 2017 годом на 27</w:t>
      </w:r>
      <w:r>
        <w:rPr>
          <w:rFonts w:ascii="Times New Roman" w:hAnsi="Times New Roman"/>
          <w:color w:val="000000"/>
          <w:sz w:val="24"/>
          <w:szCs w:val="24"/>
          <w:lang w:eastAsia="ru-RU"/>
        </w:rPr>
        <w:t xml:space="preserve"> тыс. га и составила 327,</w:t>
      </w:r>
      <w:r w:rsidRPr="00495675">
        <w:rPr>
          <w:rFonts w:ascii="Times New Roman" w:hAnsi="Times New Roman"/>
          <w:color w:val="000000"/>
          <w:sz w:val="24"/>
          <w:szCs w:val="24"/>
          <w:lang w:eastAsia="ru-RU"/>
        </w:rPr>
        <w:t xml:space="preserve">1 тыс. га. </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495675">
        <w:rPr>
          <w:rFonts w:ascii="Times New Roman" w:hAnsi="Times New Roman"/>
          <w:color w:val="000000"/>
          <w:sz w:val="24"/>
          <w:szCs w:val="24"/>
          <w:lang w:eastAsia="ru-RU"/>
        </w:rPr>
        <w:t>В хозяйствах всех категорий валовой сбор зе</w:t>
      </w:r>
      <w:r>
        <w:rPr>
          <w:rFonts w:ascii="Times New Roman" w:hAnsi="Times New Roman"/>
          <w:color w:val="000000"/>
          <w:sz w:val="24"/>
          <w:szCs w:val="24"/>
          <w:lang w:eastAsia="ru-RU"/>
        </w:rPr>
        <w:t>рна (в весе после доработки) составил 335,</w:t>
      </w:r>
      <w:r w:rsidRPr="00495675">
        <w:rPr>
          <w:rFonts w:ascii="Times New Roman" w:hAnsi="Times New Roman"/>
          <w:color w:val="000000"/>
          <w:sz w:val="24"/>
          <w:szCs w:val="24"/>
          <w:lang w:eastAsia="ru-RU"/>
        </w:rPr>
        <w:t>2 тыс. тонн, что на 7</w:t>
      </w:r>
      <w:r>
        <w:rPr>
          <w:rFonts w:ascii="Times New Roman" w:hAnsi="Times New Roman"/>
          <w:color w:val="000000"/>
          <w:sz w:val="24"/>
          <w:szCs w:val="24"/>
          <w:lang w:eastAsia="ru-RU"/>
        </w:rPr>
        <w:t>,</w:t>
      </w:r>
      <w:r w:rsidRPr="00495675">
        <w:rPr>
          <w:rFonts w:ascii="Times New Roman" w:hAnsi="Times New Roman"/>
          <w:color w:val="000000"/>
          <w:sz w:val="24"/>
          <w:szCs w:val="24"/>
          <w:lang w:eastAsia="ru-RU"/>
        </w:rPr>
        <w:t>6% меньше, чем в 2017 году, валовой сбор кар</w:t>
      </w:r>
      <w:r>
        <w:rPr>
          <w:rFonts w:ascii="Times New Roman" w:hAnsi="Times New Roman"/>
          <w:color w:val="000000"/>
          <w:sz w:val="24"/>
          <w:szCs w:val="24"/>
          <w:lang w:eastAsia="ru-RU"/>
        </w:rPr>
        <w:t>то</w:t>
      </w:r>
      <w:r w:rsidRPr="00495675">
        <w:rPr>
          <w:rFonts w:ascii="Times New Roman" w:hAnsi="Times New Roman"/>
          <w:color w:val="000000"/>
          <w:sz w:val="24"/>
          <w:szCs w:val="24"/>
          <w:lang w:eastAsia="ru-RU"/>
        </w:rPr>
        <w:t>феля и овощей открытого и защищённого грунта уменьшился на 4</w:t>
      </w:r>
      <w:r>
        <w:rPr>
          <w:rFonts w:ascii="Times New Roman" w:hAnsi="Times New Roman"/>
          <w:color w:val="000000"/>
          <w:sz w:val="24"/>
          <w:szCs w:val="24"/>
          <w:lang w:eastAsia="ru-RU"/>
        </w:rPr>
        <w:t>,4% и 3,</w:t>
      </w:r>
      <w:r w:rsidRPr="00495675">
        <w:rPr>
          <w:rFonts w:ascii="Times New Roman" w:hAnsi="Times New Roman"/>
          <w:color w:val="000000"/>
          <w:sz w:val="24"/>
          <w:szCs w:val="24"/>
          <w:lang w:eastAsia="ru-RU"/>
        </w:rPr>
        <w:t>2%.</w:t>
      </w:r>
    </w:p>
    <w:p w:rsidR="006A0636" w:rsidRDefault="006A0636" w:rsidP="00B205F4">
      <w:pPr>
        <w:spacing w:after="0" w:line="240" w:lineRule="auto"/>
        <w:ind w:firstLine="567"/>
        <w:jc w:val="both"/>
        <w:rPr>
          <w:rFonts w:ascii="Times New Roman" w:hAnsi="Times New Roman"/>
          <w:b/>
          <w:color w:val="000000"/>
          <w:sz w:val="24"/>
          <w:szCs w:val="24"/>
          <w:lang w:eastAsia="ru-RU"/>
        </w:rPr>
      </w:pPr>
      <w:r w:rsidRPr="00BC28CA">
        <w:rPr>
          <w:rFonts w:ascii="Times New Roman" w:hAnsi="Times New Roman"/>
          <w:b/>
          <w:color w:val="000000"/>
          <w:sz w:val="24"/>
          <w:szCs w:val="24"/>
          <w:lang w:eastAsia="ru-RU"/>
        </w:rPr>
        <w:t>Строительство</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2018 году объё</w:t>
      </w:r>
      <w:r w:rsidRPr="00963117">
        <w:rPr>
          <w:rFonts w:ascii="Times New Roman" w:hAnsi="Times New Roman"/>
          <w:color w:val="000000"/>
          <w:sz w:val="24"/>
          <w:szCs w:val="24"/>
          <w:lang w:eastAsia="ru-RU"/>
        </w:rPr>
        <w:t xml:space="preserve">м работ, выполненных по виду деятельности </w:t>
      </w:r>
      <w:r>
        <w:rPr>
          <w:rFonts w:ascii="Times New Roman" w:hAnsi="Times New Roman"/>
          <w:color w:val="000000"/>
          <w:sz w:val="24"/>
          <w:szCs w:val="24"/>
          <w:lang w:eastAsia="ru-RU"/>
        </w:rPr>
        <w:t>«Строительство», составил 41 809,5 млн. руб.</w:t>
      </w:r>
      <w:r w:rsidRPr="00963117">
        <w:rPr>
          <w:rFonts w:ascii="Times New Roman" w:hAnsi="Times New Roman"/>
          <w:color w:val="000000"/>
          <w:sz w:val="24"/>
          <w:szCs w:val="24"/>
          <w:lang w:eastAsia="ru-RU"/>
        </w:rPr>
        <w:t xml:space="preserve"> и уменьшился по сравнению с 2017 год</w:t>
      </w:r>
      <w:r>
        <w:rPr>
          <w:rFonts w:ascii="Times New Roman" w:hAnsi="Times New Roman"/>
          <w:color w:val="000000"/>
          <w:sz w:val="24"/>
          <w:szCs w:val="24"/>
          <w:lang w:eastAsia="ru-RU"/>
        </w:rPr>
        <w:t>ом на 18,</w:t>
      </w:r>
      <w:r w:rsidRPr="00963117">
        <w:rPr>
          <w:rFonts w:ascii="Times New Roman" w:hAnsi="Times New Roman"/>
          <w:color w:val="000000"/>
          <w:sz w:val="24"/>
          <w:szCs w:val="24"/>
          <w:lang w:eastAsia="ru-RU"/>
        </w:rPr>
        <w:t xml:space="preserve">6%. </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BC28CA">
        <w:rPr>
          <w:rFonts w:ascii="Times New Roman" w:hAnsi="Times New Roman"/>
          <w:color w:val="000000"/>
          <w:sz w:val="24"/>
          <w:szCs w:val="24"/>
          <w:lang w:eastAsia="ru-RU"/>
        </w:rPr>
        <w:t xml:space="preserve">Организациями всех форм собственности введены жилые дома общей площадью </w:t>
      </w:r>
      <w:r>
        <w:rPr>
          <w:rFonts w:ascii="Times New Roman" w:hAnsi="Times New Roman"/>
          <w:color w:val="000000"/>
          <w:sz w:val="24"/>
          <w:szCs w:val="24"/>
          <w:lang w:eastAsia="ru-RU"/>
        </w:rPr>
        <w:t>436,</w:t>
      </w:r>
      <w:r w:rsidRPr="00963117">
        <w:rPr>
          <w:rFonts w:ascii="Times New Roman" w:hAnsi="Times New Roman"/>
          <w:color w:val="000000"/>
          <w:sz w:val="24"/>
          <w:szCs w:val="24"/>
          <w:lang w:eastAsia="ru-RU"/>
        </w:rPr>
        <w:t xml:space="preserve">9 тыс. </w:t>
      </w:r>
      <w:proofErr w:type="spellStart"/>
      <w:r w:rsidRPr="00963117">
        <w:rPr>
          <w:rFonts w:ascii="Times New Roman" w:hAnsi="Times New Roman"/>
          <w:color w:val="000000"/>
          <w:sz w:val="24"/>
          <w:szCs w:val="24"/>
          <w:lang w:eastAsia="ru-RU"/>
        </w:rPr>
        <w:t>кв.м</w:t>
      </w:r>
      <w:proofErr w:type="spellEnd"/>
      <w:r w:rsidRPr="00963117">
        <w:rPr>
          <w:rFonts w:ascii="Times New Roman" w:hAnsi="Times New Roman"/>
          <w:color w:val="000000"/>
          <w:sz w:val="24"/>
          <w:szCs w:val="24"/>
          <w:lang w:eastAsia="ru-RU"/>
        </w:rPr>
        <w:t>.</w:t>
      </w:r>
      <w:r>
        <w:rPr>
          <w:rFonts w:ascii="Times New Roman" w:hAnsi="Times New Roman"/>
          <w:color w:val="000000"/>
          <w:sz w:val="24"/>
          <w:szCs w:val="24"/>
          <w:lang w:eastAsia="ru-RU"/>
        </w:rPr>
        <w:t>,</w:t>
      </w:r>
      <w:r w:rsidRPr="00963117">
        <w:rPr>
          <w:rFonts w:ascii="Times New Roman" w:hAnsi="Times New Roman"/>
          <w:color w:val="000000"/>
          <w:sz w:val="24"/>
          <w:szCs w:val="24"/>
          <w:lang w:eastAsia="ru-RU"/>
        </w:rPr>
        <w:t xml:space="preserve"> </w:t>
      </w:r>
      <w:r w:rsidRPr="00BC28CA">
        <w:rPr>
          <w:rFonts w:ascii="Times New Roman" w:hAnsi="Times New Roman"/>
          <w:color w:val="000000"/>
          <w:sz w:val="24"/>
          <w:szCs w:val="24"/>
          <w:lang w:eastAsia="ru-RU"/>
        </w:rPr>
        <w:t xml:space="preserve">что составляет </w:t>
      </w:r>
      <w:r>
        <w:rPr>
          <w:rFonts w:ascii="Times New Roman" w:hAnsi="Times New Roman"/>
          <w:color w:val="000000"/>
          <w:sz w:val="24"/>
          <w:szCs w:val="24"/>
          <w:lang w:eastAsia="ru-RU"/>
        </w:rPr>
        <w:t xml:space="preserve">91,5% к вводу жилья в </w:t>
      </w:r>
      <w:r w:rsidRPr="00963117">
        <w:rPr>
          <w:rFonts w:ascii="Times New Roman" w:hAnsi="Times New Roman"/>
          <w:color w:val="000000"/>
          <w:sz w:val="24"/>
          <w:szCs w:val="24"/>
          <w:lang w:eastAsia="ru-RU"/>
        </w:rPr>
        <w:t>2017 год</w:t>
      </w:r>
      <w:r>
        <w:rPr>
          <w:rFonts w:ascii="Times New Roman" w:hAnsi="Times New Roman"/>
          <w:color w:val="000000"/>
          <w:sz w:val="24"/>
          <w:szCs w:val="24"/>
          <w:lang w:eastAsia="ru-RU"/>
        </w:rPr>
        <w:t>у</w:t>
      </w:r>
      <w:r w:rsidRPr="00963117">
        <w:rPr>
          <w:rFonts w:ascii="Times New Roman" w:hAnsi="Times New Roman"/>
          <w:color w:val="000000"/>
          <w:sz w:val="24"/>
          <w:szCs w:val="24"/>
          <w:lang w:eastAsia="ru-RU"/>
        </w:rPr>
        <w:t>, в том числе в индивидуальном жил</w:t>
      </w:r>
      <w:r>
        <w:rPr>
          <w:rFonts w:ascii="Times New Roman" w:hAnsi="Times New Roman"/>
          <w:color w:val="000000"/>
          <w:sz w:val="24"/>
          <w:szCs w:val="24"/>
          <w:lang w:eastAsia="ru-RU"/>
        </w:rPr>
        <w:t>ищном строительстве введено 159,</w:t>
      </w:r>
      <w:r w:rsidRPr="00963117">
        <w:rPr>
          <w:rFonts w:ascii="Times New Roman" w:hAnsi="Times New Roman"/>
          <w:color w:val="000000"/>
          <w:sz w:val="24"/>
          <w:szCs w:val="24"/>
          <w:lang w:eastAsia="ru-RU"/>
        </w:rPr>
        <w:t xml:space="preserve">7 тыс. </w:t>
      </w:r>
      <w:proofErr w:type="spellStart"/>
      <w:r w:rsidRPr="00963117">
        <w:rPr>
          <w:rFonts w:ascii="Times New Roman" w:hAnsi="Times New Roman"/>
          <w:color w:val="000000"/>
          <w:sz w:val="24"/>
          <w:szCs w:val="24"/>
          <w:lang w:eastAsia="ru-RU"/>
        </w:rPr>
        <w:t>кв.м</w:t>
      </w:r>
      <w:proofErr w:type="spellEnd"/>
      <w:r w:rsidRPr="00963117">
        <w:rPr>
          <w:rFonts w:ascii="Times New Roman" w:hAnsi="Times New Roman"/>
          <w:color w:val="000000"/>
          <w:sz w:val="24"/>
          <w:szCs w:val="24"/>
          <w:lang w:eastAsia="ru-RU"/>
        </w:rPr>
        <w:t xml:space="preserve">., что </w:t>
      </w:r>
      <w:r>
        <w:rPr>
          <w:rFonts w:ascii="Times New Roman" w:hAnsi="Times New Roman"/>
          <w:color w:val="000000"/>
          <w:sz w:val="24"/>
          <w:szCs w:val="24"/>
          <w:lang w:eastAsia="ru-RU"/>
        </w:rPr>
        <w:t>составляет 94,1% к уровню</w:t>
      </w:r>
      <w:r w:rsidRPr="00963117">
        <w:rPr>
          <w:rFonts w:ascii="Times New Roman" w:hAnsi="Times New Roman"/>
          <w:color w:val="000000"/>
          <w:sz w:val="24"/>
          <w:szCs w:val="24"/>
          <w:lang w:eastAsia="ru-RU"/>
        </w:rPr>
        <w:t xml:space="preserve"> 2017 года.</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Построено</w:t>
      </w:r>
      <w:r w:rsidRPr="00243D82">
        <w:rPr>
          <w:rFonts w:ascii="Times New Roman" w:hAnsi="Times New Roman"/>
          <w:color w:val="000000"/>
          <w:sz w:val="24"/>
          <w:szCs w:val="24"/>
          <w:lang w:eastAsia="ru-RU"/>
        </w:rPr>
        <w:t xml:space="preserve"> 5183 квартир</w:t>
      </w:r>
      <w:r>
        <w:rPr>
          <w:rFonts w:ascii="Times New Roman" w:hAnsi="Times New Roman"/>
          <w:color w:val="000000"/>
          <w:sz w:val="24"/>
          <w:szCs w:val="24"/>
          <w:lang w:eastAsia="ru-RU"/>
        </w:rPr>
        <w:t xml:space="preserve"> (в 2017 – </w:t>
      </w:r>
      <w:r w:rsidRPr="00D75CAE">
        <w:rPr>
          <w:rFonts w:ascii="Times New Roman" w:hAnsi="Times New Roman"/>
          <w:color w:val="000000"/>
          <w:sz w:val="24"/>
          <w:szCs w:val="24"/>
          <w:lang w:eastAsia="ru-RU"/>
        </w:rPr>
        <w:t>7703</w:t>
      </w:r>
      <w:r>
        <w:rPr>
          <w:rFonts w:ascii="Times New Roman" w:hAnsi="Times New Roman"/>
          <w:color w:val="000000"/>
          <w:sz w:val="24"/>
          <w:szCs w:val="24"/>
          <w:lang w:eastAsia="ru-RU"/>
        </w:rPr>
        <w:t xml:space="preserve"> квартир)</w:t>
      </w:r>
      <w:r w:rsidRPr="00243D82">
        <w:rPr>
          <w:rFonts w:ascii="Times New Roman" w:hAnsi="Times New Roman"/>
          <w:color w:val="000000"/>
          <w:sz w:val="24"/>
          <w:szCs w:val="24"/>
          <w:lang w:eastAsia="ru-RU"/>
        </w:rPr>
        <w:t xml:space="preserve">. </w:t>
      </w:r>
      <w:r w:rsidRPr="001B1A55">
        <w:rPr>
          <w:rFonts w:ascii="Times New Roman" w:hAnsi="Times New Roman"/>
          <w:color w:val="000000"/>
          <w:sz w:val="24"/>
          <w:szCs w:val="24"/>
          <w:lang w:eastAsia="ru-RU"/>
        </w:rPr>
        <w:t>В среднем по области ввод общей площади жилья в расчете на 1000 человек составил 4</w:t>
      </w:r>
      <w:r>
        <w:rPr>
          <w:rFonts w:ascii="Times New Roman" w:hAnsi="Times New Roman"/>
          <w:color w:val="000000"/>
          <w:sz w:val="24"/>
          <w:szCs w:val="24"/>
          <w:lang w:eastAsia="ru-RU"/>
        </w:rPr>
        <w:t>05</w:t>
      </w:r>
      <w:r w:rsidRPr="001B1A55">
        <w:rPr>
          <w:rFonts w:ascii="Times New Roman" w:hAnsi="Times New Roman"/>
          <w:color w:val="000000"/>
          <w:sz w:val="24"/>
          <w:szCs w:val="24"/>
          <w:lang w:eastAsia="ru-RU"/>
        </w:rPr>
        <w:t xml:space="preserve"> </w:t>
      </w:r>
      <w:proofErr w:type="spellStart"/>
      <w:r w:rsidRPr="001B1A55">
        <w:rPr>
          <w:rFonts w:ascii="Times New Roman" w:hAnsi="Times New Roman"/>
          <w:color w:val="000000"/>
          <w:sz w:val="24"/>
          <w:szCs w:val="24"/>
          <w:lang w:eastAsia="ru-RU"/>
        </w:rPr>
        <w:t>кв.м</w:t>
      </w:r>
      <w:proofErr w:type="spellEnd"/>
      <w:r w:rsidRPr="001B1A55">
        <w:rPr>
          <w:rFonts w:ascii="Times New Roman" w:hAnsi="Times New Roman"/>
          <w:color w:val="000000"/>
          <w:sz w:val="24"/>
          <w:szCs w:val="24"/>
          <w:lang w:eastAsia="ru-RU"/>
        </w:rPr>
        <w:t xml:space="preserve">. </w:t>
      </w:r>
      <w:r w:rsidRPr="00C15CE7">
        <w:rPr>
          <w:rFonts w:ascii="Times New Roman" w:hAnsi="Times New Roman"/>
          <w:color w:val="000000"/>
          <w:sz w:val="24"/>
          <w:szCs w:val="24"/>
          <w:lang w:eastAsia="ru-RU"/>
        </w:rPr>
        <w:t xml:space="preserve">(в 2017 - 446 </w:t>
      </w:r>
      <w:proofErr w:type="spellStart"/>
      <w:r w:rsidRPr="00C15CE7">
        <w:rPr>
          <w:rFonts w:ascii="Times New Roman" w:hAnsi="Times New Roman"/>
          <w:color w:val="000000"/>
          <w:sz w:val="24"/>
          <w:szCs w:val="24"/>
          <w:lang w:eastAsia="ru-RU"/>
        </w:rPr>
        <w:t>кв.м</w:t>
      </w:r>
      <w:proofErr w:type="spellEnd"/>
      <w:r w:rsidRPr="00C15CE7">
        <w:rPr>
          <w:rFonts w:ascii="Times New Roman" w:hAnsi="Times New Roman"/>
          <w:color w:val="000000"/>
          <w:sz w:val="24"/>
          <w:szCs w:val="24"/>
          <w:lang w:eastAsia="ru-RU"/>
        </w:rPr>
        <w:t>.).</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Ввод жилья уменьшился в 11</w:t>
      </w:r>
      <w:r w:rsidRPr="00243D82">
        <w:rPr>
          <w:rFonts w:ascii="Times New Roman" w:hAnsi="Times New Roman"/>
          <w:color w:val="000000"/>
          <w:sz w:val="24"/>
          <w:szCs w:val="24"/>
          <w:lang w:eastAsia="ru-RU"/>
        </w:rPr>
        <w:t xml:space="preserve"> муниципальных образования</w:t>
      </w:r>
      <w:r>
        <w:rPr>
          <w:rFonts w:ascii="Times New Roman" w:hAnsi="Times New Roman"/>
          <w:color w:val="000000"/>
          <w:sz w:val="24"/>
          <w:szCs w:val="24"/>
          <w:lang w:eastAsia="ru-RU"/>
        </w:rPr>
        <w:t xml:space="preserve">х области, в то же время в 8 </w:t>
      </w:r>
      <w:r w:rsidRPr="00243D82">
        <w:rPr>
          <w:rFonts w:ascii="Times New Roman" w:hAnsi="Times New Roman"/>
          <w:color w:val="000000"/>
          <w:sz w:val="24"/>
          <w:szCs w:val="24"/>
          <w:lang w:eastAsia="ru-RU"/>
        </w:rPr>
        <w:t xml:space="preserve">– увеличился. </w:t>
      </w:r>
      <w:r>
        <w:rPr>
          <w:rFonts w:ascii="Times New Roman" w:hAnsi="Times New Roman"/>
          <w:color w:val="000000"/>
          <w:sz w:val="24"/>
          <w:szCs w:val="24"/>
          <w:lang w:eastAsia="ru-RU"/>
        </w:rPr>
        <w:t xml:space="preserve">Наибольший рост объема сданного в эксплуатацию жилья отмечен в </w:t>
      </w:r>
      <w:proofErr w:type="spellStart"/>
      <w:r>
        <w:rPr>
          <w:rFonts w:ascii="Times New Roman" w:hAnsi="Times New Roman"/>
          <w:color w:val="000000"/>
          <w:sz w:val="24"/>
          <w:szCs w:val="24"/>
          <w:lang w:eastAsia="ru-RU"/>
        </w:rPr>
        <w:t>Бакчарском</w:t>
      </w:r>
      <w:proofErr w:type="spellEnd"/>
      <w:r>
        <w:rPr>
          <w:rFonts w:ascii="Times New Roman" w:hAnsi="Times New Roman"/>
          <w:color w:val="000000"/>
          <w:sz w:val="24"/>
          <w:szCs w:val="24"/>
          <w:lang w:eastAsia="ru-RU"/>
        </w:rPr>
        <w:t xml:space="preserve"> - в 2,</w:t>
      </w:r>
      <w:r w:rsidRPr="00243D82">
        <w:rPr>
          <w:rFonts w:ascii="Times New Roman" w:hAnsi="Times New Roman"/>
          <w:color w:val="000000"/>
          <w:sz w:val="24"/>
          <w:szCs w:val="24"/>
          <w:lang w:eastAsia="ru-RU"/>
        </w:rPr>
        <w:t xml:space="preserve">1 раза, </w:t>
      </w:r>
      <w:r>
        <w:rPr>
          <w:rFonts w:ascii="Times New Roman" w:hAnsi="Times New Roman"/>
          <w:color w:val="000000"/>
          <w:sz w:val="24"/>
          <w:szCs w:val="24"/>
          <w:lang w:eastAsia="ru-RU"/>
        </w:rPr>
        <w:t xml:space="preserve">Первомайском - в 1,9 раза, </w:t>
      </w:r>
      <w:proofErr w:type="spellStart"/>
      <w:r>
        <w:rPr>
          <w:rFonts w:ascii="Times New Roman" w:hAnsi="Times New Roman"/>
          <w:color w:val="000000"/>
          <w:sz w:val="24"/>
          <w:szCs w:val="24"/>
          <w:lang w:eastAsia="ru-RU"/>
        </w:rPr>
        <w:t>Колпашевском</w:t>
      </w:r>
      <w:proofErr w:type="spellEnd"/>
      <w:r>
        <w:rPr>
          <w:rFonts w:ascii="Times New Roman" w:hAnsi="Times New Roman"/>
          <w:color w:val="000000"/>
          <w:sz w:val="24"/>
          <w:szCs w:val="24"/>
          <w:lang w:eastAsia="ru-RU"/>
        </w:rPr>
        <w:t xml:space="preserve"> - на 31,3%, </w:t>
      </w:r>
      <w:proofErr w:type="spellStart"/>
      <w:r>
        <w:rPr>
          <w:rFonts w:ascii="Times New Roman" w:hAnsi="Times New Roman"/>
          <w:color w:val="000000"/>
          <w:sz w:val="24"/>
          <w:szCs w:val="24"/>
          <w:lang w:eastAsia="ru-RU"/>
        </w:rPr>
        <w:t>Шегарском</w:t>
      </w:r>
      <w:proofErr w:type="spellEnd"/>
      <w:r>
        <w:rPr>
          <w:rFonts w:ascii="Times New Roman" w:hAnsi="Times New Roman"/>
          <w:color w:val="000000"/>
          <w:sz w:val="24"/>
          <w:szCs w:val="24"/>
          <w:lang w:eastAsia="ru-RU"/>
        </w:rPr>
        <w:t xml:space="preserve"> - на 17,5%</w:t>
      </w:r>
      <w:r w:rsidRPr="00243D82">
        <w:rPr>
          <w:rFonts w:ascii="Times New Roman" w:hAnsi="Times New Roman"/>
          <w:color w:val="000000"/>
          <w:sz w:val="24"/>
          <w:szCs w:val="24"/>
          <w:lang w:eastAsia="ru-RU"/>
        </w:rPr>
        <w:t xml:space="preserve"> районах и в г.</w:t>
      </w:r>
      <w:r>
        <w:rPr>
          <w:rFonts w:ascii="Times New Roman" w:hAnsi="Times New Roman"/>
          <w:color w:val="000000"/>
          <w:sz w:val="24"/>
          <w:szCs w:val="24"/>
          <w:lang w:eastAsia="ru-RU"/>
        </w:rPr>
        <w:t xml:space="preserve"> Томске - на 16,1%</w:t>
      </w:r>
      <w:r w:rsidRPr="00243D82">
        <w:rPr>
          <w:rFonts w:ascii="Times New Roman" w:hAnsi="Times New Roman"/>
          <w:color w:val="000000"/>
          <w:sz w:val="24"/>
          <w:szCs w:val="24"/>
          <w:lang w:eastAsia="ru-RU"/>
        </w:rPr>
        <w:t xml:space="preserve">. </w:t>
      </w:r>
    </w:p>
    <w:p w:rsidR="006A0636" w:rsidRPr="00E16E31" w:rsidRDefault="006A0636" w:rsidP="00B205F4">
      <w:pPr>
        <w:spacing w:after="0" w:line="240" w:lineRule="auto"/>
        <w:ind w:firstLine="567"/>
        <w:jc w:val="both"/>
        <w:rPr>
          <w:rFonts w:ascii="Times New Roman" w:hAnsi="Times New Roman"/>
          <w:color w:val="000000"/>
          <w:sz w:val="24"/>
          <w:szCs w:val="24"/>
          <w:lang w:eastAsia="ru-RU"/>
        </w:rPr>
      </w:pPr>
      <w:r w:rsidRPr="00E16E31">
        <w:rPr>
          <w:rFonts w:ascii="Times New Roman" w:hAnsi="Times New Roman"/>
          <w:color w:val="000000"/>
          <w:sz w:val="24"/>
          <w:szCs w:val="24"/>
          <w:lang w:eastAsia="ru-RU"/>
        </w:rPr>
        <w:t>Населением за счет собственных и заемных средств в 201</w:t>
      </w:r>
      <w:r>
        <w:rPr>
          <w:rFonts w:ascii="Times New Roman" w:hAnsi="Times New Roman"/>
          <w:color w:val="000000"/>
          <w:sz w:val="24"/>
          <w:szCs w:val="24"/>
          <w:lang w:eastAsia="ru-RU"/>
        </w:rPr>
        <w:t>8</w:t>
      </w:r>
      <w:r w:rsidRPr="00E16E31">
        <w:rPr>
          <w:rFonts w:ascii="Times New Roman" w:hAnsi="Times New Roman"/>
          <w:color w:val="000000"/>
          <w:sz w:val="24"/>
          <w:szCs w:val="24"/>
          <w:lang w:eastAsia="ru-RU"/>
        </w:rPr>
        <w:t xml:space="preserve"> году</w:t>
      </w:r>
      <w:r>
        <w:rPr>
          <w:rFonts w:ascii="Times New Roman" w:hAnsi="Times New Roman"/>
          <w:color w:val="000000"/>
          <w:sz w:val="24"/>
          <w:szCs w:val="24"/>
          <w:lang w:eastAsia="ru-RU"/>
        </w:rPr>
        <w:t xml:space="preserve"> введено </w:t>
      </w:r>
      <w:r w:rsidRPr="00243D82">
        <w:rPr>
          <w:rFonts w:ascii="Times New Roman" w:hAnsi="Times New Roman"/>
          <w:color w:val="000000"/>
          <w:sz w:val="24"/>
          <w:szCs w:val="24"/>
          <w:lang w:eastAsia="ru-RU"/>
        </w:rPr>
        <w:t>159</w:t>
      </w:r>
      <w:r>
        <w:rPr>
          <w:rFonts w:ascii="Times New Roman" w:hAnsi="Times New Roman"/>
          <w:color w:val="000000"/>
          <w:sz w:val="24"/>
          <w:szCs w:val="24"/>
          <w:lang w:eastAsia="ru-RU"/>
        </w:rPr>
        <w:t>,</w:t>
      </w:r>
      <w:r w:rsidRPr="00243D82">
        <w:rPr>
          <w:rFonts w:ascii="Times New Roman" w:hAnsi="Times New Roman"/>
          <w:color w:val="000000"/>
          <w:sz w:val="24"/>
          <w:szCs w:val="24"/>
          <w:lang w:eastAsia="ru-RU"/>
        </w:rPr>
        <w:t>7</w:t>
      </w: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тыс.кв.м</w:t>
      </w:r>
      <w:proofErr w:type="spellEnd"/>
      <w:r>
        <w:rPr>
          <w:rFonts w:ascii="Times New Roman" w:hAnsi="Times New Roman"/>
          <w:color w:val="000000"/>
          <w:sz w:val="24"/>
          <w:szCs w:val="24"/>
          <w:lang w:eastAsia="ru-RU"/>
        </w:rPr>
        <w:t>. (в 2017</w:t>
      </w:r>
      <w:r w:rsidRPr="00E16E31">
        <w:rPr>
          <w:rFonts w:ascii="Times New Roman" w:hAnsi="Times New Roman"/>
          <w:color w:val="000000"/>
          <w:sz w:val="24"/>
          <w:szCs w:val="24"/>
          <w:lang w:eastAsia="ru-RU"/>
        </w:rPr>
        <w:t xml:space="preserve"> - 169,8 </w:t>
      </w:r>
      <w:proofErr w:type="spellStart"/>
      <w:r w:rsidRPr="00E16E31">
        <w:rPr>
          <w:rFonts w:ascii="Times New Roman" w:hAnsi="Times New Roman"/>
          <w:color w:val="000000"/>
          <w:sz w:val="24"/>
          <w:szCs w:val="24"/>
          <w:lang w:eastAsia="ru-RU"/>
        </w:rPr>
        <w:t>тыс.кв.м</w:t>
      </w:r>
      <w:proofErr w:type="spellEnd"/>
      <w:r w:rsidRPr="00E16E31">
        <w:rPr>
          <w:rFonts w:ascii="Times New Roman" w:hAnsi="Times New Roman"/>
          <w:color w:val="000000"/>
          <w:sz w:val="24"/>
          <w:szCs w:val="24"/>
          <w:lang w:eastAsia="ru-RU"/>
        </w:rPr>
        <w:t xml:space="preserve">.) общей площади, что на </w:t>
      </w:r>
      <w:r>
        <w:rPr>
          <w:rFonts w:ascii="Times New Roman" w:hAnsi="Times New Roman"/>
          <w:color w:val="000000"/>
          <w:sz w:val="24"/>
          <w:szCs w:val="24"/>
          <w:lang w:eastAsia="ru-RU"/>
        </w:rPr>
        <w:t>5,9</w:t>
      </w:r>
      <w:r w:rsidRPr="00E16E31">
        <w:rPr>
          <w:rFonts w:ascii="Times New Roman" w:hAnsi="Times New Roman"/>
          <w:color w:val="000000"/>
          <w:sz w:val="24"/>
          <w:szCs w:val="24"/>
          <w:lang w:eastAsia="ru-RU"/>
        </w:rPr>
        <w:t>% меньше, чем в 201</w:t>
      </w:r>
      <w:r>
        <w:rPr>
          <w:rFonts w:ascii="Times New Roman" w:hAnsi="Times New Roman"/>
          <w:color w:val="000000"/>
          <w:sz w:val="24"/>
          <w:szCs w:val="24"/>
          <w:lang w:eastAsia="ru-RU"/>
        </w:rPr>
        <w:t>7</w:t>
      </w:r>
      <w:r w:rsidRPr="00E16E31">
        <w:rPr>
          <w:rFonts w:ascii="Times New Roman" w:hAnsi="Times New Roman"/>
          <w:color w:val="000000"/>
          <w:sz w:val="24"/>
          <w:szCs w:val="24"/>
          <w:lang w:eastAsia="ru-RU"/>
        </w:rPr>
        <w:t xml:space="preserve"> году.</w:t>
      </w:r>
    </w:p>
    <w:p w:rsidR="006A0636" w:rsidRPr="00E16E31" w:rsidRDefault="006A0636" w:rsidP="00B205F4">
      <w:pPr>
        <w:spacing w:after="0" w:line="240" w:lineRule="auto"/>
        <w:ind w:firstLine="567"/>
        <w:jc w:val="both"/>
        <w:rPr>
          <w:rFonts w:ascii="Times New Roman" w:hAnsi="Times New Roman"/>
          <w:color w:val="000000"/>
          <w:sz w:val="24"/>
          <w:szCs w:val="24"/>
          <w:lang w:eastAsia="ru-RU"/>
        </w:rPr>
      </w:pPr>
      <w:r w:rsidRPr="005C5388">
        <w:rPr>
          <w:rFonts w:ascii="Times New Roman" w:hAnsi="Times New Roman"/>
          <w:color w:val="000000"/>
          <w:sz w:val="24"/>
          <w:szCs w:val="24"/>
          <w:lang w:eastAsia="ru-RU"/>
        </w:rPr>
        <w:t xml:space="preserve">Доля индивидуального жилья в общем объеме ввода составила </w:t>
      </w:r>
      <w:r>
        <w:rPr>
          <w:rFonts w:ascii="Times New Roman" w:hAnsi="Times New Roman"/>
          <w:color w:val="000000"/>
          <w:sz w:val="24"/>
          <w:szCs w:val="24"/>
          <w:lang w:eastAsia="ru-RU"/>
        </w:rPr>
        <w:t>36,</w:t>
      </w:r>
      <w:r w:rsidRPr="00243D82">
        <w:rPr>
          <w:rFonts w:ascii="Times New Roman" w:hAnsi="Times New Roman"/>
          <w:color w:val="000000"/>
          <w:sz w:val="24"/>
          <w:szCs w:val="24"/>
          <w:lang w:eastAsia="ru-RU"/>
        </w:rPr>
        <w:t xml:space="preserve">6% </w:t>
      </w:r>
      <w:r>
        <w:rPr>
          <w:rFonts w:ascii="Times New Roman" w:hAnsi="Times New Roman"/>
          <w:color w:val="000000"/>
          <w:sz w:val="24"/>
          <w:szCs w:val="24"/>
          <w:lang w:eastAsia="ru-RU"/>
        </w:rPr>
        <w:t xml:space="preserve">(в 2017 -35%). </w:t>
      </w:r>
      <w:r w:rsidRPr="00E16E31">
        <w:rPr>
          <w:rFonts w:ascii="Times New Roman" w:hAnsi="Times New Roman"/>
          <w:color w:val="000000"/>
          <w:sz w:val="24"/>
          <w:szCs w:val="24"/>
          <w:lang w:eastAsia="ru-RU"/>
        </w:rPr>
        <w:t>Ввод общей площади индивидуального жилья в расчете на 1000 человек населения области составил 1</w:t>
      </w:r>
      <w:r>
        <w:rPr>
          <w:rFonts w:ascii="Times New Roman" w:hAnsi="Times New Roman"/>
          <w:color w:val="000000"/>
          <w:sz w:val="24"/>
          <w:szCs w:val="24"/>
          <w:lang w:eastAsia="ru-RU"/>
        </w:rPr>
        <w:t>48,2</w:t>
      </w:r>
      <w:r w:rsidRPr="00E16E31">
        <w:rPr>
          <w:rFonts w:ascii="Times New Roman" w:hAnsi="Times New Roman"/>
          <w:color w:val="000000"/>
          <w:sz w:val="24"/>
          <w:szCs w:val="24"/>
          <w:lang w:eastAsia="ru-RU"/>
        </w:rPr>
        <w:t xml:space="preserve"> </w:t>
      </w:r>
      <w:proofErr w:type="spellStart"/>
      <w:r w:rsidRPr="00E16E31">
        <w:rPr>
          <w:rFonts w:ascii="Times New Roman" w:hAnsi="Times New Roman"/>
          <w:color w:val="000000"/>
          <w:sz w:val="24"/>
          <w:szCs w:val="24"/>
          <w:lang w:eastAsia="ru-RU"/>
        </w:rPr>
        <w:t>кв.м</w:t>
      </w:r>
      <w:proofErr w:type="spellEnd"/>
      <w:r w:rsidRPr="00E16E31">
        <w:rPr>
          <w:rFonts w:ascii="Times New Roman" w:hAnsi="Times New Roman"/>
          <w:color w:val="000000"/>
          <w:sz w:val="24"/>
          <w:szCs w:val="24"/>
          <w:lang w:eastAsia="ru-RU"/>
        </w:rPr>
        <w:t>. (в 201</w:t>
      </w:r>
      <w:r>
        <w:rPr>
          <w:rFonts w:ascii="Times New Roman" w:hAnsi="Times New Roman"/>
          <w:color w:val="000000"/>
          <w:sz w:val="24"/>
          <w:szCs w:val="24"/>
          <w:lang w:eastAsia="ru-RU"/>
        </w:rPr>
        <w:t>7</w:t>
      </w:r>
      <w:r w:rsidRPr="00E16E31">
        <w:rPr>
          <w:rFonts w:ascii="Times New Roman" w:hAnsi="Times New Roman"/>
          <w:color w:val="000000"/>
          <w:sz w:val="24"/>
          <w:szCs w:val="24"/>
          <w:lang w:eastAsia="ru-RU"/>
        </w:rPr>
        <w:t xml:space="preserve"> – 1</w:t>
      </w:r>
      <w:r>
        <w:rPr>
          <w:rFonts w:ascii="Times New Roman" w:hAnsi="Times New Roman"/>
          <w:color w:val="000000"/>
          <w:sz w:val="24"/>
          <w:szCs w:val="24"/>
          <w:lang w:eastAsia="ru-RU"/>
        </w:rPr>
        <w:t>57,5</w:t>
      </w:r>
      <w:r w:rsidRPr="00E16E31">
        <w:rPr>
          <w:rFonts w:ascii="Times New Roman" w:hAnsi="Times New Roman"/>
          <w:color w:val="000000"/>
          <w:sz w:val="24"/>
          <w:szCs w:val="24"/>
          <w:lang w:eastAsia="ru-RU"/>
        </w:rPr>
        <w:t xml:space="preserve"> </w:t>
      </w:r>
      <w:proofErr w:type="spellStart"/>
      <w:r w:rsidRPr="00E16E31">
        <w:rPr>
          <w:rFonts w:ascii="Times New Roman" w:hAnsi="Times New Roman"/>
          <w:color w:val="000000"/>
          <w:sz w:val="24"/>
          <w:szCs w:val="24"/>
          <w:lang w:eastAsia="ru-RU"/>
        </w:rPr>
        <w:t>кв.м</w:t>
      </w:r>
      <w:proofErr w:type="spellEnd"/>
      <w:r w:rsidRPr="00E16E31">
        <w:rPr>
          <w:rFonts w:ascii="Times New Roman" w:hAnsi="Times New Roman"/>
          <w:color w:val="000000"/>
          <w:sz w:val="24"/>
          <w:szCs w:val="24"/>
          <w:lang w:eastAsia="ru-RU"/>
        </w:rPr>
        <w:t>.).</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243D82">
        <w:rPr>
          <w:rFonts w:ascii="Times New Roman" w:hAnsi="Times New Roman"/>
          <w:color w:val="000000"/>
          <w:sz w:val="24"/>
          <w:szCs w:val="24"/>
          <w:lang w:eastAsia="ru-RU"/>
        </w:rPr>
        <w:t>Индивидуальными застройщ</w:t>
      </w:r>
      <w:r>
        <w:rPr>
          <w:rFonts w:ascii="Times New Roman" w:hAnsi="Times New Roman"/>
          <w:color w:val="000000"/>
          <w:sz w:val="24"/>
          <w:szCs w:val="24"/>
          <w:lang w:eastAsia="ru-RU"/>
        </w:rPr>
        <w:t xml:space="preserve">иками построена 1451 квартира. </w:t>
      </w:r>
      <w:r w:rsidRPr="00E16E31">
        <w:rPr>
          <w:rFonts w:ascii="Times New Roman" w:hAnsi="Times New Roman"/>
          <w:color w:val="000000"/>
          <w:sz w:val="24"/>
          <w:szCs w:val="24"/>
          <w:lang w:eastAsia="ru-RU"/>
        </w:rPr>
        <w:t>Из 19 муниципальных образований Томской области</w:t>
      </w:r>
      <w:r>
        <w:rPr>
          <w:rFonts w:ascii="Times New Roman" w:hAnsi="Times New Roman"/>
          <w:color w:val="000000"/>
          <w:sz w:val="24"/>
          <w:szCs w:val="24"/>
          <w:lang w:eastAsia="ru-RU"/>
        </w:rPr>
        <w:t xml:space="preserve"> в</w:t>
      </w:r>
      <w:r w:rsidRPr="00243D8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се</w:t>
      </w:r>
      <w:r w:rsidRPr="00243D82">
        <w:rPr>
          <w:rFonts w:ascii="Times New Roman" w:hAnsi="Times New Roman"/>
          <w:color w:val="000000"/>
          <w:sz w:val="24"/>
          <w:szCs w:val="24"/>
          <w:lang w:eastAsia="ru-RU"/>
        </w:rPr>
        <w:t xml:space="preserve">ми </w:t>
      </w:r>
      <w:r>
        <w:rPr>
          <w:rFonts w:ascii="Times New Roman" w:hAnsi="Times New Roman"/>
          <w:color w:val="000000"/>
          <w:sz w:val="24"/>
          <w:szCs w:val="24"/>
          <w:lang w:eastAsia="ru-RU"/>
        </w:rPr>
        <w:t>(</w:t>
      </w:r>
      <w:r w:rsidRPr="00243D82">
        <w:rPr>
          <w:rFonts w:ascii="Times New Roman" w:hAnsi="Times New Roman"/>
          <w:color w:val="000000"/>
          <w:sz w:val="24"/>
          <w:szCs w:val="24"/>
          <w:lang w:eastAsia="ru-RU"/>
        </w:rPr>
        <w:t xml:space="preserve">Зырянском, </w:t>
      </w:r>
      <w:proofErr w:type="spellStart"/>
      <w:r w:rsidRPr="00243D82">
        <w:rPr>
          <w:rFonts w:ascii="Times New Roman" w:hAnsi="Times New Roman"/>
          <w:color w:val="000000"/>
          <w:sz w:val="24"/>
          <w:szCs w:val="24"/>
          <w:lang w:eastAsia="ru-RU"/>
        </w:rPr>
        <w:t>Каргасокском</w:t>
      </w:r>
      <w:proofErr w:type="spellEnd"/>
      <w:r w:rsidRPr="00243D82">
        <w:rPr>
          <w:rFonts w:ascii="Times New Roman" w:hAnsi="Times New Roman"/>
          <w:color w:val="000000"/>
          <w:sz w:val="24"/>
          <w:szCs w:val="24"/>
          <w:lang w:eastAsia="ru-RU"/>
        </w:rPr>
        <w:t xml:space="preserve">, </w:t>
      </w:r>
      <w:proofErr w:type="spellStart"/>
      <w:r w:rsidRPr="00243D82">
        <w:rPr>
          <w:rFonts w:ascii="Times New Roman" w:hAnsi="Times New Roman"/>
          <w:color w:val="000000"/>
          <w:sz w:val="24"/>
          <w:szCs w:val="24"/>
          <w:lang w:eastAsia="ru-RU"/>
        </w:rPr>
        <w:t>Колпашевском</w:t>
      </w:r>
      <w:proofErr w:type="spellEnd"/>
      <w:r w:rsidRPr="00243D82">
        <w:rPr>
          <w:rFonts w:ascii="Times New Roman" w:hAnsi="Times New Roman"/>
          <w:color w:val="000000"/>
          <w:sz w:val="24"/>
          <w:szCs w:val="24"/>
          <w:lang w:eastAsia="ru-RU"/>
        </w:rPr>
        <w:t xml:space="preserve">, </w:t>
      </w:r>
      <w:proofErr w:type="spellStart"/>
      <w:r w:rsidRPr="00243D82">
        <w:rPr>
          <w:rFonts w:ascii="Times New Roman" w:hAnsi="Times New Roman"/>
          <w:color w:val="000000"/>
          <w:sz w:val="24"/>
          <w:szCs w:val="24"/>
          <w:lang w:eastAsia="ru-RU"/>
        </w:rPr>
        <w:t>Парабельском</w:t>
      </w:r>
      <w:proofErr w:type="spellEnd"/>
      <w:r w:rsidRPr="00243D82">
        <w:rPr>
          <w:rFonts w:ascii="Times New Roman" w:hAnsi="Times New Roman"/>
          <w:color w:val="000000"/>
          <w:sz w:val="24"/>
          <w:szCs w:val="24"/>
          <w:lang w:eastAsia="ru-RU"/>
        </w:rPr>
        <w:t xml:space="preserve">, </w:t>
      </w:r>
      <w:proofErr w:type="spellStart"/>
      <w:r w:rsidRPr="00243D82">
        <w:rPr>
          <w:rFonts w:ascii="Times New Roman" w:hAnsi="Times New Roman"/>
          <w:color w:val="000000"/>
          <w:sz w:val="24"/>
          <w:szCs w:val="24"/>
          <w:lang w:eastAsia="ru-RU"/>
        </w:rPr>
        <w:t>Тегульдетском</w:t>
      </w:r>
      <w:proofErr w:type="spellEnd"/>
      <w:r w:rsidRPr="00243D82">
        <w:rPr>
          <w:rFonts w:ascii="Times New Roman" w:hAnsi="Times New Roman"/>
          <w:color w:val="000000"/>
          <w:sz w:val="24"/>
          <w:szCs w:val="24"/>
          <w:lang w:eastAsia="ru-RU"/>
        </w:rPr>
        <w:t xml:space="preserve"> </w:t>
      </w:r>
      <w:proofErr w:type="spellStart"/>
      <w:r w:rsidRPr="00243D82">
        <w:rPr>
          <w:rFonts w:ascii="Times New Roman" w:hAnsi="Times New Roman"/>
          <w:color w:val="000000"/>
          <w:sz w:val="24"/>
          <w:szCs w:val="24"/>
          <w:lang w:eastAsia="ru-RU"/>
        </w:rPr>
        <w:t>Чаинском</w:t>
      </w:r>
      <w:proofErr w:type="spellEnd"/>
      <w:r w:rsidRPr="00243D82">
        <w:rPr>
          <w:rFonts w:ascii="Times New Roman" w:hAnsi="Times New Roman"/>
          <w:color w:val="000000"/>
          <w:sz w:val="24"/>
          <w:szCs w:val="24"/>
          <w:lang w:eastAsia="ru-RU"/>
        </w:rPr>
        <w:t xml:space="preserve"> районах и г. Стрежевом</w:t>
      </w:r>
      <w:r>
        <w:rPr>
          <w:rFonts w:ascii="Times New Roman" w:hAnsi="Times New Roman"/>
          <w:color w:val="000000"/>
          <w:sz w:val="24"/>
          <w:szCs w:val="24"/>
          <w:lang w:eastAsia="ru-RU"/>
        </w:rPr>
        <w:t>)</w:t>
      </w:r>
      <w:r w:rsidRPr="00243D82">
        <w:rPr>
          <w:rFonts w:ascii="Times New Roman" w:hAnsi="Times New Roman"/>
          <w:color w:val="000000"/>
          <w:sz w:val="24"/>
          <w:szCs w:val="24"/>
          <w:lang w:eastAsia="ru-RU"/>
        </w:rPr>
        <w:t xml:space="preserve"> </w:t>
      </w:r>
      <w:r w:rsidRPr="00E16E31">
        <w:rPr>
          <w:rFonts w:ascii="Times New Roman" w:hAnsi="Times New Roman"/>
          <w:color w:val="000000"/>
          <w:sz w:val="24"/>
          <w:szCs w:val="24"/>
          <w:lang w:eastAsia="ru-RU"/>
        </w:rPr>
        <w:t>жилье вводилось только на</w:t>
      </w:r>
      <w:r>
        <w:rPr>
          <w:rFonts w:ascii="Times New Roman" w:hAnsi="Times New Roman"/>
          <w:color w:val="000000"/>
          <w:sz w:val="24"/>
          <w:szCs w:val="24"/>
          <w:lang w:eastAsia="ru-RU"/>
        </w:rPr>
        <w:t xml:space="preserve">селением (1 </w:t>
      </w:r>
      <w:proofErr w:type="spellStart"/>
      <w:r>
        <w:rPr>
          <w:rFonts w:ascii="Times New Roman" w:hAnsi="Times New Roman"/>
          <w:color w:val="000000"/>
          <w:sz w:val="24"/>
          <w:szCs w:val="24"/>
          <w:lang w:eastAsia="ru-RU"/>
        </w:rPr>
        <w:t>тыс.кв.м</w:t>
      </w:r>
      <w:proofErr w:type="spellEnd"/>
      <w:r>
        <w:rPr>
          <w:rFonts w:ascii="Times New Roman" w:hAnsi="Times New Roman"/>
          <w:color w:val="000000"/>
          <w:sz w:val="24"/>
          <w:szCs w:val="24"/>
          <w:lang w:eastAsia="ru-RU"/>
        </w:rPr>
        <w:t>. или 0</w:t>
      </w:r>
      <w:r w:rsidRPr="00E16E31">
        <w:rPr>
          <w:rFonts w:ascii="Times New Roman" w:hAnsi="Times New Roman"/>
          <w:color w:val="000000"/>
          <w:sz w:val="24"/>
          <w:szCs w:val="24"/>
          <w:lang w:eastAsia="ru-RU"/>
        </w:rPr>
        <w:t>,</w:t>
      </w:r>
      <w:r>
        <w:rPr>
          <w:rFonts w:ascii="Times New Roman" w:hAnsi="Times New Roman"/>
          <w:color w:val="000000"/>
          <w:sz w:val="24"/>
          <w:szCs w:val="24"/>
          <w:lang w:eastAsia="ru-RU"/>
        </w:rPr>
        <w:t>6</w:t>
      </w:r>
      <w:r w:rsidRPr="00E16E31">
        <w:rPr>
          <w:rFonts w:ascii="Times New Roman" w:hAnsi="Times New Roman"/>
          <w:color w:val="000000"/>
          <w:sz w:val="24"/>
          <w:szCs w:val="24"/>
          <w:lang w:eastAsia="ru-RU"/>
        </w:rPr>
        <w:t>% общей площади жилья).</w:t>
      </w:r>
    </w:p>
    <w:p w:rsidR="006A0636" w:rsidRPr="00E16E31" w:rsidRDefault="006A0636" w:rsidP="00B205F4">
      <w:pPr>
        <w:spacing w:after="0" w:line="240" w:lineRule="auto"/>
        <w:ind w:firstLine="567"/>
        <w:jc w:val="both"/>
        <w:rPr>
          <w:rFonts w:ascii="Times New Roman" w:hAnsi="Times New Roman"/>
          <w:color w:val="000000"/>
          <w:sz w:val="24"/>
          <w:szCs w:val="24"/>
          <w:lang w:eastAsia="ru-RU"/>
        </w:rPr>
      </w:pPr>
      <w:r w:rsidRPr="00E16E31">
        <w:rPr>
          <w:rFonts w:ascii="Times New Roman" w:hAnsi="Times New Roman"/>
          <w:color w:val="000000"/>
          <w:sz w:val="24"/>
          <w:szCs w:val="24"/>
          <w:lang w:eastAsia="ru-RU"/>
        </w:rPr>
        <w:t xml:space="preserve">Наибольший ввод жилья зафиксирован в областном центре и Томском районе, составив </w:t>
      </w:r>
      <w:r>
        <w:rPr>
          <w:rFonts w:ascii="Times New Roman" w:hAnsi="Times New Roman"/>
          <w:color w:val="000000"/>
          <w:sz w:val="24"/>
          <w:szCs w:val="24"/>
          <w:lang w:eastAsia="ru-RU"/>
        </w:rPr>
        <w:t>221,</w:t>
      </w:r>
      <w:r w:rsidRPr="00243D82">
        <w:rPr>
          <w:rFonts w:ascii="Times New Roman" w:hAnsi="Times New Roman"/>
          <w:color w:val="000000"/>
          <w:sz w:val="24"/>
          <w:szCs w:val="24"/>
          <w:lang w:eastAsia="ru-RU"/>
        </w:rPr>
        <w:t xml:space="preserve">4 </w:t>
      </w:r>
      <w:proofErr w:type="spellStart"/>
      <w:r w:rsidRPr="00E16E31">
        <w:rPr>
          <w:rFonts w:ascii="Times New Roman" w:hAnsi="Times New Roman"/>
          <w:color w:val="000000"/>
          <w:sz w:val="24"/>
          <w:szCs w:val="24"/>
          <w:lang w:eastAsia="ru-RU"/>
        </w:rPr>
        <w:t>тыс.кв.м</w:t>
      </w:r>
      <w:proofErr w:type="spellEnd"/>
      <w:r w:rsidRPr="00E16E31">
        <w:rPr>
          <w:rFonts w:ascii="Times New Roman" w:hAnsi="Times New Roman"/>
          <w:color w:val="000000"/>
          <w:sz w:val="24"/>
          <w:szCs w:val="24"/>
          <w:lang w:eastAsia="ru-RU"/>
        </w:rPr>
        <w:t xml:space="preserve">.  и </w:t>
      </w:r>
      <w:r w:rsidRPr="00243D82">
        <w:rPr>
          <w:rFonts w:ascii="Times New Roman" w:hAnsi="Times New Roman"/>
          <w:color w:val="000000"/>
          <w:sz w:val="24"/>
          <w:szCs w:val="24"/>
          <w:lang w:eastAsia="ru-RU"/>
        </w:rPr>
        <w:t>157</w:t>
      </w:r>
      <w:r>
        <w:rPr>
          <w:rFonts w:ascii="Times New Roman" w:hAnsi="Times New Roman"/>
          <w:color w:val="000000"/>
          <w:sz w:val="24"/>
          <w:szCs w:val="24"/>
          <w:lang w:eastAsia="ru-RU"/>
        </w:rPr>
        <w:t xml:space="preserve"> </w:t>
      </w:r>
      <w:proofErr w:type="spellStart"/>
      <w:r w:rsidRPr="00E16E31">
        <w:rPr>
          <w:rFonts w:ascii="Times New Roman" w:hAnsi="Times New Roman"/>
          <w:color w:val="000000"/>
          <w:sz w:val="24"/>
          <w:szCs w:val="24"/>
          <w:lang w:eastAsia="ru-RU"/>
        </w:rPr>
        <w:t>тыс.кв.м</w:t>
      </w:r>
      <w:proofErr w:type="spellEnd"/>
      <w:r w:rsidRPr="00E16E31">
        <w:rPr>
          <w:rFonts w:ascii="Times New Roman" w:hAnsi="Times New Roman"/>
          <w:color w:val="000000"/>
          <w:sz w:val="24"/>
          <w:szCs w:val="24"/>
          <w:lang w:eastAsia="ru-RU"/>
        </w:rPr>
        <w:t xml:space="preserve">.  жилья соответственно. </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E16E31">
        <w:rPr>
          <w:rFonts w:ascii="Times New Roman" w:hAnsi="Times New Roman"/>
          <w:color w:val="000000"/>
          <w:sz w:val="24"/>
          <w:szCs w:val="24"/>
          <w:lang w:eastAsia="ru-RU"/>
        </w:rPr>
        <w:t xml:space="preserve">Среди регионов СФО Томская область по объему строительных работ - на </w:t>
      </w:r>
      <w:r>
        <w:rPr>
          <w:rFonts w:ascii="Times New Roman" w:hAnsi="Times New Roman"/>
          <w:color w:val="000000"/>
          <w:sz w:val="24"/>
          <w:szCs w:val="24"/>
          <w:lang w:eastAsia="ru-RU"/>
        </w:rPr>
        <w:t>10</w:t>
      </w:r>
      <w:r w:rsidRPr="00E16E31">
        <w:rPr>
          <w:rFonts w:ascii="Times New Roman" w:hAnsi="Times New Roman"/>
          <w:color w:val="000000"/>
          <w:sz w:val="24"/>
          <w:szCs w:val="24"/>
          <w:lang w:eastAsia="ru-RU"/>
        </w:rPr>
        <w:t xml:space="preserve"> месте </w:t>
      </w:r>
      <w:r>
        <w:rPr>
          <w:rFonts w:ascii="Times New Roman" w:hAnsi="Times New Roman"/>
          <w:color w:val="000000"/>
          <w:sz w:val="24"/>
          <w:szCs w:val="24"/>
          <w:lang w:eastAsia="ru-RU"/>
        </w:rPr>
        <w:t xml:space="preserve">опередив только Республику Тыву и </w:t>
      </w:r>
      <w:r w:rsidRPr="00E16E31">
        <w:rPr>
          <w:rFonts w:ascii="Times New Roman" w:hAnsi="Times New Roman"/>
          <w:color w:val="000000"/>
          <w:sz w:val="24"/>
          <w:szCs w:val="24"/>
          <w:lang w:eastAsia="ru-RU"/>
        </w:rPr>
        <w:t>Иркутск</w:t>
      </w:r>
      <w:r>
        <w:rPr>
          <w:rFonts w:ascii="Times New Roman" w:hAnsi="Times New Roman"/>
          <w:color w:val="000000"/>
          <w:sz w:val="24"/>
          <w:szCs w:val="24"/>
          <w:lang w:eastAsia="ru-RU"/>
        </w:rPr>
        <w:t xml:space="preserve">ую </w:t>
      </w:r>
      <w:r w:rsidRPr="00E16E31">
        <w:rPr>
          <w:rFonts w:ascii="Times New Roman" w:hAnsi="Times New Roman"/>
          <w:color w:val="000000"/>
          <w:sz w:val="24"/>
          <w:szCs w:val="24"/>
          <w:lang w:eastAsia="ru-RU"/>
        </w:rPr>
        <w:t>област</w:t>
      </w:r>
      <w:r>
        <w:rPr>
          <w:rFonts w:ascii="Times New Roman" w:hAnsi="Times New Roman"/>
          <w:color w:val="000000"/>
          <w:sz w:val="24"/>
          <w:szCs w:val="24"/>
          <w:lang w:eastAsia="ru-RU"/>
        </w:rPr>
        <w:t>ь</w:t>
      </w:r>
      <w:r w:rsidRPr="00E16E31">
        <w:rPr>
          <w:rFonts w:ascii="Times New Roman" w:hAnsi="Times New Roman"/>
          <w:color w:val="000000"/>
          <w:sz w:val="24"/>
          <w:szCs w:val="24"/>
          <w:lang w:eastAsia="ru-RU"/>
        </w:rPr>
        <w:t>.</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З</w:t>
      </w:r>
      <w:r w:rsidRPr="00E16E31">
        <w:rPr>
          <w:rFonts w:ascii="Times New Roman" w:hAnsi="Times New Roman"/>
          <w:color w:val="000000"/>
          <w:sz w:val="24"/>
          <w:szCs w:val="24"/>
          <w:lang w:eastAsia="ru-RU"/>
        </w:rPr>
        <w:t xml:space="preserve">начение показателя объем работ по виду деятельности «строительство» </w:t>
      </w:r>
      <w:r>
        <w:rPr>
          <w:rFonts w:ascii="Times New Roman" w:hAnsi="Times New Roman"/>
          <w:color w:val="000000"/>
          <w:sz w:val="24"/>
          <w:szCs w:val="24"/>
          <w:lang w:eastAsia="ru-RU"/>
        </w:rPr>
        <w:t xml:space="preserve">в 2018 году к уровню </w:t>
      </w:r>
      <w:r w:rsidRPr="002154FA">
        <w:rPr>
          <w:rFonts w:ascii="Times New Roman" w:hAnsi="Times New Roman"/>
          <w:color w:val="000000"/>
          <w:sz w:val="24"/>
          <w:szCs w:val="24"/>
          <w:lang w:eastAsia="ru-RU"/>
        </w:rPr>
        <w:t>2017</w:t>
      </w:r>
      <w:r>
        <w:rPr>
          <w:rFonts w:ascii="Times New Roman" w:hAnsi="Times New Roman"/>
          <w:color w:val="000000"/>
          <w:sz w:val="24"/>
          <w:szCs w:val="24"/>
          <w:lang w:eastAsia="ru-RU"/>
        </w:rPr>
        <w:t xml:space="preserve"> (</w:t>
      </w:r>
      <w:r w:rsidRPr="00E16E31">
        <w:rPr>
          <w:rFonts w:ascii="Times New Roman" w:hAnsi="Times New Roman"/>
          <w:color w:val="000000"/>
          <w:sz w:val="24"/>
          <w:szCs w:val="24"/>
          <w:lang w:eastAsia="ru-RU"/>
        </w:rPr>
        <w:t>сам</w:t>
      </w:r>
      <w:r w:rsidRPr="002154FA">
        <w:rPr>
          <w:rFonts w:ascii="Times New Roman" w:hAnsi="Times New Roman"/>
          <w:color w:val="000000"/>
          <w:sz w:val="24"/>
          <w:szCs w:val="24"/>
          <w:lang w:eastAsia="ru-RU"/>
        </w:rPr>
        <w:t>ой</w:t>
      </w:r>
      <w:r w:rsidRPr="00E16E31">
        <w:rPr>
          <w:rFonts w:ascii="Times New Roman" w:hAnsi="Times New Roman"/>
          <w:color w:val="000000"/>
          <w:sz w:val="24"/>
          <w:szCs w:val="24"/>
          <w:lang w:eastAsia="ru-RU"/>
        </w:rPr>
        <w:t xml:space="preserve"> низк</w:t>
      </w:r>
      <w:r w:rsidRPr="002154FA">
        <w:rPr>
          <w:rFonts w:ascii="Times New Roman" w:hAnsi="Times New Roman"/>
          <w:color w:val="000000"/>
          <w:sz w:val="24"/>
          <w:szCs w:val="24"/>
          <w:lang w:eastAsia="ru-RU"/>
        </w:rPr>
        <w:t>ой базы</w:t>
      </w:r>
      <w:r w:rsidRPr="00E16E31">
        <w:rPr>
          <w:rFonts w:ascii="Times New Roman" w:hAnsi="Times New Roman"/>
          <w:color w:val="000000"/>
          <w:sz w:val="24"/>
          <w:szCs w:val="24"/>
          <w:lang w:eastAsia="ru-RU"/>
        </w:rPr>
        <w:t xml:space="preserve"> за последние 8 лет</w:t>
      </w:r>
      <w:r w:rsidRPr="002154FA">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w:t>
      </w:r>
      <w:r w:rsidRPr="002154FA">
        <w:rPr>
          <w:rFonts w:ascii="Times New Roman" w:hAnsi="Times New Roman"/>
          <w:color w:val="000000"/>
          <w:sz w:val="24"/>
          <w:szCs w:val="24"/>
          <w:lang w:eastAsia="ru-RU"/>
        </w:rPr>
        <w:t xml:space="preserve"> 79,2%)</w:t>
      </w:r>
      <w:r>
        <w:rPr>
          <w:rFonts w:ascii="Times New Roman" w:hAnsi="Times New Roman"/>
          <w:color w:val="000000"/>
          <w:sz w:val="24"/>
          <w:szCs w:val="24"/>
          <w:lang w:eastAsia="ru-RU"/>
        </w:rPr>
        <w:t xml:space="preserve"> составил лишь 81,4%</w:t>
      </w:r>
      <w:r w:rsidRPr="00E16E31">
        <w:rPr>
          <w:rFonts w:ascii="Times New Roman" w:hAnsi="Times New Roman"/>
          <w:color w:val="000000"/>
          <w:sz w:val="24"/>
          <w:szCs w:val="24"/>
          <w:lang w:eastAsia="ru-RU"/>
        </w:rPr>
        <w:t>.</w:t>
      </w:r>
    </w:p>
    <w:p w:rsidR="006A0636" w:rsidRPr="00A93236" w:rsidRDefault="006A0636" w:rsidP="00B205F4">
      <w:pPr>
        <w:spacing w:after="0" w:line="240" w:lineRule="auto"/>
        <w:ind w:firstLine="567"/>
        <w:jc w:val="both"/>
        <w:rPr>
          <w:rFonts w:ascii="Times New Roman" w:hAnsi="Times New Roman"/>
          <w:b/>
          <w:color w:val="000000"/>
          <w:sz w:val="24"/>
          <w:szCs w:val="24"/>
          <w:lang w:eastAsia="ru-RU"/>
        </w:rPr>
      </w:pPr>
      <w:r w:rsidRPr="00BC28CA">
        <w:rPr>
          <w:rFonts w:ascii="Times New Roman" w:hAnsi="Times New Roman"/>
          <w:b/>
          <w:color w:val="000000"/>
          <w:sz w:val="24"/>
          <w:szCs w:val="24"/>
          <w:lang w:eastAsia="ru-RU"/>
        </w:rPr>
        <w:t xml:space="preserve"> </w:t>
      </w:r>
      <w:r w:rsidRPr="00A93236">
        <w:rPr>
          <w:rFonts w:ascii="Times New Roman" w:hAnsi="Times New Roman"/>
          <w:b/>
          <w:color w:val="000000"/>
          <w:sz w:val="24"/>
          <w:szCs w:val="24"/>
          <w:lang w:eastAsia="ru-RU"/>
        </w:rPr>
        <w:t>Инвестиции в основной капитал</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2018</w:t>
      </w:r>
      <w:r w:rsidRPr="00A93236">
        <w:rPr>
          <w:rFonts w:ascii="Times New Roman" w:hAnsi="Times New Roman"/>
          <w:color w:val="000000"/>
          <w:sz w:val="24"/>
          <w:szCs w:val="24"/>
          <w:lang w:eastAsia="ru-RU"/>
        </w:rPr>
        <w:t xml:space="preserve"> году по предварительным данным общий объем инвестиций в основной капитал по Томской области составил 9</w:t>
      </w:r>
      <w:r>
        <w:rPr>
          <w:rFonts w:ascii="Times New Roman" w:hAnsi="Times New Roman"/>
          <w:color w:val="000000"/>
          <w:sz w:val="24"/>
          <w:szCs w:val="24"/>
          <w:lang w:eastAsia="ru-RU"/>
        </w:rPr>
        <w:t>4</w:t>
      </w:r>
      <w:r w:rsidRPr="00A93236">
        <w:rPr>
          <w:rFonts w:ascii="Times New Roman" w:hAnsi="Times New Roman"/>
          <w:color w:val="000000"/>
          <w:sz w:val="24"/>
          <w:szCs w:val="24"/>
          <w:lang w:eastAsia="ru-RU"/>
        </w:rPr>
        <w:t>,</w:t>
      </w:r>
      <w:r>
        <w:rPr>
          <w:rFonts w:ascii="Times New Roman" w:hAnsi="Times New Roman"/>
          <w:color w:val="000000"/>
          <w:sz w:val="24"/>
          <w:szCs w:val="24"/>
          <w:lang w:eastAsia="ru-RU"/>
        </w:rPr>
        <w:t xml:space="preserve">5 </w:t>
      </w:r>
      <w:proofErr w:type="spellStart"/>
      <w:r>
        <w:rPr>
          <w:rFonts w:ascii="Times New Roman" w:hAnsi="Times New Roman"/>
          <w:color w:val="000000"/>
          <w:sz w:val="24"/>
          <w:szCs w:val="24"/>
          <w:lang w:eastAsia="ru-RU"/>
        </w:rPr>
        <w:t>млрд.руб</w:t>
      </w:r>
      <w:proofErr w:type="spellEnd"/>
      <w:r>
        <w:rPr>
          <w:rFonts w:ascii="Times New Roman" w:hAnsi="Times New Roman"/>
          <w:color w:val="000000"/>
          <w:sz w:val="24"/>
          <w:szCs w:val="24"/>
          <w:lang w:eastAsia="ru-RU"/>
        </w:rPr>
        <w:t>. и в сопоставимых ценах к</w:t>
      </w:r>
      <w:r w:rsidRPr="00A93236">
        <w:rPr>
          <w:rFonts w:ascii="Times New Roman" w:hAnsi="Times New Roman"/>
          <w:color w:val="000000"/>
          <w:sz w:val="24"/>
          <w:szCs w:val="24"/>
          <w:lang w:eastAsia="ru-RU"/>
        </w:rPr>
        <w:t xml:space="preserve"> уровн</w:t>
      </w:r>
      <w:r>
        <w:rPr>
          <w:rFonts w:ascii="Times New Roman" w:hAnsi="Times New Roman"/>
          <w:color w:val="000000"/>
          <w:sz w:val="24"/>
          <w:szCs w:val="24"/>
          <w:lang w:eastAsia="ru-RU"/>
        </w:rPr>
        <w:t>ю</w:t>
      </w:r>
      <w:r w:rsidRPr="00A93236">
        <w:rPr>
          <w:rFonts w:ascii="Times New Roman" w:hAnsi="Times New Roman"/>
          <w:color w:val="000000"/>
          <w:sz w:val="24"/>
          <w:szCs w:val="24"/>
          <w:lang w:eastAsia="ru-RU"/>
        </w:rPr>
        <w:t xml:space="preserve"> 201</w:t>
      </w:r>
      <w:r>
        <w:rPr>
          <w:rFonts w:ascii="Times New Roman" w:hAnsi="Times New Roman"/>
          <w:color w:val="000000"/>
          <w:sz w:val="24"/>
          <w:szCs w:val="24"/>
          <w:lang w:eastAsia="ru-RU"/>
        </w:rPr>
        <w:t>7</w:t>
      </w:r>
      <w:r w:rsidRPr="00A93236">
        <w:rPr>
          <w:rFonts w:ascii="Times New Roman" w:hAnsi="Times New Roman"/>
          <w:color w:val="000000"/>
          <w:sz w:val="24"/>
          <w:szCs w:val="24"/>
          <w:lang w:eastAsia="ru-RU"/>
        </w:rPr>
        <w:t xml:space="preserve"> года</w:t>
      </w:r>
      <w:r>
        <w:rPr>
          <w:rFonts w:ascii="Times New Roman" w:hAnsi="Times New Roman"/>
          <w:color w:val="000000"/>
          <w:sz w:val="24"/>
          <w:szCs w:val="24"/>
          <w:lang w:eastAsia="ru-RU"/>
        </w:rPr>
        <w:t xml:space="preserve"> сократился на 9,8%</w:t>
      </w:r>
      <w:r w:rsidRPr="00A93236">
        <w:rPr>
          <w:rFonts w:ascii="Times New Roman" w:hAnsi="Times New Roman"/>
          <w:color w:val="000000"/>
          <w:sz w:val="24"/>
          <w:szCs w:val="24"/>
          <w:lang w:eastAsia="ru-RU"/>
        </w:rPr>
        <w:t>. Доминирующими (8</w:t>
      </w:r>
      <w:r>
        <w:rPr>
          <w:rFonts w:ascii="Times New Roman" w:hAnsi="Times New Roman"/>
          <w:color w:val="000000"/>
          <w:sz w:val="24"/>
          <w:szCs w:val="24"/>
          <w:lang w:eastAsia="ru-RU"/>
        </w:rPr>
        <w:t>1</w:t>
      </w:r>
      <w:r w:rsidRPr="00A93236">
        <w:rPr>
          <w:rFonts w:ascii="Times New Roman" w:hAnsi="Times New Roman"/>
          <w:color w:val="000000"/>
          <w:sz w:val="24"/>
          <w:szCs w:val="24"/>
          <w:lang w:eastAsia="ru-RU"/>
        </w:rPr>
        <w:t xml:space="preserve">%) в объеме инвестиций являются инвестиционные ресурсы крупных и средних предприятий и организаций. </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3962B7">
        <w:rPr>
          <w:rFonts w:ascii="Times New Roman" w:hAnsi="Times New Roman"/>
          <w:color w:val="000000"/>
          <w:sz w:val="24"/>
          <w:szCs w:val="24"/>
          <w:lang w:eastAsia="ru-RU"/>
        </w:rPr>
        <w:t>Основной поток инвестиций, как и в прошлые годы, направлялся в добывающий сектор, включая транспортировку нефти и газа, обрабатывающие производства, операции с нед</w:t>
      </w:r>
      <w:r>
        <w:rPr>
          <w:rFonts w:ascii="Times New Roman" w:hAnsi="Times New Roman"/>
          <w:color w:val="000000"/>
          <w:sz w:val="24"/>
          <w:szCs w:val="24"/>
          <w:lang w:eastAsia="ru-RU"/>
        </w:rPr>
        <w:t>вижимым имуществом и энергетику, в том числе:</w:t>
      </w:r>
      <w:r w:rsidRPr="003962B7">
        <w:rPr>
          <w:rFonts w:ascii="Times New Roman" w:hAnsi="Times New Roman"/>
          <w:color w:val="000000"/>
          <w:sz w:val="24"/>
          <w:szCs w:val="24"/>
          <w:lang w:eastAsia="ru-RU"/>
        </w:rPr>
        <w:t xml:space="preserve"> </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3962B7">
        <w:rPr>
          <w:rFonts w:ascii="Times New Roman" w:hAnsi="Times New Roman"/>
          <w:color w:val="000000"/>
          <w:sz w:val="24"/>
          <w:szCs w:val="24"/>
          <w:lang w:eastAsia="ru-RU"/>
        </w:rPr>
        <w:t xml:space="preserve"> в добычу полезных ископаемых </w:t>
      </w:r>
      <w:r>
        <w:rPr>
          <w:rFonts w:ascii="Times New Roman" w:hAnsi="Times New Roman"/>
          <w:color w:val="000000"/>
          <w:sz w:val="24"/>
          <w:szCs w:val="24"/>
          <w:lang w:eastAsia="ru-RU"/>
        </w:rPr>
        <w:t>- 49%;</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в</w:t>
      </w:r>
      <w:r w:rsidRPr="003962B7">
        <w:rPr>
          <w:rFonts w:ascii="Times New Roman" w:hAnsi="Times New Roman"/>
          <w:color w:val="000000"/>
          <w:sz w:val="24"/>
          <w:szCs w:val="24"/>
          <w:lang w:eastAsia="ru-RU"/>
        </w:rPr>
        <w:t xml:space="preserve"> обрабатывающие производства </w:t>
      </w:r>
      <w:r>
        <w:rPr>
          <w:rFonts w:ascii="Times New Roman" w:hAnsi="Times New Roman"/>
          <w:color w:val="000000"/>
          <w:sz w:val="24"/>
          <w:szCs w:val="24"/>
          <w:lang w:eastAsia="ru-RU"/>
        </w:rPr>
        <w:t>-</w:t>
      </w:r>
      <w:r w:rsidRPr="003962B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12%;</w:t>
      </w:r>
      <w:r w:rsidRPr="003962B7">
        <w:rPr>
          <w:rFonts w:ascii="Times New Roman" w:hAnsi="Times New Roman"/>
          <w:color w:val="000000"/>
          <w:sz w:val="24"/>
          <w:szCs w:val="24"/>
          <w:lang w:eastAsia="ru-RU"/>
        </w:rPr>
        <w:t xml:space="preserve"> </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в транспортировку и хранение - 10%;</w:t>
      </w:r>
      <w:r w:rsidRPr="003962B7">
        <w:rPr>
          <w:rFonts w:ascii="Times New Roman" w:hAnsi="Times New Roman"/>
          <w:color w:val="000000"/>
          <w:sz w:val="24"/>
          <w:szCs w:val="24"/>
          <w:lang w:eastAsia="ru-RU"/>
        </w:rPr>
        <w:t xml:space="preserve"> </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3962B7">
        <w:rPr>
          <w:rFonts w:ascii="Times New Roman" w:hAnsi="Times New Roman"/>
          <w:color w:val="000000"/>
          <w:sz w:val="24"/>
          <w:szCs w:val="24"/>
          <w:lang w:eastAsia="ru-RU"/>
        </w:rPr>
        <w:t xml:space="preserve">в деятельность по операциям с недвижимым имуществом </w:t>
      </w:r>
      <w:r>
        <w:rPr>
          <w:rFonts w:ascii="Times New Roman" w:hAnsi="Times New Roman"/>
          <w:color w:val="000000"/>
          <w:sz w:val="24"/>
          <w:szCs w:val="24"/>
          <w:lang w:eastAsia="ru-RU"/>
        </w:rPr>
        <w:t>- 8%;</w:t>
      </w:r>
      <w:r w:rsidRPr="003962B7">
        <w:rPr>
          <w:rFonts w:ascii="Times New Roman" w:hAnsi="Times New Roman"/>
          <w:color w:val="000000"/>
          <w:sz w:val="24"/>
          <w:szCs w:val="24"/>
          <w:lang w:eastAsia="ru-RU"/>
        </w:rPr>
        <w:t xml:space="preserve"> </w:t>
      </w:r>
    </w:p>
    <w:p w:rsidR="006A0636" w:rsidRDefault="006A0636" w:rsidP="00B205F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3962B7">
        <w:rPr>
          <w:rFonts w:ascii="Times New Roman" w:hAnsi="Times New Roman"/>
          <w:color w:val="000000"/>
          <w:sz w:val="24"/>
          <w:szCs w:val="24"/>
          <w:lang w:eastAsia="ru-RU"/>
        </w:rPr>
        <w:t>в обеспечение электр</w:t>
      </w:r>
      <w:r>
        <w:rPr>
          <w:rFonts w:ascii="Times New Roman" w:hAnsi="Times New Roman"/>
          <w:color w:val="000000"/>
          <w:sz w:val="24"/>
          <w:szCs w:val="24"/>
          <w:lang w:eastAsia="ru-RU"/>
        </w:rPr>
        <w:t>ической энергией, газом и паром,</w:t>
      </w:r>
      <w:r w:rsidRPr="003962B7">
        <w:rPr>
          <w:rFonts w:ascii="Times New Roman" w:hAnsi="Times New Roman"/>
          <w:color w:val="000000"/>
          <w:sz w:val="24"/>
          <w:szCs w:val="24"/>
          <w:lang w:eastAsia="ru-RU"/>
        </w:rPr>
        <w:t xml:space="preserve"> кондиционирование воздуха </w:t>
      </w:r>
      <w:r>
        <w:rPr>
          <w:rFonts w:ascii="Times New Roman" w:hAnsi="Times New Roman"/>
          <w:color w:val="000000"/>
          <w:sz w:val="24"/>
          <w:szCs w:val="24"/>
          <w:lang w:eastAsia="ru-RU"/>
        </w:rPr>
        <w:t>- 4%</w:t>
      </w:r>
      <w:r w:rsidRPr="003962B7">
        <w:rPr>
          <w:rFonts w:ascii="Times New Roman" w:hAnsi="Times New Roman"/>
          <w:color w:val="000000"/>
          <w:sz w:val="24"/>
          <w:szCs w:val="24"/>
          <w:lang w:eastAsia="ru-RU"/>
        </w:rPr>
        <w:t xml:space="preserve">. </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3962B7">
        <w:rPr>
          <w:rFonts w:ascii="Times New Roman" w:hAnsi="Times New Roman"/>
          <w:color w:val="000000"/>
          <w:sz w:val="24"/>
          <w:szCs w:val="24"/>
          <w:lang w:eastAsia="ru-RU"/>
        </w:rPr>
        <w:t>Главным источником финансирования инвестиций выступали собственные средства организаций</w:t>
      </w:r>
      <w:r>
        <w:rPr>
          <w:rFonts w:ascii="Times New Roman" w:hAnsi="Times New Roman"/>
          <w:color w:val="000000"/>
          <w:sz w:val="24"/>
          <w:szCs w:val="24"/>
          <w:lang w:eastAsia="ru-RU"/>
        </w:rPr>
        <w:t xml:space="preserve">, их </w:t>
      </w:r>
      <w:r w:rsidRPr="003962B7">
        <w:rPr>
          <w:rFonts w:ascii="Times New Roman" w:hAnsi="Times New Roman"/>
          <w:color w:val="000000"/>
          <w:sz w:val="24"/>
          <w:szCs w:val="24"/>
          <w:lang w:eastAsia="ru-RU"/>
        </w:rPr>
        <w:t xml:space="preserve">доля составила 79%, привлеченных средств </w:t>
      </w:r>
      <w:r>
        <w:rPr>
          <w:rFonts w:ascii="Times New Roman" w:hAnsi="Times New Roman"/>
          <w:color w:val="000000"/>
          <w:sz w:val="24"/>
          <w:szCs w:val="24"/>
          <w:lang w:eastAsia="ru-RU"/>
        </w:rPr>
        <w:t>-</w:t>
      </w:r>
      <w:r w:rsidRPr="003962B7">
        <w:rPr>
          <w:rFonts w:ascii="Times New Roman" w:hAnsi="Times New Roman"/>
          <w:color w:val="000000"/>
          <w:sz w:val="24"/>
          <w:szCs w:val="24"/>
          <w:lang w:eastAsia="ru-RU"/>
        </w:rPr>
        <w:t xml:space="preserve"> 21%.</w:t>
      </w:r>
    </w:p>
    <w:p w:rsidR="006A0636" w:rsidRPr="00A93236" w:rsidRDefault="006A0636" w:rsidP="00B205F4">
      <w:pPr>
        <w:spacing w:after="0" w:line="240" w:lineRule="auto"/>
        <w:ind w:firstLine="567"/>
        <w:jc w:val="both"/>
        <w:rPr>
          <w:rFonts w:ascii="Times New Roman" w:hAnsi="Times New Roman"/>
          <w:color w:val="000000"/>
          <w:sz w:val="24"/>
          <w:szCs w:val="24"/>
          <w:lang w:eastAsia="ru-RU"/>
        </w:rPr>
      </w:pPr>
      <w:r w:rsidRPr="00A93236">
        <w:rPr>
          <w:rFonts w:ascii="Times New Roman" w:hAnsi="Times New Roman"/>
          <w:color w:val="000000"/>
          <w:sz w:val="24"/>
          <w:szCs w:val="24"/>
          <w:lang w:eastAsia="ru-RU"/>
        </w:rPr>
        <w:t>В целом темп роста объема инвестиций в основной капитал в 201</w:t>
      </w:r>
      <w:r>
        <w:rPr>
          <w:rFonts w:ascii="Times New Roman" w:hAnsi="Times New Roman"/>
          <w:color w:val="000000"/>
          <w:sz w:val="24"/>
          <w:szCs w:val="24"/>
          <w:lang w:eastAsia="ru-RU"/>
        </w:rPr>
        <w:t>8 году составил 90,2% к уровню 2017</w:t>
      </w:r>
      <w:r w:rsidRPr="00A93236">
        <w:rPr>
          <w:rFonts w:ascii="Times New Roman" w:hAnsi="Times New Roman"/>
          <w:color w:val="000000"/>
          <w:sz w:val="24"/>
          <w:szCs w:val="24"/>
          <w:lang w:eastAsia="ru-RU"/>
        </w:rPr>
        <w:t xml:space="preserve"> года (СФО – 10</w:t>
      </w:r>
      <w:r>
        <w:rPr>
          <w:rFonts w:ascii="Times New Roman" w:hAnsi="Times New Roman"/>
          <w:color w:val="000000"/>
          <w:sz w:val="24"/>
          <w:szCs w:val="24"/>
          <w:lang w:eastAsia="ru-RU"/>
        </w:rPr>
        <w:t>5</w:t>
      </w:r>
      <w:r w:rsidRPr="00A93236">
        <w:rPr>
          <w:rFonts w:ascii="Times New Roman" w:hAnsi="Times New Roman"/>
          <w:color w:val="000000"/>
          <w:sz w:val="24"/>
          <w:szCs w:val="24"/>
          <w:lang w:eastAsia="ru-RU"/>
        </w:rPr>
        <w:t>,</w:t>
      </w:r>
      <w:r>
        <w:rPr>
          <w:rFonts w:ascii="Times New Roman" w:hAnsi="Times New Roman"/>
          <w:color w:val="000000"/>
          <w:sz w:val="24"/>
          <w:szCs w:val="24"/>
          <w:lang w:eastAsia="ru-RU"/>
        </w:rPr>
        <w:t>5</w:t>
      </w:r>
      <w:r w:rsidRPr="00A93236">
        <w:rPr>
          <w:rFonts w:ascii="Times New Roman" w:hAnsi="Times New Roman"/>
          <w:color w:val="000000"/>
          <w:sz w:val="24"/>
          <w:szCs w:val="24"/>
          <w:lang w:eastAsia="ru-RU"/>
        </w:rPr>
        <w:t>%, Россия – 104,</w:t>
      </w:r>
      <w:r>
        <w:rPr>
          <w:rFonts w:ascii="Times New Roman" w:hAnsi="Times New Roman"/>
          <w:color w:val="000000"/>
          <w:sz w:val="24"/>
          <w:szCs w:val="24"/>
          <w:lang w:eastAsia="ru-RU"/>
        </w:rPr>
        <w:t>3</w:t>
      </w:r>
      <w:r w:rsidRPr="00A93236">
        <w:rPr>
          <w:rFonts w:ascii="Times New Roman" w:hAnsi="Times New Roman"/>
          <w:color w:val="000000"/>
          <w:sz w:val="24"/>
          <w:szCs w:val="24"/>
          <w:lang w:eastAsia="ru-RU"/>
        </w:rPr>
        <w:t>%).</w:t>
      </w:r>
    </w:p>
    <w:p w:rsidR="006A0636" w:rsidRPr="00A93236" w:rsidRDefault="006A0636" w:rsidP="00B205F4">
      <w:pPr>
        <w:spacing w:after="0" w:line="240" w:lineRule="auto"/>
        <w:ind w:firstLine="567"/>
        <w:jc w:val="both"/>
        <w:rPr>
          <w:rFonts w:ascii="Times New Roman" w:hAnsi="Times New Roman"/>
          <w:b/>
          <w:color w:val="000000"/>
          <w:sz w:val="24"/>
          <w:szCs w:val="24"/>
          <w:lang w:eastAsia="ru-RU"/>
        </w:rPr>
      </w:pPr>
      <w:r w:rsidRPr="00A93236">
        <w:rPr>
          <w:rFonts w:ascii="Times New Roman" w:hAnsi="Times New Roman"/>
          <w:b/>
          <w:color w:val="000000"/>
          <w:sz w:val="24"/>
          <w:szCs w:val="24"/>
          <w:lang w:eastAsia="ru-RU"/>
        </w:rPr>
        <w:t>Торговля</w:t>
      </w:r>
    </w:p>
    <w:p w:rsidR="006A0636" w:rsidRPr="00A93236" w:rsidRDefault="006A0636" w:rsidP="00B205F4">
      <w:pPr>
        <w:spacing w:after="0" w:line="240" w:lineRule="auto"/>
        <w:ind w:firstLine="567"/>
        <w:jc w:val="both"/>
        <w:rPr>
          <w:rFonts w:ascii="Times New Roman" w:hAnsi="Times New Roman"/>
          <w:color w:val="000000"/>
          <w:sz w:val="24"/>
          <w:szCs w:val="24"/>
          <w:lang w:eastAsia="ru-RU"/>
        </w:rPr>
      </w:pPr>
      <w:r w:rsidRPr="00A93236">
        <w:rPr>
          <w:rFonts w:ascii="Times New Roman" w:hAnsi="Times New Roman"/>
          <w:color w:val="000000"/>
          <w:sz w:val="24"/>
          <w:szCs w:val="24"/>
          <w:lang w:eastAsia="ru-RU"/>
        </w:rPr>
        <w:t>По итогам 201</w:t>
      </w:r>
      <w:r>
        <w:rPr>
          <w:rFonts w:ascii="Times New Roman" w:hAnsi="Times New Roman"/>
          <w:color w:val="000000"/>
          <w:sz w:val="24"/>
          <w:szCs w:val="24"/>
          <w:lang w:eastAsia="ru-RU"/>
        </w:rPr>
        <w:t>8</w:t>
      </w:r>
      <w:r w:rsidRPr="00A93236">
        <w:rPr>
          <w:rFonts w:ascii="Times New Roman" w:hAnsi="Times New Roman"/>
          <w:color w:val="000000"/>
          <w:sz w:val="24"/>
          <w:szCs w:val="24"/>
          <w:lang w:eastAsia="ru-RU"/>
        </w:rPr>
        <w:t xml:space="preserve"> года оборот оптовой торговли сократился на 7,</w:t>
      </w:r>
      <w:r>
        <w:rPr>
          <w:rFonts w:ascii="Times New Roman" w:hAnsi="Times New Roman"/>
          <w:color w:val="000000"/>
          <w:sz w:val="24"/>
          <w:szCs w:val="24"/>
          <w:lang w:eastAsia="ru-RU"/>
        </w:rPr>
        <w:t>3</w:t>
      </w:r>
      <w:r w:rsidRPr="00A93236">
        <w:rPr>
          <w:rFonts w:ascii="Times New Roman" w:hAnsi="Times New Roman"/>
          <w:color w:val="000000"/>
          <w:sz w:val="24"/>
          <w:szCs w:val="24"/>
          <w:lang w:eastAsia="ru-RU"/>
        </w:rPr>
        <w:t xml:space="preserve">% к уровню предшествующего периода и составил </w:t>
      </w:r>
      <w:r>
        <w:rPr>
          <w:rFonts w:ascii="Times New Roman" w:hAnsi="Times New Roman"/>
          <w:color w:val="000000"/>
          <w:sz w:val="24"/>
          <w:szCs w:val="24"/>
          <w:lang w:eastAsia="ru-RU"/>
        </w:rPr>
        <w:t xml:space="preserve">285,2 </w:t>
      </w:r>
      <w:proofErr w:type="spellStart"/>
      <w:r w:rsidRPr="00A93236">
        <w:rPr>
          <w:rFonts w:ascii="Times New Roman" w:hAnsi="Times New Roman"/>
          <w:color w:val="000000"/>
          <w:sz w:val="24"/>
          <w:szCs w:val="24"/>
          <w:lang w:eastAsia="ru-RU"/>
        </w:rPr>
        <w:t>млрд.руб</w:t>
      </w:r>
      <w:proofErr w:type="spellEnd"/>
      <w:r w:rsidRPr="00A93236">
        <w:rPr>
          <w:rFonts w:ascii="Times New Roman" w:hAnsi="Times New Roman"/>
          <w:color w:val="000000"/>
          <w:sz w:val="24"/>
          <w:szCs w:val="24"/>
          <w:lang w:eastAsia="ru-RU"/>
        </w:rPr>
        <w:t>. (в 201</w:t>
      </w:r>
      <w:r>
        <w:rPr>
          <w:rFonts w:ascii="Times New Roman" w:hAnsi="Times New Roman"/>
          <w:color w:val="000000"/>
          <w:sz w:val="24"/>
          <w:szCs w:val="24"/>
          <w:lang w:eastAsia="ru-RU"/>
        </w:rPr>
        <w:t>7</w:t>
      </w:r>
      <w:r w:rsidRPr="00A93236">
        <w:rPr>
          <w:rFonts w:ascii="Times New Roman" w:hAnsi="Times New Roman"/>
          <w:color w:val="000000"/>
          <w:sz w:val="24"/>
          <w:szCs w:val="24"/>
          <w:lang w:eastAsia="ru-RU"/>
        </w:rPr>
        <w:t xml:space="preserve"> году - 295,3 </w:t>
      </w:r>
      <w:proofErr w:type="spellStart"/>
      <w:r w:rsidRPr="00A93236">
        <w:rPr>
          <w:rFonts w:ascii="Times New Roman" w:hAnsi="Times New Roman"/>
          <w:color w:val="000000"/>
          <w:sz w:val="24"/>
          <w:szCs w:val="24"/>
          <w:lang w:eastAsia="ru-RU"/>
        </w:rPr>
        <w:t>млрд.руб</w:t>
      </w:r>
      <w:proofErr w:type="spellEnd"/>
      <w:r w:rsidRPr="00A93236">
        <w:rPr>
          <w:rFonts w:ascii="Times New Roman" w:hAnsi="Times New Roman"/>
          <w:color w:val="000000"/>
          <w:sz w:val="24"/>
          <w:szCs w:val="24"/>
          <w:lang w:eastAsia="ru-RU"/>
        </w:rPr>
        <w:t xml:space="preserve">. с темпом роста </w:t>
      </w:r>
      <w:r>
        <w:rPr>
          <w:rFonts w:ascii="Times New Roman" w:hAnsi="Times New Roman"/>
          <w:color w:val="000000"/>
          <w:sz w:val="24"/>
          <w:szCs w:val="24"/>
          <w:lang w:eastAsia="ru-RU"/>
        </w:rPr>
        <w:t>92,8</w:t>
      </w:r>
      <w:r w:rsidRPr="00A93236">
        <w:rPr>
          <w:rFonts w:ascii="Times New Roman" w:hAnsi="Times New Roman"/>
          <w:color w:val="000000"/>
          <w:sz w:val="24"/>
          <w:szCs w:val="24"/>
          <w:lang w:eastAsia="ru-RU"/>
        </w:rPr>
        <w:t xml:space="preserve">%), оборот розничной торговли увеличился на </w:t>
      </w:r>
      <w:r>
        <w:rPr>
          <w:rFonts w:ascii="Times New Roman" w:hAnsi="Times New Roman"/>
          <w:color w:val="000000"/>
          <w:sz w:val="24"/>
          <w:szCs w:val="24"/>
          <w:lang w:eastAsia="ru-RU"/>
        </w:rPr>
        <w:t>2,8</w:t>
      </w:r>
      <w:r w:rsidRPr="00A93236">
        <w:rPr>
          <w:rFonts w:ascii="Times New Roman" w:hAnsi="Times New Roman"/>
          <w:color w:val="000000"/>
          <w:sz w:val="24"/>
          <w:szCs w:val="24"/>
          <w:lang w:eastAsia="ru-RU"/>
        </w:rPr>
        <w:t xml:space="preserve">% и составил </w:t>
      </w:r>
      <w:r>
        <w:rPr>
          <w:rFonts w:ascii="Times New Roman" w:hAnsi="Times New Roman"/>
          <w:color w:val="000000"/>
          <w:sz w:val="24"/>
          <w:szCs w:val="24"/>
          <w:lang w:eastAsia="ru-RU"/>
        </w:rPr>
        <w:t xml:space="preserve">154,2 </w:t>
      </w:r>
      <w:proofErr w:type="spellStart"/>
      <w:r w:rsidRPr="00760DD6">
        <w:rPr>
          <w:rFonts w:ascii="Times New Roman" w:hAnsi="Times New Roman"/>
          <w:color w:val="000000"/>
          <w:sz w:val="24"/>
          <w:szCs w:val="24"/>
          <w:lang w:eastAsia="ru-RU"/>
        </w:rPr>
        <w:t>млрд.руб</w:t>
      </w:r>
      <w:proofErr w:type="spellEnd"/>
      <w:r>
        <w:rPr>
          <w:rFonts w:ascii="Times New Roman" w:hAnsi="Times New Roman"/>
          <w:color w:val="000000"/>
          <w:sz w:val="24"/>
          <w:szCs w:val="24"/>
          <w:lang w:eastAsia="ru-RU"/>
        </w:rPr>
        <w:t>. (в 2017</w:t>
      </w:r>
      <w:r w:rsidRPr="00A93236">
        <w:rPr>
          <w:rFonts w:ascii="Times New Roman" w:hAnsi="Times New Roman"/>
          <w:color w:val="000000"/>
          <w:sz w:val="24"/>
          <w:szCs w:val="24"/>
          <w:lang w:eastAsia="ru-RU"/>
        </w:rPr>
        <w:t xml:space="preserve"> году - 146,4 </w:t>
      </w:r>
      <w:proofErr w:type="spellStart"/>
      <w:r w:rsidRPr="00A93236">
        <w:rPr>
          <w:rFonts w:ascii="Times New Roman" w:hAnsi="Times New Roman"/>
          <w:color w:val="000000"/>
          <w:sz w:val="24"/>
          <w:szCs w:val="24"/>
          <w:lang w:eastAsia="ru-RU"/>
        </w:rPr>
        <w:t>млрд.руб</w:t>
      </w:r>
      <w:proofErr w:type="spellEnd"/>
      <w:r w:rsidRPr="00A93236">
        <w:rPr>
          <w:rFonts w:ascii="Times New Roman" w:hAnsi="Times New Roman"/>
          <w:color w:val="000000"/>
          <w:sz w:val="24"/>
          <w:szCs w:val="24"/>
          <w:lang w:eastAsia="ru-RU"/>
        </w:rPr>
        <w:t xml:space="preserve">. с темпом роста </w:t>
      </w:r>
      <w:r>
        <w:rPr>
          <w:rFonts w:ascii="Times New Roman" w:hAnsi="Times New Roman"/>
          <w:color w:val="000000"/>
          <w:sz w:val="24"/>
          <w:szCs w:val="24"/>
          <w:lang w:eastAsia="ru-RU"/>
        </w:rPr>
        <w:t>100,1</w:t>
      </w:r>
      <w:r w:rsidRPr="00A93236">
        <w:rPr>
          <w:rFonts w:ascii="Times New Roman" w:hAnsi="Times New Roman"/>
          <w:color w:val="000000"/>
          <w:sz w:val="24"/>
          <w:szCs w:val="24"/>
          <w:lang w:eastAsia="ru-RU"/>
        </w:rPr>
        <w:t xml:space="preserve">%). </w:t>
      </w:r>
    </w:p>
    <w:p w:rsidR="006A0636" w:rsidRDefault="006A0636" w:rsidP="00B205F4">
      <w:pPr>
        <w:spacing w:after="0" w:line="240" w:lineRule="auto"/>
        <w:ind w:firstLine="567"/>
        <w:jc w:val="both"/>
        <w:rPr>
          <w:rFonts w:ascii="Times New Roman" w:hAnsi="Times New Roman"/>
          <w:color w:val="000000"/>
          <w:sz w:val="24"/>
          <w:szCs w:val="24"/>
          <w:lang w:eastAsia="ru-RU"/>
        </w:rPr>
      </w:pPr>
      <w:r w:rsidRPr="00A93236">
        <w:rPr>
          <w:rFonts w:ascii="Times New Roman" w:hAnsi="Times New Roman"/>
          <w:color w:val="000000"/>
          <w:sz w:val="24"/>
          <w:szCs w:val="24"/>
          <w:lang w:eastAsia="ru-RU"/>
        </w:rPr>
        <w:t xml:space="preserve">В структуре оборота розничной торговли удельный вес пищевых продуктов, включая напитки, и табачные изделия составил </w:t>
      </w:r>
      <w:r>
        <w:rPr>
          <w:rFonts w:ascii="Times New Roman" w:hAnsi="Times New Roman"/>
          <w:color w:val="000000"/>
          <w:sz w:val="24"/>
          <w:szCs w:val="24"/>
          <w:lang w:eastAsia="ru-RU"/>
        </w:rPr>
        <w:t>48,5</w:t>
      </w:r>
      <w:r w:rsidRPr="00A93236">
        <w:rPr>
          <w:rFonts w:ascii="Times New Roman" w:hAnsi="Times New Roman"/>
          <w:color w:val="000000"/>
          <w:sz w:val="24"/>
          <w:szCs w:val="24"/>
          <w:lang w:eastAsia="ru-RU"/>
        </w:rPr>
        <w:t>% (в 201</w:t>
      </w:r>
      <w:r>
        <w:rPr>
          <w:rFonts w:ascii="Times New Roman" w:hAnsi="Times New Roman"/>
          <w:color w:val="000000"/>
          <w:sz w:val="24"/>
          <w:szCs w:val="24"/>
          <w:lang w:eastAsia="ru-RU"/>
        </w:rPr>
        <w:t>7</w:t>
      </w:r>
      <w:r w:rsidRPr="00A93236">
        <w:rPr>
          <w:rFonts w:ascii="Times New Roman" w:hAnsi="Times New Roman"/>
          <w:color w:val="000000"/>
          <w:sz w:val="24"/>
          <w:szCs w:val="24"/>
          <w:lang w:eastAsia="ru-RU"/>
        </w:rPr>
        <w:t xml:space="preserve"> году - 4</w:t>
      </w:r>
      <w:r>
        <w:rPr>
          <w:rFonts w:ascii="Times New Roman" w:hAnsi="Times New Roman"/>
          <w:color w:val="000000"/>
          <w:sz w:val="24"/>
          <w:szCs w:val="24"/>
          <w:lang w:eastAsia="ru-RU"/>
        </w:rPr>
        <w:t>8</w:t>
      </w:r>
      <w:r w:rsidRPr="00A93236">
        <w:rPr>
          <w:rFonts w:ascii="Times New Roman" w:hAnsi="Times New Roman"/>
          <w:color w:val="000000"/>
          <w:sz w:val="24"/>
          <w:szCs w:val="24"/>
          <w:lang w:eastAsia="ru-RU"/>
        </w:rPr>
        <w:t>,</w:t>
      </w:r>
      <w:r>
        <w:rPr>
          <w:rFonts w:ascii="Times New Roman" w:hAnsi="Times New Roman"/>
          <w:color w:val="000000"/>
          <w:sz w:val="24"/>
          <w:szCs w:val="24"/>
          <w:lang w:eastAsia="ru-RU"/>
        </w:rPr>
        <w:t>1</w:t>
      </w:r>
      <w:r w:rsidRPr="00A93236">
        <w:rPr>
          <w:rFonts w:ascii="Times New Roman" w:hAnsi="Times New Roman"/>
          <w:color w:val="000000"/>
          <w:sz w:val="24"/>
          <w:szCs w:val="24"/>
          <w:lang w:eastAsia="ru-RU"/>
        </w:rPr>
        <w:t xml:space="preserve"> %) непродовольственных товаров - 5</w:t>
      </w:r>
      <w:r>
        <w:rPr>
          <w:rFonts w:ascii="Times New Roman" w:hAnsi="Times New Roman"/>
          <w:color w:val="000000"/>
          <w:sz w:val="24"/>
          <w:szCs w:val="24"/>
          <w:lang w:eastAsia="ru-RU"/>
        </w:rPr>
        <w:t>1</w:t>
      </w:r>
      <w:r w:rsidRPr="00A93236">
        <w:rPr>
          <w:rFonts w:ascii="Times New Roman" w:hAnsi="Times New Roman"/>
          <w:color w:val="000000"/>
          <w:sz w:val="24"/>
          <w:szCs w:val="24"/>
          <w:lang w:eastAsia="ru-RU"/>
        </w:rPr>
        <w:t>,</w:t>
      </w:r>
      <w:r>
        <w:rPr>
          <w:rFonts w:ascii="Times New Roman" w:hAnsi="Times New Roman"/>
          <w:color w:val="000000"/>
          <w:sz w:val="24"/>
          <w:szCs w:val="24"/>
          <w:lang w:eastAsia="ru-RU"/>
        </w:rPr>
        <w:t>5</w:t>
      </w:r>
      <w:r w:rsidRPr="00A93236">
        <w:rPr>
          <w:rFonts w:ascii="Times New Roman" w:hAnsi="Times New Roman"/>
          <w:color w:val="000000"/>
          <w:sz w:val="24"/>
          <w:szCs w:val="24"/>
          <w:lang w:eastAsia="ru-RU"/>
        </w:rPr>
        <w:t>% (в 201</w:t>
      </w:r>
      <w:r>
        <w:rPr>
          <w:rFonts w:ascii="Times New Roman" w:hAnsi="Times New Roman"/>
          <w:color w:val="000000"/>
          <w:sz w:val="24"/>
          <w:szCs w:val="24"/>
          <w:lang w:eastAsia="ru-RU"/>
        </w:rPr>
        <w:t>7 году - 51</w:t>
      </w:r>
      <w:r w:rsidRPr="00A93236">
        <w:rPr>
          <w:rFonts w:ascii="Times New Roman" w:hAnsi="Times New Roman"/>
          <w:color w:val="000000"/>
          <w:sz w:val="24"/>
          <w:szCs w:val="24"/>
          <w:lang w:eastAsia="ru-RU"/>
        </w:rPr>
        <w:t>,</w:t>
      </w:r>
      <w:r>
        <w:rPr>
          <w:rFonts w:ascii="Times New Roman" w:hAnsi="Times New Roman"/>
          <w:color w:val="000000"/>
          <w:sz w:val="24"/>
          <w:szCs w:val="24"/>
          <w:lang w:eastAsia="ru-RU"/>
        </w:rPr>
        <w:t>9</w:t>
      </w:r>
      <w:r w:rsidRPr="00A93236">
        <w:rPr>
          <w:rFonts w:ascii="Times New Roman" w:hAnsi="Times New Roman"/>
          <w:color w:val="000000"/>
          <w:sz w:val="24"/>
          <w:szCs w:val="24"/>
          <w:lang w:eastAsia="ru-RU"/>
        </w:rPr>
        <w:t xml:space="preserve"> %).</w:t>
      </w:r>
    </w:p>
    <w:p w:rsidR="006A0636" w:rsidRPr="00A93236" w:rsidRDefault="006A0636" w:rsidP="00B205F4">
      <w:pPr>
        <w:spacing w:after="0" w:line="240" w:lineRule="auto"/>
        <w:ind w:firstLine="567"/>
        <w:jc w:val="both"/>
        <w:rPr>
          <w:rFonts w:ascii="Times New Roman" w:hAnsi="Times New Roman"/>
          <w:color w:val="000000"/>
          <w:sz w:val="24"/>
          <w:szCs w:val="24"/>
          <w:lang w:eastAsia="ru-RU"/>
        </w:rPr>
      </w:pPr>
      <w:r w:rsidRPr="00206AD4">
        <w:rPr>
          <w:rFonts w:ascii="Times New Roman" w:hAnsi="Times New Roman"/>
          <w:color w:val="000000"/>
          <w:sz w:val="24"/>
          <w:szCs w:val="24"/>
          <w:lang w:eastAsia="ru-RU"/>
        </w:rPr>
        <w:t xml:space="preserve">В декабре 2018 года </w:t>
      </w:r>
      <w:r>
        <w:rPr>
          <w:rFonts w:ascii="Times New Roman" w:hAnsi="Times New Roman"/>
          <w:color w:val="000000"/>
          <w:sz w:val="24"/>
          <w:szCs w:val="24"/>
          <w:lang w:eastAsia="ru-RU"/>
        </w:rPr>
        <w:t>оборот розничной торговли на 95,</w:t>
      </w:r>
      <w:r w:rsidRPr="00206AD4">
        <w:rPr>
          <w:rFonts w:ascii="Times New Roman" w:hAnsi="Times New Roman"/>
          <w:color w:val="000000"/>
          <w:sz w:val="24"/>
          <w:szCs w:val="24"/>
          <w:lang w:eastAsia="ru-RU"/>
        </w:rPr>
        <w:t xml:space="preserve">8% формировался </w:t>
      </w:r>
      <w:r>
        <w:rPr>
          <w:rFonts w:ascii="Times New Roman" w:hAnsi="Times New Roman"/>
          <w:color w:val="000000"/>
          <w:sz w:val="24"/>
          <w:szCs w:val="24"/>
          <w:lang w:eastAsia="ru-RU"/>
        </w:rPr>
        <w:t>торгующими</w:t>
      </w:r>
      <w:r w:rsidRPr="00206AD4">
        <w:rPr>
          <w:rFonts w:ascii="Times New Roman" w:hAnsi="Times New Roman"/>
          <w:color w:val="000000"/>
          <w:sz w:val="24"/>
          <w:szCs w:val="24"/>
          <w:lang w:eastAsia="ru-RU"/>
        </w:rPr>
        <w:t xml:space="preserve"> организациями и индивидуальными предпринимателями, осуществляющими деятельность вне рынка, доля продажи товаров на розничных рынках и ярмарках </w:t>
      </w:r>
      <w:r>
        <w:rPr>
          <w:rFonts w:ascii="Times New Roman" w:hAnsi="Times New Roman"/>
          <w:color w:val="000000"/>
          <w:sz w:val="24"/>
          <w:szCs w:val="24"/>
          <w:lang w:eastAsia="ru-RU"/>
        </w:rPr>
        <w:t>составила 4,</w:t>
      </w:r>
      <w:r w:rsidRPr="00206AD4">
        <w:rPr>
          <w:rFonts w:ascii="Times New Roman" w:hAnsi="Times New Roman"/>
          <w:color w:val="000000"/>
          <w:sz w:val="24"/>
          <w:szCs w:val="24"/>
          <w:lang w:eastAsia="ru-RU"/>
        </w:rPr>
        <w:t>2% (в декабре 2017 года – 96</w:t>
      </w:r>
      <w:r>
        <w:rPr>
          <w:rFonts w:ascii="Times New Roman" w:hAnsi="Times New Roman"/>
          <w:color w:val="000000"/>
          <w:sz w:val="24"/>
          <w:szCs w:val="24"/>
          <w:lang w:eastAsia="ru-RU"/>
        </w:rPr>
        <w:t>,0% и 4,0% соответственно),</w:t>
      </w:r>
      <w:r w:rsidRPr="00206AD4">
        <w:rPr>
          <w:rFonts w:ascii="Times New Roman" w:hAnsi="Times New Roman"/>
          <w:color w:val="000000"/>
          <w:sz w:val="24"/>
          <w:szCs w:val="24"/>
          <w:lang w:eastAsia="ru-RU"/>
        </w:rPr>
        <w:t xml:space="preserve"> </w:t>
      </w:r>
      <w:r w:rsidRPr="00A93236">
        <w:rPr>
          <w:rFonts w:ascii="Times New Roman" w:hAnsi="Times New Roman"/>
          <w:color w:val="000000"/>
          <w:sz w:val="24"/>
          <w:szCs w:val="24"/>
          <w:lang w:eastAsia="ru-RU"/>
        </w:rPr>
        <w:t>темп роста к объе</w:t>
      </w:r>
      <w:r>
        <w:rPr>
          <w:rFonts w:ascii="Times New Roman" w:hAnsi="Times New Roman"/>
          <w:color w:val="000000"/>
          <w:sz w:val="24"/>
          <w:szCs w:val="24"/>
          <w:lang w:eastAsia="ru-RU"/>
        </w:rPr>
        <w:t>му предыдущего года составил 102</w:t>
      </w:r>
      <w:r w:rsidRPr="00A93236">
        <w:rPr>
          <w:rFonts w:ascii="Times New Roman" w:hAnsi="Times New Roman"/>
          <w:color w:val="000000"/>
          <w:sz w:val="24"/>
          <w:szCs w:val="24"/>
          <w:lang w:eastAsia="ru-RU"/>
        </w:rPr>
        <w:t>,</w:t>
      </w:r>
      <w:r>
        <w:rPr>
          <w:rFonts w:ascii="Times New Roman" w:hAnsi="Times New Roman"/>
          <w:color w:val="000000"/>
          <w:sz w:val="24"/>
          <w:szCs w:val="24"/>
          <w:lang w:eastAsia="ru-RU"/>
        </w:rPr>
        <w:t>8</w:t>
      </w:r>
      <w:r w:rsidRPr="00A93236">
        <w:rPr>
          <w:rFonts w:ascii="Times New Roman" w:hAnsi="Times New Roman"/>
          <w:color w:val="000000"/>
          <w:sz w:val="24"/>
          <w:szCs w:val="24"/>
          <w:lang w:eastAsia="ru-RU"/>
        </w:rPr>
        <w:t>%.</w:t>
      </w:r>
    </w:p>
    <w:p w:rsidR="006A0636" w:rsidRDefault="006A0636" w:rsidP="00B205F4">
      <w:pPr>
        <w:spacing w:after="0" w:line="240" w:lineRule="auto"/>
        <w:ind w:firstLine="567"/>
        <w:jc w:val="both"/>
        <w:rPr>
          <w:rFonts w:ascii="Times New Roman" w:hAnsi="Times New Roman"/>
          <w:b/>
          <w:color w:val="000000"/>
          <w:sz w:val="24"/>
          <w:szCs w:val="24"/>
          <w:lang w:eastAsia="ru-RU"/>
        </w:rPr>
      </w:pPr>
      <w:r w:rsidRPr="00A93236">
        <w:rPr>
          <w:rFonts w:ascii="Times New Roman" w:hAnsi="Times New Roman"/>
          <w:b/>
          <w:color w:val="000000"/>
          <w:sz w:val="24"/>
          <w:szCs w:val="24"/>
          <w:lang w:eastAsia="ru-RU"/>
        </w:rPr>
        <w:t>Цены</w:t>
      </w:r>
    </w:p>
    <w:p w:rsidR="006A0636" w:rsidRPr="00A93236" w:rsidRDefault="006A0636" w:rsidP="00B205F4">
      <w:pPr>
        <w:spacing w:after="0" w:line="240" w:lineRule="auto"/>
        <w:ind w:firstLine="567"/>
        <w:jc w:val="both"/>
        <w:rPr>
          <w:rFonts w:ascii="Times New Roman" w:hAnsi="Times New Roman"/>
          <w:color w:val="000000"/>
          <w:sz w:val="24"/>
          <w:szCs w:val="24"/>
          <w:lang w:eastAsia="ru-RU"/>
        </w:rPr>
      </w:pPr>
      <w:r w:rsidRPr="00A93236">
        <w:rPr>
          <w:rFonts w:ascii="Times New Roman" w:hAnsi="Times New Roman"/>
          <w:color w:val="000000"/>
          <w:sz w:val="24"/>
          <w:szCs w:val="24"/>
          <w:lang w:eastAsia="ru-RU"/>
        </w:rPr>
        <w:t>Индекс потребительских цен по итогам года составил</w:t>
      </w:r>
      <w:r w:rsidRPr="005D2946">
        <w:rPr>
          <w:rFonts w:ascii="Times New Roman" w:hAnsi="Times New Roman"/>
          <w:color w:val="000000"/>
          <w:sz w:val="24"/>
          <w:szCs w:val="24"/>
          <w:lang w:eastAsia="ru-RU"/>
        </w:rPr>
        <w:t xml:space="preserve"> 104</w:t>
      </w:r>
      <w:r>
        <w:rPr>
          <w:rFonts w:ascii="Times New Roman" w:hAnsi="Times New Roman"/>
          <w:color w:val="000000"/>
          <w:sz w:val="24"/>
          <w:szCs w:val="24"/>
          <w:lang w:eastAsia="ru-RU"/>
        </w:rPr>
        <w:t>,</w:t>
      </w:r>
      <w:r w:rsidRPr="005D2946">
        <w:rPr>
          <w:rFonts w:ascii="Times New Roman" w:hAnsi="Times New Roman"/>
          <w:color w:val="000000"/>
          <w:sz w:val="24"/>
          <w:szCs w:val="24"/>
          <w:lang w:eastAsia="ru-RU"/>
        </w:rPr>
        <w:t>5%,</w:t>
      </w:r>
      <w:r w:rsidRPr="008C2228">
        <w:rPr>
          <w:rFonts w:ascii="Times New Roman" w:hAnsi="Times New Roman"/>
          <w:color w:val="000000"/>
          <w:sz w:val="24"/>
          <w:szCs w:val="24"/>
          <w:lang w:eastAsia="ru-RU"/>
        </w:rPr>
        <w:t xml:space="preserve"> </w:t>
      </w:r>
      <w:r w:rsidRPr="00A93236">
        <w:rPr>
          <w:rFonts w:ascii="Times New Roman" w:hAnsi="Times New Roman"/>
          <w:color w:val="000000"/>
          <w:sz w:val="24"/>
          <w:szCs w:val="24"/>
          <w:lang w:eastAsia="ru-RU"/>
        </w:rPr>
        <w:t>превысив прогнозное значен</w:t>
      </w:r>
      <w:r>
        <w:rPr>
          <w:rFonts w:ascii="Times New Roman" w:hAnsi="Times New Roman"/>
          <w:color w:val="000000"/>
          <w:sz w:val="24"/>
          <w:szCs w:val="24"/>
          <w:lang w:eastAsia="ru-RU"/>
        </w:rPr>
        <w:t>ие 104,2</w:t>
      </w:r>
      <w:r w:rsidRPr="00A93236">
        <w:rPr>
          <w:rFonts w:ascii="Times New Roman" w:hAnsi="Times New Roman"/>
          <w:color w:val="000000"/>
          <w:sz w:val="24"/>
          <w:szCs w:val="24"/>
          <w:lang w:eastAsia="ru-RU"/>
        </w:rPr>
        <w:t>% (ИПЦ декабрь 201</w:t>
      </w:r>
      <w:r>
        <w:rPr>
          <w:rFonts w:ascii="Times New Roman" w:hAnsi="Times New Roman"/>
          <w:color w:val="000000"/>
          <w:sz w:val="24"/>
          <w:szCs w:val="24"/>
          <w:lang w:eastAsia="ru-RU"/>
        </w:rPr>
        <w:t>7 года к декабрю 2016</w:t>
      </w:r>
      <w:r w:rsidRPr="00A93236">
        <w:rPr>
          <w:rFonts w:ascii="Times New Roman" w:hAnsi="Times New Roman"/>
          <w:color w:val="000000"/>
          <w:sz w:val="24"/>
          <w:szCs w:val="24"/>
          <w:lang w:eastAsia="ru-RU"/>
        </w:rPr>
        <w:t xml:space="preserve"> года – 10</w:t>
      </w:r>
      <w:r>
        <w:rPr>
          <w:rFonts w:ascii="Times New Roman" w:hAnsi="Times New Roman"/>
          <w:color w:val="000000"/>
          <w:sz w:val="24"/>
          <w:szCs w:val="24"/>
          <w:lang w:eastAsia="ru-RU"/>
        </w:rPr>
        <w:t>2</w:t>
      </w:r>
      <w:r w:rsidRPr="00A93236">
        <w:rPr>
          <w:rFonts w:ascii="Times New Roman" w:hAnsi="Times New Roman"/>
          <w:color w:val="000000"/>
          <w:sz w:val="24"/>
          <w:szCs w:val="24"/>
          <w:lang w:eastAsia="ru-RU"/>
        </w:rPr>
        <w:t>,</w:t>
      </w:r>
      <w:r>
        <w:rPr>
          <w:rFonts w:ascii="Times New Roman" w:hAnsi="Times New Roman"/>
          <w:color w:val="000000"/>
          <w:sz w:val="24"/>
          <w:szCs w:val="24"/>
          <w:lang w:eastAsia="ru-RU"/>
        </w:rPr>
        <w:t>8</w:t>
      </w:r>
      <w:r w:rsidRPr="00A93236">
        <w:rPr>
          <w:rFonts w:ascii="Times New Roman" w:hAnsi="Times New Roman"/>
          <w:color w:val="000000"/>
          <w:sz w:val="24"/>
          <w:szCs w:val="24"/>
          <w:lang w:eastAsia="ru-RU"/>
        </w:rPr>
        <w:t xml:space="preserve"> %), </w:t>
      </w:r>
      <w:r w:rsidRPr="005D2946">
        <w:rPr>
          <w:rFonts w:ascii="Times New Roman" w:hAnsi="Times New Roman"/>
          <w:color w:val="000000"/>
          <w:sz w:val="24"/>
          <w:szCs w:val="24"/>
          <w:lang w:eastAsia="ru-RU"/>
        </w:rPr>
        <w:t>в том числе на</w:t>
      </w:r>
      <w:r>
        <w:rPr>
          <w:rFonts w:ascii="Times New Roman" w:hAnsi="Times New Roman"/>
          <w:color w:val="000000"/>
          <w:sz w:val="24"/>
          <w:szCs w:val="24"/>
          <w:lang w:eastAsia="ru-RU"/>
        </w:rPr>
        <w:t xml:space="preserve"> продовольственные товары – 104,7%, непродовольственные товары – 104</w:t>
      </w:r>
      <w:r w:rsidRPr="005D2946">
        <w:rPr>
          <w:rFonts w:ascii="Times New Roman" w:hAnsi="Times New Roman"/>
          <w:color w:val="000000"/>
          <w:sz w:val="24"/>
          <w:szCs w:val="24"/>
          <w:lang w:eastAsia="ru-RU"/>
        </w:rPr>
        <w:t xml:space="preserve">%, услуги – 105%. </w:t>
      </w:r>
    </w:p>
    <w:p w:rsidR="006A0636" w:rsidRPr="00A93236" w:rsidRDefault="006A0636" w:rsidP="00B205F4">
      <w:pPr>
        <w:autoSpaceDE w:val="0"/>
        <w:autoSpaceDN w:val="0"/>
        <w:adjustRightInd w:val="0"/>
        <w:spacing w:after="0" w:line="240" w:lineRule="auto"/>
        <w:ind w:firstLine="567"/>
        <w:jc w:val="both"/>
        <w:rPr>
          <w:rFonts w:ascii="Times New Roman" w:hAnsi="Times New Roman"/>
          <w:color w:val="000000"/>
          <w:sz w:val="24"/>
          <w:szCs w:val="24"/>
        </w:rPr>
      </w:pPr>
      <w:r w:rsidRPr="00A93236">
        <w:rPr>
          <w:rFonts w:ascii="Times New Roman" w:hAnsi="Times New Roman"/>
          <w:color w:val="000000"/>
          <w:sz w:val="24"/>
          <w:szCs w:val="24"/>
        </w:rPr>
        <w:t>Индекс потребительских цен на товары и услуги в целом по России составил 102,</w:t>
      </w:r>
      <w:r>
        <w:rPr>
          <w:rFonts w:ascii="Times New Roman" w:hAnsi="Times New Roman"/>
          <w:color w:val="000000"/>
          <w:sz w:val="24"/>
          <w:szCs w:val="24"/>
        </w:rPr>
        <w:t>9</w:t>
      </w:r>
      <w:r w:rsidRPr="00A93236">
        <w:rPr>
          <w:rFonts w:ascii="Times New Roman" w:hAnsi="Times New Roman"/>
          <w:color w:val="000000"/>
          <w:sz w:val="24"/>
          <w:szCs w:val="24"/>
        </w:rPr>
        <w:t>%, в том числе на продовольственные товары - 10</w:t>
      </w:r>
      <w:r>
        <w:rPr>
          <w:rFonts w:ascii="Times New Roman" w:hAnsi="Times New Roman"/>
          <w:color w:val="000000"/>
          <w:sz w:val="24"/>
          <w:szCs w:val="24"/>
        </w:rPr>
        <w:t>4</w:t>
      </w:r>
      <w:r w:rsidRPr="00A93236">
        <w:rPr>
          <w:rFonts w:ascii="Times New Roman" w:hAnsi="Times New Roman"/>
          <w:color w:val="000000"/>
          <w:sz w:val="24"/>
          <w:szCs w:val="24"/>
        </w:rPr>
        <w:t>,</w:t>
      </w:r>
      <w:r>
        <w:rPr>
          <w:rFonts w:ascii="Times New Roman" w:hAnsi="Times New Roman"/>
          <w:color w:val="000000"/>
          <w:sz w:val="24"/>
          <w:szCs w:val="24"/>
        </w:rPr>
        <w:t>7</w:t>
      </w:r>
      <w:r w:rsidRPr="00A93236">
        <w:rPr>
          <w:rFonts w:ascii="Times New Roman" w:hAnsi="Times New Roman"/>
          <w:color w:val="000000"/>
          <w:sz w:val="24"/>
          <w:szCs w:val="24"/>
        </w:rPr>
        <w:t>%, на непродовольственные товары - 10</w:t>
      </w:r>
      <w:r>
        <w:rPr>
          <w:rFonts w:ascii="Times New Roman" w:hAnsi="Times New Roman"/>
          <w:color w:val="000000"/>
          <w:sz w:val="24"/>
          <w:szCs w:val="24"/>
        </w:rPr>
        <w:t>4</w:t>
      </w:r>
      <w:r w:rsidRPr="00A93236">
        <w:rPr>
          <w:rFonts w:ascii="Times New Roman" w:hAnsi="Times New Roman"/>
          <w:color w:val="000000"/>
          <w:sz w:val="24"/>
          <w:szCs w:val="24"/>
        </w:rPr>
        <w:t>,</w:t>
      </w:r>
      <w:r>
        <w:rPr>
          <w:rFonts w:ascii="Times New Roman" w:hAnsi="Times New Roman"/>
          <w:color w:val="000000"/>
          <w:sz w:val="24"/>
          <w:szCs w:val="24"/>
        </w:rPr>
        <w:t>1</w:t>
      </w:r>
      <w:r w:rsidRPr="00A93236">
        <w:rPr>
          <w:rFonts w:ascii="Times New Roman" w:hAnsi="Times New Roman"/>
          <w:color w:val="000000"/>
          <w:sz w:val="24"/>
          <w:szCs w:val="24"/>
        </w:rPr>
        <w:t>%, на услуги - 10</w:t>
      </w:r>
      <w:r>
        <w:rPr>
          <w:rFonts w:ascii="Times New Roman" w:hAnsi="Times New Roman"/>
          <w:color w:val="000000"/>
          <w:sz w:val="24"/>
          <w:szCs w:val="24"/>
        </w:rPr>
        <w:t>3</w:t>
      </w:r>
      <w:r w:rsidRPr="00A93236">
        <w:rPr>
          <w:rFonts w:ascii="Times New Roman" w:hAnsi="Times New Roman"/>
          <w:color w:val="000000"/>
          <w:sz w:val="24"/>
          <w:szCs w:val="24"/>
        </w:rPr>
        <w:t>,</w:t>
      </w:r>
      <w:r>
        <w:rPr>
          <w:rFonts w:ascii="Times New Roman" w:hAnsi="Times New Roman"/>
          <w:color w:val="000000"/>
          <w:sz w:val="24"/>
          <w:szCs w:val="24"/>
        </w:rPr>
        <w:t>9</w:t>
      </w:r>
      <w:r w:rsidRPr="00A93236">
        <w:rPr>
          <w:rFonts w:ascii="Times New Roman" w:hAnsi="Times New Roman"/>
          <w:color w:val="000000"/>
          <w:sz w:val="24"/>
          <w:szCs w:val="24"/>
        </w:rPr>
        <w:t xml:space="preserve">%. </w:t>
      </w:r>
    </w:p>
    <w:p w:rsidR="006A0636" w:rsidRPr="00A93236" w:rsidRDefault="006A0636" w:rsidP="00B205F4">
      <w:pPr>
        <w:autoSpaceDE w:val="0"/>
        <w:autoSpaceDN w:val="0"/>
        <w:adjustRightInd w:val="0"/>
        <w:spacing w:after="0" w:line="240" w:lineRule="auto"/>
        <w:ind w:firstLine="567"/>
        <w:jc w:val="both"/>
        <w:rPr>
          <w:rFonts w:ascii="Times New Roman" w:hAnsi="Times New Roman"/>
          <w:color w:val="000000"/>
          <w:sz w:val="24"/>
          <w:szCs w:val="24"/>
        </w:rPr>
      </w:pPr>
      <w:r w:rsidRPr="00A93236">
        <w:rPr>
          <w:rFonts w:ascii="Times New Roman" w:hAnsi="Times New Roman"/>
          <w:sz w:val="24"/>
          <w:szCs w:val="24"/>
        </w:rPr>
        <w:t xml:space="preserve">Индекс цен производителей промышленных </w:t>
      </w:r>
      <w:r w:rsidRPr="00A93236">
        <w:rPr>
          <w:rFonts w:ascii="Times New Roman" w:hAnsi="Times New Roman"/>
          <w:color w:val="000000"/>
          <w:sz w:val="24"/>
          <w:szCs w:val="24"/>
        </w:rPr>
        <w:t>товаров по итогам года показал прирост на 1,</w:t>
      </w:r>
      <w:r>
        <w:rPr>
          <w:rFonts w:ascii="Times New Roman" w:hAnsi="Times New Roman"/>
          <w:color w:val="000000"/>
          <w:sz w:val="24"/>
          <w:szCs w:val="24"/>
        </w:rPr>
        <w:t>8</w:t>
      </w:r>
      <w:r w:rsidRPr="00A93236">
        <w:rPr>
          <w:rFonts w:ascii="Times New Roman" w:hAnsi="Times New Roman"/>
          <w:color w:val="000000"/>
          <w:sz w:val="24"/>
          <w:szCs w:val="24"/>
        </w:rPr>
        <w:t xml:space="preserve">%, что </w:t>
      </w:r>
      <w:r>
        <w:rPr>
          <w:rFonts w:ascii="Times New Roman" w:hAnsi="Times New Roman"/>
          <w:color w:val="000000"/>
          <w:sz w:val="24"/>
          <w:szCs w:val="24"/>
        </w:rPr>
        <w:t>ниже</w:t>
      </w:r>
      <w:r w:rsidRPr="00A93236">
        <w:rPr>
          <w:rFonts w:ascii="Times New Roman" w:hAnsi="Times New Roman"/>
          <w:color w:val="000000"/>
          <w:sz w:val="24"/>
          <w:szCs w:val="24"/>
        </w:rPr>
        <w:t xml:space="preserve"> уровня 201</w:t>
      </w:r>
      <w:r>
        <w:rPr>
          <w:rFonts w:ascii="Times New Roman" w:hAnsi="Times New Roman"/>
          <w:color w:val="000000"/>
          <w:sz w:val="24"/>
          <w:szCs w:val="24"/>
        </w:rPr>
        <w:t>7</w:t>
      </w:r>
      <w:r w:rsidRPr="00A93236">
        <w:rPr>
          <w:rFonts w:ascii="Times New Roman" w:hAnsi="Times New Roman"/>
          <w:color w:val="000000"/>
          <w:sz w:val="24"/>
          <w:szCs w:val="24"/>
        </w:rPr>
        <w:t xml:space="preserve"> года на </w:t>
      </w:r>
      <w:r>
        <w:rPr>
          <w:rFonts w:ascii="Times New Roman" w:hAnsi="Times New Roman"/>
          <w:color w:val="000000"/>
          <w:sz w:val="24"/>
          <w:szCs w:val="24"/>
        </w:rPr>
        <w:t>17,5</w:t>
      </w:r>
      <w:r w:rsidRPr="00A93236">
        <w:rPr>
          <w:rFonts w:ascii="Times New Roman" w:hAnsi="Times New Roman"/>
          <w:color w:val="000000"/>
          <w:sz w:val="24"/>
          <w:szCs w:val="24"/>
        </w:rPr>
        <w:t xml:space="preserve"> </w:t>
      </w:r>
      <w:proofErr w:type="spellStart"/>
      <w:r w:rsidRPr="00A93236">
        <w:rPr>
          <w:rFonts w:ascii="Times New Roman" w:hAnsi="Times New Roman"/>
          <w:color w:val="000000"/>
          <w:sz w:val="24"/>
          <w:szCs w:val="24"/>
        </w:rPr>
        <w:t>пп</w:t>
      </w:r>
      <w:proofErr w:type="spellEnd"/>
      <w:r w:rsidRPr="00A93236">
        <w:rPr>
          <w:rFonts w:ascii="Times New Roman" w:hAnsi="Times New Roman"/>
          <w:color w:val="000000"/>
          <w:sz w:val="24"/>
          <w:szCs w:val="24"/>
        </w:rPr>
        <w:t>. в том числе</w:t>
      </w:r>
      <w:r w:rsidRPr="00A93236">
        <w:rPr>
          <w:rFonts w:ascii="Times New Roman" w:hAnsi="Times New Roman"/>
          <w:sz w:val="24"/>
          <w:szCs w:val="24"/>
        </w:rPr>
        <w:t xml:space="preserve"> </w:t>
      </w:r>
      <w:r w:rsidRPr="00A93236">
        <w:rPr>
          <w:rFonts w:ascii="Times New Roman" w:hAnsi="Times New Roman"/>
          <w:color w:val="000000"/>
          <w:sz w:val="24"/>
          <w:szCs w:val="24"/>
        </w:rPr>
        <w:t>по всем видам экономической деятельности отмечен</w:t>
      </w:r>
      <w:r>
        <w:rPr>
          <w:rFonts w:ascii="Times New Roman" w:hAnsi="Times New Roman"/>
          <w:color w:val="000000"/>
          <w:sz w:val="24"/>
          <w:szCs w:val="24"/>
        </w:rPr>
        <w:t>о</w:t>
      </w:r>
      <w:r w:rsidRPr="00A93236">
        <w:rPr>
          <w:rFonts w:ascii="Times New Roman" w:hAnsi="Times New Roman"/>
          <w:color w:val="000000"/>
          <w:sz w:val="24"/>
          <w:szCs w:val="24"/>
        </w:rPr>
        <w:t xml:space="preserve"> </w:t>
      </w:r>
      <w:r>
        <w:rPr>
          <w:rFonts w:ascii="Times New Roman" w:hAnsi="Times New Roman"/>
          <w:color w:val="000000"/>
          <w:sz w:val="24"/>
          <w:szCs w:val="24"/>
        </w:rPr>
        <w:t>снижение</w:t>
      </w:r>
      <w:r w:rsidRPr="00A93236">
        <w:rPr>
          <w:rFonts w:ascii="Times New Roman" w:hAnsi="Times New Roman"/>
          <w:color w:val="000000"/>
          <w:sz w:val="24"/>
          <w:szCs w:val="24"/>
        </w:rPr>
        <w:t xml:space="preserve">: на </w:t>
      </w:r>
      <w:r>
        <w:rPr>
          <w:rFonts w:ascii="Times New Roman" w:hAnsi="Times New Roman"/>
          <w:color w:val="000000"/>
          <w:sz w:val="24"/>
          <w:szCs w:val="24"/>
        </w:rPr>
        <w:t>30</w:t>
      </w:r>
      <w:r w:rsidRPr="00A93236">
        <w:rPr>
          <w:rFonts w:ascii="Times New Roman" w:hAnsi="Times New Roman"/>
          <w:color w:val="000000"/>
          <w:sz w:val="24"/>
          <w:szCs w:val="24"/>
        </w:rPr>
        <w:t xml:space="preserve"> </w:t>
      </w:r>
      <w:proofErr w:type="spellStart"/>
      <w:r w:rsidRPr="00A93236">
        <w:rPr>
          <w:rFonts w:ascii="Times New Roman" w:hAnsi="Times New Roman"/>
          <w:color w:val="000000"/>
          <w:sz w:val="24"/>
          <w:szCs w:val="24"/>
        </w:rPr>
        <w:t>пп</w:t>
      </w:r>
      <w:proofErr w:type="spellEnd"/>
      <w:r w:rsidRPr="00A93236">
        <w:rPr>
          <w:rFonts w:ascii="Times New Roman" w:hAnsi="Times New Roman"/>
          <w:color w:val="000000"/>
          <w:sz w:val="24"/>
          <w:szCs w:val="24"/>
        </w:rPr>
        <w:t xml:space="preserve">. по добыче полезных ископаемых, на </w:t>
      </w:r>
      <w:r>
        <w:rPr>
          <w:rFonts w:ascii="Times New Roman" w:hAnsi="Times New Roman"/>
          <w:color w:val="000000"/>
          <w:sz w:val="24"/>
          <w:szCs w:val="24"/>
        </w:rPr>
        <w:t>3,9</w:t>
      </w:r>
      <w:r w:rsidRPr="00A93236">
        <w:rPr>
          <w:rFonts w:ascii="Times New Roman" w:hAnsi="Times New Roman"/>
          <w:color w:val="000000"/>
          <w:sz w:val="24"/>
          <w:szCs w:val="24"/>
        </w:rPr>
        <w:t xml:space="preserve"> </w:t>
      </w:r>
      <w:proofErr w:type="spellStart"/>
      <w:r w:rsidRPr="00A93236">
        <w:rPr>
          <w:rFonts w:ascii="Times New Roman" w:hAnsi="Times New Roman"/>
          <w:color w:val="000000"/>
          <w:sz w:val="24"/>
          <w:szCs w:val="24"/>
        </w:rPr>
        <w:t>пп</w:t>
      </w:r>
      <w:proofErr w:type="spellEnd"/>
      <w:r w:rsidRPr="00A93236">
        <w:rPr>
          <w:rFonts w:ascii="Times New Roman" w:hAnsi="Times New Roman"/>
          <w:color w:val="000000"/>
          <w:sz w:val="24"/>
          <w:szCs w:val="24"/>
        </w:rPr>
        <w:t>. по обрабатывающим производствам, на 1</w:t>
      </w:r>
      <w:r>
        <w:rPr>
          <w:rFonts w:ascii="Times New Roman" w:hAnsi="Times New Roman"/>
          <w:color w:val="000000"/>
          <w:sz w:val="24"/>
          <w:szCs w:val="24"/>
        </w:rPr>
        <w:t>4,1</w:t>
      </w:r>
      <w:r w:rsidRPr="00A93236">
        <w:rPr>
          <w:rFonts w:ascii="Times New Roman" w:hAnsi="Times New Roman"/>
          <w:color w:val="000000"/>
          <w:sz w:val="24"/>
          <w:szCs w:val="24"/>
        </w:rPr>
        <w:t xml:space="preserve"> </w:t>
      </w:r>
      <w:proofErr w:type="spellStart"/>
      <w:r w:rsidRPr="00A93236">
        <w:rPr>
          <w:rFonts w:ascii="Times New Roman" w:hAnsi="Times New Roman"/>
          <w:color w:val="000000"/>
          <w:sz w:val="24"/>
          <w:szCs w:val="24"/>
        </w:rPr>
        <w:t>пп</w:t>
      </w:r>
      <w:proofErr w:type="spellEnd"/>
      <w:r w:rsidRPr="00A93236">
        <w:rPr>
          <w:rFonts w:ascii="Times New Roman" w:hAnsi="Times New Roman"/>
          <w:color w:val="000000"/>
          <w:sz w:val="24"/>
          <w:szCs w:val="24"/>
        </w:rPr>
        <w:t>. по обеспечению электрической энергией, газом и паром; кондиционированию воздуха и на 1</w:t>
      </w:r>
      <w:r>
        <w:rPr>
          <w:rFonts w:ascii="Times New Roman" w:hAnsi="Times New Roman"/>
          <w:color w:val="000000"/>
          <w:sz w:val="24"/>
          <w:szCs w:val="24"/>
        </w:rPr>
        <w:t xml:space="preserve">,8 </w:t>
      </w:r>
      <w:proofErr w:type="spellStart"/>
      <w:r>
        <w:rPr>
          <w:rFonts w:ascii="Times New Roman" w:hAnsi="Times New Roman"/>
          <w:color w:val="000000"/>
          <w:sz w:val="24"/>
          <w:szCs w:val="24"/>
        </w:rPr>
        <w:t>пп</w:t>
      </w:r>
      <w:proofErr w:type="spellEnd"/>
      <w:r>
        <w:rPr>
          <w:rFonts w:ascii="Times New Roman" w:hAnsi="Times New Roman"/>
          <w:color w:val="000000"/>
          <w:sz w:val="24"/>
          <w:szCs w:val="24"/>
        </w:rPr>
        <w:t xml:space="preserve">. по водоснабжению, </w:t>
      </w:r>
      <w:r w:rsidRPr="00A93236">
        <w:rPr>
          <w:rFonts w:ascii="Times New Roman" w:hAnsi="Times New Roman"/>
          <w:color w:val="000000"/>
          <w:sz w:val="24"/>
          <w:szCs w:val="24"/>
        </w:rPr>
        <w:t xml:space="preserve"> водоотведению, организации сбора и утилизации отходов, деятельности по ликвидации загрязнений. </w:t>
      </w:r>
    </w:p>
    <w:p w:rsidR="006A0636" w:rsidRPr="00A93236" w:rsidRDefault="006A0636" w:rsidP="00B205F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На фоне низкой базы 2017 года (87,5%)</w:t>
      </w:r>
      <w:r w:rsidRPr="00A93236">
        <w:rPr>
          <w:rFonts w:ascii="Times New Roman" w:hAnsi="Times New Roman"/>
          <w:color w:val="000000"/>
          <w:sz w:val="24"/>
          <w:szCs w:val="24"/>
        </w:rPr>
        <w:t xml:space="preserve"> показатель индекса цен </w:t>
      </w:r>
      <w:r w:rsidRPr="00A93236">
        <w:rPr>
          <w:rFonts w:ascii="Times New Roman" w:hAnsi="Times New Roman"/>
          <w:sz w:val="24"/>
          <w:szCs w:val="24"/>
        </w:rPr>
        <w:t xml:space="preserve">производителей </w:t>
      </w:r>
      <w:r w:rsidRPr="00A93236">
        <w:rPr>
          <w:rFonts w:ascii="Times New Roman" w:hAnsi="Times New Roman"/>
          <w:color w:val="000000"/>
          <w:sz w:val="24"/>
          <w:szCs w:val="24"/>
        </w:rPr>
        <w:t xml:space="preserve">сельскохозяйственной продукции </w:t>
      </w:r>
      <w:r>
        <w:rPr>
          <w:rFonts w:ascii="Times New Roman" w:hAnsi="Times New Roman"/>
          <w:color w:val="000000"/>
          <w:sz w:val="24"/>
          <w:szCs w:val="24"/>
        </w:rPr>
        <w:t>демонстрирует самое высокое значение</w:t>
      </w:r>
      <w:r w:rsidRPr="00A93236">
        <w:rPr>
          <w:rFonts w:ascii="Times New Roman" w:hAnsi="Times New Roman"/>
          <w:color w:val="000000"/>
          <w:sz w:val="24"/>
          <w:szCs w:val="24"/>
        </w:rPr>
        <w:t xml:space="preserve"> </w:t>
      </w:r>
      <w:r>
        <w:rPr>
          <w:rFonts w:ascii="Times New Roman" w:hAnsi="Times New Roman"/>
          <w:color w:val="000000"/>
          <w:sz w:val="24"/>
          <w:szCs w:val="24"/>
        </w:rPr>
        <w:t>за последние 7 лет 119,3</w:t>
      </w:r>
      <w:r w:rsidRPr="00A93236">
        <w:rPr>
          <w:rFonts w:ascii="Times New Roman" w:hAnsi="Times New Roman"/>
          <w:color w:val="000000"/>
          <w:sz w:val="24"/>
          <w:szCs w:val="24"/>
        </w:rPr>
        <w:t xml:space="preserve">%. </w:t>
      </w:r>
    </w:p>
    <w:p w:rsidR="006A0636" w:rsidRPr="00A93236" w:rsidRDefault="006A0636" w:rsidP="00B205F4">
      <w:pPr>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sz w:val="24"/>
          <w:szCs w:val="24"/>
        </w:rPr>
        <w:t>На протяжении трёх последних лет</w:t>
      </w:r>
      <w:r w:rsidRPr="00A93236">
        <w:rPr>
          <w:rFonts w:ascii="Times New Roman" w:hAnsi="Times New Roman"/>
          <w:sz w:val="24"/>
          <w:szCs w:val="24"/>
        </w:rPr>
        <w:t xml:space="preserve"> наблюдается сокращение количества </w:t>
      </w:r>
      <w:r w:rsidRPr="00A93236">
        <w:rPr>
          <w:rFonts w:ascii="Times New Roman" w:hAnsi="Times New Roman"/>
          <w:color w:val="000000"/>
          <w:sz w:val="24"/>
          <w:szCs w:val="24"/>
          <w:lang w:eastAsia="ru-RU"/>
        </w:rPr>
        <w:t xml:space="preserve">предприятий и организаций Томской области. </w:t>
      </w:r>
      <w:r>
        <w:rPr>
          <w:rFonts w:ascii="Times New Roman" w:hAnsi="Times New Roman"/>
          <w:color w:val="000000"/>
          <w:sz w:val="24"/>
          <w:szCs w:val="24"/>
          <w:lang w:eastAsia="ru-RU"/>
        </w:rPr>
        <w:t>Так, п</w:t>
      </w:r>
      <w:r w:rsidRPr="00A93236">
        <w:rPr>
          <w:rFonts w:ascii="Times New Roman" w:hAnsi="Times New Roman"/>
          <w:color w:val="000000"/>
          <w:sz w:val="24"/>
          <w:szCs w:val="24"/>
          <w:lang w:eastAsia="ru-RU"/>
        </w:rPr>
        <w:t>о состоянию на 1 января 201</w:t>
      </w:r>
      <w:r>
        <w:rPr>
          <w:rFonts w:ascii="Times New Roman" w:hAnsi="Times New Roman"/>
          <w:color w:val="000000"/>
          <w:sz w:val="24"/>
          <w:szCs w:val="24"/>
          <w:lang w:eastAsia="ru-RU"/>
        </w:rPr>
        <w:t>9</w:t>
      </w:r>
      <w:r w:rsidRPr="00A93236">
        <w:rPr>
          <w:rFonts w:ascii="Times New Roman" w:hAnsi="Times New Roman"/>
          <w:color w:val="000000"/>
          <w:sz w:val="24"/>
          <w:szCs w:val="24"/>
          <w:lang w:eastAsia="ru-RU"/>
        </w:rPr>
        <w:t xml:space="preserve"> года число хозяйствующих субъектов сократилось на </w:t>
      </w:r>
      <w:r>
        <w:rPr>
          <w:rFonts w:ascii="Times New Roman" w:hAnsi="Times New Roman"/>
          <w:color w:val="000000"/>
          <w:sz w:val="24"/>
          <w:szCs w:val="24"/>
          <w:lang w:eastAsia="ru-RU"/>
        </w:rPr>
        <w:t>2 583</w:t>
      </w:r>
      <w:r w:rsidRPr="00A93236">
        <w:rPr>
          <w:rFonts w:ascii="Times New Roman" w:hAnsi="Times New Roman"/>
          <w:color w:val="000000"/>
          <w:sz w:val="24"/>
          <w:szCs w:val="24"/>
          <w:lang w:eastAsia="ru-RU"/>
        </w:rPr>
        <w:t xml:space="preserve"> единицы и составило </w:t>
      </w:r>
      <w:r>
        <w:rPr>
          <w:rFonts w:ascii="Times New Roman" w:hAnsi="Times New Roman"/>
          <w:color w:val="000000"/>
          <w:sz w:val="24"/>
          <w:szCs w:val="24"/>
          <w:lang w:eastAsia="ru-RU"/>
        </w:rPr>
        <w:t>29 075 единиц (91,8</w:t>
      </w:r>
      <w:r w:rsidRPr="00A93236">
        <w:rPr>
          <w:rFonts w:ascii="Times New Roman" w:hAnsi="Times New Roman"/>
          <w:color w:val="000000"/>
          <w:sz w:val="24"/>
          <w:szCs w:val="24"/>
          <w:lang w:eastAsia="ru-RU"/>
        </w:rPr>
        <w:t xml:space="preserve">%), количество индивидуальных предпринимателей выросло на </w:t>
      </w:r>
      <w:r>
        <w:rPr>
          <w:rFonts w:ascii="Times New Roman" w:hAnsi="Times New Roman"/>
          <w:color w:val="000000"/>
          <w:sz w:val="24"/>
          <w:szCs w:val="24"/>
          <w:lang w:eastAsia="ru-RU"/>
        </w:rPr>
        <w:t>8 147</w:t>
      </w:r>
      <w:r w:rsidRPr="00A93236">
        <w:rPr>
          <w:rFonts w:ascii="Times New Roman" w:hAnsi="Times New Roman"/>
          <w:color w:val="000000"/>
          <w:sz w:val="24"/>
          <w:szCs w:val="24"/>
          <w:lang w:eastAsia="ru-RU"/>
        </w:rPr>
        <w:t>.</w:t>
      </w:r>
    </w:p>
    <w:p w:rsidR="006A0636" w:rsidRDefault="006A0636" w:rsidP="00B205F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864953">
        <w:rPr>
          <w:rFonts w:ascii="Times New Roman" w:hAnsi="Times New Roman"/>
          <w:color w:val="000000"/>
          <w:sz w:val="24"/>
          <w:szCs w:val="24"/>
          <w:lang w:eastAsia="ru-RU"/>
        </w:rPr>
        <w:t>Численность рабочей силы (численност</w:t>
      </w:r>
      <w:r>
        <w:rPr>
          <w:rFonts w:ascii="Times New Roman" w:hAnsi="Times New Roman"/>
          <w:color w:val="000000"/>
          <w:sz w:val="24"/>
          <w:szCs w:val="24"/>
          <w:lang w:eastAsia="ru-RU"/>
        </w:rPr>
        <w:t>ь экономически активного населе</w:t>
      </w:r>
      <w:r w:rsidRPr="00864953">
        <w:rPr>
          <w:rFonts w:ascii="Times New Roman" w:hAnsi="Times New Roman"/>
          <w:color w:val="000000"/>
          <w:sz w:val="24"/>
          <w:szCs w:val="24"/>
          <w:lang w:eastAsia="ru-RU"/>
        </w:rPr>
        <w:t xml:space="preserve">ния) к концу декабря 2018 года по данным экспертной оценки, проводимой </w:t>
      </w:r>
      <w:proofErr w:type="spellStart"/>
      <w:r w:rsidRPr="00864953">
        <w:rPr>
          <w:rFonts w:ascii="Times New Roman" w:hAnsi="Times New Roman"/>
          <w:color w:val="000000"/>
          <w:sz w:val="24"/>
          <w:szCs w:val="24"/>
          <w:lang w:eastAsia="ru-RU"/>
        </w:rPr>
        <w:t>Томскстатом</w:t>
      </w:r>
      <w:proofErr w:type="spellEnd"/>
      <w:r w:rsidRPr="00864953">
        <w:rPr>
          <w:rFonts w:ascii="Times New Roman" w:hAnsi="Times New Roman"/>
          <w:color w:val="000000"/>
          <w:sz w:val="24"/>
          <w:szCs w:val="24"/>
          <w:lang w:eastAsia="ru-RU"/>
        </w:rPr>
        <w:t xml:space="preserve"> по результатам выборочного обследования рабочей силы (выборочного обследования населения по проблемам занятости), составила 547</w:t>
      </w:r>
      <w:r>
        <w:rPr>
          <w:rFonts w:ascii="Times New Roman" w:hAnsi="Times New Roman"/>
          <w:color w:val="000000"/>
          <w:sz w:val="24"/>
          <w:szCs w:val="24"/>
          <w:lang w:eastAsia="ru-RU"/>
        </w:rPr>
        <w:t>,</w:t>
      </w:r>
      <w:r w:rsidRPr="00864953">
        <w:rPr>
          <w:rFonts w:ascii="Times New Roman" w:hAnsi="Times New Roman"/>
          <w:color w:val="000000"/>
          <w:sz w:val="24"/>
          <w:szCs w:val="24"/>
          <w:lang w:eastAsia="ru-RU"/>
        </w:rPr>
        <w:t>5 тыс. человек, из них 513 тыс. человек, или 93</w:t>
      </w:r>
      <w:r>
        <w:rPr>
          <w:rFonts w:ascii="Times New Roman" w:hAnsi="Times New Roman"/>
          <w:color w:val="000000"/>
          <w:sz w:val="24"/>
          <w:szCs w:val="24"/>
          <w:lang w:eastAsia="ru-RU"/>
        </w:rPr>
        <w:t>,</w:t>
      </w:r>
      <w:r w:rsidRPr="00864953">
        <w:rPr>
          <w:rFonts w:ascii="Times New Roman" w:hAnsi="Times New Roman"/>
          <w:color w:val="000000"/>
          <w:sz w:val="24"/>
          <w:szCs w:val="24"/>
          <w:lang w:eastAsia="ru-RU"/>
        </w:rPr>
        <w:t>7% численности рабочей силы, были заняты в экономике и 34</w:t>
      </w:r>
      <w:r>
        <w:rPr>
          <w:rFonts w:ascii="Times New Roman" w:hAnsi="Times New Roman"/>
          <w:color w:val="000000"/>
          <w:sz w:val="24"/>
          <w:szCs w:val="24"/>
          <w:lang w:eastAsia="ru-RU"/>
        </w:rPr>
        <w:t>,</w:t>
      </w:r>
      <w:r w:rsidRPr="00864953">
        <w:rPr>
          <w:rFonts w:ascii="Times New Roman" w:hAnsi="Times New Roman"/>
          <w:color w:val="000000"/>
          <w:sz w:val="24"/>
          <w:szCs w:val="24"/>
          <w:lang w:eastAsia="ru-RU"/>
        </w:rPr>
        <w:t>5 тыс. человек (6</w:t>
      </w:r>
      <w:r>
        <w:rPr>
          <w:rFonts w:ascii="Times New Roman" w:hAnsi="Times New Roman"/>
          <w:color w:val="000000"/>
          <w:sz w:val="24"/>
          <w:szCs w:val="24"/>
          <w:lang w:eastAsia="ru-RU"/>
        </w:rPr>
        <w:t>,</w:t>
      </w:r>
      <w:r w:rsidRPr="00864953">
        <w:rPr>
          <w:rFonts w:ascii="Times New Roman" w:hAnsi="Times New Roman"/>
          <w:color w:val="000000"/>
          <w:sz w:val="24"/>
          <w:szCs w:val="24"/>
          <w:lang w:eastAsia="ru-RU"/>
        </w:rPr>
        <w:t xml:space="preserve">3%) не имели занятия, но активно занимались его поиском. </w:t>
      </w:r>
    </w:p>
    <w:p w:rsidR="006A0636" w:rsidRPr="00A93236" w:rsidRDefault="006A0636" w:rsidP="00B205F4">
      <w:pPr>
        <w:autoSpaceDE w:val="0"/>
        <w:autoSpaceDN w:val="0"/>
        <w:adjustRightInd w:val="0"/>
        <w:spacing w:after="0" w:line="240" w:lineRule="auto"/>
        <w:ind w:firstLine="567"/>
        <w:jc w:val="both"/>
        <w:rPr>
          <w:rFonts w:ascii="Times New Roman" w:hAnsi="Times New Roman"/>
          <w:color w:val="000000"/>
          <w:sz w:val="24"/>
          <w:szCs w:val="24"/>
        </w:rPr>
      </w:pPr>
      <w:r w:rsidRPr="00A93236">
        <w:rPr>
          <w:rFonts w:ascii="Times New Roman" w:hAnsi="Times New Roman"/>
          <w:color w:val="000000"/>
          <w:sz w:val="24"/>
          <w:szCs w:val="24"/>
        </w:rPr>
        <w:t xml:space="preserve">В органах государственной службы занятости </w:t>
      </w:r>
      <w:r>
        <w:rPr>
          <w:rFonts w:ascii="Times New Roman" w:hAnsi="Times New Roman"/>
          <w:color w:val="000000"/>
          <w:sz w:val="24"/>
          <w:szCs w:val="24"/>
        </w:rPr>
        <w:t xml:space="preserve">к концу декабря 2018 года </w:t>
      </w:r>
      <w:r w:rsidRPr="00A93236">
        <w:rPr>
          <w:rFonts w:ascii="Times New Roman" w:hAnsi="Times New Roman"/>
          <w:color w:val="000000"/>
          <w:sz w:val="24"/>
          <w:szCs w:val="24"/>
        </w:rPr>
        <w:t xml:space="preserve">состояло на учёте </w:t>
      </w:r>
      <w:r>
        <w:rPr>
          <w:rFonts w:ascii="Times New Roman" w:hAnsi="Times New Roman"/>
          <w:color w:val="000000"/>
          <w:sz w:val="24"/>
          <w:szCs w:val="24"/>
        </w:rPr>
        <w:t>7,9</w:t>
      </w:r>
      <w:r w:rsidRPr="00A93236">
        <w:rPr>
          <w:rFonts w:ascii="Times New Roman" w:hAnsi="Times New Roman"/>
          <w:color w:val="000000"/>
          <w:sz w:val="24"/>
          <w:szCs w:val="24"/>
        </w:rPr>
        <w:t xml:space="preserve"> тыс. граждан, не занятых трудовой деятельностью, что на 1</w:t>
      </w:r>
      <w:r>
        <w:rPr>
          <w:rFonts w:ascii="Times New Roman" w:hAnsi="Times New Roman"/>
          <w:color w:val="000000"/>
          <w:sz w:val="24"/>
          <w:szCs w:val="24"/>
        </w:rPr>
        <w:t xml:space="preserve">0,1 </w:t>
      </w:r>
      <w:r w:rsidRPr="00A93236">
        <w:rPr>
          <w:rFonts w:ascii="Times New Roman" w:hAnsi="Times New Roman"/>
          <w:color w:val="000000"/>
          <w:sz w:val="24"/>
          <w:szCs w:val="24"/>
        </w:rPr>
        <w:t>% меньше, чем в конце декабря 201</w:t>
      </w:r>
      <w:r>
        <w:rPr>
          <w:rFonts w:ascii="Times New Roman" w:hAnsi="Times New Roman"/>
          <w:color w:val="000000"/>
          <w:sz w:val="24"/>
          <w:szCs w:val="24"/>
        </w:rPr>
        <w:t>7</w:t>
      </w:r>
      <w:r w:rsidRPr="00A93236">
        <w:rPr>
          <w:rFonts w:ascii="Times New Roman" w:hAnsi="Times New Roman"/>
          <w:color w:val="000000"/>
          <w:sz w:val="24"/>
          <w:szCs w:val="24"/>
        </w:rPr>
        <w:t xml:space="preserve"> года. </w:t>
      </w:r>
      <w:r>
        <w:rPr>
          <w:rFonts w:ascii="Times New Roman" w:hAnsi="Times New Roman"/>
          <w:color w:val="000000"/>
          <w:sz w:val="24"/>
          <w:szCs w:val="24"/>
        </w:rPr>
        <w:t>Из них 7</w:t>
      </w:r>
      <w:r w:rsidRPr="009E7F7D">
        <w:rPr>
          <w:rFonts w:ascii="Times New Roman" w:hAnsi="Times New Roman"/>
          <w:color w:val="000000"/>
          <w:sz w:val="24"/>
          <w:szCs w:val="24"/>
        </w:rPr>
        <w:t xml:space="preserve"> тыс. человек имели статус безработного.</w:t>
      </w:r>
      <w:r>
        <w:rPr>
          <w:rFonts w:ascii="Times New Roman" w:hAnsi="Times New Roman"/>
          <w:color w:val="000000"/>
          <w:sz w:val="24"/>
          <w:szCs w:val="24"/>
        </w:rPr>
        <w:t xml:space="preserve"> </w:t>
      </w:r>
      <w:r w:rsidRPr="00A93236">
        <w:rPr>
          <w:rFonts w:ascii="Times New Roman" w:hAnsi="Times New Roman"/>
          <w:color w:val="000000"/>
          <w:sz w:val="24"/>
          <w:szCs w:val="24"/>
        </w:rPr>
        <w:t>Уровень регистр</w:t>
      </w:r>
      <w:r>
        <w:rPr>
          <w:rFonts w:ascii="Times New Roman" w:hAnsi="Times New Roman"/>
          <w:color w:val="000000"/>
          <w:sz w:val="24"/>
          <w:szCs w:val="24"/>
        </w:rPr>
        <w:t>ируемой безработицы, не превысив прогнозный показатель (1,7 %) составил 1,32</w:t>
      </w:r>
      <w:r w:rsidRPr="00A93236">
        <w:rPr>
          <w:rFonts w:ascii="Times New Roman" w:hAnsi="Times New Roman"/>
          <w:color w:val="000000"/>
          <w:sz w:val="24"/>
          <w:szCs w:val="24"/>
        </w:rPr>
        <w:t xml:space="preserve"> % от экономически активного населения, ум</w:t>
      </w:r>
      <w:r>
        <w:rPr>
          <w:rFonts w:ascii="Times New Roman" w:hAnsi="Times New Roman"/>
          <w:color w:val="000000"/>
          <w:sz w:val="24"/>
          <w:szCs w:val="24"/>
        </w:rPr>
        <w:t>еньшившись на 0,08</w:t>
      </w:r>
      <w:r w:rsidRPr="00A93236">
        <w:rPr>
          <w:rFonts w:ascii="Times New Roman" w:hAnsi="Times New Roman"/>
          <w:color w:val="000000"/>
          <w:sz w:val="24"/>
          <w:szCs w:val="24"/>
        </w:rPr>
        <w:t xml:space="preserve"> </w:t>
      </w:r>
      <w:proofErr w:type="spellStart"/>
      <w:r w:rsidRPr="00A93236">
        <w:rPr>
          <w:rFonts w:ascii="Times New Roman" w:hAnsi="Times New Roman"/>
          <w:color w:val="000000"/>
          <w:sz w:val="24"/>
          <w:szCs w:val="24"/>
        </w:rPr>
        <w:t>пп</w:t>
      </w:r>
      <w:proofErr w:type="spellEnd"/>
      <w:r w:rsidRPr="00A93236">
        <w:rPr>
          <w:rFonts w:ascii="Times New Roman" w:hAnsi="Times New Roman"/>
          <w:color w:val="000000"/>
          <w:sz w:val="24"/>
          <w:szCs w:val="24"/>
        </w:rPr>
        <w:t>.</w:t>
      </w:r>
    </w:p>
    <w:p w:rsidR="006A0636" w:rsidRPr="00A93236" w:rsidRDefault="006A0636" w:rsidP="00B205F4">
      <w:pPr>
        <w:autoSpaceDE w:val="0"/>
        <w:autoSpaceDN w:val="0"/>
        <w:adjustRightInd w:val="0"/>
        <w:spacing w:after="0" w:line="240" w:lineRule="auto"/>
        <w:ind w:firstLine="567"/>
        <w:jc w:val="both"/>
        <w:rPr>
          <w:rFonts w:ascii="Times New Roman" w:hAnsi="Times New Roman"/>
          <w:color w:val="000000"/>
          <w:sz w:val="24"/>
          <w:szCs w:val="24"/>
        </w:rPr>
      </w:pPr>
      <w:r w:rsidRPr="00A93236">
        <w:rPr>
          <w:rFonts w:ascii="Times New Roman" w:hAnsi="Times New Roman"/>
          <w:color w:val="000000"/>
          <w:sz w:val="24"/>
          <w:szCs w:val="24"/>
        </w:rPr>
        <w:t>Среднемесячная номинальная начисленная заработная плата на одного работника в 201</w:t>
      </w:r>
      <w:r>
        <w:rPr>
          <w:rFonts w:ascii="Times New Roman" w:hAnsi="Times New Roman"/>
          <w:color w:val="000000"/>
          <w:sz w:val="24"/>
          <w:szCs w:val="24"/>
        </w:rPr>
        <w:t>8</w:t>
      </w:r>
      <w:r w:rsidRPr="00A93236">
        <w:rPr>
          <w:rFonts w:ascii="Times New Roman" w:hAnsi="Times New Roman"/>
          <w:color w:val="000000"/>
          <w:sz w:val="24"/>
          <w:szCs w:val="24"/>
        </w:rPr>
        <w:t xml:space="preserve"> году составила </w:t>
      </w:r>
      <w:r>
        <w:rPr>
          <w:rFonts w:ascii="Times New Roman" w:hAnsi="Times New Roman"/>
          <w:color w:val="000000"/>
          <w:sz w:val="24"/>
          <w:szCs w:val="24"/>
        </w:rPr>
        <w:t xml:space="preserve">41,2 </w:t>
      </w:r>
      <w:r w:rsidRPr="00A93236">
        <w:rPr>
          <w:rFonts w:ascii="Times New Roman" w:hAnsi="Times New Roman"/>
          <w:color w:val="000000"/>
          <w:sz w:val="24"/>
          <w:szCs w:val="24"/>
        </w:rPr>
        <w:t xml:space="preserve">тыс.руб., темп роста </w:t>
      </w:r>
      <w:r>
        <w:rPr>
          <w:rFonts w:ascii="Times New Roman" w:hAnsi="Times New Roman"/>
          <w:color w:val="000000"/>
          <w:sz w:val="24"/>
          <w:szCs w:val="24"/>
        </w:rPr>
        <w:t>110</w:t>
      </w:r>
      <w:r w:rsidRPr="00A93236">
        <w:rPr>
          <w:rFonts w:ascii="Times New Roman" w:hAnsi="Times New Roman"/>
          <w:color w:val="000000"/>
          <w:sz w:val="24"/>
          <w:szCs w:val="24"/>
        </w:rPr>
        <w:t>% (в 201</w:t>
      </w:r>
      <w:r>
        <w:rPr>
          <w:rFonts w:ascii="Times New Roman" w:hAnsi="Times New Roman"/>
          <w:color w:val="000000"/>
          <w:sz w:val="24"/>
          <w:szCs w:val="24"/>
        </w:rPr>
        <w:t>7</w:t>
      </w:r>
      <w:r w:rsidRPr="00A93236">
        <w:rPr>
          <w:rFonts w:ascii="Times New Roman" w:hAnsi="Times New Roman"/>
          <w:color w:val="000000"/>
          <w:sz w:val="24"/>
          <w:szCs w:val="24"/>
        </w:rPr>
        <w:t xml:space="preserve"> году – 10</w:t>
      </w:r>
      <w:r>
        <w:rPr>
          <w:rFonts w:ascii="Times New Roman" w:hAnsi="Times New Roman"/>
          <w:color w:val="000000"/>
          <w:sz w:val="24"/>
          <w:szCs w:val="24"/>
        </w:rPr>
        <w:t>4,1</w:t>
      </w:r>
      <w:r w:rsidRPr="00A93236">
        <w:rPr>
          <w:rFonts w:ascii="Times New Roman" w:hAnsi="Times New Roman"/>
          <w:color w:val="000000"/>
          <w:sz w:val="24"/>
          <w:szCs w:val="24"/>
        </w:rPr>
        <w:t xml:space="preserve">%). </w:t>
      </w:r>
    </w:p>
    <w:p w:rsidR="006A0636" w:rsidRPr="00A93236" w:rsidRDefault="006A0636" w:rsidP="00B205F4">
      <w:pPr>
        <w:autoSpaceDE w:val="0"/>
        <w:autoSpaceDN w:val="0"/>
        <w:adjustRightInd w:val="0"/>
        <w:spacing w:after="0" w:line="240" w:lineRule="auto"/>
        <w:ind w:firstLine="567"/>
        <w:jc w:val="both"/>
        <w:rPr>
          <w:rFonts w:ascii="Times New Roman" w:hAnsi="Times New Roman"/>
          <w:color w:val="000000"/>
          <w:sz w:val="24"/>
          <w:szCs w:val="24"/>
        </w:rPr>
      </w:pPr>
      <w:r w:rsidRPr="00A93236">
        <w:rPr>
          <w:rFonts w:ascii="Times New Roman" w:hAnsi="Times New Roman"/>
          <w:color w:val="000000"/>
          <w:sz w:val="24"/>
          <w:szCs w:val="24"/>
        </w:rPr>
        <w:t>Более низкий индекс потребительских цен по сравнению с темпами роста заработной платы положительно отразился на реально начисленной заработной плате, прирост составил до 10</w:t>
      </w:r>
      <w:r>
        <w:rPr>
          <w:rFonts w:ascii="Times New Roman" w:hAnsi="Times New Roman"/>
          <w:color w:val="000000"/>
          <w:sz w:val="24"/>
          <w:szCs w:val="24"/>
        </w:rPr>
        <w:t>5</w:t>
      </w:r>
      <w:r w:rsidRPr="00A93236">
        <w:rPr>
          <w:rFonts w:ascii="Times New Roman" w:hAnsi="Times New Roman"/>
          <w:color w:val="000000"/>
          <w:sz w:val="24"/>
          <w:szCs w:val="24"/>
        </w:rPr>
        <w:t>,</w:t>
      </w:r>
      <w:r>
        <w:rPr>
          <w:rFonts w:ascii="Times New Roman" w:hAnsi="Times New Roman"/>
          <w:color w:val="000000"/>
          <w:sz w:val="24"/>
          <w:szCs w:val="24"/>
        </w:rPr>
        <w:t>9</w:t>
      </w:r>
      <w:r w:rsidRPr="00A93236">
        <w:rPr>
          <w:rFonts w:ascii="Times New Roman" w:hAnsi="Times New Roman"/>
          <w:color w:val="000000"/>
          <w:sz w:val="24"/>
          <w:szCs w:val="24"/>
        </w:rPr>
        <w:t>% (в 201</w:t>
      </w:r>
      <w:r>
        <w:rPr>
          <w:rFonts w:ascii="Times New Roman" w:hAnsi="Times New Roman"/>
          <w:color w:val="000000"/>
          <w:sz w:val="24"/>
          <w:szCs w:val="24"/>
        </w:rPr>
        <w:t>7 году – 100,4</w:t>
      </w:r>
      <w:r w:rsidRPr="00A93236">
        <w:rPr>
          <w:rFonts w:ascii="Times New Roman" w:hAnsi="Times New Roman"/>
          <w:color w:val="000000"/>
          <w:sz w:val="24"/>
          <w:szCs w:val="24"/>
        </w:rPr>
        <w:t xml:space="preserve">%). </w:t>
      </w:r>
    </w:p>
    <w:p w:rsidR="006A0636" w:rsidRPr="002D5E70" w:rsidRDefault="006A0636" w:rsidP="00B205F4">
      <w:pPr>
        <w:pStyle w:val="Default"/>
        <w:ind w:firstLine="567"/>
        <w:jc w:val="both"/>
        <w:rPr>
          <w:rFonts w:ascii="Times New Roman" w:hAnsi="Times New Roman" w:cs="Times New Roman"/>
        </w:rPr>
      </w:pPr>
      <w:r w:rsidRPr="00A93236">
        <w:rPr>
          <w:rFonts w:ascii="Times New Roman" w:hAnsi="Times New Roman" w:cs="Times New Roman"/>
          <w:lang w:eastAsia="ru-RU"/>
        </w:rPr>
        <w:t>Просроченная задолженность по заработной плате в расчете на о</w:t>
      </w:r>
      <w:r>
        <w:rPr>
          <w:rFonts w:ascii="Times New Roman" w:hAnsi="Times New Roman" w:cs="Times New Roman"/>
          <w:lang w:eastAsia="ru-RU"/>
        </w:rPr>
        <w:t>дного работника</w:t>
      </w:r>
      <w:r w:rsidRPr="002D5E70">
        <w:rPr>
          <w:rFonts w:ascii="Times New Roman" w:hAnsi="Times New Roman" w:cs="Times New Roman"/>
        </w:rPr>
        <w:t xml:space="preserve"> (по данным, полученным от обследуемых организаций, кроме субъектов малого предпринимательства) на 1 января 2019 года</w:t>
      </w:r>
      <w:r w:rsidRPr="002D5E70">
        <w:rPr>
          <w:rFonts w:ascii="Times New Roman" w:hAnsi="Times New Roman" w:cs="Times New Roman"/>
          <w:lang w:eastAsia="ru-RU"/>
        </w:rPr>
        <w:t xml:space="preserve"> </w:t>
      </w:r>
      <w:r w:rsidRPr="002D5E70">
        <w:rPr>
          <w:rFonts w:ascii="Times New Roman" w:hAnsi="Times New Roman" w:cs="Times New Roman"/>
        </w:rPr>
        <w:t>составила 12</w:t>
      </w:r>
      <w:r>
        <w:rPr>
          <w:rFonts w:ascii="Times New Roman" w:hAnsi="Times New Roman" w:cs="Times New Roman"/>
        </w:rPr>
        <w:t>,6 млн. руб.,</w:t>
      </w:r>
      <w:r w:rsidRPr="002D5E70">
        <w:rPr>
          <w:rFonts w:ascii="Times New Roman" w:hAnsi="Times New Roman" w:cs="Times New Roman"/>
        </w:rPr>
        <w:t xml:space="preserve"> </w:t>
      </w:r>
      <w:r w:rsidRPr="00D71E01">
        <w:rPr>
          <w:rFonts w:ascii="Times New Roman" w:hAnsi="Times New Roman" w:cs="Times New Roman"/>
        </w:rPr>
        <w:t>по сравнению с 1 января 2018 года снизилась на 11</w:t>
      </w:r>
      <w:r>
        <w:rPr>
          <w:rFonts w:ascii="Times New Roman" w:hAnsi="Times New Roman" w:cs="Times New Roman"/>
        </w:rPr>
        <w:t>,3</w:t>
      </w:r>
      <w:r w:rsidRPr="00D71E01">
        <w:rPr>
          <w:rFonts w:ascii="Times New Roman" w:hAnsi="Times New Roman" w:cs="Times New Roman"/>
        </w:rPr>
        <w:t xml:space="preserve"> </w:t>
      </w:r>
      <w:r>
        <w:rPr>
          <w:rFonts w:ascii="Times New Roman" w:hAnsi="Times New Roman" w:cs="Times New Roman"/>
        </w:rPr>
        <w:t xml:space="preserve">млн. </w:t>
      </w:r>
      <w:r w:rsidRPr="00D71E01">
        <w:rPr>
          <w:rFonts w:ascii="Times New Roman" w:hAnsi="Times New Roman" w:cs="Times New Roman"/>
        </w:rPr>
        <w:t>руб</w:t>
      </w:r>
      <w:r>
        <w:rPr>
          <w:rFonts w:ascii="Times New Roman" w:hAnsi="Times New Roman" w:cs="Times New Roman"/>
        </w:rPr>
        <w:t>.</w:t>
      </w:r>
      <w:r w:rsidRPr="00D71E01">
        <w:rPr>
          <w:rFonts w:ascii="Times New Roman" w:hAnsi="Times New Roman" w:cs="Times New Roman"/>
        </w:rPr>
        <w:t xml:space="preserve"> (47</w:t>
      </w:r>
      <w:r>
        <w:rPr>
          <w:rFonts w:ascii="Times New Roman" w:hAnsi="Times New Roman" w:cs="Times New Roman"/>
        </w:rPr>
        <w:t>,</w:t>
      </w:r>
      <w:r w:rsidRPr="00D71E01">
        <w:rPr>
          <w:rFonts w:ascii="Times New Roman" w:hAnsi="Times New Roman" w:cs="Times New Roman"/>
        </w:rPr>
        <w:t>2%)</w:t>
      </w:r>
      <w:r w:rsidRPr="00A93236">
        <w:rPr>
          <w:rFonts w:ascii="Times New Roman" w:hAnsi="Times New Roman" w:cs="Times New Roman"/>
        </w:rPr>
        <w:t>.</w:t>
      </w:r>
      <w:r w:rsidRPr="002D5E70">
        <w:rPr>
          <w:rFonts w:ascii="Times New Roman" w:hAnsi="Times New Roman" w:cs="Times New Roman"/>
        </w:rPr>
        <w:t xml:space="preserve"> Вся просроченная задолженность по заработной плате Томской области приходится на организации г. Томска. </w:t>
      </w:r>
    </w:p>
    <w:p w:rsidR="006A0636" w:rsidRPr="002D5E70" w:rsidRDefault="006A0636" w:rsidP="00B205F4">
      <w:pPr>
        <w:autoSpaceDE w:val="0"/>
        <w:autoSpaceDN w:val="0"/>
        <w:adjustRightInd w:val="0"/>
        <w:spacing w:after="0" w:line="240" w:lineRule="auto"/>
        <w:ind w:firstLine="567"/>
        <w:jc w:val="both"/>
        <w:rPr>
          <w:rFonts w:ascii="Times New Roman" w:hAnsi="Times New Roman"/>
          <w:color w:val="000000"/>
          <w:sz w:val="24"/>
          <w:szCs w:val="24"/>
        </w:rPr>
      </w:pPr>
      <w:r w:rsidRPr="002D5E70">
        <w:rPr>
          <w:rFonts w:ascii="Times New Roman" w:hAnsi="Times New Roman"/>
          <w:color w:val="000000"/>
          <w:sz w:val="24"/>
          <w:szCs w:val="24"/>
        </w:rPr>
        <w:t>Из наблюдаемых видов деятельности ма</w:t>
      </w:r>
      <w:r>
        <w:rPr>
          <w:rFonts w:ascii="Times New Roman" w:hAnsi="Times New Roman"/>
          <w:color w:val="000000"/>
          <w:sz w:val="24"/>
          <w:szCs w:val="24"/>
        </w:rPr>
        <w:t>ксимальная доля просроченной за</w:t>
      </w:r>
      <w:r w:rsidRPr="002D5E70">
        <w:rPr>
          <w:rFonts w:ascii="Times New Roman" w:hAnsi="Times New Roman"/>
          <w:color w:val="000000"/>
          <w:sz w:val="24"/>
          <w:szCs w:val="24"/>
        </w:rPr>
        <w:t>долженности по заработной плате в регионе на 1 января 2019 года приходится на производство контрольно-измерительных и навигационных приборов и аппаратов – 71</w:t>
      </w:r>
      <w:r>
        <w:rPr>
          <w:rFonts w:ascii="Times New Roman" w:hAnsi="Times New Roman"/>
          <w:color w:val="000000"/>
          <w:sz w:val="24"/>
          <w:szCs w:val="24"/>
        </w:rPr>
        <w:t>,</w:t>
      </w:r>
      <w:r w:rsidRPr="002D5E70">
        <w:rPr>
          <w:rFonts w:ascii="Times New Roman" w:hAnsi="Times New Roman"/>
          <w:color w:val="000000"/>
          <w:sz w:val="24"/>
          <w:szCs w:val="24"/>
        </w:rPr>
        <w:t>4%, 20</w:t>
      </w:r>
      <w:r>
        <w:rPr>
          <w:rFonts w:ascii="Times New Roman" w:hAnsi="Times New Roman"/>
          <w:color w:val="000000"/>
          <w:sz w:val="24"/>
          <w:szCs w:val="24"/>
        </w:rPr>
        <w:t>,</w:t>
      </w:r>
      <w:r w:rsidRPr="002D5E70">
        <w:rPr>
          <w:rFonts w:ascii="Times New Roman" w:hAnsi="Times New Roman"/>
          <w:color w:val="000000"/>
          <w:sz w:val="24"/>
          <w:szCs w:val="24"/>
        </w:rPr>
        <w:t>4% – это долги организаций, занимавшихся научными исследованиями и разработками и 8</w:t>
      </w:r>
      <w:r>
        <w:rPr>
          <w:rFonts w:ascii="Times New Roman" w:hAnsi="Times New Roman"/>
          <w:color w:val="000000"/>
          <w:sz w:val="24"/>
          <w:szCs w:val="24"/>
        </w:rPr>
        <w:t>,</w:t>
      </w:r>
      <w:r w:rsidRPr="002D5E70">
        <w:rPr>
          <w:rFonts w:ascii="Times New Roman" w:hAnsi="Times New Roman"/>
          <w:color w:val="000000"/>
          <w:sz w:val="24"/>
          <w:szCs w:val="24"/>
        </w:rPr>
        <w:t>2% - организаций по производству прочего электрического оборудования</w:t>
      </w:r>
      <w:r>
        <w:rPr>
          <w:rFonts w:ascii="Times New Roman" w:hAnsi="Times New Roman"/>
          <w:color w:val="000000"/>
          <w:sz w:val="24"/>
          <w:szCs w:val="24"/>
        </w:rPr>
        <w:t>.</w:t>
      </w:r>
    </w:p>
    <w:p w:rsidR="006A0636" w:rsidRPr="00A675B1" w:rsidRDefault="006A0636" w:rsidP="00B205F4">
      <w:pPr>
        <w:autoSpaceDE w:val="0"/>
        <w:autoSpaceDN w:val="0"/>
        <w:adjustRightInd w:val="0"/>
        <w:spacing w:after="0" w:line="240" w:lineRule="auto"/>
        <w:ind w:firstLine="567"/>
        <w:jc w:val="both"/>
        <w:rPr>
          <w:rFonts w:ascii="Times New Roman" w:hAnsi="Times New Roman"/>
          <w:color w:val="000000"/>
          <w:sz w:val="24"/>
          <w:szCs w:val="20"/>
          <w:lang w:eastAsia="ru-RU"/>
        </w:rPr>
      </w:pPr>
      <w:r w:rsidRPr="00A675B1">
        <w:rPr>
          <w:rFonts w:ascii="Times New Roman" w:hAnsi="Times New Roman"/>
          <w:color w:val="000000"/>
          <w:sz w:val="24"/>
          <w:szCs w:val="20"/>
          <w:lang w:eastAsia="ru-RU"/>
        </w:rPr>
        <w:t xml:space="preserve">В декабре 2018 года номинальные денежные доходы населения по оперативным данным </w:t>
      </w:r>
      <w:proofErr w:type="spellStart"/>
      <w:r w:rsidRPr="00A93236">
        <w:rPr>
          <w:rFonts w:ascii="Times New Roman" w:hAnsi="Times New Roman"/>
          <w:color w:val="000000"/>
          <w:sz w:val="24"/>
          <w:szCs w:val="20"/>
          <w:lang w:eastAsia="ru-RU"/>
        </w:rPr>
        <w:t>Томскстата</w:t>
      </w:r>
      <w:proofErr w:type="spellEnd"/>
      <w:r w:rsidRPr="00A675B1">
        <w:rPr>
          <w:rFonts w:ascii="Times New Roman" w:hAnsi="Times New Roman"/>
          <w:color w:val="000000"/>
          <w:sz w:val="24"/>
          <w:szCs w:val="20"/>
          <w:lang w:eastAsia="ru-RU"/>
        </w:rPr>
        <w:t xml:space="preserve"> </w:t>
      </w:r>
      <w:r>
        <w:rPr>
          <w:rFonts w:ascii="Times New Roman" w:hAnsi="Times New Roman"/>
          <w:color w:val="000000"/>
          <w:sz w:val="24"/>
          <w:szCs w:val="20"/>
          <w:lang w:eastAsia="ru-RU"/>
        </w:rPr>
        <w:t>сложились в сумме 38 043,4 млн.руб.</w:t>
      </w:r>
      <w:r w:rsidRPr="00A675B1">
        <w:rPr>
          <w:rFonts w:ascii="Times New Roman" w:hAnsi="Times New Roman"/>
          <w:color w:val="000000"/>
          <w:sz w:val="24"/>
          <w:szCs w:val="20"/>
          <w:lang w:eastAsia="ru-RU"/>
        </w:rPr>
        <w:t xml:space="preserve"> и увеличились по сравнению с декабрем 2017 года </w:t>
      </w:r>
      <w:r>
        <w:rPr>
          <w:rFonts w:ascii="Times New Roman" w:hAnsi="Times New Roman"/>
          <w:color w:val="000000"/>
          <w:sz w:val="24"/>
          <w:szCs w:val="20"/>
          <w:lang w:eastAsia="ru-RU"/>
        </w:rPr>
        <w:t>на 1,</w:t>
      </w:r>
      <w:r w:rsidRPr="00A675B1">
        <w:rPr>
          <w:rFonts w:ascii="Times New Roman" w:hAnsi="Times New Roman"/>
          <w:color w:val="000000"/>
          <w:sz w:val="24"/>
          <w:szCs w:val="20"/>
          <w:lang w:eastAsia="ru-RU"/>
        </w:rPr>
        <w:t>4%. Денежные расходы в декабре 2018 года составили 35</w:t>
      </w:r>
      <w:r>
        <w:rPr>
          <w:rFonts w:ascii="Times New Roman" w:hAnsi="Times New Roman"/>
          <w:color w:val="000000"/>
          <w:sz w:val="24"/>
          <w:szCs w:val="20"/>
          <w:lang w:eastAsia="ru-RU"/>
        </w:rPr>
        <w:t xml:space="preserve"> </w:t>
      </w:r>
      <w:r w:rsidRPr="00A675B1">
        <w:rPr>
          <w:rFonts w:ascii="Times New Roman" w:hAnsi="Times New Roman"/>
          <w:color w:val="000000"/>
          <w:sz w:val="24"/>
          <w:szCs w:val="20"/>
          <w:lang w:eastAsia="ru-RU"/>
        </w:rPr>
        <w:t>361</w:t>
      </w:r>
      <w:r>
        <w:rPr>
          <w:rFonts w:ascii="Times New Roman" w:hAnsi="Times New Roman"/>
          <w:color w:val="000000"/>
          <w:sz w:val="24"/>
          <w:szCs w:val="20"/>
          <w:lang w:eastAsia="ru-RU"/>
        </w:rPr>
        <w:t xml:space="preserve"> млн. руб.</w:t>
      </w:r>
      <w:r w:rsidRPr="00A675B1">
        <w:rPr>
          <w:rFonts w:ascii="Times New Roman" w:hAnsi="Times New Roman"/>
          <w:color w:val="000000"/>
          <w:sz w:val="24"/>
          <w:szCs w:val="20"/>
          <w:lang w:eastAsia="ru-RU"/>
        </w:rPr>
        <w:t xml:space="preserve"> и увеличились по сравнению с декабрем 2017 года </w:t>
      </w:r>
      <w:r>
        <w:rPr>
          <w:rFonts w:ascii="Times New Roman" w:hAnsi="Times New Roman"/>
          <w:color w:val="000000"/>
          <w:sz w:val="24"/>
          <w:szCs w:val="20"/>
          <w:lang w:eastAsia="ru-RU"/>
        </w:rPr>
        <w:t>на 4,</w:t>
      </w:r>
      <w:r w:rsidRPr="00A675B1">
        <w:rPr>
          <w:rFonts w:ascii="Times New Roman" w:hAnsi="Times New Roman"/>
          <w:color w:val="000000"/>
          <w:sz w:val="24"/>
          <w:szCs w:val="20"/>
          <w:lang w:eastAsia="ru-RU"/>
        </w:rPr>
        <w:t xml:space="preserve">8%. </w:t>
      </w:r>
    </w:p>
    <w:p w:rsidR="006A0636" w:rsidRDefault="006A0636" w:rsidP="00B205F4">
      <w:pPr>
        <w:autoSpaceDE w:val="0"/>
        <w:autoSpaceDN w:val="0"/>
        <w:adjustRightInd w:val="0"/>
        <w:spacing w:after="0" w:line="240" w:lineRule="auto"/>
        <w:ind w:firstLine="567"/>
        <w:jc w:val="both"/>
        <w:rPr>
          <w:rFonts w:ascii="Times New Roman" w:hAnsi="Times New Roman"/>
          <w:color w:val="000000"/>
          <w:sz w:val="24"/>
          <w:szCs w:val="20"/>
          <w:lang w:eastAsia="ru-RU"/>
        </w:rPr>
      </w:pPr>
      <w:r w:rsidRPr="00A675B1">
        <w:rPr>
          <w:rFonts w:ascii="Times New Roman" w:hAnsi="Times New Roman"/>
          <w:color w:val="000000"/>
          <w:sz w:val="24"/>
          <w:szCs w:val="20"/>
          <w:lang w:eastAsia="ru-RU"/>
        </w:rPr>
        <w:t>Реальные располагаемые денежные доходы (доходы за вычетом обязательных платежей, скорректированные на индекс потребительских цен) в декабре 2018 года по сравнению с декабрем 2017 года (по оценке) увеличились на 3</w:t>
      </w:r>
      <w:r>
        <w:rPr>
          <w:rFonts w:ascii="Times New Roman" w:hAnsi="Times New Roman"/>
          <w:color w:val="000000"/>
          <w:sz w:val="24"/>
          <w:szCs w:val="20"/>
          <w:lang w:eastAsia="ru-RU"/>
        </w:rPr>
        <w:t>,</w:t>
      </w:r>
      <w:r w:rsidRPr="00A675B1">
        <w:rPr>
          <w:rFonts w:ascii="Times New Roman" w:hAnsi="Times New Roman"/>
          <w:color w:val="000000"/>
          <w:sz w:val="24"/>
          <w:szCs w:val="20"/>
          <w:lang w:eastAsia="ru-RU"/>
        </w:rPr>
        <w:t>5%.</w:t>
      </w:r>
    </w:p>
    <w:p w:rsidR="006A0636" w:rsidRPr="00A93236" w:rsidRDefault="006A0636" w:rsidP="00B205F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A93236">
        <w:rPr>
          <w:rFonts w:ascii="Times New Roman" w:hAnsi="Times New Roman"/>
          <w:color w:val="000000"/>
          <w:sz w:val="24"/>
          <w:szCs w:val="24"/>
          <w:lang w:eastAsia="ru-RU"/>
        </w:rPr>
        <w:t>Сравнительные характеристики показателей социально-экономического развития Томской области в 201</w:t>
      </w:r>
      <w:r>
        <w:rPr>
          <w:rFonts w:ascii="Times New Roman" w:hAnsi="Times New Roman"/>
          <w:color w:val="000000"/>
          <w:sz w:val="24"/>
          <w:szCs w:val="24"/>
          <w:lang w:eastAsia="ru-RU"/>
        </w:rPr>
        <w:t>4</w:t>
      </w:r>
      <w:r w:rsidRPr="00A93236">
        <w:rPr>
          <w:rFonts w:ascii="Times New Roman" w:hAnsi="Times New Roman"/>
          <w:color w:val="000000"/>
          <w:sz w:val="24"/>
          <w:szCs w:val="24"/>
          <w:lang w:eastAsia="ru-RU"/>
        </w:rPr>
        <w:t>-201</w:t>
      </w:r>
      <w:r>
        <w:rPr>
          <w:rFonts w:ascii="Times New Roman" w:hAnsi="Times New Roman"/>
          <w:color w:val="000000"/>
          <w:sz w:val="24"/>
          <w:szCs w:val="24"/>
          <w:lang w:eastAsia="ru-RU"/>
        </w:rPr>
        <w:t>8</w:t>
      </w:r>
      <w:r w:rsidRPr="00A93236">
        <w:rPr>
          <w:rFonts w:ascii="Times New Roman" w:hAnsi="Times New Roman"/>
          <w:color w:val="000000"/>
          <w:sz w:val="24"/>
          <w:szCs w:val="24"/>
          <w:lang w:eastAsia="ru-RU"/>
        </w:rPr>
        <w:t xml:space="preserve"> годах приведены в Приложении 1.</w:t>
      </w:r>
    </w:p>
    <w:p w:rsidR="006A0636" w:rsidRDefault="006A0636" w:rsidP="00B205F4">
      <w:pPr>
        <w:spacing w:after="0" w:line="240" w:lineRule="auto"/>
        <w:ind w:firstLine="567"/>
        <w:jc w:val="both"/>
        <w:rPr>
          <w:rFonts w:ascii="Times New Roman" w:hAnsi="Times New Roman"/>
          <w:sz w:val="24"/>
          <w:szCs w:val="24"/>
          <w:highlight w:val="yellow"/>
        </w:rPr>
      </w:pPr>
    </w:p>
    <w:p w:rsidR="006A0636" w:rsidRPr="0075704A" w:rsidRDefault="006A0636" w:rsidP="004975EB">
      <w:pPr>
        <w:spacing w:after="0" w:line="240" w:lineRule="auto"/>
        <w:ind w:firstLine="567"/>
        <w:jc w:val="both"/>
        <w:rPr>
          <w:rFonts w:ascii="Times New Roman" w:hAnsi="Times New Roman"/>
          <w:b/>
          <w:color w:val="000000"/>
          <w:sz w:val="24"/>
          <w:szCs w:val="24"/>
          <w:lang w:eastAsia="ru-RU"/>
        </w:rPr>
      </w:pPr>
      <w:r>
        <w:rPr>
          <w:rFonts w:ascii="Times New Roman" w:hAnsi="Times New Roman"/>
          <w:b/>
          <w:color w:val="000000"/>
          <w:sz w:val="24"/>
          <w:szCs w:val="24"/>
          <w:lang w:eastAsia="ru-RU"/>
        </w:rPr>
        <w:t>3. Анализ</w:t>
      </w:r>
      <w:r w:rsidRPr="0075704A">
        <w:rPr>
          <w:rFonts w:ascii="Times New Roman" w:hAnsi="Times New Roman"/>
          <w:b/>
          <w:color w:val="000000"/>
          <w:sz w:val="24"/>
          <w:szCs w:val="24"/>
          <w:lang w:eastAsia="ru-RU"/>
        </w:rPr>
        <w:t xml:space="preserve"> доходов областного бюджета в целом и в разрезе отдельных видов доходов</w:t>
      </w:r>
    </w:p>
    <w:p w:rsidR="006A0636" w:rsidRPr="0075704A" w:rsidRDefault="006A0636" w:rsidP="004975EB">
      <w:pPr>
        <w:spacing w:after="0" w:line="240" w:lineRule="auto"/>
        <w:ind w:firstLine="567"/>
        <w:rPr>
          <w:rFonts w:ascii="Times New Roman" w:hAnsi="Times New Roman"/>
          <w:b/>
          <w:color w:val="000000"/>
          <w:sz w:val="24"/>
          <w:szCs w:val="24"/>
          <w:lang w:eastAsia="ru-RU"/>
        </w:rPr>
      </w:pPr>
    </w:p>
    <w:p w:rsidR="006A0636" w:rsidRPr="0075704A" w:rsidRDefault="006A0636" w:rsidP="004975EB">
      <w:pPr>
        <w:spacing w:after="0" w:line="240" w:lineRule="auto"/>
        <w:ind w:firstLine="567"/>
        <w:jc w:val="both"/>
        <w:rPr>
          <w:rFonts w:ascii="Times New Roman" w:hAnsi="Times New Roman"/>
          <w:color w:val="000000"/>
          <w:sz w:val="24"/>
          <w:szCs w:val="24"/>
          <w:lang w:eastAsia="ru-RU"/>
        </w:rPr>
      </w:pPr>
      <w:r w:rsidRPr="0075704A">
        <w:rPr>
          <w:rFonts w:ascii="Times New Roman" w:hAnsi="Times New Roman"/>
          <w:color w:val="000000"/>
          <w:sz w:val="24"/>
          <w:szCs w:val="24"/>
          <w:lang w:eastAsia="ru-RU"/>
        </w:rPr>
        <w:t xml:space="preserve">Учитывая отсутствие в Законе утвержденных показателей налоговых и неналоговых доходов в разрезе </w:t>
      </w:r>
      <w:r w:rsidRPr="0075704A">
        <w:rPr>
          <w:rFonts w:ascii="Times New Roman" w:hAnsi="Times New Roman"/>
          <w:sz w:val="24"/>
          <w:szCs w:val="24"/>
          <w:lang w:eastAsia="ru-RU"/>
        </w:rPr>
        <w:t>главных администраторов доходов областного бюджета</w:t>
      </w:r>
      <w:r w:rsidRPr="00462316">
        <w:rPr>
          <w:rFonts w:ascii="Times New Roman" w:hAnsi="Times New Roman"/>
          <w:color w:val="000000"/>
          <w:sz w:val="24"/>
          <w:szCs w:val="24"/>
          <w:lang w:eastAsia="ru-RU"/>
        </w:rPr>
        <w:t xml:space="preserve">, а также полного перечня и объемов трансфертов, предоставленных из бюджетов других уровней и иных трансфертов, анализ формирования и исполнения </w:t>
      </w:r>
      <w:r w:rsidRPr="00462316">
        <w:rPr>
          <w:rFonts w:ascii="Times New Roman" w:hAnsi="Times New Roman"/>
          <w:sz w:val="24"/>
          <w:szCs w:val="24"/>
          <w:lang w:eastAsia="ru-RU"/>
        </w:rPr>
        <w:t xml:space="preserve">доходной части областного бюджета </w:t>
      </w:r>
      <w:r w:rsidRPr="00462316">
        <w:rPr>
          <w:rFonts w:ascii="Times New Roman" w:hAnsi="Times New Roman"/>
          <w:color w:val="000000"/>
          <w:sz w:val="24"/>
          <w:szCs w:val="24"/>
          <w:lang w:eastAsia="ru-RU"/>
        </w:rPr>
        <w:t>проведен на основе сопоставления данных отчета об исполнении консолидированного</w:t>
      </w:r>
      <w:r w:rsidRPr="0075704A">
        <w:rPr>
          <w:rFonts w:ascii="Times New Roman" w:hAnsi="Times New Roman"/>
          <w:color w:val="000000"/>
          <w:sz w:val="24"/>
          <w:szCs w:val="24"/>
          <w:lang w:eastAsia="ru-RU"/>
        </w:rPr>
        <w:t xml:space="preserve"> бюджета субъекта РФ и бюджета территориального государственного внебюджетного фонда (форма № 0503317) с данными законопроекта «Об исполнении областного бюджета за 2018 год» и представленными одновременно с ним материалами.</w:t>
      </w:r>
    </w:p>
    <w:p w:rsidR="006A0636" w:rsidRPr="003340A1" w:rsidRDefault="006A0636" w:rsidP="004975EB">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3340A1">
        <w:rPr>
          <w:rFonts w:ascii="Times New Roman" w:hAnsi="Times New Roman"/>
          <w:sz w:val="24"/>
          <w:szCs w:val="24"/>
          <w:lang w:eastAsia="ru-RU"/>
        </w:rPr>
        <w:t xml:space="preserve">Анализ полноты и достоверности отражения доходов областного бюджета в законопроекте по кодам классификации за 2018 год в разрезе администраторов доходов (приложение 1 к законопроекту) показал точность их отражения. </w:t>
      </w:r>
    </w:p>
    <w:p w:rsidR="006A0636" w:rsidRPr="00E4618A" w:rsidRDefault="006A0636" w:rsidP="004975EB">
      <w:pPr>
        <w:spacing w:after="0" w:line="240" w:lineRule="auto"/>
        <w:ind w:firstLine="567"/>
        <w:jc w:val="both"/>
        <w:rPr>
          <w:rFonts w:ascii="Times New Roman" w:hAnsi="Times New Roman"/>
          <w:color w:val="000000"/>
          <w:sz w:val="24"/>
          <w:szCs w:val="24"/>
          <w:lang w:eastAsia="ru-RU"/>
        </w:rPr>
      </w:pPr>
      <w:r w:rsidRPr="00E4618A">
        <w:rPr>
          <w:rFonts w:ascii="Times New Roman" w:hAnsi="Times New Roman"/>
          <w:color w:val="000000"/>
          <w:sz w:val="24"/>
          <w:szCs w:val="24"/>
          <w:lang w:eastAsia="ru-RU"/>
        </w:rPr>
        <w:t>Общий объем доходов, утвержденных Законом в последней редакции, увеличился по сравнению с первоначальной редакцией на 3 201 594,2 тыс.руб., или на 5,8 % (по итогам 2017 года прирост утвержденных доходов составил 4,6%). Корректировка Закона обусловлена увеличением объема налоговых и неналоговых доходов на 547 198,7 тыс.руб. (+1,2%) и безвозмездных поступлений на 2 654 395,5 тыс.руб. (+27,9 %).</w:t>
      </w:r>
    </w:p>
    <w:p w:rsidR="006A0636" w:rsidRPr="00985765" w:rsidRDefault="006A0636" w:rsidP="004975EB">
      <w:pPr>
        <w:spacing w:after="0" w:line="240" w:lineRule="auto"/>
        <w:ind w:firstLine="567"/>
        <w:jc w:val="both"/>
        <w:rPr>
          <w:rFonts w:ascii="Times New Roman" w:hAnsi="Times New Roman"/>
          <w:sz w:val="24"/>
          <w:szCs w:val="24"/>
        </w:rPr>
      </w:pPr>
      <w:r w:rsidRPr="00985765">
        <w:rPr>
          <w:rFonts w:ascii="Times New Roman" w:hAnsi="Times New Roman"/>
          <w:color w:val="000000"/>
          <w:sz w:val="24"/>
          <w:szCs w:val="24"/>
          <w:lang w:eastAsia="ru-RU"/>
        </w:rPr>
        <w:t xml:space="preserve">В сравнении с объемом доходов, утвержденным первой редакцией Закона, кассовый план по доходам </w:t>
      </w:r>
      <w:r w:rsidRPr="00985765">
        <w:rPr>
          <w:rFonts w:ascii="Times New Roman" w:hAnsi="Times New Roman"/>
          <w:sz w:val="24"/>
          <w:szCs w:val="24"/>
        </w:rPr>
        <w:t>(</w:t>
      </w:r>
      <w:r w:rsidRPr="00985765">
        <w:rPr>
          <w:rFonts w:ascii="Times New Roman" w:hAnsi="Times New Roman"/>
          <w:color w:val="000000"/>
          <w:sz w:val="24"/>
          <w:szCs w:val="24"/>
          <w:lang w:eastAsia="ru-RU"/>
        </w:rPr>
        <w:t>отчет формы №0503317)</w:t>
      </w:r>
      <w:r w:rsidRPr="00985765">
        <w:rPr>
          <w:rFonts w:ascii="Times New Roman" w:hAnsi="Times New Roman"/>
          <w:sz w:val="24"/>
          <w:szCs w:val="24"/>
        </w:rPr>
        <w:t xml:space="preserve"> </w:t>
      </w:r>
      <w:r w:rsidRPr="00985765">
        <w:rPr>
          <w:rFonts w:ascii="Times New Roman" w:hAnsi="Times New Roman"/>
          <w:color w:val="000000"/>
          <w:sz w:val="24"/>
          <w:szCs w:val="24"/>
          <w:lang w:eastAsia="ru-RU"/>
        </w:rPr>
        <w:t xml:space="preserve">на конец года превысил плановые назначения </w:t>
      </w:r>
      <w:r w:rsidRPr="00985765">
        <w:rPr>
          <w:rFonts w:ascii="Times New Roman" w:hAnsi="Times New Roman"/>
          <w:sz w:val="24"/>
          <w:szCs w:val="24"/>
        </w:rPr>
        <w:t xml:space="preserve">на 4 051 406 тыс.руб., или на 7,3 %, и составил 59 368 252,7 тыс.руб. </w:t>
      </w:r>
    </w:p>
    <w:p w:rsidR="006A0636" w:rsidRPr="002B4D0B" w:rsidRDefault="006A0636" w:rsidP="004975EB">
      <w:pPr>
        <w:spacing w:after="0" w:line="240" w:lineRule="auto"/>
        <w:ind w:firstLine="567"/>
        <w:jc w:val="both"/>
        <w:rPr>
          <w:rFonts w:ascii="Times New Roman" w:hAnsi="Times New Roman"/>
          <w:color w:val="000000"/>
          <w:sz w:val="26"/>
          <w:szCs w:val="26"/>
        </w:rPr>
      </w:pPr>
      <w:r w:rsidRPr="00292A2F">
        <w:rPr>
          <w:rFonts w:ascii="Times New Roman" w:hAnsi="Times New Roman"/>
          <w:color w:val="000000"/>
          <w:sz w:val="24"/>
          <w:szCs w:val="24"/>
          <w:lang w:eastAsia="ru-RU"/>
        </w:rPr>
        <w:t xml:space="preserve">По состоянию на 01.01.2019 кассовый план по доходам превысил объем, утвержденный Законом в последней редакции, на 849 811,8 тыс.руб., или на 1,5 </w:t>
      </w:r>
      <w:r w:rsidRPr="007E6B84">
        <w:rPr>
          <w:rFonts w:ascii="Times New Roman" w:hAnsi="Times New Roman"/>
          <w:color w:val="000000"/>
          <w:sz w:val="24"/>
          <w:szCs w:val="24"/>
          <w:lang w:eastAsia="ru-RU"/>
        </w:rPr>
        <w:t xml:space="preserve">%, за счет корректировки объема безвозмездных поступлений, в том числе увеличения объема безвозмездных поступлений из федерального бюджета на </w:t>
      </w:r>
      <w:r w:rsidRPr="007E6B84">
        <w:rPr>
          <w:rFonts w:ascii="Times New Roman" w:hAnsi="Times New Roman"/>
          <w:sz w:val="24"/>
          <w:szCs w:val="24"/>
        </w:rPr>
        <w:t xml:space="preserve">694 384,6 тыс.руб. </w:t>
      </w:r>
      <w:r w:rsidRPr="007E6B84">
        <w:rPr>
          <w:rFonts w:ascii="Times New Roman" w:hAnsi="Times New Roman"/>
          <w:sz w:val="24"/>
          <w:szCs w:val="24"/>
          <w:lang w:eastAsia="ru-RU"/>
        </w:rPr>
        <w:t xml:space="preserve">(в основном за счет увеличения дотации на поддержку мер по обеспечению сбалансированности бюджетов в сумме </w:t>
      </w:r>
      <w:r w:rsidRPr="007E6B84">
        <w:rPr>
          <w:rFonts w:ascii="Times New Roman" w:hAnsi="Times New Roman"/>
          <w:sz w:val="24"/>
          <w:szCs w:val="24"/>
        </w:rPr>
        <w:t>662 866</w:t>
      </w:r>
      <w:r w:rsidRPr="007E6B84">
        <w:rPr>
          <w:rFonts w:ascii="Times New Roman" w:hAnsi="Times New Roman"/>
          <w:sz w:val="24"/>
          <w:szCs w:val="24"/>
          <w:lang w:eastAsia="ru-RU"/>
        </w:rPr>
        <w:t xml:space="preserve"> тыс.руб., </w:t>
      </w:r>
      <w:r w:rsidRPr="007A6EE0">
        <w:rPr>
          <w:rFonts w:ascii="Times New Roman" w:hAnsi="Times New Roman"/>
          <w:sz w:val="24"/>
          <w:szCs w:val="24"/>
        </w:rPr>
        <w:t>субвенций за счет изменения бюджетных ассигнований по ряду направлений</w:t>
      </w:r>
      <w:r w:rsidRPr="007E6B84">
        <w:rPr>
          <w:rFonts w:ascii="Times New Roman" w:hAnsi="Times New Roman"/>
          <w:sz w:val="24"/>
          <w:szCs w:val="24"/>
        </w:rPr>
        <w:t xml:space="preserve"> в сумме</w:t>
      </w:r>
      <w:r w:rsidRPr="007A6EE0">
        <w:rPr>
          <w:rFonts w:ascii="Times New Roman" w:hAnsi="Times New Roman"/>
          <w:sz w:val="24"/>
          <w:szCs w:val="24"/>
        </w:rPr>
        <w:t xml:space="preserve"> 5 089,9 тыс. руб</w:t>
      </w:r>
      <w:r w:rsidRPr="007E6B84">
        <w:rPr>
          <w:rFonts w:ascii="Times New Roman" w:hAnsi="Times New Roman"/>
          <w:sz w:val="24"/>
          <w:szCs w:val="24"/>
        </w:rPr>
        <w:t>.</w:t>
      </w:r>
      <w:r w:rsidRPr="007A6EE0">
        <w:rPr>
          <w:rFonts w:ascii="Times New Roman" w:hAnsi="Times New Roman"/>
          <w:sz w:val="24"/>
          <w:szCs w:val="24"/>
        </w:rPr>
        <w:t xml:space="preserve"> </w:t>
      </w:r>
      <w:r w:rsidRPr="007E6B84">
        <w:rPr>
          <w:rFonts w:ascii="Times New Roman" w:hAnsi="Times New Roman"/>
          <w:sz w:val="24"/>
          <w:szCs w:val="24"/>
          <w:lang w:eastAsia="ru-RU"/>
        </w:rPr>
        <w:t xml:space="preserve">и иных межбюджетных трансфертов в сумме </w:t>
      </w:r>
      <w:r w:rsidRPr="007A6EE0">
        <w:rPr>
          <w:rFonts w:ascii="Times New Roman" w:hAnsi="Times New Roman"/>
          <w:sz w:val="24"/>
          <w:szCs w:val="24"/>
        </w:rPr>
        <w:t xml:space="preserve">26 428,7 </w:t>
      </w:r>
      <w:r w:rsidRPr="007E6B84">
        <w:rPr>
          <w:rFonts w:ascii="Times New Roman" w:hAnsi="Times New Roman"/>
          <w:sz w:val="24"/>
          <w:szCs w:val="24"/>
          <w:lang w:eastAsia="ru-RU"/>
        </w:rPr>
        <w:t xml:space="preserve">тыс.руб.), от прочих безвозмездных поступлений на сумму </w:t>
      </w:r>
      <w:r w:rsidRPr="007A6EE0">
        <w:rPr>
          <w:rFonts w:ascii="Times New Roman" w:hAnsi="Times New Roman"/>
          <w:sz w:val="24"/>
          <w:szCs w:val="24"/>
        </w:rPr>
        <w:t>2</w:t>
      </w:r>
      <w:r w:rsidRPr="007E6B84">
        <w:rPr>
          <w:rFonts w:ascii="Times New Roman" w:hAnsi="Times New Roman"/>
          <w:sz w:val="24"/>
          <w:szCs w:val="24"/>
        </w:rPr>
        <w:t> </w:t>
      </w:r>
      <w:r w:rsidRPr="007A6EE0">
        <w:rPr>
          <w:rFonts w:ascii="Times New Roman" w:hAnsi="Times New Roman"/>
          <w:sz w:val="24"/>
          <w:szCs w:val="24"/>
        </w:rPr>
        <w:t>528</w:t>
      </w:r>
      <w:r w:rsidRPr="007E6B84">
        <w:rPr>
          <w:rFonts w:ascii="Times New Roman" w:hAnsi="Times New Roman"/>
          <w:sz w:val="24"/>
          <w:szCs w:val="24"/>
        </w:rPr>
        <w:t xml:space="preserve"> </w:t>
      </w:r>
      <w:r w:rsidRPr="007E6B84">
        <w:rPr>
          <w:rFonts w:ascii="Times New Roman" w:hAnsi="Times New Roman"/>
          <w:sz w:val="24"/>
          <w:szCs w:val="24"/>
          <w:lang w:eastAsia="ru-RU"/>
        </w:rPr>
        <w:t xml:space="preserve">тыс.руб., от </w:t>
      </w:r>
      <w:r w:rsidRPr="00CB4DFB">
        <w:rPr>
          <w:rFonts w:ascii="Times New Roman" w:hAnsi="Times New Roman"/>
          <w:sz w:val="24"/>
          <w:szCs w:val="24"/>
          <w:lang w:eastAsia="ru-RU"/>
        </w:rPr>
        <w:t>возвратов неиспользованных остатков межбюджетных трансфертов прошлых лет</w:t>
      </w:r>
      <w:r w:rsidRPr="007E6B84">
        <w:rPr>
          <w:rFonts w:ascii="Times New Roman" w:hAnsi="Times New Roman"/>
          <w:sz w:val="24"/>
          <w:szCs w:val="24"/>
          <w:lang w:eastAsia="ru-RU"/>
        </w:rPr>
        <w:t xml:space="preserve"> в областной бюджет на </w:t>
      </w:r>
      <w:r w:rsidRPr="002B4D0B">
        <w:rPr>
          <w:rFonts w:ascii="Times New Roman" w:hAnsi="Times New Roman"/>
          <w:sz w:val="24"/>
          <w:szCs w:val="24"/>
          <w:lang w:eastAsia="ru-RU"/>
        </w:rPr>
        <w:t xml:space="preserve">сумму </w:t>
      </w:r>
      <w:r w:rsidRPr="002B4D0B">
        <w:rPr>
          <w:rFonts w:ascii="Times New Roman" w:hAnsi="Times New Roman"/>
          <w:sz w:val="24"/>
          <w:szCs w:val="24"/>
        </w:rPr>
        <w:t xml:space="preserve">341 820,4 </w:t>
      </w:r>
      <w:r w:rsidRPr="002B4D0B">
        <w:rPr>
          <w:rFonts w:ascii="Times New Roman" w:hAnsi="Times New Roman"/>
          <w:sz w:val="24"/>
          <w:szCs w:val="24"/>
          <w:lang w:eastAsia="ru-RU"/>
        </w:rPr>
        <w:t xml:space="preserve">тыс.руб., от денежных пожертвований, предоставляемых негосударственными организациями получателям средств бюджетов субъектов, на сумму </w:t>
      </w:r>
      <w:r w:rsidRPr="002B4D0B">
        <w:rPr>
          <w:rFonts w:ascii="Times New Roman" w:hAnsi="Times New Roman"/>
          <w:sz w:val="24"/>
          <w:szCs w:val="24"/>
        </w:rPr>
        <w:t xml:space="preserve">165,6 </w:t>
      </w:r>
      <w:r w:rsidRPr="002B4D0B">
        <w:rPr>
          <w:rFonts w:ascii="Times New Roman" w:hAnsi="Times New Roman"/>
          <w:sz w:val="24"/>
          <w:szCs w:val="24"/>
          <w:lang w:eastAsia="ru-RU"/>
        </w:rPr>
        <w:t xml:space="preserve">тыс.руб., от возврата средств в Государственную корпорацию - Фонд содействия реформированию ЖКХ на сумму (-) </w:t>
      </w:r>
      <w:r w:rsidRPr="002B4D0B">
        <w:rPr>
          <w:rFonts w:ascii="Times New Roman" w:hAnsi="Times New Roman"/>
          <w:sz w:val="24"/>
          <w:szCs w:val="24"/>
        </w:rPr>
        <w:t xml:space="preserve">3 521,2 </w:t>
      </w:r>
      <w:r w:rsidRPr="002B4D0B">
        <w:rPr>
          <w:rFonts w:ascii="Times New Roman" w:hAnsi="Times New Roman"/>
          <w:sz w:val="24"/>
          <w:szCs w:val="24"/>
          <w:lang w:eastAsia="ru-RU"/>
        </w:rPr>
        <w:t xml:space="preserve">тыс.руб. и от </w:t>
      </w:r>
      <w:r w:rsidRPr="002B4D0B">
        <w:rPr>
          <w:rFonts w:ascii="Times New Roman" w:hAnsi="Times New Roman"/>
          <w:sz w:val="24"/>
          <w:szCs w:val="24"/>
        </w:rPr>
        <w:t>возвратов остатков субсидий, субвенций и иных межбюджетных трансфертов, имеющих целевое назначение (-) 185 565,6 тыс.руб.</w:t>
      </w:r>
    </w:p>
    <w:p w:rsidR="006A0636" w:rsidRPr="00D5360A"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2B4D0B">
        <w:rPr>
          <w:rFonts w:ascii="Times New Roman" w:hAnsi="Times New Roman"/>
          <w:color w:val="000000"/>
          <w:sz w:val="24"/>
          <w:szCs w:val="24"/>
          <w:lang w:eastAsia="ru-RU"/>
        </w:rPr>
        <w:t xml:space="preserve">Обращает на себя внимание объем возвращенных в областной бюджет муниципальными образованиями, бюджетными и автономными учреждениями и иными организациями </w:t>
      </w:r>
      <w:r w:rsidRPr="002B4D0B">
        <w:rPr>
          <w:rFonts w:ascii="Times New Roman" w:hAnsi="Times New Roman"/>
          <w:b/>
          <w:color w:val="000000"/>
          <w:sz w:val="24"/>
          <w:szCs w:val="24"/>
          <w:lang w:eastAsia="ru-RU"/>
        </w:rPr>
        <w:t>неиспользованных</w:t>
      </w:r>
      <w:r w:rsidRPr="002B4D0B">
        <w:rPr>
          <w:rFonts w:ascii="Times New Roman" w:hAnsi="Times New Roman"/>
          <w:color w:val="000000"/>
          <w:sz w:val="24"/>
          <w:szCs w:val="24"/>
          <w:lang w:eastAsia="ru-RU"/>
        </w:rPr>
        <w:t xml:space="preserve"> остатков субсидий, субвенций и иных межбюджетных трансфертов прошлых лет в сумме </w:t>
      </w:r>
      <w:r w:rsidRPr="002B4D0B">
        <w:rPr>
          <w:rFonts w:ascii="Times New Roman" w:hAnsi="Times New Roman"/>
          <w:b/>
          <w:color w:val="000000"/>
          <w:sz w:val="24"/>
          <w:szCs w:val="24"/>
          <w:lang w:eastAsia="ru-RU"/>
        </w:rPr>
        <w:t>344,0 млн.руб.</w:t>
      </w:r>
      <w:r w:rsidRPr="002B4D0B">
        <w:rPr>
          <w:rFonts w:ascii="Times New Roman" w:hAnsi="Times New Roman"/>
          <w:color w:val="000000"/>
          <w:sz w:val="24"/>
          <w:szCs w:val="24"/>
          <w:lang w:eastAsia="ru-RU"/>
        </w:rPr>
        <w:t>,</w:t>
      </w:r>
      <w:r w:rsidRPr="002B4D0B">
        <w:rPr>
          <w:rFonts w:ascii="Times New Roman" w:hAnsi="Times New Roman"/>
          <w:b/>
          <w:color w:val="000000"/>
          <w:sz w:val="24"/>
          <w:szCs w:val="24"/>
          <w:lang w:eastAsia="ru-RU"/>
        </w:rPr>
        <w:t xml:space="preserve"> </w:t>
      </w:r>
      <w:r w:rsidRPr="002B4D0B">
        <w:rPr>
          <w:rFonts w:ascii="Times New Roman" w:hAnsi="Times New Roman"/>
          <w:color w:val="000000"/>
          <w:sz w:val="24"/>
          <w:szCs w:val="24"/>
          <w:lang w:eastAsia="ru-RU"/>
        </w:rPr>
        <w:t>что на 82,2 млн.руб. больше</w:t>
      </w:r>
      <w:r w:rsidRPr="002B4D0B">
        <w:rPr>
          <w:rFonts w:ascii="Times New Roman" w:hAnsi="Times New Roman"/>
          <w:b/>
          <w:color w:val="000000"/>
          <w:sz w:val="24"/>
          <w:szCs w:val="24"/>
          <w:lang w:eastAsia="ru-RU"/>
        </w:rPr>
        <w:t xml:space="preserve"> </w:t>
      </w:r>
      <w:r w:rsidRPr="002B4D0B">
        <w:rPr>
          <w:rFonts w:ascii="Times New Roman" w:hAnsi="Times New Roman"/>
          <w:color w:val="000000"/>
          <w:sz w:val="24"/>
          <w:szCs w:val="24"/>
          <w:lang w:eastAsia="ru-RU"/>
        </w:rPr>
        <w:t>в сравнении с 2017 годом (</w:t>
      </w:r>
      <w:r w:rsidRPr="002B4D0B">
        <w:rPr>
          <w:rFonts w:ascii="Lucida Grande" w:hAnsi="Lucida Grande"/>
          <w:color w:val="000000"/>
          <w:sz w:val="24"/>
          <w:szCs w:val="24"/>
          <w:shd w:val="clear" w:color="auto" w:fill="FFFFFF"/>
        </w:rPr>
        <w:t>261</w:t>
      </w:r>
      <w:r w:rsidRPr="002B4D0B">
        <w:rPr>
          <w:color w:val="000000"/>
          <w:sz w:val="24"/>
          <w:szCs w:val="24"/>
          <w:shd w:val="clear" w:color="auto" w:fill="FFFFFF"/>
        </w:rPr>
        <w:t>,</w:t>
      </w:r>
      <w:r w:rsidRPr="002B4D0B">
        <w:rPr>
          <w:rFonts w:ascii="Lucida Grande" w:hAnsi="Lucida Grande"/>
          <w:color w:val="000000"/>
          <w:sz w:val="24"/>
          <w:szCs w:val="24"/>
          <w:shd w:val="clear" w:color="auto" w:fill="FFFFFF"/>
        </w:rPr>
        <w:t>8 млн</w:t>
      </w:r>
      <w:r w:rsidRPr="002B4D0B">
        <w:rPr>
          <w:rFonts w:ascii="Times New Roman" w:hAnsi="Times New Roman"/>
          <w:color w:val="000000"/>
          <w:sz w:val="24"/>
          <w:szCs w:val="24"/>
          <w:lang w:eastAsia="ru-RU"/>
        </w:rPr>
        <w:t>.руб.). В целях эффективного использования бюджетных средств</w:t>
      </w:r>
      <w:r w:rsidRPr="00D5360A">
        <w:rPr>
          <w:rFonts w:ascii="Times New Roman" w:hAnsi="Times New Roman"/>
          <w:color w:val="000000"/>
          <w:sz w:val="24"/>
          <w:szCs w:val="24"/>
          <w:lang w:eastAsia="ru-RU"/>
        </w:rPr>
        <w:t xml:space="preserve"> Администрации Томской области необходимо принимать действенные меры по недопущению фактов как длительного неиспользования средств, так и выделения (перечисления) средств сверх потребности, анализировать случаи неиспользования и возврата средств с целью устранения (минимизации) причин и условий, способствующих неэффективному использованию бюджетных средств.</w:t>
      </w:r>
    </w:p>
    <w:p w:rsidR="006A0636" w:rsidRPr="00CF5F98"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CF5F98">
        <w:rPr>
          <w:rFonts w:ascii="Times New Roman" w:hAnsi="Times New Roman"/>
          <w:color w:val="000000"/>
          <w:sz w:val="24"/>
          <w:szCs w:val="24"/>
          <w:lang w:eastAsia="ru-RU"/>
        </w:rPr>
        <w:t>Темп роста утвержденных бюджетных назначений по всем доходным источникам кассового плана к уровню 2017 года составил 98,4% (в сопоставимых ценах – 94,2 %), в том числе:</w:t>
      </w:r>
    </w:p>
    <w:p w:rsidR="006A0636" w:rsidRPr="00921CE8"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921CE8">
        <w:rPr>
          <w:rFonts w:ascii="Times New Roman" w:hAnsi="Times New Roman"/>
          <w:color w:val="000000"/>
          <w:sz w:val="24"/>
          <w:szCs w:val="24"/>
          <w:lang w:eastAsia="ru-RU"/>
        </w:rPr>
        <w:t>- 83,9 % по налогу на прибыль организаций;</w:t>
      </w:r>
    </w:p>
    <w:p w:rsidR="006A0636" w:rsidRPr="00921CE8"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921CE8">
        <w:rPr>
          <w:rFonts w:ascii="Times New Roman" w:hAnsi="Times New Roman"/>
          <w:color w:val="000000"/>
          <w:sz w:val="24"/>
          <w:szCs w:val="24"/>
          <w:lang w:eastAsia="ru-RU"/>
        </w:rPr>
        <w:t>- 108,2 % по НДФЛ;</w:t>
      </w:r>
    </w:p>
    <w:p w:rsidR="006A0636" w:rsidRPr="00921CE8"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921CE8">
        <w:rPr>
          <w:rFonts w:ascii="Times New Roman" w:hAnsi="Times New Roman"/>
          <w:color w:val="000000"/>
          <w:sz w:val="24"/>
          <w:szCs w:val="24"/>
          <w:lang w:eastAsia="ru-RU"/>
        </w:rPr>
        <w:t>- 96 % по акцизам;</w:t>
      </w:r>
    </w:p>
    <w:p w:rsidR="006A0636" w:rsidRPr="00921CE8"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921CE8">
        <w:rPr>
          <w:rFonts w:ascii="Times New Roman" w:hAnsi="Times New Roman"/>
          <w:color w:val="000000"/>
          <w:sz w:val="24"/>
          <w:szCs w:val="24"/>
          <w:lang w:eastAsia="ru-RU"/>
        </w:rPr>
        <w:t>- 108,9 % по налогу на имущество организаций;</w:t>
      </w:r>
    </w:p>
    <w:p w:rsidR="006A0636" w:rsidRPr="00921CE8"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921CE8">
        <w:rPr>
          <w:rFonts w:ascii="Times New Roman" w:hAnsi="Times New Roman"/>
          <w:color w:val="000000"/>
          <w:sz w:val="24"/>
          <w:szCs w:val="24"/>
          <w:lang w:eastAsia="ru-RU"/>
        </w:rPr>
        <w:t>- 107 % по налогу на совокупный доход;</w:t>
      </w:r>
    </w:p>
    <w:p w:rsidR="006A0636" w:rsidRPr="00921CE8"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921CE8">
        <w:rPr>
          <w:rFonts w:ascii="Times New Roman" w:hAnsi="Times New Roman"/>
          <w:color w:val="000000"/>
          <w:sz w:val="24"/>
          <w:szCs w:val="24"/>
          <w:lang w:eastAsia="ru-RU"/>
        </w:rPr>
        <w:t>- 101,7 % по безвозмездным поступлениям (в том числе 102,2 % по безвозмездным поступлениям от других бюджетов).</w:t>
      </w:r>
    </w:p>
    <w:p w:rsidR="006A0636" w:rsidRPr="00C53649"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C53649">
        <w:rPr>
          <w:rFonts w:ascii="Times New Roman" w:hAnsi="Times New Roman"/>
          <w:color w:val="000000"/>
          <w:sz w:val="24"/>
          <w:szCs w:val="24"/>
          <w:lang w:eastAsia="ru-RU"/>
        </w:rPr>
        <w:t xml:space="preserve">По итогам года кассовое исполнение по доходам составило 62 112 661,1 тыс.руб., или 106,1 % к объему, утвержденному Законом (в 2017 </w:t>
      </w:r>
      <w:r>
        <w:rPr>
          <w:rFonts w:ascii="Times New Roman" w:hAnsi="Times New Roman"/>
          <w:color w:val="000000"/>
          <w:sz w:val="24"/>
          <w:szCs w:val="24"/>
          <w:lang w:eastAsia="ru-RU"/>
        </w:rPr>
        <w:t xml:space="preserve">году </w:t>
      </w:r>
      <w:r w:rsidRPr="00C53649">
        <w:rPr>
          <w:rFonts w:ascii="Times New Roman" w:hAnsi="Times New Roman"/>
          <w:color w:val="000000"/>
          <w:sz w:val="24"/>
          <w:szCs w:val="24"/>
          <w:lang w:eastAsia="ru-RU"/>
        </w:rPr>
        <w:t>– 92,1 %), и 104,6 % к кассовому плану (в 2017</w:t>
      </w:r>
      <w:r w:rsidRPr="0099444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году</w:t>
      </w:r>
      <w:r w:rsidRPr="00C53649">
        <w:rPr>
          <w:rFonts w:ascii="Times New Roman" w:hAnsi="Times New Roman"/>
          <w:color w:val="000000"/>
          <w:sz w:val="24"/>
          <w:szCs w:val="24"/>
          <w:lang w:eastAsia="ru-RU"/>
        </w:rPr>
        <w:t xml:space="preserve"> - 89,3 %).</w:t>
      </w:r>
    </w:p>
    <w:p w:rsidR="006A0636" w:rsidRPr="009B3053" w:rsidRDefault="006A0636" w:rsidP="004975EB">
      <w:pPr>
        <w:spacing w:after="0" w:line="240" w:lineRule="auto"/>
        <w:ind w:firstLine="567"/>
        <w:jc w:val="both"/>
        <w:rPr>
          <w:rFonts w:ascii="Times New Roman" w:hAnsi="Times New Roman"/>
          <w:color w:val="000000"/>
          <w:sz w:val="24"/>
          <w:szCs w:val="24"/>
          <w:lang w:eastAsia="ru-RU"/>
        </w:rPr>
      </w:pPr>
      <w:r w:rsidRPr="009B3053">
        <w:rPr>
          <w:rFonts w:ascii="Times New Roman" w:hAnsi="Times New Roman"/>
          <w:color w:val="000000"/>
          <w:sz w:val="24"/>
          <w:szCs w:val="24"/>
          <w:lang w:eastAsia="ru-RU"/>
        </w:rPr>
        <w:t xml:space="preserve">В абсолютном выражении перевыполнение утвержденных Законом плановых назначений составило 3 594 220,2 тыс.руб., или 6,1 % (в 2017 году невыполнение - 4 620 151,6 тыс.руб. или 7,9 %), в том числе налоговые и неналоговые доходы перевыполнены на 2 939 878,9 тыс.руб., или на 6,3 %, а план по безвозмездным поступлениям перевыполнен на 654 341,3 тыс.руб., или на 5,4 %. </w:t>
      </w:r>
    </w:p>
    <w:p w:rsidR="006A0636" w:rsidRPr="008B1D38" w:rsidRDefault="006A0636" w:rsidP="004975EB">
      <w:pPr>
        <w:spacing w:after="0" w:line="240" w:lineRule="auto"/>
        <w:ind w:firstLine="567"/>
        <w:jc w:val="both"/>
        <w:rPr>
          <w:rFonts w:ascii="Times New Roman" w:hAnsi="Times New Roman"/>
          <w:color w:val="000000"/>
          <w:sz w:val="24"/>
          <w:szCs w:val="24"/>
          <w:lang w:eastAsia="ru-RU"/>
        </w:rPr>
      </w:pPr>
      <w:r w:rsidRPr="008B1D38">
        <w:rPr>
          <w:rFonts w:ascii="Times New Roman" w:hAnsi="Times New Roman"/>
          <w:color w:val="000000"/>
          <w:sz w:val="24"/>
          <w:szCs w:val="24"/>
          <w:lang w:eastAsia="ru-RU"/>
        </w:rPr>
        <w:t xml:space="preserve">Перевыполнение кассового плана по доходам составило 2 744 408,4 тыс.руб., или 4,6 % (в 2017 году невыполнение - 6 441 849,1 тыс.руб., или 10,7 %), в том числе по налоговым и неналоговым доходам – </w:t>
      </w:r>
      <w:r w:rsidRPr="008B1D38">
        <w:rPr>
          <w:rFonts w:ascii="Times New Roman" w:hAnsi="Times New Roman"/>
          <w:color w:val="000000"/>
          <w:sz w:val="24"/>
          <w:szCs w:val="24"/>
          <w:u w:val="single"/>
          <w:lang w:eastAsia="ru-RU"/>
        </w:rPr>
        <w:t>2 939 878,9</w:t>
      </w:r>
      <w:r w:rsidRPr="008B1D38">
        <w:rPr>
          <w:rFonts w:ascii="Times New Roman" w:hAnsi="Times New Roman"/>
          <w:color w:val="000000"/>
          <w:sz w:val="24"/>
          <w:szCs w:val="24"/>
          <w:lang w:eastAsia="ru-RU"/>
        </w:rPr>
        <w:t xml:space="preserve"> тыс.руб., или 6,3 % (в 2017 году невыполнение - </w:t>
      </w:r>
      <w:r w:rsidRPr="008B1D38">
        <w:rPr>
          <w:rFonts w:ascii="Times New Roman" w:hAnsi="Times New Roman"/>
          <w:color w:val="000000"/>
          <w:sz w:val="24"/>
          <w:szCs w:val="24"/>
          <w:u w:val="single"/>
          <w:lang w:eastAsia="ru-RU"/>
        </w:rPr>
        <w:t>6 391 615,4</w:t>
      </w:r>
      <w:r w:rsidRPr="008B1D38">
        <w:rPr>
          <w:rFonts w:ascii="Times New Roman" w:hAnsi="Times New Roman"/>
          <w:color w:val="000000"/>
          <w:sz w:val="24"/>
          <w:szCs w:val="24"/>
          <w:lang w:eastAsia="ru-RU"/>
        </w:rPr>
        <w:t xml:space="preserve"> тыс.руб., или 13,5 %), невыполнение по безвозмездным поступлениям – 195 470,5 тыс.руб., или 1,5 % (в 2017 году - 50 233,7 тыс.руб., или 0,4 %).</w:t>
      </w:r>
    </w:p>
    <w:p w:rsidR="006A0636" w:rsidRPr="009D34EC" w:rsidRDefault="006A0636" w:rsidP="004975EB">
      <w:pPr>
        <w:spacing w:after="0" w:line="240" w:lineRule="auto"/>
        <w:ind w:firstLine="567"/>
        <w:jc w:val="both"/>
        <w:rPr>
          <w:rFonts w:ascii="Times New Roman" w:hAnsi="Times New Roman"/>
          <w:color w:val="000000"/>
          <w:sz w:val="24"/>
          <w:szCs w:val="24"/>
          <w:lang w:eastAsia="ru-RU"/>
        </w:rPr>
      </w:pPr>
      <w:r w:rsidRPr="009D34EC">
        <w:rPr>
          <w:rFonts w:ascii="Times New Roman" w:hAnsi="Times New Roman"/>
          <w:color w:val="000000"/>
          <w:sz w:val="24"/>
          <w:szCs w:val="24"/>
          <w:lang w:eastAsia="ru-RU"/>
        </w:rPr>
        <w:t>Темп роста доходов областного бюджета к уровню 2017 года составил 115,3 % (в 2017 году темп роста к уровню 2016 года составил 95,4 %).</w:t>
      </w:r>
    </w:p>
    <w:p w:rsidR="006A0636" w:rsidRDefault="006A0636" w:rsidP="004975EB">
      <w:pPr>
        <w:spacing w:after="0" w:line="240" w:lineRule="auto"/>
        <w:ind w:firstLine="567"/>
        <w:jc w:val="both"/>
        <w:rPr>
          <w:rFonts w:ascii="Times New Roman" w:hAnsi="Times New Roman"/>
          <w:color w:val="000000"/>
          <w:sz w:val="24"/>
          <w:szCs w:val="24"/>
          <w:lang w:eastAsia="ru-RU"/>
        </w:rPr>
      </w:pPr>
      <w:r w:rsidRPr="002952E1">
        <w:rPr>
          <w:rFonts w:ascii="Times New Roman" w:hAnsi="Times New Roman"/>
          <w:color w:val="000000"/>
          <w:sz w:val="24"/>
          <w:szCs w:val="24"/>
          <w:lang w:eastAsia="ru-RU"/>
        </w:rPr>
        <w:t xml:space="preserve">Налоговые доходы исполнены в </w:t>
      </w:r>
      <w:r w:rsidRPr="002952E1">
        <w:rPr>
          <w:rFonts w:ascii="Times New Roman" w:hAnsi="Times New Roman"/>
          <w:sz w:val="24"/>
          <w:szCs w:val="24"/>
          <w:lang w:eastAsia="ru-RU"/>
        </w:rPr>
        <w:t>сумме 48 246 781,4 тыс.руб</w:t>
      </w:r>
      <w:r w:rsidRPr="002952E1">
        <w:rPr>
          <w:rFonts w:ascii="Times New Roman" w:hAnsi="Times New Roman"/>
          <w:color w:val="000000"/>
          <w:sz w:val="24"/>
          <w:szCs w:val="24"/>
          <w:lang w:eastAsia="ru-RU"/>
        </w:rPr>
        <w:t xml:space="preserve">., или </w:t>
      </w:r>
      <w:r>
        <w:rPr>
          <w:rFonts w:ascii="Times New Roman" w:hAnsi="Times New Roman"/>
          <w:color w:val="000000"/>
          <w:sz w:val="24"/>
          <w:szCs w:val="24"/>
          <w:lang w:eastAsia="ru-RU"/>
        </w:rPr>
        <w:t xml:space="preserve">106,2 </w:t>
      </w:r>
      <w:r w:rsidRPr="002952E1">
        <w:rPr>
          <w:rFonts w:ascii="Times New Roman" w:hAnsi="Times New Roman"/>
          <w:color w:val="000000"/>
          <w:sz w:val="24"/>
          <w:szCs w:val="24"/>
          <w:lang w:eastAsia="ru-RU"/>
        </w:rPr>
        <w:t>% к кассовому плану (в 2017 году – 86,4 %), темп роста к уровню 2017 года составил 119,8 % (по итогам 2017 года 89,5%).</w:t>
      </w:r>
      <w:r w:rsidRPr="00F826E4">
        <w:rPr>
          <w:rFonts w:ascii="Times New Roman" w:hAnsi="Times New Roman"/>
          <w:i/>
          <w:color w:val="000000"/>
          <w:sz w:val="24"/>
          <w:szCs w:val="24"/>
          <w:lang w:eastAsia="ru-RU"/>
        </w:rPr>
        <w:t xml:space="preserve"> </w:t>
      </w:r>
      <w:r w:rsidRPr="002952E1">
        <w:rPr>
          <w:rFonts w:ascii="Times New Roman" w:hAnsi="Times New Roman"/>
          <w:color w:val="000000"/>
          <w:sz w:val="24"/>
          <w:szCs w:val="24"/>
          <w:lang w:eastAsia="ru-RU"/>
        </w:rPr>
        <w:t>В сравнении с 2017 годом в отчетном периоде наблюдается увеличение</w:t>
      </w:r>
      <w:r>
        <w:rPr>
          <w:rFonts w:ascii="Times New Roman" w:hAnsi="Times New Roman"/>
          <w:color w:val="000000"/>
          <w:sz w:val="24"/>
          <w:szCs w:val="24"/>
          <w:lang w:eastAsia="ru-RU"/>
        </w:rPr>
        <w:t xml:space="preserve"> по всем налоговым источникам, в том числе:</w:t>
      </w:r>
      <w:r w:rsidRPr="002952E1">
        <w:rPr>
          <w:rFonts w:ascii="Times New Roman" w:hAnsi="Times New Roman"/>
          <w:color w:val="000000"/>
          <w:sz w:val="24"/>
          <w:szCs w:val="24"/>
          <w:lang w:eastAsia="ru-RU"/>
        </w:rPr>
        <w:t xml:space="preserve"> </w:t>
      </w:r>
    </w:p>
    <w:p w:rsidR="006A0636" w:rsidRDefault="006A0636" w:rsidP="004975EB">
      <w:pPr>
        <w:spacing w:after="0" w:line="240" w:lineRule="auto"/>
        <w:ind w:firstLine="567"/>
        <w:jc w:val="both"/>
        <w:rPr>
          <w:rFonts w:ascii="Times New Roman" w:hAnsi="Times New Roman"/>
          <w:i/>
          <w:color w:val="000000"/>
          <w:sz w:val="24"/>
          <w:szCs w:val="24"/>
          <w:lang w:eastAsia="ru-RU"/>
        </w:rPr>
      </w:pPr>
      <w:r>
        <w:rPr>
          <w:rFonts w:ascii="Times New Roman" w:hAnsi="Times New Roman"/>
          <w:color w:val="000000"/>
          <w:sz w:val="24"/>
          <w:szCs w:val="24"/>
          <w:lang w:eastAsia="ru-RU"/>
        </w:rPr>
        <w:t xml:space="preserve">- </w:t>
      </w:r>
      <w:r w:rsidRPr="002952E1">
        <w:rPr>
          <w:rFonts w:ascii="Times New Roman" w:hAnsi="Times New Roman"/>
          <w:color w:val="000000"/>
          <w:sz w:val="24"/>
          <w:szCs w:val="24"/>
          <w:lang w:eastAsia="ru-RU"/>
        </w:rPr>
        <w:t xml:space="preserve">на 47,4 % по налогу на прибыль организаций (+ 5 577 087,2 </w:t>
      </w:r>
      <w:r>
        <w:rPr>
          <w:rFonts w:ascii="Times New Roman" w:hAnsi="Times New Roman"/>
          <w:color w:val="000000"/>
          <w:sz w:val="24"/>
          <w:szCs w:val="24"/>
          <w:lang w:eastAsia="ru-RU"/>
        </w:rPr>
        <w:t>тыс.руб.);</w:t>
      </w:r>
      <w:r w:rsidRPr="00F826E4">
        <w:rPr>
          <w:rFonts w:ascii="Times New Roman" w:hAnsi="Times New Roman"/>
          <w:i/>
          <w:color w:val="000000"/>
          <w:sz w:val="24"/>
          <w:szCs w:val="24"/>
          <w:lang w:eastAsia="ru-RU"/>
        </w:rPr>
        <w:t xml:space="preserve"> </w:t>
      </w:r>
    </w:p>
    <w:p w:rsidR="006A0636" w:rsidRDefault="006A0636" w:rsidP="004975EB">
      <w:pPr>
        <w:spacing w:after="0" w:line="240" w:lineRule="auto"/>
        <w:ind w:firstLine="567"/>
        <w:jc w:val="both"/>
        <w:rPr>
          <w:rFonts w:ascii="Times New Roman" w:hAnsi="Times New Roman"/>
          <w:color w:val="000000"/>
          <w:sz w:val="24"/>
          <w:szCs w:val="24"/>
          <w:lang w:eastAsia="ru-RU"/>
        </w:rPr>
      </w:pPr>
      <w:r w:rsidRPr="006C43FD">
        <w:rPr>
          <w:rFonts w:ascii="Times New Roman" w:hAnsi="Times New Roman"/>
          <w:color w:val="000000"/>
          <w:sz w:val="24"/>
          <w:szCs w:val="24"/>
          <w:lang w:eastAsia="ru-RU"/>
        </w:rPr>
        <w:t>-</w:t>
      </w:r>
      <w:r>
        <w:rPr>
          <w:rFonts w:ascii="Times New Roman" w:hAnsi="Times New Roman"/>
          <w:i/>
          <w:color w:val="000000"/>
          <w:sz w:val="24"/>
          <w:szCs w:val="24"/>
          <w:lang w:eastAsia="ru-RU"/>
        </w:rPr>
        <w:t xml:space="preserve"> </w:t>
      </w:r>
      <w:r w:rsidRPr="00204EE7">
        <w:rPr>
          <w:rFonts w:ascii="Times New Roman" w:hAnsi="Times New Roman"/>
          <w:color w:val="000000"/>
          <w:sz w:val="24"/>
          <w:szCs w:val="24"/>
          <w:lang w:eastAsia="ru-RU"/>
        </w:rPr>
        <w:t xml:space="preserve">на 6,3 % по налогу на доходы физических лиц (+ </w:t>
      </w:r>
      <w:r>
        <w:rPr>
          <w:rFonts w:ascii="Times New Roman" w:hAnsi="Times New Roman"/>
          <w:color w:val="000000"/>
          <w:sz w:val="24"/>
          <w:szCs w:val="24"/>
          <w:lang w:eastAsia="ru-RU"/>
        </w:rPr>
        <w:t>885 881,8</w:t>
      </w:r>
      <w:r w:rsidRPr="00204EE7">
        <w:rPr>
          <w:rFonts w:ascii="Times New Roman" w:hAnsi="Times New Roman"/>
          <w:color w:val="000000"/>
          <w:sz w:val="24"/>
          <w:szCs w:val="24"/>
          <w:lang w:eastAsia="ru-RU"/>
        </w:rPr>
        <w:t xml:space="preserve"> тыс.руб.)</w:t>
      </w:r>
      <w:r>
        <w:rPr>
          <w:rFonts w:ascii="Times New Roman" w:hAnsi="Times New Roman"/>
          <w:color w:val="000000"/>
          <w:sz w:val="24"/>
          <w:szCs w:val="24"/>
          <w:lang w:eastAsia="ru-RU"/>
        </w:rPr>
        <w:t>;</w:t>
      </w:r>
    </w:p>
    <w:p w:rsidR="006A0636" w:rsidRDefault="006A0636" w:rsidP="004975EB">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на 15%</w:t>
      </w:r>
      <w:r w:rsidRPr="00204EE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по налогу на имущество организаций (+ 912 568,5 тыс.руб.);</w:t>
      </w:r>
    </w:p>
    <w:p w:rsidR="006A0636" w:rsidRPr="001E2F08" w:rsidRDefault="006A0636" w:rsidP="004975EB">
      <w:pPr>
        <w:spacing w:after="0" w:line="240" w:lineRule="auto"/>
        <w:ind w:firstLine="567"/>
        <w:jc w:val="both"/>
        <w:rPr>
          <w:rFonts w:ascii="Times New Roman" w:hAnsi="Times New Roman"/>
          <w:color w:val="000000"/>
          <w:sz w:val="24"/>
          <w:szCs w:val="24"/>
          <w:lang w:eastAsia="ru-RU"/>
        </w:rPr>
      </w:pPr>
      <w:r w:rsidRPr="001E2F08">
        <w:rPr>
          <w:rFonts w:ascii="Times New Roman" w:hAnsi="Times New Roman"/>
          <w:color w:val="000000"/>
          <w:sz w:val="24"/>
          <w:szCs w:val="24"/>
          <w:lang w:eastAsia="ru-RU"/>
        </w:rPr>
        <w:t>- на 1,8% по акцизам (+111 396,9 тыс.руб.);</w:t>
      </w:r>
    </w:p>
    <w:p w:rsidR="006A0636" w:rsidRPr="00F826E4" w:rsidRDefault="006A0636" w:rsidP="004975EB">
      <w:pPr>
        <w:spacing w:after="0" w:line="240" w:lineRule="auto"/>
        <w:ind w:firstLine="567"/>
        <w:jc w:val="both"/>
        <w:rPr>
          <w:rFonts w:ascii="Times New Roman" w:hAnsi="Times New Roman"/>
          <w:i/>
          <w:color w:val="000000"/>
          <w:sz w:val="24"/>
          <w:szCs w:val="24"/>
          <w:lang w:eastAsia="ru-RU"/>
        </w:rPr>
      </w:pPr>
      <w:r w:rsidRPr="001E2F08">
        <w:rPr>
          <w:rFonts w:ascii="Times New Roman" w:hAnsi="Times New Roman"/>
          <w:color w:val="000000"/>
          <w:sz w:val="24"/>
          <w:szCs w:val="24"/>
          <w:lang w:eastAsia="ru-RU"/>
        </w:rPr>
        <w:t>- на 23,5 % по транспортному налогу (+ 145 626,4 тыс.руб.);</w:t>
      </w:r>
    </w:p>
    <w:p w:rsidR="006A0636" w:rsidRPr="001E2F08" w:rsidRDefault="006A0636" w:rsidP="004975EB">
      <w:pPr>
        <w:spacing w:after="0" w:line="240" w:lineRule="auto"/>
        <w:ind w:firstLine="567"/>
        <w:jc w:val="both"/>
        <w:rPr>
          <w:rFonts w:ascii="Times New Roman" w:hAnsi="Times New Roman"/>
          <w:color w:val="000000"/>
          <w:sz w:val="24"/>
          <w:szCs w:val="24"/>
          <w:lang w:eastAsia="ru-RU"/>
        </w:rPr>
      </w:pPr>
      <w:r w:rsidRPr="001E2F08">
        <w:rPr>
          <w:rFonts w:ascii="Times New Roman" w:hAnsi="Times New Roman"/>
          <w:color w:val="000000"/>
          <w:sz w:val="24"/>
          <w:szCs w:val="24"/>
          <w:lang w:eastAsia="ru-RU"/>
        </w:rPr>
        <w:t>- на 20,3 % по налогу по УСН (+ 299 752,3 тыс.руб.);</w:t>
      </w:r>
    </w:p>
    <w:p w:rsidR="006A0636" w:rsidRPr="001E2F08" w:rsidRDefault="006A0636" w:rsidP="004975EB">
      <w:pPr>
        <w:spacing w:after="0" w:line="240" w:lineRule="auto"/>
        <w:ind w:firstLine="567"/>
        <w:jc w:val="both"/>
        <w:rPr>
          <w:rFonts w:ascii="Times New Roman" w:hAnsi="Times New Roman"/>
          <w:color w:val="000000"/>
          <w:sz w:val="24"/>
          <w:szCs w:val="24"/>
          <w:lang w:eastAsia="ru-RU"/>
        </w:rPr>
      </w:pPr>
      <w:r w:rsidRPr="001E2F08">
        <w:rPr>
          <w:rFonts w:ascii="Times New Roman" w:hAnsi="Times New Roman"/>
          <w:color w:val="000000"/>
          <w:sz w:val="24"/>
          <w:szCs w:val="24"/>
          <w:lang w:eastAsia="ru-RU"/>
        </w:rPr>
        <w:t>- на 15,1 % по прочим (+ 26 027,7 тыс.руб.).</w:t>
      </w:r>
    </w:p>
    <w:p w:rsidR="006A0636" w:rsidRPr="00C92B94" w:rsidRDefault="006A0636" w:rsidP="004975EB">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04EE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w:t>
      </w:r>
      <w:r w:rsidRPr="00C92B94">
        <w:rPr>
          <w:rFonts w:ascii="Times New Roman" w:hAnsi="Times New Roman"/>
          <w:color w:val="000000"/>
          <w:sz w:val="24"/>
          <w:szCs w:val="24"/>
          <w:lang w:eastAsia="ru-RU"/>
        </w:rPr>
        <w:t xml:space="preserve">о неналоговым доходам </w:t>
      </w:r>
      <w:r>
        <w:rPr>
          <w:rFonts w:ascii="Times New Roman" w:hAnsi="Times New Roman"/>
          <w:color w:val="000000"/>
          <w:sz w:val="24"/>
          <w:szCs w:val="24"/>
          <w:lang w:eastAsia="ru-RU"/>
        </w:rPr>
        <w:t xml:space="preserve">отмечен рост </w:t>
      </w:r>
      <w:r w:rsidRPr="00C92B94">
        <w:rPr>
          <w:rFonts w:ascii="Times New Roman" w:hAnsi="Times New Roman"/>
          <w:color w:val="000000"/>
          <w:sz w:val="24"/>
          <w:szCs w:val="24"/>
          <w:lang w:eastAsia="ru-RU"/>
        </w:rPr>
        <w:t>на 26 % (+</w:t>
      </w:r>
      <w:r>
        <w:rPr>
          <w:rFonts w:ascii="Times New Roman" w:hAnsi="Times New Roman"/>
          <w:color w:val="000000"/>
          <w:sz w:val="24"/>
          <w:szCs w:val="24"/>
          <w:lang w:eastAsia="ru-RU"/>
        </w:rPr>
        <w:t xml:space="preserve"> </w:t>
      </w:r>
      <w:r w:rsidRPr="00C92B94">
        <w:rPr>
          <w:rFonts w:ascii="Times New Roman" w:hAnsi="Times New Roman"/>
          <w:color w:val="000000"/>
          <w:sz w:val="24"/>
          <w:szCs w:val="24"/>
          <w:lang w:eastAsia="ru-RU"/>
        </w:rPr>
        <w:t>215 097,2 тыс.руб.).</w:t>
      </w:r>
    </w:p>
    <w:p w:rsidR="006A0636" w:rsidRDefault="006A0636" w:rsidP="004975EB">
      <w:pPr>
        <w:tabs>
          <w:tab w:val="left" w:pos="10080"/>
        </w:tabs>
        <w:spacing w:after="0" w:line="240" w:lineRule="auto"/>
        <w:ind w:firstLine="709"/>
        <w:jc w:val="both"/>
        <w:rPr>
          <w:rFonts w:ascii="Times New Roman" w:hAnsi="Times New Roman"/>
          <w:color w:val="000000"/>
          <w:sz w:val="24"/>
          <w:szCs w:val="24"/>
          <w:lang w:eastAsia="ru-RU"/>
        </w:rPr>
      </w:pPr>
      <w:r w:rsidRPr="001E094F">
        <w:rPr>
          <w:rFonts w:ascii="Times New Roman" w:hAnsi="Times New Roman"/>
          <w:color w:val="000000"/>
          <w:sz w:val="24"/>
          <w:szCs w:val="24"/>
          <w:lang w:eastAsia="ru-RU"/>
        </w:rPr>
        <w:t>Основные причины положительной динамики данных поступлений указаны в Пояснительной записке к законопроекту</w:t>
      </w:r>
      <w:r w:rsidRPr="009A2ED3">
        <w:rPr>
          <w:rFonts w:ascii="Times New Roman" w:hAnsi="Times New Roman"/>
          <w:color w:val="000000"/>
          <w:sz w:val="24"/>
          <w:szCs w:val="24"/>
          <w:lang w:eastAsia="ru-RU"/>
        </w:rPr>
        <w:t xml:space="preserve"> и связаны с низкой динамикой поступлений в 2017 году из-за возврата из областного бюджета переплаты по налогу на прибыль организаций одному</w:t>
      </w:r>
      <w:r>
        <w:rPr>
          <w:rFonts w:ascii="Times New Roman" w:hAnsi="Times New Roman"/>
          <w:color w:val="000000"/>
          <w:sz w:val="24"/>
          <w:szCs w:val="24"/>
          <w:lang w:eastAsia="ru-RU"/>
        </w:rPr>
        <w:t xml:space="preserve"> </w:t>
      </w:r>
      <w:r w:rsidRPr="009A2ED3">
        <w:rPr>
          <w:rFonts w:ascii="Times New Roman" w:hAnsi="Times New Roman"/>
          <w:color w:val="000000"/>
          <w:sz w:val="24"/>
          <w:szCs w:val="24"/>
          <w:lang w:eastAsia="ru-RU"/>
        </w:rPr>
        <w:t>из крупнейших налогоп</w:t>
      </w:r>
      <w:r>
        <w:rPr>
          <w:rFonts w:ascii="Times New Roman" w:hAnsi="Times New Roman"/>
          <w:color w:val="000000"/>
          <w:sz w:val="24"/>
          <w:szCs w:val="24"/>
          <w:lang w:eastAsia="ru-RU"/>
        </w:rPr>
        <w:t xml:space="preserve">лательщиков в объеме </w:t>
      </w:r>
      <w:r w:rsidRPr="009A2ED3">
        <w:rPr>
          <w:rFonts w:ascii="Times New Roman" w:hAnsi="Times New Roman"/>
          <w:color w:val="000000"/>
          <w:sz w:val="24"/>
          <w:szCs w:val="24"/>
          <w:lang w:eastAsia="ru-RU"/>
        </w:rPr>
        <w:t xml:space="preserve">1,9 </w:t>
      </w:r>
      <w:proofErr w:type="spellStart"/>
      <w:r w:rsidRPr="009A2ED3">
        <w:rPr>
          <w:rFonts w:ascii="Times New Roman" w:hAnsi="Times New Roman"/>
          <w:color w:val="000000"/>
          <w:sz w:val="24"/>
          <w:szCs w:val="24"/>
          <w:lang w:eastAsia="ru-RU"/>
        </w:rPr>
        <w:t>млрд.руб</w:t>
      </w:r>
      <w:proofErr w:type="spellEnd"/>
      <w:r w:rsidRPr="009A2ED3">
        <w:rPr>
          <w:rFonts w:ascii="Times New Roman" w:hAnsi="Times New Roman"/>
          <w:color w:val="000000"/>
          <w:sz w:val="24"/>
          <w:szCs w:val="24"/>
          <w:lang w:eastAsia="ru-RU"/>
        </w:rPr>
        <w:t>. и со значительным снижением поступлений о</w:t>
      </w:r>
      <w:r>
        <w:rPr>
          <w:rFonts w:ascii="Times New Roman" w:hAnsi="Times New Roman"/>
          <w:color w:val="000000"/>
          <w:sz w:val="24"/>
          <w:szCs w:val="24"/>
          <w:lang w:eastAsia="ru-RU"/>
        </w:rPr>
        <w:t>т крупнейших налогоплательщиков</w:t>
      </w:r>
      <w:r w:rsidRPr="009A2ED3">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а также</w:t>
      </w:r>
      <w:r w:rsidRPr="009A2ED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с </w:t>
      </w:r>
      <w:r w:rsidRPr="009A2ED3">
        <w:rPr>
          <w:rFonts w:ascii="Times New Roman" w:hAnsi="Times New Roman"/>
          <w:color w:val="000000"/>
          <w:sz w:val="24"/>
          <w:szCs w:val="24"/>
          <w:lang w:eastAsia="ru-RU"/>
        </w:rPr>
        <w:t>ростом фонда оплаты труда за счет ежегодного повышения заработной платы в ряде организаций, в том числе за счет повышения МРОТ и выполнения майских указов Президента Российской Федерации, выплат стимулирующего характера</w:t>
      </w:r>
      <w:r>
        <w:rPr>
          <w:rFonts w:ascii="Times New Roman" w:hAnsi="Times New Roman"/>
          <w:color w:val="000000"/>
          <w:sz w:val="24"/>
          <w:szCs w:val="24"/>
          <w:lang w:eastAsia="ru-RU"/>
        </w:rPr>
        <w:t xml:space="preserve"> и </w:t>
      </w:r>
      <w:r w:rsidRPr="00D114E2">
        <w:rPr>
          <w:rFonts w:ascii="Times New Roman" w:hAnsi="Times New Roman"/>
          <w:color w:val="000000"/>
          <w:sz w:val="24"/>
          <w:szCs w:val="24"/>
          <w:lang w:eastAsia="ru-RU"/>
        </w:rPr>
        <w:t>ростом поступлений от налогообложения движимого имущества, принятого на учет с 2013 года, в связи с отменой с 01.01.2018 года льготы, ростом поступлений от бюджетных организаций в связи с отменой льготы с 01.01.2017 года</w:t>
      </w:r>
      <w:r>
        <w:rPr>
          <w:rFonts w:ascii="Times New Roman" w:hAnsi="Times New Roman"/>
          <w:color w:val="000000"/>
          <w:sz w:val="24"/>
          <w:szCs w:val="24"/>
          <w:lang w:eastAsia="ru-RU"/>
        </w:rPr>
        <w:t>.</w:t>
      </w:r>
    </w:p>
    <w:p w:rsidR="006A0636" w:rsidRPr="00B34BD8" w:rsidRDefault="006A0636" w:rsidP="004975EB">
      <w:pPr>
        <w:spacing w:after="0" w:line="240" w:lineRule="auto"/>
        <w:ind w:firstLine="567"/>
        <w:jc w:val="both"/>
        <w:rPr>
          <w:rFonts w:ascii="Times New Roman" w:hAnsi="Times New Roman"/>
          <w:sz w:val="24"/>
          <w:szCs w:val="24"/>
          <w:lang w:eastAsia="ru-RU"/>
        </w:rPr>
      </w:pPr>
      <w:r w:rsidRPr="00891EE0">
        <w:rPr>
          <w:rFonts w:ascii="Times New Roman" w:hAnsi="Times New Roman"/>
          <w:color w:val="000000"/>
          <w:sz w:val="24"/>
          <w:szCs w:val="24"/>
          <w:lang w:eastAsia="ru-RU"/>
        </w:rPr>
        <w:t>Наибольший удельный вес в структуре налоговых поступлений областного бюджета традиционно занимают налог на прибыль организаций, налог на доходы физических лиц, налог на имущество организаций и акцизы</w:t>
      </w:r>
      <w:r>
        <w:rPr>
          <w:rFonts w:ascii="Times New Roman" w:hAnsi="Times New Roman"/>
          <w:i/>
          <w:color w:val="000000"/>
          <w:sz w:val="24"/>
          <w:szCs w:val="24"/>
          <w:lang w:eastAsia="ru-RU"/>
        </w:rPr>
        <w:t>.</w:t>
      </w:r>
      <w:r w:rsidRPr="00F826E4">
        <w:rPr>
          <w:rFonts w:ascii="Times New Roman" w:hAnsi="Times New Roman"/>
          <w:i/>
          <w:color w:val="000000"/>
          <w:sz w:val="24"/>
          <w:szCs w:val="24"/>
          <w:lang w:eastAsia="ru-RU"/>
        </w:rPr>
        <w:t xml:space="preserve"> </w:t>
      </w:r>
      <w:r w:rsidRPr="00B34BD8">
        <w:rPr>
          <w:rFonts w:ascii="Times New Roman" w:hAnsi="Times New Roman"/>
          <w:color w:val="000000"/>
          <w:sz w:val="24"/>
          <w:szCs w:val="24"/>
          <w:lang w:eastAsia="ru-RU"/>
        </w:rPr>
        <w:t>На</w:t>
      </w:r>
      <w:r w:rsidRPr="002952E1">
        <w:rPr>
          <w:rFonts w:ascii="Times New Roman" w:hAnsi="Times New Roman"/>
          <w:color w:val="000000"/>
          <w:sz w:val="24"/>
          <w:szCs w:val="24"/>
          <w:lang w:eastAsia="ru-RU"/>
        </w:rPr>
        <w:t xml:space="preserve">лог на прибыль </w:t>
      </w:r>
      <w:r>
        <w:rPr>
          <w:rFonts w:ascii="Times New Roman" w:hAnsi="Times New Roman"/>
          <w:color w:val="000000"/>
          <w:sz w:val="24"/>
          <w:szCs w:val="24"/>
          <w:lang w:eastAsia="ru-RU"/>
        </w:rPr>
        <w:t xml:space="preserve">снова стал </w:t>
      </w:r>
      <w:r w:rsidRPr="00B34BD8">
        <w:rPr>
          <w:rFonts w:ascii="Times New Roman" w:hAnsi="Times New Roman"/>
          <w:color w:val="000000"/>
          <w:sz w:val="24"/>
          <w:szCs w:val="24"/>
          <w:lang w:eastAsia="ru-RU"/>
        </w:rPr>
        <w:t xml:space="preserve">лидером с долей - 36 %, превысив объем поступлений по налогу на доходы физических лиц на 5 </w:t>
      </w:r>
      <w:proofErr w:type="spellStart"/>
      <w:r w:rsidRPr="00B34BD8">
        <w:rPr>
          <w:rFonts w:ascii="Times New Roman" w:hAnsi="Times New Roman"/>
          <w:color w:val="000000"/>
          <w:sz w:val="24"/>
          <w:szCs w:val="24"/>
          <w:lang w:eastAsia="ru-RU"/>
        </w:rPr>
        <w:t>пп</w:t>
      </w:r>
      <w:proofErr w:type="spellEnd"/>
      <w:r w:rsidRPr="00B34BD8">
        <w:rPr>
          <w:rFonts w:ascii="Times New Roman" w:hAnsi="Times New Roman"/>
          <w:color w:val="000000"/>
          <w:sz w:val="24"/>
          <w:szCs w:val="24"/>
          <w:lang w:eastAsia="ru-RU"/>
        </w:rPr>
        <w:t>.</w:t>
      </w:r>
      <w:r w:rsidRPr="00F826E4">
        <w:rPr>
          <w:rFonts w:ascii="Times New Roman" w:hAnsi="Times New Roman"/>
          <w:i/>
          <w:color w:val="000000"/>
          <w:sz w:val="24"/>
          <w:szCs w:val="24"/>
          <w:lang w:eastAsia="ru-RU"/>
        </w:rPr>
        <w:t xml:space="preserve"> </w:t>
      </w:r>
      <w:r w:rsidRPr="00B34BD8">
        <w:rPr>
          <w:rFonts w:ascii="Times New Roman" w:hAnsi="Times New Roman"/>
          <w:color w:val="000000"/>
          <w:sz w:val="24"/>
          <w:szCs w:val="24"/>
          <w:lang w:eastAsia="ru-RU"/>
        </w:rPr>
        <w:t xml:space="preserve">Удельный вес налога на имущество организаций и акцизов по итогам года составил 14,5 % и 12,9 % соответственно </w:t>
      </w:r>
      <w:r w:rsidRPr="00B34BD8">
        <w:rPr>
          <w:rFonts w:ascii="Times New Roman" w:hAnsi="Times New Roman"/>
          <w:sz w:val="24"/>
          <w:szCs w:val="24"/>
          <w:lang w:eastAsia="ru-RU"/>
        </w:rPr>
        <w:t xml:space="preserve">(Приложение 2). </w:t>
      </w:r>
    </w:p>
    <w:p w:rsidR="006A0636" w:rsidRPr="004777DD" w:rsidRDefault="006A0636" w:rsidP="004975EB">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F826E4">
        <w:rPr>
          <w:rFonts w:ascii="Times New Roman" w:hAnsi="Times New Roman"/>
          <w:i/>
          <w:color w:val="000000"/>
          <w:sz w:val="24"/>
          <w:szCs w:val="24"/>
          <w:lang w:eastAsia="ru-RU"/>
        </w:rPr>
        <w:tab/>
      </w:r>
      <w:r w:rsidRPr="00EB4F97">
        <w:rPr>
          <w:rFonts w:ascii="Times New Roman" w:hAnsi="Times New Roman"/>
          <w:color w:val="000000"/>
          <w:sz w:val="24"/>
          <w:szCs w:val="24"/>
          <w:lang w:eastAsia="ru-RU"/>
        </w:rPr>
        <w:t>Налоговые и неналоговые доходы в 2018 году обеспечили кассовые расходы в объеме 78,5%, в 2017 году данный показатель составлял 69,1%.</w:t>
      </w:r>
      <w:r w:rsidRPr="00F826E4">
        <w:rPr>
          <w:rFonts w:ascii="Times New Roman" w:hAnsi="Times New Roman"/>
          <w:i/>
          <w:color w:val="000000"/>
          <w:sz w:val="24"/>
          <w:szCs w:val="24"/>
          <w:lang w:eastAsia="ru-RU"/>
        </w:rPr>
        <w:t xml:space="preserve"> </w:t>
      </w:r>
      <w:r w:rsidRPr="004777DD">
        <w:rPr>
          <w:rFonts w:ascii="Times New Roman" w:hAnsi="Times New Roman"/>
          <w:color w:val="000000"/>
          <w:sz w:val="24"/>
          <w:szCs w:val="24"/>
          <w:lang w:eastAsia="ru-RU"/>
        </w:rPr>
        <w:t>Удельный вес общего объема налоговых доходов в общем объеме доходов в 2018 году вырос и составил 77,7% (в 2017 году – 74,8%), соответственно удельный вес безвозмездных поступлений за аналогичный период снизился до 20,6 % (в 2017 году – 23,7 %).</w:t>
      </w:r>
    </w:p>
    <w:p w:rsidR="006A0636" w:rsidRPr="0032034E" w:rsidRDefault="006A0636" w:rsidP="004975EB">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32034E">
        <w:rPr>
          <w:rFonts w:ascii="Times New Roman" w:hAnsi="Times New Roman"/>
          <w:color w:val="000000"/>
          <w:sz w:val="24"/>
          <w:szCs w:val="24"/>
          <w:lang w:eastAsia="ru-RU"/>
        </w:rPr>
        <w:t xml:space="preserve">С учетом информации, изложенной в Пояснительной записке к законопроекту, обращает на себя внимание факт прироста сумм задолженности налогоплательщиков перед консолидированным бюджетом. </w:t>
      </w:r>
      <w:r w:rsidRPr="0032034E">
        <w:rPr>
          <w:rFonts w:ascii="Times New Roman" w:hAnsi="Times New Roman"/>
          <w:sz w:val="24"/>
          <w:szCs w:val="24"/>
          <w:lang w:eastAsia="ru-RU"/>
        </w:rPr>
        <w:t xml:space="preserve">                          </w:t>
      </w:r>
    </w:p>
    <w:p w:rsidR="006A0636" w:rsidRPr="0032034E" w:rsidRDefault="006A0636" w:rsidP="004975EB">
      <w:pPr>
        <w:autoSpaceDE w:val="0"/>
        <w:autoSpaceDN w:val="0"/>
        <w:adjustRightInd w:val="0"/>
        <w:spacing w:after="0" w:line="240" w:lineRule="auto"/>
        <w:ind w:firstLine="567"/>
        <w:jc w:val="right"/>
        <w:rPr>
          <w:rFonts w:ascii="Times New Roman" w:hAnsi="Times New Roman"/>
          <w:sz w:val="24"/>
          <w:szCs w:val="24"/>
          <w:lang w:eastAsia="ru-RU"/>
        </w:rPr>
      </w:pPr>
      <w:r w:rsidRPr="0032034E">
        <w:rPr>
          <w:rFonts w:ascii="Times New Roman" w:hAnsi="Times New Roman"/>
          <w:sz w:val="24"/>
          <w:szCs w:val="24"/>
          <w:lang w:eastAsia="ru-RU"/>
        </w:rPr>
        <w:t xml:space="preserve"> млн.руб.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592"/>
        <w:gridCol w:w="1703"/>
        <w:gridCol w:w="1551"/>
      </w:tblGrid>
      <w:tr w:rsidR="006A0636" w:rsidRPr="0032034E" w:rsidTr="00702107">
        <w:trPr>
          <w:jc w:val="center"/>
        </w:trPr>
        <w:tc>
          <w:tcPr>
            <w:tcW w:w="4531" w:type="dxa"/>
          </w:tcPr>
          <w:p w:rsidR="006A0636" w:rsidRPr="0032034E" w:rsidRDefault="006A0636" w:rsidP="00702107">
            <w:pPr>
              <w:autoSpaceDE w:val="0"/>
              <w:autoSpaceDN w:val="0"/>
              <w:adjustRightInd w:val="0"/>
              <w:spacing w:after="0" w:line="240" w:lineRule="auto"/>
              <w:ind w:firstLine="567"/>
              <w:jc w:val="center"/>
              <w:rPr>
                <w:rFonts w:ascii="Times New Roman" w:hAnsi="Times New Roman"/>
                <w:b/>
                <w:sz w:val="20"/>
                <w:szCs w:val="20"/>
                <w:lang w:eastAsia="ru-RU"/>
              </w:rPr>
            </w:pPr>
            <w:r w:rsidRPr="0032034E">
              <w:rPr>
                <w:rFonts w:ascii="Times New Roman" w:hAnsi="Times New Roman"/>
                <w:b/>
                <w:sz w:val="20"/>
                <w:szCs w:val="20"/>
                <w:lang w:eastAsia="ru-RU"/>
              </w:rPr>
              <w:t>Наименование</w:t>
            </w:r>
          </w:p>
        </w:tc>
        <w:tc>
          <w:tcPr>
            <w:tcW w:w="1592" w:type="dxa"/>
          </w:tcPr>
          <w:p w:rsidR="006A0636" w:rsidRPr="0032034E" w:rsidRDefault="006A0636" w:rsidP="00702107">
            <w:pPr>
              <w:autoSpaceDE w:val="0"/>
              <w:autoSpaceDN w:val="0"/>
              <w:adjustRightInd w:val="0"/>
              <w:spacing w:after="0" w:line="240" w:lineRule="auto"/>
              <w:jc w:val="center"/>
              <w:rPr>
                <w:rFonts w:ascii="Times New Roman" w:hAnsi="Times New Roman"/>
                <w:b/>
                <w:sz w:val="20"/>
                <w:szCs w:val="20"/>
                <w:lang w:val="en-US" w:eastAsia="ru-RU"/>
              </w:rPr>
            </w:pPr>
            <w:r w:rsidRPr="0032034E">
              <w:rPr>
                <w:rFonts w:ascii="Times New Roman" w:hAnsi="Times New Roman"/>
                <w:b/>
                <w:sz w:val="20"/>
                <w:szCs w:val="20"/>
                <w:lang w:eastAsia="ru-RU"/>
              </w:rPr>
              <w:t>Задолженность на 01.01.201</w:t>
            </w:r>
            <w:r w:rsidRPr="0032034E">
              <w:rPr>
                <w:rFonts w:ascii="Times New Roman" w:hAnsi="Times New Roman"/>
                <w:b/>
                <w:sz w:val="20"/>
                <w:szCs w:val="20"/>
                <w:lang w:val="en-US" w:eastAsia="ru-RU"/>
              </w:rPr>
              <w:t>8</w:t>
            </w:r>
          </w:p>
        </w:tc>
        <w:tc>
          <w:tcPr>
            <w:tcW w:w="1703" w:type="dxa"/>
          </w:tcPr>
          <w:p w:rsidR="006A0636" w:rsidRPr="0032034E" w:rsidRDefault="006A0636" w:rsidP="00702107">
            <w:pPr>
              <w:autoSpaceDE w:val="0"/>
              <w:autoSpaceDN w:val="0"/>
              <w:adjustRightInd w:val="0"/>
              <w:spacing w:after="0" w:line="240" w:lineRule="auto"/>
              <w:jc w:val="center"/>
              <w:rPr>
                <w:rFonts w:ascii="Times New Roman" w:hAnsi="Times New Roman"/>
                <w:b/>
                <w:sz w:val="20"/>
                <w:szCs w:val="20"/>
                <w:lang w:val="en-US" w:eastAsia="ru-RU"/>
              </w:rPr>
            </w:pPr>
            <w:r w:rsidRPr="0032034E">
              <w:rPr>
                <w:rFonts w:ascii="Times New Roman" w:hAnsi="Times New Roman"/>
                <w:b/>
                <w:sz w:val="20"/>
                <w:szCs w:val="20"/>
                <w:lang w:eastAsia="ru-RU"/>
              </w:rPr>
              <w:t>Задолженность на 01.01.201</w:t>
            </w:r>
            <w:r w:rsidRPr="0032034E">
              <w:rPr>
                <w:rFonts w:ascii="Times New Roman" w:hAnsi="Times New Roman"/>
                <w:b/>
                <w:sz w:val="20"/>
                <w:szCs w:val="20"/>
                <w:lang w:val="en-US" w:eastAsia="ru-RU"/>
              </w:rPr>
              <w:t>9</w:t>
            </w:r>
          </w:p>
        </w:tc>
        <w:tc>
          <w:tcPr>
            <w:tcW w:w="1551" w:type="dxa"/>
          </w:tcPr>
          <w:p w:rsidR="006A0636" w:rsidRPr="00B11BD6" w:rsidRDefault="006A0636" w:rsidP="00702107">
            <w:pPr>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Изменение</w:t>
            </w:r>
          </w:p>
        </w:tc>
      </w:tr>
      <w:tr w:rsidR="006A0636" w:rsidRPr="0032034E" w:rsidTr="00702107">
        <w:trPr>
          <w:jc w:val="center"/>
        </w:trPr>
        <w:tc>
          <w:tcPr>
            <w:tcW w:w="4531" w:type="dxa"/>
          </w:tcPr>
          <w:p w:rsidR="006A0636" w:rsidRPr="0032034E" w:rsidRDefault="006A0636" w:rsidP="00702107">
            <w:pPr>
              <w:autoSpaceDE w:val="0"/>
              <w:autoSpaceDN w:val="0"/>
              <w:adjustRightInd w:val="0"/>
              <w:spacing w:after="0" w:line="240" w:lineRule="auto"/>
              <w:ind w:firstLine="567"/>
              <w:jc w:val="both"/>
              <w:rPr>
                <w:rFonts w:ascii="Times New Roman" w:hAnsi="Times New Roman"/>
                <w:sz w:val="20"/>
                <w:szCs w:val="20"/>
                <w:lang w:eastAsia="ru-RU"/>
              </w:rPr>
            </w:pPr>
            <w:r w:rsidRPr="0032034E">
              <w:rPr>
                <w:rFonts w:ascii="Times New Roman" w:hAnsi="Times New Roman"/>
                <w:sz w:val="20"/>
                <w:szCs w:val="20"/>
                <w:lang w:eastAsia="ru-RU"/>
              </w:rPr>
              <w:t>Налог на прибыль организаций</w:t>
            </w:r>
          </w:p>
        </w:tc>
        <w:tc>
          <w:tcPr>
            <w:tcW w:w="1592" w:type="dxa"/>
          </w:tcPr>
          <w:p w:rsidR="006A0636" w:rsidRPr="0032034E" w:rsidRDefault="006A0636" w:rsidP="00702107">
            <w:pPr>
              <w:autoSpaceDE w:val="0"/>
              <w:autoSpaceDN w:val="0"/>
              <w:adjustRightInd w:val="0"/>
              <w:spacing w:after="0" w:line="240" w:lineRule="auto"/>
              <w:jc w:val="center"/>
              <w:rPr>
                <w:rFonts w:ascii="Times New Roman" w:hAnsi="Times New Roman"/>
                <w:sz w:val="20"/>
                <w:szCs w:val="20"/>
                <w:lang w:eastAsia="ru-RU"/>
              </w:rPr>
            </w:pPr>
            <w:r w:rsidRPr="0032034E">
              <w:rPr>
                <w:rFonts w:ascii="Times New Roman" w:hAnsi="Times New Roman"/>
                <w:sz w:val="20"/>
                <w:szCs w:val="20"/>
                <w:lang w:eastAsia="ru-RU"/>
              </w:rPr>
              <w:t>456,0</w:t>
            </w: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sz w:val="20"/>
                <w:szCs w:val="20"/>
                <w:lang w:eastAsia="ru-RU"/>
              </w:rPr>
            </w:pPr>
            <w:r w:rsidRPr="00205C8F">
              <w:rPr>
                <w:rFonts w:ascii="Times New Roman" w:hAnsi="Times New Roman"/>
                <w:sz w:val="20"/>
                <w:szCs w:val="20"/>
                <w:lang w:eastAsia="ru-RU"/>
              </w:rPr>
              <w:t>481,0</w:t>
            </w:r>
          </w:p>
        </w:tc>
        <w:tc>
          <w:tcPr>
            <w:tcW w:w="1551" w:type="dxa"/>
          </w:tcPr>
          <w:p w:rsidR="006A0636" w:rsidRPr="00205C8F" w:rsidRDefault="006A0636" w:rsidP="003F09A4">
            <w:pPr>
              <w:autoSpaceDE w:val="0"/>
              <w:autoSpaceDN w:val="0"/>
              <w:adjustRightInd w:val="0"/>
              <w:spacing w:after="0" w:line="240" w:lineRule="auto"/>
              <w:ind w:right="-141"/>
              <w:jc w:val="center"/>
              <w:rPr>
                <w:rFonts w:ascii="Times New Roman" w:hAnsi="Times New Roman"/>
                <w:sz w:val="20"/>
                <w:szCs w:val="20"/>
                <w:lang w:eastAsia="ru-RU"/>
              </w:rPr>
            </w:pPr>
            <w:r>
              <w:rPr>
                <w:rFonts w:ascii="Times New Roman" w:hAnsi="Times New Roman"/>
                <w:sz w:val="20"/>
                <w:szCs w:val="20"/>
                <w:lang w:eastAsia="ru-RU"/>
              </w:rPr>
              <w:t>+25,0</w:t>
            </w:r>
          </w:p>
        </w:tc>
      </w:tr>
      <w:tr w:rsidR="006A0636" w:rsidRPr="0032034E" w:rsidTr="00702107">
        <w:trPr>
          <w:jc w:val="center"/>
        </w:trPr>
        <w:tc>
          <w:tcPr>
            <w:tcW w:w="4531" w:type="dxa"/>
          </w:tcPr>
          <w:p w:rsidR="006A0636" w:rsidRPr="0032034E" w:rsidRDefault="006A0636" w:rsidP="00702107">
            <w:pPr>
              <w:autoSpaceDE w:val="0"/>
              <w:autoSpaceDN w:val="0"/>
              <w:adjustRightInd w:val="0"/>
              <w:spacing w:after="0" w:line="240" w:lineRule="auto"/>
              <w:ind w:firstLine="567"/>
              <w:jc w:val="both"/>
              <w:rPr>
                <w:rFonts w:ascii="Times New Roman" w:hAnsi="Times New Roman"/>
                <w:sz w:val="20"/>
                <w:szCs w:val="20"/>
                <w:lang w:eastAsia="ru-RU"/>
              </w:rPr>
            </w:pPr>
            <w:r w:rsidRPr="0032034E">
              <w:rPr>
                <w:rFonts w:ascii="Times New Roman" w:hAnsi="Times New Roman"/>
                <w:sz w:val="20"/>
                <w:szCs w:val="20"/>
                <w:lang w:eastAsia="ru-RU"/>
              </w:rPr>
              <w:t>Налог на доходы физических лиц</w:t>
            </w:r>
          </w:p>
        </w:tc>
        <w:tc>
          <w:tcPr>
            <w:tcW w:w="1592" w:type="dxa"/>
          </w:tcPr>
          <w:p w:rsidR="006A0636" w:rsidRPr="0032034E" w:rsidRDefault="006A0636" w:rsidP="00702107">
            <w:pPr>
              <w:autoSpaceDE w:val="0"/>
              <w:autoSpaceDN w:val="0"/>
              <w:adjustRightInd w:val="0"/>
              <w:spacing w:after="0" w:line="240" w:lineRule="auto"/>
              <w:ind w:right="50"/>
              <w:jc w:val="center"/>
              <w:rPr>
                <w:rFonts w:ascii="Times New Roman" w:hAnsi="Times New Roman"/>
                <w:sz w:val="20"/>
                <w:szCs w:val="20"/>
                <w:lang w:eastAsia="ru-RU"/>
              </w:rPr>
            </w:pPr>
            <w:r w:rsidRPr="0032034E">
              <w:rPr>
                <w:rFonts w:ascii="Times New Roman" w:hAnsi="Times New Roman"/>
                <w:sz w:val="20"/>
                <w:szCs w:val="20"/>
                <w:lang w:eastAsia="ru-RU"/>
              </w:rPr>
              <w:t>1 024,7</w:t>
            </w: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sz w:val="20"/>
                <w:szCs w:val="20"/>
                <w:lang w:eastAsia="ru-RU"/>
              </w:rPr>
            </w:pPr>
            <w:r w:rsidRPr="00205C8F">
              <w:rPr>
                <w:rFonts w:ascii="Times New Roman" w:hAnsi="Times New Roman"/>
                <w:sz w:val="20"/>
                <w:szCs w:val="20"/>
                <w:lang w:eastAsia="ru-RU"/>
              </w:rPr>
              <w:t>1060,4</w:t>
            </w:r>
          </w:p>
        </w:tc>
        <w:tc>
          <w:tcPr>
            <w:tcW w:w="1551" w:type="dxa"/>
          </w:tcPr>
          <w:p w:rsidR="006A0636" w:rsidRPr="00205C8F" w:rsidRDefault="006A0636" w:rsidP="003F09A4">
            <w:pPr>
              <w:autoSpaceDE w:val="0"/>
              <w:autoSpaceDN w:val="0"/>
              <w:adjustRightInd w:val="0"/>
              <w:spacing w:after="0" w:line="240" w:lineRule="auto"/>
              <w:ind w:right="-141"/>
              <w:jc w:val="center"/>
              <w:rPr>
                <w:rFonts w:ascii="Times New Roman" w:hAnsi="Times New Roman"/>
                <w:sz w:val="20"/>
                <w:szCs w:val="20"/>
                <w:lang w:eastAsia="ru-RU"/>
              </w:rPr>
            </w:pPr>
            <w:r>
              <w:rPr>
                <w:rFonts w:ascii="Times New Roman" w:hAnsi="Times New Roman"/>
                <w:sz w:val="20"/>
                <w:szCs w:val="20"/>
                <w:lang w:eastAsia="ru-RU"/>
              </w:rPr>
              <w:t>+35,7</w:t>
            </w:r>
          </w:p>
        </w:tc>
      </w:tr>
      <w:tr w:rsidR="006A0636" w:rsidRPr="0032034E" w:rsidTr="00702107">
        <w:trPr>
          <w:jc w:val="center"/>
        </w:trPr>
        <w:tc>
          <w:tcPr>
            <w:tcW w:w="4531" w:type="dxa"/>
          </w:tcPr>
          <w:p w:rsidR="006A0636" w:rsidRPr="0032034E" w:rsidRDefault="006A0636" w:rsidP="00702107">
            <w:pPr>
              <w:autoSpaceDE w:val="0"/>
              <w:autoSpaceDN w:val="0"/>
              <w:adjustRightInd w:val="0"/>
              <w:spacing w:after="0" w:line="240" w:lineRule="auto"/>
              <w:ind w:firstLine="567"/>
              <w:jc w:val="both"/>
              <w:rPr>
                <w:rFonts w:ascii="Times New Roman" w:hAnsi="Times New Roman"/>
                <w:sz w:val="20"/>
                <w:szCs w:val="20"/>
                <w:lang w:eastAsia="ru-RU"/>
              </w:rPr>
            </w:pPr>
            <w:r w:rsidRPr="0032034E">
              <w:rPr>
                <w:rFonts w:ascii="Times New Roman" w:hAnsi="Times New Roman"/>
                <w:sz w:val="20"/>
                <w:szCs w:val="20"/>
                <w:lang w:eastAsia="ru-RU"/>
              </w:rPr>
              <w:t>Налог на имущество организаций</w:t>
            </w:r>
          </w:p>
        </w:tc>
        <w:tc>
          <w:tcPr>
            <w:tcW w:w="1592" w:type="dxa"/>
          </w:tcPr>
          <w:p w:rsidR="006A0636" w:rsidRPr="0032034E" w:rsidRDefault="006A0636" w:rsidP="00702107">
            <w:pPr>
              <w:autoSpaceDE w:val="0"/>
              <w:autoSpaceDN w:val="0"/>
              <w:adjustRightInd w:val="0"/>
              <w:spacing w:after="0" w:line="240" w:lineRule="auto"/>
              <w:ind w:right="50"/>
              <w:jc w:val="center"/>
              <w:rPr>
                <w:rFonts w:ascii="Times New Roman" w:hAnsi="Times New Roman"/>
                <w:sz w:val="20"/>
                <w:szCs w:val="20"/>
                <w:lang w:eastAsia="ru-RU"/>
              </w:rPr>
            </w:pPr>
            <w:r w:rsidRPr="0032034E">
              <w:rPr>
                <w:rFonts w:ascii="Times New Roman" w:hAnsi="Times New Roman"/>
                <w:sz w:val="20"/>
                <w:szCs w:val="20"/>
                <w:lang w:eastAsia="ru-RU"/>
              </w:rPr>
              <w:t>255,9</w:t>
            </w: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sz w:val="20"/>
                <w:szCs w:val="20"/>
                <w:lang w:eastAsia="ru-RU"/>
              </w:rPr>
            </w:pPr>
            <w:r w:rsidRPr="00205C8F">
              <w:rPr>
                <w:rFonts w:ascii="Times New Roman" w:hAnsi="Times New Roman"/>
                <w:sz w:val="20"/>
                <w:szCs w:val="20"/>
                <w:lang w:eastAsia="ru-RU"/>
              </w:rPr>
              <w:t>354,9</w:t>
            </w:r>
          </w:p>
        </w:tc>
        <w:tc>
          <w:tcPr>
            <w:tcW w:w="1551" w:type="dxa"/>
          </w:tcPr>
          <w:p w:rsidR="006A0636" w:rsidRPr="00205C8F" w:rsidRDefault="006A0636" w:rsidP="003F09A4">
            <w:pPr>
              <w:autoSpaceDE w:val="0"/>
              <w:autoSpaceDN w:val="0"/>
              <w:adjustRightInd w:val="0"/>
              <w:spacing w:after="0" w:line="240" w:lineRule="auto"/>
              <w:ind w:right="-141"/>
              <w:jc w:val="center"/>
              <w:rPr>
                <w:rFonts w:ascii="Times New Roman" w:hAnsi="Times New Roman"/>
                <w:sz w:val="20"/>
                <w:szCs w:val="20"/>
                <w:lang w:eastAsia="ru-RU"/>
              </w:rPr>
            </w:pPr>
            <w:r>
              <w:rPr>
                <w:rFonts w:ascii="Times New Roman" w:hAnsi="Times New Roman"/>
                <w:sz w:val="20"/>
                <w:szCs w:val="20"/>
                <w:lang w:eastAsia="ru-RU"/>
              </w:rPr>
              <w:t>+99,0</w:t>
            </w:r>
          </w:p>
        </w:tc>
      </w:tr>
      <w:tr w:rsidR="006A0636" w:rsidRPr="0032034E" w:rsidTr="00702107">
        <w:trPr>
          <w:jc w:val="center"/>
        </w:trPr>
        <w:tc>
          <w:tcPr>
            <w:tcW w:w="4531" w:type="dxa"/>
          </w:tcPr>
          <w:p w:rsidR="006A0636" w:rsidRPr="0032034E" w:rsidRDefault="006A0636" w:rsidP="00702107">
            <w:pPr>
              <w:autoSpaceDE w:val="0"/>
              <w:autoSpaceDN w:val="0"/>
              <w:adjustRightInd w:val="0"/>
              <w:spacing w:after="0" w:line="240" w:lineRule="auto"/>
              <w:ind w:firstLine="567"/>
              <w:jc w:val="both"/>
              <w:rPr>
                <w:rFonts w:ascii="Times New Roman" w:hAnsi="Times New Roman"/>
                <w:sz w:val="20"/>
                <w:szCs w:val="20"/>
                <w:lang w:eastAsia="ru-RU"/>
              </w:rPr>
            </w:pPr>
            <w:r w:rsidRPr="0032034E">
              <w:rPr>
                <w:rFonts w:ascii="Times New Roman" w:hAnsi="Times New Roman"/>
                <w:sz w:val="20"/>
                <w:szCs w:val="20"/>
                <w:lang w:eastAsia="ru-RU"/>
              </w:rPr>
              <w:t>Транспортный налог</w:t>
            </w:r>
          </w:p>
        </w:tc>
        <w:tc>
          <w:tcPr>
            <w:tcW w:w="1592" w:type="dxa"/>
          </w:tcPr>
          <w:p w:rsidR="006A0636" w:rsidRPr="0032034E" w:rsidRDefault="006A0636" w:rsidP="00702107">
            <w:pPr>
              <w:autoSpaceDE w:val="0"/>
              <w:autoSpaceDN w:val="0"/>
              <w:adjustRightInd w:val="0"/>
              <w:spacing w:after="0" w:line="240" w:lineRule="auto"/>
              <w:ind w:right="50"/>
              <w:jc w:val="center"/>
              <w:rPr>
                <w:rFonts w:ascii="Times New Roman" w:hAnsi="Times New Roman"/>
                <w:sz w:val="20"/>
                <w:szCs w:val="20"/>
                <w:lang w:eastAsia="ru-RU"/>
              </w:rPr>
            </w:pPr>
            <w:r w:rsidRPr="0032034E">
              <w:rPr>
                <w:rFonts w:ascii="Times New Roman" w:hAnsi="Times New Roman"/>
                <w:sz w:val="20"/>
                <w:szCs w:val="20"/>
                <w:lang w:eastAsia="ru-RU"/>
              </w:rPr>
              <w:t>441,1</w:t>
            </w: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sz w:val="20"/>
                <w:szCs w:val="20"/>
                <w:lang w:eastAsia="ru-RU"/>
              </w:rPr>
            </w:pPr>
            <w:r w:rsidRPr="00205C8F">
              <w:rPr>
                <w:rFonts w:ascii="Times New Roman" w:hAnsi="Times New Roman"/>
                <w:sz w:val="20"/>
                <w:szCs w:val="20"/>
                <w:lang w:eastAsia="ru-RU"/>
              </w:rPr>
              <w:t>397,5</w:t>
            </w:r>
          </w:p>
        </w:tc>
        <w:tc>
          <w:tcPr>
            <w:tcW w:w="1551" w:type="dxa"/>
          </w:tcPr>
          <w:p w:rsidR="006A0636" w:rsidRPr="00205C8F" w:rsidRDefault="006A0636" w:rsidP="003F09A4">
            <w:pPr>
              <w:autoSpaceDE w:val="0"/>
              <w:autoSpaceDN w:val="0"/>
              <w:adjustRightInd w:val="0"/>
              <w:spacing w:after="0" w:line="240" w:lineRule="auto"/>
              <w:ind w:right="-141"/>
              <w:jc w:val="center"/>
              <w:rPr>
                <w:rFonts w:ascii="Times New Roman" w:hAnsi="Times New Roman"/>
                <w:sz w:val="20"/>
                <w:szCs w:val="20"/>
                <w:lang w:eastAsia="ru-RU"/>
              </w:rPr>
            </w:pPr>
            <w:r>
              <w:rPr>
                <w:rFonts w:ascii="Times New Roman" w:hAnsi="Times New Roman"/>
                <w:sz w:val="20"/>
                <w:szCs w:val="20"/>
                <w:lang w:eastAsia="ru-RU"/>
              </w:rPr>
              <w:t>-43,6</w:t>
            </w:r>
          </w:p>
        </w:tc>
      </w:tr>
      <w:tr w:rsidR="006A0636" w:rsidRPr="0032034E" w:rsidTr="00702107">
        <w:trPr>
          <w:jc w:val="center"/>
        </w:trPr>
        <w:tc>
          <w:tcPr>
            <w:tcW w:w="4531" w:type="dxa"/>
          </w:tcPr>
          <w:p w:rsidR="006A0636" w:rsidRPr="0032034E" w:rsidRDefault="006A0636" w:rsidP="00702107">
            <w:pPr>
              <w:autoSpaceDE w:val="0"/>
              <w:autoSpaceDN w:val="0"/>
              <w:adjustRightInd w:val="0"/>
              <w:spacing w:after="0" w:line="240" w:lineRule="auto"/>
              <w:ind w:firstLine="567"/>
              <w:jc w:val="both"/>
              <w:rPr>
                <w:rFonts w:ascii="Times New Roman" w:hAnsi="Times New Roman"/>
                <w:sz w:val="20"/>
                <w:szCs w:val="20"/>
                <w:lang w:eastAsia="ru-RU"/>
              </w:rPr>
            </w:pPr>
            <w:r w:rsidRPr="0032034E">
              <w:rPr>
                <w:rFonts w:ascii="Times New Roman" w:hAnsi="Times New Roman"/>
                <w:sz w:val="20"/>
                <w:szCs w:val="20"/>
                <w:lang w:eastAsia="ru-RU"/>
              </w:rPr>
              <w:t>Специальные налоговые режимы</w:t>
            </w:r>
          </w:p>
        </w:tc>
        <w:tc>
          <w:tcPr>
            <w:tcW w:w="1592" w:type="dxa"/>
          </w:tcPr>
          <w:p w:rsidR="006A0636" w:rsidRPr="0032034E" w:rsidRDefault="006A0636" w:rsidP="00702107">
            <w:pPr>
              <w:autoSpaceDE w:val="0"/>
              <w:autoSpaceDN w:val="0"/>
              <w:adjustRightInd w:val="0"/>
              <w:spacing w:after="0" w:line="240" w:lineRule="auto"/>
              <w:ind w:right="50"/>
              <w:jc w:val="center"/>
              <w:rPr>
                <w:rFonts w:ascii="Times New Roman" w:hAnsi="Times New Roman"/>
                <w:sz w:val="20"/>
                <w:szCs w:val="20"/>
                <w:lang w:eastAsia="ru-RU"/>
              </w:rPr>
            </w:pPr>
            <w:r w:rsidRPr="0032034E">
              <w:rPr>
                <w:rFonts w:ascii="Times New Roman" w:hAnsi="Times New Roman"/>
                <w:sz w:val="20"/>
                <w:szCs w:val="20"/>
                <w:lang w:eastAsia="ru-RU"/>
              </w:rPr>
              <w:t>204,6</w:t>
            </w: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sz w:val="20"/>
                <w:szCs w:val="20"/>
                <w:lang w:eastAsia="ru-RU"/>
              </w:rPr>
            </w:pPr>
            <w:r w:rsidRPr="00205C8F">
              <w:rPr>
                <w:rFonts w:ascii="Times New Roman" w:hAnsi="Times New Roman"/>
                <w:sz w:val="20"/>
                <w:szCs w:val="20"/>
                <w:lang w:eastAsia="ru-RU"/>
              </w:rPr>
              <w:t>197,2</w:t>
            </w:r>
          </w:p>
        </w:tc>
        <w:tc>
          <w:tcPr>
            <w:tcW w:w="1551" w:type="dxa"/>
          </w:tcPr>
          <w:p w:rsidR="006A0636" w:rsidRPr="00205C8F" w:rsidRDefault="006A0636" w:rsidP="003F09A4">
            <w:pPr>
              <w:autoSpaceDE w:val="0"/>
              <w:autoSpaceDN w:val="0"/>
              <w:adjustRightInd w:val="0"/>
              <w:spacing w:after="0" w:line="240" w:lineRule="auto"/>
              <w:ind w:right="-141"/>
              <w:jc w:val="center"/>
              <w:rPr>
                <w:rFonts w:ascii="Times New Roman" w:hAnsi="Times New Roman"/>
                <w:sz w:val="20"/>
                <w:szCs w:val="20"/>
                <w:lang w:eastAsia="ru-RU"/>
              </w:rPr>
            </w:pPr>
            <w:r>
              <w:rPr>
                <w:rFonts w:ascii="Times New Roman" w:hAnsi="Times New Roman"/>
                <w:sz w:val="20"/>
                <w:szCs w:val="20"/>
                <w:lang w:eastAsia="ru-RU"/>
              </w:rPr>
              <w:t>-7,4</w:t>
            </w:r>
          </w:p>
        </w:tc>
      </w:tr>
      <w:tr w:rsidR="006A0636" w:rsidRPr="0032034E" w:rsidTr="00702107">
        <w:trPr>
          <w:jc w:val="center"/>
        </w:trPr>
        <w:tc>
          <w:tcPr>
            <w:tcW w:w="4531" w:type="dxa"/>
          </w:tcPr>
          <w:p w:rsidR="006A0636" w:rsidRPr="0032034E" w:rsidRDefault="006A0636" w:rsidP="00702107">
            <w:pPr>
              <w:autoSpaceDE w:val="0"/>
              <w:autoSpaceDN w:val="0"/>
              <w:adjustRightInd w:val="0"/>
              <w:spacing w:after="0" w:line="240" w:lineRule="auto"/>
              <w:ind w:firstLine="567"/>
              <w:jc w:val="both"/>
              <w:rPr>
                <w:rFonts w:ascii="Times New Roman" w:hAnsi="Times New Roman"/>
                <w:sz w:val="20"/>
                <w:szCs w:val="20"/>
                <w:lang w:eastAsia="ru-RU"/>
              </w:rPr>
            </w:pPr>
            <w:r w:rsidRPr="0032034E">
              <w:rPr>
                <w:rFonts w:ascii="Times New Roman" w:hAnsi="Times New Roman"/>
                <w:sz w:val="20"/>
                <w:szCs w:val="20"/>
                <w:lang w:eastAsia="ru-RU"/>
              </w:rPr>
              <w:t>Налог на имущество физических лиц</w:t>
            </w:r>
          </w:p>
        </w:tc>
        <w:tc>
          <w:tcPr>
            <w:tcW w:w="1592" w:type="dxa"/>
          </w:tcPr>
          <w:p w:rsidR="006A0636" w:rsidRPr="0032034E" w:rsidRDefault="006A0636" w:rsidP="00702107">
            <w:pPr>
              <w:autoSpaceDE w:val="0"/>
              <w:autoSpaceDN w:val="0"/>
              <w:adjustRightInd w:val="0"/>
              <w:spacing w:after="0" w:line="240" w:lineRule="auto"/>
              <w:ind w:right="50"/>
              <w:jc w:val="center"/>
              <w:rPr>
                <w:rFonts w:ascii="Times New Roman" w:hAnsi="Times New Roman"/>
                <w:sz w:val="20"/>
                <w:szCs w:val="20"/>
                <w:lang w:eastAsia="ru-RU"/>
              </w:rPr>
            </w:pPr>
            <w:r w:rsidRPr="0032034E">
              <w:rPr>
                <w:rFonts w:ascii="Times New Roman" w:hAnsi="Times New Roman"/>
                <w:sz w:val="20"/>
                <w:szCs w:val="20"/>
                <w:lang w:eastAsia="ru-RU"/>
              </w:rPr>
              <w:t>409,6</w:t>
            </w: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sz w:val="20"/>
                <w:szCs w:val="20"/>
                <w:lang w:eastAsia="ru-RU"/>
              </w:rPr>
            </w:pPr>
            <w:r w:rsidRPr="00205C8F">
              <w:rPr>
                <w:rFonts w:ascii="Times New Roman" w:hAnsi="Times New Roman"/>
                <w:sz w:val="20"/>
                <w:szCs w:val="20"/>
                <w:lang w:eastAsia="ru-RU"/>
              </w:rPr>
              <w:t>337,6</w:t>
            </w:r>
          </w:p>
        </w:tc>
        <w:tc>
          <w:tcPr>
            <w:tcW w:w="1551" w:type="dxa"/>
          </w:tcPr>
          <w:p w:rsidR="006A0636" w:rsidRPr="00205C8F" w:rsidRDefault="006A0636" w:rsidP="003F09A4">
            <w:pPr>
              <w:autoSpaceDE w:val="0"/>
              <w:autoSpaceDN w:val="0"/>
              <w:adjustRightInd w:val="0"/>
              <w:spacing w:after="0" w:line="240" w:lineRule="auto"/>
              <w:ind w:right="-141"/>
              <w:jc w:val="center"/>
              <w:rPr>
                <w:rFonts w:ascii="Times New Roman" w:hAnsi="Times New Roman"/>
                <w:sz w:val="20"/>
                <w:szCs w:val="20"/>
                <w:lang w:eastAsia="ru-RU"/>
              </w:rPr>
            </w:pPr>
            <w:r>
              <w:rPr>
                <w:rFonts w:ascii="Times New Roman" w:hAnsi="Times New Roman"/>
                <w:sz w:val="20"/>
                <w:szCs w:val="20"/>
                <w:lang w:eastAsia="ru-RU"/>
              </w:rPr>
              <w:t>-72,0</w:t>
            </w:r>
          </w:p>
        </w:tc>
      </w:tr>
      <w:tr w:rsidR="006A0636" w:rsidRPr="0032034E" w:rsidTr="00702107">
        <w:trPr>
          <w:jc w:val="center"/>
        </w:trPr>
        <w:tc>
          <w:tcPr>
            <w:tcW w:w="4531" w:type="dxa"/>
          </w:tcPr>
          <w:p w:rsidR="006A0636" w:rsidRPr="0032034E" w:rsidRDefault="006A0636" w:rsidP="00702107">
            <w:pPr>
              <w:autoSpaceDE w:val="0"/>
              <w:autoSpaceDN w:val="0"/>
              <w:adjustRightInd w:val="0"/>
              <w:spacing w:after="0" w:line="240" w:lineRule="auto"/>
              <w:ind w:firstLine="567"/>
              <w:jc w:val="both"/>
              <w:rPr>
                <w:rFonts w:ascii="Times New Roman" w:hAnsi="Times New Roman"/>
                <w:sz w:val="20"/>
                <w:szCs w:val="20"/>
                <w:lang w:eastAsia="ru-RU"/>
              </w:rPr>
            </w:pPr>
            <w:r w:rsidRPr="0032034E">
              <w:rPr>
                <w:rFonts w:ascii="Times New Roman" w:hAnsi="Times New Roman"/>
                <w:sz w:val="20"/>
                <w:szCs w:val="20"/>
                <w:lang w:eastAsia="ru-RU"/>
              </w:rPr>
              <w:t>Земельный налог</w:t>
            </w:r>
          </w:p>
        </w:tc>
        <w:tc>
          <w:tcPr>
            <w:tcW w:w="1592" w:type="dxa"/>
          </w:tcPr>
          <w:p w:rsidR="006A0636" w:rsidRPr="0032034E" w:rsidRDefault="006A0636" w:rsidP="00702107">
            <w:pPr>
              <w:autoSpaceDE w:val="0"/>
              <w:autoSpaceDN w:val="0"/>
              <w:adjustRightInd w:val="0"/>
              <w:spacing w:after="0" w:line="240" w:lineRule="auto"/>
              <w:ind w:right="50"/>
              <w:jc w:val="center"/>
              <w:rPr>
                <w:rFonts w:ascii="Times New Roman" w:hAnsi="Times New Roman"/>
                <w:sz w:val="20"/>
                <w:szCs w:val="20"/>
                <w:lang w:eastAsia="ru-RU"/>
              </w:rPr>
            </w:pPr>
            <w:r w:rsidRPr="0032034E">
              <w:rPr>
                <w:rFonts w:ascii="Times New Roman" w:hAnsi="Times New Roman"/>
                <w:sz w:val="20"/>
                <w:szCs w:val="20"/>
                <w:lang w:eastAsia="ru-RU"/>
              </w:rPr>
              <w:t>361,3</w:t>
            </w: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sz w:val="20"/>
                <w:szCs w:val="20"/>
                <w:lang w:eastAsia="ru-RU"/>
              </w:rPr>
            </w:pPr>
            <w:r w:rsidRPr="00205C8F">
              <w:rPr>
                <w:rFonts w:ascii="Times New Roman" w:hAnsi="Times New Roman"/>
                <w:sz w:val="20"/>
                <w:szCs w:val="20"/>
                <w:lang w:eastAsia="ru-RU"/>
              </w:rPr>
              <w:t>339,0</w:t>
            </w:r>
          </w:p>
        </w:tc>
        <w:tc>
          <w:tcPr>
            <w:tcW w:w="1551" w:type="dxa"/>
          </w:tcPr>
          <w:p w:rsidR="006A0636" w:rsidRPr="00205C8F" w:rsidRDefault="006A0636" w:rsidP="003F09A4">
            <w:pPr>
              <w:autoSpaceDE w:val="0"/>
              <w:autoSpaceDN w:val="0"/>
              <w:adjustRightInd w:val="0"/>
              <w:spacing w:after="0" w:line="240" w:lineRule="auto"/>
              <w:ind w:right="-141"/>
              <w:jc w:val="center"/>
              <w:rPr>
                <w:rFonts w:ascii="Times New Roman" w:hAnsi="Times New Roman"/>
                <w:sz w:val="20"/>
                <w:szCs w:val="20"/>
                <w:lang w:eastAsia="ru-RU"/>
              </w:rPr>
            </w:pPr>
            <w:r>
              <w:rPr>
                <w:rFonts w:ascii="Times New Roman" w:hAnsi="Times New Roman"/>
                <w:sz w:val="20"/>
                <w:szCs w:val="20"/>
                <w:lang w:eastAsia="ru-RU"/>
              </w:rPr>
              <w:t>-22,3</w:t>
            </w:r>
          </w:p>
        </w:tc>
      </w:tr>
      <w:tr w:rsidR="006A0636" w:rsidRPr="0032034E" w:rsidTr="00702107">
        <w:trPr>
          <w:trHeight w:val="327"/>
          <w:jc w:val="center"/>
        </w:trPr>
        <w:tc>
          <w:tcPr>
            <w:tcW w:w="4531" w:type="dxa"/>
          </w:tcPr>
          <w:p w:rsidR="006A0636" w:rsidRPr="0032034E" w:rsidRDefault="006A0636" w:rsidP="00702107">
            <w:pPr>
              <w:autoSpaceDE w:val="0"/>
              <w:autoSpaceDN w:val="0"/>
              <w:adjustRightInd w:val="0"/>
              <w:spacing w:after="0" w:line="240" w:lineRule="auto"/>
              <w:ind w:firstLine="567"/>
              <w:jc w:val="both"/>
              <w:rPr>
                <w:rFonts w:ascii="Times New Roman" w:hAnsi="Times New Roman"/>
                <w:b/>
                <w:sz w:val="20"/>
                <w:szCs w:val="20"/>
                <w:lang w:eastAsia="ru-RU"/>
              </w:rPr>
            </w:pPr>
            <w:r w:rsidRPr="0032034E">
              <w:rPr>
                <w:rFonts w:ascii="Times New Roman" w:hAnsi="Times New Roman"/>
                <w:b/>
                <w:sz w:val="20"/>
                <w:szCs w:val="20"/>
                <w:lang w:eastAsia="ru-RU"/>
              </w:rPr>
              <w:t>Всего:</w:t>
            </w:r>
          </w:p>
        </w:tc>
        <w:tc>
          <w:tcPr>
            <w:tcW w:w="1592" w:type="dxa"/>
          </w:tcPr>
          <w:p w:rsidR="006A0636" w:rsidRDefault="006A0636" w:rsidP="00702107">
            <w:pPr>
              <w:autoSpaceDE w:val="0"/>
              <w:autoSpaceDN w:val="0"/>
              <w:adjustRightInd w:val="0"/>
              <w:spacing w:after="0" w:line="240" w:lineRule="auto"/>
              <w:ind w:right="50"/>
              <w:jc w:val="center"/>
              <w:rPr>
                <w:rFonts w:ascii="Times New Roman" w:hAnsi="Times New Roman"/>
                <w:b/>
                <w:sz w:val="20"/>
                <w:szCs w:val="20"/>
                <w:lang w:eastAsia="ru-RU"/>
              </w:rPr>
            </w:pPr>
            <w:r w:rsidRPr="0032034E">
              <w:rPr>
                <w:rFonts w:ascii="Times New Roman" w:hAnsi="Times New Roman"/>
                <w:b/>
                <w:sz w:val="20"/>
                <w:szCs w:val="20"/>
                <w:lang w:eastAsia="ru-RU"/>
              </w:rPr>
              <w:t>3 153,2</w:t>
            </w:r>
          </w:p>
          <w:p w:rsidR="006A0636" w:rsidRPr="0032034E" w:rsidRDefault="006A0636" w:rsidP="00702107">
            <w:pPr>
              <w:autoSpaceDE w:val="0"/>
              <w:autoSpaceDN w:val="0"/>
              <w:adjustRightInd w:val="0"/>
              <w:spacing w:after="0" w:line="240" w:lineRule="auto"/>
              <w:ind w:right="50"/>
              <w:jc w:val="center"/>
              <w:rPr>
                <w:rFonts w:ascii="Times New Roman" w:hAnsi="Times New Roman"/>
                <w:b/>
                <w:sz w:val="20"/>
                <w:szCs w:val="20"/>
                <w:lang w:eastAsia="ru-RU"/>
              </w:rPr>
            </w:pP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b/>
                <w:sz w:val="20"/>
                <w:szCs w:val="20"/>
                <w:lang w:eastAsia="ru-RU"/>
              </w:rPr>
            </w:pPr>
            <w:r w:rsidRPr="00205C8F">
              <w:rPr>
                <w:rFonts w:ascii="Times New Roman" w:hAnsi="Times New Roman"/>
                <w:b/>
                <w:sz w:val="20"/>
                <w:szCs w:val="20"/>
                <w:lang w:eastAsia="ru-RU"/>
              </w:rPr>
              <w:t>3167,6</w:t>
            </w:r>
          </w:p>
        </w:tc>
        <w:tc>
          <w:tcPr>
            <w:tcW w:w="1551" w:type="dxa"/>
          </w:tcPr>
          <w:p w:rsidR="006A0636" w:rsidRPr="00205C8F" w:rsidRDefault="006A0636" w:rsidP="003F09A4">
            <w:pPr>
              <w:autoSpaceDE w:val="0"/>
              <w:autoSpaceDN w:val="0"/>
              <w:adjustRightInd w:val="0"/>
              <w:spacing w:after="0" w:line="240" w:lineRule="auto"/>
              <w:ind w:right="-141"/>
              <w:jc w:val="center"/>
              <w:rPr>
                <w:rFonts w:ascii="Times New Roman" w:hAnsi="Times New Roman"/>
                <w:b/>
                <w:sz w:val="20"/>
                <w:szCs w:val="20"/>
                <w:lang w:eastAsia="ru-RU"/>
              </w:rPr>
            </w:pPr>
            <w:r>
              <w:rPr>
                <w:rFonts w:ascii="Times New Roman" w:hAnsi="Times New Roman"/>
                <w:b/>
                <w:sz w:val="20"/>
                <w:szCs w:val="20"/>
                <w:lang w:eastAsia="ru-RU"/>
              </w:rPr>
              <w:t>+14,4</w:t>
            </w:r>
          </w:p>
        </w:tc>
      </w:tr>
      <w:tr w:rsidR="006A0636" w:rsidRPr="0032034E" w:rsidTr="00702107">
        <w:trPr>
          <w:trHeight w:val="576"/>
          <w:jc w:val="center"/>
        </w:trPr>
        <w:tc>
          <w:tcPr>
            <w:tcW w:w="4531" w:type="dxa"/>
          </w:tcPr>
          <w:p w:rsidR="006A0636" w:rsidRDefault="006A0636" w:rsidP="00702107">
            <w:pPr>
              <w:autoSpaceDE w:val="0"/>
              <w:autoSpaceDN w:val="0"/>
              <w:adjustRightInd w:val="0"/>
              <w:spacing w:after="0" w:line="240" w:lineRule="auto"/>
              <w:ind w:firstLine="567"/>
              <w:rPr>
                <w:rFonts w:ascii="Times New Roman" w:hAnsi="Times New Roman"/>
                <w:sz w:val="20"/>
                <w:szCs w:val="20"/>
                <w:lang w:eastAsia="ru-RU"/>
              </w:rPr>
            </w:pPr>
            <w:proofErr w:type="spellStart"/>
            <w:r>
              <w:rPr>
                <w:rFonts w:ascii="Times New Roman" w:hAnsi="Times New Roman"/>
                <w:sz w:val="20"/>
                <w:szCs w:val="20"/>
                <w:lang w:eastAsia="ru-RU"/>
              </w:rPr>
              <w:t>Справочно</w:t>
            </w:r>
            <w:proofErr w:type="spellEnd"/>
            <w:r>
              <w:rPr>
                <w:rFonts w:ascii="Times New Roman" w:hAnsi="Times New Roman"/>
                <w:sz w:val="20"/>
                <w:szCs w:val="20"/>
                <w:lang w:eastAsia="ru-RU"/>
              </w:rPr>
              <w:t>: н</w:t>
            </w:r>
            <w:r w:rsidRPr="0032034E">
              <w:rPr>
                <w:rFonts w:ascii="Times New Roman" w:hAnsi="Times New Roman"/>
                <w:sz w:val="20"/>
                <w:szCs w:val="20"/>
                <w:lang w:eastAsia="ru-RU"/>
              </w:rPr>
              <w:t>алоговые доходы консолидированного бюджета</w:t>
            </w:r>
            <w:r>
              <w:rPr>
                <w:rFonts w:ascii="Times New Roman" w:hAnsi="Times New Roman"/>
                <w:sz w:val="20"/>
                <w:szCs w:val="20"/>
                <w:lang w:eastAsia="ru-RU"/>
              </w:rPr>
              <w:t>, всего</w:t>
            </w:r>
          </w:p>
          <w:p w:rsidR="006A0636" w:rsidRPr="0032034E" w:rsidRDefault="006A0636" w:rsidP="00702107">
            <w:pPr>
              <w:autoSpaceDE w:val="0"/>
              <w:autoSpaceDN w:val="0"/>
              <w:adjustRightInd w:val="0"/>
              <w:spacing w:after="0" w:line="240" w:lineRule="auto"/>
              <w:ind w:firstLine="567"/>
              <w:rPr>
                <w:rFonts w:ascii="Times New Roman" w:hAnsi="Times New Roman"/>
                <w:sz w:val="20"/>
                <w:szCs w:val="20"/>
                <w:lang w:eastAsia="ru-RU"/>
              </w:rPr>
            </w:pPr>
          </w:p>
        </w:tc>
        <w:tc>
          <w:tcPr>
            <w:tcW w:w="1592" w:type="dxa"/>
          </w:tcPr>
          <w:p w:rsidR="006A0636" w:rsidRPr="0032034E" w:rsidRDefault="006A0636" w:rsidP="00702107">
            <w:pPr>
              <w:autoSpaceDE w:val="0"/>
              <w:autoSpaceDN w:val="0"/>
              <w:adjustRightInd w:val="0"/>
              <w:spacing w:after="0" w:line="240" w:lineRule="auto"/>
              <w:ind w:right="50"/>
              <w:jc w:val="center"/>
              <w:rPr>
                <w:rFonts w:ascii="Times New Roman" w:hAnsi="Times New Roman"/>
                <w:sz w:val="20"/>
                <w:szCs w:val="20"/>
                <w:lang w:eastAsia="ru-RU"/>
              </w:rPr>
            </w:pPr>
            <w:r w:rsidRPr="0032034E">
              <w:rPr>
                <w:rFonts w:ascii="Times New Roman" w:hAnsi="Times New Roman"/>
                <w:sz w:val="20"/>
                <w:szCs w:val="20"/>
                <w:lang w:eastAsia="ru-RU"/>
              </w:rPr>
              <w:t>47 242,2</w:t>
            </w: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sz w:val="20"/>
                <w:szCs w:val="20"/>
                <w:lang w:eastAsia="ru-RU"/>
              </w:rPr>
            </w:pPr>
            <w:r w:rsidRPr="00205C8F">
              <w:rPr>
                <w:rFonts w:ascii="Times New Roman" w:hAnsi="Times New Roman"/>
                <w:sz w:val="20"/>
                <w:szCs w:val="20"/>
                <w:lang w:eastAsia="ru-RU"/>
              </w:rPr>
              <w:t>45</w:t>
            </w:r>
            <w:r>
              <w:rPr>
                <w:rFonts w:ascii="Times New Roman" w:hAnsi="Times New Roman"/>
                <w:sz w:val="20"/>
                <w:szCs w:val="20"/>
                <w:lang w:eastAsia="ru-RU"/>
              </w:rPr>
              <w:t xml:space="preserve"> </w:t>
            </w:r>
            <w:r w:rsidRPr="00205C8F">
              <w:rPr>
                <w:rFonts w:ascii="Times New Roman" w:hAnsi="Times New Roman"/>
                <w:sz w:val="20"/>
                <w:szCs w:val="20"/>
                <w:lang w:eastAsia="ru-RU"/>
              </w:rPr>
              <w:t>429,2</w:t>
            </w:r>
          </w:p>
        </w:tc>
        <w:tc>
          <w:tcPr>
            <w:tcW w:w="1551" w:type="dxa"/>
          </w:tcPr>
          <w:p w:rsidR="006A0636" w:rsidRPr="00205C8F" w:rsidRDefault="006A0636" w:rsidP="00702107">
            <w:pPr>
              <w:autoSpaceDE w:val="0"/>
              <w:autoSpaceDN w:val="0"/>
              <w:adjustRightInd w:val="0"/>
              <w:spacing w:after="0" w:line="240" w:lineRule="auto"/>
              <w:ind w:right="725"/>
              <w:jc w:val="center"/>
              <w:rPr>
                <w:rFonts w:ascii="Times New Roman" w:hAnsi="Times New Roman"/>
                <w:sz w:val="20"/>
                <w:szCs w:val="20"/>
                <w:lang w:eastAsia="ru-RU"/>
              </w:rPr>
            </w:pPr>
          </w:p>
        </w:tc>
      </w:tr>
      <w:tr w:rsidR="006A0636" w:rsidRPr="0032034E" w:rsidTr="00702107">
        <w:trPr>
          <w:trHeight w:val="351"/>
          <w:jc w:val="center"/>
        </w:trPr>
        <w:tc>
          <w:tcPr>
            <w:tcW w:w="4531" w:type="dxa"/>
          </w:tcPr>
          <w:p w:rsidR="006A0636" w:rsidRDefault="006A0636" w:rsidP="00702107">
            <w:pPr>
              <w:autoSpaceDE w:val="0"/>
              <w:autoSpaceDN w:val="0"/>
              <w:adjustRightInd w:val="0"/>
              <w:spacing w:after="0" w:line="240" w:lineRule="auto"/>
              <w:ind w:firstLine="567"/>
              <w:rPr>
                <w:rFonts w:ascii="Times New Roman" w:hAnsi="Times New Roman"/>
                <w:sz w:val="20"/>
                <w:szCs w:val="20"/>
                <w:lang w:eastAsia="ru-RU"/>
              </w:rPr>
            </w:pPr>
            <w:r>
              <w:rPr>
                <w:rFonts w:ascii="Times New Roman" w:hAnsi="Times New Roman"/>
                <w:sz w:val="20"/>
                <w:szCs w:val="20"/>
                <w:lang w:eastAsia="ru-RU"/>
              </w:rPr>
              <w:t xml:space="preserve">% задолженности </w:t>
            </w:r>
          </w:p>
        </w:tc>
        <w:tc>
          <w:tcPr>
            <w:tcW w:w="1592" w:type="dxa"/>
          </w:tcPr>
          <w:p w:rsidR="006A0636" w:rsidRPr="0032034E" w:rsidRDefault="006A0636" w:rsidP="00702107">
            <w:pPr>
              <w:autoSpaceDE w:val="0"/>
              <w:autoSpaceDN w:val="0"/>
              <w:adjustRightInd w:val="0"/>
              <w:spacing w:after="0" w:line="240" w:lineRule="auto"/>
              <w:ind w:right="50"/>
              <w:jc w:val="center"/>
              <w:rPr>
                <w:rFonts w:ascii="Times New Roman" w:hAnsi="Times New Roman"/>
                <w:sz w:val="20"/>
                <w:szCs w:val="20"/>
                <w:lang w:eastAsia="ru-RU"/>
              </w:rPr>
            </w:pPr>
            <w:r>
              <w:rPr>
                <w:rFonts w:ascii="Times New Roman" w:hAnsi="Times New Roman"/>
                <w:sz w:val="20"/>
                <w:szCs w:val="20"/>
                <w:lang w:eastAsia="ru-RU"/>
              </w:rPr>
              <w:t>6,67</w:t>
            </w:r>
          </w:p>
        </w:tc>
        <w:tc>
          <w:tcPr>
            <w:tcW w:w="1703" w:type="dxa"/>
          </w:tcPr>
          <w:p w:rsidR="006A0636" w:rsidRPr="00205C8F" w:rsidRDefault="006A0636" w:rsidP="0070210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6,97</w:t>
            </w:r>
          </w:p>
        </w:tc>
        <w:tc>
          <w:tcPr>
            <w:tcW w:w="1551" w:type="dxa"/>
          </w:tcPr>
          <w:p w:rsidR="006A0636" w:rsidRPr="00205C8F" w:rsidRDefault="006A0636" w:rsidP="00702107">
            <w:pPr>
              <w:autoSpaceDE w:val="0"/>
              <w:autoSpaceDN w:val="0"/>
              <w:adjustRightInd w:val="0"/>
              <w:spacing w:after="0" w:line="240" w:lineRule="auto"/>
              <w:ind w:right="725"/>
              <w:jc w:val="center"/>
              <w:rPr>
                <w:rFonts w:ascii="Times New Roman" w:hAnsi="Times New Roman"/>
                <w:sz w:val="20"/>
                <w:szCs w:val="20"/>
                <w:lang w:eastAsia="ru-RU"/>
              </w:rPr>
            </w:pPr>
          </w:p>
        </w:tc>
      </w:tr>
    </w:tbl>
    <w:p w:rsidR="006A0636" w:rsidRPr="00297B3F" w:rsidRDefault="006A0636" w:rsidP="004975EB">
      <w:pPr>
        <w:autoSpaceDE w:val="0"/>
        <w:autoSpaceDN w:val="0"/>
        <w:adjustRightInd w:val="0"/>
        <w:spacing w:after="0" w:line="240" w:lineRule="auto"/>
        <w:ind w:firstLine="567"/>
        <w:jc w:val="both"/>
        <w:rPr>
          <w:rFonts w:ascii="Times New Roman" w:hAnsi="Times New Roman"/>
          <w:sz w:val="24"/>
          <w:szCs w:val="24"/>
          <w:highlight w:val="yellow"/>
          <w:lang w:eastAsia="ru-RU"/>
        </w:rPr>
      </w:pPr>
    </w:p>
    <w:p w:rsidR="006A0636" w:rsidRDefault="006A0636" w:rsidP="004975E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Вопрос взыскания (урегулирования) задолженности по налогам не менее значим, чем поиск новых источников доходов или увеличение налоговой базы и поэтому его решение должно быть на постоянном контроле у Администрации Томской области.</w:t>
      </w:r>
    </w:p>
    <w:p w:rsidR="006A0636" w:rsidRPr="00EC5E02" w:rsidRDefault="006A0636" w:rsidP="004975EB">
      <w:pPr>
        <w:tabs>
          <w:tab w:val="left" w:pos="10080"/>
        </w:tabs>
        <w:spacing w:after="0" w:line="240" w:lineRule="auto"/>
        <w:ind w:firstLine="567"/>
        <w:jc w:val="both"/>
        <w:rPr>
          <w:rFonts w:ascii="Times New Roman" w:hAnsi="Times New Roman"/>
          <w:color w:val="000000"/>
          <w:sz w:val="24"/>
          <w:szCs w:val="24"/>
          <w:lang w:eastAsia="ru-RU"/>
        </w:rPr>
      </w:pPr>
      <w:r w:rsidRPr="005864DD">
        <w:rPr>
          <w:rFonts w:ascii="Times New Roman" w:hAnsi="Times New Roman"/>
          <w:color w:val="000000"/>
          <w:sz w:val="24"/>
          <w:szCs w:val="24"/>
          <w:lang w:eastAsia="ru-RU"/>
        </w:rPr>
        <w:t>Исполнение плана по доходам от оказания платных услуг (работ) и компенсации затрат государства составило 94 368,9 тыс. руб., или 151,8 %. Темп роста исполнения в сравнении с 2017 годом сложился на уровне 129,2 %.</w:t>
      </w:r>
      <w:r w:rsidRPr="00F826E4">
        <w:rPr>
          <w:rFonts w:ascii="Times New Roman" w:hAnsi="Times New Roman"/>
          <w:i/>
          <w:color w:val="000000"/>
          <w:sz w:val="24"/>
          <w:szCs w:val="24"/>
          <w:lang w:eastAsia="ru-RU"/>
        </w:rPr>
        <w:t xml:space="preserve"> </w:t>
      </w:r>
      <w:r w:rsidRPr="003A37F0">
        <w:rPr>
          <w:rFonts w:ascii="Times New Roman" w:hAnsi="Times New Roman"/>
          <w:color w:val="000000"/>
          <w:sz w:val="24"/>
          <w:szCs w:val="24"/>
          <w:lang w:eastAsia="ru-RU"/>
        </w:rPr>
        <w:t>План перевыполнен в связи с поступлением дополнительных платежей в размере 32 212,4 тыс.руб., в том числе по таким администраторам</w:t>
      </w:r>
      <w:r>
        <w:rPr>
          <w:rFonts w:ascii="Times New Roman" w:hAnsi="Times New Roman"/>
          <w:color w:val="000000"/>
          <w:sz w:val="24"/>
          <w:szCs w:val="24"/>
          <w:lang w:eastAsia="ru-RU"/>
        </w:rPr>
        <w:t>,</w:t>
      </w:r>
      <w:r w:rsidRPr="003A37F0">
        <w:rPr>
          <w:rFonts w:ascii="Times New Roman" w:hAnsi="Times New Roman"/>
          <w:color w:val="000000"/>
          <w:sz w:val="24"/>
          <w:szCs w:val="24"/>
          <w:lang w:eastAsia="ru-RU"/>
        </w:rPr>
        <w:t xml:space="preserve"> </w:t>
      </w:r>
      <w:r w:rsidRPr="00EC5E02">
        <w:rPr>
          <w:rFonts w:ascii="Times New Roman" w:hAnsi="Times New Roman"/>
          <w:color w:val="000000"/>
          <w:sz w:val="24"/>
          <w:szCs w:val="24"/>
          <w:lang w:eastAsia="ru-RU"/>
        </w:rPr>
        <w:t>как Администрация Томской области (+8 090,6 тыс.руб.), Департамент финансов Томской области (+9 244,1 тыс.руб.</w:t>
      </w:r>
      <w:r>
        <w:rPr>
          <w:rFonts w:ascii="Times New Roman" w:hAnsi="Times New Roman"/>
          <w:color w:val="000000"/>
          <w:sz w:val="24"/>
          <w:szCs w:val="24"/>
          <w:lang w:eastAsia="ru-RU"/>
        </w:rPr>
        <w:t>)</w:t>
      </w:r>
      <w:r w:rsidRPr="00EC5E02">
        <w:rPr>
          <w:rFonts w:ascii="Times New Roman" w:hAnsi="Times New Roman"/>
          <w:color w:val="000000"/>
          <w:sz w:val="24"/>
          <w:szCs w:val="24"/>
          <w:lang w:eastAsia="ru-RU"/>
        </w:rPr>
        <w:t>, Департамент социальной защиты населения Томской области (+9 244,1 тыс.руб.) и Департамент архитектуры и строительства Томской области (+9 090,7 тыс.руб.).</w:t>
      </w:r>
    </w:p>
    <w:p w:rsidR="006A0636" w:rsidRPr="009F459D" w:rsidRDefault="006A0636" w:rsidP="004975EB">
      <w:pPr>
        <w:spacing w:after="0" w:line="240" w:lineRule="auto"/>
        <w:ind w:firstLine="567"/>
        <w:jc w:val="both"/>
        <w:rPr>
          <w:rFonts w:ascii="Times New Roman" w:hAnsi="Times New Roman"/>
          <w:sz w:val="24"/>
          <w:szCs w:val="24"/>
          <w:lang w:eastAsia="ru-RU"/>
        </w:rPr>
      </w:pPr>
      <w:r w:rsidRPr="009F459D">
        <w:rPr>
          <w:rFonts w:ascii="Times New Roman" w:hAnsi="Times New Roman"/>
          <w:sz w:val="24"/>
          <w:szCs w:val="24"/>
          <w:lang w:eastAsia="ru-RU"/>
        </w:rPr>
        <w:t>Первоначально утвержденный план доходов по данному источнику в течение года не изменялся и составил 62 156,3 тыс.руб. Анализ исполнения доходов в разрезе главных администраторов за 2018 год показал невыполнение плана главными администраторами доходов областного бюджета (Приложение 3), в том числе:</w:t>
      </w:r>
    </w:p>
    <w:p w:rsidR="006A0636" w:rsidRPr="0094535F" w:rsidRDefault="006A0636" w:rsidP="004975EB">
      <w:pPr>
        <w:spacing w:after="0" w:line="240" w:lineRule="auto"/>
        <w:ind w:firstLine="567"/>
        <w:jc w:val="both"/>
        <w:rPr>
          <w:rFonts w:ascii="Times New Roman" w:hAnsi="Times New Roman"/>
          <w:sz w:val="24"/>
          <w:szCs w:val="24"/>
          <w:lang w:eastAsia="ru-RU"/>
        </w:rPr>
      </w:pPr>
      <w:r w:rsidRPr="0094535F">
        <w:rPr>
          <w:rFonts w:ascii="Times New Roman" w:hAnsi="Times New Roman"/>
          <w:sz w:val="24"/>
          <w:szCs w:val="24"/>
          <w:lang w:eastAsia="ru-RU"/>
        </w:rPr>
        <w:t>- Департамент здравоохранения – 1 492,1 тыс.руб.;</w:t>
      </w:r>
    </w:p>
    <w:p w:rsidR="006A0636" w:rsidRPr="009F459D" w:rsidRDefault="006A0636" w:rsidP="004975EB">
      <w:pPr>
        <w:spacing w:after="0" w:line="240" w:lineRule="auto"/>
        <w:ind w:firstLine="567"/>
        <w:jc w:val="both"/>
        <w:rPr>
          <w:rFonts w:ascii="Times New Roman" w:hAnsi="Times New Roman"/>
          <w:sz w:val="24"/>
          <w:szCs w:val="24"/>
          <w:lang w:eastAsia="ru-RU"/>
        </w:rPr>
      </w:pPr>
      <w:r w:rsidRPr="009F459D">
        <w:rPr>
          <w:rFonts w:ascii="Times New Roman" w:hAnsi="Times New Roman"/>
          <w:sz w:val="24"/>
          <w:szCs w:val="24"/>
          <w:lang w:eastAsia="ru-RU"/>
        </w:rPr>
        <w:t>- Департамент транспорта, дорожной деятельности и связи – 50,3 тыс.руб.;</w:t>
      </w:r>
    </w:p>
    <w:p w:rsidR="006A0636" w:rsidRPr="00907A56" w:rsidRDefault="006A0636" w:rsidP="004975EB">
      <w:pPr>
        <w:spacing w:after="0" w:line="240" w:lineRule="auto"/>
        <w:ind w:firstLine="567"/>
        <w:jc w:val="both"/>
        <w:rPr>
          <w:rFonts w:ascii="Times New Roman" w:hAnsi="Times New Roman"/>
          <w:sz w:val="24"/>
          <w:szCs w:val="24"/>
          <w:lang w:eastAsia="ru-RU"/>
        </w:rPr>
      </w:pPr>
      <w:r w:rsidRPr="00907A56">
        <w:rPr>
          <w:rFonts w:ascii="Times New Roman" w:hAnsi="Times New Roman"/>
          <w:sz w:val="24"/>
          <w:szCs w:val="24"/>
          <w:lang w:eastAsia="ru-RU"/>
        </w:rPr>
        <w:t>- Департамент труда и занятости населения – 288,4 тыс.руб.;</w:t>
      </w:r>
    </w:p>
    <w:p w:rsidR="006A0636" w:rsidRPr="00AA7485" w:rsidRDefault="006A0636" w:rsidP="004975EB">
      <w:pPr>
        <w:spacing w:after="0" w:line="240" w:lineRule="auto"/>
        <w:ind w:firstLine="567"/>
        <w:jc w:val="both"/>
        <w:rPr>
          <w:rFonts w:ascii="Times New Roman" w:hAnsi="Times New Roman"/>
          <w:sz w:val="24"/>
          <w:szCs w:val="24"/>
          <w:lang w:eastAsia="ru-RU"/>
        </w:rPr>
      </w:pPr>
      <w:r w:rsidRPr="00AA7485">
        <w:rPr>
          <w:rFonts w:ascii="Times New Roman" w:hAnsi="Times New Roman"/>
          <w:sz w:val="24"/>
          <w:szCs w:val="24"/>
          <w:lang w:eastAsia="ru-RU"/>
        </w:rPr>
        <w:t>- Департамент по молодежной политике, физической культуре и спорту – 1,9 тыс.руб.</w:t>
      </w:r>
    </w:p>
    <w:p w:rsidR="006A0636" w:rsidRPr="001F09DD" w:rsidRDefault="006A0636" w:rsidP="004975EB">
      <w:pPr>
        <w:spacing w:after="0" w:line="240" w:lineRule="auto"/>
        <w:ind w:firstLine="567"/>
        <w:jc w:val="both"/>
        <w:rPr>
          <w:rFonts w:ascii="Times New Roman" w:hAnsi="Times New Roman"/>
          <w:sz w:val="24"/>
          <w:szCs w:val="24"/>
          <w:lang w:eastAsia="ru-RU"/>
        </w:rPr>
      </w:pPr>
      <w:r w:rsidRPr="001F09DD">
        <w:rPr>
          <w:rFonts w:ascii="Times New Roman" w:hAnsi="Times New Roman"/>
          <w:sz w:val="24"/>
          <w:szCs w:val="24"/>
          <w:lang w:eastAsia="ru-RU"/>
        </w:rPr>
        <w:t xml:space="preserve">Плановые назначения не были предусмотрены для 10 главных администраторов доходов областного бюджета, администрирующих доходы от оказания платных услуг (работ) и компенсации затрат государства, исполнение доходов по которым в общей сумме составило </w:t>
      </w:r>
      <w:r>
        <w:rPr>
          <w:rFonts w:ascii="Times New Roman" w:hAnsi="Times New Roman"/>
          <w:sz w:val="24"/>
          <w:szCs w:val="24"/>
          <w:lang w:eastAsia="ru-RU"/>
        </w:rPr>
        <w:t>310,2</w:t>
      </w:r>
      <w:r w:rsidRPr="001F09DD">
        <w:rPr>
          <w:rFonts w:ascii="Times New Roman" w:hAnsi="Times New Roman"/>
          <w:sz w:val="24"/>
          <w:szCs w:val="24"/>
          <w:lang w:eastAsia="ru-RU"/>
        </w:rPr>
        <w:t xml:space="preserve"> тыс.руб.</w:t>
      </w:r>
    </w:p>
    <w:p w:rsidR="006A0636" w:rsidRPr="00FC0B03" w:rsidRDefault="006A0636" w:rsidP="004975EB">
      <w:pPr>
        <w:spacing w:after="0" w:line="240" w:lineRule="auto"/>
        <w:ind w:firstLine="567"/>
        <w:jc w:val="both"/>
        <w:rPr>
          <w:rFonts w:ascii="Times New Roman" w:hAnsi="Times New Roman"/>
          <w:sz w:val="24"/>
          <w:szCs w:val="24"/>
          <w:lang w:eastAsia="ru-RU"/>
        </w:rPr>
      </w:pPr>
      <w:r w:rsidRPr="00FC0B03">
        <w:rPr>
          <w:rFonts w:ascii="Times New Roman" w:hAnsi="Times New Roman"/>
          <w:color w:val="000000"/>
          <w:sz w:val="24"/>
          <w:szCs w:val="24"/>
          <w:lang w:eastAsia="ru-RU"/>
        </w:rPr>
        <w:t>Безвозмездные поступления исполнены по итогам года в сумме 12 824 897,8 тыс.руб., или 98,5 % к кассовому плану, темп роста к уровню 2017 года составил 100,6 % (в 2016 году – 121,1 %).</w:t>
      </w:r>
      <w:r w:rsidRPr="00FC0B03">
        <w:rPr>
          <w:rFonts w:ascii="Times New Roman" w:hAnsi="Times New Roman"/>
          <w:sz w:val="24"/>
          <w:szCs w:val="24"/>
          <w:lang w:eastAsia="ru-RU"/>
        </w:rPr>
        <w:t xml:space="preserve"> </w:t>
      </w:r>
    </w:p>
    <w:p w:rsidR="006A0636" w:rsidRPr="000A1289" w:rsidRDefault="006A0636" w:rsidP="004975EB">
      <w:pPr>
        <w:spacing w:after="0" w:line="240" w:lineRule="auto"/>
        <w:ind w:firstLine="567"/>
        <w:jc w:val="both"/>
        <w:rPr>
          <w:rFonts w:ascii="Times New Roman" w:hAnsi="Times New Roman"/>
          <w:sz w:val="24"/>
          <w:szCs w:val="24"/>
          <w:lang w:eastAsia="ru-RU"/>
        </w:rPr>
      </w:pPr>
      <w:r w:rsidRPr="00774DFF">
        <w:rPr>
          <w:rFonts w:ascii="Times New Roman" w:hAnsi="Times New Roman"/>
          <w:sz w:val="24"/>
          <w:szCs w:val="24"/>
          <w:lang w:eastAsia="ru-RU"/>
        </w:rPr>
        <w:t xml:space="preserve">Основные причины исполнения доходов областного бюджета с отклонением от плановых назначений в разрезе отдельных доходных источников приведены в Пояснительной записке </w:t>
      </w:r>
      <w:r w:rsidRPr="004974C9">
        <w:rPr>
          <w:rFonts w:ascii="Times New Roman" w:hAnsi="Times New Roman"/>
          <w:sz w:val="24"/>
          <w:szCs w:val="24"/>
          <w:lang w:eastAsia="ru-RU"/>
        </w:rPr>
        <w:t xml:space="preserve">и </w:t>
      </w:r>
      <w:r w:rsidRPr="004974C9">
        <w:rPr>
          <w:rFonts w:ascii="Times New Roman" w:hAnsi="Times New Roman"/>
          <w:color w:val="000000"/>
          <w:sz w:val="24"/>
          <w:szCs w:val="24"/>
          <w:lang w:eastAsia="ru-RU"/>
        </w:rPr>
        <w:t xml:space="preserve">свидетельствуют об актуальности проблемы обеспечения точности прогнозирования показателей, принимаемых при расчете доходов областного бюджета, в частности, с прогнозированием доходов по налогу на прибыль от участников КГН, </w:t>
      </w:r>
      <w:r w:rsidRPr="000A1289">
        <w:rPr>
          <w:rFonts w:ascii="Times New Roman" w:hAnsi="Times New Roman"/>
          <w:color w:val="000000"/>
          <w:sz w:val="24"/>
          <w:szCs w:val="24"/>
          <w:lang w:eastAsia="ru-RU"/>
        </w:rPr>
        <w:t xml:space="preserve">а </w:t>
      </w:r>
      <w:r w:rsidRPr="000A1289">
        <w:rPr>
          <w:rFonts w:ascii="Times New Roman" w:hAnsi="Times New Roman"/>
          <w:sz w:val="24"/>
          <w:szCs w:val="24"/>
          <w:lang w:eastAsia="ru-RU"/>
        </w:rPr>
        <w:t>также связаны с изменением условий, способствующих развитию</w:t>
      </w:r>
      <w:r w:rsidRPr="000A1289">
        <w:rPr>
          <w:rFonts w:ascii="Times New Roman" w:hAnsi="Times New Roman"/>
          <w:color w:val="000000"/>
          <w:sz w:val="24"/>
          <w:szCs w:val="24"/>
          <w:lang w:eastAsia="ru-RU"/>
        </w:rPr>
        <w:t xml:space="preserve"> отраслей экономики </w:t>
      </w:r>
      <w:r w:rsidRPr="000A1289">
        <w:rPr>
          <w:rFonts w:ascii="Times New Roman" w:hAnsi="Times New Roman"/>
          <w:sz w:val="24"/>
          <w:szCs w:val="24"/>
          <w:lang w:eastAsia="ru-RU"/>
        </w:rPr>
        <w:t xml:space="preserve">не только области, но и России в целом.  </w:t>
      </w:r>
    </w:p>
    <w:p w:rsidR="006A0636" w:rsidRDefault="006A0636" w:rsidP="00340E9F">
      <w:pPr>
        <w:tabs>
          <w:tab w:val="left" w:pos="540"/>
        </w:tabs>
        <w:spacing w:after="0" w:line="240" w:lineRule="auto"/>
        <w:ind w:firstLine="567"/>
        <w:jc w:val="both"/>
        <w:rPr>
          <w:rFonts w:ascii="Times New Roman" w:hAnsi="Times New Roman"/>
          <w:b/>
          <w:sz w:val="24"/>
          <w:szCs w:val="24"/>
          <w:lang w:eastAsia="ru-RU"/>
        </w:rPr>
      </w:pPr>
    </w:p>
    <w:p w:rsidR="006A0636" w:rsidRPr="005E7C9C" w:rsidRDefault="006A0636" w:rsidP="00340E9F">
      <w:pPr>
        <w:tabs>
          <w:tab w:val="left" w:pos="540"/>
        </w:tabs>
        <w:spacing w:after="0" w:line="240" w:lineRule="auto"/>
        <w:ind w:firstLine="567"/>
        <w:jc w:val="both"/>
        <w:rPr>
          <w:rFonts w:ascii="Times New Roman" w:hAnsi="Times New Roman"/>
          <w:sz w:val="24"/>
          <w:szCs w:val="24"/>
          <w:lang w:eastAsia="ru-RU"/>
        </w:rPr>
      </w:pPr>
      <w:r w:rsidRPr="005E7C9C">
        <w:rPr>
          <w:rFonts w:ascii="Times New Roman" w:hAnsi="Times New Roman"/>
          <w:b/>
          <w:sz w:val="24"/>
          <w:szCs w:val="24"/>
          <w:lang w:eastAsia="ru-RU"/>
        </w:rPr>
        <w:t xml:space="preserve">3.1 </w:t>
      </w:r>
      <w:r w:rsidRPr="005E7C9C">
        <w:rPr>
          <w:rFonts w:ascii="Times New Roman" w:hAnsi="Times New Roman"/>
          <w:b/>
          <w:sz w:val="24"/>
          <w:szCs w:val="28"/>
          <w:lang w:eastAsia="ru-RU"/>
        </w:rPr>
        <w:t>Доходы от использования имущества, находящегося в государственной собственности Томской области</w:t>
      </w:r>
    </w:p>
    <w:p w:rsidR="006A0636" w:rsidRPr="00DB4934" w:rsidRDefault="006A0636" w:rsidP="00AF57FF">
      <w:pPr>
        <w:tabs>
          <w:tab w:val="left" w:pos="540"/>
        </w:tabs>
        <w:spacing w:after="0" w:line="240" w:lineRule="auto"/>
        <w:ind w:firstLine="567"/>
        <w:jc w:val="both"/>
        <w:rPr>
          <w:rFonts w:ascii="Times New Roman" w:hAnsi="Times New Roman"/>
          <w:b/>
          <w:sz w:val="24"/>
          <w:szCs w:val="28"/>
          <w:lang w:eastAsia="ru-RU"/>
        </w:rPr>
      </w:pPr>
    </w:p>
    <w:p w:rsidR="006A0636" w:rsidRPr="00AF57FF" w:rsidRDefault="006A0636" w:rsidP="00AF57FF">
      <w:pPr>
        <w:tabs>
          <w:tab w:val="left" w:pos="540"/>
        </w:tabs>
        <w:spacing w:after="0" w:line="240" w:lineRule="auto"/>
        <w:ind w:firstLine="567"/>
        <w:jc w:val="both"/>
        <w:rPr>
          <w:rFonts w:ascii="Times New Roman" w:hAnsi="Times New Roman"/>
          <w:sz w:val="24"/>
          <w:szCs w:val="28"/>
          <w:lang w:eastAsia="ru-RU"/>
        </w:rPr>
      </w:pPr>
      <w:r w:rsidRPr="00AF57FF">
        <w:rPr>
          <w:rFonts w:ascii="Times New Roman" w:hAnsi="Times New Roman"/>
          <w:sz w:val="24"/>
          <w:szCs w:val="24"/>
          <w:lang w:eastAsia="ru-RU"/>
        </w:rPr>
        <w:t>Плановые</w:t>
      </w:r>
      <w:r w:rsidRPr="00AF57FF">
        <w:rPr>
          <w:rFonts w:ascii="Times New Roman" w:hAnsi="Times New Roman"/>
          <w:sz w:val="24"/>
          <w:szCs w:val="28"/>
          <w:lang w:eastAsia="ru-RU"/>
        </w:rPr>
        <w:t xml:space="preserve"> назначения на 2018 год по доходам от использования имущества, находящегося в государственной собственности, в течение года уточнялись 3 раза в сторону увеличения в целом на 2 755,1 тыс.руб. по сравнению с первоначальным планом (с 59 740,3 тыс.руб. до 62 495,4 тыс.руб.) в связи с корректировкой в октябре-декабре суммы процентов, полученных от предоставления бюджетных кредитов (с 6 528 тыс.руб. до 9 283,1 тыс.руб.), плановые назначения по иным доходам от использования имущества в течение отчетного года не корректировались. Исполнение составило 94,2%, в областной бюджет поступило 58 891,1 тыс.руб., что на 1 845,5 тыс.руб. больше чем в 2017 году (темп роста - 103,2%), но на 3 604,3 тыс.руб. меньше плана, плановые бюджетные назначения не выполнены по всем источникам доходов от использования имущества (за исключением доходов от аренды земель, находящихся в областной собственности, и процентов, полученных от предоставления бюджетных кредитов). </w:t>
      </w:r>
    </w:p>
    <w:p w:rsidR="006A0636" w:rsidRPr="00AF57FF" w:rsidRDefault="006A0636" w:rsidP="00AF57FF">
      <w:pPr>
        <w:spacing w:after="0" w:line="240" w:lineRule="auto"/>
        <w:ind w:firstLine="567"/>
        <w:jc w:val="both"/>
        <w:rPr>
          <w:rFonts w:ascii="Times New Roman" w:hAnsi="Times New Roman"/>
          <w:sz w:val="24"/>
          <w:szCs w:val="24"/>
        </w:rPr>
      </w:pPr>
      <w:r w:rsidRPr="00AF57FF">
        <w:rPr>
          <w:rFonts w:ascii="Times New Roman" w:hAnsi="Times New Roman"/>
          <w:sz w:val="24"/>
          <w:szCs w:val="24"/>
        </w:rPr>
        <w:t xml:space="preserve">Отклонение от плановых назначений на 1 281,1 тыс. руб. по </w:t>
      </w:r>
      <w:r w:rsidRPr="00AF57FF">
        <w:rPr>
          <w:rFonts w:ascii="Times New Roman" w:hAnsi="Times New Roman"/>
          <w:i/>
          <w:sz w:val="24"/>
          <w:szCs w:val="24"/>
        </w:rPr>
        <w:t xml:space="preserve">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 </w:t>
      </w:r>
      <w:r w:rsidRPr="00AF57FF">
        <w:rPr>
          <w:rFonts w:ascii="Times New Roman" w:hAnsi="Times New Roman"/>
          <w:sz w:val="24"/>
          <w:szCs w:val="24"/>
        </w:rPr>
        <w:t>(при плане 11 192,7 тыс.руб. в областной бюджет поступило 9 911,6 тыс.руб.), обусловлено:</w:t>
      </w:r>
    </w:p>
    <w:p w:rsidR="006A0636" w:rsidRPr="00AF57FF" w:rsidRDefault="006A0636" w:rsidP="00AF57FF">
      <w:pPr>
        <w:tabs>
          <w:tab w:val="left" w:pos="567"/>
          <w:tab w:val="left" w:pos="709"/>
        </w:tabs>
        <w:spacing w:after="0" w:line="240" w:lineRule="auto"/>
        <w:jc w:val="both"/>
        <w:rPr>
          <w:rFonts w:ascii="Times New Roman" w:hAnsi="Times New Roman"/>
          <w:sz w:val="24"/>
          <w:szCs w:val="24"/>
        </w:rPr>
      </w:pPr>
      <w:r w:rsidRPr="00AF57FF">
        <w:rPr>
          <w:rFonts w:ascii="Times New Roman" w:hAnsi="Times New Roman"/>
          <w:sz w:val="24"/>
          <w:szCs w:val="24"/>
        </w:rPr>
        <w:tab/>
        <w:t>- распределением на выплату дивидендов меньшего размера чистой прибыли, чем запланировано, при увеличении по сравнению с планом объема фактически полученной чистой прибыли (2 060,7 тыс.руб. - АО «Медтехника», ПАО «</w:t>
      </w:r>
      <w:proofErr w:type="spellStart"/>
      <w:r w:rsidRPr="00AF57FF">
        <w:rPr>
          <w:rFonts w:ascii="Times New Roman" w:hAnsi="Times New Roman"/>
          <w:sz w:val="24"/>
          <w:szCs w:val="24"/>
        </w:rPr>
        <w:t>Томскпромстройбанк</w:t>
      </w:r>
      <w:proofErr w:type="spellEnd"/>
      <w:r w:rsidRPr="00AF57FF">
        <w:rPr>
          <w:rFonts w:ascii="Times New Roman" w:hAnsi="Times New Roman"/>
          <w:sz w:val="24"/>
          <w:szCs w:val="24"/>
        </w:rPr>
        <w:t>»);</w:t>
      </w:r>
    </w:p>
    <w:p w:rsidR="006A0636" w:rsidRPr="00AF57FF" w:rsidRDefault="006A0636" w:rsidP="00AF57FF">
      <w:pPr>
        <w:tabs>
          <w:tab w:val="left" w:pos="567"/>
          <w:tab w:val="left" w:pos="900"/>
        </w:tabs>
        <w:spacing w:after="0" w:line="240" w:lineRule="auto"/>
        <w:jc w:val="both"/>
        <w:rPr>
          <w:rFonts w:ascii="Times New Roman" w:hAnsi="Times New Roman"/>
          <w:sz w:val="24"/>
          <w:szCs w:val="24"/>
        </w:rPr>
      </w:pPr>
      <w:r w:rsidRPr="00AF57FF">
        <w:rPr>
          <w:rFonts w:ascii="Times New Roman" w:hAnsi="Times New Roman"/>
          <w:sz w:val="24"/>
          <w:szCs w:val="24"/>
        </w:rPr>
        <w:tab/>
        <w:t>- получением чистой прибыли в меньшем объеме и распределением на выплату дивидендов меньшего размера чистой прибыли, чем запланировано (557,9 тыс.руб. - АО «Санаторий «</w:t>
      </w:r>
      <w:proofErr w:type="spellStart"/>
      <w:r w:rsidRPr="00AF57FF">
        <w:rPr>
          <w:rFonts w:ascii="Times New Roman" w:hAnsi="Times New Roman"/>
          <w:sz w:val="24"/>
          <w:szCs w:val="24"/>
        </w:rPr>
        <w:t>Чажемто</w:t>
      </w:r>
      <w:proofErr w:type="spellEnd"/>
      <w:r w:rsidRPr="00AF57FF">
        <w:rPr>
          <w:rFonts w:ascii="Times New Roman" w:hAnsi="Times New Roman"/>
          <w:sz w:val="24"/>
          <w:szCs w:val="24"/>
        </w:rPr>
        <w:t>»);</w:t>
      </w:r>
    </w:p>
    <w:p w:rsidR="006A0636" w:rsidRPr="00AF57FF" w:rsidRDefault="006A0636" w:rsidP="00AF57FF">
      <w:pPr>
        <w:tabs>
          <w:tab w:val="left" w:pos="567"/>
          <w:tab w:val="left" w:pos="900"/>
        </w:tabs>
        <w:spacing w:after="0" w:line="240" w:lineRule="auto"/>
        <w:jc w:val="both"/>
        <w:rPr>
          <w:rFonts w:ascii="Times New Roman" w:hAnsi="Times New Roman"/>
          <w:sz w:val="24"/>
          <w:szCs w:val="24"/>
        </w:rPr>
      </w:pPr>
      <w:r w:rsidRPr="00AF57FF">
        <w:rPr>
          <w:rFonts w:ascii="Times New Roman" w:hAnsi="Times New Roman"/>
          <w:sz w:val="24"/>
          <w:szCs w:val="24"/>
        </w:rPr>
        <w:tab/>
        <w:t xml:space="preserve">- </w:t>
      </w:r>
      <w:proofErr w:type="spellStart"/>
      <w:r w:rsidRPr="00AF57FF">
        <w:rPr>
          <w:rFonts w:ascii="Times New Roman" w:hAnsi="Times New Roman"/>
          <w:sz w:val="24"/>
          <w:szCs w:val="24"/>
        </w:rPr>
        <w:t>нераспределением</w:t>
      </w:r>
      <w:proofErr w:type="spellEnd"/>
      <w:r w:rsidRPr="00AF57FF">
        <w:rPr>
          <w:rFonts w:ascii="Times New Roman" w:hAnsi="Times New Roman"/>
          <w:sz w:val="24"/>
          <w:szCs w:val="24"/>
        </w:rPr>
        <w:t xml:space="preserve"> чистой прибыли по итогам 2017 года (111,6 тыс.руб. - ООО «Томский кампус», с учетом погашения задолженности по дивидендам за 2014 год).</w:t>
      </w:r>
    </w:p>
    <w:p w:rsidR="006A0636" w:rsidRPr="00AF57FF" w:rsidRDefault="006A0636" w:rsidP="00AF57FF">
      <w:pPr>
        <w:tabs>
          <w:tab w:val="left" w:pos="567"/>
          <w:tab w:val="left" w:pos="900"/>
        </w:tabs>
        <w:spacing w:after="0" w:line="240" w:lineRule="auto"/>
        <w:jc w:val="both"/>
        <w:rPr>
          <w:rFonts w:ascii="Times New Roman" w:hAnsi="Times New Roman"/>
          <w:sz w:val="24"/>
          <w:szCs w:val="24"/>
        </w:rPr>
      </w:pPr>
      <w:r w:rsidRPr="00AF57FF">
        <w:rPr>
          <w:rFonts w:ascii="Times New Roman" w:hAnsi="Times New Roman"/>
          <w:sz w:val="24"/>
          <w:szCs w:val="24"/>
        </w:rPr>
        <w:tab/>
        <w:t xml:space="preserve">При этом в бюджет направлено 1 449,1 тыс.руб. сверхплановых дивидендов 5 </w:t>
      </w:r>
      <w:proofErr w:type="spellStart"/>
      <w:r w:rsidRPr="00AF57FF">
        <w:rPr>
          <w:rFonts w:ascii="Times New Roman" w:hAnsi="Times New Roman"/>
          <w:sz w:val="24"/>
          <w:szCs w:val="24"/>
        </w:rPr>
        <w:t>хозобществами</w:t>
      </w:r>
      <w:proofErr w:type="spellEnd"/>
      <w:r w:rsidRPr="00AF57FF">
        <w:rPr>
          <w:rFonts w:ascii="Times New Roman" w:hAnsi="Times New Roman"/>
          <w:sz w:val="24"/>
          <w:szCs w:val="24"/>
        </w:rPr>
        <w:t xml:space="preserve"> (ООО «Гарантийный фонд Томской области», АО «Региональный деловой центр Томской области», АО «</w:t>
      </w:r>
      <w:proofErr w:type="spellStart"/>
      <w:r w:rsidRPr="00AF57FF">
        <w:rPr>
          <w:rFonts w:ascii="Times New Roman" w:hAnsi="Times New Roman"/>
          <w:sz w:val="24"/>
          <w:szCs w:val="24"/>
        </w:rPr>
        <w:t>ТомскАгроИнвест</w:t>
      </w:r>
      <w:proofErr w:type="spellEnd"/>
      <w:r w:rsidRPr="00AF57FF">
        <w:rPr>
          <w:rFonts w:ascii="Times New Roman" w:hAnsi="Times New Roman"/>
          <w:sz w:val="24"/>
          <w:szCs w:val="24"/>
        </w:rPr>
        <w:t>» - в связи с получением чистой прибыли в большем объеме, чем предусмотрено программами финансово-хозяйственной деятельности; кроме того, АО «Полигон» и ПАО «Ростелеком»).</w:t>
      </w:r>
    </w:p>
    <w:p w:rsidR="006A0636" w:rsidRPr="00AF57FF" w:rsidRDefault="006A0636" w:rsidP="00AF57FF">
      <w:pPr>
        <w:adjustRightInd w:val="0"/>
        <w:spacing w:after="0" w:line="240" w:lineRule="auto"/>
        <w:ind w:firstLine="567"/>
        <w:jc w:val="both"/>
        <w:rPr>
          <w:rFonts w:ascii="Times New Roman" w:hAnsi="Times New Roman"/>
          <w:sz w:val="24"/>
          <w:szCs w:val="24"/>
        </w:rPr>
      </w:pPr>
      <w:r w:rsidRPr="00AF57FF">
        <w:rPr>
          <w:rFonts w:ascii="Times New Roman" w:hAnsi="Times New Roman"/>
          <w:sz w:val="24"/>
          <w:szCs w:val="24"/>
        </w:rPr>
        <w:t xml:space="preserve">Также отметим, что в результате отсутствия надлежащего контроля при управлении хозяйственными обществами с участием Томской области остается высокой доля терпящих убытки юридических лиц: в 2016 году - 9 </w:t>
      </w:r>
      <w:proofErr w:type="spellStart"/>
      <w:r w:rsidRPr="00AF57FF">
        <w:rPr>
          <w:rFonts w:ascii="Times New Roman" w:hAnsi="Times New Roman"/>
          <w:sz w:val="24"/>
          <w:szCs w:val="24"/>
        </w:rPr>
        <w:t>хозобществ</w:t>
      </w:r>
      <w:proofErr w:type="spellEnd"/>
      <w:r w:rsidRPr="00AF57FF">
        <w:rPr>
          <w:rFonts w:ascii="Times New Roman" w:hAnsi="Times New Roman"/>
          <w:sz w:val="24"/>
          <w:szCs w:val="24"/>
        </w:rPr>
        <w:t xml:space="preserve"> из 21 действующих </w:t>
      </w:r>
      <w:proofErr w:type="spellStart"/>
      <w:r w:rsidRPr="00AF57FF">
        <w:rPr>
          <w:rFonts w:ascii="Times New Roman" w:hAnsi="Times New Roman"/>
          <w:sz w:val="24"/>
          <w:szCs w:val="24"/>
        </w:rPr>
        <w:t>хозобществ</w:t>
      </w:r>
      <w:proofErr w:type="spellEnd"/>
      <w:r w:rsidRPr="00AF57FF">
        <w:rPr>
          <w:rFonts w:ascii="Times New Roman" w:hAnsi="Times New Roman"/>
          <w:sz w:val="24"/>
          <w:szCs w:val="24"/>
        </w:rPr>
        <w:t xml:space="preserve"> были убыточны, в 2017 году - 7 </w:t>
      </w:r>
      <w:proofErr w:type="spellStart"/>
      <w:r w:rsidRPr="00AF57FF">
        <w:rPr>
          <w:rFonts w:ascii="Times New Roman" w:hAnsi="Times New Roman"/>
          <w:sz w:val="24"/>
          <w:szCs w:val="24"/>
        </w:rPr>
        <w:t>хозобществ</w:t>
      </w:r>
      <w:proofErr w:type="spellEnd"/>
      <w:r w:rsidRPr="00AF57FF">
        <w:rPr>
          <w:rFonts w:ascii="Times New Roman" w:hAnsi="Times New Roman"/>
          <w:sz w:val="24"/>
          <w:szCs w:val="24"/>
        </w:rPr>
        <w:t xml:space="preserve"> из 20; в 2018 году - 5 </w:t>
      </w:r>
      <w:proofErr w:type="spellStart"/>
      <w:r w:rsidRPr="00AF57FF">
        <w:rPr>
          <w:rFonts w:ascii="Times New Roman" w:hAnsi="Times New Roman"/>
          <w:sz w:val="24"/>
          <w:szCs w:val="24"/>
        </w:rPr>
        <w:t>хозобществ</w:t>
      </w:r>
      <w:proofErr w:type="spellEnd"/>
      <w:r w:rsidRPr="00AF57FF">
        <w:rPr>
          <w:rFonts w:ascii="Times New Roman" w:hAnsi="Times New Roman"/>
          <w:sz w:val="24"/>
          <w:szCs w:val="24"/>
        </w:rPr>
        <w:t xml:space="preserve"> из 19; кроме того,     5 хозяйственных обществ, имея по итогам и 2016, и 2017 года чистую прибыль, не распределяли ее на выплату дивидендов.</w:t>
      </w:r>
    </w:p>
    <w:p w:rsidR="006A0636" w:rsidRPr="00AF57FF" w:rsidRDefault="006A0636" w:rsidP="00AF57FF">
      <w:pPr>
        <w:tabs>
          <w:tab w:val="left" w:pos="851"/>
        </w:tabs>
        <w:spacing w:after="0" w:line="240" w:lineRule="auto"/>
        <w:ind w:firstLine="567"/>
        <w:jc w:val="both"/>
        <w:rPr>
          <w:rFonts w:ascii="Times New Roman" w:hAnsi="Times New Roman"/>
          <w:bCs/>
          <w:sz w:val="24"/>
          <w:szCs w:val="24"/>
          <w:lang w:eastAsia="ru-RU"/>
        </w:rPr>
      </w:pPr>
      <w:r w:rsidRPr="00AF57FF">
        <w:rPr>
          <w:rFonts w:ascii="Times New Roman" w:hAnsi="Times New Roman"/>
          <w:i/>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РФ</w:t>
      </w:r>
      <w:r w:rsidRPr="00AF57FF">
        <w:rPr>
          <w:rFonts w:ascii="Times New Roman" w:hAnsi="Times New Roman"/>
          <w:sz w:val="24"/>
          <w:szCs w:val="24"/>
          <w:lang w:eastAsia="ru-RU"/>
        </w:rPr>
        <w:t xml:space="preserve"> </w:t>
      </w:r>
      <w:r w:rsidRPr="00AF57FF">
        <w:rPr>
          <w:rFonts w:ascii="Times New Roman" w:hAnsi="Times New Roman"/>
          <w:i/>
          <w:sz w:val="24"/>
          <w:szCs w:val="24"/>
          <w:lang w:eastAsia="ru-RU"/>
        </w:rPr>
        <w:t>(за исключением земельных участков бюджетных и автономных учреждений субъектов РФ)</w:t>
      </w:r>
      <w:r w:rsidRPr="00AF57FF">
        <w:rPr>
          <w:rFonts w:ascii="Times New Roman" w:hAnsi="Times New Roman"/>
          <w:sz w:val="24"/>
          <w:szCs w:val="24"/>
          <w:lang w:eastAsia="ru-RU"/>
        </w:rPr>
        <w:t xml:space="preserve">, исполнены на 117,3% от установленного планового назначения (11 750 тыс.руб.), в бюджет в 2018 году поступило 13 778,7 тыс.руб. или 165,3% к уровню 2017 года. Перевыполнение планового показателя в 2018 году на 2 028,7 тыс.руб. </w:t>
      </w:r>
      <w:r w:rsidRPr="00AF57FF">
        <w:rPr>
          <w:rFonts w:ascii="Times New Roman" w:hAnsi="Times New Roman"/>
          <w:bCs/>
          <w:sz w:val="24"/>
          <w:szCs w:val="24"/>
          <w:lang w:eastAsia="ru-RU"/>
        </w:rPr>
        <w:t>обусловлено:</w:t>
      </w:r>
    </w:p>
    <w:p w:rsidR="006A0636" w:rsidRPr="00AF57FF" w:rsidRDefault="006A0636" w:rsidP="00AF57FF">
      <w:pPr>
        <w:tabs>
          <w:tab w:val="left" w:pos="851"/>
        </w:tabs>
        <w:spacing w:after="0" w:line="240" w:lineRule="auto"/>
        <w:ind w:firstLine="567"/>
        <w:jc w:val="both"/>
        <w:rPr>
          <w:rFonts w:ascii="Times New Roman" w:hAnsi="Times New Roman"/>
          <w:sz w:val="24"/>
          <w:szCs w:val="24"/>
        </w:rPr>
      </w:pPr>
      <w:r w:rsidRPr="00AF57FF">
        <w:rPr>
          <w:rFonts w:ascii="Times New Roman" w:hAnsi="Times New Roman"/>
          <w:bCs/>
          <w:sz w:val="24"/>
          <w:szCs w:val="24"/>
          <w:lang w:eastAsia="ru-RU"/>
        </w:rPr>
        <w:t xml:space="preserve">- </w:t>
      </w:r>
      <w:r w:rsidRPr="00AF57FF">
        <w:rPr>
          <w:rFonts w:ascii="Times New Roman" w:hAnsi="Times New Roman"/>
          <w:sz w:val="24"/>
          <w:szCs w:val="24"/>
        </w:rPr>
        <w:t xml:space="preserve">поступлением сверхплановых доходов в сумме 2 079 тыс.руб. в связи с погашением арендаторами задолженности прошлых лет в большем объеме, чем планировалось, в основном по ООО «Футбольный клуб «Томь», и увеличением поступивших авансовых платежей по сравнению с началом отчетного года (1 981,4 тыс.руб.); заключением 25 новых договоров аренды земельных участков и увеличением размера арендной платы в связи с проведенной переоценкой размера арендной платы за земельные участки по действовавшим договорам аренды (97,6 тыс.руб.); </w:t>
      </w:r>
    </w:p>
    <w:p w:rsidR="006A0636" w:rsidRPr="00AF57FF" w:rsidRDefault="006A0636" w:rsidP="00AF57FF">
      <w:pPr>
        <w:spacing w:after="0" w:line="240" w:lineRule="auto"/>
        <w:ind w:firstLine="567"/>
        <w:jc w:val="both"/>
        <w:rPr>
          <w:rFonts w:ascii="Times New Roman" w:hAnsi="Times New Roman"/>
          <w:sz w:val="24"/>
          <w:szCs w:val="24"/>
        </w:rPr>
      </w:pPr>
      <w:r w:rsidRPr="00AF57FF">
        <w:rPr>
          <w:rFonts w:ascii="Times New Roman" w:hAnsi="Times New Roman"/>
          <w:sz w:val="24"/>
          <w:szCs w:val="24"/>
        </w:rPr>
        <w:t xml:space="preserve">- </w:t>
      </w:r>
      <w:proofErr w:type="spellStart"/>
      <w:r w:rsidRPr="00AF57FF">
        <w:rPr>
          <w:rFonts w:ascii="Times New Roman" w:hAnsi="Times New Roman"/>
          <w:sz w:val="24"/>
          <w:szCs w:val="24"/>
        </w:rPr>
        <w:t>непоступлением</w:t>
      </w:r>
      <w:proofErr w:type="spellEnd"/>
      <w:r w:rsidRPr="00AF57FF">
        <w:rPr>
          <w:rFonts w:ascii="Times New Roman" w:hAnsi="Times New Roman"/>
          <w:sz w:val="24"/>
          <w:szCs w:val="24"/>
        </w:rPr>
        <w:t xml:space="preserve"> запланированных доходов в сумме 50,3 тыс.руб. в связи с досрочным расторжением 3 договоров аренды земельных участков.</w:t>
      </w:r>
    </w:p>
    <w:p w:rsidR="006A0636" w:rsidRPr="00AF57FF" w:rsidRDefault="006A0636" w:rsidP="00AF57FF">
      <w:pPr>
        <w:tabs>
          <w:tab w:val="left" w:pos="900"/>
        </w:tabs>
        <w:adjustRightInd w:val="0"/>
        <w:spacing w:after="0" w:line="240" w:lineRule="auto"/>
        <w:ind w:firstLine="567"/>
        <w:jc w:val="both"/>
        <w:rPr>
          <w:rFonts w:ascii="Times New Roman" w:hAnsi="Times New Roman"/>
          <w:sz w:val="24"/>
          <w:szCs w:val="24"/>
        </w:rPr>
      </w:pPr>
      <w:r w:rsidRPr="00AF57FF">
        <w:rPr>
          <w:rFonts w:ascii="Times New Roman" w:hAnsi="Times New Roman"/>
          <w:i/>
          <w:sz w:val="24"/>
          <w:szCs w:val="24"/>
          <w:lang w:eastAsia="ru-RU"/>
        </w:rPr>
        <w:t xml:space="preserve">В части доходов, получаемых в виде арендной платы за земельные участки, которые находятся в федеральной собственности и осуществление полномочий по управлению и распоряжению которыми передано органам </w:t>
      </w:r>
      <w:proofErr w:type="spellStart"/>
      <w:r w:rsidRPr="00AF57FF">
        <w:rPr>
          <w:rFonts w:ascii="Times New Roman" w:hAnsi="Times New Roman"/>
          <w:i/>
          <w:sz w:val="24"/>
          <w:szCs w:val="24"/>
          <w:lang w:eastAsia="ru-RU"/>
        </w:rPr>
        <w:t>госвласти</w:t>
      </w:r>
      <w:proofErr w:type="spellEnd"/>
      <w:r w:rsidRPr="00AF57FF">
        <w:rPr>
          <w:rFonts w:ascii="Times New Roman" w:hAnsi="Times New Roman"/>
          <w:i/>
          <w:sz w:val="24"/>
          <w:szCs w:val="24"/>
          <w:lang w:eastAsia="ru-RU"/>
        </w:rPr>
        <w:t xml:space="preserve"> субъектов РФ, а также средств от продажи права на заключение договоров аренды этих участков,</w:t>
      </w:r>
      <w:r w:rsidRPr="00AF57FF">
        <w:rPr>
          <w:rFonts w:ascii="Times New Roman" w:hAnsi="Times New Roman"/>
          <w:sz w:val="24"/>
          <w:szCs w:val="24"/>
          <w:lang w:eastAsia="ru-RU"/>
        </w:rPr>
        <w:t xml:space="preserve"> отметим, что:</w:t>
      </w:r>
    </w:p>
    <w:p w:rsidR="006A0636" w:rsidRPr="00AF57FF" w:rsidRDefault="006A0636" w:rsidP="00AF57FF">
      <w:pPr>
        <w:tabs>
          <w:tab w:val="left" w:pos="900"/>
        </w:tabs>
        <w:adjustRightInd w:val="0"/>
        <w:spacing w:after="0" w:line="240" w:lineRule="auto"/>
        <w:ind w:firstLine="567"/>
        <w:jc w:val="both"/>
        <w:rPr>
          <w:rFonts w:ascii="Times New Roman" w:hAnsi="Times New Roman"/>
          <w:sz w:val="24"/>
          <w:szCs w:val="24"/>
        </w:rPr>
      </w:pPr>
      <w:r w:rsidRPr="00AF57FF">
        <w:rPr>
          <w:rFonts w:ascii="Times New Roman" w:hAnsi="Times New Roman"/>
          <w:sz w:val="24"/>
          <w:szCs w:val="24"/>
          <w:lang w:eastAsia="ru-RU"/>
        </w:rPr>
        <w:t xml:space="preserve">- по указанным земельным участкам, расположенным в границах городских округов, при плане в сумме 97,4 тыс.руб. в областной бюджет перечислено 48,7 тыс.руб. - по договору от 07.06.2013 аренды земельного участка площадью 20,3 га (г. Томск, </w:t>
      </w:r>
      <w:proofErr w:type="spellStart"/>
      <w:r w:rsidRPr="00AF57FF">
        <w:rPr>
          <w:rFonts w:ascii="Times New Roman" w:hAnsi="Times New Roman"/>
          <w:sz w:val="24"/>
          <w:szCs w:val="24"/>
          <w:lang w:eastAsia="ru-RU"/>
        </w:rPr>
        <w:t>Кузовлевский</w:t>
      </w:r>
      <w:proofErr w:type="spellEnd"/>
      <w:r w:rsidRPr="00AF57FF">
        <w:rPr>
          <w:rFonts w:ascii="Times New Roman" w:hAnsi="Times New Roman"/>
          <w:sz w:val="24"/>
          <w:szCs w:val="24"/>
          <w:lang w:eastAsia="ru-RU"/>
        </w:rPr>
        <w:t xml:space="preserve"> тракт, 2б), предоставленного в аренду МУП «</w:t>
      </w:r>
      <w:proofErr w:type="spellStart"/>
      <w:r w:rsidRPr="00AF57FF">
        <w:rPr>
          <w:rFonts w:ascii="Times New Roman" w:hAnsi="Times New Roman"/>
          <w:sz w:val="24"/>
          <w:szCs w:val="24"/>
          <w:lang w:eastAsia="ru-RU"/>
        </w:rPr>
        <w:t>Томскстройзаказчик</w:t>
      </w:r>
      <w:proofErr w:type="spellEnd"/>
      <w:r w:rsidRPr="00AF57FF">
        <w:rPr>
          <w:rFonts w:ascii="Times New Roman" w:hAnsi="Times New Roman"/>
          <w:sz w:val="24"/>
          <w:szCs w:val="24"/>
          <w:lang w:eastAsia="ru-RU"/>
        </w:rPr>
        <w:t xml:space="preserve">» сроком до 07.06.2020 для комплексного освоения в целях строительства малоэтажного жилья </w:t>
      </w:r>
      <w:proofErr w:type="spellStart"/>
      <w:r w:rsidRPr="00AF57FF">
        <w:rPr>
          <w:rFonts w:ascii="Times New Roman" w:hAnsi="Times New Roman"/>
          <w:sz w:val="24"/>
          <w:szCs w:val="24"/>
          <w:lang w:eastAsia="ru-RU"/>
        </w:rPr>
        <w:t>экономкласса</w:t>
      </w:r>
      <w:proofErr w:type="spellEnd"/>
      <w:r w:rsidRPr="00AF57FF">
        <w:rPr>
          <w:rFonts w:ascii="Times New Roman" w:hAnsi="Times New Roman"/>
          <w:sz w:val="24"/>
          <w:szCs w:val="24"/>
          <w:lang w:eastAsia="ru-RU"/>
        </w:rPr>
        <w:t>; неисполнение бюджетного назначения связано с перечислением аванса в предыдущем отчетном периоде и досрочным расторжением указанного договора аренды - с 31.10.2018;</w:t>
      </w:r>
    </w:p>
    <w:p w:rsidR="006A0636" w:rsidRPr="00AF57FF" w:rsidRDefault="006A0636" w:rsidP="00AF57FF">
      <w:pPr>
        <w:tabs>
          <w:tab w:val="left" w:pos="709"/>
        </w:tabs>
        <w:spacing w:after="0" w:line="240" w:lineRule="auto"/>
        <w:ind w:firstLine="567"/>
        <w:jc w:val="both"/>
        <w:rPr>
          <w:rFonts w:ascii="Times New Roman" w:hAnsi="Times New Roman"/>
          <w:sz w:val="24"/>
          <w:szCs w:val="24"/>
          <w:lang w:eastAsia="ru-RU"/>
        </w:rPr>
      </w:pPr>
      <w:r w:rsidRPr="00AF57FF">
        <w:rPr>
          <w:rFonts w:ascii="Times New Roman" w:hAnsi="Times New Roman"/>
          <w:sz w:val="24"/>
          <w:szCs w:val="24"/>
          <w:lang w:eastAsia="ru-RU"/>
        </w:rPr>
        <w:t xml:space="preserve">- по указанным земельным участкам, расположенным в границах сельских поселений, при плане в сумме 231,2 тыс.руб. доходы в областной бюджет не поступали. Договор от 27.02.2017 аренды земельного участка площадью 90 га (Томский район, </w:t>
      </w:r>
      <w:proofErr w:type="spellStart"/>
      <w:r w:rsidRPr="00AF57FF">
        <w:rPr>
          <w:rFonts w:ascii="Times New Roman" w:hAnsi="Times New Roman"/>
          <w:sz w:val="24"/>
          <w:szCs w:val="24"/>
          <w:lang w:eastAsia="ru-RU"/>
        </w:rPr>
        <w:t>Богашевское</w:t>
      </w:r>
      <w:proofErr w:type="spellEnd"/>
      <w:r w:rsidRPr="00AF57FF">
        <w:rPr>
          <w:rFonts w:ascii="Times New Roman" w:hAnsi="Times New Roman"/>
          <w:sz w:val="24"/>
          <w:szCs w:val="24"/>
          <w:lang w:eastAsia="ru-RU"/>
        </w:rPr>
        <w:t xml:space="preserve"> сельское поселение, д. </w:t>
      </w:r>
      <w:proofErr w:type="spellStart"/>
      <w:r w:rsidRPr="00AF57FF">
        <w:rPr>
          <w:rFonts w:ascii="Times New Roman" w:hAnsi="Times New Roman"/>
          <w:sz w:val="24"/>
          <w:szCs w:val="24"/>
          <w:lang w:eastAsia="ru-RU"/>
        </w:rPr>
        <w:t>Писарево</w:t>
      </w:r>
      <w:proofErr w:type="spellEnd"/>
      <w:r w:rsidRPr="00AF57FF">
        <w:rPr>
          <w:rFonts w:ascii="Times New Roman" w:hAnsi="Times New Roman"/>
          <w:sz w:val="24"/>
          <w:szCs w:val="24"/>
          <w:lang w:eastAsia="ru-RU"/>
        </w:rPr>
        <w:t xml:space="preserve">, микрорайон Аникино), предоставленного в аренду ООО «АФК» Прогресс М» сроком до 31.12.2019 для комплексного освоения в целях строительства малоэтажного жилья </w:t>
      </w:r>
      <w:proofErr w:type="spellStart"/>
      <w:r w:rsidRPr="00AF57FF">
        <w:rPr>
          <w:rFonts w:ascii="Times New Roman" w:hAnsi="Times New Roman"/>
          <w:sz w:val="24"/>
          <w:szCs w:val="24"/>
          <w:lang w:eastAsia="ru-RU"/>
        </w:rPr>
        <w:t>экономкласса</w:t>
      </w:r>
      <w:proofErr w:type="spellEnd"/>
      <w:r w:rsidRPr="00AF57FF">
        <w:rPr>
          <w:rFonts w:ascii="Times New Roman" w:hAnsi="Times New Roman"/>
          <w:sz w:val="24"/>
          <w:szCs w:val="24"/>
          <w:lang w:eastAsia="ru-RU"/>
        </w:rPr>
        <w:t xml:space="preserve">, досрочно расторгнут по соглашению от 01.10.2018. ООО «АФК» Прогресс М» в настоящее время находится в стадии банкротства, в отношении него открыто конкурсное производство. </w:t>
      </w:r>
      <w:r w:rsidRPr="00AF57FF">
        <w:rPr>
          <w:rFonts w:ascii="Times New Roman" w:hAnsi="Times New Roman"/>
          <w:sz w:val="24"/>
          <w:szCs w:val="24"/>
        </w:rPr>
        <w:t xml:space="preserve">Просроченная задолженность данной организации перед областным бюджетом на </w:t>
      </w:r>
      <w:r w:rsidRPr="00AF57FF">
        <w:rPr>
          <w:rFonts w:ascii="Times New Roman" w:hAnsi="Times New Roman"/>
          <w:sz w:val="24"/>
          <w:szCs w:val="24"/>
          <w:lang w:eastAsia="ru-RU"/>
        </w:rPr>
        <w:t xml:space="preserve">31.12.2018 составила 612,2 тыс.руб., в том числе: по основному долгу - 577,9 тыс.руб., </w:t>
      </w:r>
      <w:r w:rsidRPr="00AF57FF">
        <w:rPr>
          <w:rFonts w:ascii="Times New Roman" w:hAnsi="Times New Roman"/>
          <w:sz w:val="24"/>
          <w:szCs w:val="24"/>
        </w:rPr>
        <w:t>процентам за пользование чужими денежными средствами</w:t>
      </w:r>
      <w:r w:rsidRPr="00AF57FF">
        <w:rPr>
          <w:rFonts w:ascii="Times New Roman" w:hAnsi="Times New Roman"/>
          <w:sz w:val="24"/>
          <w:szCs w:val="24"/>
          <w:lang w:eastAsia="ru-RU"/>
        </w:rPr>
        <w:t xml:space="preserve"> - 34,3 тыс.руб. </w:t>
      </w:r>
      <w:r w:rsidRPr="00AF57FF">
        <w:rPr>
          <w:rFonts w:ascii="Times New Roman" w:hAnsi="Times New Roman"/>
          <w:sz w:val="24"/>
          <w:szCs w:val="24"/>
        </w:rPr>
        <w:t xml:space="preserve">В реестр требований кредиторов </w:t>
      </w:r>
      <w:r w:rsidRPr="00AF57FF">
        <w:rPr>
          <w:rFonts w:ascii="Times New Roman" w:hAnsi="Times New Roman"/>
          <w:sz w:val="24"/>
          <w:szCs w:val="24"/>
          <w:lang w:eastAsia="ru-RU"/>
        </w:rPr>
        <w:t xml:space="preserve">ООО «АФК» Прогресс М» </w:t>
      </w:r>
      <w:r w:rsidRPr="00AF57FF">
        <w:rPr>
          <w:rFonts w:ascii="Times New Roman" w:hAnsi="Times New Roman"/>
          <w:sz w:val="24"/>
          <w:szCs w:val="24"/>
        </w:rPr>
        <w:t>в состав третьей очереди включены требования Департамента по управлению государственной собственностью на основании определения Арбитражного суда города Москвы от 19.11.2018 в размере 238,5 тыс.руб. (основной долг - 231,2 тыс.руб., проценты за пользование чужими денежными средствами - 7,3 тыс.руб.).</w:t>
      </w:r>
      <w:r w:rsidRPr="00AF57FF">
        <w:rPr>
          <w:rFonts w:ascii="Times New Roman" w:hAnsi="Times New Roman"/>
          <w:sz w:val="24"/>
          <w:szCs w:val="24"/>
          <w:lang w:eastAsia="ru-RU"/>
        </w:rPr>
        <w:t xml:space="preserve"> </w:t>
      </w:r>
      <w:r w:rsidRPr="00AF57FF">
        <w:rPr>
          <w:rFonts w:ascii="Times New Roman" w:hAnsi="Times New Roman"/>
          <w:sz w:val="24"/>
          <w:szCs w:val="24"/>
        </w:rPr>
        <w:t>Просроченная задолженность, возникшая после возбуждения производства по делу о банкротстве организации, в сумме 373,7 тыс.руб. (основной долг - 346,7 тыс.руб., проценты за пользование чужими денежными средствами - 27 тыс.руб.), подлежит взысканию в соответствии с решениями Арбитражного суда города Москвы от 11.05.2018, от 16.05.2019.</w:t>
      </w:r>
    </w:p>
    <w:p w:rsidR="006A0636" w:rsidRPr="00AF57FF" w:rsidRDefault="006A0636" w:rsidP="00AF57FF">
      <w:pPr>
        <w:tabs>
          <w:tab w:val="left" w:pos="709"/>
        </w:tabs>
        <w:spacing w:after="0" w:line="240" w:lineRule="auto"/>
        <w:ind w:firstLine="567"/>
        <w:jc w:val="both"/>
        <w:rPr>
          <w:rFonts w:ascii="Times New Roman" w:hAnsi="Times New Roman"/>
          <w:i/>
          <w:sz w:val="24"/>
          <w:szCs w:val="24"/>
          <w:lang w:eastAsia="ru-RU"/>
        </w:rPr>
      </w:pPr>
      <w:r w:rsidRPr="00AF57FF">
        <w:rPr>
          <w:rFonts w:ascii="Times New Roman" w:hAnsi="Times New Roman"/>
          <w:sz w:val="24"/>
          <w:szCs w:val="24"/>
          <w:lang w:eastAsia="ru-RU"/>
        </w:rPr>
        <w:t xml:space="preserve">Исполнение по </w:t>
      </w:r>
      <w:r w:rsidRPr="00AF57FF">
        <w:rPr>
          <w:rFonts w:ascii="Times New Roman" w:hAnsi="Times New Roman"/>
          <w:i/>
          <w:sz w:val="24"/>
          <w:szCs w:val="24"/>
          <w:lang w:eastAsia="ru-RU"/>
        </w:rPr>
        <w:t xml:space="preserve">доходам от сдачи в аренду имущества (за исключением земельных участков) </w:t>
      </w:r>
      <w:r w:rsidRPr="00AF57FF">
        <w:rPr>
          <w:rFonts w:ascii="Times New Roman" w:hAnsi="Times New Roman"/>
          <w:sz w:val="24"/>
          <w:szCs w:val="24"/>
          <w:lang w:eastAsia="ru-RU"/>
        </w:rPr>
        <w:t>составило 15 943,4 тыс.руб. или 86,1% от установленного плана (18 526 тыс.руб.):</w:t>
      </w:r>
    </w:p>
    <w:p w:rsidR="006A0636" w:rsidRPr="00AF57FF" w:rsidRDefault="006A0636" w:rsidP="00AF57FF">
      <w:pPr>
        <w:tabs>
          <w:tab w:val="left" w:pos="709"/>
        </w:tabs>
        <w:spacing w:after="0" w:line="240" w:lineRule="auto"/>
        <w:ind w:firstLine="567"/>
        <w:jc w:val="both"/>
        <w:rPr>
          <w:rFonts w:ascii="Times New Roman" w:hAnsi="Times New Roman"/>
          <w:i/>
          <w:sz w:val="24"/>
          <w:szCs w:val="24"/>
          <w:lang w:eastAsia="ru-RU"/>
        </w:rPr>
      </w:pPr>
      <w:r w:rsidRPr="00AF57FF">
        <w:rPr>
          <w:rFonts w:ascii="Times New Roman" w:hAnsi="Times New Roman"/>
          <w:i/>
          <w:sz w:val="24"/>
          <w:szCs w:val="24"/>
          <w:lang w:eastAsia="ru-RU"/>
        </w:rPr>
        <w:t xml:space="preserve">- </w:t>
      </w:r>
      <w:r w:rsidRPr="00AF57FF">
        <w:rPr>
          <w:rFonts w:ascii="Times New Roman" w:hAnsi="Times New Roman"/>
          <w:sz w:val="24"/>
          <w:szCs w:val="24"/>
          <w:lang w:eastAsia="ru-RU"/>
        </w:rPr>
        <w:t>1 750,7 тыс.руб. или 53% от плана</w:t>
      </w:r>
      <w:r w:rsidRPr="00AF57FF">
        <w:rPr>
          <w:rFonts w:ascii="Times New Roman" w:hAnsi="Times New Roman"/>
          <w:i/>
          <w:sz w:val="24"/>
          <w:szCs w:val="24"/>
          <w:lang w:eastAsia="ru-RU"/>
        </w:rPr>
        <w:t xml:space="preserve"> по доходам от сдачи в аренду имущества, находящегося в оперативном управлении органов </w:t>
      </w:r>
      <w:proofErr w:type="spellStart"/>
      <w:r w:rsidRPr="00AF57FF">
        <w:rPr>
          <w:rFonts w:ascii="Times New Roman" w:hAnsi="Times New Roman"/>
          <w:i/>
          <w:sz w:val="24"/>
          <w:szCs w:val="24"/>
          <w:lang w:eastAsia="ru-RU"/>
        </w:rPr>
        <w:t>госвласти</w:t>
      </w:r>
      <w:proofErr w:type="spellEnd"/>
      <w:r w:rsidRPr="00AF57FF">
        <w:rPr>
          <w:rFonts w:ascii="Times New Roman" w:hAnsi="Times New Roman"/>
          <w:i/>
          <w:sz w:val="24"/>
          <w:szCs w:val="24"/>
          <w:lang w:eastAsia="ru-RU"/>
        </w:rPr>
        <w:t xml:space="preserve"> субъектов РФ и созданных ими учреждений (за исключением имущества бюджетных и автономных учреждений субъектов РФ)</w:t>
      </w:r>
      <w:r w:rsidRPr="00AF57FF">
        <w:rPr>
          <w:rFonts w:ascii="Times New Roman" w:hAnsi="Times New Roman"/>
          <w:sz w:val="24"/>
          <w:szCs w:val="24"/>
          <w:lang w:eastAsia="ru-RU"/>
        </w:rPr>
        <w:t>, установленного в сумме 3 305 тыс.руб., темп роста к 2017 году - 67,1%;</w:t>
      </w:r>
    </w:p>
    <w:p w:rsidR="006A0636" w:rsidRPr="00AF57FF" w:rsidRDefault="006A0636" w:rsidP="00AF57FF">
      <w:pPr>
        <w:tabs>
          <w:tab w:val="left" w:pos="709"/>
        </w:tabs>
        <w:spacing w:after="0" w:line="240" w:lineRule="auto"/>
        <w:ind w:firstLine="567"/>
        <w:jc w:val="both"/>
        <w:rPr>
          <w:rFonts w:ascii="Times New Roman" w:hAnsi="Times New Roman"/>
          <w:sz w:val="24"/>
          <w:szCs w:val="24"/>
          <w:lang w:eastAsia="ru-RU"/>
        </w:rPr>
      </w:pPr>
      <w:r w:rsidRPr="00AF57FF">
        <w:rPr>
          <w:rFonts w:ascii="Times New Roman" w:hAnsi="Times New Roman"/>
          <w:sz w:val="24"/>
          <w:szCs w:val="24"/>
          <w:lang w:eastAsia="ru-RU"/>
        </w:rPr>
        <w:t xml:space="preserve">- 14 192,7 тыс.руб. или 93,2% от плана </w:t>
      </w:r>
      <w:r w:rsidRPr="00AF57FF">
        <w:rPr>
          <w:rFonts w:ascii="Times New Roman" w:hAnsi="Times New Roman"/>
          <w:i/>
          <w:sz w:val="24"/>
          <w:szCs w:val="24"/>
          <w:lang w:eastAsia="ru-RU"/>
        </w:rPr>
        <w:t>по доходам от сдачи в аренду имущества, составляющего казну субъекта РФ (за исключением земельных участков)</w:t>
      </w:r>
      <w:r w:rsidRPr="00AF57FF">
        <w:rPr>
          <w:rFonts w:ascii="Times New Roman" w:hAnsi="Times New Roman"/>
          <w:sz w:val="24"/>
          <w:szCs w:val="24"/>
          <w:lang w:eastAsia="ru-RU"/>
        </w:rPr>
        <w:t>, установленного в сумме 15 221 тыс.руб., темп роста к 2017 году - 82,9%</w:t>
      </w:r>
      <w:r w:rsidRPr="00AF57FF">
        <w:rPr>
          <w:rFonts w:ascii="Times New Roman" w:hAnsi="Times New Roman"/>
          <w:i/>
          <w:sz w:val="24"/>
          <w:szCs w:val="24"/>
          <w:lang w:eastAsia="ru-RU"/>
        </w:rPr>
        <w:t>.</w:t>
      </w:r>
      <w:r w:rsidRPr="00AF57FF">
        <w:rPr>
          <w:rFonts w:ascii="Times New Roman" w:hAnsi="Times New Roman"/>
          <w:sz w:val="24"/>
          <w:szCs w:val="24"/>
          <w:lang w:eastAsia="ru-RU"/>
        </w:rPr>
        <w:t xml:space="preserve"> </w:t>
      </w:r>
    </w:p>
    <w:p w:rsidR="006A0636" w:rsidRPr="00AF57FF" w:rsidRDefault="006A0636" w:rsidP="00AF57FF">
      <w:pPr>
        <w:tabs>
          <w:tab w:val="left" w:pos="709"/>
        </w:tabs>
        <w:autoSpaceDE w:val="0"/>
        <w:autoSpaceDN w:val="0"/>
        <w:adjustRightInd w:val="0"/>
        <w:spacing w:after="0" w:line="240" w:lineRule="auto"/>
        <w:ind w:firstLine="567"/>
        <w:jc w:val="both"/>
        <w:rPr>
          <w:rFonts w:ascii="Times New Roman" w:hAnsi="Times New Roman"/>
          <w:bCs/>
          <w:sz w:val="24"/>
          <w:szCs w:val="24"/>
          <w:lang w:eastAsia="ru-RU"/>
        </w:rPr>
      </w:pPr>
      <w:r w:rsidRPr="00AF57FF">
        <w:rPr>
          <w:rFonts w:ascii="Times New Roman" w:hAnsi="Times New Roman"/>
          <w:bCs/>
          <w:sz w:val="24"/>
          <w:szCs w:val="24"/>
          <w:lang w:eastAsia="ru-RU"/>
        </w:rPr>
        <w:t xml:space="preserve">Неисполнение плана по доходам от сдачи в аренду имущества, находящегося в оперативном управлении органов государственной власти субъектов РФ и созданных ими учреждений, а также имущества, составляющего казну субъекта РФ, в целом на 2 582,6 тыс.руб. обусловлено не столько досрочным расторжением договоров аренды (как указано в пояснительной записке к отчету об исполнении областного бюджета за 2018 год), сколько длительным согласованием договоров аренды, перезаключаемых на новый срок, непогашением запланированных сумм задолженности и наращиванием задолженности арендаторов по платежам 2018 года, а также уменьшением количества объектов аренды. </w:t>
      </w:r>
    </w:p>
    <w:p w:rsidR="006A0636" w:rsidRPr="00AF57FF" w:rsidRDefault="006A0636" w:rsidP="00AF57FF">
      <w:pPr>
        <w:spacing w:after="0" w:line="240" w:lineRule="auto"/>
        <w:ind w:firstLine="567"/>
        <w:jc w:val="both"/>
        <w:rPr>
          <w:rFonts w:ascii="Times New Roman" w:hAnsi="Times New Roman"/>
          <w:sz w:val="24"/>
          <w:lang w:eastAsia="ru-RU"/>
        </w:rPr>
      </w:pPr>
      <w:r w:rsidRPr="00AF57FF">
        <w:rPr>
          <w:rFonts w:ascii="Times New Roman" w:hAnsi="Times New Roman"/>
          <w:sz w:val="24"/>
          <w:szCs w:val="24"/>
          <w:lang w:eastAsia="ru-RU"/>
        </w:rPr>
        <w:t>В части</w:t>
      </w:r>
      <w:r w:rsidRPr="00AF57FF">
        <w:rPr>
          <w:rFonts w:ascii="Times New Roman" w:hAnsi="Times New Roman"/>
          <w:i/>
          <w:sz w:val="24"/>
          <w:szCs w:val="24"/>
          <w:lang w:eastAsia="ru-RU"/>
        </w:rPr>
        <w:t xml:space="preserve"> прочих поступлений от использования имущества, находящегося в собственности субъектов РФ (за исключением имущества бюджетных и автономных учреждений субъектов РФ, а также имущества государственных унитарных предприятий субъектов РФ, в том числе казенных),</w:t>
      </w:r>
      <w:r w:rsidRPr="00AF57FF">
        <w:rPr>
          <w:rFonts w:ascii="Times New Roman" w:hAnsi="Times New Roman"/>
          <w:bCs/>
          <w:sz w:val="24"/>
          <w:szCs w:val="24"/>
          <w:lang w:eastAsia="ru-RU"/>
        </w:rPr>
        <w:t xml:space="preserve"> отметим, что при плане в сумме 88 тыс.руб.</w:t>
      </w:r>
      <w:r w:rsidRPr="00AF57FF">
        <w:rPr>
          <w:rFonts w:ascii="Times New Roman" w:hAnsi="Times New Roman"/>
          <w:sz w:val="24"/>
          <w:szCs w:val="24"/>
          <w:lang w:eastAsia="ru-RU"/>
        </w:rPr>
        <w:t xml:space="preserve"> в бюджет поступило </w:t>
      </w:r>
      <w:r w:rsidRPr="00AF57FF">
        <w:rPr>
          <w:rFonts w:ascii="Times New Roman" w:hAnsi="Times New Roman"/>
          <w:bCs/>
          <w:sz w:val="24"/>
          <w:szCs w:val="24"/>
          <w:lang w:eastAsia="ru-RU"/>
        </w:rPr>
        <w:t>74,3 тыс.руб.</w:t>
      </w:r>
      <w:r w:rsidRPr="00AF57FF">
        <w:rPr>
          <w:rFonts w:ascii="Times New Roman" w:hAnsi="Times New Roman"/>
          <w:sz w:val="24"/>
          <w:lang w:eastAsia="ru-RU"/>
        </w:rPr>
        <w:t xml:space="preserve"> (84,4%), темп роста к 2017 году - 113,4%. Невыполнение плана связано, в основном, с непогашением задолженности по договорам социального найма жилых помещений за прошлые периоды и приватизацией одного жилого помещения.   </w:t>
      </w:r>
    </w:p>
    <w:p w:rsidR="006A0636" w:rsidRPr="00AF57FF" w:rsidRDefault="006A0636" w:rsidP="00AF57FF">
      <w:pPr>
        <w:spacing w:after="0" w:line="240" w:lineRule="auto"/>
        <w:ind w:firstLine="567"/>
        <w:jc w:val="both"/>
        <w:rPr>
          <w:rFonts w:ascii="Times New Roman" w:hAnsi="Times New Roman"/>
          <w:sz w:val="24"/>
          <w:lang w:eastAsia="ru-RU"/>
        </w:rPr>
      </w:pPr>
      <w:r w:rsidRPr="00AF57FF">
        <w:rPr>
          <w:rFonts w:ascii="Times New Roman" w:hAnsi="Times New Roman"/>
          <w:i/>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РФ</w:t>
      </w:r>
      <w:r w:rsidRPr="00AF57FF">
        <w:rPr>
          <w:rFonts w:ascii="Times New Roman" w:hAnsi="Times New Roman"/>
          <w:sz w:val="24"/>
          <w:szCs w:val="24"/>
          <w:lang w:eastAsia="ru-RU"/>
        </w:rPr>
        <w:t xml:space="preserve">, </w:t>
      </w:r>
      <w:r w:rsidRPr="00AF57FF">
        <w:rPr>
          <w:rFonts w:ascii="Times New Roman" w:hAnsi="Times New Roman"/>
          <w:sz w:val="24"/>
          <w:lang w:eastAsia="ru-RU"/>
        </w:rPr>
        <w:t xml:space="preserve">при плане 11 327 тыс. руб. </w:t>
      </w:r>
      <w:r w:rsidRPr="00AF57FF">
        <w:rPr>
          <w:rFonts w:ascii="Times New Roman" w:hAnsi="Times New Roman"/>
          <w:sz w:val="24"/>
          <w:szCs w:val="24"/>
          <w:lang w:eastAsia="ru-RU"/>
        </w:rPr>
        <w:t>в бюджет</w:t>
      </w:r>
      <w:r w:rsidRPr="00AF57FF">
        <w:rPr>
          <w:rFonts w:ascii="Times New Roman" w:hAnsi="Times New Roman"/>
          <w:sz w:val="24"/>
          <w:lang w:eastAsia="ru-RU"/>
        </w:rPr>
        <w:t xml:space="preserve"> </w:t>
      </w:r>
      <w:r w:rsidRPr="00AF57FF">
        <w:rPr>
          <w:rFonts w:ascii="Times New Roman" w:hAnsi="Times New Roman"/>
          <w:sz w:val="24"/>
          <w:szCs w:val="24"/>
          <w:lang w:eastAsia="ru-RU"/>
        </w:rPr>
        <w:t xml:space="preserve">поступили в сумме </w:t>
      </w:r>
      <w:r w:rsidRPr="00AF57FF">
        <w:rPr>
          <w:rFonts w:ascii="Times New Roman" w:hAnsi="Times New Roman"/>
          <w:sz w:val="24"/>
          <w:lang w:eastAsia="ru-RU"/>
        </w:rPr>
        <w:t xml:space="preserve">9 597,4 тыс. руб., исполнение составило 84,7%, темп роста к 2017 году - 92%. </w:t>
      </w:r>
      <w:r w:rsidRPr="00AF57FF">
        <w:rPr>
          <w:rFonts w:ascii="Times New Roman" w:hAnsi="Times New Roman"/>
          <w:sz w:val="24"/>
          <w:szCs w:val="24"/>
        </w:rPr>
        <w:t>Неисполнение плана на 1 729,6 тыс.руб. обусловлено:</w:t>
      </w:r>
    </w:p>
    <w:p w:rsidR="006A0636" w:rsidRPr="00AF57FF" w:rsidRDefault="006A0636" w:rsidP="00AF57FF">
      <w:pPr>
        <w:spacing w:after="0" w:line="240" w:lineRule="auto"/>
        <w:ind w:firstLine="567"/>
        <w:jc w:val="both"/>
        <w:rPr>
          <w:rFonts w:ascii="Times New Roman" w:hAnsi="Times New Roman"/>
          <w:sz w:val="24"/>
          <w:szCs w:val="24"/>
        </w:rPr>
      </w:pPr>
      <w:r w:rsidRPr="00AF57FF">
        <w:rPr>
          <w:rFonts w:ascii="Times New Roman" w:hAnsi="Times New Roman"/>
          <w:sz w:val="24"/>
          <w:szCs w:val="24"/>
        </w:rPr>
        <w:t xml:space="preserve">- </w:t>
      </w:r>
      <w:proofErr w:type="spellStart"/>
      <w:r w:rsidRPr="00AF57FF">
        <w:rPr>
          <w:rFonts w:ascii="Times New Roman" w:hAnsi="Times New Roman"/>
          <w:sz w:val="24"/>
          <w:szCs w:val="24"/>
        </w:rPr>
        <w:t>непоступлением</w:t>
      </w:r>
      <w:proofErr w:type="spellEnd"/>
      <w:r w:rsidRPr="00AF57FF">
        <w:rPr>
          <w:rFonts w:ascii="Times New Roman" w:hAnsi="Times New Roman"/>
          <w:sz w:val="24"/>
          <w:szCs w:val="24"/>
        </w:rPr>
        <w:t xml:space="preserve"> запланированных платежей в общей сумме 2 830,3 тыс.руб. от ГУП ТО «Областное ДРСУ» (2 616,1 тыс.руб.) и ОГУП «Областной аптечный склад» (214,2 тыс.руб.) - при достижении основных финансово-экономических показателей по результатам отчетного года, установленных программами финансово-хозяйственной деятельности данных предприятий (выручка от продаж, себестоимость, прибыль и рентабельность продаж), основная доля (соответственно 48% и 100%) исчисленного по итогам 2018 года объема части прибыли, остающейся после уплаты налогов и иных обязательных платежей ОГУП, подлежащей перечислению в областной бюджет, пришлась на 4 квартал отчетного года со сроком перечисления в 1 квартале 2019 года; </w:t>
      </w:r>
    </w:p>
    <w:p w:rsidR="006A0636" w:rsidRPr="00AF57FF" w:rsidRDefault="006A0636" w:rsidP="00AF57FF">
      <w:pPr>
        <w:tabs>
          <w:tab w:val="left" w:pos="709"/>
        </w:tabs>
        <w:spacing w:after="0" w:line="240" w:lineRule="auto"/>
        <w:ind w:firstLine="567"/>
        <w:jc w:val="both"/>
        <w:rPr>
          <w:rFonts w:ascii="Times New Roman" w:hAnsi="Times New Roman"/>
          <w:sz w:val="24"/>
          <w:lang w:eastAsia="ru-RU"/>
        </w:rPr>
      </w:pPr>
      <w:r w:rsidRPr="00AF57FF">
        <w:rPr>
          <w:rFonts w:ascii="Times New Roman" w:hAnsi="Times New Roman"/>
          <w:sz w:val="24"/>
          <w:szCs w:val="24"/>
        </w:rPr>
        <w:t>- перечислением сверхплановых платежей в сумме 1 100,7 тыс.руб. ОГУП «</w:t>
      </w:r>
      <w:proofErr w:type="spellStart"/>
      <w:r w:rsidRPr="00AF57FF">
        <w:rPr>
          <w:rFonts w:ascii="Times New Roman" w:hAnsi="Times New Roman"/>
          <w:sz w:val="24"/>
          <w:szCs w:val="24"/>
        </w:rPr>
        <w:t>Кожевниковское</w:t>
      </w:r>
      <w:proofErr w:type="spellEnd"/>
      <w:r w:rsidRPr="00AF57FF">
        <w:rPr>
          <w:rFonts w:ascii="Times New Roman" w:hAnsi="Times New Roman"/>
          <w:sz w:val="24"/>
          <w:szCs w:val="24"/>
        </w:rPr>
        <w:t xml:space="preserve"> ДРСУ» (153% от плана) в связи с достижением финансово-экономических показателей деятельности, как и в прежние годы, значительно выше запланированных на 2018 год (по выручке от продаж - на 16%, по прибыли от продаж - на 37%, по объему чистой прибыли - на 60%). </w:t>
      </w:r>
    </w:p>
    <w:p w:rsidR="006A0636" w:rsidRPr="00AF57FF" w:rsidRDefault="006A0636" w:rsidP="00AF57FF">
      <w:pPr>
        <w:tabs>
          <w:tab w:val="left" w:pos="540"/>
        </w:tabs>
        <w:spacing w:after="0" w:line="240" w:lineRule="auto"/>
        <w:ind w:firstLine="567"/>
        <w:jc w:val="both"/>
        <w:rPr>
          <w:rFonts w:ascii="Times New Roman" w:hAnsi="Times New Roman"/>
          <w:sz w:val="24"/>
          <w:szCs w:val="28"/>
          <w:lang w:eastAsia="ru-RU"/>
        </w:rPr>
      </w:pPr>
      <w:r w:rsidRPr="00AF57FF">
        <w:rPr>
          <w:rFonts w:ascii="Times New Roman" w:hAnsi="Times New Roman"/>
          <w:sz w:val="24"/>
          <w:szCs w:val="28"/>
          <w:lang w:eastAsia="ru-RU"/>
        </w:rPr>
        <w:tab/>
      </w:r>
      <w:r w:rsidRPr="00AF57FF">
        <w:rPr>
          <w:rFonts w:ascii="Times New Roman" w:hAnsi="Times New Roman"/>
          <w:sz w:val="24"/>
          <w:szCs w:val="28"/>
          <w:lang w:eastAsia="ru-RU"/>
        </w:rPr>
        <w:tab/>
      </w:r>
    </w:p>
    <w:p w:rsidR="006A0636" w:rsidRPr="00AF57FF" w:rsidRDefault="006A0636" w:rsidP="00AF57FF">
      <w:pPr>
        <w:tabs>
          <w:tab w:val="left" w:pos="284"/>
          <w:tab w:val="left" w:pos="709"/>
        </w:tabs>
        <w:spacing w:after="0" w:line="240" w:lineRule="auto"/>
        <w:ind w:firstLine="567"/>
        <w:jc w:val="both"/>
        <w:rPr>
          <w:rFonts w:ascii="Times New Roman" w:hAnsi="Times New Roman"/>
          <w:sz w:val="24"/>
          <w:szCs w:val="28"/>
          <w:lang w:eastAsia="ru-RU"/>
        </w:rPr>
      </w:pPr>
      <w:r w:rsidRPr="00AF57FF">
        <w:rPr>
          <w:rFonts w:ascii="Times New Roman" w:hAnsi="Times New Roman"/>
          <w:sz w:val="24"/>
          <w:szCs w:val="24"/>
          <w:lang w:eastAsia="ru-RU"/>
        </w:rPr>
        <w:t>Плановые</w:t>
      </w:r>
      <w:r w:rsidRPr="00AF57FF">
        <w:rPr>
          <w:rFonts w:ascii="Times New Roman" w:hAnsi="Times New Roman"/>
          <w:sz w:val="24"/>
          <w:szCs w:val="28"/>
          <w:lang w:eastAsia="ru-RU"/>
        </w:rPr>
        <w:t xml:space="preserve"> назначения на 2018 год по </w:t>
      </w:r>
      <w:r w:rsidRPr="00AF57FF">
        <w:rPr>
          <w:rFonts w:ascii="Times New Roman" w:hAnsi="Times New Roman"/>
          <w:b/>
          <w:sz w:val="24"/>
          <w:szCs w:val="28"/>
          <w:lang w:eastAsia="ru-RU"/>
        </w:rPr>
        <w:t xml:space="preserve">доходам </w:t>
      </w:r>
      <w:r w:rsidRPr="00AF57FF">
        <w:rPr>
          <w:rFonts w:ascii="Times New Roman" w:hAnsi="Times New Roman"/>
          <w:b/>
          <w:sz w:val="24"/>
          <w:szCs w:val="24"/>
          <w:lang w:eastAsia="ru-RU"/>
        </w:rPr>
        <w:t>от продажи материальных и нематериальных активов</w:t>
      </w:r>
      <w:r w:rsidRPr="00AF57FF">
        <w:rPr>
          <w:rFonts w:ascii="Times New Roman" w:hAnsi="Times New Roman"/>
          <w:sz w:val="24"/>
          <w:szCs w:val="24"/>
          <w:lang w:eastAsia="ru-RU"/>
        </w:rPr>
        <w:t xml:space="preserve"> в течение года уточнялись 2 раза в сторону увеличения в целом на 42 967,2 тыс.руб. </w:t>
      </w:r>
      <w:r w:rsidRPr="00AF57FF">
        <w:rPr>
          <w:rFonts w:ascii="Times New Roman" w:hAnsi="Times New Roman"/>
          <w:sz w:val="24"/>
          <w:szCs w:val="28"/>
          <w:lang w:eastAsia="ru-RU"/>
        </w:rPr>
        <w:t xml:space="preserve">по сравнению с первоначальным планом (с 13 787,3 тыс.руб. до 56 754,5 тыс.руб.) в связи с изменением Прогнозного плана (программы) приватизации государственного имущества Томской области на 2018 год. </w:t>
      </w:r>
    </w:p>
    <w:p w:rsidR="006A0636" w:rsidRPr="00AF57FF" w:rsidRDefault="006A0636" w:rsidP="00AF57FF">
      <w:pPr>
        <w:tabs>
          <w:tab w:val="left" w:pos="284"/>
          <w:tab w:val="left" w:pos="709"/>
        </w:tabs>
        <w:spacing w:after="0" w:line="240" w:lineRule="auto"/>
        <w:ind w:firstLine="567"/>
        <w:jc w:val="both"/>
        <w:rPr>
          <w:rFonts w:ascii="Times New Roman" w:hAnsi="Times New Roman"/>
          <w:sz w:val="24"/>
          <w:szCs w:val="28"/>
          <w:lang w:eastAsia="ru-RU"/>
        </w:rPr>
      </w:pPr>
      <w:r w:rsidRPr="00AF57FF">
        <w:rPr>
          <w:rFonts w:ascii="Times New Roman" w:hAnsi="Times New Roman"/>
          <w:sz w:val="24"/>
          <w:szCs w:val="28"/>
          <w:lang w:eastAsia="ru-RU"/>
        </w:rPr>
        <w:t>Следует обратить внимание, что в приложении 1 к пояснительной записке к отчету об исполнении областного бюджета за 2018 год (стр. 496) приведена неверная информация по внесению в течение 2018 года изменений в областной бюджет в разрезе видов доходов, разделов и подразделов классификации расходов бюджетов в части доходов от продажи материальных и нематериальных активов - не учтена сумма 3 092 тыс.руб., внесенная Законом Томской области от 04.12.2018 № 139-ОЗ, соответственно, в графе «Итого с учетом поправок» указанного приложения по доходам от продажи материальных и нематериальных активов следует отразить 56 754,5 тыс.руб. вместо 53 662,5 тыс.руб.</w:t>
      </w:r>
    </w:p>
    <w:p w:rsidR="006A0636" w:rsidRPr="00AF57FF" w:rsidRDefault="006A0636" w:rsidP="00AF57FF">
      <w:pPr>
        <w:tabs>
          <w:tab w:val="left" w:pos="284"/>
          <w:tab w:val="left" w:pos="709"/>
        </w:tabs>
        <w:spacing w:after="0" w:line="240" w:lineRule="auto"/>
        <w:ind w:firstLine="567"/>
        <w:jc w:val="both"/>
        <w:rPr>
          <w:rFonts w:ascii="Times New Roman" w:hAnsi="Times New Roman"/>
          <w:sz w:val="24"/>
          <w:szCs w:val="28"/>
          <w:lang w:eastAsia="ru-RU"/>
        </w:rPr>
      </w:pPr>
      <w:r w:rsidRPr="00AF57FF">
        <w:rPr>
          <w:rFonts w:ascii="Times New Roman" w:hAnsi="Times New Roman"/>
          <w:sz w:val="24"/>
          <w:szCs w:val="28"/>
          <w:lang w:eastAsia="ru-RU"/>
        </w:rPr>
        <w:t xml:space="preserve">Исполнение плана по доходам </w:t>
      </w:r>
      <w:r w:rsidRPr="00AF57FF">
        <w:rPr>
          <w:rFonts w:ascii="Times New Roman" w:hAnsi="Times New Roman"/>
          <w:sz w:val="24"/>
          <w:szCs w:val="24"/>
          <w:lang w:eastAsia="ru-RU"/>
        </w:rPr>
        <w:t>от продажи материальных и нематериальных активов</w:t>
      </w:r>
      <w:r w:rsidRPr="00AF57FF">
        <w:rPr>
          <w:rFonts w:ascii="Times New Roman" w:hAnsi="Times New Roman"/>
          <w:sz w:val="24"/>
          <w:szCs w:val="28"/>
          <w:lang w:eastAsia="ru-RU"/>
        </w:rPr>
        <w:t xml:space="preserve"> составило 4,6%, в областной бюджет в 2018 году поступило 2 588,5 тыс.руб., в том числе: 14 тыс.руб. - от реализации имущества, находящегося в оперативном управлении учреждений, находящихся в ведении органов </w:t>
      </w:r>
      <w:proofErr w:type="spellStart"/>
      <w:r w:rsidRPr="00AF57FF">
        <w:rPr>
          <w:rFonts w:ascii="Times New Roman" w:hAnsi="Times New Roman"/>
          <w:sz w:val="24"/>
          <w:szCs w:val="28"/>
          <w:lang w:eastAsia="ru-RU"/>
        </w:rPr>
        <w:t>госвласти</w:t>
      </w:r>
      <w:proofErr w:type="spellEnd"/>
      <w:r w:rsidRPr="00AF57FF">
        <w:rPr>
          <w:rFonts w:ascii="Times New Roman" w:hAnsi="Times New Roman"/>
          <w:sz w:val="24"/>
          <w:szCs w:val="28"/>
          <w:lang w:eastAsia="ru-RU"/>
        </w:rPr>
        <w:t xml:space="preserve"> субъектов РФ, в части реализации материальных запасов по указанному имуществу; 872,3 тыс.руб. (при плане 27 856,1 тыс.руб.) - от реализации иного имущества, находящегося в собственности субъектов РФ; 1 702,2 тыс.руб. (при плане 28 898,4 тыс.руб.) - от продажи земельных участков, находящихся в собственности субъектов РФ, из них - 1 699,6 тыс.руб - от продажи трех земельных участков под объектами недвижимости, реализованных в рамках Прогнозного плана (программы) приватизации 2018 года, и 2,6 тыс.руб - от продажи земельных участков собственникам объектов недвижимости, расположенных на этих участках.</w:t>
      </w:r>
    </w:p>
    <w:p w:rsidR="006A0636" w:rsidRPr="00AF57FF" w:rsidRDefault="006A0636" w:rsidP="00AF57FF">
      <w:pPr>
        <w:tabs>
          <w:tab w:val="left" w:pos="284"/>
          <w:tab w:val="left" w:pos="709"/>
        </w:tabs>
        <w:spacing w:after="0" w:line="240" w:lineRule="auto"/>
        <w:ind w:firstLine="567"/>
        <w:jc w:val="both"/>
        <w:rPr>
          <w:rFonts w:ascii="Times New Roman" w:hAnsi="Times New Roman"/>
          <w:sz w:val="24"/>
          <w:szCs w:val="24"/>
        </w:rPr>
      </w:pPr>
      <w:r w:rsidRPr="00AF57FF">
        <w:rPr>
          <w:rFonts w:ascii="Times New Roman" w:hAnsi="Times New Roman"/>
          <w:sz w:val="24"/>
          <w:szCs w:val="28"/>
          <w:lang w:eastAsia="ru-RU"/>
        </w:rPr>
        <w:t xml:space="preserve">Областным бюджетом недополучено 54 166 тыс.руб. в </w:t>
      </w:r>
      <w:r w:rsidRPr="00AF57FF">
        <w:rPr>
          <w:rFonts w:ascii="Times New Roman" w:hAnsi="Times New Roman"/>
          <w:sz w:val="24"/>
          <w:szCs w:val="24"/>
          <w:lang w:eastAsia="ru-RU"/>
        </w:rPr>
        <w:t xml:space="preserve">связи с невыполнением Прогнозного плана (программы) приватизации 2018 года: из 27 позиций программы в отношении объектов приватизации по 19 позициям было </w:t>
      </w:r>
      <w:r w:rsidRPr="00AF57FF">
        <w:rPr>
          <w:rFonts w:ascii="Times New Roman" w:hAnsi="Times New Roman"/>
          <w:sz w:val="24"/>
          <w:szCs w:val="24"/>
        </w:rPr>
        <w:t>отказано в реализации преимущественного права выкупа государственного имущества арендаторами - субъектами малого и среднего предпринимательства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 одной позиции - объект недвижимости с земельным участком признан не подлежащим выкупу в соответствии с указанным Федеральным законом, так как используется для снабжения электроэнергией жилых домов и общежитий; по 7 позициям - торги по продаже объектов приватизации проводились в форме аукционов (25 аукционов, из них 12 - повторно), только 3 из которых были результативными.</w:t>
      </w:r>
    </w:p>
    <w:p w:rsidR="006A0636" w:rsidRPr="00AF57FF" w:rsidRDefault="006A0636" w:rsidP="00AF57FF">
      <w:pPr>
        <w:spacing w:after="0" w:line="240" w:lineRule="auto"/>
        <w:ind w:firstLine="709"/>
        <w:jc w:val="both"/>
        <w:rPr>
          <w:rFonts w:ascii="Times New Roman" w:hAnsi="Times New Roman"/>
          <w:b/>
          <w:sz w:val="24"/>
          <w:szCs w:val="24"/>
        </w:rPr>
      </w:pPr>
    </w:p>
    <w:p w:rsidR="006A0636" w:rsidRPr="00AF57FF" w:rsidRDefault="006A0636" w:rsidP="00AF57FF">
      <w:pPr>
        <w:spacing w:after="0" w:line="240" w:lineRule="auto"/>
        <w:ind w:firstLine="709"/>
        <w:jc w:val="both"/>
        <w:rPr>
          <w:rFonts w:ascii="Times New Roman" w:hAnsi="Times New Roman"/>
          <w:sz w:val="24"/>
          <w:szCs w:val="24"/>
        </w:rPr>
      </w:pPr>
      <w:r w:rsidRPr="00AF57FF">
        <w:rPr>
          <w:rFonts w:ascii="Times New Roman" w:hAnsi="Times New Roman"/>
          <w:b/>
          <w:sz w:val="24"/>
          <w:szCs w:val="24"/>
        </w:rPr>
        <w:t>В</w:t>
      </w:r>
      <w:r w:rsidRPr="00AF57FF">
        <w:rPr>
          <w:rFonts w:ascii="Times New Roman" w:hAnsi="Times New Roman"/>
          <w:sz w:val="24"/>
          <w:szCs w:val="24"/>
        </w:rPr>
        <w:t xml:space="preserve"> </w:t>
      </w:r>
      <w:r w:rsidRPr="00AF57FF">
        <w:rPr>
          <w:rFonts w:ascii="Times New Roman" w:hAnsi="Times New Roman"/>
          <w:b/>
          <w:sz w:val="24"/>
          <w:szCs w:val="24"/>
        </w:rPr>
        <w:t>Отчет о выполнении прогнозного плана (программы) приватизации государственного имущества Томской области за 2018 год</w:t>
      </w:r>
      <w:r w:rsidRPr="00AF57FF">
        <w:rPr>
          <w:rFonts w:ascii="Times New Roman" w:hAnsi="Times New Roman"/>
          <w:sz w:val="24"/>
          <w:szCs w:val="24"/>
        </w:rPr>
        <w:t xml:space="preserve"> (приложение 4 к законопроекту) следует внести уточнения в разделе 2 «Перечень подлежащих приватизации областных государственных унитарных предприятий, недвижимого и движимого областного государственного имущества, а также имущественных прав»:</w:t>
      </w:r>
    </w:p>
    <w:p w:rsidR="006A0636" w:rsidRPr="00AF57FF" w:rsidRDefault="006A0636" w:rsidP="00AF57FF">
      <w:pPr>
        <w:tabs>
          <w:tab w:val="left" w:pos="567"/>
        </w:tabs>
        <w:autoSpaceDE w:val="0"/>
        <w:autoSpaceDN w:val="0"/>
        <w:adjustRightInd w:val="0"/>
        <w:spacing w:after="0" w:line="240" w:lineRule="auto"/>
        <w:jc w:val="both"/>
        <w:rPr>
          <w:rFonts w:ascii="Times New Roman" w:hAnsi="Times New Roman"/>
          <w:sz w:val="24"/>
          <w:szCs w:val="24"/>
        </w:rPr>
      </w:pPr>
      <w:r w:rsidRPr="00AF57FF">
        <w:rPr>
          <w:rFonts w:ascii="Times New Roman" w:hAnsi="Times New Roman"/>
          <w:sz w:val="24"/>
          <w:szCs w:val="24"/>
        </w:rPr>
        <w:tab/>
        <w:t>- в наименовании объекта, указанного в п. 1.5 слова «Автомобиль ГАЗ 53 ДУК» заменить словами «Автомобиль ГАЗ 5312 ДУК»;</w:t>
      </w:r>
    </w:p>
    <w:p w:rsidR="006A0636" w:rsidRPr="00AF57FF" w:rsidRDefault="006A0636" w:rsidP="00AF57FF">
      <w:pPr>
        <w:tabs>
          <w:tab w:val="left" w:pos="0"/>
          <w:tab w:val="left" w:pos="567"/>
        </w:tabs>
        <w:autoSpaceDE w:val="0"/>
        <w:autoSpaceDN w:val="0"/>
        <w:adjustRightInd w:val="0"/>
        <w:spacing w:after="0" w:line="240" w:lineRule="auto"/>
        <w:jc w:val="both"/>
        <w:rPr>
          <w:rFonts w:ascii="Times New Roman" w:hAnsi="Times New Roman"/>
          <w:sz w:val="24"/>
          <w:szCs w:val="24"/>
        </w:rPr>
      </w:pPr>
      <w:r w:rsidRPr="00AF57FF">
        <w:rPr>
          <w:rFonts w:ascii="Times New Roman" w:hAnsi="Times New Roman"/>
          <w:sz w:val="24"/>
          <w:szCs w:val="24"/>
        </w:rPr>
        <w:tab/>
        <w:t>- внести уточнение в наименование графы 12 - «Предложения в отношении имущества, приватизация которого не состоялась»;</w:t>
      </w:r>
    </w:p>
    <w:p w:rsidR="006A0636" w:rsidRPr="00AF57FF" w:rsidRDefault="006A0636" w:rsidP="00AF57FF">
      <w:pPr>
        <w:tabs>
          <w:tab w:val="left" w:pos="0"/>
          <w:tab w:val="left" w:pos="567"/>
        </w:tabs>
        <w:autoSpaceDE w:val="0"/>
        <w:autoSpaceDN w:val="0"/>
        <w:adjustRightInd w:val="0"/>
        <w:spacing w:after="0" w:line="240" w:lineRule="auto"/>
        <w:jc w:val="both"/>
        <w:rPr>
          <w:rFonts w:ascii="Times New Roman" w:hAnsi="Times New Roman"/>
          <w:sz w:val="24"/>
          <w:szCs w:val="24"/>
        </w:rPr>
      </w:pPr>
      <w:r w:rsidRPr="00AF57FF">
        <w:rPr>
          <w:rFonts w:ascii="Times New Roman" w:hAnsi="Times New Roman"/>
          <w:sz w:val="24"/>
          <w:szCs w:val="24"/>
        </w:rPr>
        <w:tab/>
        <w:t>- в графе 12 по п. 1.1 слова «осуществлен взнос в уставной капитал вновь создаваемой организации» заменить словами «передан в оперативное управление Департаменту по развитию инновационной и предпринимательской деятельности Томской области по акту приема-передачи от 06.02.2019».</w:t>
      </w:r>
    </w:p>
    <w:p w:rsidR="006A0636" w:rsidRPr="00AF57FF" w:rsidRDefault="006A0636" w:rsidP="00AF57FF">
      <w:pPr>
        <w:tabs>
          <w:tab w:val="left" w:pos="284"/>
          <w:tab w:val="left" w:pos="709"/>
        </w:tabs>
        <w:spacing w:after="0" w:line="240" w:lineRule="auto"/>
        <w:ind w:firstLine="567"/>
        <w:jc w:val="both"/>
        <w:rPr>
          <w:rFonts w:ascii="Times New Roman" w:hAnsi="Times New Roman"/>
          <w:color w:val="000000"/>
          <w:sz w:val="24"/>
          <w:szCs w:val="20"/>
          <w:lang w:eastAsia="ru-RU"/>
        </w:rPr>
      </w:pPr>
      <w:r w:rsidRPr="00AF57FF">
        <w:rPr>
          <w:rFonts w:ascii="Times New Roman" w:hAnsi="Times New Roman"/>
          <w:sz w:val="24"/>
          <w:szCs w:val="24"/>
        </w:rPr>
        <w:t>Кроме того, обратим внимание на неточности в пояснительной записке к о</w:t>
      </w:r>
      <w:r w:rsidRPr="00AF57FF">
        <w:rPr>
          <w:rFonts w:ascii="Times New Roman" w:hAnsi="Times New Roman"/>
          <w:color w:val="000000"/>
          <w:sz w:val="24"/>
          <w:szCs w:val="20"/>
          <w:lang w:eastAsia="ru-RU"/>
        </w:rPr>
        <w:t xml:space="preserve">тчету об исполнении областного бюджета за 2018 год (раздел </w:t>
      </w:r>
      <w:r w:rsidRPr="00AF57FF">
        <w:rPr>
          <w:rFonts w:ascii="Times New Roman" w:hAnsi="Times New Roman"/>
          <w:color w:val="000000"/>
          <w:sz w:val="24"/>
          <w:szCs w:val="20"/>
          <w:lang w:val="en-US" w:eastAsia="ru-RU"/>
        </w:rPr>
        <w:t>III</w:t>
      </w:r>
      <w:r w:rsidRPr="00AF57FF">
        <w:rPr>
          <w:rFonts w:ascii="Times New Roman" w:hAnsi="Times New Roman"/>
          <w:color w:val="000000"/>
          <w:sz w:val="24"/>
          <w:szCs w:val="20"/>
          <w:lang w:eastAsia="ru-RU"/>
        </w:rPr>
        <w:t>):</w:t>
      </w:r>
    </w:p>
    <w:p w:rsidR="006A0636" w:rsidRPr="00AF57FF" w:rsidRDefault="006A0636" w:rsidP="00AF57FF">
      <w:pPr>
        <w:tabs>
          <w:tab w:val="left" w:pos="284"/>
          <w:tab w:val="left" w:pos="709"/>
        </w:tabs>
        <w:spacing w:after="0" w:line="240" w:lineRule="auto"/>
        <w:ind w:firstLine="567"/>
        <w:jc w:val="both"/>
        <w:rPr>
          <w:rFonts w:ascii="Times New Roman" w:hAnsi="Times New Roman"/>
          <w:sz w:val="24"/>
          <w:szCs w:val="28"/>
          <w:lang w:eastAsia="ru-RU"/>
        </w:rPr>
      </w:pPr>
      <w:r w:rsidRPr="00AF57FF">
        <w:rPr>
          <w:rFonts w:ascii="Times New Roman" w:hAnsi="Times New Roman"/>
          <w:sz w:val="24"/>
          <w:szCs w:val="24"/>
        </w:rPr>
        <w:t>- на стр. 274 в состав имущественных комплексов входят, в том числе - 1 складское здание (не указано) и 1 нежилое строение (вместо нежилых строений);</w:t>
      </w:r>
    </w:p>
    <w:p w:rsidR="006A0636" w:rsidRPr="00AF57FF" w:rsidRDefault="006A0636" w:rsidP="00AF57FF">
      <w:pPr>
        <w:tabs>
          <w:tab w:val="left" w:pos="0"/>
          <w:tab w:val="left" w:pos="567"/>
        </w:tabs>
        <w:autoSpaceDE w:val="0"/>
        <w:autoSpaceDN w:val="0"/>
        <w:adjustRightInd w:val="0"/>
        <w:spacing w:after="0" w:line="240" w:lineRule="auto"/>
        <w:jc w:val="both"/>
        <w:rPr>
          <w:rFonts w:ascii="Times New Roman" w:hAnsi="Times New Roman"/>
          <w:sz w:val="24"/>
          <w:szCs w:val="24"/>
        </w:rPr>
      </w:pPr>
      <w:r w:rsidRPr="00AF57FF">
        <w:rPr>
          <w:rFonts w:ascii="Times New Roman" w:hAnsi="Times New Roman"/>
          <w:sz w:val="24"/>
          <w:szCs w:val="24"/>
        </w:rPr>
        <w:tab/>
        <w:t xml:space="preserve">- на стр. 275 в отношении имущественного комплекса, расположенного в г. Томске, ул. Мичурина, 110, по которому </w:t>
      </w:r>
      <w:r w:rsidRPr="00AF57FF">
        <w:rPr>
          <w:rFonts w:ascii="Times New Roman" w:hAnsi="Times New Roman"/>
          <w:sz w:val="24"/>
          <w:szCs w:val="24"/>
          <w:u w:val="single"/>
        </w:rPr>
        <w:t>трижды</w:t>
      </w:r>
      <w:r w:rsidRPr="00AF57FF">
        <w:rPr>
          <w:rFonts w:ascii="Times New Roman" w:hAnsi="Times New Roman"/>
          <w:sz w:val="24"/>
          <w:szCs w:val="24"/>
        </w:rPr>
        <w:t xml:space="preserve"> были объявлены торги - аукционы (в пояснительной записке - дважды), не указана дата аукциона, назначенного на 15.02.2019; </w:t>
      </w:r>
    </w:p>
    <w:p w:rsidR="006A0636" w:rsidRPr="00AF57FF" w:rsidRDefault="006A0636" w:rsidP="00AF57FF">
      <w:pPr>
        <w:tabs>
          <w:tab w:val="left" w:pos="0"/>
          <w:tab w:val="left" w:pos="567"/>
        </w:tabs>
        <w:autoSpaceDE w:val="0"/>
        <w:autoSpaceDN w:val="0"/>
        <w:adjustRightInd w:val="0"/>
        <w:spacing w:after="0" w:line="240" w:lineRule="auto"/>
        <w:jc w:val="both"/>
        <w:rPr>
          <w:rFonts w:ascii="Times New Roman" w:hAnsi="Times New Roman"/>
          <w:sz w:val="24"/>
          <w:szCs w:val="24"/>
        </w:rPr>
      </w:pPr>
      <w:r w:rsidRPr="00AF57FF">
        <w:rPr>
          <w:rFonts w:ascii="Times New Roman" w:hAnsi="Times New Roman"/>
          <w:sz w:val="24"/>
          <w:szCs w:val="24"/>
        </w:rPr>
        <w:tab/>
        <w:t xml:space="preserve">- на стр. 275 по объектам, расположенным в г. Томске, ул. </w:t>
      </w:r>
      <w:proofErr w:type="spellStart"/>
      <w:r w:rsidRPr="00AF57FF">
        <w:rPr>
          <w:rFonts w:ascii="Times New Roman" w:hAnsi="Times New Roman"/>
          <w:sz w:val="24"/>
          <w:szCs w:val="24"/>
        </w:rPr>
        <w:t>А.Угрюмова</w:t>
      </w:r>
      <w:proofErr w:type="spellEnd"/>
      <w:r w:rsidRPr="00AF57FF">
        <w:rPr>
          <w:rFonts w:ascii="Times New Roman" w:hAnsi="Times New Roman"/>
          <w:sz w:val="24"/>
          <w:szCs w:val="24"/>
        </w:rPr>
        <w:t xml:space="preserve">, 1, - в отношении только </w:t>
      </w:r>
      <w:r w:rsidRPr="00AF57FF">
        <w:rPr>
          <w:rFonts w:ascii="Times New Roman" w:hAnsi="Times New Roman"/>
          <w:sz w:val="24"/>
          <w:szCs w:val="24"/>
          <w:u w:val="single"/>
        </w:rPr>
        <w:t>16 из них</w:t>
      </w:r>
      <w:r w:rsidRPr="00AF57FF">
        <w:rPr>
          <w:rFonts w:ascii="Times New Roman" w:hAnsi="Times New Roman"/>
          <w:sz w:val="24"/>
          <w:szCs w:val="24"/>
        </w:rPr>
        <w:t xml:space="preserve"> приняты решения о приватизации в порядке, установленном Федеральным законом № 159-ФЗ, путем реализации преимущественного права выкупа арендаторами - субъектами малого и среднего предпринимательства, а строение 37 - открытое распределительное устройство с занимаемым земельным участком признано неподлежащим выкупу в соответствии с Федеральным законом № 159-ФЗ на основании п.1 ст. 30 Федерального закона № 178-ФЗ как объект энергетики, предназначенный для обслуживания жителей соответствующего поселения (в пояснительной записке - в отношении </w:t>
      </w:r>
      <w:r w:rsidRPr="00AF57FF">
        <w:rPr>
          <w:rFonts w:ascii="Times New Roman" w:hAnsi="Times New Roman"/>
          <w:sz w:val="24"/>
          <w:szCs w:val="24"/>
          <w:u w:val="single"/>
        </w:rPr>
        <w:t>всех</w:t>
      </w:r>
      <w:r w:rsidRPr="00AF57FF">
        <w:rPr>
          <w:rFonts w:ascii="Times New Roman" w:hAnsi="Times New Roman"/>
          <w:sz w:val="24"/>
          <w:szCs w:val="24"/>
        </w:rPr>
        <w:t xml:space="preserve"> 17 объектов принято решение о приватизации в порядке, установленном Федеральным законом № 159-ФЗ); указанные 16 объектов включены в Прогнозный план (программу) приватизации государственного имущества Томской области на 2019 год;</w:t>
      </w:r>
    </w:p>
    <w:p w:rsidR="006A0636" w:rsidRPr="00AF57FF" w:rsidRDefault="006A0636" w:rsidP="00AF57FF">
      <w:pPr>
        <w:spacing w:after="0" w:line="240" w:lineRule="auto"/>
        <w:ind w:firstLine="567"/>
        <w:jc w:val="both"/>
        <w:rPr>
          <w:rFonts w:ascii="Times New Roman" w:hAnsi="Times New Roman"/>
          <w:sz w:val="24"/>
          <w:szCs w:val="24"/>
        </w:rPr>
      </w:pPr>
      <w:r w:rsidRPr="00AF57FF">
        <w:rPr>
          <w:rFonts w:ascii="Times New Roman" w:hAnsi="Times New Roman"/>
          <w:sz w:val="24"/>
          <w:szCs w:val="24"/>
        </w:rPr>
        <w:t xml:space="preserve"> - на стр. 276 аппарат копировальный RICON AFICIO 2075 (по продаже которого признан несостоявшимся аукцион, назначенный на 20.12.2018) передан в оперативное управление Департаменту по развитию инновационной и предпринимательской деятельности Томской области на основании акта приема-передачи от 06.02.2019 в целях его дальнейшей передачи в качестве имущественного взноса в соответствии с распоряжением Администрации Томской области от 11.02.2019 № 72-ра «О создании фонда «</w:t>
      </w:r>
      <w:proofErr w:type="spellStart"/>
      <w:r w:rsidRPr="00AF57FF">
        <w:rPr>
          <w:rFonts w:ascii="Times New Roman" w:hAnsi="Times New Roman"/>
          <w:sz w:val="24"/>
          <w:szCs w:val="24"/>
        </w:rPr>
        <w:t>Кроссиндустриальный</w:t>
      </w:r>
      <w:proofErr w:type="spellEnd"/>
      <w:r w:rsidRPr="00AF57FF">
        <w:rPr>
          <w:rFonts w:ascii="Times New Roman" w:hAnsi="Times New Roman"/>
          <w:sz w:val="24"/>
          <w:szCs w:val="24"/>
        </w:rPr>
        <w:t xml:space="preserve"> центр совместных технологических разработок» (в пояснительной записке - в связи с его передачей в качестве имущественного взноса в </w:t>
      </w:r>
      <w:r w:rsidRPr="00AF57FF">
        <w:rPr>
          <w:rFonts w:ascii="Times New Roman" w:hAnsi="Times New Roman"/>
          <w:sz w:val="24"/>
          <w:szCs w:val="24"/>
          <w:u w:val="single"/>
        </w:rPr>
        <w:t>уставный капитал</w:t>
      </w:r>
      <w:r w:rsidRPr="00AF57FF">
        <w:rPr>
          <w:rFonts w:ascii="Times New Roman" w:hAnsi="Times New Roman"/>
          <w:sz w:val="24"/>
          <w:szCs w:val="24"/>
        </w:rPr>
        <w:t xml:space="preserve"> вновь создаваемой организации).</w:t>
      </w:r>
    </w:p>
    <w:p w:rsidR="006A0636" w:rsidRPr="00AF57FF" w:rsidRDefault="006A0636" w:rsidP="00AF57FF">
      <w:pPr>
        <w:snapToGrid w:val="0"/>
        <w:spacing w:after="0" w:line="240" w:lineRule="auto"/>
        <w:ind w:firstLine="567"/>
        <w:jc w:val="both"/>
        <w:rPr>
          <w:rFonts w:ascii="Times New Roman" w:hAnsi="Times New Roman"/>
          <w:color w:val="000000"/>
          <w:sz w:val="24"/>
          <w:szCs w:val="24"/>
          <w:lang w:eastAsia="ru-RU"/>
        </w:rPr>
      </w:pPr>
    </w:p>
    <w:p w:rsidR="006A0636" w:rsidRPr="00AF57FF" w:rsidRDefault="006A0636" w:rsidP="00AF57FF">
      <w:pPr>
        <w:spacing w:after="0" w:line="240" w:lineRule="auto"/>
        <w:ind w:firstLine="567"/>
        <w:jc w:val="both"/>
        <w:rPr>
          <w:rFonts w:ascii="Times New Roman" w:hAnsi="Times New Roman"/>
          <w:sz w:val="24"/>
          <w:szCs w:val="24"/>
        </w:rPr>
      </w:pPr>
      <w:r w:rsidRPr="00AF57FF">
        <w:rPr>
          <w:rFonts w:ascii="Times New Roman" w:hAnsi="Times New Roman"/>
          <w:b/>
          <w:sz w:val="24"/>
          <w:szCs w:val="24"/>
        </w:rPr>
        <w:t>В части платежей при пользовании природными ресурсами</w:t>
      </w:r>
      <w:r w:rsidRPr="00AF57FF">
        <w:rPr>
          <w:rFonts w:ascii="Times New Roman" w:hAnsi="Times New Roman"/>
          <w:sz w:val="24"/>
          <w:szCs w:val="24"/>
        </w:rPr>
        <w:t xml:space="preserve">, а именно по разовым платежам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отметим следующее (исходя из итогов проведенного экспертно-аналитического мероприятия). </w:t>
      </w:r>
    </w:p>
    <w:p w:rsidR="006A0636" w:rsidRPr="00AF57FF" w:rsidRDefault="006A0636" w:rsidP="00AF57FF">
      <w:pPr>
        <w:spacing w:after="0" w:line="240" w:lineRule="auto"/>
        <w:ind w:firstLine="567"/>
        <w:jc w:val="both"/>
        <w:rPr>
          <w:rFonts w:ascii="Times New Roman" w:hAnsi="Times New Roman"/>
          <w:sz w:val="24"/>
          <w:szCs w:val="24"/>
        </w:rPr>
      </w:pPr>
      <w:r w:rsidRPr="00AF57FF">
        <w:rPr>
          <w:rFonts w:ascii="Times New Roman" w:hAnsi="Times New Roman"/>
          <w:sz w:val="24"/>
          <w:szCs w:val="24"/>
        </w:rPr>
        <w:t xml:space="preserve">Главным администратором данного вида неналоговых доходов областного бюджета определена Администрация Томской области (приложение 3 к Закону об областном бюджете на 2018 год и на плановый период 2019 и 2020 годов). Обеспечить исполнение Администрацией Томской области функций главного распорядителя и получателя средств областного бюджета, главного администратора доходов областного бюджета поручено распоряжением Губернатора Томской области от 28.06.2013 № 136-р-в (с изм. от 30.01.2018 № 9-р-в) Департаменту финансово-ресурсного обеспечения Администрации Томской области (до 29.12.2017 - Финансово-хозяйственное управление Администрации Томской области), являющемуся юридическим лицом, входящим в состав другого юридического лица - Администрации Томской области в соответствии с постановлением Губернатора Томской области от 30.08.2012 № 94. Распоряжением Администрации Томской области от 15.01.2018 № 15-ра Департамент финансово-ресурсного обеспечения Администрации Томской области наделен бюджетными полномочиями администратора доходов областного бюджета и за ним закреплены соответствующие источники доходов, в том числе вышеуказанные разовые платежи за пользование недрами. </w:t>
      </w:r>
    </w:p>
    <w:p w:rsidR="006A0636" w:rsidRPr="00AF57FF" w:rsidRDefault="006A0636" w:rsidP="00AF57FF">
      <w:pPr>
        <w:spacing w:after="0" w:line="240" w:lineRule="auto"/>
        <w:ind w:firstLine="567"/>
        <w:jc w:val="both"/>
        <w:rPr>
          <w:rFonts w:ascii="Times New Roman" w:hAnsi="Times New Roman"/>
          <w:sz w:val="24"/>
          <w:szCs w:val="24"/>
          <w:lang w:eastAsia="ru-RU"/>
        </w:rPr>
      </w:pPr>
      <w:r w:rsidRPr="00AF57FF">
        <w:rPr>
          <w:rFonts w:ascii="Times New Roman" w:hAnsi="Times New Roman"/>
          <w:sz w:val="24"/>
          <w:szCs w:val="24"/>
          <w:lang w:eastAsia="ru-RU"/>
        </w:rPr>
        <w:t xml:space="preserve">Финансово-хозяйственным управлением были утверждены Порядок осуществления Финансово-хозяйственным управлением Администрации Томской области бюджетных полномочий главного администратора доходов бюджета Томской области и </w:t>
      </w:r>
      <w:r w:rsidRPr="00AF57FF">
        <w:rPr>
          <w:rFonts w:ascii="Times New Roman" w:hAnsi="Times New Roman"/>
          <w:sz w:val="24"/>
          <w:szCs w:val="24"/>
        </w:rPr>
        <w:t>Методика прогнозирования поступлений доходов в областной бюджет, администратором которых является Финансово-хозяйственное управление Администрации Томской области (</w:t>
      </w:r>
      <w:r w:rsidRPr="00AF57FF">
        <w:rPr>
          <w:rFonts w:ascii="Times New Roman" w:hAnsi="Times New Roman"/>
          <w:sz w:val="24"/>
          <w:szCs w:val="24"/>
          <w:lang w:eastAsia="ru-RU"/>
        </w:rPr>
        <w:t xml:space="preserve">действующие в отчетном году). </w:t>
      </w:r>
    </w:p>
    <w:p w:rsidR="006A0636" w:rsidRPr="00AF57FF" w:rsidRDefault="006A0636" w:rsidP="00AF57F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AF57FF">
        <w:rPr>
          <w:rFonts w:ascii="Times New Roman" w:hAnsi="Times New Roman"/>
          <w:sz w:val="24"/>
          <w:szCs w:val="24"/>
          <w:lang w:eastAsia="ru-RU"/>
        </w:rPr>
        <w:t>Департаментом финансово-ресурсного обеспечения, фактически обеспечивающим исполнение функций главного администратора доходов областного бюджета, не реализовывались надлежащим образом бюджетные полномочия в части прогнозирования поступлений разовых платежей за пользование недрами при наступлении определенных событий, оговоренных в лицензии, по участкам недр местного значения, так как фактически прогноз по указанному виду доходов на очередной финансовый год и плановый период формировался не уполномоченным органом и без применения утвержденной Методики прогнозирования поступлений доходов в областной бюджет, при отсутствии соответствующих расчетов (обоснований) прогноза поступлений - в нарушение п. 3 вышеуказанного Порядка осуществления бюджетных полномочий главного администратора доходов бюджета Томской области, п. 1.2 Методики прогнозирования поступлений доходов в областной бюджет (прогнозы поступлений разовых платежей за пользование недрами формировались и представлялись для составления проекта областного бюджета Департаментом по недропользованию и развитию нефтегазодобывающего комплекса Администрации Томской области без применения вышеуказанной Методики). Кроме того, установлено нарушение Общих требований к методике прогнозирования поступлений доходов в бюджеты бюджетной системы РФ, утвержденных постановлением Правительства РФ от 23.06.2016 № 574.</w:t>
      </w:r>
    </w:p>
    <w:p w:rsidR="006A0636" w:rsidRPr="00AF57FF" w:rsidRDefault="006A0636" w:rsidP="00AF57FF">
      <w:pPr>
        <w:tabs>
          <w:tab w:val="left" w:pos="993"/>
        </w:tabs>
        <w:autoSpaceDE w:val="0"/>
        <w:autoSpaceDN w:val="0"/>
        <w:adjustRightInd w:val="0"/>
        <w:spacing w:after="0" w:line="240" w:lineRule="auto"/>
        <w:ind w:firstLine="567"/>
        <w:jc w:val="both"/>
        <w:rPr>
          <w:rFonts w:ascii="Times New Roman" w:hAnsi="Times New Roman"/>
          <w:sz w:val="24"/>
          <w:szCs w:val="24"/>
        </w:rPr>
      </w:pPr>
      <w:r w:rsidRPr="00AF57FF">
        <w:rPr>
          <w:rFonts w:ascii="Times New Roman" w:hAnsi="Times New Roman"/>
          <w:sz w:val="24"/>
          <w:szCs w:val="24"/>
        </w:rPr>
        <w:t xml:space="preserve">Анализ динамики исполнения за ряд лет бюджетных назначений по разовым платежам за пользование недрами при наступлении определенных событий, оговоренных в лицензии, по участкам недр местного значения, показал, что установленные планы по данному виду доходов областного бюджета не согласованы с количеством участков недр, включаемых в соответствующие Перечни участков недр местного значения, содержащих общераспространенные полезные ископаемые, на территории Томской области, для проведения торгов на право получения их в пользование. Исполнение установленного бюджетного назначения в течение 5 лет (2012, 2013, 2016-2018 </w:t>
      </w:r>
      <w:proofErr w:type="spellStart"/>
      <w:r w:rsidRPr="00AF57FF">
        <w:rPr>
          <w:rFonts w:ascii="Times New Roman" w:hAnsi="Times New Roman"/>
          <w:sz w:val="24"/>
          <w:szCs w:val="24"/>
        </w:rPr>
        <w:t>г.г</w:t>
      </w:r>
      <w:proofErr w:type="spellEnd"/>
      <w:r w:rsidRPr="00AF57FF">
        <w:rPr>
          <w:rFonts w:ascii="Times New Roman" w:hAnsi="Times New Roman"/>
          <w:sz w:val="24"/>
          <w:szCs w:val="24"/>
        </w:rPr>
        <w:t xml:space="preserve">.) составляло лишь 11 - 38%%, в 2014, 2015 годах бюджетное назначение наоборот перевыполнено соответственно в 4 раза и почти в 2 раза, что свидетельствует </w:t>
      </w:r>
      <w:r w:rsidRPr="00AF57FF">
        <w:rPr>
          <w:rFonts w:ascii="Times New Roman" w:hAnsi="Times New Roman"/>
          <w:sz w:val="24"/>
          <w:szCs w:val="24"/>
          <w:shd w:val="clear" w:color="auto" w:fill="FFFFFF"/>
        </w:rPr>
        <w:t>о неточности и непрозрачности формирования прогноза доходов областного бюджета по</w:t>
      </w:r>
      <w:r w:rsidRPr="00AF57FF">
        <w:rPr>
          <w:rFonts w:ascii="Times New Roman" w:hAnsi="Times New Roman"/>
          <w:sz w:val="24"/>
          <w:szCs w:val="24"/>
        </w:rPr>
        <w:t xml:space="preserve"> данному</w:t>
      </w:r>
      <w:r w:rsidRPr="00AF57FF">
        <w:rPr>
          <w:rFonts w:ascii="Times New Roman" w:hAnsi="Times New Roman"/>
          <w:sz w:val="24"/>
          <w:szCs w:val="24"/>
          <w:shd w:val="clear" w:color="auto" w:fill="FFFFFF"/>
        </w:rPr>
        <w:t xml:space="preserve"> источнику, несоблюдении принятой методики </w:t>
      </w:r>
      <w:r w:rsidRPr="00AF57FF">
        <w:rPr>
          <w:rFonts w:ascii="Times New Roman" w:hAnsi="Times New Roman"/>
          <w:sz w:val="24"/>
          <w:szCs w:val="24"/>
        </w:rPr>
        <w:t>прогнозирования поступлений и ее несовершенстве.</w:t>
      </w:r>
    </w:p>
    <w:p w:rsidR="006A0636" w:rsidRPr="00AF57FF" w:rsidRDefault="006A0636" w:rsidP="00AF57FF">
      <w:pPr>
        <w:spacing w:after="0" w:line="240" w:lineRule="auto"/>
        <w:ind w:firstLine="567"/>
        <w:jc w:val="both"/>
        <w:rPr>
          <w:rFonts w:ascii="Times New Roman" w:hAnsi="Times New Roman"/>
          <w:sz w:val="24"/>
          <w:szCs w:val="24"/>
        </w:rPr>
      </w:pPr>
      <w:r w:rsidRPr="00AF57FF">
        <w:rPr>
          <w:rFonts w:ascii="Times New Roman" w:hAnsi="Times New Roman"/>
          <w:sz w:val="24"/>
          <w:szCs w:val="24"/>
        </w:rPr>
        <w:t>Исходя из вышеизложенного, в том числе в целях преодоления имеющихся коллизий в вышеуказанных правовых актах, Контрольно-счетной палатой предложено Администрации Томской области, являющейся главным администратором соответствующих источников доходов областного бюджета, в том числе разовых платежей за пользование недрами при наступлении определенных событий, оговоренных в лицензии, по участкам недр местного значения, разработать (уточнить) Методику прогнозирования поступлений доходов в областной бюджет в части указанного источника доходов в соответствии с общими требованиями к такой методике, установленными Правительством Российской Федерации.</w:t>
      </w:r>
    </w:p>
    <w:p w:rsidR="006A0636" w:rsidRPr="008A48BC" w:rsidRDefault="006A0636" w:rsidP="00340E9F">
      <w:pPr>
        <w:snapToGrid w:val="0"/>
        <w:spacing w:after="0" w:line="240" w:lineRule="auto"/>
        <w:ind w:firstLine="567"/>
        <w:jc w:val="both"/>
        <w:rPr>
          <w:rFonts w:ascii="Times New Roman" w:hAnsi="Times New Roman"/>
          <w:b/>
          <w:color w:val="000000"/>
          <w:sz w:val="24"/>
          <w:szCs w:val="20"/>
          <w:lang w:eastAsia="ru-RU"/>
        </w:rPr>
      </w:pPr>
    </w:p>
    <w:p w:rsidR="006A0636" w:rsidRPr="006F44F0" w:rsidRDefault="006A0636" w:rsidP="00340E9F">
      <w:pPr>
        <w:tabs>
          <w:tab w:val="left" w:pos="0"/>
        </w:tabs>
        <w:spacing w:after="0" w:line="240" w:lineRule="auto"/>
        <w:ind w:firstLine="567"/>
        <w:jc w:val="both"/>
        <w:rPr>
          <w:rFonts w:ascii="Times New Roman" w:hAnsi="Times New Roman"/>
          <w:b/>
          <w:sz w:val="24"/>
          <w:szCs w:val="24"/>
          <w:lang w:eastAsia="ru-RU"/>
        </w:rPr>
      </w:pPr>
      <w:r w:rsidRPr="006F44F0">
        <w:rPr>
          <w:rFonts w:ascii="Times New Roman" w:hAnsi="Times New Roman"/>
          <w:b/>
          <w:sz w:val="24"/>
          <w:szCs w:val="24"/>
          <w:lang w:eastAsia="ru-RU"/>
        </w:rPr>
        <w:t>4. Формирование и исполнение расходов областного бюджет</w:t>
      </w:r>
      <w:r>
        <w:rPr>
          <w:rFonts w:ascii="Times New Roman" w:hAnsi="Times New Roman"/>
          <w:b/>
          <w:sz w:val="24"/>
          <w:szCs w:val="24"/>
          <w:lang w:eastAsia="ru-RU"/>
        </w:rPr>
        <w:t>а</w:t>
      </w:r>
    </w:p>
    <w:p w:rsidR="006A0636" w:rsidRPr="009F310E" w:rsidRDefault="006A0636" w:rsidP="009F310E">
      <w:pPr>
        <w:spacing w:after="0" w:line="240" w:lineRule="auto"/>
        <w:ind w:firstLine="567"/>
        <w:jc w:val="both"/>
        <w:rPr>
          <w:rFonts w:ascii="Times New Roman" w:hAnsi="Times New Roman"/>
          <w:sz w:val="24"/>
          <w:szCs w:val="24"/>
          <w:lang w:eastAsia="ru-RU"/>
        </w:rPr>
      </w:pP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Последней редакцией Закона об областном бюджете утверждены расходы в размере 63 098 509,4 тыс.руб., что на 1 104 721,9 тыс.руб. больше объема расходов, утвержденных на 2017 год, темп роста составил 101,8 % (в сопоставимых ценах – 98,8 %).</w:t>
      </w:r>
    </w:p>
    <w:p w:rsidR="006A0636" w:rsidRPr="009F310E" w:rsidRDefault="006A0636" w:rsidP="00EC2A46">
      <w:pPr>
        <w:spacing w:after="0" w:line="240" w:lineRule="auto"/>
        <w:jc w:val="center"/>
        <w:rPr>
          <w:rFonts w:ascii="Times New Roman" w:hAnsi="Times New Roman"/>
        </w:rPr>
      </w:pPr>
    </w:p>
    <w:p w:rsidR="006A0636" w:rsidRDefault="006969ED" w:rsidP="008A48BC">
      <w:pPr>
        <w:spacing w:after="0" w:line="240" w:lineRule="auto"/>
        <w:ind w:firstLine="567"/>
        <w:jc w:val="both"/>
        <w:rPr>
          <w:noProof/>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4pt;height:180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">
            <v:imagedata r:id="rId8" o:title=""/>
            <o:lock v:ext="edit" aspectratio="f"/>
          </v:shape>
        </w:pict>
      </w:r>
    </w:p>
    <w:p w:rsidR="00EC2A46" w:rsidRDefault="00EC2A46" w:rsidP="008A48BC">
      <w:pPr>
        <w:spacing w:after="0" w:line="240" w:lineRule="auto"/>
        <w:ind w:firstLine="567"/>
        <w:jc w:val="both"/>
        <w:rPr>
          <w:rFonts w:ascii="Times New Roman" w:hAnsi="Times New Roman"/>
          <w:sz w:val="24"/>
          <w:szCs w:val="24"/>
        </w:rPr>
      </w:pP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Несмотря на рост утвержденных расходов в абсолютном выражении за последние 3 года, отмечается снижение темпов роста со 108,9% в 2016 году до 101,8% в 2018 году.</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В течение финансового года в Закон внесены изменения, в соответствии с которыми расходная часть областного бюджета на конец года по отношению к первоначально утвержденным ассигнованиям </w:t>
      </w:r>
      <w:r w:rsidRPr="009F310E">
        <w:rPr>
          <w:rFonts w:ascii="Times New Roman" w:hAnsi="Times New Roman"/>
          <w:bCs/>
          <w:sz w:val="24"/>
          <w:szCs w:val="24"/>
        </w:rPr>
        <w:t xml:space="preserve">увеличена </w:t>
      </w:r>
      <w:r w:rsidRPr="009F310E">
        <w:rPr>
          <w:rFonts w:ascii="Times New Roman" w:hAnsi="Times New Roman"/>
          <w:sz w:val="24"/>
          <w:szCs w:val="24"/>
        </w:rPr>
        <w:t xml:space="preserve">в целом на </w:t>
      </w:r>
      <w:r w:rsidRPr="009F310E">
        <w:rPr>
          <w:rFonts w:ascii="Times New Roman" w:hAnsi="Times New Roman"/>
          <w:bCs/>
          <w:sz w:val="24"/>
          <w:szCs w:val="24"/>
        </w:rPr>
        <w:t>4 018 224,3 тыс.руб., или на 6,8 %</w:t>
      </w:r>
      <w:r w:rsidRPr="009F310E">
        <w:rPr>
          <w:rFonts w:ascii="Times New Roman" w:hAnsi="Times New Roman"/>
          <w:sz w:val="24"/>
          <w:szCs w:val="24"/>
        </w:rPr>
        <w:t>.</w:t>
      </w:r>
    </w:p>
    <w:p w:rsidR="006A0636" w:rsidRPr="009F310E" w:rsidRDefault="006A0636" w:rsidP="008A48BC">
      <w:pPr>
        <w:spacing w:after="0" w:line="240" w:lineRule="auto"/>
        <w:ind w:firstLine="567"/>
        <w:jc w:val="both"/>
        <w:rPr>
          <w:rFonts w:ascii="Times New Roman" w:hAnsi="Times New Roman"/>
          <w:bCs/>
          <w:sz w:val="24"/>
          <w:szCs w:val="24"/>
        </w:rPr>
      </w:pPr>
      <w:r w:rsidRPr="009F310E">
        <w:rPr>
          <w:rFonts w:ascii="Times New Roman" w:hAnsi="Times New Roman"/>
          <w:bCs/>
          <w:sz w:val="24"/>
          <w:szCs w:val="24"/>
        </w:rPr>
        <w:t>Увеличение утвержденных бюджетных ассигнований произведено по 11 разделам</w:t>
      </w:r>
      <w:r w:rsidRPr="009F310E">
        <w:rPr>
          <w:rFonts w:ascii="Times New Roman" w:hAnsi="Times New Roman"/>
          <w:sz w:val="24"/>
          <w:szCs w:val="24"/>
        </w:rPr>
        <w:t xml:space="preserve"> функциональной классификации расходов областного бюджета, </w:t>
      </w:r>
      <w:r w:rsidRPr="009F310E">
        <w:rPr>
          <w:rFonts w:ascii="Times New Roman" w:hAnsi="Times New Roman"/>
          <w:bCs/>
          <w:sz w:val="24"/>
          <w:szCs w:val="24"/>
        </w:rPr>
        <w:t>в том числе:</w:t>
      </w:r>
    </w:p>
    <w:p w:rsidR="006A0636" w:rsidRPr="009F310E" w:rsidRDefault="006A0636" w:rsidP="003E09EB">
      <w:pPr>
        <w:pStyle w:val="a9"/>
        <w:numPr>
          <w:ilvl w:val="0"/>
          <w:numId w:val="1"/>
        </w:numPr>
        <w:ind w:left="0" w:firstLine="567"/>
        <w:jc w:val="both"/>
        <w:rPr>
          <w:bCs/>
          <w:szCs w:val="24"/>
        </w:rPr>
      </w:pPr>
      <w:r w:rsidRPr="009F310E">
        <w:rPr>
          <w:szCs w:val="24"/>
        </w:rPr>
        <w:t>по разделу 02 «Национальная оборона» в сумме 2 860,7</w:t>
      </w:r>
      <w:r w:rsidRPr="009F310E">
        <w:rPr>
          <w:bCs/>
          <w:szCs w:val="24"/>
        </w:rPr>
        <w:t xml:space="preserve"> </w:t>
      </w:r>
      <w:r w:rsidRPr="009F310E">
        <w:rPr>
          <w:szCs w:val="24"/>
        </w:rPr>
        <w:t>тыс.руб., или 5,3 %;</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 по разделу 04 «Национальная экономика» в сумме </w:t>
      </w:r>
      <w:r w:rsidRPr="009F310E">
        <w:rPr>
          <w:rFonts w:ascii="Times New Roman" w:hAnsi="Times New Roman"/>
          <w:bCs/>
          <w:sz w:val="24"/>
          <w:szCs w:val="24"/>
        </w:rPr>
        <w:t xml:space="preserve">1 868 214,4 </w:t>
      </w:r>
      <w:r w:rsidRPr="009F310E">
        <w:rPr>
          <w:rFonts w:ascii="Times New Roman" w:hAnsi="Times New Roman"/>
          <w:sz w:val="24"/>
          <w:szCs w:val="24"/>
        </w:rPr>
        <w:t>тыс.руб., или 32,2 %;</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 по разделу 05 «Жилищно-коммунальное хозяйство» в сумме 28 929,1</w:t>
      </w:r>
      <w:r w:rsidRPr="009F310E">
        <w:rPr>
          <w:rFonts w:ascii="Times New Roman" w:hAnsi="Times New Roman"/>
          <w:bCs/>
          <w:sz w:val="24"/>
          <w:szCs w:val="24"/>
        </w:rPr>
        <w:t xml:space="preserve"> </w:t>
      </w:r>
      <w:r w:rsidRPr="009F310E">
        <w:rPr>
          <w:rFonts w:ascii="Times New Roman" w:hAnsi="Times New Roman"/>
          <w:sz w:val="24"/>
          <w:szCs w:val="24"/>
        </w:rPr>
        <w:t>тыс.руб., или 2,4%;</w:t>
      </w:r>
    </w:p>
    <w:p w:rsidR="006A0636" w:rsidRPr="009F310E" w:rsidRDefault="006A0636" w:rsidP="003E09EB">
      <w:pPr>
        <w:pStyle w:val="a9"/>
        <w:numPr>
          <w:ilvl w:val="0"/>
          <w:numId w:val="1"/>
        </w:numPr>
        <w:ind w:left="0" w:firstLine="567"/>
        <w:jc w:val="both"/>
        <w:rPr>
          <w:b/>
          <w:bCs/>
          <w:szCs w:val="24"/>
        </w:rPr>
      </w:pPr>
      <w:r w:rsidRPr="009F310E">
        <w:rPr>
          <w:szCs w:val="24"/>
        </w:rPr>
        <w:t>по разделу 06 «Охрана окружающей среды» в сумме 2 161,9 тыс.руб., или 1,6 %;</w:t>
      </w:r>
    </w:p>
    <w:p w:rsidR="006A0636" w:rsidRPr="009F310E" w:rsidRDefault="006A0636" w:rsidP="003E09EB">
      <w:pPr>
        <w:pStyle w:val="a9"/>
        <w:numPr>
          <w:ilvl w:val="0"/>
          <w:numId w:val="1"/>
        </w:numPr>
        <w:ind w:left="0" w:firstLine="567"/>
        <w:jc w:val="both"/>
        <w:rPr>
          <w:szCs w:val="24"/>
        </w:rPr>
      </w:pPr>
      <w:r w:rsidRPr="009F310E">
        <w:rPr>
          <w:szCs w:val="24"/>
        </w:rPr>
        <w:t>по разделу 07 «Образование» в сумме 1 871 100,5</w:t>
      </w:r>
      <w:r w:rsidRPr="009F310E">
        <w:rPr>
          <w:bCs/>
          <w:szCs w:val="24"/>
        </w:rPr>
        <w:t xml:space="preserve"> </w:t>
      </w:r>
      <w:r w:rsidRPr="009F310E">
        <w:rPr>
          <w:szCs w:val="24"/>
        </w:rPr>
        <w:t>тыс.руб., или 10,9 %;</w:t>
      </w:r>
    </w:p>
    <w:p w:rsidR="006A0636" w:rsidRPr="009F310E" w:rsidRDefault="006A0636" w:rsidP="003E09EB">
      <w:pPr>
        <w:pStyle w:val="a9"/>
        <w:numPr>
          <w:ilvl w:val="0"/>
          <w:numId w:val="1"/>
        </w:numPr>
        <w:ind w:left="0" w:firstLine="567"/>
        <w:jc w:val="both"/>
        <w:rPr>
          <w:b/>
          <w:bCs/>
          <w:szCs w:val="24"/>
        </w:rPr>
      </w:pPr>
      <w:r w:rsidRPr="009F310E">
        <w:rPr>
          <w:szCs w:val="24"/>
        </w:rPr>
        <w:t>по разделу 08 «Культура и кинематография» в сумме 279 948,3 тыс.руб., или 21,2 %;</w:t>
      </w:r>
    </w:p>
    <w:p w:rsidR="006A0636" w:rsidRPr="009F310E" w:rsidRDefault="006A0636" w:rsidP="003E09EB">
      <w:pPr>
        <w:pStyle w:val="a9"/>
        <w:numPr>
          <w:ilvl w:val="0"/>
          <w:numId w:val="1"/>
        </w:numPr>
        <w:ind w:left="0" w:firstLine="567"/>
        <w:jc w:val="both"/>
        <w:rPr>
          <w:b/>
          <w:bCs/>
          <w:szCs w:val="24"/>
        </w:rPr>
      </w:pPr>
      <w:r w:rsidRPr="009F310E">
        <w:rPr>
          <w:szCs w:val="24"/>
        </w:rPr>
        <w:t xml:space="preserve">по разделу 09 «Здравоохранение» в сумме </w:t>
      </w:r>
      <w:r w:rsidRPr="009F310E">
        <w:rPr>
          <w:bCs/>
          <w:szCs w:val="24"/>
        </w:rPr>
        <w:t xml:space="preserve">1 472 785,6 </w:t>
      </w:r>
      <w:r w:rsidRPr="009F310E">
        <w:rPr>
          <w:szCs w:val="24"/>
        </w:rPr>
        <w:t>тыс.руб., или 38,9 %;</w:t>
      </w:r>
    </w:p>
    <w:p w:rsidR="006A0636" w:rsidRPr="009F310E" w:rsidRDefault="006A0636" w:rsidP="003E09EB">
      <w:pPr>
        <w:pStyle w:val="a9"/>
        <w:numPr>
          <w:ilvl w:val="0"/>
          <w:numId w:val="1"/>
        </w:numPr>
        <w:ind w:left="0" w:firstLine="567"/>
        <w:jc w:val="both"/>
        <w:rPr>
          <w:b/>
          <w:bCs/>
          <w:szCs w:val="24"/>
        </w:rPr>
      </w:pPr>
      <w:r w:rsidRPr="009F310E">
        <w:rPr>
          <w:szCs w:val="24"/>
        </w:rPr>
        <w:t>по разделу 10 «Социальная политика» в сумме 494 494,4 тыс.руб., или 3,1 %;</w:t>
      </w:r>
    </w:p>
    <w:p w:rsidR="006A0636" w:rsidRPr="009F310E" w:rsidRDefault="006A0636" w:rsidP="003E09EB">
      <w:pPr>
        <w:pStyle w:val="a9"/>
        <w:numPr>
          <w:ilvl w:val="0"/>
          <w:numId w:val="1"/>
        </w:numPr>
        <w:ind w:left="0" w:firstLine="567"/>
        <w:jc w:val="both"/>
        <w:rPr>
          <w:b/>
          <w:bCs/>
          <w:szCs w:val="24"/>
        </w:rPr>
      </w:pPr>
      <w:r w:rsidRPr="009F310E">
        <w:rPr>
          <w:szCs w:val="24"/>
        </w:rPr>
        <w:t>по разделу 11 «Физическая культура и спорт» в сумме 45 529,2</w:t>
      </w:r>
      <w:r w:rsidRPr="009F310E">
        <w:rPr>
          <w:b/>
          <w:bCs/>
          <w:szCs w:val="24"/>
        </w:rPr>
        <w:t xml:space="preserve"> </w:t>
      </w:r>
      <w:r w:rsidRPr="009F310E">
        <w:rPr>
          <w:szCs w:val="24"/>
        </w:rPr>
        <w:t>тыс.руб., или 8,4 %;</w:t>
      </w:r>
    </w:p>
    <w:p w:rsidR="006A0636" w:rsidRPr="009F310E" w:rsidRDefault="006A0636" w:rsidP="003E09EB">
      <w:pPr>
        <w:pStyle w:val="a9"/>
        <w:numPr>
          <w:ilvl w:val="0"/>
          <w:numId w:val="1"/>
        </w:numPr>
        <w:ind w:left="0" w:firstLine="567"/>
        <w:jc w:val="both"/>
        <w:rPr>
          <w:szCs w:val="24"/>
        </w:rPr>
      </w:pPr>
      <w:r w:rsidRPr="009F310E">
        <w:rPr>
          <w:szCs w:val="24"/>
        </w:rPr>
        <w:t>по разделу 12 «Средства массовой информации» в сумме 800</w:t>
      </w:r>
      <w:r w:rsidRPr="009F310E">
        <w:rPr>
          <w:bCs/>
          <w:szCs w:val="24"/>
        </w:rPr>
        <w:t xml:space="preserve"> </w:t>
      </w:r>
      <w:r w:rsidRPr="009F310E">
        <w:rPr>
          <w:szCs w:val="24"/>
        </w:rPr>
        <w:t>тыс.руб., или 0,6 %;</w:t>
      </w:r>
    </w:p>
    <w:p w:rsidR="006A0636" w:rsidRPr="009F310E" w:rsidRDefault="006A0636" w:rsidP="003E09EB">
      <w:pPr>
        <w:pStyle w:val="a9"/>
        <w:numPr>
          <w:ilvl w:val="0"/>
          <w:numId w:val="1"/>
        </w:numPr>
        <w:ind w:left="0" w:firstLine="567"/>
        <w:jc w:val="both"/>
        <w:rPr>
          <w:szCs w:val="24"/>
        </w:rPr>
      </w:pPr>
      <w:r w:rsidRPr="009F310E">
        <w:rPr>
          <w:szCs w:val="24"/>
        </w:rPr>
        <w:t xml:space="preserve">по разделу </w:t>
      </w:r>
      <w:r w:rsidRPr="009F310E">
        <w:rPr>
          <w:bCs/>
          <w:szCs w:val="24"/>
        </w:rPr>
        <w:t xml:space="preserve">14 «Межбюджетные трансферты общего характера бюджетам субъектов РФ и муниципальных образований» </w:t>
      </w:r>
      <w:r w:rsidRPr="009F310E">
        <w:rPr>
          <w:szCs w:val="24"/>
        </w:rPr>
        <w:t>в сумме</w:t>
      </w:r>
      <w:r w:rsidRPr="009F310E">
        <w:rPr>
          <w:bCs/>
          <w:szCs w:val="24"/>
        </w:rPr>
        <w:t xml:space="preserve"> 49 904,9 тыс.руб. или 0,9 %</w:t>
      </w:r>
      <w:r w:rsidRPr="009F310E">
        <w:rPr>
          <w:szCs w:val="24"/>
        </w:rPr>
        <w:t>.</w:t>
      </w:r>
    </w:p>
    <w:p w:rsidR="006A0636" w:rsidRPr="009F310E" w:rsidRDefault="006A0636" w:rsidP="008A48BC">
      <w:pPr>
        <w:spacing w:after="0" w:line="240" w:lineRule="auto"/>
        <w:ind w:firstLine="567"/>
        <w:jc w:val="both"/>
        <w:rPr>
          <w:rFonts w:ascii="Times New Roman" w:hAnsi="Times New Roman"/>
          <w:bCs/>
          <w:sz w:val="24"/>
          <w:szCs w:val="24"/>
        </w:rPr>
      </w:pPr>
      <w:r w:rsidRPr="009F310E">
        <w:rPr>
          <w:rFonts w:ascii="Times New Roman" w:hAnsi="Times New Roman"/>
          <w:bCs/>
          <w:sz w:val="24"/>
          <w:szCs w:val="24"/>
        </w:rPr>
        <w:t>Сокращение утвержденных бюджетных ассигнований произведено по 3 разделам</w:t>
      </w:r>
      <w:r w:rsidRPr="009F310E">
        <w:rPr>
          <w:rFonts w:ascii="Times New Roman" w:hAnsi="Times New Roman"/>
          <w:sz w:val="24"/>
          <w:szCs w:val="24"/>
        </w:rPr>
        <w:t xml:space="preserve"> функциональной классификации расходов областного бюджета, </w:t>
      </w:r>
      <w:r w:rsidRPr="009F310E">
        <w:rPr>
          <w:rFonts w:ascii="Times New Roman" w:hAnsi="Times New Roman"/>
          <w:bCs/>
          <w:sz w:val="24"/>
          <w:szCs w:val="24"/>
        </w:rPr>
        <w:t>в том числе:</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 по</w:t>
      </w:r>
      <w:r w:rsidRPr="009F310E">
        <w:rPr>
          <w:rFonts w:ascii="Times New Roman" w:hAnsi="Times New Roman"/>
          <w:bCs/>
          <w:sz w:val="24"/>
          <w:szCs w:val="24"/>
        </w:rPr>
        <w:t xml:space="preserve"> разделу </w:t>
      </w:r>
      <w:r w:rsidRPr="009F310E">
        <w:rPr>
          <w:rFonts w:ascii="Times New Roman" w:hAnsi="Times New Roman"/>
          <w:sz w:val="24"/>
          <w:szCs w:val="24"/>
        </w:rPr>
        <w:t>01 «Общегосударственные расходы» в сумме 1 338 801,7</w:t>
      </w:r>
      <w:r w:rsidRPr="009F310E">
        <w:rPr>
          <w:rFonts w:ascii="Times New Roman" w:hAnsi="Times New Roman"/>
          <w:bCs/>
          <w:sz w:val="24"/>
          <w:szCs w:val="24"/>
        </w:rPr>
        <w:t xml:space="preserve"> </w:t>
      </w:r>
      <w:r w:rsidRPr="009F310E">
        <w:rPr>
          <w:rFonts w:ascii="Times New Roman" w:hAnsi="Times New Roman"/>
          <w:sz w:val="24"/>
          <w:szCs w:val="24"/>
        </w:rPr>
        <w:t>тыс.руб., или 30,2%;</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 по разделу 03 «Национальная безопасность и правоохранительная деятельность» в сумме 22 201</w:t>
      </w:r>
      <w:r w:rsidRPr="009F310E">
        <w:rPr>
          <w:rFonts w:ascii="Times New Roman" w:hAnsi="Times New Roman"/>
          <w:bCs/>
          <w:sz w:val="24"/>
          <w:szCs w:val="24"/>
        </w:rPr>
        <w:t xml:space="preserve"> </w:t>
      </w:r>
      <w:r w:rsidRPr="009F310E">
        <w:rPr>
          <w:rFonts w:ascii="Times New Roman" w:hAnsi="Times New Roman"/>
          <w:sz w:val="24"/>
          <w:szCs w:val="24"/>
        </w:rPr>
        <w:t>тыс.руб., или 3,1 %;</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 по разделу </w:t>
      </w:r>
      <w:r w:rsidRPr="009F310E">
        <w:rPr>
          <w:rFonts w:ascii="Times New Roman" w:hAnsi="Times New Roman"/>
          <w:bCs/>
          <w:sz w:val="24"/>
          <w:szCs w:val="24"/>
        </w:rPr>
        <w:t xml:space="preserve">13 «Обслуживание государственного и муниципального долга» </w:t>
      </w:r>
      <w:r w:rsidRPr="009F310E">
        <w:rPr>
          <w:rFonts w:ascii="Times New Roman" w:hAnsi="Times New Roman"/>
          <w:sz w:val="24"/>
          <w:szCs w:val="24"/>
        </w:rPr>
        <w:t>в сумме</w:t>
      </w:r>
      <w:r w:rsidRPr="009F310E">
        <w:rPr>
          <w:rFonts w:ascii="Times New Roman" w:hAnsi="Times New Roman"/>
          <w:bCs/>
          <w:sz w:val="24"/>
          <w:szCs w:val="24"/>
        </w:rPr>
        <w:t xml:space="preserve"> 737 202 тыс.руб., или 29,3 %.</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Прирост утвержденных Законом расходов по итогам года в значительной части  обусловлен увеличением доходной части областного бюджета (покрытие прироста расходов доходными источниками составило 64,6 %) за счет прироста безвозмездных поступлений на </w:t>
      </w:r>
      <w:r w:rsidRPr="009F310E">
        <w:rPr>
          <w:rFonts w:ascii="Times New Roman" w:hAnsi="Times New Roman"/>
          <w:bCs/>
          <w:sz w:val="24"/>
          <w:szCs w:val="24"/>
        </w:rPr>
        <w:t>2 654 395,5</w:t>
      </w:r>
      <w:r w:rsidRPr="009F310E">
        <w:rPr>
          <w:rFonts w:ascii="Times New Roman" w:hAnsi="Times New Roman"/>
          <w:sz w:val="24"/>
          <w:szCs w:val="24"/>
        </w:rPr>
        <w:t xml:space="preserve"> тыс.руб., или на 27,9 %.</w:t>
      </w:r>
    </w:p>
    <w:p w:rsidR="006A0636" w:rsidRPr="009F310E" w:rsidRDefault="006A0636" w:rsidP="008A48BC">
      <w:pPr>
        <w:spacing w:after="0" w:line="240" w:lineRule="auto"/>
        <w:ind w:firstLine="567"/>
        <w:jc w:val="both"/>
        <w:rPr>
          <w:rFonts w:ascii="Times New Roman" w:hAnsi="Times New Roman"/>
          <w:bCs/>
          <w:sz w:val="24"/>
          <w:szCs w:val="24"/>
        </w:rPr>
      </w:pPr>
      <w:r w:rsidRPr="009F310E">
        <w:rPr>
          <w:rFonts w:ascii="Times New Roman" w:hAnsi="Times New Roman"/>
          <w:sz w:val="24"/>
          <w:szCs w:val="24"/>
        </w:rPr>
        <w:t>В целом обеспеченность утвержденных Законом расходов областного бюджета собственными утвержденными доходами (налоговыми и неналоговыми поступлениями) в 2018 году составила 73,5 %, при этом кассовые расходы были обеспечены собственными кассовыми доходами на 78,5 %.</w:t>
      </w:r>
    </w:p>
    <w:p w:rsidR="006A0636"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bCs/>
          <w:sz w:val="24"/>
          <w:szCs w:val="24"/>
        </w:rPr>
        <w:t xml:space="preserve">Информация об обеспеченности расходов областного бюджета </w:t>
      </w:r>
      <w:r w:rsidRPr="009F310E">
        <w:rPr>
          <w:rFonts w:ascii="Times New Roman" w:hAnsi="Times New Roman"/>
          <w:sz w:val="24"/>
          <w:szCs w:val="24"/>
        </w:rPr>
        <w:t>налоговыми и неналоговыми поступлениями</w:t>
      </w:r>
      <w:r>
        <w:rPr>
          <w:rFonts w:ascii="Times New Roman" w:hAnsi="Times New Roman"/>
          <w:sz w:val="24"/>
          <w:szCs w:val="24"/>
        </w:rPr>
        <w:t xml:space="preserve"> (%)</w:t>
      </w:r>
      <w:r w:rsidRPr="009F310E">
        <w:rPr>
          <w:rFonts w:ascii="Times New Roman" w:hAnsi="Times New Roman"/>
          <w:sz w:val="24"/>
          <w:szCs w:val="24"/>
        </w:rPr>
        <w:t>:</w:t>
      </w:r>
    </w:p>
    <w:p w:rsidR="006A0636" w:rsidRDefault="006A0636" w:rsidP="008A48BC">
      <w:pPr>
        <w:spacing w:after="0" w:line="240" w:lineRule="auto"/>
        <w:ind w:firstLine="567"/>
        <w:jc w:val="both"/>
        <w:rPr>
          <w:rFonts w:ascii="Times New Roman" w:hAnsi="Times New Roman"/>
          <w:sz w:val="24"/>
          <w:szCs w:val="24"/>
        </w:rPr>
      </w:pPr>
    </w:p>
    <w:p w:rsidR="006A0636" w:rsidRDefault="006969ED" w:rsidP="008A48BC">
      <w:pPr>
        <w:spacing w:after="0" w:line="240" w:lineRule="auto"/>
        <w:ind w:firstLine="567"/>
        <w:jc w:val="both"/>
        <w:rPr>
          <w:rFonts w:ascii="Times New Roman" w:hAnsi="Times New Roman"/>
          <w:sz w:val="24"/>
          <w:szCs w:val="24"/>
        </w:rPr>
      </w:pPr>
      <w:r>
        <w:rPr>
          <w:noProof/>
          <w:lang w:eastAsia="ru-RU"/>
        </w:rPr>
        <w:pict>
          <v:shape id="Диаграмма 1" o:spid="_x0000_i1026" type="#_x0000_t75" style="width:441pt;height:223.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">
            <v:imagedata r:id="rId9" o:title="" cropbottom="-29f"/>
            <o:lock v:ext="edit" aspectratio="f"/>
          </v:shape>
        </w:pict>
      </w:r>
    </w:p>
    <w:p w:rsidR="006A0636" w:rsidRPr="009F310E" w:rsidRDefault="006A0636" w:rsidP="008A48BC">
      <w:pPr>
        <w:spacing w:after="0" w:line="240" w:lineRule="auto"/>
        <w:ind w:firstLine="567"/>
        <w:jc w:val="both"/>
        <w:rPr>
          <w:rFonts w:ascii="Times New Roman" w:hAnsi="Times New Roman"/>
          <w:bCs/>
          <w:sz w:val="24"/>
          <w:szCs w:val="24"/>
        </w:rPr>
      </w:pP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Объем утвержденных бюджетных ассигнований по уточненной сводной бюджетной росписи </w:t>
      </w:r>
      <w:r>
        <w:rPr>
          <w:rFonts w:ascii="Times New Roman" w:hAnsi="Times New Roman"/>
          <w:sz w:val="24"/>
          <w:szCs w:val="24"/>
        </w:rPr>
        <w:t xml:space="preserve">(УСБР) </w:t>
      </w:r>
      <w:r w:rsidRPr="009F310E">
        <w:rPr>
          <w:rFonts w:ascii="Times New Roman" w:hAnsi="Times New Roman"/>
          <w:sz w:val="24"/>
          <w:szCs w:val="24"/>
        </w:rPr>
        <w:t>областного бюджета на 2018 год по итогам года составил 63 578 326,2 тыс.руб., что на 1 171 014,9 тыс.руб. или на 1,9 % больше объема ассигнований, утвержденных уточненной сводной бюджетной росписью на 2017 год и на 479 816,8 тыс.руб. или на 0,8 % больше объема ассигнований, утвержденных Законом в последней редакции.</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Кассовое исполнение расходов областного бюджета за 2018 год составило 99,5 % от утвержденных Законом объемов бюджетных ассигнований (в 2017 году -  95,98 %). Исполнение по уточненной сводной бюджетной росписи составило 98,8 % (в 2017 году - 95,3%).</w:t>
      </w:r>
      <w:r>
        <w:rPr>
          <w:rFonts w:ascii="Times New Roman" w:hAnsi="Times New Roman"/>
          <w:sz w:val="24"/>
          <w:szCs w:val="24"/>
        </w:rPr>
        <w:t xml:space="preserve"> Темп роста кассовых расходов последние 3 года составляет практически одинаковое значение:</w:t>
      </w:r>
    </w:p>
    <w:p w:rsidR="00EC2A46" w:rsidRDefault="006969ED" w:rsidP="008A48BC">
      <w:pPr>
        <w:spacing w:after="0" w:line="240" w:lineRule="auto"/>
        <w:ind w:firstLine="567"/>
        <w:jc w:val="both"/>
        <w:rPr>
          <w:noProof/>
          <w:lang w:eastAsia="ru-RU"/>
        </w:rPr>
      </w:pPr>
      <w:r>
        <w:rPr>
          <w:noProof/>
          <w:lang w:eastAsia="ru-RU"/>
        </w:rPr>
        <w:pict>
          <v:shape id="Диаграмма 2" o:spid="_x0000_i1027" type="#_x0000_t75" style="width:461.4pt;height:182.4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">
            <v:imagedata r:id="rId10" o:title=""/>
            <o:lock v:ext="edit" aspectratio="f"/>
          </v:shape>
        </w:pict>
      </w:r>
    </w:p>
    <w:p w:rsidR="00EC2A46" w:rsidRDefault="00EC2A46" w:rsidP="008A48BC">
      <w:pPr>
        <w:spacing w:after="0" w:line="240" w:lineRule="auto"/>
        <w:ind w:firstLine="567"/>
        <w:jc w:val="both"/>
        <w:rPr>
          <w:rFonts w:ascii="Times New Roman" w:hAnsi="Times New Roman"/>
          <w:sz w:val="24"/>
          <w:szCs w:val="24"/>
        </w:rPr>
      </w:pP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По всем разделам классификации расходов бюджетных средств областного бюджета исполнение составило от 92,7 % до 99,9 % к уровню расходов, утвержденных планом по уточненной сводной бюджетной росписи.</w:t>
      </w:r>
    </w:p>
    <w:p w:rsidR="006A0636" w:rsidRPr="009F310E" w:rsidRDefault="006A0636" w:rsidP="009F310E">
      <w:pPr>
        <w:spacing w:after="0" w:line="288" w:lineRule="auto"/>
        <w:ind w:firstLine="567"/>
        <w:jc w:val="both"/>
        <w:rPr>
          <w:rFonts w:ascii="Times New Roman" w:hAnsi="Times New Roman"/>
          <w:i/>
          <w:sz w:val="24"/>
          <w:szCs w:val="24"/>
        </w:rPr>
      </w:pPr>
      <w:r w:rsidRPr="009F310E">
        <w:rPr>
          <w:rFonts w:ascii="Times New Roman" w:hAnsi="Times New Roman"/>
          <w:sz w:val="24"/>
          <w:szCs w:val="24"/>
        </w:rPr>
        <w:t>Анализом кассового исполнения расходной части бюджета в разрезе разделов функциональной структуры за 2016-2018 годы установлено следующее</w:t>
      </w:r>
      <w:r w:rsidRPr="009F310E">
        <w:rPr>
          <w:rFonts w:ascii="Times New Roman" w:hAnsi="Times New Roman"/>
          <w:i/>
          <w:sz w:val="24"/>
          <w:szCs w:val="24"/>
        </w:rPr>
        <w:t>.</w:t>
      </w:r>
    </w:p>
    <w:p w:rsidR="006A0636" w:rsidRPr="009F310E" w:rsidRDefault="006969ED" w:rsidP="009F310E">
      <w:pPr>
        <w:spacing w:line="288" w:lineRule="auto"/>
        <w:jc w:val="both"/>
        <w:rPr>
          <w:rFonts w:ascii="Times New Roman" w:hAnsi="Times New Roman"/>
          <w:i/>
        </w:rPr>
      </w:pPr>
      <w:r>
        <w:rPr>
          <w:rFonts w:ascii="Times New Roman" w:hAnsi="Times New Roman"/>
          <w:noProof/>
          <w:lang w:eastAsia="ru-RU"/>
        </w:rPr>
        <w:pict>
          <v:shape id="Рисунок 1" o:spid="_x0000_i1028" type="#_x0000_t75" style="width:492pt;height:258.6pt;visibility:visible">
            <v:imagedata r:id="rId11" o:title=""/>
          </v:shape>
        </w:pic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i/>
          <w:sz w:val="24"/>
          <w:szCs w:val="24"/>
        </w:rPr>
        <w:t xml:space="preserve"> </w:t>
      </w:r>
      <w:r w:rsidRPr="009F310E">
        <w:rPr>
          <w:rFonts w:ascii="Times New Roman" w:hAnsi="Times New Roman"/>
          <w:sz w:val="24"/>
          <w:szCs w:val="24"/>
        </w:rPr>
        <w:t>Не претерпел существенных изменений удельный вес исполненных расходов по разделам «Общегосударственные вопросы», «Национальная оборона», «Охрана окружающей среды», «Жилищно-коммунальное хозяйство», «Культура и кинематография», «Физическая культура и спорт», «Средства массовой информации», «Обслуживание государственного и муниципального долга» и «Межбюджетные трансферты общего характера бюджетам субъектов РФ и муниципальных образований».</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Значительное снижение/рост доли расходов при исполнении бюджета в 2018 году в сравнении с 2 предыдущими годами отмечено по таким разделам, как «Национальная экономика» («минус» 3,6 </w:t>
      </w:r>
      <w:proofErr w:type="spellStart"/>
      <w:r w:rsidRPr="009F310E">
        <w:rPr>
          <w:rFonts w:ascii="Times New Roman" w:hAnsi="Times New Roman"/>
          <w:sz w:val="24"/>
          <w:szCs w:val="24"/>
        </w:rPr>
        <w:t>пп</w:t>
      </w:r>
      <w:proofErr w:type="spellEnd"/>
      <w:r w:rsidRPr="009F310E">
        <w:rPr>
          <w:rFonts w:ascii="Times New Roman" w:hAnsi="Times New Roman"/>
          <w:sz w:val="24"/>
          <w:szCs w:val="24"/>
        </w:rPr>
        <w:t xml:space="preserve"> к 2017 году), «Образование» ( + 1,9 </w:t>
      </w:r>
      <w:proofErr w:type="spellStart"/>
      <w:r w:rsidRPr="009F310E">
        <w:rPr>
          <w:rFonts w:ascii="Times New Roman" w:hAnsi="Times New Roman"/>
          <w:sz w:val="24"/>
          <w:szCs w:val="24"/>
        </w:rPr>
        <w:t>пп</w:t>
      </w:r>
      <w:proofErr w:type="spellEnd"/>
      <w:r w:rsidRPr="009F310E">
        <w:rPr>
          <w:rFonts w:ascii="Times New Roman" w:hAnsi="Times New Roman"/>
          <w:sz w:val="24"/>
          <w:szCs w:val="24"/>
        </w:rPr>
        <w:t xml:space="preserve"> к 2017 году) и «Здравоохранение» ( + 0,6 </w:t>
      </w:r>
      <w:proofErr w:type="spellStart"/>
      <w:r w:rsidRPr="009F310E">
        <w:rPr>
          <w:rFonts w:ascii="Times New Roman" w:hAnsi="Times New Roman"/>
          <w:sz w:val="24"/>
          <w:szCs w:val="24"/>
        </w:rPr>
        <w:t>пп</w:t>
      </w:r>
      <w:proofErr w:type="spellEnd"/>
      <w:r w:rsidRPr="009F310E">
        <w:rPr>
          <w:rFonts w:ascii="Times New Roman" w:hAnsi="Times New Roman"/>
          <w:sz w:val="24"/>
          <w:szCs w:val="24"/>
        </w:rPr>
        <w:t xml:space="preserve"> к 2017 году, но «минус» 8,2 </w:t>
      </w:r>
      <w:proofErr w:type="spellStart"/>
      <w:r w:rsidRPr="009F310E">
        <w:rPr>
          <w:rFonts w:ascii="Times New Roman" w:hAnsi="Times New Roman"/>
          <w:sz w:val="24"/>
          <w:szCs w:val="24"/>
        </w:rPr>
        <w:t>пп</w:t>
      </w:r>
      <w:proofErr w:type="spellEnd"/>
      <w:r w:rsidRPr="009F310E">
        <w:rPr>
          <w:rFonts w:ascii="Times New Roman" w:hAnsi="Times New Roman"/>
          <w:sz w:val="24"/>
          <w:szCs w:val="24"/>
        </w:rPr>
        <w:t xml:space="preserve"> к 2016 году).</w:t>
      </w:r>
    </w:p>
    <w:p w:rsidR="006A0636" w:rsidRPr="009F310E"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Темп роста кассового исполнения расходов за 2018 год (105,6%) остался, практически, на уровне 2017 года.</w:t>
      </w:r>
    </w:p>
    <w:p w:rsidR="006A0636" w:rsidRDefault="006A0636" w:rsidP="008A48BC">
      <w:pPr>
        <w:spacing w:after="0" w:line="240" w:lineRule="auto"/>
        <w:ind w:firstLine="567"/>
        <w:jc w:val="both"/>
        <w:rPr>
          <w:rFonts w:ascii="Times New Roman" w:hAnsi="Times New Roman"/>
          <w:sz w:val="24"/>
          <w:szCs w:val="24"/>
        </w:rPr>
      </w:pPr>
      <w:r w:rsidRPr="009F310E">
        <w:rPr>
          <w:rFonts w:ascii="Times New Roman" w:hAnsi="Times New Roman"/>
          <w:sz w:val="24"/>
          <w:szCs w:val="24"/>
        </w:rPr>
        <w:t>Распределение расходов областного бюджета в пользу расходов на образование, социальную политику, здравоохранение, культуру и кинематографию и физическую культуру в размере 68,6 % общего объема расходов свидетельствует и приоритетности направлений бюджетной политики Томской области на 2018 год, обеспечивших в том числе выполнение принятых социальных обязательств.</w:t>
      </w:r>
    </w:p>
    <w:p w:rsidR="006A0636" w:rsidRPr="009F310E" w:rsidRDefault="006A0636" w:rsidP="005E1A8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w:t>
      </w:r>
      <w:r w:rsidRPr="009F310E">
        <w:rPr>
          <w:rFonts w:ascii="Times New Roman" w:hAnsi="Times New Roman"/>
          <w:sz w:val="24"/>
          <w:szCs w:val="24"/>
        </w:rPr>
        <w:t xml:space="preserve">ояснительная записка к проекту закона не содержит анализ исполнения областного бюджета по ведомственной структуре расходов областного бюджета за отчетный период. </w:t>
      </w:r>
      <w:r w:rsidRPr="009F310E">
        <w:rPr>
          <w:rFonts w:ascii="Times New Roman" w:hAnsi="Times New Roman"/>
          <w:bCs/>
          <w:sz w:val="24"/>
          <w:szCs w:val="24"/>
        </w:rPr>
        <w:t xml:space="preserve">В связи с тем, что согласно статьи 264.6. Бюджетного кодекса РФ предусмотрено исполнение областного бюджета в </w:t>
      </w:r>
      <w:r w:rsidRPr="009F310E">
        <w:rPr>
          <w:rFonts w:ascii="Times New Roman" w:hAnsi="Times New Roman"/>
          <w:sz w:val="24"/>
          <w:szCs w:val="24"/>
        </w:rPr>
        <w:t xml:space="preserve">ведомственной структуре расходов, считаем необходимым в составе пояснительной записки к годовому отчету об исполнении областного бюджета </w:t>
      </w:r>
      <w:r w:rsidRPr="009F310E">
        <w:rPr>
          <w:rFonts w:ascii="Times New Roman" w:hAnsi="Times New Roman"/>
          <w:sz w:val="24"/>
          <w:szCs w:val="24"/>
          <w:u w:val="single"/>
        </w:rPr>
        <w:t xml:space="preserve">предоставлять анализ исполнения областного бюджета, в том числе и по </w:t>
      </w:r>
      <w:r w:rsidRPr="009F310E">
        <w:rPr>
          <w:rFonts w:ascii="Times New Roman" w:hAnsi="Times New Roman"/>
          <w:bCs/>
          <w:sz w:val="24"/>
          <w:szCs w:val="24"/>
          <w:u w:val="single"/>
        </w:rPr>
        <w:t>главным распорядителям средств областного бюджета</w:t>
      </w:r>
      <w:r w:rsidRPr="009F310E">
        <w:rPr>
          <w:rFonts w:ascii="Times New Roman" w:hAnsi="Times New Roman"/>
          <w:bCs/>
          <w:sz w:val="24"/>
          <w:szCs w:val="24"/>
        </w:rPr>
        <w:t xml:space="preserve"> (аналогичное предложение было отражено в заключении палаты на законопроект об исполнении областного бюджета за 2016 и 2017 годы)</w:t>
      </w:r>
      <w:r w:rsidRPr="009F310E">
        <w:rPr>
          <w:rFonts w:ascii="Times New Roman" w:hAnsi="Times New Roman"/>
          <w:sz w:val="24"/>
          <w:szCs w:val="24"/>
        </w:rPr>
        <w:t>.</w:t>
      </w:r>
      <w:r w:rsidRPr="00726F58">
        <w:rPr>
          <w:rFonts w:ascii="Times New Roman" w:hAnsi="Times New Roman"/>
          <w:sz w:val="24"/>
          <w:szCs w:val="24"/>
        </w:rPr>
        <w:t xml:space="preserve"> </w:t>
      </w:r>
    </w:p>
    <w:p w:rsidR="006A0636" w:rsidRPr="00A37D96" w:rsidRDefault="006A0636" w:rsidP="002C0490">
      <w:pPr>
        <w:spacing w:before="240" w:line="240" w:lineRule="auto"/>
        <w:rPr>
          <w:rFonts w:ascii="Times New Roman" w:hAnsi="Times New Roman"/>
        </w:rPr>
      </w:pPr>
      <w:r>
        <w:rPr>
          <w:rFonts w:ascii="Times New Roman" w:hAnsi="Times New Roman"/>
          <w:b/>
          <w:sz w:val="24"/>
          <w:szCs w:val="24"/>
          <w:lang w:eastAsia="ru-RU"/>
        </w:rPr>
        <w:t xml:space="preserve">4.1 </w:t>
      </w:r>
      <w:r w:rsidRPr="00772890">
        <w:rPr>
          <w:rFonts w:ascii="Times New Roman" w:hAnsi="Times New Roman"/>
          <w:b/>
          <w:sz w:val="24"/>
          <w:szCs w:val="24"/>
          <w:lang w:eastAsia="ru-RU"/>
        </w:rPr>
        <w:t>Анализ реализации государственных программ Томской обла</w:t>
      </w:r>
      <w:r>
        <w:rPr>
          <w:rFonts w:ascii="Times New Roman" w:hAnsi="Times New Roman"/>
          <w:b/>
          <w:sz w:val="24"/>
          <w:szCs w:val="24"/>
          <w:lang w:eastAsia="ru-RU"/>
        </w:rPr>
        <w:t>сти в 2018</w:t>
      </w:r>
      <w:r w:rsidRPr="00772890">
        <w:rPr>
          <w:rFonts w:ascii="Times New Roman" w:hAnsi="Times New Roman"/>
          <w:b/>
          <w:sz w:val="24"/>
          <w:szCs w:val="24"/>
          <w:lang w:eastAsia="ru-RU"/>
        </w:rPr>
        <w:t xml:space="preserve"> году</w:t>
      </w:r>
    </w:p>
    <w:p w:rsidR="006A0636" w:rsidRPr="00A40B30" w:rsidRDefault="006A0636" w:rsidP="00702107">
      <w:pPr>
        <w:spacing w:after="0" w:line="240" w:lineRule="auto"/>
        <w:ind w:firstLine="709"/>
        <w:jc w:val="both"/>
        <w:rPr>
          <w:rFonts w:ascii="Times New Roman" w:hAnsi="Times New Roman"/>
          <w:sz w:val="24"/>
          <w:szCs w:val="24"/>
          <w:lang w:eastAsia="ru-RU"/>
        </w:rPr>
      </w:pPr>
      <w:r w:rsidRPr="00A40B30">
        <w:rPr>
          <w:rFonts w:ascii="Times New Roman" w:hAnsi="Times New Roman"/>
          <w:bCs/>
          <w:sz w:val="24"/>
          <w:szCs w:val="24"/>
          <w:lang w:eastAsia="ru-RU"/>
        </w:rPr>
        <w:t xml:space="preserve">В пояснительной записке к Отчету </w:t>
      </w:r>
      <w:r w:rsidRPr="00A40B30">
        <w:rPr>
          <w:rFonts w:ascii="Times New Roman" w:hAnsi="Times New Roman"/>
          <w:sz w:val="24"/>
          <w:szCs w:val="24"/>
          <w:lang w:eastAsia="ru-RU"/>
        </w:rPr>
        <w:t>об исполнении областного бюджета отражены основные итоги бюджетной политики за 2018 год. Оценкой достижения результатов</w:t>
      </w:r>
      <w:r>
        <w:rPr>
          <w:rFonts w:ascii="Times New Roman" w:hAnsi="Times New Roman"/>
          <w:sz w:val="24"/>
          <w:szCs w:val="24"/>
          <w:lang w:eastAsia="ru-RU"/>
        </w:rPr>
        <w:t xml:space="preserve"> решения</w:t>
      </w:r>
      <w:r w:rsidRPr="00A40B30">
        <w:rPr>
          <w:rFonts w:ascii="Times New Roman" w:hAnsi="Times New Roman"/>
          <w:sz w:val="24"/>
          <w:szCs w:val="24"/>
          <w:lang w:eastAsia="ru-RU"/>
        </w:rPr>
        <w:t xml:space="preserve"> </w:t>
      </w:r>
      <w:r>
        <w:rPr>
          <w:rFonts w:ascii="Times New Roman" w:hAnsi="Times New Roman"/>
          <w:sz w:val="24"/>
          <w:szCs w:val="24"/>
          <w:lang w:eastAsia="ru-RU"/>
        </w:rPr>
        <w:t xml:space="preserve">поставленных </w:t>
      </w:r>
      <w:r w:rsidRPr="00A40B30">
        <w:rPr>
          <w:rFonts w:ascii="Times New Roman" w:hAnsi="Times New Roman"/>
          <w:sz w:val="24"/>
          <w:szCs w:val="24"/>
          <w:lang w:eastAsia="ru-RU"/>
        </w:rPr>
        <w:t>задач установлено следующее</w:t>
      </w:r>
      <w:r>
        <w:rPr>
          <w:rFonts w:ascii="Times New Roman" w:hAnsi="Times New Roman"/>
          <w:sz w:val="24"/>
          <w:szCs w:val="24"/>
          <w:lang w:eastAsia="ru-RU"/>
        </w:rPr>
        <w:t>.</w:t>
      </w:r>
    </w:p>
    <w:p w:rsidR="006A0636" w:rsidRPr="009B57F2" w:rsidRDefault="006A0636" w:rsidP="00702107">
      <w:pPr>
        <w:pStyle w:val="a9"/>
        <w:ind w:left="0" w:firstLine="709"/>
        <w:jc w:val="both"/>
      </w:pPr>
      <w:r w:rsidRPr="004F15DE">
        <w:rPr>
          <w:b/>
        </w:rPr>
        <w:t xml:space="preserve">1. По задаче </w:t>
      </w:r>
      <w:r>
        <w:rPr>
          <w:b/>
          <w:szCs w:val="24"/>
        </w:rPr>
        <w:t>«П</w:t>
      </w:r>
      <w:r w:rsidRPr="004F15DE">
        <w:rPr>
          <w:b/>
          <w:szCs w:val="24"/>
        </w:rPr>
        <w:t>овышени</w:t>
      </w:r>
      <w:r>
        <w:rPr>
          <w:b/>
          <w:szCs w:val="24"/>
        </w:rPr>
        <w:t>е</w:t>
      </w:r>
      <w:r w:rsidRPr="004F15DE">
        <w:rPr>
          <w:b/>
          <w:szCs w:val="24"/>
        </w:rPr>
        <w:t xml:space="preserve"> качества и эффективности реализации государственных программ Томской области, в том числе за счет применения проектных принципов управления</w:t>
      </w:r>
      <w:r>
        <w:rPr>
          <w:b/>
          <w:szCs w:val="24"/>
        </w:rPr>
        <w:t>»</w:t>
      </w:r>
      <w:r>
        <w:rPr>
          <w:szCs w:val="24"/>
        </w:rPr>
        <w:t xml:space="preserve"> указано</w:t>
      </w:r>
      <w:r w:rsidRPr="001B1EC2">
        <w:rPr>
          <w:szCs w:val="24"/>
        </w:rPr>
        <w:t xml:space="preserve">, что </w:t>
      </w:r>
      <w:r>
        <w:rPr>
          <w:szCs w:val="24"/>
        </w:rPr>
        <w:t>д</w:t>
      </w:r>
      <w:r w:rsidRPr="00A40B30">
        <w:rPr>
          <w:szCs w:val="24"/>
        </w:rPr>
        <w:t xml:space="preserve">ля проведения системного контроля за своевременностью выполнения мероприятий государственных </w:t>
      </w:r>
      <w:r w:rsidRPr="001B1EC2">
        <w:rPr>
          <w:szCs w:val="24"/>
        </w:rPr>
        <w:t xml:space="preserve">программ Томской области в практику </w:t>
      </w:r>
      <w:r>
        <w:rPr>
          <w:szCs w:val="24"/>
        </w:rPr>
        <w:t xml:space="preserve">их </w:t>
      </w:r>
      <w:r w:rsidRPr="001B1EC2">
        <w:rPr>
          <w:szCs w:val="24"/>
        </w:rPr>
        <w:t xml:space="preserve">реализации внедрены запланированные бюджетной политикой на 2018-2020 годы проектные принципы управления, выразившиеся в разработке детального плана-графика </w:t>
      </w:r>
      <w:r w:rsidRPr="00702107">
        <w:rPr>
          <w:szCs w:val="24"/>
        </w:rPr>
        <w:t>выполнения мероприятий государственной программы в течение года</w:t>
      </w:r>
      <w:r w:rsidRPr="001B1EC2">
        <w:rPr>
          <w:szCs w:val="24"/>
        </w:rPr>
        <w:t>, с указанием для мероприятий контрольных событий, увязанных с объемами финансирования.</w:t>
      </w:r>
    </w:p>
    <w:p w:rsidR="006A0636" w:rsidRPr="001E5238" w:rsidRDefault="006A0636" w:rsidP="00702107">
      <w:pPr>
        <w:pStyle w:val="a9"/>
        <w:tabs>
          <w:tab w:val="left" w:pos="851"/>
          <w:tab w:val="left" w:pos="993"/>
          <w:tab w:val="left" w:pos="1134"/>
        </w:tabs>
        <w:ind w:left="0" w:firstLine="709"/>
        <w:jc w:val="both"/>
        <w:rPr>
          <w:strike/>
          <w:szCs w:val="24"/>
        </w:rPr>
      </w:pPr>
      <w:r w:rsidRPr="001B1EC2">
        <w:rPr>
          <w:szCs w:val="24"/>
        </w:rPr>
        <w:t>Однако</w:t>
      </w:r>
      <w:r>
        <w:rPr>
          <w:szCs w:val="24"/>
        </w:rPr>
        <w:t xml:space="preserve">, </w:t>
      </w:r>
      <w:r>
        <w:rPr>
          <w:iCs/>
          <w:szCs w:val="24"/>
        </w:rPr>
        <w:t>в связи с тем, что</w:t>
      </w:r>
      <w:r w:rsidRPr="001B1EC2">
        <w:rPr>
          <w:iCs/>
          <w:szCs w:val="24"/>
        </w:rPr>
        <w:t xml:space="preserve"> </w:t>
      </w:r>
      <w:r w:rsidRPr="001B1EC2">
        <w:rPr>
          <w:szCs w:val="24"/>
        </w:rPr>
        <w:t xml:space="preserve">Постановлением Правительства РФ от 02.08.2010 № 588 (в ред. от 20.12.2012) «Об утверждении Порядка разработки, реализации и оценки эффективности государственных программ Российской Федерации» разработка детального плана-графика реализации государственной программы на очередной финансовый год и плановый период </w:t>
      </w:r>
      <w:r w:rsidRPr="001E5238">
        <w:rPr>
          <w:szCs w:val="24"/>
        </w:rPr>
        <w:t>была введена для аналогичных целей задолго до</w:t>
      </w:r>
      <w:r>
        <w:rPr>
          <w:szCs w:val="24"/>
        </w:rPr>
        <w:t xml:space="preserve"> начала</w:t>
      </w:r>
      <w:r w:rsidRPr="001E5238">
        <w:rPr>
          <w:szCs w:val="24"/>
        </w:rPr>
        <w:t xml:space="preserve"> внедрения на федеральном уровне проектных принципов управления</w:t>
      </w:r>
      <w:r>
        <w:rPr>
          <w:szCs w:val="24"/>
        </w:rPr>
        <w:t xml:space="preserve"> госпрограммами, в действительности для Томской области</w:t>
      </w:r>
      <w:r w:rsidRPr="001B1EC2">
        <w:rPr>
          <w:szCs w:val="24"/>
        </w:rPr>
        <w:t xml:space="preserve"> мер</w:t>
      </w:r>
      <w:r>
        <w:rPr>
          <w:szCs w:val="24"/>
        </w:rPr>
        <w:t>а оказалась</w:t>
      </w:r>
      <w:r w:rsidRPr="001B1EC2">
        <w:rPr>
          <w:szCs w:val="24"/>
        </w:rPr>
        <w:t xml:space="preserve"> </w:t>
      </w:r>
      <w:r>
        <w:rPr>
          <w:szCs w:val="24"/>
        </w:rPr>
        <w:t>направленной лишь на</w:t>
      </w:r>
      <w:r w:rsidRPr="001B1EC2">
        <w:rPr>
          <w:szCs w:val="24"/>
        </w:rPr>
        <w:t xml:space="preserve"> устранение нормативного пробела</w:t>
      </w:r>
      <w:r w:rsidRPr="0006516A">
        <w:rPr>
          <w:iCs/>
          <w:szCs w:val="24"/>
        </w:rPr>
        <w:t xml:space="preserve"> </w:t>
      </w:r>
      <w:r>
        <w:rPr>
          <w:iCs/>
          <w:szCs w:val="24"/>
        </w:rPr>
        <w:t xml:space="preserve">в части отсутствия положений по </w:t>
      </w:r>
      <w:r>
        <w:rPr>
          <w:szCs w:val="24"/>
        </w:rPr>
        <w:t>разработке</w:t>
      </w:r>
      <w:r w:rsidRPr="001B1EC2">
        <w:rPr>
          <w:szCs w:val="24"/>
        </w:rPr>
        <w:t xml:space="preserve"> детального плана-графика реализации государственной программы, допущенного при разработке Порядка </w:t>
      </w:r>
      <w:r w:rsidRPr="001B1EC2">
        <w:rPr>
          <w:iCs/>
          <w:szCs w:val="24"/>
        </w:rPr>
        <w:t>принятия решений о разработке государственных программ Томской области, их формирования и реализации и о внесении изменения в постановление Администрации Томской области от 22.06.2012 № 237а</w:t>
      </w:r>
      <w:r>
        <w:rPr>
          <w:iCs/>
          <w:szCs w:val="24"/>
        </w:rPr>
        <w:t xml:space="preserve"> (</w:t>
      </w:r>
      <w:r w:rsidRPr="001B1EC2">
        <w:rPr>
          <w:iCs/>
          <w:szCs w:val="24"/>
        </w:rPr>
        <w:t>утвержден постановлением Администрации Томской области от 03.04.2014 № 119а</w:t>
      </w:r>
      <w:r>
        <w:rPr>
          <w:iCs/>
          <w:szCs w:val="24"/>
        </w:rPr>
        <w:t>)</w:t>
      </w:r>
      <w:r w:rsidRPr="001E5238">
        <w:rPr>
          <w:szCs w:val="24"/>
        </w:rPr>
        <w:t>.</w:t>
      </w:r>
    </w:p>
    <w:p w:rsidR="006A0636" w:rsidRDefault="006A0636" w:rsidP="00702107">
      <w:pPr>
        <w:autoSpaceDE w:val="0"/>
        <w:autoSpaceDN w:val="0"/>
        <w:adjustRightInd w:val="0"/>
        <w:spacing w:after="0" w:line="240" w:lineRule="auto"/>
        <w:ind w:firstLine="709"/>
        <w:jc w:val="both"/>
        <w:rPr>
          <w:rFonts w:ascii="Times New Roman" w:hAnsi="Times New Roman"/>
          <w:sz w:val="24"/>
          <w:szCs w:val="24"/>
          <w:lang w:eastAsia="ru-RU"/>
        </w:rPr>
      </w:pPr>
      <w:r w:rsidRPr="008414BF">
        <w:rPr>
          <w:rFonts w:ascii="Times New Roman" w:hAnsi="Times New Roman"/>
          <w:sz w:val="24"/>
          <w:szCs w:val="24"/>
          <w:lang w:eastAsia="ru-RU"/>
        </w:rPr>
        <w:t xml:space="preserve">Подтвердить достижение поставленной задачи </w:t>
      </w:r>
      <w:r w:rsidRPr="008414BF">
        <w:rPr>
          <w:rFonts w:ascii="Times New Roman" w:hAnsi="Times New Roman"/>
          <w:sz w:val="24"/>
          <w:szCs w:val="24"/>
        </w:rPr>
        <w:t>по в</w:t>
      </w:r>
      <w:r w:rsidRPr="008414BF">
        <w:rPr>
          <w:rFonts w:ascii="Times New Roman" w:hAnsi="Times New Roman"/>
          <w:sz w:val="24"/>
          <w:szCs w:val="24"/>
          <w:lang w:eastAsia="ru-RU"/>
        </w:rPr>
        <w:t>тор</w:t>
      </w:r>
      <w:r w:rsidRPr="008414BF">
        <w:rPr>
          <w:rFonts w:ascii="Times New Roman" w:hAnsi="Times New Roman"/>
          <w:sz w:val="24"/>
          <w:szCs w:val="24"/>
        </w:rPr>
        <w:t>ому</w:t>
      </w:r>
      <w:r w:rsidRPr="008414BF">
        <w:rPr>
          <w:rFonts w:ascii="Times New Roman" w:hAnsi="Times New Roman"/>
          <w:sz w:val="24"/>
          <w:szCs w:val="24"/>
          <w:lang w:eastAsia="ru-RU"/>
        </w:rPr>
        <w:t xml:space="preserve"> направлени</w:t>
      </w:r>
      <w:r w:rsidRPr="008414BF">
        <w:rPr>
          <w:rFonts w:ascii="Times New Roman" w:hAnsi="Times New Roman"/>
          <w:sz w:val="24"/>
          <w:szCs w:val="24"/>
        </w:rPr>
        <w:t>ю</w:t>
      </w:r>
      <w:r w:rsidRPr="008414BF">
        <w:rPr>
          <w:rFonts w:ascii="Times New Roman" w:hAnsi="Times New Roman"/>
          <w:sz w:val="24"/>
          <w:szCs w:val="24"/>
          <w:lang w:eastAsia="ru-RU"/>
        </w:rPr>
        <w:t xml:space="preserve"> повышения качества и эффективности реализации государственных программ Томской области не представляется возможным в связи с тем, что</w:t>
      </w:r>
      <w:r w:rsidRPr="008414BF">
        <w:rPr>
          <w:rFonts w:ascii="Times New Roman" w:hAnsi="Times New Roman"/>
          <w:sz w:val="24"/>
          <w:szCs w:val="24"/>
        </w:rPr>
        <w:t xml:space="preserve"> результатом ее решения </w:t>
      </w:r>
      <w:r w:rsidRPr="008414BF">
        <w:rPr>
          <w:rFonts w:ascii="Times New Roman" w:hAnsi="Times New Roman"/>
          <w:sz w:val="24"/>
          <w:szCs w:val="24"/>
          <w:lang w:eastAsia="ru-RU"/>
        </w:rPr>
        <w:t>яви</w:t>
      </w:r>
      <w:r w:rsidRPr="008414BF">
        <w:rPr>
          <w:rFonts w:ascii="Times New Roman" w:hAnsi="Times New Roman"/>
          <w:sz w:val="24"/>
          <w:szCs w:val="24"/>
        </w:rPr>
        <w:t>лось</w:t>
      </w:r>
      <w:r w:rsidRPr="008414BF">
        <w:rPr>
          <w:rFonts w:ascii="Times New Roman" w:hAnsi="Times New Roman"/>
          <w:sz w:val="24"/>
          <w:szCs w:val="24"/>
          <w:lang w:eastAsia="ru-RU"/>
        </w:rPr>
        <w:t xml:space="preserve"> </w:t>
      </w:r>
      <w:r w:rsidRPr="00F57BD4">
        <w:rPr>
          <w:rFonts w:ascii="Times New Roman" w:hAnsi="Times New Roman"/>
          <w:b/>
          <w:sz w:val="24"/>
          <w:szCs w:val="24"/>
        </w:rPr>
        <w:t>утверждение в апреле 2018 года нового Порядка</w:t>
      </w:r>
      <w:r w:rsidRPr="00F57BD4">
        <w:rPr>
          <w:rFonts w:ascii="Times New Roman" w:hAnsi="Times New Roman"/>
          <w:sz w:val="24"/>
          <w:szCs w:val="24"/>
        </w:rPr>
        <w:t xml:space="preserve"> оценки эффективности реализации государственных программ Томской области (постановление Администрации Томской области </w:t>
      </w:r>
      <w:r w:rsidRPr="00726F58">
        <w:rPr>
          <w:rFonts w:ascii="Times New Roman" w:hAnsi="Times New Roman"/>
          <w:sz w:val="24"/>
          <w:szCs w:val="24"/>
        </w:rPr>
        <w:t>от 04.04.2018</w:t>
      </w:r>
      <w:r w:rsidRPr="00F57BD4">
        <w:rPr>
          <w:rFonts w:ascii="Times New Roman" w:hAnsi="Times New Roman"/>
          <w:b/>
          <w:sz w:val="24"/>
          <w:szCs w:val="24"/>
        </w:rPr>
        <w:t xml:space="preserve"> </w:t>
      </w:r>
      <w:r w:rsidRPr="00F57BD4">
        <w:rPr>
          <w:rFonts w:ascii="Times New Roman" w:hAnsi="Times New Roman"/>
          <w:sz w:val="24"/>
          <w:szCs w:val="24"/>
        </w:rPr>
        <w:t xml:space="preserve">№ 151а) </w:t>
      </w:r>
      <w:r w:rsidRPr="00F57BD4">
        <w:rPr>
          <w:rFonts w:ascii="Times New Roman" w:hAnsi="Times New Roman"/>
          <w:b/>
          <w:sz w:val="24"/>
          <w:szCs w:val="24"/>
        </w:rPr>
        <w:t>вместо запланированного</w:t>
      </w:r>
      <w:r w:rsidRPr="00F57BD4">
        <w:rPr>
          <w:rFonts w:ascii="Times New Roman" w:hAnsi="Times New Roman"/>
          <w:sz w:val="24"/>
          <w:szCs w:val="24"/>
          <w:lang w:eastAsia="ru-RU"/>
        </w:rPr>
        <w:t xml:space="preserve"> бюджетной политикой</w:t>
      </w:r>
      <w:r w:rsidRPr="00F57BD4">
        <w:rPr>
          <w:rFonts w:ascii="Times New Roman" w:hAnsi="Times New Roman"/>
          <w:sz w:val="24"/>
          <w:szCs w:val="24"/>
        </w:rPr>
        <w:t xml:space="preserve"> </w:t>
      </w:r>
      <w:r w:rsidRPr="00F57BD4">
        <w:rPr>
          <w:rFonts w:ascii="Times New Roman" w:hAnsi="Times New Roman"/>
          <w:b/>
          <w:sz w:val="24"/>
          <w:szCs w:val="24"/>
          <w:lang w:eastAsia="ru-RU"/>
        </w:rPr>
        <w:t>совершенствования критериев, используемых для оценки эффективности государственных программ Томской области</w:t>
      </w:r>
      <w:r w:rsidRPr="00F57BD4">
        <w:rPr>
          <w:rFonts w:ascii="Times New Roman" w:hAnsi="Times New Roman"/>
          <w:sz w:val="24"/>
          <w:szCs w:val="24"/>
          <w:lang w:eastAsia="ru-RU"/>
        </w:rPr>
        <w:t>, установленных ранее утвержденным Порядком проведения оценки эффективности</w:t>
      </w:r>
      <w:r w:rsidRPr="008414BF">
        <w:rPr>
          <w:rFonts w:ascii="Times New Roman" w:hAnsi="Times New Roman"/>
          <w:sz w:val="24"/>
          <w:szCs w:val="24"/>
          <w:lang w:eastAsia="ru-RU"/>
        </w:rPr>
        <w:t xml:space="preserve"> реализации государственных программ Томской области </w:t>
      </w:r>
      <w:r>
        <w:rPr>
          <w:rFonts w:ascii="Times New Roman" w:hAnsi="Times New Roman"/>
          <w:sz w:val="24"/>
          <w:szCs w:val="24"/>
          <w:lang w:eastAsia="ru-RU"/>
        </w:rPr>
        <w:t>(</w:t>
      </w:r>
      <w:r w:rsidRPr="008414BF">
        <w:rPr>
          <w:rFonts w:ascii="Times New Roman" w:hAnsi="Times New Roman"/>
          <w:sz w:val="24"/>
          <w:szCs w:val="24"/>
          <w:lang w:eastAsia="ru-RU"/>
        </w:rPr>
        <w:t xml:space="preserve">постановление Администрации Томской области </w:t>
      </w:r>
      <w:r w:rsidRPr="008414BF">
        <w:rPr>
          <w:rFonts w:ascii="Times New Roman" w:hAnsi="Times New Roman"/>
          <w:b/>
          <w:sz w:val="24"/>
          <w:szCs w:val="24"/>
          <w:lang w:eastAsia="ru-RU"/>
        </w:rPr>
        <w:t>от 05.05.2015</w:t>
      </w:r>
      <w:r w:rsidRPr="008414BF">
        <w:rPr>
          <w:rFonts w:ascii="Times New Roman" w:hAnsi="Times New Roman"/>
          <w:sz w:val="24"/>
          <w:szCs w:val="24"/>
          <w:lang w:eastAsia="ru-RU"/>
        </w:rPr>
        <w:t xml:space="preserve"> </w:t>
      </w:r>
      <w:r w:rsidRPr="00B016B5">
        <w:rPr>
          <w:rFonts w:ascii="Times New Roman" w:hAnsi="Times New Roman"/>
          <w:sz w:val="24"/>
          <w:szCs w:val="24"/>
          <w:lang w:eastAsia="ru-RU"/>
        </w:rPr>
        <w:t>№ 151а),</w:t>
      </w:r>
      <w:r>
        <w:rPr>
          <w:rFonts w:ascii="Times New Roman" w:hAnsi="Times New Roman"/>
          <w:sz w:val="24"/>
          <w:szCs w:val="24"/>
          <w:lang w:eastAsia="ru-RU"/>
        </w:rPr>
        <w:t xml:space="preserve"> на основе которого произведена оценка эффективности реализации госпрограмм по итогам 2015, 2016 и 2017 годов</w:t>
      </w:r>
      <w:r w:rsidRPr="003157FF">
        <w:rPr>
          <w:rFonts w:ascii="Times New Roman" w:hAnsi="Times New Roman"/>
          <w:sz w:val="24"/>
          <w:szCs w:val="24"/>
          <w:lang w:eastAsia="ru-RU"/>
        </w:rPr>
        <w:t xml:space="preserve">. </w:t>
      </w:r>
      <w:r w:rsidRPr="009B57F2">
        <w:rPr>
          <w:rFonts w:ascii="Times New Roman" w:hAnsi="Times New Roman"/>
          <w:sz w:val="24"/>
          <w:szCs w:val="24"/>
          <w:lang w:eastAsia="ru-RU"/>
        </w:rPr>
        <w:t xml:space="preserve">При этом с утверждением нового Порядка </w:t>
      </w:r>
      <w:r>
        <w:rPr>
          <w:rFonts w:ascii="Times New Roman" w:hAnsi="Times New Roman"/>
          <w:sz w:val="24"/>
          <w:szCs w:val="24"/>
          <w:lang w:eastAsia="ru-RU"/>
        </w:rPr>
        <w:t xml:space="preserve">не </w:t>
      </w:r>
      <w:r>
        <w:rPr>
          <w:rFonts w:ascii="Times New Roman" w:hAnsi="Times New Roman"/>
          <w:sz w:val="24"/>
          <w:szCs w:val="24"/>
        </w:rPr>
        <w:t xml:space="preserve">устранен основной недостаток обоих нормативных документов – отсутствие процедур по </w:t>
      </w:r>
      <w:r w:rsidRPr="00702107">
        <w:rPr>
          <w:rFonts w:ascii="Times New Roman" w:hAnsi="Times New Roman"/>
          <w:sz w:val="24"/>
          <w:szCs w:val="24"/>
        </w:rPr>
        <w:t>оценке эффективности мероприятий государственных программ Томской области и разрабатываемых на ее основе предложений по повышению их эффективности</w:t>
      </w:r>
      <w:r>
        <w:rPr>
          <w:rFonts w:ascii="Times New Roman" w:hAnsi="Times New Roman"/>
          <w:sz w:val="24"/>
          <w:szCs w:val="24"/>
        </w:rPr>
        <w:t>.</w:t>
      </w:r>
    </w:p>
    <w:p w:rsidR="006A0636" w:rsidRPr="00F2732C" w:rsidRDefault="006A0636" w:rsidP="00702107">
      <w:p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eastAsia="ru-RU"/>
        </w:rPr>
      </w:pPr>
      <w:r w:rsidRPr="00F2732C">
        <w:rPr>
          <w:rFonts w:ascii="Times New Roman" w:hAnsi="Times New Roman"/>
          <w:sz w:val="24"/>
          <w:szCs w:val="24"/>
          <w:lang w:eastAsia="ru-RU"/>
        </w:rPr>
        <w:t>В заключении Контрольно-счетной палаты на отчет</w:t>
      </w:r>
      <w:r w:rsidRPr="00F2732C">
        <w:rPr>
          <w:rFonts w:ascii="Times New Roman" w:hAnsi="Times New Roman"/>
          <w:sz w:val="24"/>
          <w:szCs w:val="24"/>
        </w:rPr>
        <w:t xml:space="preserve"> об исполнении областного бюджета</w:t>
      </w:r>
      <w:r w:rsidRPr="00F2732C">
        <w:rPr>
          <w:rFonts w:ascii="Times New Roman" w:hAnsi="Times New Roman"/>
          <w:sz w:val="24"/>
          <w:szCs w:val="24"/>
          <w:lang w:eastAsia="ru-RU"/>
        </w:rPr>
        <w:t xml:space="preserve"> за 2017 год было указано на </w:t>
      </w:r>
      <w:r w:rsidRPr="00F2732C">
        <w:rPr>
          <w:rFonts w:ascii="Times New Roman" w:hAnsi="Times New Roman"/>
          <w:sz w:val="24"/>
          <w:szCs w:val="24"/>
        </w:rPr>
        <w:t xml:space="preserve">отсутствие результатов мероприятий бюджетной политики на 2017 год по внесению изменений </w:t>
      </w:r>
      <w:r w:rsidRPr="00702107">
        <w:rPr>
          <w:rFonts w:ascii="Times New Roman" w:hAnsi="Times New Roman"/>
          <w:sz w:val="24"/>
          <w:szCs w:val="24"/>
        </w:rPr>
        <w:t xml:space="preserve">в Порядок планирования бюджетных ассигнований областного бюджета на очередной финансовый год и плановый период, утвержденный приказом Департамента финансов Томской области от 19.07.2012 № 24, в части конкретизации требований по учету результатов оценки эффективности мероприятий государственных программ Томской области. Следует отметить, что запланированные изменения в указанный </w:t>
      </w:r>
      <w:r w:rsidRPr="00F2732C">
        <w:rPr>
          <w:rFonts w:ascii="Times New Roman" w:hAnsi="Times New Roman"/>
          <w:sz w:val="24"/>
          <w:szCs w:val="24"/>
        </w:rPr>
        <w:t xml:space="preserve">нормативный правовой акт Томской области </w:t>
      </w:r>
      <w:r w:rsidRPr="00702107">
        <w:rPr>
          <w:rFonts w:ascii="Times New Roman" w:hAnsi="Times New Roman"/>
          <w:sz w:val="24"/>
          <w:szCs w:val="24"/>
        </w:rPr>
        <w:t xml:space="preserve">на дату начала внешней проверки отчета об исполнении областного бюджета за 2018 год </w:t>
      </w:r>
      <w:r w:rsidRPr="00F2732C">
        <w:rPr>
          <w:rFonts w:ascii="Times New Roman" w:hAnsi="Times New Roman"/>
          <w:sz w:val="24"/>
          <w:szCs w:val="24"/>
        </w:rPr>
        <w:t>внесены</w:t>
      </w:r>
      <w:r>
        <w:rPr>
          <w:rFonts w:ascii="Times New Roman" w:hAnsi="Times New Roman"/>
          <w:sz w:val="24"/>
          <w:szCs w:val="24"/>
        </w:rPr>
        <w:t xml:space="preserve"> не были</w:t>
      </w:r>
      <w:r w:rsidRPr="00F2732C">
        <w:rPr>
          <w:rFonts w:ascii="Times New Roman" w:hAnsi="Times New Roman"/>
          <w:sz w:val="24"/>
          <w:szCs w:val="24"/>
        </w:rPr>
        <w:t>.</w:t>
      </w:r>
    </w:p>
    <w:p w:rsidR="006A0636" w:rsidRPr="00F8478C" w:rsidRDefault="006A0636" w:rsidP="00702107">
      <w:p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eastAsia="ru-RU"/>
        </w:rPr>
      </w:pPr>
      <w:r w:rsidRPr="00772890">
        <w:rPr>
          <w:rFonts w:ascii="Times New Roman" w:hAnsi="Times New Roman"/>
          <w:sz w:val="24"/>
          <w:szCs w:val="24"/>
          <w:lang w:eastAsia="ru-RU"/>
        </w:rPr>
        <w:t>Кроме того</w:t>
      </w:r>
      <w:r>
        <w:rPr>
          <w:rFonts w:ascii="Times New Roman" w:hAnsi="Times New Roman"/>
          <w:sz w:val="24"/>
          <w:szCs w:val="24"/>
          <w:lang w:eastAsia="ru-RU"/>
        </w:rPr>
        <w:t>, отмечаем, что не решена задача (проблема) по</w:t>
      </w:r>
      <w:r w:rsidRPr="00772890">
        <w:rPr>
          <w:rFonts w:ascii="Times New Roman" w:hAnsi="Times New Roman"/>
          <w:sz w:val="24"/>
          <w:szCs w:val="24"/>
          <w:lang w:eastAsia="ru-RU"/>
        </w:rPr>
        <w:t xml:space="preserve"> </w:t>
      </w:r>
      <w:r>
        <w:rPr>
          <w:rFonts w:ascii="Times New Roman" w:hAnsi="Times New Roman"/>
          <w:sz w:val="24"/>
          <w:szCs w:val="24"/>
          <w:lang w:eastAsia="ru-RU"/>
        </w:rPr>
        <w:t>внесению многочисленных</w:t>
      </w:r>
      <w:r w:rsidRPr="00772890">
        <w:rPr>
          <w:rFonts w:ascii="Times New Roman" w:hAnsi="Times New Roman"/>
          <w:sz w:val="24"/>
          <w:szCs w:val="24"/>
          <w:lang w:eastAsia="ru-RU"/>
        </w:rPr>
        <w:t xml:space="preserve"> корректировок </w:t>
      </w:r>
      <w:r>
        <w:rPr>
          <w:rFonts w:ascii="Times New Roman" w:hAnsi="Times New Roman"/>
          <w:sz w:val="24"/>
          <w:szCs w:val="24"/>
          <w:lang w:eastAsia="ru-RU"/>
        </w:rPr>
        <w:t xml:space="preserve">в </w:t>
      </w:r>
      <w:r w:rsidRPr="00772890">
        <w:rPr>
          <w:rFonts w:ascii="Times New Roman" w:hAnsi="Times New Roman"/>
          <w:sz w:val="24"/>
          <w:szCs w:val="24"/>
          <w:lang w:eastAsia="ru-RU"/>
        </w:rPr>
        <w:t>государственны</w:t>
      </w:r>
      <w:r>
        <w:rPr>
          <w:rFonts w:ascii="Times New Roman" w:hAnsi="Times New Roman"/>
          <w:sz w:val="24"/>
          <w:szCs w:val="24"/>
          <w:lang w:eastAsia="ru-RU"/>
        </w:rPr>
        <w:t>е</w:t>
      </w:r>
      <w:r w:rsidRPr="00772890">
        <w:rPr>
          <w:rFonts w:ascii="Times New Roman" w:hAnsi="Times New Roman"/>
          <w:sz w:val="24"/>
          <w:szCs w:val="24"/>
          <w:lang w:eastAsia="ru-RU"/>
        </w:rPr>
        <w:t xml:space="preserve"> программ</w:t>
      </w:r>
      <w:r>
        <w:rPr>
          <w:rFonts w:ascii="Times New Roman" w:hAnsi="Times New Roman"/>
          <w:sz w:val="24"/>
          <w:szCs w:val="24"/>
          <w:lang w:eastAsia="ru-RU"/>
        </w:rPr>
        <w:t>ы</w:t>
      </w:r>
      <w:r w:rsidRPr="00772890">
        <w:rPr>
          <w:rFonts w:ascii="Times New Roman" w:hAnsi="Times New Roman"/>
          <w:sz w:val="24"/>
          <w:szCs w:val="24"/>
          <w:lang w:eastAsia="ru-RU"/>
        </w:rPr>
        <w:t xml:space="preserve"> Томской области в течение года</w:t>
      </w:r>
      <w:r>
        <w:rPr>
          <w:rFonts w:ascii="Times New Roman" w:hAnsi="Times New Roman"/>
          <w:sz w:val="24"/>
          <w:szCs w:val="24"/>
          <w:lang w:eastAsia="ru-RU"/>
        </w:rPr>
        <w:t>,</w:t>
      </w:r>
      <w:r w:rsidRPr="00772890">
        <w:rPr>
          <w:rFonts w:ascii="Times New Roman" w:hAnsi="Times New Roman"/>
          <w:sz w:val="24"/>
          <w:szCs w:val="24"/>
          <w:lang w:eastAsia="ru-RU"/>
        </w:rPr>
        <w:t xml:space="preserve"> </w:t>
      </w:r>
      <w:r>
        <w:rPr>
          <w:rFonts w:ascii="Times New Roman" w:hAnsi="Times New Roman"/>
          <w:sz w:val="24"/>
          <w:szCs w:val="24"/>
          <w:lang w:eastAsia="ru-RU"/>
        </w:rPr>
        <w:t xml:space="preserve">предусматривавшая еще бюджетной политикой на 2017 год минимизацию корректировок ГП </w:t>
      </w:r>
      <w:r w:rsidRPr="00772890">
        <w:rPr>
          <w:rFonts w:ascii="Times New Roman" w:hAnsi="Times New Roman"/>
          <w:sz w:val="24"/>
          <w:szCs w:val="24"/>
          <w:lang w:eastAsia="ru-RU"/>
        </w:rPr>
        <w:t>за счет повышения качества планирования бюджетных ассигнований</w:t>
      </w:r>
      <w:r>
        <w:rPr>
          <w:rFonts w:ascii="Times New Roman" w:hAnsi="Times New Roman"/>
          <w:sz w:val="24"/>
          <w:szCs w:val="24"/>
          <w:lang w:eastAsia="ru-RU"/>
        </w:rPr>
        <w:t>. Так,</w:t>
      </w:r>
      <w:r w:rsidRPr="00772890">
        <w:rPr>
          <w:rFonts w:ascii="Times New Roman" w:hAnsi="Times New Roman"/>
          <w:sz w:val="24"/>
          <w:szCs w:val="24"/>
          <w:lang w:eastAsia="ru-RU"/>
        </w:rPr>
        <w:t xml:space="preserve"> </w:t>
      </w:r>
      <w:r w:rsidRPr="00020AA0">
        <w:rPr>
          <w:rFonts w:ascii="Times New Roman" w:hAnsi="Times New Roman"/>
          <w:b/>
          <w:sz w:val="24"/>
          <w:szCs w:val="24"/>
          <w:lang w:eastAsia="ru-RU"/>
        </w:rPr>
        <w:t>в 2018 году корректировки</w:t>
      </w:r>
      <w:r w:rsidRPr="006A4BEA">
        <w:rPr>
          <w:rFonts w:ascii="Times New Roman" w:hAnsi="Times New Roman"/>
          <w:b/>
          <w:sz w:val="24"/>
          <w:szCs w:val="24"/>
          <w:lang w:eastAsia="ru-RU"/>
        </w:rPr>
        <w:t xml:space="preserve"> в ГП </w:t>
      </w:r>
      <w:r w:rsidRPr="00F8478C">
        <w:rPr>
          <w:rFonts w:ascii="Times New Roman" w:hAnsi="Times New Roman"/>
          <w:b/>
          <w:sz w:val="24"/>
          <w:szCs w:val="24"/>
          <w:lang w:eastAsia="ru-RU"/>
        </w:rPr>
        <w:t>производились 74 раза</w:t>
      </w:r>
      <w:r w:rsidRPr="00F8478C">
        <w:rPr>
          <w:rFonts w:ascii="Times New Roman" w:hAnsi="Times New Roman"/>
          <w:sz w:val="24"/>
          <w:szCs w:val="24"/>
          <w:lang w:eastAsia="ru-RU"/>
        </w:rPr>
        <w:t>,</w:t>
      </w:r>
      <w:r w:rsidRPr="00F8478C">
        <w:rPr>
          <w:rFonts w:ascii="Times New Roman" w:hAnsi="Times New Roman"/>
          <w:b/>
          <w:sz w:val="24"/>
          <w:szCs w:val="24"/>
          <w:lang w:eastAsia="ru-RU"/>
        </w:rPr>
        <w:t xml:space="preserve"> </w:t>
      </w:r>
      <w:r w:rsidRPr="00F8478C">
        <w:rPr>
          <w:rFonts w:ascii="Times New Roman" w:hAnsi="Times New Roman"/>
          <w:sz w:val="24"/>
          <w:szCs w:val="24"/>
          <w:lang w:eastAsia="ru-RU"/>
        </w:rPr>
        <w:t>в 2017 году - 70 раз, в 2016 году- 67.</w:t>
      </w:r>
    </w:p>
    <w:p w:rsidR="006A0636" w:rsidRDefault="006A0636" w:rsidP="00702107">
      <w:pPr>
        <w:pStyle w:val="3"/>
        <w:tabs>
          <w:tab w:val="left" w:pos="9356"/>
        </w:tabs>
        <w:spacing w:after="0"/>
        <w:ind w:firstLine="709"/>
        <w:jc w:val="both"/>
        <w:rPr>
          <w:sz w:val="24"/>
          <w:szCs w:val="24"/>
        </w:rPr>
      </w:pPr>
      <w:r w:rsidRPr="00C81D6E">
        <w:rPr>
          <w:b/>
          <w:sz w:val="24"/>
          <w:szCs w:val="24"/>
        </w:rPr>
        <w:t xml:space="preserve">2. По </w:t>
      </w:r>
      <w:r w:rsidRPr="00CD17F1">
        <w:rPr>
          <w:b/>
          <w:sz w:val="24"/>
          <w:szCs w:val="24"/>
        </w:rPr>
        <w:t xml:space="preserve">задаче </w:t>
      </w:r>
      <w:r>
        <w:rPr>
          <w:b/>
          <w:sz w:val="24"/>
          <w:szCs w:val="24"/>
        </w:rPr>
        <w:t>«Р</w:t>
      </w:r>
      <w:r w:rsidRPr="00CD17F1">
        <w:rPr>
          <w:b/>
          <w:sz w:val="24"/>
          <w:szCs w:val="24"/>
        </w:rPr>
        <w:t>азработк</w:t>
      </w:r>
      <w:r>
        <w:rPr>
          <w:b/>
          <w:sz w:val="24"/>
          <w:szCs w:val="24"/>
        </w:rPr>
        <w:t>а</w:t>
      </w:r>
      <w:r w:rsidRPr="00CD17F1">
        <w:rPr>
          <w:b/>
          <w:sz w:val="24"/>
          <w:szCs w:val="24"/>
        </w:rPr>
        <w:t xml:space="preserve"> и внедрени</w:t>
      </w:r>
      <w:r>
        <w:rPr>
          <w:b/>
          <w:sz w:val="24"/>
          <w:szCs w:val="24"/>
        </w:rPr>
        <w:t>е</w:t>
      </w:r>
      <w:r w:rsidRPr="00CD17F1">
        <w:rPr>
          <w:b/>
          <w:sz w:val="24"/>
          <w:szCs w:val="24"/>
        </w:rPr>
        <w:t xml:space="preserve"> комплексной системы оценки эффективности деятельности областных государственных учреждений</w:t>
      </w:r>
      <w:r>
        <w:rPr>
          <w:b/>
          <w:sz w:val="24"/>
          <w:szCs w:val="24"/>
        </w:rPr>
        <w:t>»</w:t>
      </w:r>
      <w:r w:rsidRPr="00CD17F1">
        <w:rPr>
          <w:b/>
          <w:sz w:val="24"/>
          <w:szCs w:val="24"/>
        </w:rPr>
        <w:t xml:space="preserve"> </w:t>
      </w:r>
      <w:r w:rsidRPr="00CD17F1">
        <w:rPr>
          <w:sz w:val="24"/>
          <w:szCs w:val="24"/>
        </w:rPr>
        <w:t>отсутствует информация</w:t>
      </w:r>
      <w:r>
        <w:rPr>
          <w:sz w:val="24"/>
          <w:szCs w:val="24"/>
        </w:rPr>
        <w:t>:</w:t>
      </w:r>
    </w:p>
    <w:p w:rsidR="006A0636" w:rsidRDefault="006A0636" w:rsidP="006B03DE">
      <w:pPr>
        <w:pStyle w:val="3"/>
        <w:tabs>
          <w:tab w:val="left" w:pos="9356"/>
        </w:tabs>
        <w:spacing w:after="0"/>
        <w:ind w:firstLine="709"/>
        <w:jc w:val="both"/>
        <w:rPr>
          <w:sz w:val="24"/>
          <w:szCs w:val="24"/>
        </w:rPr>
      </w:pPr>
      <w:r>
        <w:rPr>
          <w:sz w:val="24"/>
          <w:szCs w:val="24"/>
        </w:rPr>
        <w:t xml:space="preserve">- </w:t>
      </w:r>
      <w:r w:rsidRPr="00CD17F1">
        <w:rPr>
          <w:sz w:val="24"/>
          <w:szCs w:val="24"/>
        </w:rPr>
        <w:t>о</w:t>
      </w:r>
      <w:r>
        <w:rPr>
          <w:sz w:val="24"/>
          <w:szCs w:val="24"/>
        </w:rPr>
        <w:t xml:space="preserve"> запланированной</w:t>
      </w:r>
      <w:r w:rsidRPr="00CD17F1">
        <w:rPr>
          <w:sz w:val="24"/>
          <w:szCs w:val="24"/>
        </w:rPr>
        <w:t xml:space="preserve"> проработке механизма учета результатов оценки деятельности областных государственных учреждений при оценке эффективности государственных программ Томской области, а также оценке качества финансового менеджмента главных распорядителей средств областного бюджета</w:t>
      </w:r>
      <w:r>
        <w:rPr>
          <w:sz w:val="24"/>
          <w:szCs w:val="24"/>
        </w:rPr>
        <w:t>;</w:t>
      </w:r>
    </w:p>
    <w:p w:rsidR="006A0636" w:rsidRDefault="006A0636" w:rsidP="006B03DE">
      <w:pPr>
        <w:pStyle w:val="3"/>
        <w:tabs>
          <w:tab w:val="left" w:pos="9356"/>
        </w:tabs>
        <w:spacing w:after="0"/>
        <w:ind w:firstLine="709"/>
        <w:jc w:val="both"/>
        <w:rPr>
          <w:sz w:val="24"/>
          <w:szCs w:val="24"/>
        </w:rPr>
      </w:pPr>
      <w:r>
        <w:rPr>
          <w:sz w:val="24"/>
          <w:szCs w:val="24"/>
        </w:rPr>
        <w:t xml:space="preserve">- об </w:t>
      </w:r>
      <w:r w:rsidRPr="00CD17F1">
        <w:rPr>
          <w:sz w:val="24"/>
          <w:szCs w:val="24"/>
        </w:rPr>
        <w:t>определ</w:t>
      </w:r>
      <w:r>
        <w:rPr>
          <w:sz w:val="24"/>
          <w:szCs w:val="24"/>
        </w:rPr>
        <w:t>ении</w:t>
      </w:r>
      <w:r w:rsidRPr="00CD17F1">
        <w:rPr>
          <w:sz w:val="24"/>
          <w:szCs w:val="24"/>
        </w:rPr>
        <w:t xml:space="preserve"> для каждой государственной услуги (работы) переч</w:t>
      </w:r>
      <w:r>
        <w:rPr>
          <w:sz w:val="24"/>
          <w:szCs w:val="24"/>
        </w:rPr>
        <w:t xml:space="preserve">ня </w:t>
      </w:r>
      <w:r w:rsidRPr="00CD17F1">
        <w:rPr>
          <w:sz w:val="24"/>
          <w:szCs w:val="24"/>
        </w:rPr>
        <w:t>основных средств, необходимых</w:t>
      </w:r>
      <w:r w:rsidRPr="006A25B8">
        <w:rPr>
          <w:sz w:val="26"/>
          <w:szCs w:val="26"/>
        </w:rPr>
        <w:t xml:space="preserve"> </w:t>
      </w:r>
      <w:r w:rsidRPr="00CD17F1">
        <w:rPr>
          <w:sz w:val="24"/>
          <w:szCs w:val="24"/>
        </w:rPr>
        <w:t>учреждению для ее оказания (выполнения), необходимост</w:t>
      </w:r>
      <w:r>
        <w:rPr>
          <w:sz w:val="24"/>
          <w:szCs w:val="24"/>
        </w:rPr>
        <w:t>и</w:t>
      </w:r>
      <w:r w:rsidRPr="00CD17F1">
        <w:rPr>
          <w:sz w:val="24"/>
          <w:szCs w:val="24"/>
        </w:rPr>
        <w:t xml:space="preserve"> использования в процессе оказания услуги (выполнения работы) автотранспортных средств (с обязательным установлением обоснованного лимита пробега в рамках оказания государственных услуг (выполнения работ)), услуг сотовой связи, осуществления командировочных расходов.</w:t>
      </w:r>
      <w:r>
        <w:rPr>
          <w:sz w:val="24"/>
          <w:szCs w:val="24"/>
        </w:rPr>
        <w:t xml:space="preserve"> Мера предназначалась</w:t>
      </w:r>
      <w:r w:rsidRPr="00CD17F1">
        <w:rPr>
          <w:sz w:val="24"/>
          <w:szCs w:val="24"/>
        </w:rPr>
        <w:t xml:space="preserve"> для исключения практики необоснованного финансирования за счет средств областного бюджета вышеуказанных расходов, а также закупки учре</w:t>
      </w:r>
      <w:r>
        <w:rPr>
          <w:sz w:val="24"/>
          <w:szCs w:val="24"/>
        </w:rPr>
        <w:t>ждением излишнего оборудования.</w:t>
      </w:r>
    </w:p>
    <w:p w:rsidR="006A0636" w:rsidRDefault="006A0636" w:rsidP="006B03DE">
      <w:p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eastAsia="ru-RU"/>
        </w:rPr>
      </w:pPr>
    </w:p>
    <w:p w:rsidR="006A0636" w:rsidRPr="008F67F7" w:rsidRDefault="006A0636" w:rsidP="006B03DE">
      <w:pPr>
        <w:tabs>
          <w:tab w:val="left" w:pos="1134"/>
          <w:tab w:val="left" w:pos="1276"/>
        </w:tabs>
        <w:autoSpaceDE w:val="0"/>
        <w:autoSpaceDN w:val="0"/>
        <w:adjustRightInd w:val="0"/>
        <w:spacing w:after="0" w:line="240" w:lineRule="auto"/>
        <w:ind w:firstLine="709"/>
        <w:jc w:val="both"/>
        <w:rPr>
          <w:rFonts w:ascii="Times New Roman" w:hAnsi="Times New Roman"/>
          <w:sz w:val="24"/>
          <w:szCs w:val="24"/>
          <w:lang w:eastAsia="ru-RU"/>
        </w:rPr>
      </w:pPr>
      <w:r w:rsidRPr="008F67F7">
        <w:rPr>
          <w:rFonts w:ascii="Times New Roman" w:hAnsi="Times New Roman"/>
          <w:sz w:val="24"/>
          <w:szCs w:val="24"/>
          <w:lang w:eastAsia="ru-RU"/>
        </w:rPr>
        <w:t xml:space="preserve">Анализом информации о </w:t>
      </w:r>
      <w:r w:rsidRPr="008F67F7">
        <w:rPr>
          <w:rFonts w:ascii="Times New Roman" w:hAnsi="Times New Roman"/>
          <w:spacing w:val="6"/>
          <w:sz w:val="24"/>
          <w:szCs w:val="24"/>
          <w:lang w:eastAsia="ru-RU"/>
        </w:rPr>
        <w:t xml:space="preserve">расходах </w:t>
      </w:r>
      <w:r w:rsidRPr="008F67F7">
        <w:rPr>
          <w:rFonts w:ascii="Times New Roman" w:hAnsi="Times New Roman"/>
          <w:sz w:val="24"/>
          <w:szCs w:val="24"/>
          <w:lang w:eastAsia="ru-RU"/>
        </w:rPr>
        <w:t xml:space="preserve">областного бюджета за 2018 год на госпрограммы, подготовленной Департаментом финансов Томской области, в целом </w:t>
      </w:r>
      <w:r w:rsidRPr="008F67F7">
        <w:rPr>
          <w:rFonts w:ascii="Times New Roman" w:hAnsi="Times New Roman"/>
          <w:b/>
          <w:sz w:val="24"/>
          <w:szCs w:val="24"/>
          <w:lang w:eastAsia="ru-RU"/>
        </w:rPr>
        <w:t>подтверждае</w:t>
      </w:r>
      <w:r>
        <w:rPr>
          <w:rFonts w:ascii="Times New Roman" w:hAnsi="Times New Roman"/>
          <w:b/>
          <w:sz w:val="24"/>
          <w:szCs w:val="24"/>
          <w:lang w:eastAsia="ru-RU"/>
        </w:rPr>
        <w:t>тся</w:t>
      </w:r>
      <w:r w:rsidRPr="008F67F7">
        <w:rPr>
          <w:rFonts w:ascii="Times New Roman" w:hAnsi="Times New Roman"/>
          <w:b/>
          <w:sz w:val="24"/>
          <w:szCs w:val="24"/>
          <w:lang w:eastAsia="ru-RU"/>
        </w:rPr>
        <w:t xml:space="preserve"> ее достоверность</w:t>
      </w:r>
      <w:r w:rsidRPr="008F67F7">
        <w:rPr>
          <w:rFonts w:ascii="Times New Roman" w:hAnsi="Times New Roman"/>
          <w:sz w:val="24"/>
          <w:szCs w:val="24"/>
          <w:lang w:eastAsia="ru-RU"/>
        </w:rPr>
        <w:t xml:space="preserve">, при этом </w:t>
      </w:r>
      <w:r>
        <w:rPr>
          <w:rFonts w:ascii="Times New Roman" w:hAnsi="Times New Roman"/>
          <w:sz w:val="24"/>
          <w:szCs w:val="24"/>
          <w:lang w:eastAsia="ru-RU"/>
        </w:rPr>
        <w:t>необходимо отметить</w:t>
      </w:r>
      <w:r w:rsidRPr="008F67F7">
        <w:rPr>
          <w:rFonts w:ascii="Times New Roman" w:hAnsi="Times New Roman"/>
          <w:sz w:val="24"/>
          <w:szCs w:val="24"/>
          <w:lang w:eastAsia="ru-RU"/>
        </w:rPr>
        <w:t xml:space="preserve"> следующее.</w:t>
      </w:r>
    </w:p>
    <w:p w:rsidR="006A0636" w:rsidRDefault="006A0636" w:rsidP="006B03DE">
      <w:pPr>
        <w:pStyle w:val="ConsPlusNormal"/>
        <w:ind w:firstLine="709"/>
        <w:jc w:val="both"/>
        <w:rPr>
          <w:rFonts w:ascii="Times New Roman" w:hAnsi="Times New Roman"/>
          <w:sz w:val="24"/>
          <w:szCs w:val="24"/>
        </w:rPr>
      </w:pPr>
      <w:r w:rsidRPr="00702107">
        <w:rPr>
          <w:rFonts w:ascii="Times New Roman" w:hAnsi="Times New Roman"/>
          <w:sz w:val="24"/>
          <w:szCs w:val="24"/>
        </w:rPr>
        <w:t>В</w:t>
      </w:r>
      <w:r w:rsidRPr="00C53EED">
        <w:rPr>
          <w:rFonts w:ascii="Times New Roman" w:hAnsi="Times New Roman"/>
          <w:sz w:val="24"/>
          <w:szCs w:val="24"/>
        </w:rPr>
        <w:t xml:space="preserve"> пояснительной записке</w:t>
      </w:r>
      <w:r>
        <w:rPr>
          <w:rFonts w:ascii="Times New Roman" w:hAnsi="Times New Roman"/>
          <w:sz w:val="24"/>
          <w:szCs w:val="24"/>
        </w:rPr>
        <w:t xml:space="preserve"> программные расходы областного бюджета представлены в разрезе 25 государственных программ и включают информацию:</w:t>
      </w:r>
    </w:p>
    <w:p w:rsidR="006A0636" w:rsidRDefault="006A0636" w:rsidP="006B03DE">
      <w:pPr>
        <w:pStyle w:val="ConsPlusNormal"/>
        <w:ind w:firstLine="709"/>
        <w:jc w:val="both"/>
        <w:rPr>
          <w:rFonts w:ascii="Times New Roman" w:hAnsi="Times New Roman"/>
          <w:sz w:val="24"/>
          <w:szCs w:val="24"/>
        </w:rPr>
      </w:pPr>
      <w:r>
        <w:rPr>
          <w:rFonts w:ascii="Times New Roman" w:hAnsi="Times New Roman"/>
          <w:sz w:val="24"/>
          <w:szCs w:val="24"/>
        </w:rPr>
        <w:t>- об</w:t>
      </w:r>
      <w:r w:rsidRPr="00C53EED">
        <w:rPr>
          <w:rFonts w:ascii="Times New Roman" w:hAnsi="Times New Roman"/>
          <w:sz w:val="24"/>
          <w:szCs w:val="24"/>
        </w:rPr>
        <w:t xml:space="preserve"> </w:t>
      </w:r>
      <w:r>
        <w:rPr>
          <w:rFonts w:ascii="Times New Roman" w:hAnsi="Times New Roman"/>
          <w:sz w:val="24"/>
          <w:szCs w:val="24"/>
        </w:rPr>
        <w:t xml:space="preserve">объемах расходов </w:t>
      </w:r>
      <w:r w:rsidRPr="00C53EED">
        <w:rPr>
          <w:rFonts w:ascii="Times New Roman" w:hAnsi="Times New Roman"/>
          <w:sz w:val="24"/>
          <w:szCs w:val="24"/>
        </w:rPr>
        <w:t>областного и федерального бюджета</w:t>
      </w:r>
      <w:r>
        <w:rPr>
          <w:rFonts w:ascii="Times New Roman" w:hAnsi="Times New Roman"/>
          <w:sz w:val="24"/>
          <w:szCs w:val="24"/>
        </w:rPr>
        <w:t xml:space="preserve"> на каждую ГП в целом, а также в разрезе подпрограмм ГП только до уровня ОМ (ВЦП) и обеспечивающей подпрограммы</w:t>
      </w:r>
      <w:r w:rsidRPr="00C53EED">
        <w:rPr>
          <w:rFonts w:ascii="Times New Roman" w:hAnsi="Times New Roman"/>
          <w:spacing w:val="6"/>
          <w:sz w:val="24"/>
          <w:szCs w:val="24"/>
        </w:rPr>
        <w:t xml:space="preserve"> </w:t>
      </w:r>
      <w:r>
        <w:rPr>
          <w:rFonts w:ascii="Times New Roman" w:hAnsi="Times New Roman"/>
          <w:sz w:val="24"/>
          <w:szCs w:val="24"/>
        </w:rPr>
        <w:t xml:space="preserve">в соответствии с </w:t>
      </w:r>
      <w:r w:rsidRPr="00772890">
        <w:rPr>
          <w:rFonts w:ascii="Times New Roman" w:hAnsi="Times New Roman"/>
          <w:sz w:val="24"/>
          <w:szCs w:val="24"/>
        </w:rPr>
        <w:t>план</w:t>
      </w:r>
      <w:r>
        <w:rPr>
          <w:rFonts w:ascii="Times New Roman" w:hAnsi="Times New Roman"/>
          <w:sz w:val="24"/>
          <w:szCs w:val="24"/>
        </w:rPr>
        <w:t>ом</w:t>
      </w:r>
      <w:r w:rsidRPr="00772890">
        <w:rPr>
          <w:rFonts w:ascii="Times New Roman" w:hAnsi="Times New Roman"/>
          <w:sz w:val="24"/>
          <w:szCs w:val="24"/>
        </w:rPr>
        <w:t xml:space="preserve"> по</w:t>
      </w:r>
      <w:r>
        <w:rPr>
          <w:rFonts w:ascii="Times New Roman" w:hAnsi="Times New Roman"/>
          <w:sz w:val="24"/>
          <w:szCs w:val="24"/>
        </w:rPr>
        <w:t xml:space="preserve"> уточненной</w:t>
      </w:r>
      <w:r w:rsidRPr="00772890">
        <w:rPr>
          <w:rFonts w:ascii="Times New Roman" w:hAnsi="Times New Roman"/>
          <w:sz w:val="24"/>
          <w:szCs w:val="24"/>
        </w:rPr>
        <w:t xml:space="preserve"> сводной бюджетной росписи</w:t>
      </w:r>
      <w:r>
        <w:rPr>
          <w:rFonts w:ascii="Times New Roman" w:hAnsi="Times New Roman"/>
          <w:sz w:val="24"/>
          <w:szCs w:val="24"/>
        </w:rPr>
        <w:t xml:space="preserve"> и </w:t>
      </w:r>
      <w:r w:rsidRPr="00772890">
        <w:rPr>
          <w:rFonts w:ascii="Times New Roman" w:hAnsi="Times New Roman"/>
          <w:sz w:val="24"/>
          <w:szCs w:val="24"/>
        </w:rPr>
        <w:t>кассов</w:t>
      </w:r>
      <w:r>
        <w:rPr>
          <w:rFonts w:ascii="Times New Roman" w:hAnsi="Times New Roman"/>
          <w:sz w:val="24"/>
          <w:szCs w:val="24"/>
        </w:rPr>
        <w:t>ым</w:t>
      </w:r>
      <w:r w:rsidRPr="00772890">
        <w:rPr>
          <w:rFonts w:ascii="Times New Roman" w:hAnsi="Times New Roman"/>
          <w:sz w:val="24"/>
          <w:szCs w:val="24"/>
        </w:rPr>
        <w:t xml:space="preserve"> исполнени</w:t>
      </w:r>
      <w:r>
        <w:rPr>
          <w:rFonts w:ascii="Times New Roman" w:hAnsi="Times New Roman"/>
          <w:sz w:val="24"/>
          <w:szCs w:val="24"/>
        </w:rPr>
        <w:t>ем</w:t>
      </w:r>
      <w:r w:rsidRPr="00772890">
        <w:rPr>
          <w:rFonts w:ascii="Times New Roman" w:hAnsi="Times New Roman"/>
          <w:sz w:val="24"/>
          <w:szCs w:val="24"/>
        </w:rPr>
        <w:t xml:space="preserve"> расходов</w:t>
      </w:r>
      <w:r>
        <w:rPr>
          <w:rFonts w:ascii="Times New Roman" w:hAnsi="Times New Roman"/>
          <w:sz w:val="24"/>
          <w:szCs w:val="24"/>
        </w:rPr>
        <w:t xml:space="preserve">, с указанием </w:t>
      </w:r>
      <w:r w:rsidRPr="00C53EED">
        <w:rPr>
          <w:rFonts w:ascii="Times New Roman" w:hAnsi="Times New Roman"/>
          <w:sz w:val="24"/>
          <w:szCs w:val="24"/>
        </w:rPr>
        <w:t>главн</w:t>
      </w:r>
      <w:r>
        <w:rPr>
          <w:rFonts w:ascii="Times New Roman" w:hAnsi="Times New Roman"/>
          <w:sz w:val="24"/>
          <w:szCs w:val="24"/>
        </w:rPr>
        <w:t>ых</w:t>
      </w:r>
      <w:r w:rsidRPr="00C53EED">
        <w:rPr>
          <w:rFonts w:ascii="Times New Roman" w:hAnsi="Times New Roman"/>
          <w:sz w:val="24"/>
          <w:szCs w:val="24"/>
        </w:rPr>
        <w:t xml:space="preserve"> распорядител</w:t>
      </w:r>
      <w:r>
        <w:rPr>
          <w:rFonts w:ascii="Times New Roman" w:hAnsi="Times New Roman"/>
          <w:sz w:val="24"/>
          <w:szCs w:val="24"/>
        </w:rPr>
        <w:t>ей</w:t>
      </w:r>
      <w:r w:rsidRPr="00C53EED">
        <w:rPr>
          <w:rFonts w:ascii="Times New Roman" w:hAnsi="Times New Roman"/>
          <w:sz w:val="24"/>
          <w:szCs w:val="24"/>
        </w:rPr>
        <w:t xml:space="preserve"> средств областного бюджета</w:t>
      </w:r>
      <w:r>
        <w:rPr>
          <w:rFonts w:ascii="Times New Roman" w:hAnsi="Times New Roman"/>
          <w:sz w:val="24"/>
          <w:szCs w:val="24"/>
        </w:rPr>
        <w:t xml:space="preserve"> - </w:t>
      </w:r>
      <w:r w:rsidRPr="00686D7F">
        <w:rPr>
          <w:rFonts w:ascii="Times New Roman" w:hAnsi="Times New Roman"/>
          <w:sz w:val="24"/>
          <w:szCs w:val="24"/>
        </w:rPr>
        <w:t>участник</w:t>
      </w:r>
      <w:r>
        <w:rPr>
          <w:rFonts w:ascii="Times New Roman" w:hAnsi="Times New Roman"/>
          <w:sz w:val="24"/>
          <w:szCs w:val="24"/>
        </w:rPr>
        <w:t>ов</w:t>
      </w:r>
      <w:r w:rsidRPr="00686D7F">
        <w:rPr>
          <w:rFonts w:ascii="Times New Roman" w:hAnsi="Times New Roman"/>
          <w:sz w:val="24"/>
          <w:szCs w:val="24"/>
        </w:rPr>
        <w:t xml:space="preserve"> ГП</w:t>
      </w:r>
      <w:r>
        <w:rPr>
          <w:rFonts w:ascii="Times New Roman" w:hAnsi="Times New Roman"/>
          <w:sz w:val="24"/>
          <w:szCs w:val="24"/>
        </w:rPr>
        <w:t xml:space="preserve">, </w:t>
      </w:r>
      <w:r w:rsidRPr="00686D7F">
        <w:rPr>
          <w:rFonts w:ascii="Times New Roman" w:hAnsi="Times New Roman"/>
          <w:sz w:val="24"/>
          <w:szCs w:val="24"/>
        </w:rPr>
        <w:t>ответственны</w:t>
      </w:r>
      <w:r>
        <w:rPr>
          <w:rFonts w:ascii="Times New Roman" w:hAnsi="Times New Roman"/>
          <w:sz w:val="24"/>
          <w:szCs w:val="24"/>
        </w:rPr>
        <w:t>х за</w:t>
      </w:r>
      <w:r w:rsidRPr="00686D7F">
        <w:rPr>
          <w:rFonts w:ascii="Times New Roman" w:hAnsi="Times New Roman"/>
          <w:sz w:val="24"/>
          <w:szCs w:val="24"/>
        </w:rPr>
        <w:t xml:space="preserve"> реализацию</w:t>
      </w:r>
      <w:r>
        <w:rPr>
          <w:rFonts w:ascii="Times New Roman" w:hAnsi="Times New Roman"/>
          <w:sz w:val="24"/>
          <w:szCs w:val="24"/>
        </w:rPr>
        <w:t xml:space="preserve"> только</w:t>
      </w:r>
      <w:r w:rsidRPr="009E2EF5">
        <w:rPr>
          <w:rFonts w:ascii="Times New Roman" w:hAnsi="Times New Roman"/>
          <w:sz w:val="24"/>
          <w:szCs w:val="24"/>
        </w:rPr>
        <w:t xml:space="preserve"> </w:t>
      </w:r>
      <w:r>
        <w:rPr>
          <w:rFonts w:ascii="Times New Roman" w:hAnsi="Times New Roman"/>
          <w:sz w:val="24"/>
          <w:szCs w:val="24"/>
        </w:rPr>
        <w:t>ОМ (ВЦП)</w:t>
      </w:r>
      <w:r w:rsidRPr="00686D7F">
        <w:rPr>
          <w:rFonts w:ascii="Times New Roman" w:hAnsi="Times New Roman"/>
          <w:sz w:val="24"/>
          <w:szCs w:val="24"/>
        </w:rPr>
        <w:t xml:space="preserve">, а не </w:t>
      </w:r>
      <w:r>
        <w:rPr>
          <w:rFonts w:ascii="Times New Roman" w:hAnsi="Times New Roman"/>
          <w:sz w:val="24"/>
          <w:szCs w:val="24"/>
        </w:rPr>
        <w:t>ГП в целом (табличный формат сведений);</w:t>
      </w:r>
    </w:p>
    <w:p w:rsidR="006A0636" w:rsidRDefault="006A0636" w:rsidP="006B03DE">
      <w:pPr>
        <w:pStyle w:val="ConsPlusNormal"/>
        <w:ind w:firstLine="709"/>
        <w:jc w:val="both"/>
        <w:rPr>
          <w:rFonts w:ascii="Times New Roman" w:hAnsi="Times New Roman"/>
          <w:sz w:val="24"/>
          <w:szCs w:val="24"/>
        </w:rPr>
      </w:pPr>
      <w:r>
        <w:rPr>
          <w:rFonts w:ascii="Times New Roman" w:hAnsi="Times New Roman"/>
          <w:sz w:val="24"/>
          <w:szCs w:val="24"/>
        </w:rPr>
        <w:t xml:space="preserve">- об общих объемах расходов в соответствии с </w:t>
      </w:r>
      <w:r w:rsidRPr="00772890">
        <w:rPr>
          <w:rFonts w:ascii="Times New Roman" w:hAnsi="Times New Roman"/>
          <w:sz w:val="24"/>
          <w:szCs w:val="24"/>
        </w:rPr>
        <w:t>план</w:t>
      </w:r>
      <w:r>
        <w:rPr>
          <w:rFonts w:ascii="Times New Roman" w:hAnsi="Times New Roman"/>
          <w:sz w:val="24"/>
          <w:szCs w:val="24"/>
        </w:rPr>
        <w:t>ом</w:t>
      </w:r>
      <w:r w:rsidRPr="00772890">
        <w:rPr>
          <w:rFonts w:ascii="Times New Roman" w:hAnsi="Times New Roman"/>
          <w:sz w:val="24"/>
          <w:szCs w:val="24"/>
        </w:rPr>
        <w:t xml:space="preserve"> по</w:t>
      </w:r>
      <w:r>
        <w:rPr>
          <w:rFonts w:ascii="Times New Roman" w:hAnsi="Times New Roman"/>
          <w:sz w:val="24"/>
          <w:szCs w:val="24"/>
        </w:rPr>
        <w:t xml:space="preserve"> уточненной</w:t>
      </w:r>
      <w:r w:rsidRPr="00772890">
        <w:rPr>
          <w:rFonts w:ascii="Times New Roman" w:hAnsi="Times New Roman"/>
          <w:sz w:val="24"/>
          <w:szCs w:val="24"/>
        </w:rPr>
        <w:t xml:space="preserve"> сводной бюджетной росписи</w:t>
      </w:r>
      <w:r>
        <w:rPr>
          <w:rFonts w:ascii="Times New Roman" w:hAnsi="Times New Roman"/>
          <w:sz w:val="24"/>
          <w:szCs w:val="24"/>
        </w:rPr>
        <w:t xml:space="preserve"> и </w:t>
      </w:r>
      <w:r w:rsidRPr="00772890">
        <w:rPr>
          <w:rFonts w:ascii="Times New Roman" w:hAnsi="Times New Roman"/>
          <w:sz w:val="24"/>
          <w:szCs w:val="24"/>
        </w:rPr>
        <w:t>кассов</w:t>
      </w:r>
      <w:r>
        <w:rPr>
          <w:rFonts w:ascii="Times New Roman" w:hAnsi="Times New Roman"/>
          <w:sz w:val="24"/>
          <w:szCs w:val="24"/>
        </w:rPr>
        <w:t>ым</w:t>
      </w:r>
      <w:r w:rsidRPr="00772890">
        <w:rPr>
          <w:rFonts w:ascii="Times New Roman" w:hAnsi="Times New Roman"/>
          <w:sz w:val="24"/>
          <w:szCs w:val="24"/>
        </w:rPr>
        <w:t xml:space="preserve"> исполнени</w:t>
      </w:r>
      <w:r>
        <w:rPr>
          <w:rFonts w:ascii="Times New Roman" w:hAnsi="Times New Roman"/>
          <w:sz w:val="24"/>
          <w:szCs w:val="24"/>
        </w:rPr>
        <w:t>ем</w:t>
      </w:r>
      <w:r w:rsidRPr="00772890">
        <w:rPr>
          <w:rFonts w:ascii="Times New Roman" w:hAnsi="Times New Roman"/>
          <w:sz w:val="24"/>
          <w:szCs w:val="24"/>
        </w:rPr>
        <w:t xml:space="preserve"> расходов</w:t>
      </w:r>
      <w:r>
        <w:rPr>
          <w:rFonts w:ascii="Times New Roman" w:hAnsi="Times New Roman"/>
          <w:sz w:val="24"/>
          <w:szCs w:val="24"/>
        </w:rPr>
        <w:t xml:space="preserve"> на ГП</w:t>
      </w:r>
      <w:r w:rsidRPr="00772890">
        <w:rPr>
          <w:rFonts w:ascii="Times New Roman" w:hAnsi="Times New Roman"/>
          <w:sz w:val="24"/>
          <w:szCs w:val="24"/>
        </w:rPr>
        <w:t xml:space="preserve"> </w:t>
      </w:r>
      <w:r>
        <w:rPr>
          <w:rFonts w:ascii="Times New Roman" w:hAnsi="Times New Roman"/>
          <w:sz w:val="24"/>
          <w:szCs w:val="24"/>
        </w:rPr>
        <w:t xml:space="preserve">в разрезе ГРБС, при этом не указано кем </w:t>
      </w:r>
      <w:r w:rsidRPr="00C53EED">
        <w:rPr>
          <w:rFonts w:ascii="Times New Roman" w:hAnsi="Times New Roman"/>
          <w:sz w:val="24"/>
          <w:szCs w:val="24"/>
        </w:rPr>
        <w:t>явля</w:t>
      </w:r>
      <w:r>
        <w:rPr>
          <w:rFonts w:ascii="Times New Roman" w:hAnsi="Times New Roman"/>
          <w:sz w:val="24"/>
          <w:szCs w:val="24"/>
        </w:rPr>
        <w:t>ет</w:t>
      </w:r>
      <w:r w:rsidRPr="00C53EED">
        <w:rPr>
          <w:rFonts w:ascii="Times New Roman" w:hAnsi="Times New Roman"/>
          <w:sz w:val="24"/>
          <w:szCs w:val="24"/>
        </w:rPr>
        <w:t>ся</w:t>
      </w:r>
      <w:r>
        <w:rPr>
          <w:rFonts w:ascii="Times New Roman" w:hAnsi="Times New Roman"/>
          <w:sz w:val="24"/>
          <w:szCs w:val="24"/>
        </w:rPr>
        <w:t xml:space="preserve"> ГРБС - ответственным исполнителем ГП, соисполнителем ГП, участником ГП или участником мероприятий ГП (табличный формат сведений);</w:t>
      </w:r>
    </w:p>
    <w:p w:rsidR="006A0636" w:rsidRDefault="006A0636" w:rsidP="00702107">
      <w:pPr>
        <w:pStyle w:val="ConsPlusNormal"/>
        <w:ind w:firstLine="709"/>
        <w:jc w:val="both"/>
        <w:rPr>
          <w:rFonts w:ascii="Times New Roman" w:hAnsi="Times New Roman"/>
          <w:sz w:val="24"/>
          <w:szCs w:val="24"/>
        </w:rPr>
      </w:pPr>
      <w:r>
        <w:rPr>
          <w:rFonts w:ascii="Times New Roman" w:hAnsi="Times New Roman"/>
          <w:sz w:val="24"/>
          <w:szCs w:val="24"/>
        </w:rPr>
        <w:t>- об основных направлениях расходов в рамках ОМ и ВЦП без указания достигнутых результатов (текстовый формат сведений).</w:t>
      </w:r>
    </w:p>
    <w:p w:rsidR="006A0636" w:rsidRPr="00702107" w:rsidRDefault="006A0636" w:rsidP="00702107">
      <w:pPr>
        <w:spacing w:after="0" w:line="240" w:lineRule="auto"/>
        <w:ind w:firstLine="709"/>
        <w:jc w:val="both"/>
        <w:rPr>
          <w:rFonts w:ascii="Times New Roman" w:hAnsi="Times New Roman"/>
          <w:sz w:val="24"/>
          <w:szCs w:val="24"/>
        </w:rPr>
      </w:pPr>
      <w:r w:rsidRPr="00F83CB6">
        <w:rPr>
          <w:rFonts w:ascii="Times New Roman" w:hAnsi="Times New Roman"/>
          <w:sz w:val="24"/>
          <w:szCs w:val="24"/>
          <w:lang w:eastAsia="ru-RU"/>
        </w:rPr>
        <w:t xml:space="preserve">Таким образом, в представленной пояснительной записке </w:t>
      </w:r>
      <w:r>
        <w:rPr>
          <w:rFonts w:ascii="Times New Roman" w:hAnsi="Times New Roman"/>
          <w:sz w:val="24"/>
          <w:szCs w:val="24"/>
          <w:lang w:eastAsia="ru-RU"/>
        </w:rPr>
        <w:t xml:space="preserve">не дана оценка </w:t>
      </w:r>
      <w:r w:rsidRPr="009902CE">
        <w:rPr>
          <w:rFonts w:ascii="Times New Roman" w:hAnsi="Times New Roman"/>
          <w:sz w:val="24"/>
          <w:szCs w:val="24"/>
          <w:lang w:eastAsia="ru-RU"/>
        </w:rPr>
        <w:t>кассово</w:t>
      </w:r>
      <w:r>
        <w:rPr>
          <w:rFonts w:ascii="Times New Roman" w:hAnsi="Times New Roman"/>
          <w:sz w:val="24"/>
          <w:szCs w:val="24"/>
          <w:lang w:eastAsia="ru-RU"/>
        </w:rPr>
        <w:t>го</w:t>
      </w:r>
      <w:r w:rsidRPr="009902CE">
        <w:rPr>
          <w:rFonts w:ascii="Times New Roman" w:hAnsi="Times New Roman"/>
          <w:sz w:val="24"/>
          <w:szCs w:val="24"/>
          <w:lang w:eastAsia="ru-RU"/>
        </w:rPr>
        <w:t xml:space="preserve"> исполнени</w:t>
      </w:r>
      <w:r>
        <w:rPr>
          <w:rFonts w:ascii="Times New Roman" w:hAnsi="Times New Roman"/>
          <w:sz w:val="24"/>
          <w:szCs w:val="24"/>
          <w:lang w:eastAsia="ru-RU"/>
        </w:rPr>
        <w:t>я</w:t>
      </w:r>
      <w:r w:rsidRPr="009902CE">
        <w:rPr>
          <w:rFonts w:ascii="Times New Roman" w:hAnsi="Times New Roman"/>
          <w:sz w:val="24"/>
          <w:szCs w:val="24"/>
          <w:lang w:eastAsia="ru-RU"/>
        </w:rPr>
        <w:t xml:space="preserve"> программных расходов в разрезе мероприятий ГП к плану по сводной бюджетной росписи</w:t>
      </w:r>
      <w:r>
        <w:rPr>
          <w:rFonts w:ascii="Times New Roman" w:hAnsi="Times New Roman"/>
          <w:sz w:val="24"/>
          <w:szCs w:val="24"/>
          <w:lang w:eastAsia="ru-RU"/>
        </w:rPr>
        <w:t>,</w:t>
      </w:r>
      <w:r w:rsidRPr="00702107">
        <w:rPr>
          <w:rFonts w:ascii="Times New Roman" w:hAnsi="Times New Roman"/>
          <w:sz w:val="24"/>
          <w:szCs w:val="24"/>
        </w:rPr>
        <w:t xml:space="preserve"> не раскрыты сведения</w:t>
      </w:r>
      <w:r w:rsidRPr="00F83CB6">
        <w:rPr>
          <w:rFonts w:ascii="Times New Roman" w:hAnsi="Times New Roman"/>
          <w:sz w:val="24"/>
          <w:szCs w:val="24"/>
        </w:rPr>
        <w:t xml:space="preserve"> </w:t>
      </w:r>
      <w:r w:rsidRPr="00F83CB6">
        <w:rPr>
          <w:rFonts w:ascii="Times New Roman" w:hAnsi="Times New Roman"/>
          <w:sz w:val="24"/>
          <w:szCs w:val="24"/>
          <w:lang w:eastAsia="ru-RU"/>
        </w:rPr>
        <w:t>о результатах реализации ГП в части достижения запланированных показателей и целей ГП, решения задач ГП за 2018 год и освоения средств на их достижение</w:t>
      </w:r>
      <w:r w:rsidRPr="00F83CB6">
        <w:rPr>
          <w:rFonts w:ascii="Times New Roman" w:hAnsi="Times New Roman"/>
          <w:sz w:val="24"/>
          <w:szCs w:val="24"/>
          <w:shd w:val="clear" w:color="auto" w:fill="FFFFFF"/>
        </w:rPr>
        <w:t xml:space="preserve"> в общих объемах финансирования ГП и в разрезе объемов и источников финансирования, а также об уровне участия </w:t>
      </w:r>
      <w:r w:rsidRPr="00F83CB6">
        <w:rPr>
          <w:rFonts w:ascii="Times New Roman" w:hAnsi="Times New Roman"/>
          <w:sz w:val="24"/>
          <w:szCs w:val="24"/>
          <w:lang w:eastAsia="ru-RU"/>
        </w:rPr>
        <w:t>Томской области в полученных результатах.</w:t>
      </w:r>
    </w:p>
    <w:p w:rsidR="006A0636" w:rsidRPr="00702107" w:rsidRDefault="006A0636" w:rsidP="00702107">
      <w:pPr>
        <w:spacing w:after="0" w:line="240" w:lineRule="auto"/>
        <w:ind w:firstLine="709"/>
        <w:jc w:val="both"/>
        <w:rPr>
          <w:rFonts w:ascii="Times New Roman" w:hAnsi="Times New Roman"/>
          <w:sz w:val="24"/>
          <w:szCs w:val="24"/>
        </w:rPr>
      </w:pPr>
      <w:r w:rsidRPr="00772890">
        <w:rPr>
          <w:rFonts w:ascii="Times New Roman" w:hAnsi="Times New Roman"/>
          <w:sz w:val="24"/>
          <w:szCs w:val="24"/>
          <w:lang w:eastAsia="ru-RU"/>
        </w:rPr>
        <w:t>Следствием указанных недостатков, которые также были отмечены по результатам внешних проверок Отчета об исполнении областного бюджета за 2015</w:t>
      </w:r>
      <w:r>
        <w:rPr>
          <w:rFonts w:ascii="Times New Roman" w:hAnsi="Times New Roman"/>
          <w:sz w:val="24"/>
          <w:szCs w:val="24"/>
          <w:lang w:eastAsia="ru-RU"/>
        </w:rPr>
        <w:t>, 2016</w:t>
      </w:r>
      <w:r w:rsidRPr="00772890">
        <w:rPr>
          <w:rFonts w:ascii="Times New Roman" w:hAnsi="Times New Roman"/>
          <w:sz w:val="24"/>
          <w:szCs w:val="24"/>
          <w:lang w:eastAsia="ru-RU"/>
        </w:rPr>
        <w:t xml:space="preserve"> и 201</w:t>
      </w:r>
      <w:r>
        <w:rPr>
          <w:rFonts w:ascii="Times New Roman" w:hAnsi="Times New Roman"/>
          <w:sz w:val="24"/>
          <w:szCs w:val="24"/>
          <w:lang w:eastAsia="ru-RU"/>
        </w:rPr>
        <w:t>7</w:t>
      </w:r>
      <w:r w:rsidRPr="00772890">
        <w:rPr>
          <w:rFonts w:ascii="Times New Roman" w:hAnsi="Times New Roman"/>
          <w:sz w:val="24"/>
          <w:szCs w:val="24"/>
          <w:lang w:eastAsia="ru-RU"/>
        </w:rPr>
        <w:t xml:space="preserve"> годы,</w:t>
      </w:r>
      <w:r w:rsidRPr="00772890">
        <w:rPr>
          <w:rFonts w:ascii="Times New Roman" w:hAnsi="Times New Roman"/>
          <w:color w:val="000000"/>
          <w:sz w:val="24"/>
          <w:szCs w:val="24"/>
          <w:lang w:eastAsia="ru-RU"/>
        </w:rPr>
        <w:t xml:space="preserve"> </w:t>
      </w:r>
      <w:r w:rsidRPr="00236332">
        <w:rPr>
          <w:rFonts w:ascii="Times New Roman" w:hAnsi="Times New Roman"/>
          <w:b/>
          <w:color w:val="000000"/>
          <w:sz w:val="24"/>
          <w:szCs w:val="24"/>
          <w:lang w:eastAsia="ru-RU"/>
        </w:rPr>
        <w:t xml:space="preserve">является </w:t>
      </w:r>
      <w:r w:rsidRPr="009902CE">
        <w:rPr>
          <w:rFonts w:ascii="Times New Roman" w:hAnsi="Times New Roman"/>
          <w:b/>
          <w:color w:val="000000"/>
          <w:sz w:val="24"/>
          <w:szCs w:val="24"/>
          <w:lang w:eastAsia="ru-RU"/>
        </w:rPr>
        <w:t xml:space="preserve">отсутствие возможности </w:t>
      </w:r>
      <w:r w:rsidRPr="009902CE">
        <w:rPr>
          <w:rFonts w:ascii="Times New Roman" w:hAnsi="Times New Roman"/>
          <w:b/>
          <w:sz w:val="24"/>
          <w:szCs w:val="24"/>
        </w:rPr>
        <w:t xml:space="preserve">анализа результатов мероприятий государственных программ, посредством </w:t>
      </w:r>
      <w:r w:rsidRPr="00357238">
        <w:rPr>
          <w:rFonts w:ascii="Times New Roman" w:hAnsi="Times New Roman"/>
          <w:b/>
          <w:sz w:val="24"/>
          <w:szCs w:val="24"/>
        </w:rPr>
        <w:t>реализации</w:t>
      </w:r>
      <w:r w:rsidRPr="009902CE">
        <w:rPr>
          <w:rFonts w:ascii="Times New Roman" w:hAnsi="Times New Roman"/>
          <w:b/>
          <w:sz w:val="24"/>
          <w:szCs w:val="24"/>
        </w:rPr>
        <w:t xml:space="preserve"> которых и обеспечивается достижение показателей и целей как госпрограмм, так и Стратегии социально-экономического развития Томской области</w:t>
      </w:r>
      <w:r w:rsidRPr="009902CE">
        <w:rPr>
          <w:rFonts w:ascii="Times New Roman" w:hAnsi="Times New Roman"/>
          <w:b/>
          <w:color w:val="000000"/>
          <w:sz w:val="24"/>
          <w:szCs w:val="24"/>
          <w:lang w:eastAsia="ru-RU"/>
        </w:rPr>
        <w:t>.</w:t>
      </w:r>
    </w:p>
    <w:p w:rsidR="006A0636" w:rsidRPr="00D72BA7" w:rsidRDefault="006A0636" w:rsidP="00702107">
      <w:pPr>
        <w:pStyle w:val="3"/>
        <w:tabs>
          <w:tab w:val="left" w:pos="9356"/>
        </w:tabs>
        <w:spacing w:after="0"/>
        <w:ind w:firstLine="709"/>
        <w:jc w:val="both"/>
        <w:rPr>
          <w:sz w:val="24"/>
          <w:szCs w:val="24"/>
        </w:rPr>
      </w:pPr>
      <w:r w:rsidRPr="00D72BA7">
        <w:rPr>
          <w:sz w:val="24"/>
          <w:szCs w:val="24"/>
        </w:rPr>
        <w:t xml:space="preserve">Кроме пояснительной записки к отчету об исполнении областного бюджета за 2018 год информация о </w:t>
      </w:r>
      <w:r w:rsidRPr="00D72BA7">
        <w:rPr>
          <w:spacing w:val="6"/>
          <w:sz w:val="24"/>
          <w:szCs w:val="24"/>
        </w:rPr>
        <w:t xml:space="preserve">расходах </w:t>
      </w:r>
      <w:r w:rsidRPr="00D72BA7">
        <w:rPr>
          <w:sz w:val="24"/>
          <w:szCs w:val="24"/>
        </w:rPr>
        <w:t>областного бюджета на государственные программы Томской области представлена в следующих документах и материалах:</w:t>
      </w:r>
    </w:p>
    <w:p w:rsidR="006A0636" w:rsidRPr="00D72BA7" w:rsidRDefault="006A0636" w:rsidP="00702107">
      <w:pPr>
        <w:pStyle w:val="3"/>
        <w:tabs>
          <w:tab w:val="left" w:pos="9356"/>
        </w:tabs>
        <w:spacing w:after="0"/>
        <w:ind w:firstLine="709"/>
        <w:jc w:val="both"/>
        <w:rPr>
          <w:sz w:val="24"/>
          <w:szCs w:val="24"/>
        </w:rPr>
      </w:pPr>
      <w:r w:rsidRPr="00D72BA7">
        <w:rPr>
          <w:sz w:val="24"/>
          <w:szCs w:val="24"/>
        </w:rPr>
        <w:t xml:space="preserve">- о кассовом исполнении расходов на госпрограммы - в приложении 7 к </w:t>
      </w:r>
      <w:r>
        <w:rPr>
          <w:sz w:val="24"/>
          <w:szCs w:val="24"/>
        </w:rPr>
        <w:t>з</w:t>
      </w:r>
      <w:r w:rsidRPr="00D72BA7">
        <w:rPr>
          <w:sz w:val="24"/>
          <w:szCs w:val="24"/>
        </w:rPr>
        <w:t>аконопроекту;</w:t>
      </w:r>
    </w:p>
    <w:p w:rsidR="006A0636" w:rsidRPr="00D72BA7" w:rsidRDefault="006A0636" w:rsidP="00702107">
      <w:pPr>
        <w:pStyle w:val="3"/>
        <w:tabs>
          <w:tab w:val="left" w:pos="9356"/>
        </w:tabs>
        <w:spacing w:after="0"/>
        <w:ind w:firstLine="709"/>
        <w:jc w:val="both"/>
        <w:rPr>
          <w:sz w:val="24"/>
          <w:szCs w:val="24"/>
        </w:rPr>
      </w:pPr>
      <w:r w:rsidRPr="00D72BA7">
        <w:rPr>
          <w:sz w:val="24"/>
          <w:szCs w:val="24"/>
        </w:rPr>
        <w:t xml:space="preserve">- об объемах расходов в общей сумме на все ГП, а также в общей сумме на каждую ГП в соответствии с Законом </w:t>
      </w:r>
      <w:r w:rsidRPr="00F83CB6">
        <w:rPr>
          <w:sz w:val="24"/>
          <w:szCs w:val="24"/>
        </w:rPr>
        <w:t xml:space="preserve">Томской области </w:t>
      </w:r>
      <w:r w:rsidRPr="00D72BA7">
        <w:rPr>
          <w:sz w:val="24"/>
          <w:szCs w:val="24"/>
        </w:rPr>
        <w:t xml:space="preserve">от 28.12.2017 № 156-ОЗ (первоначальная редакция), планом по УСБР, кассовым </w:t>
      </w:r>
      <w:r w:rsidRPr="00D72BA7">
        <w:rPr>
          <w:spacing w:val="6"/>
          <w:sz w:val="24"/>
          <w:szCs w:val="24"/>
        </w:rPr>
        <w:t>исполнением и</w:t>
      </w:r>
      <w:r w:rsidRPr="00D72BA7">
        <w:rPr>
          <w:sz w:val="24"/>
          <w:szCs w:val="24"/>
        </w:rPr>
        <w:t xml:space="preserve"> причинах отклонения исполнения от первоначально утвержденного плана (более 5%) - в приложении 6 к пояснительной записке;</w:t>
      </w:r>
    </w:p>
    <w:p w:rsidR="006A0636" w:rsidRPr="00D72BA7" w:rsidRDefault="006A0636" w:rsidP="00702107">
      <w:pPr>
        <w:pStyle w:val="3"/>
        <w:tabs>
          <w:tab w:val="left" w:pos="9356"/>
        </w:tabs>
        <w:spacing w:after="0"/>
        <w:ind w:firstLine="709"/>
        <w:jc w:val="both"/>
        <w:rPr>
          <w:sz w:val="24"/>
          <w:szCs w:val="24"/>
        </w:rPr>
      </w:pPr>
      <w:r w:rsidRPr="00D72BA7">
        <w:rPr>
          <w:sz w:val="24"/>
          <w:szCs w:val="24"/>
        </w:rPr>
        <w:t xml:space="preserve">- об общих объемах расходов в соответствии с планом по УСБР и кассовым </w:t>
      </w:r>
      <w:r w:rsidRPr="00D72BA7">
        <w:rPr>
          <w:spacing w:val="6"/>
          <w:sz w:val="24"/>
          <w:szCs w:val="24"/>
        </w:rPr>
        <w:t>исполнением</w:t>
      </w:r>
      <w:r w:rsidRPr="00D72BA7">
        <w:rPr>
          <w:sz w:val="24"/>
          <w:szCs w:val="24"/>
        </w:rPr>
        <w:t xml:space="preserve"> в разрезе главных распорядителей средств областного бюджета с детализацией на программные и непрограммные расходы (также в общих объемах расходов) - в прило</w:t>
      </w:r>
      <w:r>
        <w:rPr>
          <w:sz w:val="24"/>
          <w:szCs w:val="24"/>
        </w:rPr>
        <w:t>жении 7 к пояснительной записке.</w:t>
      </w:r>
    </w:p>
    <w:p w:rsidR="006A0636" w:rsidRPr="00582846" w:rsidRDefault="006A0636" w:rsidP="00702107">
      <w:pPr>
        <w:spacing w:after="0" w:line="240" w:lineRule="auto"/>
        <w:ind w:firstLine="709"/>
        <w:jc w:val="both"/>
        <w:rPr>
          <w:rFonts w:ascii="Times New Roman" w:hAnsi="Times New Roman"/>
          <w:sz w:val="24"/>
          <w:szCs w:val="24"/>
        </w:rPr>
      </w:pPr>
      <w:r w:rsidRPr="00444F09">
        <w:rPr>
          <w:rFonts w:ascii="Times New Roman" w:hAnsi="Times New Roman"/>
          <w:sz w:val="24"/>
          <w:szCs w:val="24"/>
        </w:rPr>
        <w:t xml:space="preserve">Для анализа </w:t>
      </w:r>
      <w:r>
        <w:rPr>
          <w:rFonts w:ascii="Times New Roman" w:hAnsi="Times New Roman"/>
          <w:sz w:val="24"/>
          <w:szCs w:val="24"/>
        </w:rPr>
        <w:t xml:space="preserve">информации о </w:t>
      </w:r>
      <w:r w:rsidRPr="00444F09">
        <w:rPr>
          <w:rFonts w:ascii="Times New Roman" w:hAnsi="Times New Roman"/>
          <w:sz w:val="24"/>
          <w:szCs w:val="24"/>
        </w:rPr>
        <w:t>финансировани</w:t>
      </w:r>
      <w:r>
        <w:rPr>
          <w:rFonts w:ascii="Times New Roman" w:hAnsi="Times New Roman"/>
          <w:sz w:val="24"/>
          <w:szCs w:val="24"/>
        </w:rPr>
        <w:t>и</w:t>
      </w:r>
      <w:r w:rsidRPr="00444F09">
        <w:rPr>
          <w:rFonts w:ascii="Times New Roman" w:hAnsi="Times New Roman"/>
          <w:sz w:val="24"/>
          <w:szCs w:val="24"/>
        </w:rPr>
        <w:t xml:space="preserve"> и использовани</w:t>
      </w:r>
      <w:r>
        <w:rPr>
          <w:rFonts w:ascii="Times New Roman" w:hAnsi="Times New Roman"/>
          <w:sz w:val="24"/>
          <w:szCs w:val="24"/>
        </w:rPr>
        <w:t>и</w:t>
      </w:r>
      <w:r w:rsidRPr="00444F09">
        <w:rPr>
          <w:rFonts w:ascii="Times New Roman" w:hAnsi="Times New Roman"/>
          <w:sz w:val="24"/>
          <w:szCs w:val="24"/>
        </w:rPr>
        <w:t xml:space="preserve"> средств областного бюджета на реализацию государственных программ в 2018 году Контрольно-счетной палатой посредством переформатирования УСБР в программный формат был произведен </w:t>
      </w:r>
      <w:r>
        <w:rPr>
          <w:rFonts w:ascii="Times New Roman" w:hAnsi="Times New Roman"/>
          <w:sz w:val="24"/>
          <w:szCs w:val="24"/>
        </w:rPr>
        <w:t xml:space="preserve">ее </w:t>
      </w:r>
      <w:r w:rsidRPr="00444F09">
        <w:rPr>
          <w:rFonts w:ascii="Times New Roman" w:hAnsi="Times New Roman"/>
          <w:sz w:val="24"/>
          <w:szCs w:val="24"/>
        </w:rPr>
        <w:t xml:space="preserve">свод и обобщение </w:t>
      </w:r>
      <w:r>
        <w:rPr>
          <w:rFonts w:ascii="Times New Roman" w:hAnsi="Times New Roman"/>
          <w:sz w:val="24"/>
          <w:szCs w:val="24"/>
        </w:rPr>
        <w:t>по</w:t>
      </w:r>
      <w:r w:rsidRPr="00444F09">
        <w:rPr>
          <w:rFonts w:ascii="Times New Roman" w:hAnsi="Times New Roman"/>
          <w:sz w:val="24"/>
          <w:szCs w:val="24"/>
        </w:rPr>
        <w:t xml:space="preserve"> программны</w:t>
      </w:r>
      <w:r>
        <w:rPr>
          <w:rFonts w:ascii="Times New Roman" w:hAnsi="Times New Roman"/>
          <w:sz w:val="24"/>
          <w:szCs w:val="24"/>
        </w:rPr>
        <w:t>м</w:t>
      </w:r>
      <w:r w:rsidRPr="00444F09">
        <w:rPr>
          <w:rFonts w:ascii="Times New Roman" w:hAnsi="Times New Roman"/>
          <w:sz w:val="24"/>
          <w:szCs w:val="24"/>
        </w:rPr>
        <w:t xml:space="preserve"> расхода</w:t>
      </w:r>
      <w:r>
        <w:rPr>
          <w:rFonts w:ascii="Times New Roman" w:hAnsi="Times New Roman"/>
          <w:sz w:val="24"/>
          <w:szCs w:val="24"/>
        </w:rPr>
        <w:t>м</w:t>
      </w:r>
      <w:r w:rsidRPr="00444F09">
        <w:rPr>
          <w:rFonts w:ascii="Times New Roman" w:hAnsi="Times New Roman"/>
          <w:sz w:val="24"/>
          <w:szCs w:val="24"/>
        </w:rPr>
        <w:t xml:space="preserve"> в соответствии с Законом Томской области от 28.12.2017 № 156-ОЗ «Об областном бюджете на 2018 год и на плановый период 2019 и 2020 годов»</w:t>
      </w:r>
      <w:r>
        <w:rPr>
          <w:rFonts w:ascii="Times New Roman" w:hAnsi="Times New Roman"/>
          <w:sz w:val="24"/>
          <w:szCs w:val="24"/>
        </w:rPr>
        <w:t xml:space="preserve"> (</w:t>
      </w:r>
      <w:r w:rsidRPr="00582846">
        <w:rPr>
          <w:rFonts w:ascii="Times New Roman" w:hAnsi="Times New Roman"/>
          <w:sz w:val="24"/>
          <w:szCs w:val="24"/>
        </w:rPr>
        <w:t xml:space="preserve">приложение 13 к Закону), планом по УСБР и </w:t>
      </w:r>
      <w:r w:rsidRPr="00582846">
        <w:rPr>
          <w:rFonts w:ascii="Times New Roman" w:hAnsi="Times New Roman"/>
          <w:sz w:val="24"/>
          <w:szCs w:val="24"/>
          <w:lang w:eastAsia="ru-RU"/>
        </w:rPr>
        <w:t xml:space="preserve">кассовым исполнением расходов (приложение 7 </w:t>
      </w:r>
      <w:r w:rsidRPr="00582846">
        <w:rPr>
          <w:rFonts w:ascii="Times New Roman" w:hAnsi="Times New Roman"/>
          <w:sz w:val="24"/>
          <w:szCs w:val="24"/>
        </w:rPr>
        <w:t>к Законопроекту</w:t>
      </w:r>
      <w:r w:rsidRPr="00582846">
        <w:rPr>
          <w:rFonts w:ascii="Times New Roman" w:hAnsi="Times New Roman"/>
          <w:sz w:val="24"/>
          <w:szCs w:val="24"/>
          <w:lang w:eastAsia="ru-RU"/>
        </w:rPr>
        <w:t>).</w:t>
      </w:r>
    </w:p>
    <w:p w:rsidR="006A0636"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sidRPr="007A3977">
        <w:rPr>
          <w:rFonts w:ascii="Times New Roman" w:hAnsi="Times New Roman"/>
          <w:sz w:val="24"/>
          <w:szCs w:val="24"/>
          <w:lang w:eastAsia="ru-RU"/>
        </w:rPr>
        <w:t xml:space="preserve">В первоначальной редакции Закона об областном бюджете на 2018 год в составе расходов на 25 государственных программ Томской области предусматривалось финансирование 100 подпрограмм ГП (на 2017 год 89 подпрограмм, на 2016 год 90 подпрограмм), в </w:t>
      </w:r>
      <w:proofErr w:type="spellStart"/>
      <w:r w:rsidRPr="007A3977">
        <w:rPr>
          <w:rFonts w:ascii="Times New Roman" w:hAnsi="Times New Roman"/>
          <w:sz w:val="24"/>
          <w:szCs w:val="24"/>
          <w:lang w:eastAsia="ru-RU"/>
        </w:rPr>
        <w:t>т.ч</w:t>
      </w:r>
      <w:proofErr w:type="spellEnd"/>
      <w:r w:rsidRPr="007A3977">
        <w:rPr>
          <w:rFonts w:ascii="Times New Roman" w:hAnsi="Times New Roman"/>
          <w:sz w:val="24"/>
          <w:szCs w:val="24"/>
          <w:lang w:eastAsia="ru-RU"/>
        </w:rPr>
        <w:t>. 19-ти обеспечивающих подпрограмм; 123-х основных мероприятий (на 2017 год 104 основных мероприятия, на 2016 год - 123 основных мероприятия) и 76 ведомственных целевых программ (на 2017 год 78 ВЦП, на 2016 год 77 ВЦП).</w:t>
      </w:r>
    </w:p>
    <w:p w:rsidR="006A0636"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В последней редакции Закона об областном бюджете на 201</w:t>
      </w:r>
      <w:r>
        <w:rPr>
          <w:rFonts w:ascii="Times New Roman" w:hAnsi="Times New Roman"/>
          <w:sz w:val="24"/>
          <w:szCs w:val="24"/>
          <w:lang w:eastAsia="ru-RU"/>
        </w:rPr>
        <w:t>8</w:t>
      </w:r>
      <w:r w:rsidRPr="00772890">
        <w:rPr>
          <w:rFonts w:ascii="Times New Roman" w:hAnsi="Times New Roman"/>
          <w:sz w:val="24"/>
          <w:szCs w:val="24"/>
          <w:lang w:eastAsia="ru-RU"/>
        </w:rPr>
        <w:t xml:space="preserve"> год количество предусмотренных к финансированию подпрограмм ГП </w:t>
      </w:r>
      <w:r>
        <w:rPr>
          <w:rFonts w:ascii="Times New Roman" w:hAnsi="Times New Roman"/>
          <w:sz w:val="24"/>
          <w:szCs w:val="24"/>
          <w:lang w:eastAsia="ru-RU"/>
        </w:rPr>
        <w:t>сократилось</w:t>
      </w:r>
      <w:r w:rsidRPr="00772890">
        <w:rPr>
          <w:rFonts w:ascii="Times New Roman" w:hAnsi="Times New Roman"/>
          <w:sz w:val="24"/>
          <w:szCs w:val="24"/>
          <w:lang w:eastAsia="ru-RU"/>
        </w:rPr>
        <w:t xml:space="preserve"> до 9</w:t>
      </w:r>
      <w:r>
        <w:rPr>
          <w:rFonts w:ascii="Times New Roman" w:hAnsi="Times New Roman"/>
          <w:sz w:val="24"/>
          <w:szCs w:val="24"/>
          <w:lang w:eastAsia="ru-RU"/>
        </w:rPr>
        <w:t>8</w:t>
      </w:r>
      <w:r w:rsidRPr="00772890">
        <w:rPr>
          <w:rFonts w:ascii="Times New Roman" w:hAnsi="Times New Roman"/>
          <w:sz w:val="24"/>
          <w:szCs w:val="24"/>
          <w:lang w:eastAsia="ru-RU"/>
        </w:rPr>
        <w:t xml:space="preserve"> (число обеспечивающих подпрограмм из общего числа подпрограмм ГП не изменилось и составило 19), количество основных мероприятий увеличилось до 1</w:t>
      </w:r>
      <w:r>
        <w:rPr>
          <w:rFonts w:ascii="Times New Roman" w:hAnsi="Times New Roman"/>
          <w:sz w:val="24"/>
          <w:szCs w:val="24"/>
          <w:lang w:eastAsia="ru-RU"/>
        </w:rPr>
        <w:t xml:space="preserve">30 (в уточненной </w:t>
      </w:r>
      <w:r w:rsidRPr="00702107">
        <w:rPr>
          <w:rFonts w:ascii="Times New Roman" w:hAnsi="Times New Roman"/>
          <w:sz w:val="24"/>
          <w:szCs w:val="24"/>
        </w:rPr>
        <w:t>сводной бюджетной росписи – до 131 путем внесения в нее изменений без внесения изменений в закон о бюджете на 2018 год</w:t>
      </w:r>
      <w:r>
        <w:rPr>
          <w:rFonts w:ascii="Times New Roman" w:hAnsi="Times New Roman"/>
          <w:sz w:val="24"/>
          <w:szCs w:val="24"/>
          <w:lang w:eastAsia="ru-RU"/>
        </w:rPr>
        <w:t>)</w:t>
      </w:r>
      <w:r w:rsidRPr="00772890">
        <w:rPr>
          <w:rFonts w:ascii="Times New Roman" w:hAnsi="Times New Roman"/>
          <w:sz w:val="24"/>
          <w:szCs w:val="24"/>
          <w:lang w:eastAsia="ru-RU"/>
        </w:rPr>
        <w:t>, ВЦП до 7</w:t>
      </w:r>
      <w:r>
        <w:rPr>
          <w:rFonts w:ascii="Times New Roman" w:hAnsi="Times New Roman"/>
          <w:sz w:val="24"/>
          <w:szCs w:val="24"/>
          <w:lang w:eastAsia="ru-RU"/>
        </w:rPr>
        <w:t>7.</w:t>
      </w:r>
    </w:p>
    <w:tbl>
      <w:tblPr>
        <w:tblW w:w="9361" w:type="dxa"/>
        <w:tblInd w:w="103" w:type="dxa"/>
        <w:tblLook w:val="00A0" w:firstRow="1" w:lastRow="0" w:firstColumn="1" w:lastColumn="0" w:noHBand="0" w:noVBand="0"/>
      </w:tblPr>
      <w:tblGrid>
        <w:gridCol w:w="1706"/>
        <w:gridCol w:w="1985"/>
        <w:gridCol w:w="1984"/>
        <w:gridCol w:w="1843"/>
        <w:gridCol w:w="1843"/>
      </w:tblGrid>
      <w:tr w:rsidR="006A0636" w:rsidRPr="00F068AF" w:rsidTr="00702107">
        <w:trPr>
          <w:trHeight w:val="391"/>
        </w:trPr>
        <w:tc>
          <w:tcPr>
            <w:tcW w:w="9361" w:type="dxa"/>
            <w:gridSpan w:val="5"/>
            <w:tcBorders>
              <w:top w:val="single" w:sz="4" w:space="0" w:color="auto"/>
              <w:left w:val="single" w:sz="4" w:space="0" w:color="auto"/>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Количество ГП, ПГП, ОМ и ВЦП в соответствии</w:t>
            </w:r>
          </w:p>
        </w:tc>
      </w:tr>
      <w:tr w:rsidR="006A0636" w:rsidRPr="00F068AF" w:rsidTr="00702107">
        <w:trPr>
          <w:trHeight w:val="283"/>
        </w:trPr>
        <w:tc>
          <w:tcPr>
            <w:tcW w:w="1706" w:type="dxa"/>
            <w:vMerge w:val="restart"/>
            <w:tcBorders>
              <w:top w:val="single" w:sz="4" w:space="0" w:color="auto"/>
              <w:left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color w:val="000000"/>
                <w:sz w:val="20"/>
                <w:szCs w:val="20"/>
                <w:lang w:eastAsia="ru-RU"/>
              </w:rPr>
            </w:pPr>
          </w:p>
        </w:tc>
        <w:tc>
          <w:tcPr>
            <w:tcW w:w="3969" w:type="dxa"/>
            <w:gridSpan w:val="2"/>
            <w:tcBorders>
              <w:top w:val="single" w:sz="4" w:space="0" w:color="auto"/>
              <w:left w:val="nil"/>
              <w:bottom w:val="single" w:sz="4" w:space="0" w:color="auto"/>
              <w:right w:val="single" w:sz="4" w:space="0" w:color="auto"/>
            </w:tcBorders>
            <w:vAlign w:val="center"/>
          </w:tcPr>
          <w:p w:rsidR="006A0636" w:rsidRPr="00772890" w:rsidRDefault="006A0636" w:rsidP="00702107">
            <w:pPr>
              <w:spacing w:after="0" w:line="240" w:lineRule="auto"/>
              <w:ind w:firstLine="567"/>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с законом о бюджете на 201</w:t>
            </w:r>
            <w:r>
              <w:rPr>
                <w:rFonts w:ascii="Times New Roman" w:hAnsi="Times New Roman"/>
                <w:color w:val="000000"/>
                <w:sz w:val="20"/>
                <w:szCs w:val="20"/>
                <w:lang w:eastAsia="ru-RU"/>
              </w:rPr>
              <w:t>8</w:t>
            </w:r>
            <w:r w:rsidRPr="00772890">
              <w:rPr>
                <w:rFonts w:ascii="Times New Roman" w:hAnsi="Times New Roman"/>
                <w:color w:val="000000"/>
                <w:sz w:val="20"/>
                <w:szCs w:val="20"/>
                <w:lang w:eastAsia="ru-RU"/>
              </w:rPr>
              <w:t xml:space="preserve"> год</w:t>
            </w:r>
          </w:p>
        </w:tc>
        <w:tc>
          <w:tcPr>
            <w:tcW w:w="1843" w:type="dxa"/>
            <w:vMerge w:val="restart"/>
            <w:tcBorders>
              <w:top w:val="single" w:sz="4" w:space="0" w:color="auto"/>
              <w:left w:val="nil"/>
              <w:right w:val="single" w:sz="4" w:space="0" w:color="auto"/>
            </w:tcBorders>
            <w:vAlign w:val="center"/>
          </w:tcPr>
          <w:p w:rsidR="006A0636" w:rsidRPr="00772890" w:rsidRDefault="006A0636" w:rsidP="00702107">
            <w:pPr>
              <w:spacing w:after="0" w:line="240" w:lineRule="auto"/>
              <w:ind w:hanging="108"/>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с УСБР на 31.12.201</w:t>
            </w:r>
            <w:r>
              <w:rPr>
                <w:rFonts w:ascii="Times New Roman" w:hAnsi="Times New Roman"/>
                <w:color w:val="000000"/>
                <w:sz w:val="20"/>
                <w:szCs w:val="20"/>
                <w:lang w:eastAsia="ru-RU"/>
              </w:rPr>
              <w:t>8</w:t>
            </w:r>
          </w:p>
        </w:tc>
        <w:tc>
          <w:tcPr>
            <w:tcW w:w="1843" w:type="dxa"/>
            <w:vMerge w:val="restart"/>
            <w:tcBorders>
              <w:top w:val="single" w:sz="4" w:space="0" w:color="auto"/>
              <w:left w:val="nil"/>
              <w:right w:val="single" w:sz="4" w:space="0" w:color="auto"/>
            </w:tcBorders>
            <w:vAlign w:val="center"/>
          </w:tcPr>
          <w:p w:rsidR="006A0636" w:rsidRPr="00772890" w:rsidRDefault="006A0636" w:rsidP="00702107">
            <w:pPr>
              <w:spacing w:after="0" w:line="240" w:lineRule="auto"/>
              <w:ind w:hanging="108"/>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с Отчетом АТО</w:t>
            </w:r>
          </w:p>
          <w:p w:rsidR="006A0636" w:rsidRPr="00772890" w:rsidRDefault="006A0636" w:rsidP="00702107">
            <w:pPr>
              <w:spacing w:after="0" w:line="240" w:lineRule="auto"/>
              <w:ind w:hanging="108"/>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(кассовое) за 201</w:t>
            </w:r>
            <w:r>
              <w:rPr>
                <w:rFonts w:ascii="Times New Roman" w:hAnsi="Times New Roman"/>
                <w:color w:val="000000"/>
                <w:sz w:val="20"/>
                <w:szCs w:val="20"/>
                <w:lang w:eastAsia="ru-RU"/>
              </w:rPr>
              <w:t>8</w:t>
            </w:r>
          </w:p>
        </w:tc>
      </w:tr>
      <w:tr w:rsidR="006A0636" w:rsidRPr="00F068AF" w:rsidTr="00702107">
        <w:trPr>
          <w:trHeight w:val="402"/>
        </w:trPr>
        <w:tc>
          <w:tcPr>
            <w:tcW w:w="1706" w:type="dxa"/>
            <w:vMerge/>
            <w:tcBorders>
              <w:left w:val="single" w:sz="4" w:space="0" w:color="auto"/>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color w:val="000000"/>
                <w:sz w:val="20"/>
                <w:szCs w:val="20"/>
                <w:lang w:eastAsia="ru-RU"/>
              </w:rPr>
            </w:pPr>
          </w:p>
        </w:tc>
        <w:tc>
          <w:tcPr>
            <w:tcW w:w="1985" w:type="dxa"/>
            <w:tcBorders>
              <w:top w:val="nil"/>
              <w:left w:val="nil"/>
              <w:bottom w:val="single" w:sz="4" w:space="0" w:color="auto"/>
              <w:right w:val="single" w:sz="4" w:space="0" w:color="auto"/>
            </w:tcBorders>
            <w:vAlign w:val="center"/>
          </w:tcPr>
          <w:p w:rsidR="006A0636" w:rsidRPr="00772890" w:rsidRDefault="006A0636" w:rsidP="00702107">
            <w:pPr>
              <w:spacing w:after="0" w:line="240" w:lineRule="auto"/>
              <w:ind w:firstLine="567"/>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 xml:space="preserve">1 ред. </w:t>
            </w:r>
          </w:p>
        </w:tc>
        <w:tc>
          <w:tcPr>
            <w:tcW w:w="1984" w:type="dxa"/>
            <w:tcBorders>
              <w:top w:val="nil"/>
              <w:left w:val="nil"/>
              <w:bottom w:val="single" w:sz="4" w:space="0" w:color="auto"/>
              <w:right w:val="single" w:sz="4" w:space="0" w:color="auto"/>
            </w:tcBorders>
            <w:vAlign w:val="center"/>
          </w:tcPr>
          <w:p w:rsidR="006A0636" w:rsidRPr="00772890" w:rsidRDefault="006A0636" w:rsidP="00702107">
            <w:pPr>
              <w:spacing w:after="0" w:line="240" w:lineRule="auto"/>
              <w:ind w:firstLine="567"/>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посл. ред.</w:t>
            </w:r>
          </w:p>
        </w:tc>
        <w:tc>
          <w:tcPr>
            <w:tcW w:w="1843" w:type="dxa"/>
            <w:vMerge/>
            <w:tcBorders>
              <w:left w:val="nil"/>
              <w:bottom w:val="single" w:sz="4" w:space="0" w:color="auto"/>
              <w:right w:val="single" w:sz="4" w:space="0" w:color="auto"/>
            </w:tcBorders>
            <w:vAlign w:val="center"/>
          </w:tcPr>
          <w:p w:rsidR="006A0636" w:rsidRPr="00772890" w:rsidRDefault="006A0636" w:rsidP="00702107">
            <w:pPr>
              <w:spacing w:after="0" w:line="240" w:lineRule="auto"/>
              <w:ind w:firstLine="567"/>
              <w:jc w:val="center"/>
              <w:rPr>
                <w:rFonts w:ascii="Times New Roman" w:hAnsi="Times New Roman"/>
                <w:color w:val="000000"/>
                <w:sz w:val="20"/>
                <w:szCs w:val="20"/>
                <w:lang w:eastAsia="ru-RU"/>
              </w:rPr>
            </w:pPr>
          </w:p>
        </w:tc>
        <w:tc>
          <w:tcPr>
            <w:tcW w:w="1843" w:type="dxa"/>
            <w:vMerge/>
            <w:tcBorders>
              <w:left w:val="nil"/>
              <w:bottom w:val="single" w:sz="4" w:space="0" w:color="auto"/>
              <w:right w:val="single" w:sz="4" w:space="0" w:color="auto"/>
            </w:tcBorders>
            <w:vAlign w:val="center"/>
          </w:tcPr>
          <w:p w:rsidR="006A0636" w:rsidRPr="00772890" w:rsidRDefault="006A0636" w:rsidP="00702107">
            <w:pPr>
              <w:spacing w:after="0" w:line="240" w:lineRule="auto"/>
              <w:ind w:firstLine="567"/>
              <w:jc w:val="center"/>
              <w:rPr>
                <w:rFonts w:ascii="Times New Roman" w:hAnsi="Times New Roman"/>
                <w:color w:val="000000"/>
                <w:sz w:val="20"/>
                <w:szCs w:val="20"/>
                <w:lang w:eastAsia="ru-RU"/>
              </w:rPr>
            </w:pPr>
          </w:p>
        </w:tc>
      </w:tr>
      <w:tr w:rsidR="006A0636" w:rsidRPr="00F068AF" w:rsidTr="00702107">
        <w:trPr>
          <w:trHeight w:val="300"/>
        </w:trPr>
        <w:tc>
          <w:tcPr>
            <w:tcW w:w="1706" w:type="dxa"/>
            <w:tcBorders>
              <w:top w:val="nil"/>
              <w:left w:val="single" w:sz="4" w:space="0" w:color="auto"/>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
                <w:bCs/>
                <w:color w:val="000000"/>
                <w:sz w:val="20"/>
                <w:szCs w:val="20"/>
                <w:lang w:eastAsia="ru-RU"/>
              </w:rPr>
            </w:pPr>
            <w:r w:rsidRPr="00772890">
              <w:rPr>
                <w:rFonts w:ascii="Times New Roman" w:hAnsi="Times New Roman"/>
                <w:b/>
                <w:bCs/>
                <w:color w:val="000000"/>
                <w:sz w:val="20"/>
                <w:szCs w:val="20"/>
                <w:lang w:eastAsia="ru-RU"/>
              </w:rPr>
              <w:t>Всего ГП</w:t>
            </w:r>
          </w:p>
        </w:tc>
        <w:tc>
          <w:tcPr>
            <w:tcW w:w="1985"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
                <w:bCs/>
                <w:color w:val="000000"/>
                <w:sz w:val="20"/>
                <w:szCs w:val="20"/>
                <w:lang w:eastAsia="ru-RU"/>
              </w:rPr>
            </w:pPr>
            <w:r w:rsidRPr="00772890">
              <w:rPr>
                <w:rFonts w:ascii="Times New Roman" w:hAnsi="Times New Roman"/>
                <w:b/>
                <w:bCs/>
                <w:color w:val="000000"/>
                <w:sz w:val="20"/>
                <w:szCs w:val="20"/>
                <w:lang w:eastAsia="ru-RU"/>
              </w:rPr>
              <w:t>2</w:t>
            </w:r>
            <w:r>
              <w:rPr>
                <w:rFonts w:ascii="Times New Roman" w:hAnsi="Times New Roman"/>
                <w:b/>
                <w:bCs/>
                <w:color w:val="000000"/>
                <w:sz w:val="20"/>
                <w:szCs w:val="20"/>
                <w:lang w:eastAsia="ru-RU"/>
              </w:rPr>
              <w:t>5</w:t>
            </w:r>
          </w:p>
        </w:tc>
        <w:tc>
          <w:tcPr>
            <w:tcW w:w="1984"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
                <w:bCs/>
                <w:color w:val="000000"/>
                <w:sz w:val="20"/>
                <w:szCs w:val="20"/>
                <w:lang w:eastAsia="ru-RU"/>
              </w:rPr>
            </w:pPr>
            <w:r w:rsidRPr="00772890">
              <w:rPr>
                <w:rFonts w:ascii="Times New Roman" w:hAnsi="Times New Roman"/>
                <w:b/>
                <w:bCs/>
                <w:color w:val="000000"/>
                <w:sz w:val="20"/>
                <w:szCs w:val="20"/>
                <w:lang w:eastAsia="ru-RU"/>
              </w:rPr>
              <w:t>2</w:t>
            </w:r>
            <w:r>
              <w:rPr>
                <w:rFonts w:ascii="Times New Roman" w:hAnsi="Times New Roman"/>
                <w:b/>
                <w:bCs/>
                <w:color w:val="000000"/>
                <w:sz w:val="20"/>
                <w:szCs w:val="20"/>
                <w:lang w:eastAsia="ru-RU"/>
              </w:rPr>
              <w:t>5</w:t>
            </w:r>
          </w:p>
        </w:tc>
        <w:tc>
          <w:tcPr>
            <w:tcW w:w="1843" w:type="dxa"/>
            <w:tcBorders>
              <w:top w:val="nil"/>
              <w:left w:val="nil"/>
              <w:bottom w:val="single" w:sz="4" w:space="0" w:color="auto"/>
              <w:right w:val="single" w:sz="4" w:space="0" w:color="auto"/>
            </w:tcBorders>
            <w:vAlign w:val="center"/>
          </w:tcPr>
          <w:p w:rsidR="006A0636" w:rsidRPr="00772890" w:rsidRDefault="006A0636" w:rsidP="00702107">
            <w:pPr>
              <w:spacing w:after="0" w:line="240" w:lineRule="auto"/>
              <w:ind w:firstLine="567"/>
              <w:jc w:val="center"/>
              <w:rPr>
                <w:rFonts w:ascii="Times New Roman" w:hAnsi="Times New Roman"/>
                <w:b/>
                <w:color w:val="000000"/>
                <w:sz w:val="20"/>
                <w:szCs w:val="20"/>
                <w:lang w:eastAsia="ru-RU"/>
              </w:rPr>
            </w:pPr>
            <w:r w:rsidRPr="00772890">
              <w:rPr>
                <w:rFonts w:ascii="Times New Roman" w:hAnsi="Times New Roman"/>
                <w:b/>
                <w:color w:val="000000"/>
                <w:sz w:val="20"/>
                <w:szCs w:val="20"/>
                <w:lang w:eastAsia="ru-RU"/>
              </w:rPr>
              <w:t>2</w:t>
            </w:r>
            <w:r>
              <w:rPr>
                <w:rFonts w:ascii="Times New Roman" w:hAnsi="Times New Roman"/>
                <w:b/>
                <w:color w:val="000000"/>
                <w:sz w:val="20"/>
                <w:szCs w:val="20"/>
                <w:lang w:eastAsia="ru-RU"/>
              </w:rPr>
              <w:t>5</w:t>
            </w:r>
          </w:p>
        </w:tc>
        <w:tc>
          <w:tcPr>
            <w:tcW w:w="1843" w:type="dxa"/>
            <w:tcBorders>
              <w:top w:val="nil"/>
              <w:left w:val="nil"/>
              <w:bottom w:val="single" w:sz="4" w:space="0" w:color="auto"/>
              <w:right w:val="single" w:sz="4" w:space="0" w:color="auto"/>
            </w:tcBorders>
            <w:vAlign w:val="center"/>
          </w:tcPr>
          <w:p w:rsidR="006A0636" w:rsidRPr="00772890" w:rsidRDefault="006A0636" w:rsidP="00702107">
            <w:pPr>
              <w:spacing w:after="0" w:line="240" w:lineRule="auto"/>
              <w:ind w:firstLine="567"/>
              <w:jc w:val="center"/>
              <w:rPr>
                <w:rFonts w:ascii="Times New Roman" w:hAnsi="Times New Roman"/>
                <w:b/>
                <w:color w:val="000000"/>
                <w:sz w:val="20"/>
                <w:szCs w:val="20"/>
                <w:lang w:eastAsia="ru-RU"/>
              </w:rPr>
            </w:pPr>
            <w:r w:rsidRPr="00772890">
              <w:rPr>
                <w:rFonts w:ascii="Times New Roman" w:hAnsi="Times New Roman"/>
                <w:b/>
                <w:color w:val="000000"/>
                <w:sz w:val="20"/>
                <w:szCs w:val="20"/>
                <w:lang w:eastAsia="ru-RU"/>
              </w:rPr>
              <w:t>2</w:t>
            </w:r>
            <w:r>
              <w:rPr>
                <w:rFonts w:ascii="Times New Roman" w:hAnsi="Times New Roman"/>
                <w:b/>
                <w:color w:val="000000"/>
                <w:sz w:val="20"/>
                <w:szCs w:val="20"/>
                <w:lang w:eastAsia="ru-RU"/>
              </w:rPr>
              <w:t>5</w:t>
            </w:r>
          </w:p>
        </w:tc>
      </w:tr>
      <w:tr w:rsidR="006A0636" w:rsidRPr="00F068AF" w:rsidTr="00702107">
        <w:trPr>
          <w:trHeight w:val="300"/>
        </w:trPr>
        <w:tc>
          <w:tcPr>
            <w:tcW w:w="1706" w:type="dxa"/>
            <w:tcBorders>
              <w:top w:val="nil"/>
              <w:left w:val="single" w:sz="4" w:space="0" w:color="auto"/>
              <w:bottom w:val="single" w:sz="4" w:space="0" w:color="auto"/>
              <w:right w:val="single" w:sz="4" w:space="0" w:color="auto"/>
            </w:tcBorders>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всего ПГП</w:t>
            </w:r>
          </w:p>
        </w:tc>
        <w:tc>
          <w:tcPr>
            <w:tcW w:w="1985"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100</w:t>
            </w:r>
          </w:p>
        </w:tc>
        <w:tc>
          <w:tcPr>
            <w:tcW w:w="1984" w:type="dxa"/>
            <w:tcBorders>
              <w:top w:val="nil"/>
              <w:left w:val="nil"/>
              <w:bottom w:val="single" w:sz="4" w:space="0" w:color="auto"/>
              <w:right w:val="single" w:sz="4" w:space="0" w:color="auto"/>
            </w:tcBorders>
            <w:noWrap/>
            <w:vAlign w:val="center"/>
          </w:tcPr>
          <w:p w:rsidR="006A0636" w:rsidRPr="00AB7D4F" w:rsidRDefault="006A0636" w:rsidP="00702107">
            <w:pPr>
              <w:spacing w:after="0" w:line="240" w:lineRule="auto"/>
              <w:ind w:firstLine="567"/>
              <w:jc w:val="center"/>
              <w:rPr>
                <w:rFonts w:ascii="Times New Roman" w:hAnsi="Times New Roman"/>
                <w:b/>
                <w:bCs/>
                <w:color w:val="000000"/>
                <w:sz w:val="20"/>
                <w:szCs w:val="20"/>
                <w:lang w:eastAsia="ru-RU"/>
              </w:rPr>
            </w:pPr>
            <w:r w:rsidRPr="00AB7D4F">
              <w:rPr>
                <w:rFonts w:ascii="Times New Roman" w:hAnsi="Times New Roman"/>
                <w:b/>
                <w:bCs/>
                <w:color w:val="FF0000"/>
                <w:sz w:val="20"/>
                <w:szCs w:val="20"/>
                <w:lang w:eastAsia="ru-RU"/>
              </w:rPr>
              <w:t>98</w:t>
            </w:r>
          </w:p>
        </w:tc>
        <w:tc>
          <w:tcPr>
            <w:tcW w:w="1843"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9</w:t>
            </w:r>
            <w:r>
              <w:rPr>
                <w:rFonts w:ascii="Times New Roman" w:hAnsi="Times New Roman"/>
                <w:bCs/>
                <w:color w:val="000000"/>
                <w:sz w:val="20"/>
                <w:szCs w:val="20"/>
                <w:lang w:eastAsia="ru-RU"/>
              </w:rPr>
              <w:t>8</w:t>
            </w:r>
          </w:p>
        </w:tc>
        <w:tc>
          <w:tcPr>
            <w:tcW w:w="1843"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9</w:t>
            </w:r>
            <w:r>
              <w:rPr>
                <w:rFonts w:ascii="Times New Roman" w:hAnsi="Times New Roman"/>
                <w:bCs/>
                <w:color w:val="000000"/>
                <w:sz w:val="20"/>
                <w:szCs w:val="20"/>
                <w:lang w:eastAsia="ru-RU"/>
              </w:rPr>
              <w:t>8</w:t>
            </w:r>
          </w:p>
        </w:tc>
      </w:tr>
      <w:tr w:rsidR="006A0636" w:rsidRPr="00F068AF" w:rsidTr="00702107">
        <w:trPr>
          <w:trHeight w:val="300"/>
        </w:trPr>
        <w:tc>
          <w:tcPr>
            <w:tcW w:w="1706" w:type="dxa"/>
            <w:tcBorders>
              <w:top w:val="nil"/>
              <w:left w:val="single" w:sz="4" w:space="0" w:color="auto"/>
              <w:bottom w:val="single" w:sz="4" w:space="0" w:color="auto"/>
              <w:right w:val="single" w:sz="4" w:space="0" w:color="auto"/>
            </w:tcBorders>
            <w:noWrap/>
            <w:vAlign w:val="center"/>
          </w:tcPr>
          <w:p w:rsidR="006A0636" w:rsidRPr="00772890" w:rsidRDefault="006A0636" w:rsidP="00702107">
            <w:pPr>
              <w:spacing w:after="0" w:line="240" w:lineRule="auto"/>
              <w:ind w:hanging="103"/>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 xml:space="preserve">в </w:t>
            </w:r>
            <w:proofErr w:type="spellStart"/>
            <w:r w:rsidRPr="00772890">
              <w:rPr>
                <w:rFonts w:ascii="Times New Roman" w:hAnsi="Times New Roman"/>
                <w:bCs/>
                <w:color w:val="000000"/>
                <w:sz w:val="20"/>
                <w:szCs w:val="20"/>
                <w:lang w:eastAsia="ru-RU"/>
              </w:rPr>
              <w:t>т.ч</w:t>
            </w:r>
            <w:proofErr w:type="spellEnd"/>
            <w:r w:rsidRPr="00772890">
              <w:rPr>
                <w:rFonts w:ascii="Times New Roman" w:hAnsi="Times New Roman"/>
                <w:bCs/>
                <w:color w:val="000000"/>
                <w:sz w:val="20"/>
                <w:szCs w:val="20"/>
                <w:lang w:eastAsia="ru-RU"/>
              </w:rPr>
              <w:t xml:space="preserve">. </w:t>
            </w:r>
            <w:proofErr w:type="spellStart"/>
            <w:r w:rsidRPr="00772890">
              <w:rPr>
                <w:rFonts w:ascii="Times New Roman" w:hAnsi="Times New Roman"/>
                <w:bCs/>
                <w:color w:val="000000"/>
                <w:sz w:val="20"/>
                <w:szCs w:val="20"/>
                <w:lang w:eastAsia="ru-RU"/>
              </w:rPr>
              <w:t>обесп</w:t>
            </w:r>
            <w:proofErr w:type="spellEnd"/>
            <w:r w:rsidRPr="00772890">
              <w:rPr>
                <w:rFonts w:ascii="Times New Roman" w:hAnsi="Times New Roman"/>
                <w:bCs/>
                <w:color w:val="000000"/>
                <w:sz w:val="20"/>
                <w:szCs w:val="20"/>
                <w:lang w:eastAsia="ru-RU"/>
              </w:rPr>
              <w:t>. ПГП</w:t>
            </w:r>
          </w:p>
        </w:tc>
        <w:tc>
          <w:tcPr>
            <w:tcW w:w="1985"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19</w:t>
            </w:r>
          </w:p>
        </w:tc>
        <w:tc>
          <w:tcPr>
            <w:tcW w:w="1984"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19</w:t>
            </w:r>
          </w:p>
        </w:tc>
        <w:tc>
          <w:tcPr>
            <w:tcW w:w="1843"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19</w:t>
            </w:r>
          </w:p>
        </w:tc>
        <w:tc>
          <w:tcPr>
            <w:tcW w:w="1843"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19</w:t>
            </w:r>
          </w:p>
        </w:tc>
      </w:tr>
      <w:tr w:rsidR="006A0636" w:rsidRPr="00F068AF" w:rsidTr="00702107">
        <w:trPr>
          <w:trHeight w:val="300"/>
        </w:trPr>
        <w:tc>
          <w:tcPr>
            <w:tcW w:w="1706" w:type="dxa"/>
            <w:tcBorders>
              <w:top w:val="nil"/>
              <w:left w:val="single" w:sz="4" w:space="0" w:color="auto"/>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всего ОМ</w:t>
            </w:r>
          </w:p>
        </w:tc>
        <w:tc>
          <w:tcPr>
            <w:tcW w:w="1985" w:type="dxa"/>
            <w:tcBorders>
              <w:top w:val="nil"/>
              <w:left w:val="nil"/>
              <w:bottom w:val="single" w:sz="4" w:space="0" w:color="auto"/>
              <w:right w:val="single" w:sz="4" w:space="0" w:color="auto"/>
            </w:tcBorders>
            <w:noWrap/>
            <w:vAlign w:val="center"/>
          </w:tcPr>
          <w:p w:rsidR="006A0636" w:rsidRPr="007A1C34" w:rsidRDefault="006A0636" w:rsidP="00702107">
            <w:pPr>
              <w:spacing w:after="0" w:line="240" w:lineRule="auto"/>
              <w:ind w:firstLine="567"/>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123</w:t>
            </w:r>
          </w:p>
        </w:tc>
        <w:tc>
          <w:tcPr>
            <w:tcW w:w="1984" w:type="dxa"/>
            <w:tcBorders>
              <w:top w:val="nil"/>
              <w:left w:val="nil"/>
              <w:bottom w:val="single" w:sz="4" w:space="0" w:color="auto"/>
              <w:right w:val="single" w:sz="4" w:space="0" w:color="auto"/>
            </w:tcBorders>
            <w:noWrap/>
            <w:vAlign w:val="center"/>
          </w:tcPr>
          <w:p w:rsidR="006A0636" w:rsidRPr="00772890" w:rsidRDefault="006A0636" w:rsidP="00702107">
            <w:pPr>
              <w:spacing w:after="0" w:line="240" w:lineRule="auto"/>
              <w:ind w:firstLine="567"/>
              <w:jc w:val="center"/>
              <w:rPr>
                <w:rFonts w:ascii="Times New Roman" w:hAnsi="Times New Roman"/>
                <w:bCs/>
                <w:color w:val="000000"/>
                <w:sz w:val="20"/>
                <w:szCs w:val="20"/>
                <w:lang w:eastAsia="ru-RU"/>
              </w:rPr>
            </w:pPr>
            <w:r>
              <w:rPr>
                <w:rFonts w:ascii="Times New Roman" w:hAnsi="Times New Roman"/>
                <w:bCs/>
                <w:color w:val="000000"/>
                <w:sz w:val="20"/>
                <w:szCs w:val="20"/>
                <w:lang w:eastAsia="ru-RU"/>
              </w:rPr>
              <w:t>130</w:t>
            </w:r>
          </w:p>
        </w:tc>
        <w:tc>
          <w:tcPr>
            <w:tcW w:w="1843" w:type="dxa"/>
            <w:tcBorders>
              <w:top w:val="nil"/>
              <w:left w:val="nil"/>
              <w:bottom w:val="single" w:sz="4" w:space="0" w:color="auto"/>
              <w:right w:val="single" w:sz="4" w:space="0" w:color="auto"/>
            </w:tcBorders>
            <w:noWrap/>
            <w:vAlign w:val="center"/>
          </w:tcPr>
          <w:p w:rsidR="006A0636" w:rsidRPr="007A1C34" w:rsidRDefault="006A0636" w:rsidP="00702107">
            <w:pPr>
              <w:spacing w:after="0" w:line="240" w:lineRule="auto"/>
              <w:ind w:firstLine="567"/>
              <w:jc w:val="center"/>
              <w:rPr>
                <w:rFonts w:ascii="Times New Roman" w:hAnsi="Times New Roman"/>
                <w:bCs/>
                <w:color w:val="FF0000"/>
                <w:sz w:val="20"/>
                <w:szCs w:val="20"/>
                <w:lang w:eastAsia="ru-RU"/>
              </w:rPr>
            </w:pPr>
            <w:r w:rsidRPr="007A1C34">
              <w:rPr>
                <w:rFonts w:ascii="Times New Roman" w:hAnsi="Times New Roman"/>
                <w:bCs/>
                <w:color w:val="FF0000"/>
                <w:sz w:val="20"/>
                <w:szCs w:val="20"/>
                <w:lang w:eastAsia="ru-RU"/>
              </w:rPr>
              <w:t>131</w:t>
            </w:r>
          </w:p>
        </w:tc>
        <w:tc>
          <w:tcPr>
            <w:tcW w:w="1843" w:type="dxa"/>
            <w:tcBorders>
              <w:top w:val="nil"/>
              <w:left w:val="nil"/>
              <w:bottom w:val="single" w:sz="4" w:space="0" w:color="auto"/>
              <w:right w:val="single" w:sz="4" w:space="0" w:color="auto"/>
            </w:tcBorders>
            <w:noWrap/>
            <w:vAlign w:val="center"/>
          </w:tcPr>
          <w:p w:rsidR="006A0636" w:rsidRPr="007A1C34" w:rsidRDefault="006A0636" w:rsidP="00702107">
            <w:pPr>
              <w:spacing w:after="0" w:line="240" w:lineRule="auto"/>
              <w:ind w:firstLine="567"/>
              <w:jc w:val="center"/>
              <w:rPr>
                <w:rFonts w:ascii="Times New Roman" w:hAnsi="Times New Roman"/>
                <w:bCs/>
                <w:color w:val="FF0000"/>
                <w:sz w:val="20"/>
                <w:szCs w:val="20"/>
                <w:lang w:eastAsia="ru-RU"/>
              </w:rPr>
            </w:pPr>
            <w:r w:rsidRPr="007A1C34">
              <w:rPr>
                <w:rFonts w:ascii="Times New Roman" w:hAnsi="Times New Roman"/>
                <w:bCs/>
                <w:color w:val="FF0000"/>
                <w:sz w:val="20"/>
                <w:szCs w:val="20"/>
                <w:lang w:eastAsia="ru-RU"/>
              </w:rPr>
              <w:t>131</w:t>
            </w:r>
          </w:p>
        </w:tc>
      </w:tr>
      <w:tr w:rsidR="006A0636" w:rsidRPr="00F068AF" w:rsidTr="00702107">
        <w:trPr>
          <w:trHeight w:val="300"/>
        </w:trPr>
        <w:tc>
          <w:tcPr>
            <w:tcW w:w="1706" w:type="dxa"/>
            <w:tcBorders>
              <w:top w:val="nil"/>
              <w:left w:val="single" w:sz="4" w:space="0" w:color="auto"/>
              <w:bottom w:val="single" w:sz="4" w:space="0" w:color="auto"/>
              <w:right w:val="single" w:sz="4" w:space="0" w:color="auto"/>
            </w:tcBorders>
            <w:noWrap/>
            <w:vAlign w:val="center"/>
          </w:tcPr>
          <w:p w:rsidR="006A0636" w:rsidRPr="00772890" w:rsidRDefault="006A0636" w:rsidP="00702107">
            <w:pPr>
              <w:spacing w:after="0" w:line="240" w:lineRule="auto"/>
              <w:ind w:hanging="103"/>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 xml:space="preserve"> всего ВЦП</w:t>
            </w:r>
          </w:p>
        </w:tc>
        <w:tc>
          <w:tcPr>
            <w:tcW w:w="1985" w:type="dxa"/>
            <w:tcBorders>
              <w:top w:val="nil"/>
              <w:left w:val="nil"/>
              <w:bottom w:val="single" w:sz="4" w:space="0" w:color="auto"/>
              <w:right w:val="single" w:sz="4" w:space="0" w:color="auto"/>
            </w:tcBorders>
            <w:noWrap/>
            <w:vAlign w:val="center"/>
          </w:tcPr>
          <w:p w:rsidR="006A0636" w:rsidRPr="001D774E" w:rsidRDefault="006A0636" w:rsidP="00702107">
            <w:pPr>
              <w:spacing w:after="0" w:line="240" w:lineRule="auto"/>
              <w:ind w:firstLine="567"/>
              <w:jc w:val="center"/>
              <w:rPr>
                <w:rFonts w:ascii="Times New Roman" w:hAnsi="Times New Roman"/>
                <w:bCs/>
                <w:color w:val="000000"/>
                <w:sz w:val="20"/>
                <w:szCs w:val="20"/>
                <w:lang w:val="en-US" w:eastAsia="ru-RU"/>
              </w:rPr>
            </w:pPr>
            <w:r>
              <w:rPr>
                <w:rFonts w:ascii="Times New Roman" w:hAnsi="Times New Roman"/>
                <w:bCs/>
                <w:color w:val="000000"/>
                <w:sz w:val="20"/>
                <w:szCs w:val="20"/>
                <w:lang w:val="en-US" w:eastAsia="ru-RU"/>
              </w:rPr>
              <w:t>76</w:t>
            </w:r>
          </w:p>
        </w:tc>
        <w:tc>
          <w:tcPr>
            <w:tcW w:w="1984" w:type="dxa"/>
            <w:tcBorders>
              <w:top w:val="nil"/>
              <w:left w:val="nil"/>
              <w:bottom w:val="single" w:sz="4" w:space="0" w:color="auto"/>
              <w:right w:val="single" w:sz="4" w:space="0" w:color="auto"/>
            </w:tcBorders>
            <w:noWrap/>
            <w:vAlign w:val="center"/>
          </w:tcPr>
          <w:p w:rsidR="006A0636" w:rsidRPr="00AB7D4F" w:rsidRDefault="006A0636" w:rsidP="00702107">
            <w:pPr>
              <w:spacing w:after="0" w:line="240" w:lineRule="auto"/>
              <w:ind w:firstLine="567"/>
              <w:jc w:val="center"/>
              <w:rPr>
                <w:rFonts w:ascii="Times New Roman" w:hAnsi="Times New Roman"/>
                <w:b/>
                <w:bCs/>
                <w:color w:val="000000"/>
                <w:sz w:val="20"/>
                <w:szCs w:val="20"/>
                <w:lang w:val="en-US" w:eastAsia="ru-RU"/>
              </w:rPr>
            </w:pPr>
            <w:r w:rsidRPr="00AB7D4F">
              <w:rPr>
                <w:rFonts w:ascii="Times New Roman" w:hAnsi="Times New Roman"/>
                <w:b/>
                <w:bCs/>
                <w:color w:val="FF0000"/>
                <w:sz w:val="20"/>
                <w:szCs w:val="20"/>
                <w:lang w:val="en-US" w:eastAsia="ru-RU"/>
              </w:rPr>
              <w:t>77</w:t>
            </w:r>
          </w:p>
        </w:tc>
        <w:tc>
          <w:tcPr>
            <w:tcW w:w="1843" w:type="dxa"/>
            <w:tcBorders>
              <w:top w:val="nil"/>
              <w:left w:val="nil"/>
              <w:bottom w:val="single" w:sz="4" w:space="0" w:color="auto"/>
              <w:right w:val="single" w:sz="4" w:space="0" w:color="auto"/>
            </w:tcBorders>
            <w:noWrap/>
            <w:vAlign w:val="center"/>
          </w:tcPr>
          <w:p w:rsidR="006A0636" w:rsidRPr="001D774E" w:rsidRDefault="006A0636" w:rsidP="00702107">
            <w:pPr>
              <w:spacing w:after="0" w:line="240" w:lineRule="auto"/>
              <w:ind w:firstLine="567"/>
              <w:jc w:val="center"/>
              <w:rPr>
                <w:rFonts w:ascii="Times New Roman" w:hAnsi="Times New Roman"/>
                <w:bCs/>
                <w:color w:val="000000"/>
                <w:sz w:val="20"/>
                <w:szCs w:val="20"/>
                <w:lang w:val="en-US" w:eastAsia="ru-RU"/>
              </w:rPr>
            </w:pPr>
            <w:r>
              <w:rPr>
                <w:rFonts w:ascii="Times New Roman" w:hAnsi="Times New Roman"/>
                <w:bCs/>
                <w:color w:val="000000"/>
                <w:sz w:val="20"/>
                <w:szCs w:val="20"/>
                <w:lang w:val="en-US" w:eastAsia="ru-RU"/>
              </w:rPr>
              <w:t>77</w:t>
            </w:r>
          </w:p>
        </w:tc>
        <w:tc>
          <w:tcPr>
            <w:tcW w:w="1843" w:type="dxa"/>
            <w:tcBorders>
              <w:top w:val="nil"/>
              <w:left w:val="nil"/>
              <w:bottom w:val="single" w:sz="4" w:space="0" w:color="auto"/>
              <w:right w:val="single" w:sz="4" w:space="0" w:color="auto"/>
            </w:tcBorders>
            <w:noWrap/>
            <w:vAlign w:val="center"/>
          </w:tcPr>
          <w:p w:rsidR="006A0636" w:rsidRPr="001D774E" w:rsidRDefault="006A0636" w:rsidP="00702107">
            <w:pPr>
              <w:spacing w:after="0" w:line="240" w:lineRule="auto"/>
              <w:ind w:firstLine="567"/>
              <w:jc w:val="center"/>
              <w:rPr>
                <w:rFonts w:ascii="Times New Roman" w:hAnsi="Times New Roman"/>
                <w:bCs/>
                <w:color w:val="000000"/>
                <w:sz w:val="20"/>
                <w:szCs w:val="20"/>
                <w:lang w:val="en-US" w:eastAsia="ru-RU"/>
              </w:rPr>
            </w:pPr>
            <w:r>
              <w:rPr>
                <w:rFonts w:ascii="Times New Roman" w:hAnsi="Times New Roman"/>
                <w:bCs/>
                <w:color w:val="000000"/>
                <w:sz w:val="20"/>
                <w:szCs w:val="20"/>
                <w:lang w:val="en-US" w:eastAsia="ru-RU"/>
              </w:rPr>
              <w:t>77</w:t>
            </w:r>
          </w:p>
        </w:tc>
      </w:tr>
    </w:tbl>
    <w:p w:rsidR="006A0636" w:rsidRPr="00702107" w:rsidRDefault="006A0636" w:rsidP="00702107">
      <w:pPr>
        <w:autoSpaceDE w:val="0"/>
        <w:autoSpaceDN w:val="0"/>
        <w:adjustRightInd w:val="0"/>
        <w:spacing w:after="0" w:line="240" w:lineRule="auto"/>
        <w:ind w:firstLine="567"/>
        <w:jc w:val="both"/>
        <w:rPr>
          <w:rFonts w:ascii="Times New Roman" w:hAnsi="Times New Roman"/>
          <w:sz w:val="24"/>
          <w:szCs w:val="24"/>
        </w:rPr>
      </w:pPr>
      <w:proofErr w:type="gramStart"/>
      <w:r w:rsidRPr="009447A3">
        <w:rPr>
          <w:rFonts w:ascii="Times New Roman" w:hAnsi="Times New Roman"/>
          <w:sz w:val="24"/>
          <w:szCs w:val="24"/>
        </w:rPr>
        <w:t xml:space="preserve">В соответствии с п. 3 постановления Администрации Томской области от 29.06.2016 </w:t>
      </w:r>
      <w:r>
        <w:rPr>
          <w:rFonts w:ascii="Times New Roman" w:hAnsi="Times New Roman"/>
          <w:sz w:val="24"/>
          <w:szCs w:val="24"/>
        </w:rPr>
        <w:t>№</w:t>
      </w:r>
      <w:r w:rsidRPr="009447A3">
        <w:rPr>
          <w:rFonts w:ascii="Times New Roman" w:hAnsi="Times New Roman"/>
          <w:sz w:val="24"/>
          <w:szCs w:val="24"/>
        </w:rPr>
        <w:t xml:space="preserve"> 219а «Об утверждении Порядка разработки, утверждения и реализации ведомственных целевых программ Томской области»</w:t>
      </w:r>
      <w:r>
        <w:rPr>
          <w:rFonts w:ascii="Times New Roman" w:hAnsi="Times New Roman"/>
          <w:sz w:val="24"/>
          <w:szCs w:val="24"/>
        </w:rPr>
        <w:t xml:space="preserve"> (далее – Порядок № 219а)</w:t>
      </w:r>
      <w:r w:rsidRPr="009447A3">
        <w:rPr>
          <w:rFonts w:ascii="Times New Roman" w:hAnsi="Times New Roman"/>
          <w:sz w:val="24"/>
          <w:szCs w:val="24"/>
        </w:rPr>
        <w:t xml:space="preserve"> </w:t>
      </w:r>
      <w:r w:rsidRPr="00AB7D4F">
        <w:rPr>
          <w:rFonts w:ascii="Times New Roman" w:hAnsi="Times New Roman"/>
          <w:b/>
          <w:sz w:val="24"/>
          <w:szCs w:val="24"/>
        </w:rPr>
        <w:t>формирование ВЦП на текущий финансовый год не допускается</w:t>
      </w:r>
      <w:r w:rsidRPr="009447A3">
        <w:rPr>
          <w:rFonts w:ascii="Times New Roman" w:hAnsi="Times New Roman"/>
          <w:sz w:val="24"/>
          <w:szCs w:val="24"/>
        </w:rPr>
        <w:t>, за исключением случаев создания или реорганизации исполнительного органа государственной власти Томской области, осуществляющего функции, которые должны реализовываться в рамках ме</w:t>
      </w:r>
      <w:r>
        <w:rPr>
          <w:rFonts w:ascii="Times New Roman" w:hAnsi="Times New Roman"/>
          <w:sz w:val="24"/>
          <w:szCs w:val="24"/>
        </w:rPr>
        <w:t>роприятий ВЦП, либо передачи субъекту бюджетного</w:t>
      </w:r>
      <w:proofErr w:type="gramEnd"/>
      <w:r>
        <w:rPr>
          <w:rFonts w:ascii="Times New Roman" w:hAnsi="Times New Roman"/>
          <w:sz w:val="24"/>
          <w:szCs w:val="24"/>
        </w:rPr>
        <w:t xml:space="preserve"> планирования</w:t>
      </w:r>
      <w:r w:rsidRPr="009447A3">
        <w:rPr>
          <w:rFonts w:ascii="Times New Roman" w:hAnsi="Times New Roman"/>
          <w:sz w:val="24"/>
          <w:szCs w:val="24"/>
        </w:rPr>
        <w:t xml:space="preserve"> функций, не подпадающих под действие целей, утвержденных ВЦП.</w:t>
      </w:r>
      <w:r>
        <w:rPr>
          <w:rFonts w:ascii="Times New Roman" w:hAnsi="Times New Roman"/>
          <w:sz w:val="24"/>
          <w:szCs w:val="24"/>
        </w:rPr>
        <w:t xml:space="preserve"> Однако в нарушение указанной нормы п</w:t>
      </w:r>
      <w:r w:rsidRPr="00702107">
        <w:rPr>
          <w:rFonts w:ascii="Times New Roman" w:hAnsi="Times New Roman"/>
          <w:sz w:val="24"/>
          <w:szCs w:val="24"/>
        </w:rPr>
        <w:t>риказом Департамента архитектуры и строительства Томской области от 05.12.2018 № 28-п была утверждена ведомственная целевая программа Томской области «Совершенствование территориального планирования Томской области» (вступил в силу 07.12.2018). Указанная ВЦП относится к ВЦП второго типа, ее реализация предусмотрена только в 2018 году.</w:t>
      </w:r>
    </w:p>
    <w:p w:rsidR="006A0636" w:rsidRPr="00702107" w:rsidRDefault="006A0636" w:rsidP="00702107">
      <w:pPr>
        <w:autoSpaceDE w:val="0"/>
        <w:autoSpaceDN w:val="0"/>
        <w:adjustRightInd w:val="0"/>
        <w:spacing w:after="0" w:line="240" w:lineRule="auto"/>
        <w:ind w:firstLine="567"/>
        <w:jc w:val="both"/>
        <w:rPr>
          <w:rFonts w:ascii="Times New Roman" w:hAnsi="Times New Roman"/>
          <w:sz w:val="24"/>
          <w:szCs w:val="24"/>
        </w:rPr>
      </w:pPr>
      <w:r w:rsidRPr="00702107">
        <w:rPr>
          <w:rFonts w:ascii="Times New Roman" w:hAnsi="Times New Roman"/>
          <w:sz w:val="24"/>
          <w:szCs w:val="24"/>
        </w:rPr>
        <w:t xml:space="preserve">При этом согласно тексту ВЦП, часть мероприятий уже была реализована в 2017 году (в ЕГРН внесены сведения об участках границы Томской области с Тюменской областью и Красноярским краем) до ее утверждения, а в 2018 году в рамках ВЦП планировалось внести в ЕГРН сведения об участках границы Томской области с 2 субъектами Российской Федерации: Ханты-Мансийским автономным округом - Югрой и Омской областью. </w:t>
      </w:r>
    </w:p>
    <w:p w:rsidR="006A0636" w:rsidRPr="00702107" w:rsidRDefault="006A0636" w:rsidP="00702107">
      <w:pPr>
        <w:spacing w:after="0" w:line="240" w:lineRule="auto"/>
        <w:ind w:firstLine="567"/>
        <w:jc w:val="both"/>
        <w:rPr>
          <w:rFonts w:ascii="Times New Roman" w:hAnsi="Times New Roman"/>
          <w:sz w:val="24"/>
          <w:szCs w:val="24"/>
        </w:rPr>
      </w:pPr>
      <w:r w:rsidRPr="00354820">
        <w:rPr>
          <w:rFonts w:ascii="Times New Roman" w:hAnsi="Times New Roman"/>
          <w:sz w:val="24"/>
          <w:szCs w:val="24"/>
        </w:rPr>
        <w:t>По результатам проверок прошлых лет Контрольно-счетной па</w:t>
      </w:r>
      <w:r>
        <w:rPr>
          <w:rFonts w:ascii="Times New Roman" w:hAnsi="Times New Roman"/>
          <w:sz w:val="24"/>
          <w:szCs w:val="24"/>
        </w:rPr>
        <w:t>латой были выявлены недостатки</w:t>
      </w:r>
      <w:r w:rsidRPr="00354820">
        <w:rPr>
          <w:rFonts w:ascii="Times New Roman" w:hAnsi="Times New Roman"/>
          <w:sz w:val="24"/>
          <w:szCs w:val="24"/>
        </w:rPr>
        <w:t xml:space="preserve"> п. 18 Порядка № 219а в части </w:t>
      </w:r>
      <w:r w:rsidRPr="006944CC">
        <w:rPr>
          <w:rFonts w:ascii="Times New Roman" w:hAnsi="Times New Roman"/>
          <w:sz w:val="24"/>
          <w:szCs w:val="24"/>
          <w:u w:val="single"/>
        </w:rPr>
        <w:t>отсутствия сроков утверждения ВЦП</w:t>
      </w:r>
      <w:r w:rsidRPr="00702107">
        <w:rPr>
          <w:rFonts w:ascii="Times New Roman" w:hAnsi="Times New Roman"/>
          <w:sz w:val="24"/>
          <w:szCs w:val="24"/>
        </w:rPr>
        <w:t xml:space="preserve"> после принятия закона о бюджете.</w:t>
      </w:r>
    </w:p>
    <w:p w:rsidR="006A0636" w:rsidRPr="00702107" w:rsidRDefault="006A0636" w:rsidP="00702107">
      <w:pPr>
        <w:spacing w:after="0" w:line="240" w:lineRule="auto"/>
        <w:ind w:firstLine="567"/>
        <w:jc w:val="both"/>
        <w:rPr>
          <w:rFonts w:ascii="Times New Roman" w:hAnsi="Times New Roman"/>
          <w:sz w:val="24"/>
          <w:szCs w:val="24"/>
        </w:rPr>
      </w:pPr>
      <w:r w:rsidRPr="00702107">
        <w:rPr>
          <w:rFonts w:ascii="Times New Roman" w:hAnsi="Times New Roman"/>
          <w:sz w:val="24"/>
          <w:szCs w:val="24"/>
        </w:rPr>
        <w:t xml:space="preserve">В целях устранения замечаний </w:t>
      </w:r>
      <w:r w:rsidRPr="00AB7D4F">
        <w:rPr>
          <w:rFonts w:ascii="Times New Roman" w:hAnsi="Times New Roman"/>
          <w:sz w:val="24"/>
          <w:szCs w:val="24"/>
        </w:rPr>
        <w:t>Контрольно-счетной палаты п</w:t>
      </w:r>
      <w:r w:rsidRPr="00702107">
        <w:rPr>
          <w:rFonts w:ascii="Times New Roman" w:hAnsi="Times New Roman"/>
          <w:sz w:val="24"/>
          <w:szCs w:val="24"/>
        </w:rPr>
        <w:t>остановлением Администрации Томской области от 10.09.2018 № 344а внесены изменения</w:t>
      </w:r>
      <w:r>
        <w:rPr>
          <w:rFonts w:ascii="Times New Roman" w:hAnsi="Times New Roman"/>
          <w:sz w:val="24"/>
          <w:szCs w:val="24"/>
        </w:rPr>
        <w:t>,</w:t>
      </w:r>
      <w:r w:rsidRPr="00702107">
        <w:rPr>
          <w:rFonts w:ascii="Times New Roman" w:hAnsi="Times New Roman"/>
          <w:sz w:val="24"/>
          <w:szCs w:val="24"/>
        </w:rPr>
        <w:t xml:space="preserve"> в </w:t>
      </w:r>
      <w:proofErr w:type="spellStart"/>
      <w:r w:rsidRPr="00702107">
        <w:rPr>
          <w:rFonts w:ascii="Times New Roman" w:hAnsi="Times New Roman"/>
          <w:sz w:val="24"/>
          <w:szCs w:val="24"/>
        </w:rPr>
        <w:t>т.ч</w:t>
      </w:r>
      <w:proofErr w:type="spellEnd"/>
      <w:r w:rsidRPr="00702107">
        <w:rPr>
          <w:rFonts w:ascii="Times New Roman" w:hAnsi="Times New Roman"/>
          <w:sz w:val="24"/>
          <w:szCs w:val="24"/>
        </w:rPr>
        <w:t>.</w:t>
      </w:r>
      <w:r w:rsidRPr="00AB7D4F">
        <w:rPr>
          <w:rFonts w:ascii="Times New Roman" w:hAnsi="Times New Roman"/>
          <w:sz w:val="24"/>
          <w:szCs w:val="24"/>
        </w:rPr>
        <w:t xml:space="preserve"> вступающие в силу с</w:t>
      </w:r>
      <w:r w:rsidRPr="00702107">
        <w:rPr>
          <w:rFonts w:ascii="Times New Roman" w:hAnsi="Times New Roman"/>
          <w:sz w:val="24"/>
          <w:szCs w:val="24"/>
        </w:rPr>
        <w:t xml:space="preserve"> 1 января 2019 года, согласно которым ВЦП утверждается после принятия Закона Томской области об областном бюджете на очередной финансовый год и плановый период </w:t>
      </w:r>
      <w:r w:rsidRPr="00702107">
        <w:rPr>
          <w:rFonts w:ascii="Times New Roman" w:hAnsi="Times New Roman"/>
          <w:b/>
          <w:sz w:val="24"/>
          <w:szCs w:val="24"/>
        </w:rPr>
        <w:t xml:space="preserve">в сроки, установленные графиком составления проекта областного бюджета </w:t>
      </w:r>
      <w:r w:rsidRPr="006C039A">
        <w:rPr>
          <w:rFonts w:ascii="Times New Roman" w:hAnsi="Times New Roman"/>
          <w:sz w:val="24"/>
          <w:szCs w:val="24"/>
        </w:rPr>
        <w:t>на очередной финансовый год и плановый период,</w:t>
      </w:r>
      <w:r w:rsidRPr="00702107">
        <w:rPr>
          <w:rFonts w:ascii="Times New Roman" w:hAnsi="Times New Roman"/>
          <w:sz w:val="24"/>
          <w:szCs w:val="24"/>
        </w:rPr>
        <w:t xml:space="preserve"> при наличии положительных экспертных заключений Департамента экономики Администрации Томской области и Департамента финансов Томской области.</w:t>
      </w:r>
    </w:p>
    <w:p w:rsidR="006A0636" w:rsidRPr="00AB7D4F" w:rsidRDefault="006A0636" w:rsidP="00702107">
      <w:pPr>
        <w:spacing w:after="0" w:line="240" w:lineRule="auto"/>
        <w:ind w:firstLine="567"/>
        <w:jc w:val="both"/>
        <w:rPr>
          <w:rFonts w:ascii="Times New Roman" w:hAnsi="Times New Roman"/>
          <w:b/>
          <w:sz w:val="24"/>
          <w:szCs w:val="24"/>
        </w:rPr>
      </w:pPr>
      <w:r w:rsidRPr="00702107">
        <w:rPr>
          <w:rFonts w:ascii="Times New Roman" w:hAnsi="Times New Roman"/>
          <w:sz w:val="24"/>
          <w:szCs w:val="24"/>
        </w:rPr>
        <w:t xml:space="preserve">По мнению </w:t>
      </w:r>
      <w:r w:rsidRPr="00AB7D4F">
        <w:rPr>
          <w:rFonts w:ascii="Times New Roman" w:hAnsi="Times New Roman"/>
          <w:sz w:val="24"/>
          <w:szCs w:val="24"/>
        </w:rPr>
        <w:t>Контрольно-счетной палаты, внесенные изменения не только не устранили указанные недостатки в п.18 Порядка № 219а</w:t>
      </w:r>
      <w:r w:rsidRPr="00702107">
        <w:rPr>
          <w:rFonts w:ascii="Times New Roman" w:hAnsi="Times New Roman"/>
          <w:sz w:val="24"/>
          <w:szCs w:val="24"/>
        </w:rPr>
        <w:t xml:space="preserve">, но и сделали невозможной их практическую реализацию, в связи с тем, что </w:t>
      </w:r>
      <w:r w:rsidRPr="00702107">
        <w:rPr>
          <w:rFonts w:ascii="Times New Roman" w:hAnsi="Times New Roman"/>
          <w:b/>
          <w:sz w:val="24"/>
          <w:szCs w:val="24"/>
        </w:rPr>
        <w:t xml:space="preserve">график составления проекта областного бюджета </w:t>
      </w:r>
      <w:r w:rsidRPr="006C039A">
        <w:rPr>
          <w:rFonts w:ascii="Times New Roman" w:hAnsi="Times New Roman"/>
          <w:sz w:val="24"/>
          <w:szCs w:val="24"/>
        </w:rPr>
        <w:t>на очередной финансовый год и плановый период</w:t>
      </w:r>
      <w:r w:rsidRPr="00702107">
        <w:rPr>
          <w:rFonts w:ascii="Times New Roman" w:hAnsi="Times New Roman"/>
          <w:sz w:val="24"/>
          <w:szCs w:val="24"/>
        </w:rPr>
        <w:t xml:space="preserve"> (утвержден распоряжением Губернатора Томской области от 01.06.2012 № 161-р «О бюджетной комиссии по составлению проекта областного бюджета на очередной финансовый год и плановый период и графике составления проекта областного бюджета на очередной финансовый год и плановый период»), </w:t>
      </w:r>
      <w:r w:rsidRPr="00702107">
        <w:rPr>
          <w:rFonts w:ascii="Times New Roman" w:hAnsi="Times New Roman"/>
          <w:b/>
          <w:sz w:val="24"/>
          <w:szCs w:val="24"/>
        </w:rPr>
        <w:t xml:space="preserve">является документом, определяющим очередность рассмотрения, виды рассматриваемых документов, сроки их представления </w:t>
      </w:r>
      <w:r w:rsidRPr="006C039A">
        <w:rPr>
          <w:rFonts w:ascii="Times New Roman" w:hAnsi="Times New Roman"/>
          <w:sz w:val="24"/>
          <w:szCs w:val="24"/>
        </w:rPr>
        <w:t>при составлении проекта областного бюджета на очередной финансовый год и плановый период.</w:t>
      </w:r>
      <w:r w:rsidRPr="00702107">
        <w:rPr>
          <w:rFonts w:ascii="Times New Roman" w:hAnsi="Times New Roman"/>
          <w:sz w:val="24"/>
          <w:szCs w:val="24"/>
        </w:rPr>
        <w:t xml:space="preserve"> При этом согласно графику составления проекта областного бюджета на очередной финансовый год и плановый период, </w:t>
      </w:r>
      <w:r w:rsidRPr="00702107">
        <w:rPr>
          <w:rFonts w:ascii="Times New Roman" w:hAnsi="Times New Roman"/>
          <w:b/>
          <w:sz w:val="24"/>
          <w:szCs w:val="24"/>
        </w:rPr>
        <w:t>уже у</w:t>
      </w:r>
      <w:r w:rsidRPr="00AB7D4F">
        <w:rPr>
          <w:rFonts w:ascii="Times New Roman" w:hAnsi="Times New Roman"/>
          <w:b/>
          <w:sz w:val="24"/>
          <w:szCs w:val="24"/>
        </w:rPr>
        <w:t xml:space="preserve">твержденные </w:t>
      </w:r>
      <w:r w:rsidRPr="00AB7D4F">
        <w:rPr>
          <w:rFonts w:ascii="Times New Roman" w:hAnsi="Times New Roman"/>
          <w:sz w:val="24"/>
          <w:szCs w:val="24"/>
        </w:rPr>
        <w:t xml:space="preserve">(в текущем году) </w:t>
      </w:r>
      <w:r w:rsidRPr="00AB7D4F">
        <w:rPr>
          <w:rFonts w:ascii="Times New Roman" w:hAnsi="Times New Roman"/>
          <w:b/>
          <w:sz w:val="24"/>
          <w:szCs w:val="24"/>
        </w:rPr>
        <w:t>ведомственные целевые программы Томской области</w:t>
      </w:r>
      <w:r w:rsidRPr="00702107">
        <w:rPr>
          <w:rFonts w:ascii="Times New Roman" w:hAnsi="Times New Roman"/>
          <w:b/>
          <w:sz w:val="24"/>
          <w:szCs w:val="24"/>
        </w:rPr>
        <w:t xml:space="preserve"> </w:t>
      </w:r>
      <w:r w:rsidRPr="00AB7D4F">
        <w:rPr>
          <w:rFonts w:ascii="Times New Roman" w:hAnsi="Times New Roman"/>
          <w:b/>
          <w:sz w:val="24"/>
          <w:szCs w:val="24"/>
        </w:rPr>
        <w:t xml:space="preserve">ежегодно </w:t>
      </w:r>
      <w:r w:rsidRPr="00702107">
        <w:rPr>
          <w:rFonts w:ascii="Times New Roman" w:hAnsi="Times New Roman"/>
          <w:b/>
          <w:sz w:val="24"/>
          <w:szCs w:val="24"/>
        </w:rPr>
        <w:t xml:space="preserve">предоставляются </w:t>
      </w:r>
      <w:r w:rsidRPr="00702107">
        <w:rPr>
          <w:rFonts w:ascii="Times New Roman" w:hAnsi="Times New Roman"/>
          <w:sz w:val="24"/>
          <w:szCs w:val="24"/>
        </w:rPr>
        <w:t xml:space="preserve">(а не утверждаются) </w:t>
      </w:r>
      <w:r w:rsidRPr="00AB7D4F">
        <w:rPr>
          <w:rFonts w:ascii="Times New Roman" w:hAnsi="Times New Roman"/>
          <w:b/>
          <w:sz w:val="24"/>
          <w:szCs w:val="24"/>
        </w:rPr>
        <w:t>до 1 марта.</w:t>
      </w:r>
    </w:p>
    <w:p w:rsidR="006A0636" w:rsidRPr="00AB7D4F" w:rsidRDefault="006A0636" w:rsidP="00702107">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При этом </w:t>
      </w:r>
      <w:r w:rsidRPr="005E1A8B">
        <w:rPr>
          <w:rFonts w:ascii="Times New Roman" w:hAnsi="Times New Roman"/>
          <w:sz w:val="24"/>
          <w:szCs w:val="24"/>
        </w:rPr>
        <w:t xml:space="preserve">пункт 18 Порядка № 219а, являясь отсылочной нормой к документу «график составления проекта областного бюджета на очередной финансовый год и плановый период», не содержит никаких реквизитов документа, </w:t>
      </w:r>
      <w:r>
        <w:rPr>
          <w:rFonts w:ascii="Times New Roman" w:hAnsi="Times New Roman"/>
          <w:sz w:val="24"/>
          <w:szCs w:val="24"/>
        </w:rPr>
        <w:t>о каком конкретно графике идет речь (</w:t>
      </w:r>
      <w:r w:rsidRPr="005E1A8B">
        <w:rPr>
          <w:rFonts w:ascii="Times New Roman" w:hAnsi="Times New Roman"/>
          <w:sz w:val="24"/>
          <w:szCs w:val="24"/>
        </w:rPr>
        <w:t>в соответствии с которым устанавливается срок утверждения ВЦП после принятия Закона Томской области об областном бюджете</w:t>
      </w:r>
      <w:r>
        <w:rPr>
          <w:rFonts w:ascii="Times New Roman" w:hAnsi="Times New Roman"/>
          <w:sz w:val="24"/>
          <w:szCs w:val="24"/>
        </w:rPr>
        <w:t>).</w:t>
      </w:r>
    </w:p>
    <w:p w:rsidR="006A0636" w:rsidRPr="00413832"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sidRPr="009447A3">
        <w:rPr>
          <w:rFonts w:ascii="Times New Roman" w:hAnsi="Times New Roman"/>
          <w:sz w:val="24"/>
          <w:szCs w:val="24"/>
          <w:lang w:eastAsia="ru-RU"/>
        </w:rPr>
        <w:t>Согласно п. 2.1 ст. 217 Бюджетного кодекса РФ у</w:t>
      </w:r>
      <w:r w:rsidRPr="00702107">
        <w:rPr>
          <w:rFonts w:ascii="Times New Roman" w:hAnsi="Times New Roman"/>
          <w:sz w:val="24"/>
          <w:szCs w:val="24"/>
        </w:rPr>
        <w:t xml:space="preserve">твержденные показатели сводной бюджетной росписи должны соответствовать закону о бюджете. </w:t>
      </w:r>
      <w:r>
        <w:rPr>
          <w:rFonts w:ascii="Times New Roman" w:hAnsi="Times New Roman"/>
          <w:sz w:val="24"/>
          <w:szCs w:val="24"/>
          <w:lang w:eastAsia="ru-RU"/>
        </w:rPr>
        <w:t xml:space="preserve">Проверкой соблюдения указанного требования </w:t>
      </w:r>
      <w:r w:rsidRPr="00702107">
        <w:rPr>
          <w:rFonts w:ascii="Times New Roman" w:hAnsi="Times New Roman"/>
          <w:sz w:val="24"/>
          <w:szCs w:val="24"/>
        </w:rPr>
        <w:t xml:space="preserve">установлено отсутствие в </w:t>
      </w:r>
      <w:r w:rsidRPr="00772890">
        <w:rPr>
          <w:rFonts w:ascii="Times New Roman" w:hAnsi="Times New Roman"/>
          <w:sz w:val="24"/>
          <w:szCs w:val="24"/>
          <w:lang w:eastAsia="ru-RU"/>
        </w:rPr>
        <w:t>уточненной сводной бюджетной р</w:t>
      </w:r>
      <w:r>
        <w:rPr>
          <w:rFonts w:ascii="Times New Roman" w:hAnsi="Times New Roman"/>
          <w:sz w:val="24"/>
          <w:szCs w:val="24"/>
          <w:lang w:eastAsia="ru-RU"/>
        </w:rPr>
        <w:t xml:space="preserve">осписи </w:t>
      </w:r>
      <w:r w:rsidRPr="00702107">
        <w:rPr>
          <w:rFonts w:ascii="Times New Roman" w:hAnsi="Times New Roman"/>
          <w:sz w:val="24"/>
          <w:szCs w:val="24"/>
        </w:rPr>
        <w:t xml:space="preserve">ряда показателей программных расходов, предусмотренных </w:t>
      </w:r>
      <w:r>
        <w:rPr>
          <w:rFonts w:ascii="Times New Roman" w:hAnsi="Times New Roman"/>
          <w:sz w:val="24"/>
          <w:szCs w:val="24"/>
          <w:lang w:eastAsia="ru-RU"/>
        </w:rPr>
        <w:t>з</w:t>
      </w:r>
      <w:r w:rsidRPr="00772890">
        <w:rPr>
          <w:rFonts w:ascii="Times New Roman" w:hAnsi="Times New Roman"/>
          <w:sz w:val="24"/>
          <w:szCs w:val="24"/>
          <w:lang w:eastAsia="ru-RU"/>
        </w:rPr>
        <w:t>акон</w:t>
      </w:r>
      <w:r>
        <w:rPr>
          <w:rFonts w:ascii="Times New Roman" w:hAnsi="Times New Roman"/>
          <w:sz w:val="24"/>
          <w:szCs w:val="24"/>
          <w:lang w:eastAsia="ru-RU"/>
        </w:rPr>
        <w:t>ом</w:t>
      </w:r>
      <w:r w:rsidRPr="00772890">
        <w:rPr>
          <w:rFonts w:ascii="Times New Roman" w:hAnsi="Times New Roman"/>
          <w:sz w:val="24"/>
          <w:szCs w:val="24"/>
          <w:lang w:eastAsia="ru-RU"/>
        </w:rPr>
        <w:t xml:space="preserve"> об областном бюджете </w:t>
      </w:r>
      <w:r w:rsidRPr="00413832">
        <w:rPr>
          <w:rFonts w:ascii="Times New Roman" w:hAnsi="Times New Roman"/>
          <w:sz w:val="24"/>
          <w:szCs w:val="24"/>
          <w:lang w:eastAsia="ru-RU"/>
        </w:rPr>
        <w:t xml:space="preserve">на 2018 год в последней редакции по следующим </w:t>
      </w:r>
      <w:r w:rsidRPr="00702107">
        <w:rPr>
          <w:rFonts w:ascii="Times New Roman" w:hAnsi="Times New Roman"/>
          <w:sz w:val="24"/>
          <w:szCs w:val="24"/>
        </w:rPr>
        <w:t>главным распорядителям средств областного бюджета</w:t>
      </w:r>
      <w:r w:rsidRPr="00413832">
        <w:rPr>
          <w:rFonts w:ascii="Times New Roman" w:hAnsi="Times New Roman"/>
          <w:sz w:val="24"/>
          <w:szCs w:val="24"/>
          <w:lang w:eastAsia="ru-RU"/>
        </w:rPr>
        <w:t>:</w:t>
      </w:r>
    </w:p>
    <w:p w:rsidR="006A0636"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sidRPr="00413832">
        <w:rPr>
          <w:rFonts w:ascii="Times New Roman" w:hAnsi="Times New Roman"/>
          <w:sz w:val="24"/>
          <w:szCs w:val="24"/>
          <w:lang w:eastAsia="ru-RU"/>
        </w:rPr>
        <w:t xml:space="preserve">- </w:t>
      </w:r>
      <w:r w:rsidRPr="00BA122F">
        <w:rPr>
          <w:rFonts w:ascii="Times New Roman" w:hAnsi="Times New Roman"/>
          <w:b/>
          <w:sz w:val="24"/>
          <w:szCs w:val="24"/>
          <w:lang w:eastAsia="ru-RU"/>
        </w:rPr>
        <w:t>по Департаменту по социально-экономическому развитию села Томской области</w:t>
      </w:r>
      <w:r w:rsidRPr="00413832">
        <w:rPr>
          <w:rFonts w:ascii="Times New Roman" w:hAnsi="Times New Roman"/>
          <w:sz w:val="24"/>
          <w:szCs w:val="24"/>
          <w:lang w:eastAsia="ru-RU"/>
        </w:rPr>
        <w:t xml:space="preserve"> в рамках ГП «Развитие сельского хозяйства и регулируемых рынков в Томской области»</w:t>
      </w:r>
    </w:p>
    <w:tbl>
      <w:tblPr>
        <w:tblW w:w="5000" w:type="pct"/>
        <w:tblLook w:val="00A0" w:firstRow="1" w:lastRow="0" w:firstColumn="1" w:lastColumn="0" w:noHBand="0" w:noVBand="0"/>
      </w:tblPr>
      <w:tblGrid>
        <w:gridCol w:w="3320"/>
        <w:gridCol w:w="1460"/>
        <w:gridCol w:w="731"/>
        <w:gridCol w:w="1447"/>
        <w:gridCol w:w="1449"/>
        <w:gridCol w:w="1447"/>
      </w:tblGrid>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Наименование показателей</w:t>
            </w:r>
          </w:p>
        </w:tc>
        <w:tc>
          <w:tcPr>
            <w:tcW w:w="74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ЦСР</w:t>
            </w:r>
          </w:p>
        </w:tc>
        <w:tc>
          <w:tcPr>
            <w:tcW w:w="37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ВР</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Посл. ред. Закона о бюджете на 2018 год</w:t>
            </w:r>
            <w:r>
              <w:rPr>
                <w:rFonts w:ascii="Times New Roman" w:hAnsi="Times New Roman"/>
                <w:sz w:val="20"/>
                <w:szCs w:val="20"/>
                <w:lang w:eastAsia="ru-RU"/>
              </w:rPr>
              <w:t>, тыс.руб.</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УСБР на 2018 год (по состоянию на 31.12.2018)</w:t>
            </w:r>
            <w:r>
              <w:rPr>
                <w:rFonts w:ascii="Times New Roman" w:hAnsi="Times New Roman"/>
                <w:sz w:val="20"/>
                <w:szCs w:val="20"/>
                <w:lang w:eastAsia="ru-RU"/>
              </w:rPr>
              <w:t>, тыс.руб.</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Кассовое исполнение за 2018 год</w:t>
            </w:r>
            <w:r>
              <w:rPr>
                <w:rFonts w:ascii="Times New Roman" w:hAnsi="Times New Roman"/>
                <w:sz w:val="20"/>
                <w:szCs w:val="20"/>
                <w:lang w:eastAsia="ru-RU"/>
              </w:rPr>
              <w:t>, тыс.руб.</w:t>
            </w:r>
          </w:p>
        </w:tc>
      </w:tr>
      <w:tr w:rsidR="006A0636" w:rsidRPr="00BA122F" w:rsidTr="00702107">
        <w:trPr>
          <w:trHeight w:val="351"/>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6A40B4" w:rsidRDefault="006A0636" w:rsidP="00702107">
            <w:pPr>
              <w:autoSpaceDE w:val="0"/>
              <w:autoSpaceDN w:val="0"/>
              <w:adjustRightInd w:val="0"/>
              <w:spacing w:after="0" w:line="240" w:lineRule="auto"/>
              <w:jc w:val="both"/>
              <w:rPr>
                <w:rFonts w:ascii="Times New Roman" w:hAnsi="Times New Roman"/>
                <w:sz w:val="20"/>
                <w:szCs w:val="20"/>
              </w:rPr>
            </w:pPr>
            <w:r w:rsidRPr="006A40B4">
              <w:rPr>
                <w:rFonts w:ascii="Times New Roman" w:hAnsi="Times New Roman"/>
                <w:sz w:val="20"/>
                <w:szCs w:val="20"/>
                <w:lang w:eastAsia="ru-RU"/>
              </w:rPr>
              <w:t>ГП «Развитие сельского хозяйства и регулируемых рынков в Томской области»</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6A40B4" w:rsidRDefault="006A0636" w:rsidP="00702107">
            <w:pPr>
              <w:spacing w:after="0" w:line="240" w:lineRule="auto"/>
              <w:jc w:val="both"/>
              <w:rPr>
                <w:rFonts w:ascii="Times New Roman" w:hAnsi="Times New Roman"/>
                <w:sz w:val="20"/>
                <w:szCs w:val="20"/>
              </w:rPr>
            </w:pPr>
            <w:r>
              <w:rPr>
                <w:rFonts w:ascii="Times New Roman" w:hAnsi="Times New Roman"/>
                <w:sz w:val="20"/>
                <w:szCs w:val="20"/>
                <w:lang w:eastAsia="ru-RU"/>
              </w:rPr>
              <w:t>П</w:t>
            </w:r>
            <w:r w:rsidRPr="006A40B4">
              <w:rPr>
                <w:rFonts w:ascii="Times New Roman" w:hAnsi="Times New Roman"/>
                <w:sz w:val="20"/>
                <w:szCs w:val="20"/>
                <w:lang w:eastAsia="ru-RU"/>
              </w:rPr>
              <w:t>одпрограмма «Развитие сельскохозяйственного производства в Томской области»</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6A40B4" w:rsidRDefault="006A0636" w:rsidP="00702107">
            <w:pPr>
              <w:spacing w:after="0" w:line="240" w:lineRule="auto"/>
              <w:jc w:val="both"/>
              <w:rPr>
                <w:rFonts w:ascii="Times New Roman" w:hAnsi="Times New Roman"/>
                <w:sz w:val="20"/>
                <w:szCs w:val="20"/>
                <w:lang w:eastAsia="ru-RU"/>
              </w:rPr>
            </w:pPr>
            <w:r w:rsidRPr="00324459">
              <w:rPr>
                <w:rFonts w:ascii="Times New Roman" w:hAnsi="Times New Roman"/>
                <w:sz w:val="20"/>
                <w:szCs w:val="20"/>
              </w:rPr>
              <w:t>Основное мероприятие</w:t>
            </w:r>
            <w:r w:rsidRPr="006A40B4">
              <w:rPr>
                <w:rFonts w:ascii="Times New Roman" w:hAnsi="Times New Roman"/>
                <w:sz w:val="20"/>
                <w:szCs w:val="20"/>
                <w:lang w:eastAsia="ru-RU"/>
              </w:rPr>
              <w:t xml:space="preserve"> «Развитие </w:t>
            </w:r>
            <w:proofErr w:type="spellStart"/>
            <w:r w:rsidRPr="006A40B4">
              <w:rPr>
                <w:rFonts w:ascii="Times New Roman" w:hAnsi="Times New Roman"/>
                <w:sz w:val="20"/>
                <w:szCs w:val="20"/>
                <w:lang w:eastAsia="ru-RU"/>
              </w:rPr>
              <w:t>подотрасли</w:t>
            </w:r>
            <w:proofErr w:type="spellEnd"/>
            <w:r w:rsidRPr="006A40B4">
              <w:rPr>
                <w:rFonts w:ascii="Times New Roman" w:hAnsi="Times New Roman"/>
                <w:sz w:val="20"/>
                <w:szCs w:val="20"/>
                <w:lang w:eastAsia="ru-RU"/>
              </w:rPr>
              <w:t xml:space="preserve"> животноводства, переработки и реализации продукции животноводства»</w:t>
            </w:r>
          </w:p>
        </w:tc>
      </w:tr>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BA122F" w:rsidRDefault="006A0636" w:rsidP="00702107">
            <w:pPr>
              <w:spacing w:after="0" w:line="240" w:lineRule="auto"/>
              <w:jc w:val="both"/>
              <w:rPr>
                <w:rFonts w:ascii="Times New Roman" w:hAnsi="Times New Roman"/>
                <w:sz w:val="20"/>
                <w:szCs w:val="20"/>
              </w:rPr>
            </w:pPr>
            <w:r w:rsidRPr="00BA122F">
              <w:rPr>
                <w:rFonts w:ascii="Times New Roman" w:hAnsi="Times New Roman"/>
                <w:sz w:val="20"/>
                <w:szCs w:val="20"/>
              </w:rPr>
              <w:t>Возмещение части прямых понесенных затрат на создание и (или) модернизацию объектов агропромышленного комплекса</w:t>
            </w:r>
          </w:p>
        </w:tc>
        <w:tc>
          <w:tcPr>
            <w:tcW w:w="74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r w:rsidRPr="00BA122F">
              <w:rPr>
                <w:rFonts w:ascii="Times New Roman" w:hAnsi="Times New Roman"/>
                <w:sz w:val="20"/>
                <w:szCs w:val="20"/>
              </w:rPr>
              <w:t>06181R4720</w:t>
            </w:r>
          </w:p>
        </w:tc>
        <w:tc>
          <w:tcPr>
            <w:tcW w:w="37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bCs/>
                <w:sz w:val="20"/>
                <w:szCs w:val="20"/>
              </w:rPr>
            </w:pPr>
            <w:r w:rsidRPr="00BA122F">
              <w:rPr>
                <w:rFonts w:ascii="Times New Roman" w:hAnsi="Times New Roman"/>
                <w:bCs/>
                <w:sz w:val="20"/>
                <w:szCs w:val="20"/>
              </w:rPr>
              <w:t>14 664,2</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r>
      <w:tr w:rsidR="006A0636" w:rsidRPr="00BA122F" w:rsidTr="00702107">
        <w:trPr>
          <w:trHeight w:val="423"/>
        </w:trPr>
        <w:tc>
          <w:tcPr>
            <w:tcW w:w="1685" w:type="pct"/>
            <w:tcBorders>
              <w:top w:val="single" w:sz="4" w:space="0" w:color="auto"/>
              <w:left w:val="single" w:sz="4" w:space="0" w:color="auto"/>
              <w:bottom w:val="single" w:sz="4" w:space="0" w:color="auto"/>
              <w:right w:val="single" w:sz="4" w:space="0" w:color="auto"/>
            </w:tcBorders>
            <w:vAlign w:val="center"/>
          </w:tcPr>
          <w:p w:rsidR="006A0636" w:rsidRPr="00BA122F" w:rsidRDefault="006A0636" w:rsidP="00702107">
            <w:pPr>
              <w:spacing w:after="0" w:line="240" w:lineRule="auto"/>
              <w:jc w:val="both"/>
              <w:rPr>
                <w:rFonts w:ascii="Times New Roman" w:hAnsi="Times New Roman"/>
                <w:sz w:val="20"/>
                <w:szCs w:val="20"/>
              </w:rPr>
            </w:pPr>
            <w:r w:rsidRPr="00BA122F">
              <w:rPr>
                <w:rFonts w:ascii="Times New Roman" w:hAnsi="Times New Roman"/>
                <w:sz w:val="20"/>
                <w:szCs w:val="20"/>
              </w:rPr>
              <w:t>Иные бюджетные ассигнования</w:t>
            </w:r>
          </w:p>
        </w:tc>
        <w:tc>
          <w:tcPr>
            <w:tcW w:w="74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r w:rsidRPr="00BA122F">
              <w:rPr>
                <w:rFonts w:ascii="Times New Roman" w:hAnsi="Times New Roman"/>
                <w:sz w:val="20"/>
                <w:szCs w:val="20"/>
              </w:rPr>
              <w:t>06181R4720</w:t>
            </w:r>
          </w:p>
        </w:tc>
        <w:tc>
          <w:tcPr>
            <w:tcW w:w="37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r w:rsidRPr="00BA122F">
              <w:rPr>
                <w:rFonts w:ascii="Times New Roman" w:hAnsi="Times New Roman"/>
                <w:sz w:val="20"/>
                <w:szCs w:val="20"/>
              </w:rPr>
              <w:t>800</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bCs/>
                <w:sz w:val="20"/>
                <w:szCs w:val="20"/>
              </w:rPr>
            </w:pPr>
            <w:r w:rsidRPr="00BA122F">
              <w:rPr>
                <w:rFonts w:ascii="Times New Roman" w:hAnsi="Times New Roman"/>
                <w:bCs/>
                <w:sz w:val="20"/>
                <w:szCs w:val="20"/>
              </w:rPr>
              <w:t>14 664,2</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r>
    </w:tbl>
    <w:p w:rsidR="006A0636" w:rsidRPr="00413832" w:rsidRDefault="006A0636" w:rsidP="00702107">
      <w:pPr>
        <w:autoSpaceDE w:val="0"/>
        <w:autoSpaceDN w:val="0"/>
        <w:adjustRightInd w:val="0"/>
        <w:spacing w:after="0" w:line="240" w:lineRule="auto"/>
        <w:jc w:val="both"/>
        <w:rPr>
          <w:rFonts w:ascii="Times New Roman" w:hAnsi="Times New Roman"/>
          <w:sz w:val="24"/>
          <w:szCs w:val="24"/>
          <w:lang w:eastAsia="ru-RU"/>
        </w:rPr>
      </w:pPr>
    </w:p>
    <w:p w:rsidR="006A0636" w:rsidRPr="00324459"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324459">
        <w:rPr>
          <w:rFonts w:ascii="Times New Roman" w:hAnsi="Times New Roman"/>
          <w:b/>
          <w:sz w:val="24"/>
          <w:szCs w:val="24"/>
          <w:lang w:eastAsia="ru-RU"/>
        </w:rPr>
        <w:t>по Департаменту здравоохранения Томской области</w:t>
      </w:r>
      <w:r w:rsidRPr="00324459">
        <w:rPr>
          <w:rFonts w:ascii="Times New Roman" w:hAnsi="Times New Roman"/>
          <w:sz w:val="24"/>
          <w:szCs w:val="24"/>
          <w:lang w:eastAsia="ru-RU"/>
        </w:rPr>
        <w:t xml:space="preserve"> </w:t>
      </w:r>
      <w:r w:rsidRPr="00413832">
        <w:rPr>
          <w:rFonts w:ascii="Times New Roman" w:hAnsi="Times New Roman"/>
          <w:sz w:val="24"/>
          <w:szCs w:val="24"/>
          <w:lang w:eastAsia="ru-RU"/>
        </w:rPr>
        <w:t xml:space="preserve">в рамках </w:t>
      </w:r>
      <w:r w:rsidRPr="00324459">
        <w:rPr>
          <w:rFonts w:ascii="Times New Roman" w:hAnsi="Times New Roman"/>
          <w:sz w:val="24"/>
          <w:szCs w:val="24"/>
          <w:lang w:eastAsia="ru-RU"/>
        </w:rPr>
        <w:t xml:space="preserve">ГП </w:t>
      </w:r>
      <w:r w:rsidRPr="00324459">
        <w:rPr>
          <w:rFonts w:ascii="Times New Roman" w:hAnsi="Times New Roman"/>
          <w:sz w:val="24"/>
          <w:szCs w:val="24"/>
        </w:rPr>
        <w:t>«Развитие здравоохранения в Томской области»</w:t>
      </w:r>
    </w:p>
    <w:tbl>
      <w:tblPr>
        <w:tblW w:w="5000" w:type="pct"/>
        <w:tblLook w:val="00A0" w:firstRow="1" w:lastRow="0" w:firstColumn="1" w:lastColumn="0" w:noHBand="0" w:noVBand="0"/>
      </w:tblPr>
      <w:tblGrid>
        <w:gridCol w:w="3320"/>
        <w:gridCol w:w="1460"/>
        <w:gridCol w:w="731"/>
        <w:gridCol w:w="1447"/>
        <w:gridCol w:w="1449"/>
        <w:gridCol w:w="1447"/>
      </w:tblGrid>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Наименование показателей</w:t>
            </w:r>
          </w:p>
        </w:tc>
        <w:tc>
          <w:tcPr>
            <w:tcW w:w="74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ЦСР</w:t>
            </w:r>
          </w:p>
        </w:tc>
        <w:tc>
          <w:tcPr>
            <w:tcW w:w="37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ВР</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Посл. ред. Закона о бюджете на 2018 год</w:t>
            </w:r>
            <w:r>
              <w:rPr>
                <w:rFonts w:ascii="Times New Roman" w:hAnsi="Times New Roman"/>
                <w:sz w:val="20"/>
                <w:szCs w:val="20"/>
                <w:lang w:eastAsia="ru-RU"/>
              </w:rPr>
              <w:t>, тыс.руб.</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УСБР на 2018 год (по состоянию на 31.12.2018)</w:t>
            </w:r>
            <w:r>
              <w:rPr>
                <w:rFonts w:ascii="Times New Roman" w:hAnsi="Times New Roman"/>
                <w:sz w:val="20"/>
                <w:szCs w:val="20"/>
                <w:lang w:eastAsia="ru-RU"/>
              </w:rPr>
              <w:t>, тыс.руб.</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Кассовое исполнение за 2018 год</w:t>
            </w:r>
            <w:r>
              <w:rPr>
                <w:rFonts w:ascii="Times New Roman" w:hAnsi="Times New Roman"/>
                <w:sz w:val="20"/>
                <w:szCs w:val="20"/>
                <w:lang w:eastAsia="ru-RU"/>
              </w:rPr>
              <w:t>, тыс.руб.</w:t>
            </w:r>
          </w:p>
        </w:tc>
      </w:tr>
      <w:tr w:rsidR="006A0636" w:rsidRPr="00BA122F" w:rsidTr="00702107">
        <w:trPr>
          <w:trHeight w:val="351"/>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324459" w:rsidRDefault="006A0636" w:rsidP="00702107">
            <w:pPr>
              <w:spacing w:after="0" w:line="240" w:lineRule="auto"/>
              <w:jc w:val="both"/>
              <w:rPr>
                <w:rFonts w:ascii="Times New Roman" w:hAnsi="Times New Roman"/>
                <w:sz w:val="20"/>
                <w:szCs w:val="20"/>
              </w:rPr>
            </w:pPr>
            <w:r w:rsidRPr="00324459">
              <w:rPr>
                <w:rFonts w:ascii="Times New Roman" w:hAnsi="Times New Roman"/>
                <w:sz w:val="20"/>
                <w:szCs w:val="20"/>
              </w:rPr>
              <w:t xml:space="preserve">Государственная программа </w:t>
            </w:r>
            <w:r>
              <w:rPr>
                <w:rFonts w:ascii="Times New Roman" w:hAnsi="Times New Roman"/>
                <w:sz w:val="20"/>
                <w:szCs w:val="20"/>
              </w:rPr>
              <w:t>«</w:t>
            </w:r>
            <w:r w:rsidRPr="00324459">
              <w:rPr>
                <w:rFonts w:ascii="Times New Roman" w:hAnsi="Times New Roman"/>
                <w:sz w:val="20"/>
                <w:szCs w:val="20"/>
              </w:rPr>
              <w:t>Развитие здравоохранения в Томской области</w:t>
            </w:r>
            <w:r>
              <w:rPr>
                <w:rFonts w:ascii="Times New Roman" w:hAnsi="Times New Roman"/>
                <w:sz w:val="20"/>
                <w:szCs w:val="20"/>
              </w:rPr>
              <w:t>»</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324459" w:rsidRDefault="006A0636" w:rsidP="00702107">
            <w:pPr>
              <w:spacing w:after="0" w:line="240" w:lineRule="auto"/>
              <w:jc w:val="both"/>
              <w:rPr>
                <w:rFonts w:ascii="Times New Roman" w:hAnsi="Times New Roman"/>
                <w:sz w:val="20"/>
                <w:szCs w:val="20"/>
              </w:rPr>
            </w:pPr>
            <w:r>
              <w:rPr>
                <w:rFonts w:ascii="Times New Roman" w:hAnsi="Times New Roman"/>
                <w:sz w:val="20"/>
                <w:szCs w:val="20"/>
              </w:rPr>
              <w:t>Подпрограмма «</w:t>
            </w:r>
            <w:r w:rsidRPr="00324459">
              <w:rPr>
                <w:rFonts w:ascii="Times New Roman" w:hAnsi="Times New Roman"/>
                <w:sz w:val="20"/>
                <w:szCs w:val="20"/>
              </w:rPr>
              <w:t>Охрана здоровья матери и ребенка</w:t>
            </w:r>
            <w:r>
              <w:rPr>
                <w:rFonts w:ascii="Times New Roman" w:hAnsi="Times New Roman"/>
                <w:sz w:val="20"/>
                <w:szCs w:val="20"/>
              </w:rPr>
              <w:t>»</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324459" w:rsidRDefault="006A0636" w:rsidP="00702107">
            <w:pPr>
              <w:spacing w:after="0" w:line="240" w:lineRule="auto"/>
              <w:jc w:val="both"/>
              <w:rPr>
                <w:rFonts w:ascii="Times New Roman" w:hAnsi="Times New Roman"/>
                <w:sz w:val="20"/>
                <w:szCs w:val="20"/>
              </w:rPr>
            </w:pPr>
            <w:r w:rsidRPr="00324459">
              <w:rPr>
                <w:rFonts w:ascii="Times New Roman" w:hAnsi="Times New Roman"/>
                <w:sz w:val="20"/>
                <w:szCs w:val="20"/>
              </w:rPr>
              <w:t xml:space="preserve">Основное мероприятие </w:t>
            </w:r>
            <w:r>
              <w:rPr>
                <w:rFonts w:ascii="Times New Roman" w:hAnsi="Times New Roman"/>
                <w:sz w:val="20"/>
                <w:szCs w:val="20"/>
              </w:rPr>
              <w:t>«</w:t>
            </w:r>
            <w:r w:rsidRPr="00324459">
              <w:rPr>
                <w:rFonts w:ascii="Times New Roman" w:hAnsi="Times New Roman"/>
                <w:sz w:val="20"/>
                <w:szCs w:val="20"/>
              </w:rPr>
              <w:t>Развитие материально-технической базы детских поликлиник и детских поликлинических отде</w:t>
            </w:r>
            <w:r>
              <w:rPr>
                <w:rFonts w:ascii="Times New Roman" w:hAnsi="Times New Roman"/>
                <w:sz w:val="20"/>
                <w:szCs w:val="20"/>
              </w:rPr>
              <w:t>лений медицинских организаций»</w:t>
            </w:r>
          </w:p>
        </w:tc>
      </w:tr>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324459" w:rsidRDefault="006A0636" w:rsidP="00702107">
            <w:pPr>
              <w:spacing w:after="0" w:line="240" w:lineRule="auto"/>
              <w:jc w:val="both"/>
              <w:rPr>
                <w:rFonts w:ascii="Times New Roman" w:hAnsi="Times New Roman"/>
                <w:sz w:val="20"/>
                <w:szCs w:val="20"/>
              </w:rPr>
            </w:pPr>
            <w:r w:rsidRPr="00324459">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41" w:type="pct"/>
            <w:tcBorders>
              <w:top w:val="single" w:sz="4" w:space="0" w:color="auto"/>
              <w:left w:val="nil"/>
              <w:bottom w:val="single" w:sz="4" w:space="0" w:color="auto"/>
              <w:right w:val="single" w:sz="4" w:space="0" w:color="auto"/>
            </w:tcBorders>
            <w:vAlign w:val="center"/>
          </w:tcPr>
          <w:p w:rsidR="006A0636" w:rsidRPr="00324459" w:rsidRDefault="006A0636" w:rsidP="00702107">
            <w:pPr>
              <w:spacing w:after="0" w:line="240" w:lineRule="auto"/>
              <w:jc w:val="center"/>
              <w:rPr>
                <w:rFonts w:ascii="Times New Roman" w:hAnsi="Times New Roman"/>
                <w:sz w:val="20"/>
                <w:szCs w:val="20"/>
              </w:rPr>
            </w:pPr>
            <w:r w:rsidRPr="00324459">
              <w:rPr>
                <w:rFonts w:ascii="Times New Roman" w:hAnsi="Times New Roman"/>
                <w:sz w:val="20"/>
                <w:szCs w:val="20"/>
              </w:rPr>
              <w:t>0738000000</w:t>
            </w:r>
          </w:p>
        </w:tc>
        <w:tc>
          <w:tcPr>
            <w:tcW w:w="371" w:type="pct"/>
            <w:tcBorders>
              <w:top w:val="single" w:sz="4" w:space="0" w:color="auto"/>
              <w:left w:val="nil"/>
              <w:bottom w:val="single" w:sz="4" w:space="0" w:color="auto"/>
              <w:right w:val="single" w:sz="4" w:space="0" w:color="auto"/>
            </w:tcBorders>
            <w:vAlign w:val="center"/>
          </w:tcPr>
          <w:p w:rsidR="006A0636" w:rsidRPr="00324459" w:rsidRDefault="006A0636" w:rsidP="00702107">
            <w:pPr>
              <w:spacing w:after="0" w:line="240" w:lineRule="auto"/>
              <w:jc w:val="center"/>
              <w:rPr>
                <w:rFonts w:ascii="Times New Roman" w:hAnsi="Times New Roman"/>
                <w:sz w:val="20"/>
                <w:szCs w:val="20"/>
              </w:rPr>
            </w:pPr>
            <w:r w:rsidRPr="00324459">
              <w:rPr>
                <w:rFonts w:ascii="Times New Roman" w:hAnsi="Times New Roman"/>
                <w:sz w:val="20"/>
                <w:szCs w:val="20"/>
              </w:rPr>
              <w:t>600</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324459" w:rsidRDefault="006A0636" w:rsidP="00702107">
            <w:pPr>
              <w:spacing w:after="0" w:line="240" w:lineRule="auto"/>
              <w:jc w:val="center"/>
              <w:rPr>
                <w:rFonts w:ascii="Times New Roman" w:hAnsi="Times New Roman"/>
                <w:bCs/>
                <w:sz w:val="20"/>
                <w:szCs w:val="20"/>
              </w:rPr>
            </w:pPr>
            <w:r w:rsidRPr="00324459">
              <w:rPr>
                <w:rFonts w:ascii="Times New Roman" w:hAnsi="Times New Roman"/>
                <w:bCs/>
                <w:sz w:val="20"/>
                <w:szCs w:val="20"/>
              </w:rPr>
              <w:t>17 173,7</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r>
    </w:tbl>
    <w:p w:rsidR="006A0636"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p>
    <w:p w:rsidR="006A0636" w:rsidRPr="004614B6"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4614B6">
        <w:rPr>
          <w:rFonts w:ascii="Times New Roman" w:hAnsi="Times New Roman"/>
          <w:b/>
          <w:sz w:val="24"/>
          <w:szCs w:val="24"/>
          <w:lang w:eastAsia="ru-RU"/>
        </w:rPr>
        <w:t xml:space="preserve">по Департаменту по молодежной политике, физической культуре и спорту Томской области </w:t>
      </w:r>
      <w:r w:rsidRPr="00413832">
        <w:rPr>
          <w:rFonts w:ascii="Times New Roman" w:hAnsi="Times New Roman"/>
          <w:sz w:val="24"/>
          <w:szCs w:val="24"/>
          <w:lang w:eastAsia="ru-RU"/>
        </w:rPr>
        <w:t xml:space="preserve">в </w:t>
      </w:r>
      <w:r w:rsidRPr="004614B6">
        <w:rPr>
          <w:rFonts w:ascii="Times New Roman" w:hAnsi="Times New Roman"/>
          <w:sz w:val="24"/>
          <w:szCs w:val="24"/>
          <w:lang w:eastAsia="ru-RU"/>
        </w:rPr>
        <w:t xml:space="preserve">рамках ГП </w:t>
      </w:r>
      <w:r w:rsidRPr="004614B6">
        <w:rPr>
          <w:rFonts w:ascii="Times New Roman" w:hAnsi="Times New Roman"/>
          <w:sz w:val="24"/>
          <w:szCs w:val="24"/>
        </w:rPr>
        <w:t>«Развитие молодежной политики, физической культуры и спорта в Томской области»</w:t>
      </w:r>
    </w:p>
    <w:tbl>
      <w:tblPr>
        <w:tblW w:w="5000" w:type="pct"/>
        <w:tblLook w:val="00A0" w:firstRow="1" w:lastRow="0" w:firstColumn="1" w:lastColumn="0" w:noHBand="0" w:noVBand="0"/>
      </w:tblPr>
      <w:tblGrid>
        <w:gridCol w:w="3320"/>
        <w:gridCol w:w="1460"/>
        <w:gridCol w:w="731"/>
        <w:gridCol w:w="1447"/>
        <w:gridCol w:w="1449"/>
        <w:gridCol w:w="1447"/>
      </w:tblGrid>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Наименование показателей</w:t>
            </w:r>
          </w:p>
        </w:tc>
        <w:tc>
          <w:tcPr>
            <w:tcW w:w="74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ЦСР</w:t>
            </w:r>
          </w:p>
        </w:tc>
        <w:tc>
          <w:tcPr>
            <w:tcW w:w="37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ВР</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Посл. ред. Закона о бюджете на 2018 год</w:t>
            </w:r>
            <w:r>
              <w:rPr>
                <w:rFonts w:ascii="Times New Roman" w:hAnsi="Times New Roman"/>
                <w:sz w:val="20"/>
                <w:szCs w:val="20"/>
                <w:lang w:eastAsia="ru-RU"/>
              </w:rPr>
              <w:t>, тыс.руб.</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УСБР на 2018 год (по состоянию на 31.12.2018)</w:t>
            </w:r>
            <w:r>
              <w:rPr>
                <w:rFonts w:ascii="Times New Roman" w:hAnsi="Times New Roman"/>
                <w:sz w:val="20"/>
                <w:szCs w:val="20"/>
                <w:lang w:eastAsia="ru-RU"/>
              </w:rPr>
              <w:t>, тыс.руб.</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Кассовое исполнение за 2018 год</w:t>
            </w:r>
            <w:r>
              <w:rPr>
                <w:rFonts w:ascii="Times New Roman" w:hAnsi="Times New Roman"/>
                <w:sz w:val="20"/>
                <w:szCs w:val="20"/>
                <w:lang w:eastAsia="ru-RU"/>
              </w:rPr>
              <w:t>, тыс.руб.</w:t>
            </w:r>
          </w:p>
        </w:tc>
      </w:tr>
      <w:tr w:rsidR="006A0636" w:rsidRPr="00BA122F" w:rsidTr="00702107">
        <w:trPr>
          <w:trHeight w:val="351"/>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4614B6" w:rsidRDefault="006A0636" w:rsidP="00702107">
            <w:pPr>
              <w:spacing w:after="0" w:line="240" w:lineRule="auto"/>
              <w:jc w:val="both"/>
              <w:rPr>
                <w:rFonts w:ascii="Times New Roman" w:hAnsi="Times New Roman"/>
                <w:sz w:val="20"/>
                <w:szCs w:val="20"/>
              </w:rPr>
            </w:pPr>
            <w:r w:rsidRPr="004614B6">
              <w:rPr>
                <w:rFonts w:ascii="Times New Roman" w:hAnsi="Times New Roman"/>
                <w:sz w:val="20"/>
                <w:szCs w:val="20"/>
              </w:rPr>
              <w:t xml:space="preserve">Государственная программа </w:t>
            </w:r>
            <w:r>
              <w:rPr>
                <w:rFonts w:ascii="Times New Roman" w:hAnsi="Times New Roman"/>
                <w:sz w:val="20"/>
                <w:szCs w:val="20"/>
              </w:rPr>
              <w:t>«</w:t>
            </w:r>
            <w:r w:rsidRPr="004614B6">
              <w:rPr>
                <w:rFonts w:ascii="Times New Roman" w:hAnsi="Times New Roman"/>
                <w:sz w:val="20"/>
                <w:szCs w:val="20"/>
              </w:rPr>
              <w:t>Развитие молодежной политики, физической культуры и спорта в Томской области</w:t>
            </w:r>
            <w:r>
              <w:rPr>
                <w:rFonts w:ascii="Times New Roman" w:hAnsi="Times New Roman"/>
                <w:sz w:val="20"/>
                <w:szCs w:val="20"/>
              </w:rPr>
              <w:t>»</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4614B6" w:rsidRDefault="006A0636" w:rsidP="00702107">
            <w:pPr>
              <w:spacing w:after="0" w:line="240" w:lineRule="auto"/>
              <w:jc w:val="both"/>
              <w:rPr>
                <w:rFonts w:ascii="Times New Roman" w:hAnsi="Times New Roman"/>
                <w:sz w:val="20"/>
                <w:szCs w:val="20"/>
              </w:rPr>
            </w:pPr>
            <w:r w:rsidRPr="004614B6">
              <w:rPr>
                <w:rFonts w:ascii="Times New Roman" w:hAnsi="Times New Roman"/>
                <w:sz w:val="20"/>
                <w:szCs w:val="20"/>
              </w:rPr>
              <w:t xml:space="preserve">Подпрограмма </w:t>
            </w:r>
            <w:r>
              <w:rPr>
                <w:rFonts w:ascii="Times New Roman" w:hAnsi="Times New Roman"/>
                <w:sz w:val="20"/>
                <w:szCs w:val="20"/>
              </w:rPr>
              <w:t>«</w:t>
            </w:r>
            <w:r w:rsidRPr="004614B6">
              <w:rPr>
                <w:rFonts w:ascii="Times New Roman" w:hAnsi="Times New Roman"/>
                <w:sz w:val="20"/>
                <w:szCs w:val="20"/>
              </w:rPr>
              <w:t>Развитие спорта высших достижений и системы подготовки спортивного резерва</w:t>
            </w:r>
            <w:r>
              <w:rPr>
                <w:rFonts w:ascii="Times New Roman" w:hAnsi="Times New Roman"/>
                <w:sz w:val="20"/>
                <w:szCs w:val="20"/>
              </w:rPr>
              <w:t>»</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4614B6" w:rsidRDefault="006A0636" w:rsidP="00702107">
            <w:pPr>
              <w:spacing w:after="0" w:line="240" w:lineRule="auto"/>
              <w:jc w:val="both"/>
              <w:rPr>
                <w:rFonts w:ascii="Times New Roman" w:hAnsi="Times New Roman"/>
                <w:sz w:val="20"/>
                <w:szCs w:val="20"/>
              </w:rPr>
            </w:pPr>
            <w:r w:rsidRPr="004614B6">
              <w:rPr>
                <w:rFonts w:ascii="Times New Roman" w:hAnsi="Times New Roman"/>
                <w:sz w:val="20"/>
                <w:szCs w:val="20"/>
              </w:rPr>
              <w:t xml:space="preserve">Ведомственная целевая программа </w:t>
            </w:r>
            <w:r>
              <w:rPr>
                <w:rFonts w:ascii="Times New Roman" w:hAnsi="Times New Roman"/>
                <w:sz w:val="20"/>
                <w:szCs w:val="20"/>
              </w:rPr>
              <w:t>«</w:t>
            </w:r>
            <w:r w:rsidRPr="004614B6">
              <w:rPr>
                <w:rFonts w:ascii="Times New Roman" w:hAnsi="Times New Roman"/>
                <w:sz w:val="20"/>
                <w:szCs w:val="20"/>
              </w:rPr>
              <w:t>Совершенствование системы подготовки спортсменов высокого класса и создание условий, направленных на увеличение числа перспективных спортсменов</w:t>
            </w:r>
            <w:r>
              <w:rPr>
                <w:rFonts w:ascii="Times New Roman" w:hAnsi="Times New Roman"/>
                <w:sz w:val="20"/>
                <w:szCs w:val="20"/>
              </w:rPr>
              <w:t>»</w:t>
            </w:r>
          </w:p>
        </w:tc>
      </w:tr>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4614B6" w:rsidRDefault="006A0636" w:rsidP="00702107">
            <w:pPr>
              <w:spacing w:after="0" w:line="240" w:lineRule="auto"/>
              <w:jc w:val="both"/>
              <w:rPr>
                <w:rFonts w:ascii="Times New Roman" w:hAnsi="Times New Roman"/>
                <w:sz w:val="20"/>
                <w:szCs w:val="20"/>
              </w:rPr>
            </w:pPr>
            <w:r w:rsidRPr="004614B6">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41" w:type="pct"/>
            <w:tcBorders>
              <w:top w:val="single" w:sz="4" w:space="0" w:color="auto"/>
              <w:left w:val="nil"/>
              <w:bottom w:val="single" w:sz="4" w:space="0" w:color="auto"/>
              <w:right w:val="single" w:sz="4" w:space="0" w:color="auto"/>
            </w:tcBorders>
            <w:vAlign w:val="center"/>
          </w:tcPr>
          <w:p w:rsidR="006A0636" w:rsidRPr="004614B6" w:rsidRDefault="006A0636" w:rsidP="00702107">
            <w:pPr>
              <w:spacing w:after="0" w:line="240" w:lineRule="auto"/>
              <w:jc w:val="center"/>
              <w:rPr>
                <w:rFonts w:ascii="Times New Roman" w:hAnsi="Times New Roman"/>
                <w:sz w:val="20"/>
                <w:szCs w:val="20"/>
              </w:rPr>
            </w:pPr>
            <w:r w:rsidRPr="004614B6">
              <w:rPr>
                <w:rFonts w:ascii="Times New Roman" w:hAnsi="Times New Roman"/>
                <w:sz w:val="20"/>
                <w:szCs w:val="20"/>
              </w:rPr>
              <w:t>0826100000</w:t>
            </w:r>
          </w:p>
        </w:tc>
        <w:tc>
          <w:tcPr>
            <w:tcW w:w="371" w:type="pct"/>
            <w:tcBorders>
              <w:top w:val="single" w:sz="4" w:space="0" w:color="auto"/>
              <w:left w:val="nil"/>
              <w:bottom w:val="single" w:sz="4" w:space="0" w:color="auto"/>
              <w:right w:val="single" w:sz="4" w:space="0" w:color="auto"/>
            </w:tcBorders>
            <w:vAlign w:val="center"/>
          </w:tcPr>
          <w:p w:rsidR="006A0636" w:rsidRPr="004614B6" w:rsidRDefault="006A0636" w:rsidP="00702107">
            <w:pPr>
              <w:spacing w:after="0" w:line="240" w:lineRule="auto"/>
              <w:jc w:val="center"/>
              <w:rPr>
                <w:rFonts w:ascii="Times New Roman" w:hAnsi="Times New Roman"/>
                <w:sz w:val="20"/>
                <w:szCs w:val="20"/>
              </w:rPr>
            </w:pPr>
            <w:r w:rsidRPr="004614B6">
              <w:rPr>
                <w:rFonts w:ascii="Times New Roman" w:hAnsi="Times New Roman"/>
                <w:sz w:val="20"/>
                <w:szCs w:val="20"/>
              </w:rPr>
              <w:t>600</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4614B6" w:rsidRDefault="006A0636" w:rsidP="00702107">
            <w:pPr>
              <w:spacing w:after="0" w:line="240" w:lineRule="auto"/>
              <w:jc w:val="center"/>
              <w:rPr>
                <w:rFonts w:ascii="Times New Roman" w:hAnsi="Times New Roman"/>
                <w:bCs/>
                <w:sz w:val="20"/>
                <w:szCs w:val="20"/>
              </w:rPr>
            </w:pPr>
            <w:r w:rsidRPr="004614B6">
              <w:rPr>
                <w:rFonts w:ascii="Times New Roman" w:hAnsi="Times New Roman"/>
                <w:bCs/>
                <w:sz w:val="20"/>
                <w:szCs w:val="20"/>
              </w:rPr>
              <w:t>21 854,0</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4614B6" w:rsidRDefault="006A0636" w:rsidP="00702107">
            <w:pPr>
              <w:spacing w:after="0" w:line="240" w:lineRule="auto"/>
              <w:jc w:val="center"/>
              <w:rPr>
                <w:rFonts w:ascii="Times New Roman" w:hAnsi="Times New Roman"/>
                <w:sz w:val="20"/>
                <w:szCs w:val="20"/>
              </w:rPr>
            </w:pPr>
            <w:r w:rsidRPr="004614B6">
              <w:rPr>
                <w:rFonts w:ascii="Times New Roman" w:hAnsi="Times New Roman"/>
                <w:sz w:val="20"/>
                <w:szCs w:val="20"/>
              </w:rPr>
              <w:t>-</w:t>
            </w:r>
          </w:p>
        </w:tc>
        <w:tc>
          <w:tcPr>
            <w:tcW w:w="734" w:type="pct"/>
            <w:tcBorders>
              <w:top w:val="single" w:sz="4" w:space="0" w:color="auto"/>
              <w:left w:val="nil"/>
              <w:bottom w:val="single" w:sz="4" w:space="0" w:color="auto"/>
              <w:right w:val="single" w:sz="4" w:space="0" w:color="auto"/>
            </w:tcBorders>
            <w:vAlign w:val="center"/>
          </w:tcPr>
          <w:p w:rsidR="006A0636" w:rsidRPr="004614B6" w:rsidRDefault="006A0636" w:rsidP="00702107">
            <w:pPr>
              <w:spacing w:after="0" w:line="240" w:lineRule="auto"/>
              <w:jc w:val="center"/>
              <w:rPr>
                <w:rFonts w:ascii="Times New Roman" w:hAnsi="Times New Roman"/>
                <w:sz w:val="20"/>
                <w:szCs w:val="20"/>
              </w:rPr>
            </w:pPr>
            <w:r w:rsidRPr="004614B6">
              <w:rPr>
                <w:rFonts w:ascii="Times New Roman" w:hAnsi="Times New Roman"/>
                <w:sz w:val="20"/>
                <w:szCs w:val="20"/>
              </w:rPr>
              <w:t>-</w:t>
            </w:r>
          </w:p>
        </w:tc>
      </w:tr>
    </w:tbl>
    <w:p w:rsidR="006A0636"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p>
    <w:p w:rsidR="006A0636" w:rsidRPr="00833942"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833942">
        <w:rPr>
          <w:rFonts w:ascii="Times New Roman" w:hAnsi="Times New Roman"/>
          <w:b/>
          <w:sz w:val="24"/>
          <w:szCs w:val="24"/>
          <w:lang w:eastAsia="ru-RU"/>
        </w:rPr>
        <w:t xml:space="preserve">по Департаменту по культуре и туризму Томской области </w:t>
      </w:r>
      <w:r w:rsidRPr="00413832">
        <w:rPr>
          <w:rFonts w:ascii="Times New Roman" w:hAnsi="Times New Roman"/>
          <w:sz w:val="24"/>
          <w:szCs w:val="24"/>
          <w:lang w:eastAsia="ru-RU"/>
        </w:rPr>
        <w:t xml:space="preserve">в рамках </w:t>
      </w:r>
      <w:r w:rsidRPr="00833942">
        <w:rPr>
          <w:rFonts w:ascii="Times New Roman" w:hAnsi="Times New Roman"/>
          <w:sz w:val="24"/>
          <w:szCs w:val="24"/>
          <w:lang w:eastAsia="ru-RU"/>
        </w:rPr>
        <w:t xml:space="preserve">ГП </w:t>
      </w:r>
      <w:r w:rsidRPr="00833942">
        <w:rPr>
          <w:rFonts w:ascii="Times New Roman" w:hAnsi="Times New Roman"/>
          <w:sz w:val="24"/>
          <w:szCs w:val="24"/>
        </w:rPr>
        <w:t>«Развитие культуры и туризма в Томской области»</w:t>
      </w:r>
    </w:p>
    <w:tbl>
      <w:tblPr>
        <w:tblW w:w="5000" w:type="pct"/>
        <w:tblLook w:val="00A0" w:firstRow="1" w:lastRow="0" w:firstColumn="1" w:lastColumn="0" w:noHBand="0" w:noVBand="0"/>
      </w:tblPr>
      <w:tblGrid>
        <w:gridCol w:w="3320"/>
        <w:gridCol w:w="1460"/>
        <w:gridCol w:w="731"/>
        <w:gridCol w:w="1447"/>
        <w:gridCol w:w="1449"/>
        <w:gridCol w:w="1447"/>
      </w:tblGrid>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Наименование показателей</w:t>
            </w:r>
          </w:p>
        </w:tc>
        <w:tc>
          <w:tcPr>
            <w:tcW w:w="74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ЦСР</w:t>
            </w:r>
          </w:p>
        </w:tc>
        <w:tc>
          <w:tcPr>
            <w:tcW w:w="37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ВР</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Посл. ред. Закона о бюджете на 2018 год</w:t>
            </w:r>
            <w:r>
              <w:rPr>
                <w:rFonts w:ascii="Times New Roman" w:hAnsi="Times New Roman"/>
                <w:sz w:val="20"/>
                <w:szCs w:val="20"/>
                <w:lang w:eastAsia="ru-RU"/>
              </w:rPr>
              <w:t>, тыс.руб.</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УСБР на 2018 год (по состоянию на 31.12.2018)</w:t>
            </w:r>
            <w:r>
              <w:rPr>
                <w:rFonts w:ascii="Times New Roman" w:hAnsi="Times New Roman"/>
                <w:sz w:val="20"/>
                <w:szCs w:val="20"/>
                <w:lang w:eastAsia="ru-RU"/>
              </w:rPr>
              <w:t>, тыс.руб.</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Кассовое исполнение за 2018 год</w:t>
            </w:r>
            <w:r>
              <w:rPr>
                <w:rFonts w:ascii="Times New Roman" w:hAnsi="Times New Roman"/>
                <w:sz w:val="20"/>
                <w:szCs w:val="20"/>
                <w:lang w:eastAsia="ru-RU"/>
              </w:rPr>
              <w:t>, тыс.руб.</w:t>
            </w:r>
          </w:p>
        </w:tc>
      </w:tr>
      <w:tr w:rsidR="006A0636" w:rsidRPr="00BA122F" w:rsidTr="00702107">
        <w:trPr>
          <w:trHeight w:val="351"/>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EB2845" w:rsidRDefault="006A0636" w:rsidP="00702107">
            <w:pPr>
              <w:spacing w:after="0" w:line="240" w:lineRule="auto"/>
              <w:jc w:val="both"/>
              <w:rPr>
                <w:rFonts w:ascii="Times New Roman" w:hAnsi="Times New Roman"/>
                <w:sz w:val="20"/>
                <w:szCs w:val="20"/>
              </w:rPr>
            </w:pPr>
            <w:r>
              <w:rPr>
                <w:rFonts w:ascii="Times New Roman" w:hAnsi="Times New Roman"/>
                <w:sz w:val="20"/>
                <w:szCs w:val="20"/>
              </w:rPr>
              <w:t>Государственная программа «</w:t>
            </w:r>
            <w:r w:rsidRPr="00EB2845">
              <w:rPr>
                <w:rFonts w:ascii="Times New Roman" w:hAnsi="Times New Roman"/>
                <w:sz w:val="20"/>
                <w:szCs w:val="20"/>
              </w:rPr>
              <w:t>Развитие культуры и туризма в Томской области</w:t>
            </w:r>
            <w:r>
              <w:rPr>
                <w:rFonts w:ascii="Times New Roman" w:hAnsi="Times New Roman"/>
                <w:sz w:val="20"/>
                <w:szCs w:val="20"/>
              </w:rPr>
              <w:t>»</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EB2845" w:rsidRDefault="006A0636" w:rsidP="00702107">
            <w:pPr>
              <w:spacing w:after="0" w:line="240" w:lineRule="auto"/>
              <w:jc w:val="both"/>
              <w:rPr>
                <w:rFonts w:ascii="Times New Roman" w:hAnsi="Times New Roman"/>
                <w:sz w:val="20"/>
                <w:szCs w:val="20"/>
              </w:rPr>
            </w:pPr>
            <w:r w:rsidRPr="00EB2845">
              <w:rPr>
                <w:rFonts w:ascii="Times New Roman" w:hAnsi="Times New Roman"/>
                <w:sz w:val="20"/>
                <w:szCs w:val="20"/>
              </w:rPr>
              <w:t xml:space="preserve">Подпрограмма </w:t>
            </w:r>
            <w:r>
              <w:rPr>
                <w:rFonts w:ascii="Times New Roman" w:hAnsi="Times New Roman"/>
                <w:sz w:val="20"/>
                <w:szCs w:val="20"/>
              </w:rPr>
              <w:t>«</w:t>
            </w:r>
            <w:r w:rsidRPr="00EB2845">
              <w:rPr>
                <w:rFonts w:ascii="Times New Roman" w:hAnsi="Times New Roman"/>
                <w:sz w:val="20"/>
                <w:szCs w:val="20"/>
              </w:rPr>
              <w:t>Развитие внутреннего и въездного туризма на территории Томской области</w:t>
            </w:r>
            <w:r>
              <w:rPr>
                <w:rFonts w:ascii="Times New Roman" w:hAnsi="Times New Roman"/>
                <w:sz w:val="20"/>
                <w:szCs w:val="20"/>
              </w:rPr>
              <w:t>»</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EB2845" w:rsidRDefault="006A0636" w:rsidP="00702107">
            <w:pPr>
              <w:spacing w:after="0" w:line="240" w:lineRule="auto"/>
              <w:jc w:val="both"/>
              <w:rPr>
                <w:rFonts w:ascii="Times New Roman" w:hAnsi="Times New Roman"/>
                <w:sz w:val="20"/>
                <w:szCs w:val="20"/>
              </w:rPr>
            </w:pPr>
            <w:r>
              <w:rPr>
                <w:rFonts w:ascii="Times New Roman" w:hAnsi="Times New Roman"/>
                <w:sz w:val="20"/>
                <w:szCs w:val="20"/>
              </w:rPr>
              <w:t>Основное мероприятие «</w:t>
            </w:r>
            <w:r w:rsidRPr="00EB2845">
              <w:rPr>
                <w:rFonts w:ascii="Times New Roman" w:hAnsi="Times New Roman"/>
                <w:sz w:val="20"/>
                <w:szCs w:val="20"/>
              </w:rPr>
              <w:t>Создание условий для развития туристской деятельности и поддержка развития п</w:t>
            </w:r>
            <w:r>
              <w:rPr>
                <w:rFonts w:ascii="Times New Roman" w:hAnsi="Times New Roman"/>
                <w:sz w:val="20"/>
                <w:szCs w:val="20"/>
              </w:rPr>
              <w:t>риоритетных направлений туризма»</w:t>
            </w:r>
          </w:p>
        </w:tc>
      </w:tr>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6F74D3" w:rsidRDefault="006A0636" w:rsidP="00702107">
            <w:pPr>
              <w:spacing w:after="0" w:line="240" w:lineRule="auto"/>
              <w:jc w:val="both"/>
              <w:rPr>
                <w:rFonts w:ascii="Times New Roman" w:hAnsi="Times New Roman"/>
                <w:sz w:val="20"/>
                <w:szCs w:val="20"/>
              </w:rPr>
            </w:pPr>
            <w:r w:rsidRPr="006F74D3">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41" w:type="pct"/>
            <w:tcBorders>
              <w:top w:val="single" w:sz="4" w:space="0" w:color="auto"/>
              <w:left w:val="nil"/>
              <w:bottom w:val="single" w:sz="4" w:space="0" w:color="auto"/>
              <w:right w:val="single" w:sz="4" w:space="0" w:color="auto"/>
            </w:tcBorders>
            <w:vAlign w:val="center"/>
          </w:tcPr>
          <w:p w:rsidR="006A0636" w:rsidRPr="006F74D3" w:rsidRDefault="006A0636" w:rsidP="00702107">
            <w:pPr>
              <w:spacing w:after="0" w:line="240" w:lineRule="auto"/>
              <w:jc w:val="center"/>
              <w:rPr>
                <w:rFonts w:ascii="Times New Roman" w:hAnsi="Times New Roman"/>
                <w:sz w:val="20"/>
                <w:szCs w:val="20"/>
              </w:rPr>
            </w:pPr>
            <w:r w:rsidRPr="006F74D3">
              <w:rPr>
                <w:rFonts w:ascii="Times New Roman" w:hAnsi="Times New Roman"/>
                <w:sz w:val="20"/>
                <w:szCs w:val="20"/>
              </w:rPr>
              <w:t>1028200000</w:t>
            </w:r>
          </w:p>
        </w:tc>
        <w:tc>
          <w:tcPr>
            <w:tcW w:w="371" w:type="pct"/>
            <w:tcBorders>
              <w:top w:val="single" w:sz="4" w:space="0" w:color="auto"/>
              <w:left w:val="nil"/>
              <w:bottom w:val="single" w:sz="4" w:space="0" w:color="auto"/>
              <w:right w:val="single" w:sz="4" w:space="0" w:color="auto"/>
            </w:tcBorders>
            <w:vAlign w:val="center"/>
          </w:tcPr>
          <w:p w:rsidR="006A0636" w:rsidRPr="006F74D3" w:rsidRDefault="006A0636" w:rsidP="00702107">
            <w:pPr>
              <w:spacing w:after="0" w:line="240" w:lineRule="auto"/>
              <w:jc w:val="center"/>
              <w:rPr>
                <w:rFonts w:ascii="Times New Roman" w:hAnsi="Times New Roman"/>
                <w:sz w:val="20"/>
                <w:szCs w:val="20"/>
              </w:rPr>
            </w:pPr>
            <w:r w:rsidRPr="006F74D3">
              <w:rPr>
                <w:rFonts w:ascii="Times New Roman" w:hAnsi="Times New Roman"/>
                <w:sz w:val="20"/>
                <w:szCs w:val="20"/>
              </w:rPr>
              <w:t>600</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6F74D3" w:rsidRDefault="006A0636" w:rsidP="00702107">
            <w:pPr>
              <w:spacing w:after="0" w:line="240" w:lineRule="auto"/>
              <w:jc w:val="center"/>
              <w:rPr>
                <w:rFonts w:ascii="Times New Roman" w:hAnsi="Times New Roman"/>
                <w:bCs/>
                <w:sz w:val="20"/>
                <w:szCs w:val="20"/>
              </w:rPr>
            </w:pPr>
            <w:r w:rsidRPr="006F74D3">
              <w:rPr>
                <w:rFonts w:ascii="Times New Roman" w:hAnsi="Times New Roman"/>
                <w:bCs/>
                <w:sz w:val="20"/>
                <w:szCs w:val="20"/>
              </w:rPr>
              <w:t>100,0</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r>
    </w:tbl>
    <w:p w:rsidR="006A0636"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p>
    <w:p w:rsidR="006A0636" w:rsidRPr="00AB3A8F"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sidRPr="006F74D3">
        <w:rPr>
          <w:rFonts w:ascii="Times New Roman" w:hAnsi="Times New Roman"/>
          <w:sz w:val="24"/>
          <w:szCs w:val="24"/>
          <w:lang w:eastAsia="ru-RU"/>
        </w:rPr>
        <w:t>-</w:t>
      </w:r>
      <w:r w:rsidRPr="006F74D3">
        <w:rPr>
          <w:rFonts w:ascii="Times New Roman" w:hAnsi="Times New Roman"/>
          <w:b/>
          <w:sz w:val="24"/>
          <w:szCs w:val="24"/>
          <w:lang w:eastAsia="ru-RU"/>
        </w:rPr>
        <w:t xml:space="preserve"> по </w:t>
      </w:r>
      <w:r w:rsidRPr="00AB3A8F">
        <w:rPr>
          <w:rFonts w:ascii="Times New Roman" w:hAnsi="Times New Roman"/>
          <w:b/>
          <w:sz w:val="24"/>
          <w:szCs w:val="24"/>
          <w:lang w:eastAsia="ru-RU"/>
        </w:rPr>
        <w:t>Департаменту социальной защиты населения Томской области</w:t>
      </w:r>
      <w:r w:rsidRPr="00AB3A8F">
        <w:rPr>
          <w:rFonts w:ascii="Times New Roman" w:hAnsi="Times New Roman"/>
          <w:sz w:val="24"/>
          <w:szCs w:val="24"/>
          <w:lang w:eastAsia="ru-RU"/>
        </w:rPr>
        <w:t xml:space="preserve"> в рамках ГП </w:t>
      </w:r>
      <w:r w:rsidRPr="00AB3A8F">
        <w:rPr>
          <w:rFonts w:ascii="Times New Roman" w:hAnsi="Times New Roman"/>
          <w:sz w:val="24"/>
          <w:szCs w:val="24"/>
        </w:rPr>
        <w:t>«Социальная поддержка населения Томской области»</w:t>
      </w:r>
    </w:p>
    <w:tbl>
      <w:tblPr>
        <w:tblW w:w="5000" w:type="pct"/>
        <w:tblLook w:val="00A0" w:firstRow="1" w:lastRow="0" w:firstColumn="1" w:lastColumn="0" w:noHBand="0" w:noVBand="0"/>
      </w:tblPr>
      <w:tblGrid>
        <w:gridCol w:w="3320"/>
        <w:gridCol w:w="1460"/>
        <w:gridCol w:w="731"/>
        <w:gridCol w:w="1447"/>
        <w:gridCol w:w="1449"/>
        <w:gridCol w:w="1447"/>
      </w:tblGrid>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Наименование показателей</w:t>
            </w:r>
          </w:p>
        </w:tc>
        <w:tc>
          <w:tcPr>
            <w:tcW w:w="74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ЦСР</w:t>
            </w:r>
          </w:p>
        </w:tc>
        <w:tc>
          <w:tcPr>
            <w:tcW w:w="371"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ВР</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Посл. ред. Закона о бюджете на 2018 год</w:t>
            </w:r>
            <w:r>
              <w:rPr>
                <w:rFonts w:ascii="Times New Roman" w:hAnsi="Times New Roman"/>
                <w:sz w:val="20"/>
                <w:szCs w:val="20"/>
                <w:lang w:eastAsia="ru-RU"/>
              </w:rPr>
              <w:t>, тыс.руб.</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УСБР на 2018 год (по состоянию на 31.12.2018)</w:t>
            </w:r>
            <w:r>
              <w:rPr>
                <w:rFonts w:ascii="Times New Roman" w:hAnsi="Times New Roman"/>
                <w:sz w:val="20"/>
                <w:szCs w:val="20"/>
                <w:lang w:eastAsia="ru-RU"/>
              </w:rPr>
              <w:t>, тыс.руб.</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lang w:eastAsia="ru-RU"/>
              </w:rPr>
            </w:pPr>
            <w:r w:rsidRPr="00BA122F">
              <w:rPr>
                <w:rFonts w:ascii="Times New Roman" w:hAnsi="Times New Roman"/>
                <w:sz w:val="20"/>
                <w:szCs w:val="20"/>
                <w:lang w:eastAsia="ru-RU"/>
              </w:rPr>
              <w:t>Кассовое исполнение за 2018 год</w:t>
            </w:r>
            <w:r>
              <w:rPr>
                <w:rFonts w:ascii="Times New Roman" w:hAnsi="Times New Roman"/>
                <w:sz w:val="20"/>
                <w:szCs w:val="20"/>
                <w:lang w:eastAsia="ru-RU"/>
              </w:rPr>
              <w:t>, тыс.руб.</w:t>
            </w:r>
          </w:p>
        </w:tc>
      </w:tr>
      <w:tr w:rsidR="006A0636" w:rsidRPr="00BA122F" w:rsidTr="00702107">
        <w:trPr>
          <w:trHeight w:val="351"/>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AB3A8F" w:rsidRDefault="006A0636" w:rsidP="00702107">
            <w:pPr>
              <w:spacing w:after="0" w:line="240" w:lineRule="auto"/>
              <w:jc w:val="both"/>
              <w:rPr>
                <w:rFonts w:ascii="Times New Roman" w:hAnsi="Times New Roman"/>
                <w:sz w:val="20"/>
                <w:szCs w:val="20"/>
              </w:rPr>
            </w:pPr>
            <w:r>
              <w:rPr>
                <w:rFonts w:ascii="Times New Roman" w:hAnsi="Times New Roman"/>
                <w:sz w:val="20"/>
                <w:szCs w:val="20"/>
              </w:rPr>
              <w:t>Государственная программа «</w:t>
            </w:r>
            <w:r w:rsidRPr="00AB3A8F">
              <w:rPr>
                <w:rFonts w:ascii="Times New Roman" w:hAnsi="Times New Roman"/>
                <w:sz w:val="20"/>
                <w:szCs w:val="20"/>
              </w:rPr>
              <w:t>Социальная поддержка населения Томской области</w:t>
            </w:r>
            <w:r>
              <w:rPr>
                <w:rFonts w:ascii="Times New Roman" w:hAnsi="Times New Roman"/>
                <w:sz w:val="20"/>
                <w:szCs w:val="20"/>
              </w:rPr>
              <w:t>»</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AB3A8F" w:rsidRDefault="006A0636" w:rsidP="00702107">
            <w:pPr>
              <w:spacing w:after="0" w:line="240" w:lineRule="auto"/>
              <w:jc w:val="both"/>
              <w:rPr>
                <w:rFonts w:ascii="Times New Roman" w:hAnsi="Times New Roman"/>
                <w:sz w:val="20"/>
                <w:szCs w:val="20"/>
              </w:rPr>
            </w:pPr>
            <w:r>
              <w:rPr>
                <w:rFonts w:ascii="Times New Roman" w:hAnsi="Times New Roman"/>
                <w:sz w:val="20"/>
                <w:szCs w:val="20"/>
              </w:rPr>
              <w:t>Подпрограмма «</w:t>
            </w:r>
            <w:r w:rsidRPr="00AB3A8F">
              <w:rPr>
                <w:rFonts w:ascii="Times New Roman" w:hAnsi="Times New Roman"/>
                <w:sz w:val="20"/>
                <w:szCs w:val="20"/>
              </w:rPr>
              <w:t>Развитие мер социальной поддержки отдельных категорий граждан</w:t>
            </w:r>
            <w:r>
              <w:rPr>
                <w:rFonts w:ascii="Times New Roman" w:hAnsi="Times New Roman"/>
                <w:sz w:val="20"/>
                <w:szCs w:val="20"/>
              </w:rPr>
              <w:t>»</w:t>
            </w:r>
          </w:p>
        </w:tc>
      </w:tr>
      <w:tr w:rsidR="006A0636" w:rsidRPr="00BA122F" w:rsidTr="00702107">
        <w:trPr>
          <w:trHeight w:val="415"/>
        </w:trPr>
        <w:tc>
          <w:tcPr>
            <w:tcW w:w="5000" w:type="pct"/>
            <w:gridSpan w:val="6"/>
            <w:tcBorders>
              <w:top w:val="single" w:sz="4" w:space="0" w:color="auto"/>
              <w:left w:val="single" w:sz="4" w:space="0" w:color="auto"/>
              <w:bottom w:val="single" w:sz="4" w:space="0" w:color="auto"/>
              <w:right w:val="single" w:sz="4" w:space="0" w:color="auto"/>
            </w:tcBorders>
            <w:vAlign w:val="center"/>
          </w:tcPr>
          <w:p w:rsidR="006A0636" w:rsidRPr="00AB3A8F" w:rsidRDefault="006A0636" w:rsidP="00702107">
            <w:pPr>
              <w:spacing w:after="0" w:line="240" w:lineRule="auto"/>
              <w:jc w:val="both"/>
              <w:rPr>
                <w:rFonts w:ascii="Times New Roman" w:hAnsi="Times New Roman"/>
                <w:sz w:val="20"/>
                <w:szCs w:val="20"/>
              </w:rPr>
            </w:pPr>
            <w:r w:rsidRPr="00AB3A8F">
              <w:rPr>
                <w:rFonts w:ascii="Times New Roman" w:hAnsi="Times New Roman"/>
                <w:sz w:val="20"/>
                <w:szCs w:val="20"/>
              </w:rPr>
              <w:t xml:space="preserve">Ведомственная целевая программа </w:t>
            </w:r>
            <w:r>
              <w:rPr>
                <w:rFonts w:ascii="Times New Roman" w:hAnsi="Times New Roman"/>
                <w:sz w:val="20"/>
                <w:szCs w:val="20"/>
              </w:rPr>
              <w:t>«</w:t>
            </w:r>
            <w:r w:rsidRPr="00AB3A8F">
              <w:rPr>
                <w:rFonts w:ascii="Times New Roman" w:hAnsi="Times New Roman"/>
                <w:sz w:val="20"/>
                <w:szCs w:val="20"/>
              </w:rPr>
              <w:t>Исполнение принятых обязательств по социальной поддержке отдельных категорий граждан за счет средств областного бюджета</w:t>
            </w:r>
            <w:r>
              <w:rPr>
                <w:rFonts w:ascii="Times New Roman" w:hAnsi="Times New Roman"/>
                <w:sz w:val="20"/>
                <w:szCs w:val="20"/>
              </w:rPr>
              <w:t>»</w:t>
            </w:r>
          </w:p>
        </w:tc>
      </w:tr>
      <w:tr w:rsidR="006A0636" w:rsidRPr="00BA122F" w:rsidTr="00702107">
        <w:trPr>
          <w:trHeight w:val="810"/>
        </w:trPr>
        <w:tc>
          <w:tcPr>
            <w:tcW w:w="1685" w:type="pct"/>
            <w:tcBorders>
              <w:top w:val="single" w:sz="4" w:space="0" w:color="auto"/>
              <w:left w:val="single" w:sz="4" w:space="0" w:color="auto"/>
              <w:bottom w:val="single" w:sz="4" w:space="0" w:color="auto"/>
              <w:right w:val="single" w:sz="4" w:space="0" w:color="auto"/>
            </w:tcBorders>
            <w:vAlign w:val="center"/>
          </w:tcPr>
          <w:p w:rsidR="006A0636" w:rsidRPr="00AB3A8F" w:rsidRDefault="006A0636" w:rsidP="00702107">
            <w:pPr>
              <w:spacing w:after="0" w:line="240" w:lineRule="auto"/>
              <w:jc w:val="both"/>
              <w:rPr>
                <w:rFonts w:ascii="Times New Roman" w:hAnsi="Times New Roman"/>
                <w:sz w:val="20"/>
                <w:szCs w:val="20"/>
              </w:rPr>
            </w:pPr>
            <w:r w:rsidRPr="00AB3A8F">
              <w:rPr>
                <w:rFonts w:ascii="Times New Roman" w:hAnsi="Times New Roman"/>
                <w:sz w:val="20"/>
                <w:szCs w:val="20"/>
              </w:rPr>
              <w:t>Единовременные денежные компенсации народным дружинникам в соответствии с Законом Томской области от 18 августа 2014 года N 120-ОЗ "Об участии граждан в охране общественного порядка на территории Томской области"</w:t>
            </w:r>
          </w:p>
        </w:tc>
        <w:tc>
          <w:tcPr>
            <w:tcW w:w="741" w:type="pct"/>
            <w:tcBorders>
              <w:top w:val="single" w:sz="4" w:space="0" w:color="auto"/>
              <w:left w:val="nil"/>
              <w:bottom w:val="single" w:sz="4" w:space="0" w:color="auto"/>
              <w:right w:val="single" w:sz="4" w:space="0" w:color="auto"/>
            </w:tcBorders>
            <w:vAlign w:val="center"/>
          </w:tcPr>
          <w:p w:rsidR="006A0636" w:rsidRPr="00AB3A8F" w:rsidRDefault="006A0636" w:rsidP="00702107">
            <w:pPr>
              <w:spacing w:after="0" w:line="240" w:lineRule="auto"/>
              <w:jc w:val="center"/>
              <w:rPr>
                <w:rFonts w:ascii="Times New Roman" w:hAnsi="Times New Roman"/>
                <w:sz w:val="20"/>
                <w:szCs w:val="20"/>
              </w:rPr>
            </w:pPr>
            <w:r w:rsidRPr="00AB3A8F">
              <w:rPr>
                <w:rFonts w:ascii="Times New Roman" w:hAnsi="Times New Roman"/>
                <w:sz w:val="20"/>
                <w:szCs w:val="20"/>
              </w:rPr>
              <w:t>1116020420</w:t>
            </w:r>
          </w:p>
        </w:tc>
        <w:tc>
          <w:tcPr>
            <w:tcW w:w="371" w:type="pct"/>
            <w:tcBorders>
              <w:top w:val="single" w:sz="4" w:space="0" w:color="auto"/>
              <w:left w:val="nil"/>
              <w:bottom w:val="single" w:sz="4" w:space="0" w:color="auto"/>
              <w:right w:val="single" w:sz="4" w:space="0" w:color="auto"/>
            </w:tcBorders>
            <w:vAlign w:val="center"/>
          </w:tcPr>
          <w:p w:rsidR="006A0636" w:rsidRPr="00AB3A8F" w:rsidRDefault="006A0636" w:rsidP="00702107">
            <w:pPr>
              <w:spacing w:after="0" w:line="240" w:lineRule="auto"/>
              <w:jc w:val="center"/>
              <w:rPr>
                <w:rFonts w:ascii="Times New Roman" w:hAnsi="Times New Roman"/>
                <w:sz w:val="20"/>
                <w:szCs w:val="20"/>
              </w:rPr>
            </w:pP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AB3A8F" w:rsidRDefault="006A0636" w:rsidP="00702107">
            <w:pPr>
              <w:spacing w:after="0" w:line="240" w:lineRule="auto"/>
              <w:jc w:val="center"/>
              <w:rPr>
                <w:rFonts w:ascii="Times New Roman" w:hAnsi="Times New Roman"/>
                <w:bCs/>
                <w:sz w:val="20"/>
                <w:szCs w:val="20"/>
              </w:rPr>
            </w:pPr>
            <w:r w:rsidRPr="00AB3A8F">
              <w:rPr>
                <w:rFonts w:ascii="Times New Roman" w:hAnsi="Times New Roman"/>
                <w:bCs/>
                <w:sz w:val="20"/>
                <w:szCs w:val="20"/>
              </w:rPr>
              <w:t>125,0</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r>
      <w:tr w:rsidR="006A0636" w:rsidRPr="00BA122F" w:rsidTr="00702107">
        <w:trPr>
          <w:trHeight w:val="423"/>
        </w:trPr>
        <w:tc>
          <w:tcPr>
            <w:tcW w:w="1685" w:type="pct"/>
            <w:tcBorders>
              <w:top w:val="single" w:sz="4" w:space="0" w:color="auto"/>
              <w:left w:val="single" w:sz="4" w:space="0" w:color="auto"/>
              <w:bottom w:val="single" w:sz="4" w:space="0" w:color="auto"/>
              <w:right w:val="single" w:sz="4" w:space="0" w:color="auto"/>
            </w:tcBorders>
            <w:vAlign w:val="center"/>
          </w:tcPr>
          <w:p w:rsidR="006A0636" w:rsidRPr="00AB3A8F" w:rsidRDefault="006A0636" w:rsidP="00702107">
            <w:pPr>
              <w:spacing w:after="0" w:line="240" w:lineRule="auto"/>
              <w:jc w:val="both"/>
              <w:rPr>
                <w:rFonts w:ascii="Times New Roman" w:hAnsi="Times New Roman"/>
                <w:sz w:val="20"/>
                <w:szCs w:val="20"/>
              </w:rPr>
            </w:pPr>
            <w:r w:rsidRPr="00AB3A8F">
              <w:rPr>
                <w:rFonts w:ascii="Times New Roman" w:hAnsi="Times New Roman"/>
                <w:sz w:val="20"/>
                <w:szCs w:val="20"/>
              </w:rPr>
              <w:t>Социальное обеспечение и иные выплаты населению</w:t>
            </w:r>
          </w:p>
        </w:tc>
        <w:tc>
          <w:tcPr>
            <w:tcW w:w="741" w:type="pct"/>
            <w:tcBorders>
              <w:top w:val="single" w:sz="4" w:space="0" w:color="auto"/>
              <w:left w:val="nil"/>
              <w:bottom w:val="single" w:sz="4" w:space="0" w:color="auto"/>
              <w:right w:val="single" w:sz="4" w:space="0" w:color="auto"/>
            </w:tcBorders>
            <w:vAlign w:val="center"/>
          </w:tcPr>
          <w:p w:rsidR="006A0636" w:rsidRPr="00AB3A8F" w:rsidRDefault="006A0636" w:rsidP="00702107">
            <w:pPr>
              <w:spacing w:after="0" w:line="240" w:lineRule="auto"/>
              <w:jc w:val="center"/>
              <w:rPr>
                <w:rFonts w:ascii="Times New Roman" w:hAnsi="Times New Roman"/>
                <w:sz w:val="20"/>
                <w:szCs w:val="20"/>
              </w:rPr>
            </w:pPr>
            <w:r w:rsidRPr="00AB3A8F">
              <w:rPr>
                <w:rFonts w:ascii="Times New Roman" w:hAnsi="Times New Roman"/>
                <w:sz w:val="20"/>
                <w:szCs w:val="20"/>
              </w:rPr>
              <w:t>1116020420</w:t>
            </w:r>
          </w:p>
        </w:tc>
        <w:tc>
          <w:tcPr>
            <w:tcW w:w="371" w:type="pct"/>
            <w:tcBorders>
              <w:top w:val="single" w:sz="4" w:space="0" w:color="auto"/>
              <w:left w:val="nil"/>
              <w:bottom w:val="single" w:sz="4" w:space="0" w:color="auto"/>
              <w:right w:val="single" w:sz="4" w:space="0" w:color="auto"/>
            </w:tcBorders>
            <w:vAlign w:val="center"/>
          </w:tcPr>
          <w:p w:rsidR="006A0636" w:rsidRPr="00AB3A8F" w:rsidRDefault="006A0636" w:rsidP="00702107">
            <w:pPr>
              <w:spacing w:after="0" w:line="240" w:lineRule="auto"/>
              <w:jc w:val="center"/>
              <w:rPr>
                <w:rFonts w:ascii="Times New Roman" w:hAnsi="Times New Roman"/>
                <w:sz w:val="20"/>
                <w:szCs w:val="20"/>
              </w:rPr>
            </w:pPr>
            <w:r w:rsidRPr="00AB3A8F">
              <w:rPr>
                <w:rFonts w:ascii="Times New Roman" w:hAnsi="Times New Roman"/>
                <w:sz w:val="20"/>
                <w:szCs w:val="20"/>
              </w:rPr>
              <w:t>300</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AB3A8F" w:rsidRDefault="006A0636" w:rsidP="00702107">
            <w:pPr>
              <w:spacing w:after="0" w:line="240" w:lineRule="auto"/>
              <w:jc w:val="center"/>
              <w:rPr>
                <w:rFonts w:ascii="Times New Roman" w:hAnsi="Times New Roman"/>
                <w:bCs/>
                <w:sz w:val="20"/>
                <w:szCs w:val="20"/>
              </w:rPr>
            </w:pPr>
            <w:r w:rsidRPr="00AB3A8F">
              <w:rPr>
                <w:rFonts w:ascii="Times New Roman" w:hAnsi="Times New Roman"/>
                <w:bCs/>
                <w:sz w:val="20"/>
                <w:szCs w:val="20"/>
              </w:rPr>
              <w:t>125,0</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c>
          <w:tcPr>
            <w:tcW w:w="734" w:type="pct"/>
            <w:tcBorders>
              <w:top w:val="single" w:sz="4" w:space="0" w:color="auto"/>
              <w:left w:val="nil"/>
              <w:bottom w:val="single" w:sz="4" w:space="0" w:color="auto"/>
              <w:right w:val="single" w:sz="4" w:space="0" w:color="auto"/>
            </w:tcBorders>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r>
      <w:tr w:rsidR="006A0636" w:rsidRPr="00BA122F" w:rsidTr="00702107">
        <w:trPr>
          <w:trHeight w:val="423"/>
        </w:trPr>
        <w:tc>
          <w:tcPr>
            <w:tcW w:w="1685" w:type="pct"/>
            <w:tcBorders>
              <w:top w:val="single" w:sz="4" w:space="0" w:color="auto"/>
              <w:left w:val="single" w:sz="4" w:space="0" w:color="auto"/>
              <w:bottom w:val="single" w:sz="4" w:space="0" w:color="auto"/>
              <w:right w:val="single" w:sz="4" w:space="0" w:color="auto"/>
            </w:tcBorders>
            <w:vAlign w:val="center"/>
          </w:tcPr>
          <w:p w:rsidR="006A0636" w:rsidRPr="00AB3A8F" w:rsidRDefault="006A0636" w:rsidP="00702107">
            <w:pPr>
              <w:spacing w:after="0" w:line="240" w:lineRule="auto"/>
              <w:jc w:val="both"/>
              <w:rPr>
                <w:rFonts w:ascii="Times New Roman" w:hAnsi="Times New Roman"/>
                <w:sz w:val="20"/>
                <w:szCs w:val="20"/>
              </w:rPr>
            </w:pPr>
            <w:r w:rsidRPr="00AB3A8F">
              <w:rPr>
                <w:rFonts w:ascii="Times New Roman" w:hAnsi="Times New Roman"/>
                <w:sz w:val="20"/>
                <w:szCs w:val="20"/>
              </w:rPr>
              <w:t>Единовременные денежные компенсации добровольным пожарным и работникам добровольной пожарной охраны в соответствии с Законом Томской области от 4 августа 2011 года N 150-ОЗ "О добровольной пожарной охране в Томской области"</w:t>
            </w:r>
          </w:p>
        </w:tc>
        <w:tc>
          <w:tcPr>
            <w:tcW w:w="741" w:type="pct"/>
            <w:tcBorders>
              <w:top w:val="single" w:sz="4" w:space="0" w:color="auto"/>
              <w:left w:val="nil"/>
              <w:bottom w:val="single" w:sz="4" w:space="0" w:color="auto"/>
              <w:right w:val="single" w:sz="4" w:space="0" w:color="auto"/>
            </w:tcBorders>
            <w:vAlign w:val="center"/>
          </w:tcPr>
          <w:p w:rsidR="006A0636" w:rsidRPr="00AB3A8F" w:rsidRDefault="006A0636" w:rsidP="00702107">
            <w:pPr>
              <w:spacing w:after="0" w:line="240" w:lineRule="auto"/>
              <w:jc w:val="center"/>
              <w:rPr>
                <w:rFonts w:ascii="Times New Roman" w:hAnsi="Times New Roman"/>
                <w:sz w:val="20"/>
                <w:szCs w:val="20"/>
              </w:rPr>
            </w:pPr>
            <w:r w:rsidRPr="00AB3A8F">
              <w:rPr>
                <w:rFonts w:ascii="Times New Roman" w:hAnsi="Times New Roman"/>
                <w:sz w:val="20"/>
                <w:szCs w:val="20"/>
              </w:rPr>
              <w:t>1116020470</w:t>
            </w:r>
          </w:p>
        </w:tc>
        <w:tc>
          <w:tcPr>
            <w:tcW w:w="371" w:type="pct"/>
            <w:tcBorders>
              <w:top w:val="single" w:sz="4" w:space="0" w:color="auto"/>
              <w:left w:val="nil"/>
              <w:bottom w:val="single" w:sz="4" w:space="0" w:color="auto"/>
              <w:right w:val="single" w:sz="4" w:space="0" w:color="auto"/>
            </w:tcBorders>
            <w:vAlign w:val="center"/>
          </w:tcPr>
          <w:p w:rsidR="006A0636" w:rsidRPr="00AB3A8F" w:rsidRDefault="006A0636" w:rsidP="00702107">
            <w:pPr>
              <w:spacing w:after="0" w:line="240" w:lineRule="auto"/>
              <w:jc w:val="center"/>
              <w:rPr>
                <w:rFonts w:ascii="Times New Roman" w:hAnsi="Times New Roman"/>
                <w:sz w:val="20"/>
                <w:szCs w:val="20"/>
              </w:rPr>
            </w:pP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AB3A8F" w:rsidRDefault="006A0636" w:rsidP="00702107">
            <w:pPr>
              <w:spacing w:after="0" w:line="240" w:lineRule="auto"/>
              <w:jc w:val="center"/>
              <w:rPr>
                <w:rFonts w:ascii="Times New Roman" w:hAnsi="Times New Roman"/>
                <w:bCs/>
                <w:sz w:val="20"/>
                <w:szCs w:val="20"/>
              </w:rPr>
            </w:pPr>
            <w:r w:rsidRPr="00AB3A8F">
              <w:rPr>
                <w:rFonts w:ascii="Times New Roman" w:hAnsi="Times New Roman"/>
                <w:bCs/>
                <w:sz w:val="20"/>
                <w:szCs w:val="20"/>
              </w:rPr>
              <w:t>75,0</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c>
          <w:tcPr>
            <w:tcW w:w="734" w:type="pct"/>
            <w:tcBorders>
              <w:top w:val="single" w:sz="4" w:space="0" w:color="auto"/>
              <w:left w:val="nil"/>
              <w:bottom w:val="single" w:sz="4" w:space="0" w:color="auto"/>
              <w:right w:val="single" w:sz="4" w:space="0" w:color="auto"/>
            </w:tcBorders>
            <w:vAlign w:val="center"/>
          </w:tcPr>
          <w:p w:rsidR="006A0636" w:rsidRDefault="006A0636" w:rsidP="00702107">
            <w:pPr>
              <w:spacing w:after="0" w:line="240" w:lineRule="auto"/>
              <w:jc w:val="center"/>
              <w:rPr>
                <w:rFonts w:ascii="Times New Roman" w:hAnsi="Times New Roman"/>
                <w:sz w:val="20"/>
                <w:szCs w:val="20"/>
              </w:rPr>
            </w:pPr>
          </w:p>
        </w:tc>
      </w:tr>
      <w:tr w:rsidR="006A0636" w:rsidRPr="00BA122F" w:rsidTr="00702107">
        <w:trPr>
          <w:trHeight w:val="423"/>
        </w:trPr>
        <w:tc>
          <w:tcPr>
            <w:tcW w:w="1685" w:type="pct"/>
            <w:tcBorders>
              <w:top w:val="single" w:sz="4" w:space="0" w:color="auto"/>
              <w:left w:val="single" w:sz="4" w:space="0" w:color="auto"/>
              <w:bottom w:val="single" w:sz="4" w:space="0" w:color="auto"/>
              <w:right w:val="single" w:sz="4" w:space="0" w:color="auto"/>
            </w:tcBorders>
            <w:vAlign w:val="center"/>
          </w:tcPr>
          <w:p w:rsidR="006A0636" w:rsidRPr="00AB3A8F" w:rsidRDefault="006A0636" w:rsidP="00702107">
            <w:pPr>
              <w:spacing w:after="0" w:line="240" w:lineRule="auto"/>
              <w:jc w:val="both"/>
              <w:rPr>
                <w:rFonts w:ascii="Times New Roman" w:hAnsi="Times New Roman"/>
                <w:sz w:val="20"/>
                <w:szCs w:val="20"/>
              </w:rPr>
            </w:pPr>
            <w:r w:rsidRPr="00AB3A8F">
              <w:rPr>
                <w:rFonts w:ascii="Times New Roman" w:hAnsi="Times New Roman"/>
                <w:sz w:val="20"/>
                <w:szCs w:val="20"/>
              </w:rPr>
              <w:t>Социальное обеспечение и иные выплаты населению</w:t>
            </w:r>
          </w:p>
        </w:tc>
        <w:tc>
          <w:tcPr>
            <w:tcW w:w="741" w:type="pct"/>
            <w:tcBorders>
              <w:top w:val="single" w:sz="4" w:space="0" w:color="auto"/>
              <w:left w:val="nil"/>
              <w:bottom w:val="single" w:sz="4" w:space="0" w:color="auto"/>
              <w:right w:val="single" w:sz="4" w:space="0" w:color="auto"/>
            </w:tcBorders>
            <w:vAlign w:val="center"/>
          </w:tcPr>
          <w:p w:rsidR="006A0636" w:rsidRPr="00AB3A8F" w:rsidRDefault="006A0636" w:rsidP="00702107">
            <w:pPr>
              <w:spacing w:after="0" w:line="240" w:lineRule="auto"/>
              <w:jc w:val="center"/>
              <w:rPr>
                <w:rFonts w:ascii="Times New Roman" w:hAnsi="Times New Roman"/>
                <w:sz w:val="20"/>
                <w:szCs w:val="20"/>
              </w:rPr>
            </w:pPr>
            <w:r w:rsidRPr="00AB3A8F">
              <w:rPr>
                <w:rFonts w:ascii="Times New Roman" w:hAnsi="Times New Roman"/>
                <w:sz w:val="20"/>
                <w:szCs w:val="20"/>
              </w:rPr>
              <w:t>1116020470</w:t>
            </w:r>
          </w:p>
        </w:tc>
        <w:tc>
          <w:tcPr>
            <w:tcW w:w="371" w:type="pct"/>
            <w:tcBorders>
              <w:top w:val="single" w:sz="4" w:space="0" w:color="auto"/>
              <w:left w:val="nil"/>
              <w:bottom w:val="single" w:sz="4" w:space="0" w:color="auto"/>
              <w:right w:val="single" w:sz="4" w:space="0" w:color="auto"/>
            </w:tcBorders>
            <w:vAlign w:val="center"/>
          </w:tcPr>
          <w:p w:rsidR="006A0636" w:rsidRPr="00AB3A8F" w:rsidRDefault="006A0636" w:rsidP="00702107">
            <w:pPr>
              <w:spacing w:after="0" w:line="240" w:lineRule="auto"/>
              <w:jc w:val="center"/>
              <w:rPr>
                <w:rFonts w:ascii="Times New Roman" w:hAnsi="Times New Roman"/>
                <w:sz w:val="20"/>
                <w:szCs w:val="20"/>
              </w:rPr>
            </w:pPr>
            <w:r w:rsidRPr="00AB3A8F">
              <w:rPr>
                <w:rFonts w:ascii="Times New Roman" w:hAnsi="Times New Roman"/>
                <w:sz w:val="20"/>
                <w:szCs w:val="20"/>
              </w:rPr>
              <w:t>300</w:t>
            </w:r>
          </w:p>
        </w:tc>
        <w:tc>
          <w:tcPr>
            <w:tcW w:w="734" w:type="pct"/>
            <w:tcBorders>
              <w:top w:val="single" w:sz="4" w:space="0" w:color="auto"/>
              <w:left w:val="nil"/>
              <w:bottom w:val="single" w:sz="4" w:space="0" w:color="auto"/>
              <w:right w:val="single" w:sz="4" w:space="0" w:color="auto"/>
            </w:tcBorders>
            <w:shd w:val="clear" w:color="auto" w:fill="FFFFCC"/>
            <w:vAlign w:val="center"/>
          </w:tcPr>
          <w:p w:rsidR="006A0636" w:rsidRPr="00AB3A8F" w:rsidRDefault="006A0636" w:rsidP="00702107">
            <w:pPr>
              <w:spacing w:after="0" w:line="240" w:lineRule="auto"/>
              <w:jc w:val="center"/>
              <w:rPr>
                <w:rFonts w:ascii="Times New Roman" w:hAnsi="Times New Roman"/>
                <w:sz w:val="20"/>
                <w:szCs w:val="20"/>
              </w:rPr>
            </w:pPr>
            <w:r w:rsidRPr="00AB3A8F">
              <w:rPr>
                <w:rFonts w:ascii="Times New Roman" w:hAnsi="Times New Roman"/>
                <w:sz w:val="20"/>
                <w:szCs w:val="20"/>
              </w:rPr>
              <w:t>75,0</w:t>
            </w:r>
          </w:p>
        </w:tc>
        <w:tc>
          <w:tcPr>
            <w:tcW w:w="735" w:type="pct"/>
            <w:tcBorders>
              <w:top w:val="single" w:sz="4" w:space="0" w:color="auto"/>
              <w:left w:val="nil"/>
              <w:bottom w:val="single" w:sz="4" w:space="0" w:color="auto"/>
              <w:right w:val="single" w:sz="4" w:space="0" w:color="auto"/>
            </w:tcBorders>
            <w:shd w:val="clear" w:color="auto" w:fill="FFFFCC"/>
            <w:vAlign w:val="center"/>
          </w:tcPr>
          <w:p w:rsidR="006A0636" w:rsidRPr="00BA122F" w:rsidRDefault="006A0636" w:rsidP="00702107">
            <w:pPr>
              <w:spacing w:after="0" w:line="240" w:lineRule="auto"/>
              <w:jc w:val="center"/>
              <w:rPr>
                <w:rFonts w:ascii="Times New Roman" w:hAnsi="Times New Roman"/>
                <w:sz w:val="20"/>
                <w:szCs w:val="20"/>
              </w:rPr>
            </w:pPr>
            <w:r>
              <w:rPr>
                <w:rFonts w:ascii="Times New Roman" w:hAnsi="Times New Roman"/>
                <w:sz w:val="20"/>
                <w:szCs w:val="20"/>
              </w:rPr>
              <w:t>-</w:t>
            </w:r>
          </w:p>
        </w:tc>
        <w:tc>
          <w:tcPr>
            <w:tcW w:w="734" w:type="pct"/>
            <w:tcBorders>
              <w:top w:val="single" w:sz="4" w:space="0" w:color="auto"/>
              <w:left w:val="nil"/>
              <w:bottom w:val="single" w:sz="4" w:space="0" w:color="auto"/>
              <w:right w:val="single" w:sz="4" w:space="0" w:color="auto"/>
            </w:tcBorders>
            <w:vAlign w:val="center"/>
          </w:tcPr>
          <w:p w:rsidR="006A0636" w:rsidRDefault="006A0636" w:rsidP="00702107">
            <w:pPr>
              <w:spacing w:after="0" w:line="240" w:lineRule="auto"/>
              <w:jc w:val="center"/>
              <w:rPr>
                <w:rFonts w:ascii="Times New Roman" w:hAnsi="Times New Roman"/>
                <w:sz w:val="20"/>
                <w:szCs w:val="20"/>
              </w:rPr>
            </w:pPr>
          </w:p>
        </w:tc>
      </w:tr>
    </w:tbl>
    <w:p w:rsidR="006A0636" w:rsidRPr="00C93936" w:rsidRDefault="006A0636" w:rsidP="00702107">
      <w:pPr>
        <w:spacing w:after="0" w:line="240" w:lineRule="auto"/>
        <w:ind w:firstLine="567"/>
        <w:jc w:val="both"/>
        <w:rPr>
          <w:rFonts w:ascii="Times New Roman" w:hAnsi="Times New Roman"/>
          <w:sz w:val="24"/>
          <w:szCs w:val="24"/>
          <w:lang w:eastAsia="ru-RU"/>
        </w:rPr>
      </w:pPr>
    </w:p>
    <w:p w:rsidR="006A0636" w:rsidRPr="00A36611" w:rsidRDefault="006A0636" w:rsidP="00702107">
      <w:pPr>
        <w:pStyle w:val="ConsPlusNormal"/>
        <w:ind w:firstLine="567"/>
        <w:jc w:val="both"/>
        <w:rPr>
          <w:rFonts w:ascii="Times New Roman" w:hAnsi="Times New Roman"/>
          <w:sz w:val="24"/>
          <w:szCs w:val="24"/>
        </w:rPr>
      </w:pPr>
      <w:r w:rsidRPr="00702107">
        <w:rPr>
          <w:rFonts w:ascii="Times New Roman" w:hAnsi="Times New Roman"/>
          <w:sz w:val="24"/>
          <w:szCs w:val="24"/>
        </w:rPr>
        <w:t xml:space="preserve">Проверкой также установлено </w:t>
      </w:r>
      <w:r>
        <w:rPr>
          <w:rFonts w:ascii="Times New Roman" w:hAnsi="Times New Roman"/>
          <w:sz w:val="24"/>
          <w:szCs w:val="24"/>
        </w:rPr>
        <w:t xml:space="preserve">по двум ГРБС </w:t>
      </w:r>
      <w:r w:rsidRPr="00702107">
        <w:rPr>
          <w:rFonts w:ascii="Times New Roman" w:hAnsi="Times New Roman"/>
          <w:sz w:val="24"/>
          <w:szCs w:val="24"/>
        </w:rPr>
        <w:t xml:space="preserve">несоответствие кодов целевых статей расходов бюджета </w:t>
      </w:r>
      <w:r w:rsidRPr="00A36611">
        <w:rPr>
          <w:rFonts w:ascii="Times New Roman" w:hAnsi="Times New Roman"/>
          <w:sz w:val="24"/>
          <w:szCs w:val="24"/>
        </w:rPr>
        <w:t>в УСБР на 2018-2020 годы (и</w:t>
      </w:r>
      <w:r w:rsidRPr="00702107">
        <w:rPr>
          <w:rFonts w:ascii="Times New Roman" w:hAnsi="Times New Roman"/>
          <w:sz w:val="24"/>
          <w:szCs w:val="24"/>
        </w:rPr>
        <w:t xml:space="preserve"> в приложении 13.1</w:t>
      </w:r>
      <w:r w:rsidRPr="00A36611">
        <w:rPr>
          <w:rFonts w:ascii="Times New Roman" w:hAnsi="Times New Roman"/>
          <w:sz w:val="24"/>
          <w:szCs w:val="24"/>
        </w:rPr>
        <w:t xml:space="preserve"> к Закону об областном бюджете</w:t>
      </w:r>
      <w:r>
        <w:rPr>
          <w:rFonts w:ascii="Times New Roman" w:hAnsi="Times New Roman"/>
          <w:sz w:val="24"/>
          <w:szCs w:val="24"/>
        </w:rPr>
        <w:t>)</w:t>
      </w:r>
      <w:r w:rsidRPr="00A36611">
        <w:rPr>
          <w:rFonts w:ascii="Times New Roman" w:hAnsi="Times New Roman"/>
          <w:sz w:val="24"/>
          <w:szCs w:val="24"/>
        </w:rPr>
        <w:t xml:space="preserve"> на пл</w:t>
      </w:r>
      <w:r>
        <w:rPr>
          <w:rFonts w:ascii="Times New Roman" w:hAnsi="Times New Roman"/>
          <w:sz w:val="24"/>
          <w:szCs w:val="24"/>
        </w:rPr>
        <w:t>ановый период 2019 и 2020 годов</w:t>
      </w:r>
      <w:r w:rsidRPr="00A36611">
        <w:rPr>
          <w:rFonts w:ascii="Times New Roman" w:hAnsi="Times New Roman"/>
          <w:sz w:val="24"/>
          <w:szCs w:val="24"/>
        </w:rPr>
        <w:t xml:space="preserve"> </w:t>
      </w:r>
      <w:r w:rsidRPr="00702107">
        <w:rPr>
          <w:rFonts w:ascii="Times New Roman" w:hAnsi="Times New Roman"/>
          <w:sz w:val="24"/>
          <w:szCs w:val="24"/>
        </w:rPr>
        <w:t>кодам целевых статей расходов бюджета, утвержденным в приложении 13</w:t>
      </w:r>
      <w:r w:rsidRPr="00A36611">
        <w:rPr>
          <w:rFonts w:ascii="Times New Roman" w:hAnsi="Times New Roman"/>
          <w:sz w:val="24"/>
          <w:szCs w:val="24"/>
        </w:rPr>
        <w:t xml:space="preserve"> к Закону об областном бюджете на 2018 год, возникшее в результате невнесения в них соответствующих корректировок после внесения изменений в</w:t>
      </w:r>
      <w:r w:rsidRPr="00702107">
        <w:rPr>
          <w:rFonts w:ascii="Times New Roman" w:hAnsi="Times New Roman"/>
          <w:sz w:val="24"/>
          <w:szCs w:val="24"/>
        </w:rPr>
        <w:t xml:space="preserve"> коды целевых статей программных расходов бюджета </w:t>
      </w:r>
      <w:r w:rsidRPr="00A36611">
        <w:rPr>
          <w:rFonts w:ascii="Times New Roman" w:hAnsi="Times New Roman"/>
          <w:sz w:val="24"/>
          <w:szCs w:val="24"/>
        </w:rPr>
        <w:t>на 2018 год по одному и тому же наименованию расходов, что свидетельствует о нарушении принципа стабильности (преемственности) кодов бюджетной классификации РФ отчетного, текущего и очередного финансового года (очередного финансового года и планового периода), установленного пунктом 2.2 Приказа Минфина России от 01.07.2013 № 65н «Об утверждении Указаний о порядке применения бюджетной классификации Российской Федерации».</w:t>
      </w:r>
      <w:r>
        <w:rPr>
          <w:rFonts w:ascii="Times New Roman" w:hAnsi="Times New Roman"/>
          <w:sz w:val="24"/>
          <w:szCs w:val="24"/>
        </w:rPr>
        <w:t xml:space="preserve"> </w:t>
      </w:r>
    </w:p>
    <w:p w:rsidR="006A0636" w:rsidRPr="00A36611" w:rsidRDefault="006A0636" w:rsidP="0070210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w:t>
      </w:r>
      <w:r w:rsidRPr="00A36611">
        <w:rPr>
          <w:rFonts w:ascii="Times New Roman" w:hAnsi="Times New Roman"/>
          <w:sz w:val="24"/>
          <w:szCs w:val="24"/>
        </w:rPr>
        <w:t xml:space="preserve"> ведомственной структуре расходов областного</w:t>
      </w:r>
      <w:r>
        <w:rPr>
          <w:rFonts w:ascii="Times New Roman" w:hAnsi="Times New Roman"/>
          <w:sz w:val="24"/>
          <w:szCs w:val="24"/>
        </w:rPr>
        <w:t xml:space="preserve"> бюджета (приложения</w:t>
      </w:r>
      <w:r w:rsidRPr="00A36611">
        <w:rPr>
          <w:rFonts w:ascii="Times New Roman" w:hAnsi="Times New Roman"/>
          <w:sz w:val="24"/>
          <w:szCs w:val="24"/>
        </w:rPr>
        <w:t xml:space="preserve"> 15 </w:t>
      </w:r>
      <w:r>
        <w:rPr>
          <w:rFonts w:ascii="Times New Roman" w:hAnsi="Times New Roman"/>
          <w:sz w:val="24"/>
          <w:szCs w:val="24"/>
        </w:rPr>
        <w:t xml:space="preserve">и 15.1 </w:t>
      </w:r>
      <w:r w:rsidRPr="00A36611">
        <w:rPr>
          <w:rFonts w:ascii="Times New Roman" w:hAnsi="Times New Roman"/>
          <w:sz w:val="24"/>
          <w:szCs w:val="24"/>
        </w:rPr>
        <w:t>к Закону о бюджете)</w:t>
      </w:r>
      <w:r>
        <w:rPr>
          <w:rFonts w:ascii="Times New Roman" w:hAnsi="Times New Roman"/>
          <w:sz w:val="24"/>
          <w:szCs w:val="24"/>
        </w:rPr>
        <w:t xml:space="preserve"> </w:t>
      </w:r>
      <w:r w:rsidRPr="00A36611">
        <w:rPr>
          <w:rFonts w:ascii="Times New Roman" w:hAnsi="Times New Roman"/>
          <w:sz w:val="24"/>
          <w:szCs w:val="24"/>
        </w:rPr>
        <w:t xml:space="preserve">установлены аналогичные </w:t>
      </w:r>
      <w:r>
        <w:rPr>
          <w:rFonts w:ascii="Times New Roman" w:hAnsi="Times New Roman"/>
          <w:sz w:val="24"/>
          <w:szCs w:val="24"/>
        </w:rPr>
        <w:t>несоответствия показателей кодов ЦСР и наименований расходов после внесения изменений в соответствующие показатели только на 2018 год</w:t>
      </w:r>
      <w:r w:rsidRPr="00A36611">
        <w:rPr>
          <w:rFonts w:ascii="Times New Roman" w:hAnsi="Times New Roman"/>
          <w:sz w:val="24"/>
          <w:szCs w:val="24"/>
        </w:rPr>
        <w:t>.</w:t>
      </w:r>
      <w:r w:rsidRPr="009631A6">
        <w:rPr>
          <w:rFonts w:ascii="Times New Roman" w:hAnsi="Times New Roman"/>
          <w:sz w:val="24"/>
          <w:szCs w:val="24"/>
        </w:rPr>
        <w:t xml:space="preserve"> </w:t>
      </w:r>
      <w:r>
        <w:rPr>
          <w:rFonts w:ascii="Times New Roman" w:hAnsi="Times New Roman"/>
          <w:sz w:val="24"/>
          <w:szCs w:val="24"/>
        </w:rPr>
        <w:t>Информация о данных фактах представлена в Департамент финансов информационным письмом для принятия мер.</w:t>
      </w:r>
    </w:p>
    <w:p w:rsidR="006A0636" w:rsidRDefault="006A0636" w:rsidP="00702107">
      <w:pPr>
        <w:autoSpaceDE w:val="0"/>
        <w:autoSpaceDN w:val="0"/>
        <w:adjustRightInd w:val="0"/>
        <w:spacing w:after="0" w:line="240" w:lineRule="auto"/>
        <w:ind w:firstLine="567"/>
        <w:jc w:val="both"/>
        <w:rPr>
          <w:rFonts w:ascii="Times New Roman" w:hAnsi="Times New Roman"/>
          <w:sz w:val="24"/>
          <w:szCs w:val="24"/>
        </w:rPr>
      </w:pPr>
      <w:r w:rsidRPr="004277E1">
        <w:rPr>
          <w:rFonts w:ascii="Times New Roman" w:hAnsi="Times New Roman"/>
          <w:sz w:val="24"/>
          <w:szCs w:val="24"/>
          <w:lang w:eastAsia="ru-RU"/>
        </w:rPr>
        <w:t xml:space="preserve">По результатам внешней проверки отчета об исполнении областного бюджета за 2017 год Контрольно-счетной палатой </w:t>
      </w:r>
      <w:r w:rsidRPr="002B62E1">
        <w:rPr>
          <w:rFonts w:ascii="Times New Roman" w:hAnsi="Times New Roman"/>
          <w:sz w:val="24"/>
          <w:szCs w:val="24"/>
          <w:lang w:eastAsia="ru-RU"/>
        </w:rPr>
        <w:t>указывалось на то, что</w:t>
      </w:r>
      <w:r>
        <w:rPr>
          <w:rFonts w:ascii="Times New Roman" w:hAnsi="Times New Roman"/>
          <w:i/>
          <w:sz w:val="24"/>
          <w:szCs w:val="24"/>
          <w:lang w:eastAsia="ru-RU"/>
        </w:rPr>
        <w:t xml:space="preserve"> </w:t>
      </w:r>
      <w:r w:rsidRPr="00C93936">
        <w:rPr>
          <w:rFonts w:ascii="Times New Roman" w:hAnsi="Times New Roman"/>
          <w:sz w:val="24"/>
          <w:szCs w:val="24"/>
        </w:rPr>
        <w:t xml:space="preserve">код ЦСР расходов </w:t>
      </w:r>
      <w:r>
        <w:rPr>
          <w:rFonts w:ascii="Times New Roman" w:hAnsi="Times New Roman"/>
          <w:sz w:val="24"/>
          <w:szCs w:val="24"/>
        </w:rPr>
        <w:t>на отдельные</w:t>
      </w:r>
      <w:r w:rsidRPr="00C93936">
        <w:rPr>
          <w:rFonts w:ascii="Times New Roman" w:hAnsi="Times New Roman"/>
          <w:sz w:val="24"/>
          <w:szCs w:val="24"/>
        </w:rPr>
        <w:t xml:space="preserve"> мероприяти</w:t>
      </w:r>
      <w:r>
        <w:rPr>
          <w:rFonts w:ascii="Times New Roman" w:hAnsi="Times New Roman"/>
          <w:sz w:val="24"/>
          <w:szCs w:val="24"/>
        </w:rPr>
        <w:t>я госпрограмм</w:t>
      </w:r>
      <w:r w:rsidRPr="00C93936">
        <w:rPr>
          <w:rFonts w:ascii="Times New Roman" w:hAnsi="Times New Roman"/>
          <w:sz w:val="24"/>
          <w:szCs w:val="24"/>
        </w:rPr>
        <w:t xml:space="preserve"> совпадает с кодом ЦСР основных мероприятий и ведомственных целевых программ, в</w:t>
      </w:r>
      <w:r>
        <w:rPr>
          <w:rFonts w:ascii="Times New Roman" w:hAnsi="Times New Roman"/>
          <w:sz w:val="24"/>
          <w:szCs w:val="24"/>
        </w:rPr>
        <w:t xml:space="preserve"> рамках которых они реализуются</w:t>
      </w:r>
      <w:r w:rsidRPr="00C93936">
        <w:rPr>
          <w:rFonts w:ascii="Times New Roman" w:hAnsi="Times New Roman"/>
          <w:sz w:val="24"/>
          <w:szCs w:val="24"/>
        </w:rPr>
        <w:t>. Детализация расходов на</w:t>
      </w:r>
      <w:r>
        <w:rPr>
          <w:rFonts w:ascii="Times New Roman" w:hAnsi="Times New Roman"/>
          <w:sz w:val="24"/>
          <w:szCs w:val="24"/>
        </w:rPr>
        <w:t xml:space="preserve"> такие</w:t>
      </w:r>
      <w:r w:rsidRPr="00C93936">
        <w:rPr>
          <w:rFonts w:ascii="Times New Roman" w:hAnsi="Times New Roman"/>
          <w:sz w:val="24"/>
          <w:szCs w:val="24"/>
        </w:rPr>
        <w:t xml:space="preserve"> программные мероприятия обеспечивается только группой видов расходов</w:t>
      </w:r>
      <w:r>
        <w:rPr>
          <w:rFonts w:ascii="Times New Roman" w:hAnsi="Times New Roman"/>
          <w:sz w:val="24"/>
          <w:szCs w:val="24"/>
        </w:rPr>
        <w:t xml:space="preserve">, </w:t>
      </w:r>
      <w:r w:rsidRPr="00C93936">
        <w:rPr>
          <w:rFonts w:ascii="Times New Roman" w:hAnsi="Times New Roman"/>
          <w:sz w:val="24"/>
          <w:szCs w:val="24"/>
        </w:rPr>
        <w:t xml:space="preserve">что не обеспечивает открытость и </w:t>
      </w:r>
      <w:r w:rsidRPr="00702107">
        <w:rPr>
          <w:rFonts w:ascii="Times New Roman" w:hAnsi="Times New Roman"/>
          <w:sz w:val="24"/>
          <w:szCs w:val="24"/>
        </w:rPr>
        <w:t>полноту представления информации о целях исполнения программных мероприятий.</w:t>
      </w:r>
    </w:p>
    <w:p w:rsidR="006A0636" w:rsidRPr="00702107" w:rsidRDefault="006A0636" w:rsidP="0070210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г</w:t>
      </w:r>
      <w:r w:rsidRPr="00C93936">
        <w:rPr>
          <w:rFonts w:ascii="Times New Roman" w:hAnsi="Times New Roman"/>
          <w:sz w:val="24"/>
          <w:szCs w:val="24"/>
        </w:rPr>
        <w:t>руппировк</w:t>
      </w:r>
      <w:r>
        <w:rPr>
          <w:rFonts w:ascii="Times New Roman" w:hAnsi="Times New Roman"/>
          <w:sz w:val="24"/>
          <w:szCs w:val="24"/>
        </w:rPr>
        <w:t>е</w:t>
      </w:r>
      <w:r w:rsidRPr="00C93936">
        <w:rPr>
          <w:rFonts w:ascii="Times New Roman" w:hAnsi="Times New Roman"/>
          <w:sz w:val="24"/>
          <w:szCs w:val="24"/>
        </w:rPr>
        <w:t xml:space="preserve"> расходов на 201</w:t>
      </w:r>
      <w:r>
        <w:rPr>
          <w:rFonts w:ascii="Times New Roman" w:hAnsi="Times New Roman"/>
          <w:sz w:val="24"/>
          <w:szCs w:val="24"/>
        </w:rPr>
        <w:t>8</w:t>
      </w:r>
      <w:r w:rsidRPr="00C93936">
        <w:rPr>
          <w:rFonts w:ascii="Times New Roman" w:hAnsi="Times New Roman"/>
          <w:sz w:val="24"/>
          <w:szCs w:val="24"/>
        </w:rPr>
        <w:t xml:space="preserve"> год по </w:t>
      </w:r>
      <w:r w:rsidRPr="00702107">
        <w:rPr>
          <w:rFonts w:ascii="Times New Roman" w:hAnsi="Times New Roman"/>
          <w:sz w:val="24"/>
          <w:szCs w:val="24"/>
        </w:rPr>
        <w:t xml:space="preserve">государственным программам Томской области также во многих случаях отмечается отсутствие в коде ЦСР </w:t>
      </w:r>
      <w:r w:rsidRPr="00C93936">
        <w:rPr>
          <w:rFonts w:ascii="Times New Roman" w:hAnsi="Times New Roman"/>
          <w:sz w:val="24"/>
          <w:szCs w:val="24"/>
        </w:rPr>
        <w:t>(8 - 17 разряды кода классификации расходов бюджетов)</w:t>
      </w:r>
      <w:r w:rsidRPr="00702107">
        <w:rPr>
          <w:rFonts w:ascii="Times New Roman" w:hAnsi="Times New Roman"/>
          <w:sz w:val="24"/>
          <w:szCs w:val="24"/>
        </w:rPr>
        <w:t xml:space="preserve"> </w:t>
      </w:r>
      <w:r w:rsidRPr="00C93936">
        <w:rPr>
          <w:rFonts w:ascii="Times New Roman" w:hAnsi="Times New Roman"/>
          <w:sz w:val="24"/>
          <w:szCs w:val="24"/>
        </w:rPr>
        <w:t>кода направления расходов (13 - 17 разряды кода кл</w:t>
      </w:r>
      <w:r>
        <w:rPr>
          <w:rFonts w:ascii="Times New Roman" w:hAnsi="Times New Roman"/>
          <w:sz w:val="24"/>
          <w:szCs w:val="24"/>
        </w:rPr>
        <w:t xml:space="preserve">ассификации расходов бюджетов), что </w:t>
      </w:r>
      <w:r w:rsidRPr="00903DBF">
        <w:rPr>
          <w:rFonts w:ascii="Times New Roman" w:hAnsi="Times New Roman"/>
          <w:b/>
          <w:sz w:val="24"/>
          <w:szCs w:val="24"/>
        </w:rPr>
        <w:t>свидетельствует о непринятии мер по обеспечению ч</w:t>
      </w:r>
      <w:r w:rsidRPr="00702107">
        <w:rPr>
          <w:rFonts w:ascii="Times New Roman" w:hAnsi="Times New Roman"/>
          <w:b/>
          <w:sz w:val="24"/>
          <w:szCs w:val="24"/>
        </w:rPr>
        <w:t>еткой взаимосвязи между финансовым обеспечением программных мероприятий и целей, на достижение которых они направлены (целевая статья есть, но цель расходования средств на программные мероприятия не определима)</w:t>
      </w:r>
      <w:r w:rsidRPr="00702107">
        <w:rPr>
          <w:rFonts w:ascii="Times New Roman" w:hAnsi="Times New Roman"/>
          <w:sz w:val="24"/>
          <w:szCs w:val="24"/>
        </w:rPr>
        <w:t>.</w:t>
      </w:r>
    </w:p>
    <w:p w:rsidR="006A0636" w:rsidRPr="00CC4B0B" w:rsidRDefault="006A0636" w:rsidP="00702107">
      <w:pPr>
        <w:spacing w:after="0" w:line="240" w:lineRule="auto"/>
        <w:ind w:firstLine="567"/>
        <w:jc w:val="both"/>
        <w:rPr>
          <w:rFonts w:ascii="Times New Roman" w:hAnsi="Times New Roman"/>
          <w:sz w:val="24"/>
          <w:szCs w:val="24"/>
        </w:rPr>
      </w:pPr>
      <w:r w:rsidRPr="006B03DE">
        <w:rPr>
          <w:rFonts w:ascii="Times New Roman" w:hAnsi="Times New Roman"/>
          <w:sz w:val="24"/>
          <w:szCs w:val="24"/>
        </w:rPr>
        <w:t>Результатом отсутствия информации о целях исполнения программных мероприятий может стать возможность финансирования мероприятий одинаковой направленности как в рамках разных подпрограмм одной ГП, так и в рамках разных государственных программ Томской области,</w:t>
      </w:r>
      <w:r>
        <w:rPr>
          <w:rFonts w:ascii="Times New Roman" w:hAnsi="Times New Roman"/>
          <w:sz w:val="24"/>
          <w:szCs w:val="24"/>
        </w:rPr>
        <w:t xml:space="preserve"> которая отмечалась Контрольно-счетной палатой в заключениях </w:t>
      </w:r>
      <w:r w:rsidRPr="0094041D">
        <w:rPr>
          <w:rFonts w:ascii="Times New Roman" w:hAnsi="Times New Roman"/>
          <w:sz w:val="24"/>
          <w:szCs w:val="24"/>
        </w:rPr>
        <w:t>по результатам экспертизы государственной программы Томской области</w:t>
      </w:r>
      <w:r>
        <w:rPr>
          <w:rFonts w:ascii="Times New Roman" w:hAnsi="Times New Roman"/>
          <w:sz w:val="24"/>
          <w:szCs w:val="24"/>
        </w:rPr>
        <w:t xml:space="preserve"> </w:t>
      </w:r>
      <w:r w:rsidRPr="0094041D">
        <w:rPr>
          <w:rFonts w:ascii="Times New Roman" w:hAnsi="Times New Roman"/>
          <w:sz w:val="24"/>
          <w:szCs w:val="24"/>
        </w:rPr>
        <w:t>«Обеспечение безопасности населения Томской области»</w:t>
      </w:r>
      <w:r>
        <w:rPr>
          <w:rFonts w:ascii="Times New Roman" w:hAnsi="Times New Roman"/>
          <w:sz w:val="24"/>
          <w:szCs w:val="24"/>
        </w:rPr>
        <w:t xml:space="preserve"> и </w:t>
      </w:r>
      <w:r w:rsidRPr="0094041D">
        <w:rPr>
          <w:rFonts w:ascii="Times New Roman" w:hAnsi="Times New Roman"/>
          <w:sz w:val="24"/>
          <w:szCs w:val="24"/>
        </w:rPr>
        <w:t xml:space="preserve">на отчет Администрации </w:t>
      </w:r>
      <w:r w:rsidRPr="00CC4B0B">
        <w:rPr>
          <w:rFonts w:ascii="Times New Roman" w:hAnsi="Times New Roman"/>
          <w:sz w:val="24"/>
          <w:szCs w:val="24"/>
        </w:rPr>
        <w:t>Томской области об исполнении областного бюджета за 2017 год по мероприятиям, направленным на обеспечение безопасности дорожного движения.</w:t>
      </w:r>
    </w:p>
    <w:p w:rsidR="006A0636" w:rsidRPr="006B1C28" w:rsidRDefault="006A0636" w:rsidP="00702107">
      <w:pPr>
        <w:autoSpaceDE w:val="0"/>
        <w:autoSpaceDN w:val="0"/>
        <w:adjustRightInd w:val="0"/>
        <w:spacing w:after="0" w:line="240" w:lineRule="auto"/>
        <w:ind w:firstLine="567"/>
        <w:jc w:val="both"/>
        <w:rPr>
          <w:rFonts w:ascii="Times New Roman" w:hAnsi="Times New Roman"/>
          <w:sz w:val="24"/>
          <w:szCs w:val="24"/>
        </w:rPr>
      </w:pPr>
      <w:r w:rsidRPr="00CC4B0B">
        <w:rPr>
          <w:rFonts w:ascii="Times New Roman" w:hAnsi="Times New Roman"/>
          <w:sz w:val="24"/>
          <w:szCs w:val="24"/>
        </w:rPr>
        <w:t xml:space="preserve">Так, Законом об областном бюджете и УСБР на 2018 год </w:t>
      </w:r>
      <w:r>
        <w:rPr>
          <w:rFonts w:ascii="Times New Roman" w:hAnsi="Times New Roman"/>
          <w:sz w:val="24"/>
          <w:szCs w:val="24"/>
        </w:rPr>
        <w:t>реализовывало</w:t>
      </w:r>
      <w:r w:rsidRPr="00CC4B0B">
        <w:rPr>
          <w:rFonts w:ascii="Times New Roman" w:hAnsi="Times New Roman"/>
          <w:sz w:val="24"/>
          <w:szCs w:val="24"/>
        </w:rPr>
        <w:t xml:space="preserve">сь </w:t>
      </w:r>
      <w:r>
        <w:rPr>
          <w:rFonts w:ascii="Times New Roman" w:hAnsi="Times New Roman"/>
          <w:sz w:val="24"/>
          <w:szCs w:val="24"/>
        </w:rPr>
        <w:t xml:space="preserve">19 </w:t>
      </w:r>
      <w:r w:rsidRPr="00CC4B0B">
        <w:rPr>
          <w:rFonts w:ascii="Times New Roman" w:hAnsi="Times New Roman"/>
          <w:sz w:val="24"/>
          <w:szCs w:val="24"/>
        </w:rPr>
        <w:t>мероприяти</w:t>
      </w:r>
      <w:r>
        <w:rPr>
          <w:rFonts w:ascii="Times New Roman" w:hAnsi="Times New Roman"/>
          <w:sz w:val="24"/>
          <w:szCs w:val="24"/>
        </w:rPr>
        <w:t>й</w:t>
      </w:r>
      <w:r w:rsidRPr="00CC4B0B">
        <w:rPr>
          <w:rFonts w:ascii="Times New Roman" w:hAnsi="Times New Roman"/>
          <w:sz w:val="24"/>
          <w:szCs w:val="24"/>
        </w:rPr>
        <w:t xml:space="preserve"> по обеспечению безопасности дорожного движения</w:t>
      </w:r>
      <w:r>
        <w:rPr>
          <w:rFonts w:ascii="Times New Roman" w:hAnsi="Times New Roman"/>
          <w:sz w:val="24"/>
          <w:szCs w:val="24"/>
        </w:rPr>
        <w:t xml:space="preserve"> (количество определено по КВР)</w:t>
      </w:r>
      <w:r w:rsidRPr="00CC4B0B">
        <w:rPr>
          <w:rFonts w:ascii="Times New Roman" w:hAnsi="Times New Roman"/>
          <w:sz w:val="24"/>
          <w:szCs w:val="24"/>
        </w:rPr>
        <w:t xml:space="preserve"> в рамках</w:t>
      </w:r>
      <w:r w:rsidRPr="00CC4B0B">
        <w:rPr>
          <w:rFonts w:ascii="Times New Roman" w:hAnsi="Times New Roman"/>
          <w:sz w:val="24"/>
          <w:szCs w:val="24"/>
          <w:lang w:eastAsia="ru-RU"/>
        </w:rPr>
        <w:t xml:space="preserve"> </w:t>
      </w:r>
      <w:r w:rsidRPr="00CC4B0B">
        <w:rPr>
          <w:rFonts w:ascii="Times New Roman" w:hAnsi="Times New Roman"/>
          <w:b/>
          <w:i/>
          <w:sz w:val="24"/>
          <w:szCs w:val="24"/>
          <w:lang w:eastAsia="ru-RU"/>
        </w:rPr>
        <w:t>ОМ</w:t>
      </w:r>
      <w:r w:rsidRPr="00CC4B0B">
        <w:rPr>
          <w:rFonts w:ascii="Times New Roman" w:hAnsi="Times New Roman"/>
          <w:i/>
          <w:sz w:val="24"/>
          <w:szCs w:val="24"/>
          <w:lang w:eastAsia="ru-RU"/>
        </w:rPr>
        <w:t xml:space="preserve"> «Предупреждение дорожно-транспортных происшествий и снижение тяжести их последствий»</w:t>
      </w:r>
      <w:r w:rsidRPr="00CC4B0B">
        <w:rPr>
          <w:rFonts w:ascii="Times New Roman" w:hAnsi="Times New Roman"/>
          <w:sz w:val="24"/>
          <w:szCs w:val="24"/>
          <w:lang w:eastAsia="ru-RU"/>
        </w:rPr>
        <w:t xml:space="preserve"> и </w:t>
      </w:r>
      <w:r w:rsidRPr="00CC4B0B">
        <w:rPr>
          <w:rFonts w:ascii="Times New Roman" w:hAnsi="Times New Roman"/>
          <w:b/>
          <w:i/>
          <w:sz w:val="24"/>
          <w:szCs w:val="24"/>
        </w:rPr>
        <w:t>ВЦП</w:t>
      </w:r>
      <w:r w:rsidRPr="00CC4B0B">
        <w:rPr>
          <w:rFonts w:ascii="Times New Roman" w:hAnsi="Times New Roman"/>
          <w:i/>
          <w:sz w:val="24"/>
          <w:szCs w:val="24"/>
        </w:rPr>
        <w:t xml:space="preserve"> «</w:t>
      </w:r>
      <w:r w:rsidRPr="00CC4B0B">
        <w:rPr>
          <w:rFonts w:ascii="Times New Roman" w:hAnsi="Times New Roman"/>
          <w:i/>
          <w:sz w:val="24"/>
          <w:szCs w:val="24"/>
          <w:lang w:eastAsia="ru-RU"/>
        </w:rPr>
        <w:t>Совершенствование развития правоохранительного сегмента аппаратно-программного комплекса «Безопасный город» и организации дорожного движения</w:t>
      </w:r>
      <w:r w:rsidRPr="00CC4B0B">
        <w:rPr>
          <w:rFonts w:ascii="Times New Roman" w:hAnsi="Times New Roman"/>
          <w:i/>
          <w:sz w:val="24"/>
          <w:szCs w:val="24"/>
        </w:rPr>
        <w:t>»</w:t>
      </w:r>
      <w:r w:rsidRPr="00CC4B0B">
        <w:rPr>
          <w:rFonts w:ascii="Times New Roman" w:hAnsi="Times New Roman"/>
          <w:sz w:val="24"/>
          <w:szCs w:val="24"/>
        </w:rPr>
        <w:t xml:space="preserve"> одной подпрограммы «</w:t>
      </w:r>
      <w:r w:rsidRPr="00CC4B0B">
        <w:rPr>
          <w:rFonts w:ascii="Times New Roman" w:hAnsi="Times New Roman"/>
          <w:sz w:val="24"/>
          <w:szCs w:val="24"/>
          <w:lang w:eastAsia="ru-RU"/>
        </w:rPr>
        <w:t>Повышение безопасности дорожного движения</w:t>
      </w:r>
      <w:r w:rsidRPr="00CC4B0B">
        <w:rPr>
          <w:rFonts w:ascii="Times New Roman" w:hAnsi="Times New Roman"/>
          <w:sz w:val="24"/>
          <w:szCs w:val="24"/>
        </w:rPr>
        <w:t xml:space="preserve">» </w:t>
      </w:r>
      <w:r w:rsidRPr="00CC4B0B">
        <w:rPr>
          <w:rFonts w:ascii="Times New Roman" w:hAnsi="Times New Roman"/>
          <w:b/>
          <w:sz w:val="24"/>
          <w:szCs w:val="24"/>
        </w:rPr>
        <w:t>ГП «</w:t>
      </w:r>
      <w:r w:rsidRPr="00CC4B0B">
        <w:rPr>
          <w:rFonts w:ascii="Times New Roman" w:hAnsi="Times New Roman"/>
          <w:b/>
          <w:sz w:val="24"/>
          <w:szCs w:val="24"/>
          <w:lang w:eastAsia="ru-RU"/>
        </w:rPr>
        <w:t>Обеспечение безопасности населения Томской области</w:t>
      </w:r>
      <w:r w:rsidRPr="00CC4B0B">
        <w:rPr>
          <w:rFonts w:ascii="Times New Roman" w:hAnsi="Times New Roman"/>
          <w:b/>
          <w:sz w:val="24"/>
          <w:szCs w:val="24"/>
        </w:rPr>
        <w:t>»</w:t>
      </w:r>
      <w:r w:rsidRPr="00CC4B0B">
        <w:rPr>
          <w:rFonts w:ascii="Times New Roman" w:hAnsi="Times New Roman"/>
          <w:sz w:val="24"/>
          <w:szCs w:val="24"/>
        </w:rPr>
        <w:t xml:space="preserve">, а также в рамках </w:t>
      </w:r>
      <w:r w:rsidRPr="00CC4B0B">
        <w:rPr>
          <w:rFonts w:ascii="Times New Roman" w:hAnsi="Times New Roman"/>
          <w:b/>
          <w:i/>
          <w:sz w:val="24"/>
          <w:szCs w:val="24"/>
        </w:rPr>
        <w:t>ВЦП</w:t>
      </w:r>
      <w:r w:rsidRPr="00CC4B0B">
        <w:rPr>
          <w:rFonts w:ascii="Times New Roman" w:hAnsi="Times New Roman"/>
          <w:i/>
          <w:sz w:val="24"/>
          <w:szCs w:val="24"/>
        </w:rPr>
        <w:t xml:space="preserve"> «</w:t>
      </w:r>
      <w:r w:rsidRPr="00CC4B0B">
        <w:rPr>
          <w:rFonts w:ascii="Times New Roman" w:hAnsi="Times New Roman"/>
          <w:i/>
          <w:sz w:val="24"/>
          <w:szCs w:val="24"/>
          <w:lang w:eastAsia="ru-RU"/>
        </w:rPr>
        <w:t>Обеспечение функционирования сети автомобильных дорог Томской области</w:t>
      </w:r>
      <w:r w:rsidRPr="00CC4B0B">
        <w:rPr>
          <w:rFonts w:ascii="Times New Roman" w:hAnsi="Times New Roman"/>
          <w:i/>
          <w:sz w:val="24"/>
          <w:szCs w:val="24"/>
        </w:rPr>
        <w:t xml:space="preserve">», </w:t>
      </w:r>
      <w:r w:rsidRPr="00CC4B0B">
        <w:rPr>
          <w:rFonts w:ascii="Times New Roman" w:hAnsi="Times New Roman"/>
          <w:b/>
          <w:i/>
          <w:sz w:val="24"/>
          <w:szCs w:val="24"/>
        </w:rPr>
        <w:t>ВЦП</w:t>
      </w:r>
      <w:r w:rsidRPr="00CC4B0B">
        <w:rPr>
          <w:rFonts w:ascii="Times New Roman" w:hAnsi="Times New Roman"/>
          <w:i/>
          <w:sz w:val="24"/>
          <w:szCs w:val="24"/>
        </w:rPr>
        <w:t xml:space="preserve"> «</w:t>
      </w:r>
      <w:r w:rsidRPr="00CC4B0B">
        <w:rPr>
          <w:rFonts w:ascii="Times New Roman" w:hAnsi="Times New Roman"/>
          <w:i/>
          <w:sz w:val="24"/>
          <w:szCs w:val="24"/>
          <w:lang w:eastAsia="ru-RU"/>
        </w:rPr>
        <w:t xml:space="preserve">Снижение дорожно-транспортных происшествий в местах размещения системы </w:t>
      </w:r>
      <w:proofErr w:type="spellStart"/>
      <w:r w:rsidRPr="00CC4B0B">
        <w:rPr>
          <w:rFonts w:ascii="Times New Roman" w:hAnsi="Times New Roman"/>
          <w:i/>
          <w:sz w:val="24"/>
          <w:szCs w:val="24"/>
          <w:lang w:eastAsia="ru-RU"/>
        </w:rPr>
        <w:t>фотовидеофиксации</w:t>
      </w:r>
      <w:proofErr w:type="spellEnd"/>
      <w:r w:rsidRPr="00CC4B0B">
        <w:rPr>
          <w:rFonts w:ascii="Times New Roman" w:hAnsi="Times New Roman"/>
          <w:i/>
          <w:sz w:val="24"/>
          <w:szCs w:val="24"/>
          <w:lang w:eastAsia="ru-RU"/>
        </w:rPr>
        <w:t xml:space="preserve"> нарушений правил дорожного движения</w:t>
      </w:r>
      <w:r w:rsidRPr="00CC4B0B">
        <w:rPr>
          <w:rFonts w:ascii="Times New Roman" w:hAnsi="Times New Roman"/>
          <w:i/>
          <w:sz w:val="24"/>
          <w:szCs w:val="24"/>
        </w:rPr>
        <w:t xml:space="preserve">», </w:t>
      </w:r>
      <w:r w:rsidRPr="00CC4B0B">
        <w:rPr>
          <w:rFonts w:ascii="Times New Roman" w:hAnsi="Times New Roman"/>
          <w:b/>
          <w:i/>
          <w:sz w:val="24"/>
          <w:szCs w:val="24"/>
        </w:rPr>
        <w:t>ОМ</w:t>
      </w:r>
      <w:r w:rsidRPr="00CC4B0B">
        <w:rPr>
          <w:rFonts w:ascii="Times New Roman" w:hAnsi="Times New Roman"/>
          <w:i/>
          <w:sz w:val="24"/>
          <w:szCs w:val="24"/>
        </w:rPr>
        <w:t xml:space="preserve"> «</w:t>
      </w:r>
      <w:r w:rsidRPr="00CC4B0B">
        <w:rPr>
          <w:rFonts w:ascii="Times New Roman" w:hAnsi="Times New Roman"/>
          <w:i/>
          <w:sz w:val="24"/>
          <w:szCs w:val="24"/>
          <w:lang w:eastAsia="ru-RU"/>
        </w:rPr>
        <w:t>Содержание, ремонт и капитальный ремонт автомобильных дорог общего пользования регионального или межмуниципального значения и сооружений на них</w:t>
      </w:r>
      <w:r w:rsidRPr="00CC4B0B">
        <w:rPr>
          <w:rFonts w:ascii="Times New Roman" w:hAnsi="Times New Roman"/>
          <w:i/>
          <w:sz w:val="24"/>
          <w:szCs w:val="24"/>
        </w:rPr>
        <w:t xml:space="preserve">» и </w:t>
      </w:r>
      <w:r w:rsidRPr="00CC4B0B">
        <w:rPr>
          <w:rFonts w:ascii="Times New Roman" w:hAnsi="Times New Roman"/>
          <w:b/>
          <w:i/>
          <w:sz w:val="24"/>
          <w:szCs w:val="24"/>
        </w:rPr>
        <w:t>ОМ</w:t>
      </w:r>
      <w:r w:rsidRPr="00CC4B0B">
        <w:rPr>
          <w:rFonts w:ascii="Times New Roman" w:hAnsi="Times New Roman"/>
          <w:i/>
          <w:sz w:val="24"/>
          <w:szCs w:val="24"/>
        </w:rPr>
        <w:t xml:space="preserve"> «</w:t>
      </w:r>
      <w:r w:rsidRPr="00CC4B0B">
        <w:rPr>
          <w:rFonts w:ascii="Times New Roman" w:hAnsi="Times New Roman"/>
          <w:i/>
          <w:sz w:val="24"/>
          <w:szCs w:val="24"/>
          <w:lang w:eastAsia="ru-RU"/>
        </w:rPr>
        <w:t>Финансовое обеспечение дорожной деятельности в рамках приоритетного проекта «Безопасные и качественные дороги» государственной программы Российской Федерации «Развитие транспортной системы</w:t>
      </w:r>
      <w:r w:rsidRPr="00CC4B0B">
        <w:rPr>
          <w:rFonts w:ascii="Times New Roman" w:hAnsi="Times New Roman"/>
          <w:i/>
          <w:sz w:val="24"/>
          <w:szCs w:val="24"/>
        </w:rPr>
        <w:t>»</w:t>
      </w:r>
      <w:r w:rsidRPr="00CC4B0B">
        <w:rPr>
          <w:rFonts w:ascii="Times New Roman" w:hAnsi="Times New Roman"/>
          <w:sz w:val="24"/>
          <w:szCs w:val="24"/>
        </w:rPr>
        <w:t xml:space="preserve"> одной подпрограммы «</w:t>
      </w:r>
      <w:r w:rsidRPr="00CC4B0B">
        <w:rPr>
          <w:rFonts w:ascii="Times New Roman" w:hAnsi="Times New Roman"/>
          <w:sz w:val="24"/>
          <w:szCs w:val="24"/>
          <w:lang w:eastAsia="ru-RU"/>
        </w:rPr>
        <w:t>Сохранение и развитие автомобильных дорог Томской области</w:t>
      </w:r>
      <w:r w:rsidRPr="00CC4B0B">
        <w:rPr>
          <w:rFonts w:ascii="Times New Roman" w:hAnsi="Times New Roman"/>
          <w:sz w:val="24"/>
          <w:szCs w:val="24"/>
        </w:rPr>
        <w:t xml:space="preserve">» </w:t>
      </w:r>
      <w:r w:rsidRPr="00CC4B0B">
        <w:rPr>
          <w:rFonts w:ascii="Times New Roman" w:hAnsi="Times New Roman"/>
          <w:b/>
          <w:sz w:val="24"/>
          <w:szCs w:val="24"/>
        </w:rPr>
        <w:t>ГП «</w:t>
      </w:r>
      <w:r w:rsidRPr="00CC4B0B">
        <w:rPr>
          <w:rFonts w:ascii="Times New Roman" w:hAnsi="Times New Roman"/>
          <w:b/>
          <w:sz w:val="24"/>
          <w:szCs w:val="24"/>
          <w:lang w:eastAsia="ru-RU"/>
        </w:rPr>
        <w:t>Развитие транспортной системы в Томской области</w:t>
      </w:r>
      <w:r w:rsidRPr="006B1C28">
        <w:rPr>
          <w:rFonts w:ascii="Times New Roman" w:hAnsi="Times New Roman"/>
          <w:b/>
          <w:sz w:val="24"/>
          <w:szCs w:val="24"/>
        </w:rPr>
        <w:t>»</w:t>
      </w:r>
      <w:r w:rsidRPr="006B1C28">
        <w:rPr>
          <w:rFonts w:ascii="Times New Roman" w:hAnsi="Times New Roman"/>
          <w:sz w:val="24"/>
          <w:szCs w:val="24"/>
        </w:rPr>
        <w:t xml:space="preserve">. При этом </w:t>
      </w:r>
      <w:r>
        <w:rPr>
          <w:rFonts w:ascii="Times New Roman" w:hAnsi="Times New Roman"/>
          <w:sz w:val="24"/>
          <w:szCs w:val="24"/>
        </w:rPr>
        <w:t>из 19 мероприятий</w:t>
      </w:r>
      <w:r w:rsidRPr="006B1C28">
        <w:rPr>
          <w:rFonts w:ascii="Times New Roman" w:hAnsi="Times New Roman"/>
          <w:sz w:val="24"/>
          <w:szCs w:val="24"/>
        </w:rPr>
        <w:t xml:space="preserve"> только</w:t>
      </w:r>
      <w:r>
        <w:rPr>
          <w:rFonts w:ascii="Times New Roman" w:hAnsi="Times New Roman"/>
          <w:sz w:val="24"/>
          <w:szCs w:val="24"/>
        </w:rPr>
        <w:t xml:space="preserve"> по 2 программным мероприятиям основного мероприятия</w:t>
      </w:r>
      <w:r w:rsidRPr="006B1C28">
        <w:rPr>
          <w:rFonts w:ascii="Times New Roman" w:hAnsi="Times New Roman"/>
          <w:i/>
          <w:sz w:val="24"/>
          <w:szCs w:val="24"/>
        </w:rPr>
        <w:t xml:space="preserve"> </w:t>
      </w:r>
      <w:r w:rsidRPr="006B1C28">
        <w:rPr>
          <w:rFonts w:ascii="Times New Roman" w:hAnsi="Times New Roman"/>
          <w:sz w:val="24"/>
          <w:szCs w:val="24"/>
        </w:rPr>
        <w:t>«</w:t>
      </w:r>
      <w:r w:rsidRPr="006B1C28">
        <w:rPr>
          <w:rFonts w:ascii="Times New Roman" w:hAnsi="Times New Roman"/>
          <w:sz w:val="24"/>
          <w:szCs w:val="24"/>
          <w:lang w:eastAsia="ru-RU"/>
        </w:rPr>
        <w:t>Финансовое обеспечение дорожной деятельности в рамках приоритетного проекта «Безопасные и качественные дороги» государственной программы Российской Федерации «Развитие транспортной системы</w:t>
      </w:r>
      <w:r w:rsidRPr="006B1C28">
        <w:rPr>
          <w:rFonts w:ascii="Times New Roman" w:hAnsi="Times New Roman"/>
          <w:sz w:val="24"/>
          <w:szCs w:val="24"/>
        </w:rPr>
        <w:t>»</w:t>
      </w:r>
      <w:r>
        <w:rPr>
          <w:rFonts w:ascii="Times New Roman" w:hAnsi="Times New Roman"/>
          <w:sz w:val="24"/>
          <w:szCs w:val="24"/>
        </w:rPr>
        <w:t xml:space="preserve"> </w:t>
      </w:r>
      <w:r w:rsidRPr="00702107">
        <w:rPr>
          <w:rFonts w:ascii="Times New Roman" w:hAnsi="Times New Roman"/>
          <w:sz w:val="24"/>
          <w:szCs w:val="24"/>
        </w:rPr>
        <w:t xml:space="preserve">определяются цели их исполнения </w:t>
      </w:r>
      <w:r w:rsidRPr="006B1C28">
        <w:rPr>
          <w:rFonts w:ascii="Times New Roman" w:hAnsi="Times New Roman"/>
          <w:sz w:val="24"/>
          <w:szCs w:val="24"/>
        </w:rPr>
        <w:t>(таблица).</w:t>
      </w:r>
      <w:r>
        <w:rPr>
          <w:rFonts w:ascii="Times New Roman" w:hAnsi="Times New Roman"/>
          <w:sz w:val="24"/>
          <w:szCs w:val="24"/>
        </w:rPr>
        <w:t xml:space="preserve"> По остальным мероприятиям код ЦСР совпадает с кодом ЦСР самих ОМ и ВЦП, в рамках которых они реализуются.</w:t>
      </w:r>
    </w:p>
    <w:p w:rsidR="006A0636" w:rsidRDefault="006A0636" w:rsidP="00702107">
      <w:pPr>
        <w:spacing w:after="0" w:line="240" w:lineRule="auto"/>
        <w:jc w:val="center"/>
        <w:rPr>
          <w:rFonts w:ascii="Times New Roman" w:hAnsi="Times New Roman"/>
          <w:sz w:val="24"/>
          <w:szCs w:val="24"/>
        </w:rPr>
      </w:pPr>
    </w:p>
    <w:p w:rsidR="006A0636" w:rsidRDefault="006A0636" w:rsidP="00702107">
      <w:pPr>
        <w:spacing w:after="0" w:line="240" w:lineRule="auto"/>
        <w:jc w:val="center"/>
        <w:rPr>
          <w:rFonts w:ascii="Times New Roman" w:hAnsi="Times New Roman"/>
          <w:sz w:val="24"/>
          <w:szCs w:val="24"/>
        </w:rPr>
      </w:pPr>
      <w:r>
        <w:rPr>
          <w:rFonts w:ascii="Times New Roman" w:hAnsi="Times New Roman"/>
          <w:sz w:val="24"/>
          <w:szCs w:val="24"/>
        </w:rPr>
        <w:t>М</w:t>
      </w:r>
      <w:r w:rsidRPr="00CC4B0B">
        <w:rPr>
          <w:rFonts w:ascii="Times New Roman" w:hAnsi="Times New Roman"/>
          <w:sz w:val="24"/>
          <w:szCs w:val="24"/>
        </w:rPr>
        <w:t>ероприятия по обеспечению безопасности дорожного движения</w:t>
      </w:r>
      <w:r>
        <w:rPr>
          <w:rFonts w:ascii="Times New Roman" w:hAnsi="Times New Roman"/>
          <w:sz w:val="24"/>
          <w:szCs w:val="24"/>
        </w:rPr>
        <w:t xml:space="preserve">, предусмотренные </w:t>
      </w:r>
      <w:r w:rsidRPr="00CC4B0B">
        <w:rPr>
          <w:rFonts w:ascii="Times New Roman" w:hAnsi="Times New Roman"/>
          <w:sz w:val="24"/>
          <w:szCs w:val="24"/>
        </w:rPr>
        <w:t>Законом об областном бюджете и УСБР на 2018 год</w:t>
      </w:r>
      <w:r>
        <w:rPr>
          <w:rFonts w:ascii="Times New Roman" w:hAnsi="Times New Roman"/>
          <w:sz w:val="24"/>
          <w:szCs w:val="24"/>
        </w:rPr>
        <w:t xml:space="preserve">, </w:t>
      </w:r>
    </w:p>
    <w:p w:rsidR="006A0636" w:rsidRPr="00CC4B0B" w:rsidRDefault="006A0636" w:rsidP="00702107">
      <w:pPr>
        <w:spacing w:after="0" w:line="240" w:lineRule="auto"/>
        <w:jc w:val="center"/>
        <w:rPr>
          <w:rFonts w:ascii="Times New Roman" w:hAnsi="Times New Roman"/>
          <w:color w:val="000000"/>
          <w:sz w:val="24"/>
          <w:szCs w:val="24"/>
          <w:lang w:eastAsia="ru-RU"/>
        </w:rPr>
      </w:pPr>
      <w:r>
        <w:rPr>
          <w:rFonts w:ascii="Times New Roman" w:hAnsi="Times New Roman"/>
          <w:sz w:val="24"/>
          <w:szCs w:val="24"/>
        </w:rPr>
        <w:t xml:space="preserve">по которым установлены (не установлены) </w:t>
      </w:r>
      <w:r w:rsidRPr="00C93936">
        <w:rPr>
          <w:rFonts w:ascii="Times New Roman" w:hAnsi="Times New Roman"/>
          <w:sz w:val="24"/>
          <w:szCs w:val="24"/>
        </w:rPr>
        <w:t>код</w:t>
      </w:r>
      <w:r>
        <w:rPr>
          <w:rFonts w:ascii="Times New Roman" w:hAnsi="Times New Roman"/>
          <w:sz w:val="24"/>
          <w:szCs w:val="24"/>
        </w:rPr>
        <w:t>ы</w:t>
      </w:r>
      <w:r w:rsidRPr="00C93936">
        <w:rPr>
          <w:rFonts w:ascii="Times New Roman" w:hAnsi="Times New Roman"/>
          <w:sz w:val="24"/>
          <w:szCs w:val="24"/>
        </w:rPr>
        <w:t xml:space="preserve"> направления расходов</w:t>
      </w:r>
    </w:p>
    <w:p w:rsidR="006A0636" w:rsidRDefault="006A0636" w:rsidP="00702107">
      <w:pPr>
        <w:spacing w:after="0" w:line="240" w:lineRule="auto"/>
        <w:jc w:val="right"/>
      </w:pPr>
      <w:r w:rsidRPr="00F44737">
        <w:rPr>
          <w:rFonts w:ascii="Times New Roman" w:hAnsi="Times New Roman"/>
          <w:color w:val="000000"/>
          <w:sz w:val="20"/>
          <w:szCs w:val="20"/>
          <w:lang w:eastAsia="ru-RU"/>
        </w:rPr>
        <w:t>тыс.руб.</w:t>
      </w:r>
    </w:p>
    <w:tbl>
      <w:tblPr>
        <w:tblW w:w="5206" w:type="pct"/>
        <w:tblInd w:w="-176" w:type="dxa"/>
        <w:tblLook w:val="00A0" w:firstRow="1" w:lastRow="0" w:firstColumn="1" w:lastColumn="0" w:noHBand="0" w:noVBand="0"/>
      </w:tblPr>
      <w:tblGrid>
        <w:gridCol w:w="3970"/>
        <w:gridCol w:w="1348"/>
        <w:gridCol w:w="603"/>
        <w:gridCol w:w="1449"/>
        <w:gridCol w:w="1449"/>
        <w:gridCol w:w="1441"/>
      </w:tblGrid>
      <w:tr w:rsidR="006A0636" w:rsidRPr="00CC4B0B" w:rsidTr="006969FC">
        <w:trPr>
          <w:trHeight w:val="810"/>
          <w:tblHeader/>
        </w:trPr>
        <w:tc>
          <w:tcPr>
            <w:tcW w:w="1935" w:type="pct"/>
            <w:tcBorders>
              <w:top w:val="single" w:sz="4" w:space="0" w:color="auto"/>
              <w:left w:val="single" w:sz="4" w:space="0" w:color="auto"/>
              <w:bottom w:val="single" w:sz="4" w:space="0" w:color="auto"/>
              <w:right w:val="single" w:sz="4" w:space="0" w:color="auto"/>
            </w:tcBorders>
            <w:vAlign w:val="center"/>
          </w:tcPr>
          <w:p w:rsidR="006A0636" w:rsidRPr="00CC4B0B" w:rsidRDefault="006A0636" w:rsidP="006969FC">
            <w:pPr>
              <w:spacing w:after="0" w:line="240" w:lineRule="auto"/>
              <w:rPr>
                <w:rFonts w:ascii="Times New Roman" w:hAnsi="Times New Roman"/>
                <w:b/>
                <w:sz w:val="16"/>
                <w:szCs w:val="16"/>
                <w:lang w:eastAsia="ru-RU"/>
              </w:rPr>
            </w:pPr>
            <w:r w:rsidRPr="00CC4B0B">
              <w:rPr>
                <w:rFonts w:ascii="Times New Roman" w:hAnsi="Times New Roman"/>
                <w:b/>
                <w:sz w:val="16"/>
                <w:szCs w:val="16"/>
                <w:lang w:eastAsia="ru-RU"/>
              </w:rPr>
              <w:t>Наименование показателей</w:t>
            </w:r>
          </w:p>
        </w:tc>
        <w:tc>
          <w:tcPr>
            <w:tcW w:w="657" w:type="pct"/>
            <w:tcBorders>
              <w:top w:val="single" w:sz="4" w:space="0" w:color="auto"/>
              <w:left w:val="nil"/>
              <w:bottom w:val="single" w:sz="4" w:space="0" w:color="auto"/>
              <w:right w:val="single" w:sz="4" w:space="0" w:color="auto"/>
            </w:tcBorders>
            <w:vAlign w:val="center"/>
          </w:tcPr>
          <w:p w:rsidR="006A0636" w:rsidRPr="00CC4B0B" w:rsidRDefault="006A0636" w:rsidP="006969FC">
            <w:pPr>
              <w:spacing w:after="0" w:line="240" w:lineRule="auto"/>
              <w:jc w:val="center"/>
              <w:rPr>
                <w:rFonts w:ascii="Times New Roman" w:hAnsi="Times New Roman"/>
                <w:b/>
                <w:color w:val="000000"/>
                <w:sz w:val="16"/>
                <w:szCs w:val="16"/>
                <w:lang w:eastAsia="ru-RU"/>
              </w:rPr>
            </w:pPr>
            <w:r w:rsidRPr="00CC4B0B">
              <w:rPr>
                <w:rFonts w:ascii="Times New Roman" w:hAnsi="Times New Roman"/>
                <w:b/>
                <w:color w:val="000000"/>
                <w:sz w:val="16"/>
                <w:szCs w:val="16"/>
                <w:lang w:eastAsia="ru-RU"/>
              </w:rPr>
              <w:t>ЦСР</w:t>
            </w:r>
          </w:p>
        </w:tc>
        <w:tc>
          <w:tcPr>
            <w:tcW w:w="294" w:type="pct"/>
            <w:tcBorders>
              <w:top w:val="single" w:sz="4" w:space="0" w:color="auto"/>
              <w:left w:val="nil"/>
              <w:bottom w:val="single" w:sz="4" w:space="0" w:color="auto"/>
              <w:right w:val="single" w:sz="4" w:space="0" w:color="auto"/>
            </w:tcBorders>
            <w:vAlign w:val="center"/>
          </w:tcPr>
          <w:p w:rsidR="006A0636" w:rsidRPr="00CC4B0B" w:rsidRDefault="006A0636" w:rsidP="006969FC">
            <w:pPr>
              <w:spacing w:after="0" w:line="240" w:lineRule="auto"/>
              <w:jc w:val="center"/>
              <w:rPr>
                <w:rFonts w:ascii="Times New Roman" w:hAnsi="Times New Roman"/>
                <w:b/>
                <w:color w:val="000000"/>
                <w:sz w:val="16"/>
                <w:szCs w:val="16"/>
                <w:lang w:eastAsia="ru-RU"/>
              </w:rPr>
            </w:pPr>
            <w:r w:rsidRPr="00CC4B0B">
              <w:rPr>
                <w:rFonts w:ascii="Times New Roman" w:hAnsi="Times New Roman"/>
                <w:b/>
                <w:color w:val="000000"/>
                <w:sz w:val="16"/>
                <w:szCs w:val="16"/>
                <w:lang w:eastAsia="ru-RU"/>
              </w:rPr>
              <w:t>ВР</w:t>
            </w:r>
          </w:p>
        </w:tc>
        <w:tc>
          <w:tcPr>
            <w:tcW w:w="706" w:type="pct"/>
            <w:tcBorders>
              <w:top w:val="single" w:sz="4" w:space="0" w:color="auto"/>
              <w:left w:val="nil"/>
              <w:bottom w:val="single" w:sz="4" w:space="0" w:color="auto"/>
              <w:right w:val="single" w:sz="4" w:space="0" w:color="auto"/>
            </w:tcBorders>
            <w:vAlign w:val="center"/>
          </w:tcPr>
          <w:p w:rsidR="006A0636" w:rsidRPr="00CC4B0B" w:rsidRDefault="006A0636" w:rsidP="006969FC">
            <w:pPr>
              <w:spacing w:after="0" w:line="240" w:lineRule="auto"/>
              <w:jc w:val="center"/>
              <w:rPr>
                <w:rFonts w:ascii="Times New Roman" w:hAnsi="Times New Roman"/>
                <w:b/>
                <w:sz w:val="16"/>
                <w:szCs w:val="16"/>
                <w:lang w:eastAsia="ru-RU"/>
              </w:rPr>
            </w:pPr>
            <w:r w:rsidRPr="00CC4B0B">
              <w:rPr>
                <w:rFonts w:ascii="Times New Roman" w:hAnsi="Times New Roman"/>
                <w:b/>
                <w:sz w:val="16"/>
                <w:szCs w:val="16"/>
                <w:lang w:eastAsia="ru-RU"/>
              </w:rPr>
              <w:t>Закон о бюджете на 2018 год в ред. № 10 от 29.12.2018 № 154-ОЗ</w:t>
            </w:r>
          </w:p>
        </w:tc>
        <w:tc>
          <w:tcPr>
            <w:tcW w:w="706" w:type="pct"/>
            <w:tcBorders>
              <w:top w:val="single" w:sz="4" w:space="0" w:color="auto"/>
              <w:left w:val="nil"/>
              <w:bottom w:val="single" w:sz="4" w:space="0" w:color="auto"/>
              <w:right w:val="single" w:sz="4" w:space="0" w:color="auto"/>
            </w:tcBorders>
            <w:vAlign w:val="center"/>
          </w:tcPr>
          <w:p w:rsidR="006A0636" w:rsidRPr="00CC4B0B" w:rsidRDefault="006A0636" w:rsidP="006969FC">
            <w:pPr>
              <w:spacing w:after="0" w:line="240" w:lineRule="auto"/>
              <w:jc w:val="center"/>
              <w:rPr>
                <w:rFonts w:ascii="Times New Roman" w:hAnsi="Times New Roman"/>
                <w:b/>
                <w:sz w:val="16"/>
                <w:szCs w:val="16"/>
                <w:lang w:eastAsia="ru-RU"/>
              </w:rPr>
            </w:pPr>
            <w:r w:rsidRPr="00CC4B0B">
              <w:rPr>
                <w:rFonts w:ascii="Times New Roman" w:hAnsi="Times New Roman"/>
                <w:b/>
                <w:sz w:val="16"/>
                <w:szCs w:val="16"/>
                <w:lang w:eastAsia="ru-RU"/>
              </w:rPr>
              <w:t>УСБР на 31.12.2018 на 2018 год</w:t>
            </w:r>
          </w:p>
        </w:tc>
        <w:tc>
          <w:tcPr>
            <w:tcW w:w="702" w:type="pct"/>
            <w:tcBorders>
              <w:top w:val="single" w:sz="4" w:space="0" w:color="auto"/>
              <w:left w:val="nil"/>
              <w:bottom w:val="single" w:sz="4" w:space="0" w:color="auto"/>
              <w:right w:val="single" w:sz="4" w:space="0" w:color="auto"/>
            </w:tcBorders>
            <w:vAlign w:val="center"/>
          </w:tcPr>
          <w:p w:rsidR="006A0636" w:rsidRPr="00CC4B0B" w:rsidRDefault="006A0636" w:rsidP="006969FC">
            <w:pPr>
              <w:spacing w:after="0" w:line="240" w:lineRule="auto"/>
              <w:jc w:val="center"/>
              <w:rPr>
                <w:rFonts w:ascii="Times New Roman" w:hAnsi="Times New Roman"/>
                <w:b/>
                <w:sz w:val="16"/>
                <w:szCs w:val="16"/>
                <w:lang w:eastAsia="ru-RU"/>
              </w:rPr>
            </w:pPr>
            <w:r w:rsidRPr="00CC4B0B">
              <w:rPr>
                <w:rFonts w:ascii="Times New Roman" w:hAnsi="Times New Roman"/>
                <w:b/>
                <w:sz w:val="16"/>
                <w:szCs w:val="16"/>
                <w:lang w:eastAsia="ru-RU"/>
              </w:rPr>
              <w:t>Кассовое исполнение за 2018 год</w:t>
            </w:r>
          </w:p>
        </w:tc>
      </w:tr>
      <w:tr w:rsidR="006A0636" w:rsidRPr="00003706" w:rsidTr="006969FC">
        <w:trPr>
          <w:trHeight w:val="510"/>
        </w:trPr>
        <w:tc>
          <w:tcPr>
            <w:tcW w:w="1935" w:type="pct"/>
            <w:tcBorders>
              <w:top w:val="single" w:sz="4" w:space="0" w:color="auto"/>
              <w:left w:val="single" w:sz="4" w:space="0" w:color="auto"/>
              <w:bottom w:val="single" w:sz="4" w:space="0" w:color="auto"/>
              <w:right w:val="single" w:sz="4" w:space="0" w:color="auto"/>
            </w:tcBorders>
            <w:vAlign w:val="center"/>
          </w:tcPr>
          <w:p w:rsidR="006A0636" w:rsidRPr="00003706" w:rsidRDefault="006A0636" w:rsidP="006969FC">
            <w:pPr>
              <w:spacing w:after="0" w:line="240" w:lineRule="auto"/>
              <w:rPr>
                <w:rFonts w:ascii="Times New Roman" w:hAnsi="Times New Roman"/>
                <w:b/>
                <w:sz w:val="20"/>
                <w:szCs w:val="20"/>
                <w:lang w:eastAsia="ru-RU"/>
              </w:rPr>
            </w:pPr>
            <w:r w:rsidRPr="00003706">
              <w:rPr>
                <w:rFonts w:ascii="Times New Roman" w:hAnsi="Times New Roman"/>
                <w:b/>
                <w:sz w:val="20"/>
                <w:szCs w:val="20"/>
                <w:lang w:eastAsia="ru-RU"/>
              </w:rPr>
              <w:t>Государственная программа "Обеспечение безопасности населения Томской области"</w:t>
            </w:r>
          </w:p>
        </w:tc>
        <w:tc>
          <w:tcPr>
            <w:tcW w:w="657" w:type="pct"/>
            <w:tcBorders>
              <w:top w:val="single" w:sz="4" w:space="0" w:color="auto"/>
              <w:left w:val="nil"/>
              <w:bottom w:val="single" w:sz="4" w:space="0" w:color="auto"/>
              <w:right w:val="single" w:sz="4" w:space="0" w:color="auto"/>
            </w:tcBorders>
            <w:vAlign w:val="center"/>
          </w:tcPr>
          <w:p w:rsidR="006A0636" w:rsidRPr="00003706" w:rsidRDefault="006A0636" w:rsidP="006969FC">
            <w:pPr>
              <w:spacing w:after="0" w:line="240" w:lineRule="auto"/>
              <w:jc w:val="center"/>
              <w:rPr>
                <w:rFonts w:ascii="Times New Roman" w:hAnsi="Times New Roman"/>
                <w:b/>
                <w:color w:val="000000"/>
                <w:sz w:val="18"/>
                <w:szCs w:val="18"/>
                <w:lang w:eastAsia="ru-RU"/>
              </w:rPr>
            </w:pPr>
            <w:r w:rsidRPr="00003706">
              <w:rPr>
                <w:rFonts w:ascii="Times New Roman" w:hAnsi="Times New Roman"/>
                <w:b/>
                <w:color w:val="000000"/>
                <w:sz w:val="18"/>
                <w:szCs w:val="18"/>
                <w:lang w:eastAsia="ru-RU"/>
              </w:rPr>
              <w:t>1400000000</w:t>
            </w:r>
          </w:p>
        </w:tc>
        <w:tc>
          <w:tcPr>
            <w:tcW w:w="294" w:type="pct"/>
            <w:tcBorders>
              <w:top w:val="single" w:sz="4" w:space="0" w:color="auto"/>
              <w:left w:val="nil"/>
              <w:bottom w:val="single" w:sz="4" w:space="0" w:color="auto"/>
              <w:right w:val="single" w:sz="4" w:space="0" w:color="auto"/>
            </w:tcBorders>
            <w:vAlign w:val="center"/>
          </w:tcPr>
          <w:p w:rsidR="006A0636" w:rsidRPr="00003706" w:rsidRDefault="006A0636" w:rsidP="006969FC">
            <w:pPr>
              <w:spacing w:after="0" w:line="240" w:lineRule="auto"/>
              <w:rPr>
                <w:rFonts w:ascii="Times New Roman" w:hAnsi="Times New Roman"/>
                <w:b/>
                <w:color w:val="000000"/>
                <w:sz w:val="18"/>
                <w:szCs w:val="18"/>
                <w:lang w:eastAsia="ru-RU"/>
              </w:rPr>
            </w:pPr>
            <w:r w:rsidRPr="00003706">
              <w:rPr>
                <w:rFonts w:ascii="Times New Roman" w:hAnsi="Times New Roman"/>
                <w:b/>
                <w:color w:val="000000"/>
                <w:sz w:val="18"/>
                <w:szCs w:val="18"/>
                <w:lang w:eastAsia="ru-RU"/>
              </w:rPr>
              <w:t> </w:t>
            </w:r>
          </w:p>
        </w:tc>
        <w:tc>
          <w:tcPr>
            <w:tcW w:w="706" w:type="pct"/>
            <w:tcBorders>
              <w:top w:val="single" w:sz="4" w:space="0" w:color="auto"/>
              <w:left w:val="nil"/>
              <w:bottom w:val="single" w:sz="4" w:space="0" w:color="auto"/>
              <w:right w:val="single" w:sz="4" w:space="0" w:color="auto"/>
            </w:tcBorders>
            <w:vAlign w:val="center"/>
          </w:tcPr>
          <w:p w:rsidR="006A0636" w:rsidRPr="00003706" w:rsidRDefault="006A0636" w:rsidP="006969FC">
            <w:pPr>
              <w:spacing w:after="0" w:line="240" w:lineRule="auto"/>
              <w:jc w:val="right"/>
              <w:rPr>
                <w:rFonts w:ascii="Times New Roman" w:hAnsi="Times New Roman"/>
                <w:b/>
                <w:color w:val="000000"/>
                <w:sz w:val="20"/>
                <w:szCs w:val="20"/>
                <w:lang w:eastAsia="ru-RU"/>
              </w:rPr>
            </w:pPr>
            <w:r w:rsidRPr="00003706">
              <w:rPr>
                <w:rFonts w:ascii="Times New Roman" w:hAnsi="Times New Roman"/>
                <w:b/>
                <w:color w:val="000000"/>
                <w:sz w:val="20"/>
                <w:szCs w:val="20"/>
                <w:lang w:eastAsia="ru-RU"/>
              </w:rPr>
              <w:t>636 221,2</w:t>
            </w:r>
          </w:p>
        </w:tc>
        <w:tc>
          <w:tcPr>
            <w:tcW w:w="706" w:type="pct"/>
            <w:tcBorders>
              <w:top w:val="single" w:sz="4" w:space="0" w:color="auto"/>
              <w:left w:val="nil"/>
              <w:bottom w:val="single" w:sz="4" w:space="0" w:color="auto"/>
              <w:right w:val="single" w:sz="4" w:space="0" w:color="auto"/>
            </w:tcBorders>
            <w:vAlign w:val="center"/>
          </w:tcPr>
          <w:p w:rsidR="006A0636" w:rsidRPr="00003706" w:rsidRDefault="006A0636" w:rsidP="006969FC">
            <w:pPr>
              <w:spacing w:after="0" w:line="240" w:lineRule="auto"/>
              <w:jc w:val="right"/>
              <w:rPr>
                <w:rFonts w:ascii="Times New Roman" w:hAnsi="Times New Roman"/>
                <w:b/>
                <w:color w:val="000000"/>
                <w:sz w:val="20"/>
                <w:szCs w:val="20"/>
                <w:lang w:eastAsia="ru-RU"/>
              </w:rPr>
            </w:pPr>
            <w:r w:rsidRPr="00003706">
              <w:rPr>
                <w:rFonts w:ascii="Times New Roman" w:hAnsi="Times New Roman"/>
                <w:b/>
                <w:color w:val="000000"/>
                <w:sz w:val="20"/>
                <w:szCs w:val="20"/>
                <w:lang w:eastAsia="ru-RU"/>
              </w:rPr>
              <w:t>639 535,9</w:t>
            </w:r>
          </w:p>
        </w:tc>
        <w:tc>
          <w:tcPr>
            <w:tcW w:w="702" w:type="pct"/>
            <w:tcBorders>
              <w:top w:val="single" w:sz="4" w:space="0" w:color="auto"/>
              <w:left w:val="nil"/>
              <w:bottom w:val="single" w:sz="4" w:space="0" w:color="auto"/>
              <w:right w:val="single" w:sz="4" w:space="0" w:color="auto"/>
            </w:tcBorders>
            <w:noWrap/>
            <w:vAlign w:val="center"/>
          </w:tcPr>
          <w:p w:rsidR="006A0636" w:rsidRPr="00003706" w:rsidRDefault="006A0636" w:rsidP="006969FC">
            <w:pPr>
              <w:spacing w:after="0" w:line="240" w:lineRule="auto"/>
              <w:jc w:val="right"/>
              <w:rPr>
                <w:rFonts w:ascii="Times New Roman" w:hAnsi="Times New Roman"/>
                <w:b/>
                <w:sz w:val="20"/>
                <w:szCs w:val="20"/>
                <w:lang w:eastAsia="ru-RU"/>
              </w:rPr>
            </w:pPr>
            <w:r w:rsidRPr="00003706">
              <w:rPr>
                <w:rFonts w:ascii="Times New Roman" w:hAnsi="Times New Roman"/>
                <w:b/>
                <w:sz w:val="20"/>
                <w:szCs w:val="20"/>
                <w:lang w:eastAsia="ru-RU"/>
              </w:rPr>
              <w:t>626 544,0</w:t>
            </w:r>
          </w:p>
        </w:tc>
      </w:tr>
      <w:tr w:rsidR="006A0636" w:rsidRPr="008617D6" w:rsidTr="006969FC">
        <w:trPr>
          <w:trHeight w:val="351"/>
        </w:trPr>
        <w:tc>
          <w:tcPr>
            <w:tcW w:w="5000" w:type="pct"/>
            <w:gridSpan w:val="6"/>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sz w:val="20"/>
                <w:szCs w:val="20"/>
                <w:lang w:eastAsia="ru-RU"/>
              </w:rPr>
            </w:pPr>
            <w:r w:rsidRPr="00003706">
              <w:rPr>
                <w:rFonts w:ascii="Times New Roman" w:hAnsi="Times New Roman"/>
                <w:i/>
                <w:sz w:val="20"/>
                <w:szCs w:val="20"/>
                <w:lang w:eastAsia="ru-RU"/>
              </w:rPr>
              <w:t>Подпрограмма "Повышение безопасности дорожного движения</w:t>
            </w:r>
            <w:r w:rsidRPr="008617D6">
              <w:rPr>
                <w:rFonts w:ascii="Times New Roman" w:hAnsi="Times New Roman"/>
                <w:sz w:val="20"/>
                <w:szCs w:val="20"/>
                <w:lang w:eastAsia="ru-RU"/>
              </w:rPr>
              <w:t>"</w:t>
            </w:r>
          </w:p>
        </w:tc>
      </w:tr>
      <w:tr w:rsidR="006A0636" w:rsidRPr="008617D6" w:rsidTr="006969FC">
        <w:trPr>
          <w:trHeight w:val="76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i/>
                <w:sz w:val="20"/>
                <w:szCs w:val="20"/>
                <w:lang w:eastAsia="ru-RU"/>
              </w:rPr>
            </w:pPr>
            <w:r w:rsidRPr="008617D6">
              <w:rPr>
                <w:rFonts w:ascii="Times New Roman" w:hAnsi="Times New Roman"/>
                <w:i/>
                <w:color w:val="FF0000"/>
                <w:sz w:val="20"/>
                <w:szCs w:val="20"/>
                <w:lang w:eastAsia="ru-RU"/>
              </w:rPr>
              <w:t>Основное мероприятие "Предупреждение дорожно-транспортных происшествий и снижение тяжести их последствий"</w:t>
            </w:r>
          </w:p>
        </w:tc>
        <w:tc>
          <w:tcPr>
            <w:tcW w:w="657"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1418100000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color w:val="000000"/>
                <w:sz w:val="18"/>
                <w:szCs w:val="18"/>
                <w:lang w:eastAsia="ru-RU"/>
              </w:rPr>
            </w:pPr>
            <w:r w:rsidRPr="008617D6">
              <w:rPr>
                <w:rFonts w:ascii="Times New Roman" w:hAnsi="Times New Roman"/>
                <w:color w:val="000000"/>
                <w:sz w:val="18"/>
                <w:szCs w:val="18"/>
                <w:lang w:eastAsia="ru-RU"/>
              </w:rPr>
              <w:t> </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3 163,5</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3 163,5</w:t>
            </w:r>
          </w:p>
        </w:tc>
        <w:tc>
          <w:tcPr>
            <w:tcW w:w="702"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3 033,5</w:t>
            </w:r>
          </w:p>
        </w:tc>
      </w:tr>
      <w:tr w:rsidR="006A0636" w:rsidRPr="008617D6" w:rsidTr="006969FC">
        <w:trPr>
          <w:trHeight w:val="510"/>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1418100000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200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2 790,0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2 790,0</w:t>
            </w:r>
          </w:p>
        </w:tc>
        <w:tc>
          <w:tcPr>
            <w:tcW w:w="702"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2 676,6</w:t>
            </w:r>
          </w:p>
        </w:tc>
      </w:tr>
      <w:tr w:rsidR="006A0636" w:rsidRPr="008617D6" w:rsidTr="006969FC">
        <w:trPr>
          <w:trHeight w:val="510"/>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1418100000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600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373,5</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373,5</w:t>
            </w:r>
          </w:p>
        </w:tc>
        <w:tc>
          <w:tcPr>
            <w:tcW w:w="702"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356,9</w:t>
            </w:r>
          </w:p>
        </w:tc>
      </w:tr>
      <w:tr w:rsidR="006A0636" w:rsidRPr="008617D6" w:rsidTr="006969FC">
        <w:trPr>
          <w:trHeight w:val="691"/>
        </w:trPr>
        <w:tc>
          <w:tcPr>
            <w:tcW w:w="5000" w:type="pct"/>
            <w:gridSpan w:val="6"/>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sz w:val="20"/>
                <w:szCs w:val="20"/>
                <w:lang w:eastAsia="ru-RU"/>
              </w:rPr>
            </w:pPr>
            <w:r w:rsidRPr="00003706">
              <w:rPr>
                <w:rFonts w:ascii="Times New Roman" w:hAnsi="Times New Roman"/>
                <w:i/>
                <w:sz w:val="20"/>
                <w:szCs w:val="20"/>
                <w:lang w:eastAsia="ru-RU"/>
              </w:rPr>
              <w:t>Подпрограмма "Повышение общественной безопасности с использованием правоохранительного сегмента аппаратно-программного комплекса технических средств "Безопасный город"</w:t>
            </w:r>
          </w:p>
        </w:tc>
      </w:tr>
      <w:tr w:rsidR="006A0636" w:rsidRPr="008617D6" w:rsidTr="006969FC">
        <w:trPr>
          <w:trHeight w:val="127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i/>
                <w:sz w:val="20"/>
                <w:szCs w:val="20"/>
                <w:lang w:eastAsia="ru-RU"/>
              </w:rPr>
            </w:pPr>
            <w:r w:rsidRPr="008617D6">
              <w:rPr>
                <w:rFonts w:ascii="Times New Roman" w:hAnsi="Times New Roman"/>
                <w:i/>
                <w:color w:val="FF0000"/>
                <w:sz w:val="20"/>
                <w:szCs w:val="20"/>
                <w:lang w:eastAsia="ru-RU"/>
              </w:rPr>
              <w:t>Ведомственная целевая программа "Совершенствование развития правоохранительного сегмента аппаратно-программного комплекса "Безопасный город" и организации дорожного движения"</w:t>
            </w:r>
          </w:p>
        </w:tc>
        <w:tc>
          <w:tcPr>
            <w:tcW w:w="657"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1456200000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color w:val="000000"/>
                <w:sz w:val="18"/>
                <w:szCs w:val="18"/>
                <w:lang w:eastAsia="ru-RU"/>
              </w:rPr>
            </w:pPr>
            <w:r w:rsidRPr="008617D6">
              <w:rPr>
                <w:rFonts w:ascii="Times New Roman" w:hAnsi="Times New Roman"/>
                <w:color w:val="000000"/>
                <w:sz w:val="18"/>
                <w:szCs w:val="18"/>
                <w:lang w:eastAsia="ru-RU"/>
              </w:rPr>
              <w:t> </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77 260,0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79 636,1</w:t>
            </w:r>
          </w:p>
        </w:tc>
        <w:tc>
          <w:tcPr>
            <w:tcW w:w="702"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78 836,9</w:t>
            </w:r>
          </w:p>
        </w:tc>
      </w:tr>
      <w:tr w:rsidR="006A0636" w:rsidRPr="008617D6" w:rsidTr="006969FC">
        <w:trPr>
          <w:trHeight w:val="127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1456200000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38 643,9</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39 145,0</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39 145,0</w:t>
            </w:r>
          </w:p>
        </w:tc>
      </w:tr>
      <w:tr w:rsidR="006A0636" w:rsidRPr="008617D6" w:rsidTr="006969FC">
        <w:trPr>
          <w:trHeight w:val="510"/>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1456200000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200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35 265,3</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35 279,2</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34 493,5</w:t>
            </w:r>
          </w:p>
        </w:tc>
      </w:tr>
      <w:tr w:rsidR="006A0636" w:rsidRPr="008617D6" w:rsidTr="006969FC">
        <w:trPr>
          <w:trHeight w:val="25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Иные бюджетные ассигнования</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1456200000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800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1 234,9</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719,9</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719,9</w:t>
            </w:r>
          </w:p>
        </w:tc>
      </w:tr>
      <w:tr w:rsidR="006A0636" w:rsidRPr="008617D6" w:rsidTr="006969FC">
        <w:trPr>
          <w:trHeight w:val="293"/>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pct"/>
            <w:tcBorders>
              <w:top w:val="nil"/>
              <w:left w:val="nil"/>
              <w:bottom w:val="single" w:sz="4" w:space="0" w:color="auto"/>
              <w:right w:val="single" w:sz="4" w:space="0" w:color="auto"/>
            </w:tcBorders>
            <w:vAlign w:val="center"/>
          </w:tcPr>
          <w:p w:rsidR="006A0636" w:rsidRPr="000D505A" w:rsidRDefault="006A0636" w:rsidP="006969FC">
            <w:pPr>
              <w:spacing w:after="0" w:line="240" w:lineRule="auto"/>
              <w:jc w:val="center"/>
              <w:rPr>
                <w:rFonts w:ascii="Times New Roman" w:hAnsi="Times New Roman"/>
                <w:color w:val="FF0000"/>
                <w:sz w:val="18"/>
                <w:szCs w:val="18"/>
                <w:lang w:eastAsia="ru-RU"/>
              </w:rPr>
            </w:pPr>
            <w:r w:rsidRPr="000D505A">
              <w:rPr>
                <w:rFonts w:ascii="Times New Roman" w:hAnsi="Times New Roman"/>
                <w:color w:val="FF0000"/>
                <w:sz w:val="18"/>
                <w:szCs w:val="18"/>
                <w:lang w:eastAsia="ru-RU"/>
              </w:rPr>
              <w:t>1456200092</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1 165,9</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2 664,4</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2 664,4</w:t>
            </w:r>
          </w:p>
        </w:tc>
      </w:tr>
      <w:tr w:rsidR="006A0636" w:rsidRPr="008617D6" w:rsidTr="006969FC">
        <w:trPr>
          <w:trHeight w:val="510"/>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657" w:type="pct"/>
            <w:tcBorders>
              <w:top w:val="nil"/>
              <w:left w:val="nil"/>
              <w:bottom w:val="single" w:sz="4" w:space="0" w:color="auto"/>
              <w:right w:val="single" w:sz="4" w:space="0" w:color="auto"/>
            </w:tcBorders>
            <w:vAlign w:val="center"/>
          </w:tcPr>
          <w:p w:rsidR="006A0636" w:rsidRPr="000D505A" w:rsidRDefault="006A0636" w:rsidP="006969FC">
            <w:pPr>
              <w:spacing w:after="0" w:line="240" w:lineRule="auto"/>
              <w:jc w:val="center"/>
              <w:rPr>
                <w:rFonts w:ascii="Times New Roman" w:hAnsi="Times New Roman"/>
                <w:color w:val="FF0000"/>
                <w:sz w:val="18"/>
                <w:szCs w:val="18"/>
                <w:lang w:eastAsia="ru-RU"/>
              </w:rPr>
            </w:pPr>
            <w:r w:rsidRPr="000D505A">
              <w:rPr>
                <w:rFonts w:ascii="Times New Roman" w:hAnsi="Times New Roman"/>
                <w:color w:val="FF0000"/>
                <w:sz w:val="18"/>
                <w:szCs w:val="18"/>
                <w:lang w:eastAsia="ru-RU"/>
              </w:rPr>
              <w:t>1456200092</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200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950,0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1 814,1</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1 814,1</w:t>
            </w:r>
          </w:p>
        </w:tc>
      </w:tr>
      <w:tr w:rsidR="006A0636" w:rsidRPr="008617D6" w:rsidTr="006969FC">
        <w:trPr>
          <w:trHeight w:val="25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Иные бюджетные ассигнования</w:t>
            </w:r>
          </w:p>
        </w:tc>
        <w:tc>
          <w:tcPr>
            <w:tcW w:w="657" w:type="pct"/>
            <w:tcBorders>
              <w:top w:val="nil"/>
              <w:left w:val="nil"/>
              <w:bottom w:val="single" w:sz="4" w:space="0" w:color="auto"/>
              <w:right w:val="single" w:sz="4" w:space="0" w:color="auto"/>
            </w:tcBorders>
            <w:vAlign w:val="center"/>
          </w:tcPr>
          <w:p w:rsidR="006A0636" w:rsidRPr="000D505A" w:rsidRDefault="006A0636" w:rsidP="006969FC">
            <w:pPr>
              <w:spacing w:after="0" w:line="240" w:lineRule="auto"/>
              <w:jc w:val="center"/>
              <w:rPr>
                <w:rFonts w:ascii="Times New Roman" w:hAnsi="Times New Roman"/>
                <w:color w:val="FF0000"/>
                <w:sz w:val="18"/>
                <w:szCs w:val="18"/>
                <w:lang w:eastAsia="ru-RU"/>
              </w:rPr>
            </w:pPr>
            <w:r w:rsidRPr="000D505A">
              <w:rPr>
                <w:rFonts w:ascii="Times New Roman" w:hAnsi="Times New Roman"/>
                <w:color w:val="FF0000"/>
                <w:sz w:val="18"/>
                <w:szCs w:val="18"/>
                <w:lang w:eastAsia="ru-RU"/>
              </w:rPr>
              <w:t>1456200092</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sz w:val="18"/>
                <w:szCs w:val="18"/>
                <w:lang w:eastAsia="ru-RU"/>
              </w:rPr>
            </w:pPr>
            <w:r w:rsidRPr="008617D6">
              <w:rPr>
                <w:rFonts w:ascii="Times New Roman" w:hAnsi="Times New Roman"/>
                <w:sz w:val="18"/>
                <w:szCs w:val="18"/>
                <w:lang w:eastAsia="ru-RU"/>
              </w:rPr>
              <w:t>800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 </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13,5</w:t>
            </w:r>
          </w:p>
        </w:tc>
        <w:tc>
          <w:tcPr>
            <w:tcW w:w="702"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 </w:t>
            </w:r>
          </w:p>
        </w:tc>
      </w:tr>
      <w:tr w:rsidR="006A0636" w:rsidRPr="00003706" w:rsidTr="006969FC">
        <w:trPr>
          <w:trHeight w:val="510"/>
        </w:trPr>
        <w:tc>
          <w:tcPr>
            <w:tcW w:w="1935" w:type="pct"/>
            <w:tcBorders>
              <w:top w:val="single" w:sz="4" w:space="0" w:color="auto"/>
              <w:left w:val="single" w:sz="4" w:space="0" w:color="auto"/>
              <w:bottom w:val="single" w:sz="4" w:space="0" w:color="auto"/>
              <w:right w:val="single" w:sz="4" w:space="0" w:color="auto"/>
            </w:tcBorders>
            <w:vAlign w:val="center"/>
          </w:tcPr>
          <w:p w:rsidR="006A0636" w:rsidRPr="00003706" w:rsidRDefault="006A0636" w:rsidP="006969FC">
            <w:pPr>
              <w:spacing w:after="0" w:line="240" w:lineRule="auto"/>
              <w:rPr>
                <w:rFonts w:ascii="Times New Roman" w:hAnsi="Times New Roman"/>
                <w:b/>
                <w:sz w:val="20"/>
                <w:szCs w:val="20"/>
                <w:lang w:eastAsia="ru-RU"/>
              </w:rPr>
            </w:pPr>
            <w:r w:rsidRPr="00003706">
              <w:rPr>
                <w:rFonts w:ascii="Times New Roman" w:hAnsi="Times New Roman"/>
                <w:b/>
                <w:sz w:val="20"/>
                <w:szCs w:val="20"/>
                <w:lang w:eastAsia="ru-RU"/>
              </w:rPr>
              <w:t>Государственная программа "Развитие транспортной системы в Томской области"</w:t>
            </w:r>
          </w:p>
        </w:tc>
        <w:tc>
          <w:tcPr>
            <w:tcW w:w="657" w:type="pct"/>
            <w:tcBorders>
              <w:top w:val="single" w:sz="4" w:space="0" w:color="auto"/>
              <w:left w:val="nil"/>
              <w:bottom w:val="single" w:sz="4" w:space="0" w:color="auto"/>
              <w:right w:val="single" w:sz="4" w:space="0" w:color="auto"/>
            </w:tcBorders>
            <w:vAlign w:val="center"/>
          </w:tcPr>
          <w:p w:rsidR="006A0636" w:rsidRPr="00003706" w:rsidRDefault="006A0636" w:rsidP="006969FC">
            <w:pPr>
              <w:spacing w:after="0" w:line="240" w:lineRule="auto"/>
              <w:jc w:val="center"/>
              <w:rPr>
                <w:rFonts w:ascii="Times New Roman" w:hAnsi="Times New Roman"/>
                <w:b/>
                <w:color w:val="000000"/>
                <w:sz w:val="18"/>
                <w:szCs w:val="18"/>
                <w:lang w:eastAsia="ru-RU"/>
              </w:rPr>
            </w:pPr>
            <w:r w:rsidRPr="00003706">
              <w:rPr>
                <w:rFonts w:ascii="Times New Roman" w:hAnsi="Times New Roman"/>
                <w:b/>
                <w:color w:val="000000"/>
                <w:sz w:val="18"/>
                <w:szCs w:val="18"/>
                <w:lang w:eastAsia="ru-RU"/>
              </w:rPr>
              <w:t>1800000000</w:t>
            </w:r>
          </w:p>
        </w:tc>
        <w:tc>
          <w:tcPr>
            <w:tcW w:w="294" w:type="pct"/>
            <w:tcBorders>
              <w:top w:val="single" w:sz="4" w:space="0" w:color="auto"/>
              <w:left w:val="nil"/>
              <w:bottom w:val="single" w:sz="4" w:space="0" w:color="auto"/>
              <w:right w:val="single" w:sz="4" w:space="0" w:color="auto"/>
            </w:tcBorders>
            <w:vAlign w:val="center"/>
          </w:tcPr>
          <w:p w:rsidR="006A0636" w:rsidRPr="00003706" w:rsidRDefault="006A0636" w:rsidP="006969FC">
            <w:pPr>
              <w:spacing w:after="0" w:line="240" w:lineRule="auto"/>
              <w:rPr>
                <w:rFonts w:ascii="Times New Roman" w:hAnsi="Times New Roman"/>
                <w:b/>
                <w:color w:val="000000"/>
                <w:sz w:val="18"/>
                <w:szCs w:val="18"/>
                <w:lang w:eastAsia="ru-RU"/>
              </w:rPr>
            </w:pPr>
            <w:r w:rsidRPr="00003706">
              <w:rPr>
                <w:rFonts w:ascii="Times New Roman" w:hAnsi="Times New Roman"/>
                <w:b/>
                <w:color w:val="000000"/>
                <w:sz w:val="18"/>
                <w:szCs w:val="18"/>
                <w:lang w:eastAsia="ru-RU"/>
              </w:rPr>
              <w:t> </w:t>
            </w:r>
          </w:p>
        </w:tc>
        <w:tc>
          <w:tcPr>
            <w:tcW w:w="706" w:type="pct"/>
            <w:tcBorders>
              <w:top w:val="single" w:sz="4" w:space="0" w:color="auto"/>
              <w:left w:val="nil"/>
              <w:bottom w:val="single" w:sz="4" w:space="0" w:color="auto"/>
              <w:right w:val="single" w:sz="4" w:space="0" w:color="auto"/>
            </w:tcBorders>
            <w:vAlign w:val="center"/>
          </w:tcPr>
          <w:p w:rsidR="006A0636" w:rsidRPr="00003706" w:rsidRDefault="006A0636" w:rsidP="006969FC">
            <w:pPr>
              <w:spacing w:after="0" w:line="240" w:lineRule="auto"/>
              <w:jc w:val="right"/>
              <w:rPr>
                <w:rFonts w:ascii="Times New Roman" w:hAnsi="Times New Roman"/>
                <w:b/>
                <w:color w:val="000000"/>
                <w:sz w:val="20"/>
                <w:szCs w:val="20"/>
                <w:lang w:eastAsia="ru-RU"/>
              </w:rPr>
            </w:pPr>
            <w:r w:rsidRPr="00003706">
              <w:rPr>
                <w:rFonts w:ascii="Times New Roman" w:hAnsi="Times New Roman"/>
                <w:b/>
                <w:color w:val="000000"/>
                <w:sz w:val="20"/>
                <w:szCs w:val="20"/>
                <w:lang w:eastAsia="ru-RU"/>
              </w:rPr>
              <w:t>4 365 931,6</w:t>
            </w:r>
          </w:p>
        </w:tc>
        <w:tc>
          <w:tcPr>
            <w:tcW w:w="706" w:type="pct"/>
            <w:tcBorders>
              <w:top w:val="single" w:sz="4" w:space="0" w:color="auto"/>
              <w:left w:val="nil"/>
              <w:bottom w:val="single" w:sz="4" w:space="0" w:color="auto"/>
              <w:right w:val="single" w:sz="4" w:space="0" w:color="auto"/>
            </w:tcBorders>
            <w:vAlign w:val="center"/>
          </w:tcPr>
          <w:p w:rsidR="006A0636" w:rsidRPr="00003706" w:rsidRDefault="006A0636" w:rsidP="006969FC">
            <w:pPr>
              <w:spacing w:after="0" w:line="240" w:lineRule="auto"/>
              <w:jc w:val="right"/>
              <w:rPr>
                <w:rFonts w:ascii="Times New Roman" w:hAnsi="Times New Roman"/>
                <w:b/>
                <w:color w:val="000000"/>
                <w:sz w:val="20"/>
                <w:szCs w:val="20"/>
                <w:lang w:eastAsia="ru-RU"/>
              </w:rPr>
            </w:pPr>
            <w:r w:rsidRPr="00003706">
              <w:rPr>
                <w:rFonts w:ascii="Times New Roman" w:hAnsi="Times New Roman"/>
                <w:b/>
                <w:color w:val="000000"/>
                <w:sz w:val="20"/>
                <w:szCs w:val="20"/>
                <w:lang w:eastAsia="ru-RU"/>
              </w:rPr>
              <w:t>4 365 931,6</w:t>
            </w:r>
          </w:p>
        </w:tc>
        <w:tc>
          <w:tcPr>
            <w:tcW w:w="702" w:type="pct"/>
            <w:tcBorders>
              <w:top w:val="single" w:sz="4" w:space="0" w:color="auto"/>
              <w:left w:val="nil"/>
              <w:bottom w:val="single" w:sz="4" w:space="0" w:color="auto"/>
              <w:right w:val="single" w:sz="4" w:space="0" w:color="auto"/>
            </w:tcBorders>
            <w:noWrap/>
            <w:vAlign w:val="center"/>
          </w:tcPr>
          <w:p w:rsidR="006A0636" w:rsidRPr="00003706" w:rsidRDefault="006A0636" w:rsidP="006969FC">
            <w:pPr>
              <w:spacing w:after="0" w:line="240" w:lineRule="auto"/>
              <w:jc w:val="right"/>
              <w:rPr>
                <w:rFonts w:ascii="Times New Roman" w:hAnsi="Times New Roman"/>
                <w:b/>
                <w:sz w:val="20"/>
                <w:szCs w:val="20"/>
                <w:lang w:eastAsia="ru-RU"/>
              </w:rPr>
            </w:pPr>
            <w:r w:rsidRPr="00003706">
              <w:rPr>
                <w:rFonts w:ascii="Times New Roman" w:hAnsi="Times New Roman"/>
                <w:b/>
                <w:sz w:val="20"/>
                <w:szCs w:val="20"/>
                <w:lang w:eastAsia="ru-RU"/>
              </w:rPr>
              <w:t>4 244 357,4</w:t>
            </w:r>
          </w:p>
        </w:tc>
      </w:tr>
      <w:tr w:rsidR="006A0636" w:rsidRPr="008617D6" w:rsidTr="006969FC">
        <w:trPr>
          <w:trHeight w:val="380"/>
        </w:trPr>
        <w:tc>
          <w:tcPr>
            <w:tcW w:w="5000" w:type="pct"/>
            <w:gridSpan w:val="6"/>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sz w:val="20"/>
                <w:szCs w:val="20"/>
                <w:lang w:eastAsia="ru-RU"/>
              </w:rPr>
            </w:pPr>
            <w:r w:rsidRPr="00003706">
              <w:rPr>
                <w:rFonts w:ascii="Times New Roman" w:hAnsi="Times New Roman"/>
                <w:i/>
                <w:sz w:val="20"/>
                <w:szCs w:val="20"/>
                <w:lang w:eastAsia="ru-RU"/>
              </w:rPr>
              <w:t>Подпрограмма "Сохранение и развитие автомобильных дорог Томской области"</w:t>
            </w:r>
          </w:p>
        </w:tc>
      </w:tr>
      <w:tr w:rsidR="006A0636" w:rsidRPr="008617D6" w:rsidTr="006969FC">
        <w:trPr>
          <w:trHeight w:val="76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i/>
                <w:sz w:val="20"/>
                <w:szCs w:val="20"/>
                <w:lang w:eastAsia="ru-RU"/>
              </w:rPr>
            </w:pPr>
            <w:r w:rsidRPr="008617D6">
              <w:rPr>
                <w:rFonts w:ascii="Times New Roman" w:hAnsi="Times New Roman"/>
                <w:i/>
                <w:color w:val="FF0000"/>
                <w:sz w:val="20"/>
                <w:szCs w:val="20"/>
                <w:lang w:eastAsia="ru-RU"/>
              </w:rPr>
              <w:t>Ведомственная целевая программа "Обеспечение функционирования сети автомобильных дорог Томской области"</w:t>
            </w:r>
          </w:p>
        </w:tc>
        <w:tc>
          <w:tcPr>
            <w:tcW w:w="657"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1826300000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color w:val="000000"/>
                <w:sz w:val="18"/>
                <w:szCs w:val="18"/>
                <w:lang w:eastAsia="ru-RU"/>
              </w:rPr>
            </w:pPr>
            <w:r w:rsidRPr="008617D6">
              <w:rPr>
                <w:rFonts w:ascii="Times New Roman" w:hAnsi="Times New Roman"/>
                <w:color w:val="000000"/>
                <w:sz w:val="18"/>
                <w:szCs w:val="18"/>
                <w:lang w:eastAsia="ru-RU"/>
              </w:rPr>
              <w:t> </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72 130,4</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72 130,4</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69 795,5</w:t>
            </w:r>
          </w:p>
        </w:tc>
      </w:tr>
      <w:tr w:rsidR="006A0636" w:rsidRPr="008617D6" w:rsidTr="006969FC">
        <w:trPr>
          <w:trHeight w:val="127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1826300000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50 728,8</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50 728,8</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50 706,6</w:t>
            </w:r>
          </w:p>
        </w:tc>
      </w:tr>
      <w:tr w:rsidR="006A0636" w:rsidRPr="008617D6" w:rsidTr="006969FC">
        <w:trPr>
          <w:trHeight w:val="510"/>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1826300000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200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19 826,1</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19 491,5</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17 232,5</w:t>
            </w:r>
          </w:p>
        </w:tc>
      </w:tr>
      <w:tr w:rsidR="006A0636" w:rsidRPr="008617D6" w:rsidTr="006969FC">
        <w:trPr>
          <w:trHeight w:val="25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Иные бюджетные ассигнования</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1826300000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800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1 575,5</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1 910,1</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1 856,4</w:t>
            </w:r>
          </w:p>
        </w:tc>
      </w:tr>
      <w:tr w:rsidR="006A0636" w:rsidRPr="008617D6" w:rsidTr="006969FC">
        <w:trPr>
          <w:trHeight w:val="127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i/>
                <w:sz w:val="20"/>
                <w:szCs w:val="20"/>
                <w:lang w:eastAsia="ru-RU"/>
              </w:rPr>
            </w:pPr>
            <w:r w:rsidRPr="008617D6">
              <w:rPr>
                <w:rFonts w:ascii="Times New Roman" w:hAnsi="Times New Roman"/>
                <w:i/>
                <w:color w:val="FF0000"/>
                <w:sz w:val="20"/>
                <w:szCs w:val="20"/>
                <w:lang w:eastAsia="ru-RU"/>
              </w:rPr>
              <w:t xml:space="preserve">Ведомственная целевая программа "Снижение дорожно-транспортных происшествий в местах размещения системы </w:t>
            </w:r>
            <w:proofErr w:type="spellStart"/>
            <w:r w:rsidRPr="008617D6">
              <w:rPr>
                <w:rFonts w:ascii="Times New Roman" w:hAnsi="Times New Roman"/>
                <w:i/>
                <w:color w:val="FF0000"/>
                <w:sz w:val="20"/>
                <w:szCs w:val="20"/>
                <w:lang w:eastAsia="ru-RU"/>
              </w:rPr>
              <w:t>фотовидеофиксации</w:t>
            </w:r>
            <w:proofErr w:type="spellEnd"/>
            <w:r w:rsidRPr="008617D6">
              <w:rPr>
                <w:rFonts w:ascii="Times New Roman" w:hAnsi="Times New Roman"/>
                <w:i/>
                <w:color w:val="FF0000"/>
                <w:sz w:val="20"/>
                <w:szCs w:val="20"/>
                <w:lang w:eastAsia="ru-RU"/>
              </w:rPr>
              <w:t xml:space="preserve"> нарушений правил дорожного движения" (с ред. 9 - фото - </w:t>
            </w:r>
            <w:proofErr w:type="spellStart"/>
            <w:r w:rsidRPr="008617D6">
              <w:rPr>
                <w:rFonts w:ascii="Times New Roman" w:hAnsi="Times New Roman"/>
                <w:i/>
                <w:color w:val="FF0000"/>
                <w:sz w:val="20"/>
                <w:szCs w:val="20"/>
                <w:lang w:eastAsia="ru-RU"/>
              </w:rPr>
              <w:t>видеофиксации</w:t>
            </w:r>
            <w:proofErr w:type="spellEnd"/>
            <w:r w:rsidRPr="008617D6">
              <w:rPr>
                <w:rFonts w:ascii="Times New Roman" w:hAnsi="Times New Roman"/>
                <w:i/>
                <w:color w:val="FF0000"/>
                <w:sz w:val="20"/>
                <w:szCs w:val="20"/>
                <w:lang w:eastAsia="ru-RU"/>
              </w:rPr>
              <w:t>)</w:t>
            </w:r>
          </w:p>
        </w:tc>
        <w:tc>
          <w:tcPr>
            <w:tcW w:w="657"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1826500000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color w:val="000000"/>
                <w:sz w:val="18"/>
                <w:szCs w:val="18"/>
                <w:lang w:eastAsia="ru-RU"/>
              </w:rPr>
            </w:pPr>
            <w:r w:rsidRPr="008617D6">
              <w:rPr>
                <w:rFonts w:ascii="Times New Roman" w:hAnsi="Times New Roman"/>
                <w:color w:val="000000"/>
                <w:sz w:val="18"/>
                <w:szCs w:val="18"/>
                <w:lang w:eastAsia="ru-RU"/>
              </w:rPr>
              <w:t> </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110 507,9</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110 507,9</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108 220,0</w:t>
            </w:r>
          </w:p>
        </w:tc>
      </w:tr>
      <w:tr w:rsidR="006A0636" w:rsidRPr="008617D6" w:rsidTr="006969FC">
        <w:trPr>
          <w:trHeight w:val="510"/>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1826500000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200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106 702,6</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105 686,6</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103 398,7</w:t>
            </w:r>
          </w:p>
        </w:tc>
      </w:tr>
      <w:tr w:rsidR="006A0636" w:rsidRPr="008617D6" w:rsidTr="006969FC">
        <w:trPr>
          <w:trHeight w:val="25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Иные бюджетные ассигнования</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1826500000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800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3 805,3</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4 821,3</w:t>
            </w:r>
          </w:p>
        </w:tc>
        <w:tc>
          <w:tcPr>
            <w:tcW w:w="702"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4 821,3</w:t>
            </w:r>
          </w:p>
        </w:tc>
      </w:tr>
      <w:tr w:rsidR="006A0636" w:rsidRPr="001F5655" w:rsidTr="006969FC">
        <w:trPr>
          <w:trHeight w:val="1020"/>
        </w:trPr>
        <w:tc>
          <w:tcPr>
            <w:tcW w:w="1935" w:type="pct"/>
            <w:tcBorders>
              <w:top w:val="nil"/>
              <w:left w:val="single" w:sz="4" w:space="0" w:color="auto"/>
              <w:bottom w:val="single" w:sz="4" w:space="0" w:color="auto"/>
              <w:right w:val="single" w:sz="4" w:space="0" w:color="auto"/>
            </w:tcBorders>
            <w:vAlign w:val="center"/>
          </w:tcPr>
          <w:p w:rsidR="006A0636" w:rsidRPr="001F5655" w:rsidRDefault="006A0636" w:rsidP="006969FC">
            <w:pPr>
              <w:spacing w:after="0" w:line="240" w:lineRule="auto"/>
              <w:rPr>
                <w:rFonts w:ascii="Times New Roman" w:hAnsi="Times New Roman"/>
                <w:i/>
                <w:sz w:val="20"/>
                <w:szCs w:val="20"/>
                <w:lang w:eastAsia="ru-RU"/>
              </w:rPr>
            </w:pPr>
            <w:r w:rsidRPr="001F5655">
              <w:rPr>
                <w:rFonts w:ascii="Times New Roman" w:hAnsi="Times New Roman"/>
                <w:i/>
                <w:color w:val="FF0000"/>
                <w:sz w:val="20"/>
                <w:szCs w:val="20"/>
                <w:lang w:eastAsia="ru-RU"/>
              </w:rPr>
              <w:t>Основное мероприятие "Содержание, ремонт и капитальный ремонт автомобильных дорог общего пользования регионального или межмуниципального значения и сооружений на них"</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sz w:val="18"/>
                <w:szCs w:val="18"/>
                <w:lang w:eastAsia="ru-RU"/>
              </w:rPr>
            </w:pPr>
            <w:r w:rsidRPr="001F5655">
              <w:rPr>
                <w:rFonts w:ascii="Times New Roman" w:hAnsi="Times New Roman"/>
                <w:sz w:val="18"/>
                <w:szCs w:val="18"/>
                <w:lang w:eastAsia="ru-RU"/>
              </w:rPr>
              <w:t>1828500000</w:t>
            </w:r>
          </w:p>
        </w:tc>
        <w:tc>
          <w:tcPr>
            <w:tcW w:w="294"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rPr>
                <w:rFonts w:ascii="Times New Roman" w:hAnsi="Times New Roman"/>
                <w:sz w:val="18"/>
                <w:szCs w:val="18"/>
                <w:lang w:eastAsia="ru-RU"/>
              </w:rPr>
            </w:pPr>
            <w:r w:rsidRPr="001F5655">
              <w:rPr>
                <w:rFonts w:ascii="Times New Roman" w:hAnsi="Times New Roman"/>
                <w:sz w:val="18"/>
                <w:szCs w:val="18"/>
                <w:lang w:eastAsia="ru-RU"/>
              </w:rPr>
              <w:t> </w:t>
            </w:r>
          </w:p>
        </w:tc>
        <w:tc>
          <w:tcPr>
            <w:tcW w:w="706"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right"/>
              <w:rPr>
                <w:rFonts w:ascii="Times New Roman" w:hAnsi="Times New Roman"/>
                <w:sz w:val="20"/>
                <w:szCs w:val="20"/>
                <w:lang w:eastAsia="ru-RU"/>
              </w:rPr>
            </w:pPr>
            <w:r w:rsidRPr="001F5655">
              <w:rPr>
                <w:rFonts w:ascii="Times New Roman" w:hAnsi="Times New Roman"/>
                <w:sz w:val="20"/>
                <w:szCs w:val="20"/>
                <w:lang w:eastAsia="ru-RU"/>
              </w:rPr>
              <w:t>1 746 933,9</w:t>
            </w:r>
          </w:p>
        </w:tc>
        <w:tc>
          <w:tcPr>
            <w:tcW w:w="706"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right"/>
              <w:rPr>
                <w:rFonts w:ascii="Times New Roman" w:hAnsi="Times New Roman"/>
                <w:sz w:val="20"/>
                <w:szCs w:val="20"/>
                <w:lang w:eastAsia="ru-RU"/>
              </w:rPr>
            </w:pPr>
            <w:r w:rsidRPr="001F5655">
              <w:rPr>
                <w:rFonts w:ascii="Times New Roman" w:hAnsi="Times New Roman"/>
                <w:sz w:val="20"/>
                <w:szCs w:val="20"/>
                <w:lang w:eastAsia="ru-RU"/>
              </w:rPr>
              <w:t>1 746 933,9</w:t>
            </w:r>
          </w:p>
        </w:tc>
        <w:tc>
          <w:tcPr>
            <w:tcW w:w="702"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right"/>
              <w:rPr>
                <w:rFonts w:ascii="Times New Roman" w:hAnsi="Times New Roman"/>
                <w:sz w:val="20"/>
                <w:szCs w:val="20"/>
                <w:lang w:eastAsia="ru-RU"/>
              </w:rPr>
            </w:pPr>
            <w:r w:rsidRPr="001F5655">
              <w:rPr>
                <w:rFonts w:ascii="Times New Roman" w:hAnsi="Times New Roman"/>
                <w:sz w:val="20"/>
                <w:szCs w:val="20"/>
                <w:lang w:eastAsia="ru-RU"/>
              </w:rPr>
              <w:t>1 739 103,4</w:t>
            </w:r>
          </w:p>
        </w:tc>
      </w:tr>
      <w:tr w:rsidR="006A0636" w:rsidRPr="008617D6" w:rsidTr="006969FC">
        <w:trPr>
          <w:trHeight w:val="510"/>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1828500000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200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1 746 783,9</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1 746 783,9</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1 739 019,4</w:t>
            </w:r>
          </w:p>
        </w:tc>
      </w:tr>
      <w:tr w:rsidR="006A0636" w:rsidRPr="008617D6" w:rsidTr="006969FC">
        <w:trPr>
          <w:trHeight w:val="25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Иные бюджетные ассигнования</w:t>
            </w:r>
          </w:p>
        </w:tc>
        <w:tc>
          <w:tcPr>
            <w:tcW w:w="657" w:type="pct"/>
            <w:tcBorders>
              <w:top w:val="nil"/>
              <w:left w:val="nil"/>
              <w:bottom w:val="single" w:sz="4" w:space="0" w:color="auto"/>
              <w:right w:val="single" w:sz="4" w:space="0" w:color="auto"/>
            </w:tcBorders>
            <w:vAlign w:val="center"/>
          </w:tcPr>
          <w:p w:rsidR="006A0636" w:rsidRPr="001F5655" w:rsidRDefault="006A0636" w:rsidP="006969FC">
            <w:pPr>
              <w:spacing w:after="0" w:line="240" w:lineRule="auto"/>
              <w:jc w:val="center"/>
              <w:rPr>
                <w:rFonts w:ascii="Times New Roman" w:hAnsi="Times New Roman"/>
                <w:color w:val="FF0000"/>
                <w:sz w:val="18"/>
                <w:szCs w:val="18"/>
                <w:lang w:eastAsia="ru-RU"/>
              </w:rPr>
            </w:pPr>
            <w:r w:rsidRPr="001F5655">
              <w:rPr>
                <w:rFonts w:ascii="Times New Roman" w:hAnsi="Times New Roman"/>
                <w:color w:val="FF0000"/>
                <w:sz w:val="18"/>
                <w:szCs w:val="18"/>
                <w:lang w:eastAsia="ru-RU"/>
              </w:rPr>
              <w:t>1828500000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800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150,0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150,0</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84,0</w:t>
            </w:r>
          </w:p>
        </w:tc>
      </w:tr>
      <w:tr w:rsidR="006A0636" w:rsidRPr="008617D6" w:rsidTr="006969FC">
        <w:trPr>
          <w:trHeight w:val="435"/>
        </w:trPr>
        <w:tc>
          <w:tcPr>
            <w:tcW w:w="1935" w:type="pct"/>
            <w:tcBorders>
              <w:top w:val="nil"/>
              <w:left w:val="single" w:sz="4" w:space="0" w:color="auto"/>
              <w:bottom w:val="single" w:sz="4" w:space="0" w:color="auto"/>
              <w:right w:val="single" w:sz="4" w:space="0" w:color="auto"/>
            </w:tcBorders>
            <w:vAlign w:val="center"/>
          </w:tcPr>
          <w:p w:rsidR="006A0636" w:rsidRPr="001F5655" w:rsidRDefault="006A0636" w:rsidP="006969FC">
            <w:pPr>
              <w:spacing w:after="0" w:line="240" w:lineRule="auto"/>
              <w:rPr>
                <w:rFonts w:ascii="Times New Roman" w:hAnsi="Times New Roman"/>
                <w:b/>
                <w:i/>
                <w:color w:val="FF0000"/>
                <w:sz w:val="20"/>
                <w:szCs w:val="20"/>
                <w:lang w:eastAsia="ru-RU"/>
              </w:rPr>
            </w:pPr>
            <w:r w:rsidRPr="001F5655">
              <w:rPr>
                <w:rFonts w:ascii="Times New Roman" w:hAnsi="Times New Roman"/>
                <w:b/>
                <w:i/>
                <w:color w:val="FF0000"/>
                <w:sz w:val="20"/>
                <w:szCs w:val="20"/>
                <w:lang w:eastAsia="ru-RU"/>
              </w:rPr>
              <w:t>Основное мероприятие "Финансовое обеспечение дорожной деятельности в рамках приоритетного проекта "Безопасные и качественные дороги" государственной программы Российской Федерации "Развитие транспортной системы"</w:t>
            </w:r>
          </w:p>
        </w:tc>
        <w:tc>
          <w:tcPr>
            <w:tcW w:w="657"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1828700000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color w:val="000000"/>
                <w:sz w:val="18"/>
                <w:szCs w:val="18"/>
                <w:lang w:eastAsia="ru-RU"/>
              </w:rPr>
            </w:pPr>
            <w:r w:rsidRPr="008617D6">
              <w:rPr>
                <w:rFonts w:ascii="Times New Roman" w:hAnsi="Times New Roman"/>
                <w:color w:val="000000"/>
                <w:sz w:val="18"/>
                <w:szCs w:val="18"/>
                <w:lang w:eastAsia="ru-RU"/>
              </w:rPr>
              <w:t> </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1 103 521,7</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1 103 521,7</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1 080 409,5</w:t>
            </w:r>
          </w:p>
        </w:tc>
      </w:tr>
      <w:tr w:rsidR="006A0636" w:rsidRPr="008617D6" w:rsidTr="006969FC">
        <w:trPr>
          <w:trHeight w:val="76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657" w:type="pct"/>
            <w:tcBorders>
              <w:top w:val="nil"/>
              <w:left w:val="nil"/>
              <w:bottom w:val="single" w:sz="4" w:space="0" w:color="auto"/>
              <w:right w:val="single" w:sz="4" w:space="0" w:color="auto"/>
            </w:tcBorders>
            <w:vAlign w:val="center"/>
          </w:tcPr>
          <w:p w:rsidR="006A0636" w:rsidRPr="00003706" w:rsidRDefault="006A0636" w:rsidP="006969FC">
            <w:pPr>
              <w:spacing w:after="0" w:line="240" w:lineRule="auto"/>
              <w:jc w:val="center"/>
              <w:rPr>
                <w:rFonts w:ascii="Times New Roman" w:hAnsi="Times New Roman"/>
                <w:color w:val="FF0000"/>
                <w:sz w:val="18"/>
                <w:szCs w:val="18"/>
                <w:lang w:eastAsia="ru-RU"/>
              </w:rPr>
            </w:pPr>
            <w:r w:rsidRPr="00003706">
              <w:rPr>
                <w:rFonts w:ascii="Times New Roman" w:hAnsi="Times New Roman"/>
                <w:color w:val="FF0000"/>
                <w:sz w:val="18"/>
                <w:szCs w:val="18"/>
                <w:lang w:eastAsia="ru-RU"/>
              </w:rPr>
              <w:t>1828700000</w:t>
            </w:r>
          </w:p>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 xml:space="preserve">в </w:t>
            </w:r>
            <w:proofErr w:type="spellStart"/>
            <w:r w:rsidRPr="008617D6">
              <w:rPr>
                <w:rFonts w:ascii="Times New Roman" w:hAnsi="Times New Roman"/>
                <w:color w:val="000000"/>
                <w:sz w:val="18"/>
                <w:szCs w:val="18"/>
                <w:lang w:eastAsia="ru-RU"/>
              </w:rPr>
              <w:t>ред</w:t>
            </w:r>
            <w:proofErr w:type="spellEnd"/>
            <w:r w:rsidRPr="008617D6">
              <w:rPr>
                <w:rFonts w:ascii="Times New Roman" w:hAnsi="Times New Roman"/>
                <w:color w:val="000000"/>
                <w:sz w:val="18"/>
                <w:szCs w:val="18"/>
                <w:lang w:eastAsia="ru-RU"/>
              </w:rPr>
              <w:t xml:space="preserve"> 2 стал </w:t>
            </w:r>
            <w:r w:rsidRPr="000D505A">
              <w:rPr>
                <w:rFonts w:ascii="Times New Roman" w:hAnsi="Times New Roman"/>
                <w:color w:val="FF0000"/>
                <w:sz w:val="18"/>
                <w:szCs w:val="18"/>
                <w:lang w:eastAsia="ru-RU"/>
              </w:rPr>
              <w:t>1828700900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200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350 521,7</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350 521,7</w:t>
            </w:r>
          </w:p>
        </w:tc>
        <w:tc>
          <w:tcPr>
            <w:tcW w:w="702"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350 409,5</w:t>
            </w:r>
          </w:p>
        </w:tc>
      </w:tr>
      <w:tr w:rsidR="006A0636" w:rsidRPr="008617D6" w:rsidTr="006969FC">
        <w:trPr>
          <w:trHeight w:val="25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Межбюджетные трансферты</w:t>
            </w:r>
          </w:p>
        </w:tc>
        <w:tc>
          <w:tcPr>
            <w:tcW w:w="657"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1828740900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18"/>
                <w:szCs w:val="18"/>
                <w:lang w:eastAsia="ru-RU"/>
              </w:rPr>
            </w:pPr>
            <w:r w:rsidRPr="008617D6">
              <w:rPr>
                <w:rFonts w:ascii="Times New Roman" w:hAnsi="Times New Roman"/>
                <w:color w:val="000000"/>
                <w:sz w:val="18"/>
                <w:szCs w:val="18"/>
                <w:lang w:eastAsia="ru-RU"/>
              </w:rPr>
              <w:t>500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23 000,0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23 000,0</w:t>
            </w:r>
          </w:p>
        </w:tc>
        <w:tc>
          <w:tcPr>
            <w:tcW w:w="702"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 </w:t>
            </w:r>
          </w:p>
        </w:tc>
      </w:tr>
      <w:tr w:rsidR="006A0636" w:rsidRPr="008617D6" w:rsidTr="006969FC">
        <w:trPr>
          <w:trHeight w:val="510"/>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657"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1828753900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18"/>
                <w:szCs w:val="18"/>
                <w:lang w:eastAsia="ru-RU"/>
              </w:rPr>
            </w:pPr>
            <w:r w:rsidRPr="008617D6">
              <w:rPr>
                <w:rFonts w:ascii="Times New Roman" w:hAnsi="Times New Roman"/>
                <w:color w:val="000000"/>
                <w:sz w:val="18"/>
                <w:szCs w:val="18"/>
                <w:lang w:eastAsia="ru-RU"/>
              </w:rPr>
              <w:t>200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350 000,0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350 000,0</w:t>
            </w:r>
          </w:p>
        </w:tc>
        <w:tc>
          <w:tcPr>
            <w:tcW w:w="702"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350 000,0</w:t>
            </w:r>
          </w:p>
        </w:tc>
      </w:tr>
      <w:tr w:rsidR="006A0636" w:rsidRPr="008617D6" w:rsidTr="006969FC">
        <w:trPr>
          <w:trHeight w:val="255"/>
        </w:trPr>
        <w:tc>
          <w:tcPr>
            <w:tcW w:w="1935" w:type="pct"/>
            <w:tcBorders>
              <w:top w:val="nil"/>
              <w:left w:val="single" w:sz="4" w:space="0" w:color="auto"/>
              <w:bottom w:val="single" w:sz="4" w:space="0" w:color="auto"/>
              <w:right w:val="single" w:sz="4" w:space="0" w:color="auto"/>
            </w:tcBorders>
            <w:vAlign w:val="center"/>
          </w:tcPr>
          <w:p w:rsidR="006A0636" w:rsidRPr="008617D6" w:rsidRDefault="006A0636" w:rsidP="006969FC">
            <w:pPr>
              <w:spacing w:after="0" w:line="240" w:lineRule="auto"/>
              <w:rPr>
                <w:rFonts w:ascii="Times New Roman" w:hAnsi="Times New Roman"/>
                <w:sz w:val="20"/>
                <w:szCs w:val="20"/>
                <w:lang w:eastAsia="ru-RU"/>
              </w:rPr>
            </w:pPr>
            <w:r w:rsidRPr="008617D6">
              <w:rPr>
                <w:rFonts w:ascii="Times New Roman" w:hAnsi="Times New Roman"/>
                <w:sz w:val="20"/>
                <w:szCs w:val="20"/>
                <w:lang w:eastAsia="ru-RU"/>
              </w:rPr>
              <w:t>Межбюджетные трансферты</w:t>
            </w:r>
          </w:p>
        </w:tc>
        <w:tc>
          <w:tcPr>
            <w:tcW w:w="657"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center"/>
              <w:rPr>
                <w:rFonts w:ascii="Times New Roman" w:hAnsi="Times New Roman"/>
                <w:color w:val="000000"/>
                <w:sz w:val="18"/>
                <w:szCs w:val="18"/>
                <w:lang w:eastAsia="ru-RU"/>
              </w:rPr>
            </w:pPr>
            <w:r w:rsidRPr="008617D6">
              <w:rPr>
                <w:rFonts w:ascii="Times New Roman" w:hAnsi="Times New Roman"/>
                <w:color w:val="000000"/>
                <w:sz w:val="18"/>
                <w:szCs w:val="18"/>
                <w:lang w:eastAsia="ru-RU"/>
              </w:rPr>
              <w:t>1828753900</w:t>
            </w:r>
          </w:p>
        </w:tc>
        <w:tc>
          <w:tcPr>
            <w:tcW w:w="294"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18"/>
                <w:szCs w:val="18"/>
                <w:lang w:eastAsia="ru-RU"/>
              </w:rPr>
            </w:pPr>
            <w:r w:rsidRPr="008617D6">
              <w:rPr>
                <w:rFonts w:ascii="Times New Roman" w:hAnsi="Times New Roman"/>
                <w:color w:val="000000"/>
                <w:sz w:val="18"/>
                <w:szCs w:val="18"/>
                <w:lang w:eastAsia="ru-RU"/>
              </w:rPr>
              <w:t>500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color w:val="000000"/>
                <w:sz w:val="20"/>
                <w:szCs w:val="20"/>
                <w:lang w:eastAsia="ru-RU"/>
              </w:rPr>
            </w:pPr>
            <w:r w:rsidRPr="008617D6">
              <w:rPr>
                <w:rFonts w:ascii="Times New Roman" w:hAnsi="Times New Roman"/>
                <w:color w:val="000000"/>
                <w:sz w:val="20"/>
                <w:szCs w:val="20"/>
                <w:lang w:eastAsia="ru-RU"/>
              </w:rPr>
              <w:t>380 000,0</w:t>
            </w:r>
          </w:p>
        </w:tc>
        <w:tc>
          <w:tcPr>
            <w:tcW w:w="706" w:type="pct"/>
            <w:tcBorders>
              <w:top w:val="nil"/>
              <w:left w:val="nil"/>
              <w:bottom w:val="single" w:sz="4" w:space="0" w:color="auto"/>
              <w:right w:val="single" w:sz="4" w:space="0" w:color="auto"/>
            </w:tcBorders>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380 000,0</w:t>
            </w:r>
          </w:p>
        </w:tc>
        <w:tc>
          <w:tcPr>
            <w:tcW w:w="702" w:type="pct"/>
            <w:tcBorders>
              <w:top w:val="nil"/>
              <w:left w:val="nil"/>
              <w:bottom w:val="single" w:sz="4" w:space="0" w:color="auto"/>
              <w:right w:val="single" w:sz="4" w:space="0" w:color="auto"/>
            </w:tcBorders>
            <w:noWrap/>
            <w:vAlign w:val="center"/>
          </w:tcPr>
          <w:p w:rsidR="006A0636" w:rsidRPr="008617D6" w:rsidRDefault="006A0636" w:rsidP="006969FC">
            <w:pPr>
              <w:spacing w:after="0" w:line="240" w:lineRule="auto"/>
              <w:jc w:val="right"/>
              <w:rPr>
                <w:rFonts w:ascii="Times New Roman" w:hAnsi="Times New Roman"/>
                <w:sz w:val="20"/>
                <w:szCs w:val="20"/>
                <w:lang w:eastAsia="ru-RU"/>
              </w:rPr>
            </w:pPr>
            <w:r w:rsidRPr="008617D6">
              <w:rPr>
                <w:rFonts w:ascii="Times New Roman" w:hAnsi="Times New Roman"/>
                <w:sz w:val="20"/>
                <w:szCs w:val="20"/>
                <w:lang w:eastAsia="ru-RU"/>
              </w:rPr>
              <w:t>380 000,0</w:t>
            </w:r>
          </w:p>
        </w:tc>
      </w:tr>
    </w:tbl>
    <w:p w:rsidR="006A0636" w:rsidRDefault="006A0636" w:rsidP="00702107">
      <w:pPr>
        <w:spacing w:after="0" w:line="240" w:lineRule="auto"/>
        <w:ind w:firstLine="567"/>
        <w:jc w:val="both"/>
        <w:rPr>
          <w:rFonts w:ascii="Times New Roman" w:hAnsi="Times New Roman"/>
          <w:sz w:val="24"/>
          <w:szCs w:val="24"/>
        </w:rPr>
      </w:pPr>
    </w:p>
    <w:p w:rsidR="006A0636" w:rsidRPr="00702107" w:rsidRDefault="006A0636" w:rsidP="0070210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содержательном сопоставлении указанных ВЦП и ОМ подтверждается их </w:t>
      </w:r>
      <w:r w:rsidRPr="009D76EA">
        <w:rPr>
          <w:rFonts w:ascii="Times New Roman" w:hAnsi="Times New Roman"/>
          <w:sz w:val="24"/>
          <w:szCs w:val="24"/>
          <w:u w:val="single"/>
        </w:rPr>
        <w:t>схожесть</w:t>
      </w:r>
      <w:r>
        <w:rPr>
          <w:rFonts w:ascii="Times New Roman" w:hAnsi="Times New Roman"/>
          <w:sz w:val="24"/>
          <w:szCs w:val="24"/>
        </w:rPr>
        <w:t xml:space="preserve"> по направленности </w:t>
      </w:r>
      <w:r w:rsidRPr="0094495D">
        <w:rPr>
          <w:rFonts w:ascii="Times New Roman" w:hAnsi="Times New Roman"/>
          <w:sz w:val="24"/>
          <w:szCs w:val="24"/>
        </w:rPr>
        <w:t xml:space="preserve">мероприятий и запланированным к достижению показателям, которые </w:t>
      </w:r>
      <w:r w:rsidRPr="002F3B6F">
        <w:rPr>
          <w:rFonts w:ascii="Times New Roman" w:hAnsi="Times New Roman"/>
          <w:sz w:val="24"/>
          <w:szCs w:val="24"/>
        </w:rPr>
        <w:t>консолидированы также в паспорте приоритетного проекта «Безопасные и качественные дороги» (утв. президиумом Совета при Президенте РФ по стратегическому развитию и приоритетным проектам, протокол от 21.11.2016 № 10)</w:t>
      </w:r>
      <w:r>
        <w:rPr>
          <w:rFonts w:ascii="Times New Roman" w:hAnsi="Times New Roman"/>
          <w:sz w:val="24"/>
          <w:szCs w:val="24"/>
        </w:rPr>
        <w:t xml:space="preserve"> в виде таких</w:t>
      </w:r>
      <w:r w:rsidRPr="002F3B6F">
        <w:rPr>
          <w:rFonts w:ascii="Times New Roman" w:hAnsi="Times New Roman"/>
          <w:sz w:val="24"/>
          <w:szCs w:val="24"/>
        </w:rPr>
        <w:t xml:space="preserve"> </w:t>
      </w:r>
      <w:r>
        <w:rPr>
          <w:rFonts w:ascii="Times New Roman" w:hAnsi="Times New Roman"/>
          <w:sz w:val="24"/>
          <w:szCs w:val="24"/>
        </w:rPr>
        <w:t xml:space="preserve">результатов, как: </w:t>
      </w:r>
      <w:r w:rsidRPr="00702107">
        <w:rPr>
          <w:rFonts w:ascii="Times New Roman" w:hAnsi="Times New Roman"/>
          <w:sz w:val="24"/>
          <w:szCs w:val="24"/>
        </w:rPr>
        <w:t xml:space="preserve">проведенные работы по строительству, реконструкции, капитальному ремонту, ремонту и содержанию автомобильных дорог, объектов улично-дорожной сети и иных объектов; работы по организации дорожного движения и повышению безопасности дорожного движения, в том числе за счет оборудования участков дорожной сети тросовым и барьерным ограждениями, средствами освещения, искусственными неровностями для ограничения скоростного режима, оборудования перекрестков и наземных пешеходных переходов средствами освещения и светофорного регулирования, оснащения наземных пешеходных переходов и мест остановок общественного транспорта защитным и информационным оборудованием, введения ограничений скоростного режима; внедренные интеллектуальные системы управления дорожным движением и объектами транспортной инфраструктуры; внедренная в 2017 году общественно доступная информационно-аналитическая система контроля за формированием и эффективностью использования средств дорожных фондов; внедренные информационные ресурсы, обеспечивающие в </w:t>
      </w:r>
      <w:proofErr w:type="spellStart"/>
      <w:r w:rsidRPr="00702107">
        <w:rPr>
          <w:rFonts w:ascii="Times New Roman" w:hAnsi="Times New Roman"/>
          <w:sz w:val="24"/>
          <w:szCs w:val="24"/>
        </w:rPr>
        <w:t>т.ч</w:t>
      </w:r>
      <w:proofErr w:type="spellEnd"/>
      <w:r w:rsidRPr="00702107">
        <w:rPr>
          <w:rFonts w:ascii="Times New Roman" w:hAnsi="Times New Roman"/>
          <w:sz w:val="24"/>
          <w:szCs w:val="24"/>
        </w:rPr>
        <w:t>. формирование базы данных фото- и видеоматериалов, др.</w:t>
      </w:r>
    </w:p>
    <w:p w:rsidR="006A0636" w:rsidRDefault="006A0636" w:rsidP="00702107">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F3B6F">
        <w:rPr>
          <w:rFonts w:ascii="Times New Roman" w:hAnsi="Times New Roman"/>
          <w:sz w:val="24"/>
          <w:szCs w:val="24"/>
        </w:rPr>
        <w:t>огласно информации с сайта Администрации Томской области (</w:t>
      </w:r>
      <w:hyperlink r:id="rId12" w:history="1">
        <w:r w:rsidRPr="002F3B6F">
          <w:rPr>
            <w:rStyle w:val="ab"/>
            <w:szCs w:val="24"/>
          </w:rPr>
          <w:t>https://tomsk.gov.ru/news/front/view/id/27089</w:t>
        </w:r>
      </w:hyperlink>
      <w:r w:rsidRPr="002F3B6F">
        <w:rPr>
          <w:rFonts w:ascii="Times New Roman" w:hAnsi="Times New Roman"/>
          <w:sz w:val="24"/>
          <w:szCs w:val="24"/>
        </w:rPr>
        <w:t>)</w:t>
      </w:r>
      <w:r>
        <w:rPr>
          <w:rFonts w:ascii="Times New Roman" w:hAnsi="Times New Roman"/>
          <w:sz w:val="24"/>
          <w:szCs w:val="24"/>
        </w:rPr>
        <w:t>,</w:t>
      </w:r>
      <w:r w:rsidRPr="002F3B6F">
        <w:rPr>
          <w:rFonts w:ascii="Times New Roman" w:hAnsi="Times New Roman"/>
          <w:sz w:val="24"/>
          <w:szCs w:val="24"/>
        </w:rPr>
        <w:t xml:space="preserve"> в рамках реализации </w:t>
      </w:r>
      <w:r>
        <w:rPr>
          <w:rFonts w:ascii="Times New Roman" w:hAnsi="Times New Roman"/>
          <w:sz w:val="24"/>
          <w:szCs w:val="24"/>
        </w:rPr>
        <w:t>приоритетного проекта</w:t>
      </w:r>
      <w:r w:rsidRPr="002F3B6F">
        <w:rPr>
          <w:rFonts w:ascii="Times New Roman" w:hAnsi="Times New Roman"/>
          <w:sz w:val="24"/>
          <w:szCs w:val="24"/>
        </w:rPr>
        <w:t xml:space="preserve"> </w:t>
      </w:r>
      <w:r>
        <w:rPr>
          <w:rFonts w:ascii="Times New Roman" w:hAnsi="Times New Roman"/>
          <w:sz w:val="24"/>
          <w:szCs w:val="24"/>
        </w:rPr>
        <w:t xml:space="preserve">в </w:t>
      </w:r>
      <w:r w:rsidRPr="002F3B6F">
        <w:rPr>
          <w:rFonts w:ascii="Times New Roman" w:hAnsi="Times New Roman"/>
          <w:sz w:val="24"/>
          <w:szCs w:val="24"/>
        </w:rPr>
        <w:t xml:space="preserve">2017 году в Томской области установлено 96 дорожных знаков, три остановочных комплекса и три светофора, заменено 1,45 километра </w:t>
      </w:r>
      <w:r w:rsidRPr="00CF101C">
        <w:rPr>
          <w:rFonts w:ascii="Times New Roman" w:hAnsi="Times New Roman"/>
          <w:sz w:val="24"/>
          <w:szCs w:val="24"/>
        </w:rPr>
        <w:t>дорожного ограждения и 660 метров бордюрного камня, а также нанесено 2269,88 кв. метра горизонтальной дорожной разметки и установлено 1,334 километра пешеходного ограждения.</w:t>
      </w:r>
    </w:p>
    <w:p w:rsidR="006A0636" w:rsidRPr="00A14F5B" w:rsidRDefault="006A0636" w:rsidP="00702107">
      <w:pPr>
        <w:autoSpaceDE w:val="0"/>
        <w:autoSpaceDN w:val="0"/>
        <w:adjustRightInd w:val="0"/>
        <w:spacing w:after="0" w:line="240" w:lineRule="auto"/>
        <w:ind w:firstLine="567"/>
        <w:jc w:val="both"/>
        <w:rPr>
          <w:rFonts w:ascii="Times New Roman" w:hAnsi="Times New Roman"/>
          <w:sz w:val="24"/>
          <w:szCs w:val="24"/>
        </w:rPr>
      </w:pPr>
      <w:r w:rsidRPr="008717D4">
        <w:rPr>
          <w:rFonts w:ascii="Times New Roman" w:hAnsi="Times New Roman"/>
          <w:sz w:val="24"/>
          <w:szCs w:val="24"/>
        </w:rPr>
        <w:t xml:space="preserve">В заключении на отчет Администрации Томской области об исполнении областного бюджета за 2017 год </w:t>
      </w:r>
      <w:r>
        <w:rPr>
          <w:rFonts w:ascii="Times New Roman" w:hAnsi="Times New Roman"/>
          <w:sz w:val="24"/>
          <w:szCs w:val="24"/>
        </w:rPr>
        <w:t>был поставлен</w:t>
      </w:r>
      <w:r w:rsidRPr="008717D4">
        <w:rPr>
          <w:rFonts w:ascii="Times New Roman" w:hAnsi="Times New Roman"/>
          <w:sz w:val="24"/>
          <w:szCs w:val="24"/>
        </w:rPr>
        <w:t xml:space="preserve"> вопрос </w:t>
      </w:r>
      <w:r w:rsidRPr="008717D4">
        <w:rPr>
          <w:rFonts w:ascii="Times New Roman" w:hAnsi="Times New Roman"/>
          <w:b/>
          <w:sz w:val="24"/>
          <w:szCs w:val="24"/>
        </w:rPr>
        <w:t xml:space="preserve">о целесообразности реализации двух ВЦП одинаковой направленности </w:t>
      </w:r>
      <w:r w:rsidRPr="00766891">
        <w:rPr>
          <w:rFonts w:ascii="Times New Roman" w:hAnsi="Times New Roman"/>
          <w:sz w:val="24"/>
          <w:szCs w:val="24"/>
        </w:rPr>
        <w:t>в рамках двух разных государственных программ Томской области: ВЦП «</w:t>
      </w:r>
      <w:r w:rsidRPr="00766891">
        <w:rPr>
          <w:rFonts w:ascii="Times New Roman" w:hAnsi="Times New Roman"/>
          <w:sz w:val="24"/>
          <w:szCs w:val="24"/>
          <w:lang w:eastAsia="ru-RU"/>
        </w:rPr>
        <w:t>Совершенствование</w:t>
      </w:r>
      <w:r w:rsidRPr="008717D4">
        <w:rPr>
          <w:rFonts w:ascii="Times New Roman" w:hAnsi="Times New Roman"/>
          <w:sz w:val="24"/>
          <w:szCs w:val="24"/>
          <w:lang w:eastAsia="ru-RU"/>
        </w:rPr>
        <w:t xml:space="preserve"> развития правоохранительного сегмента аппаратно-программного комплекса «Безопасный город» и организации дорожного движения</w:t>
      </w:r>
      <w:r w:rsidRPr="008717D4">
        <w:rPr>
          <w:rFonts w:ascii="Times New Roman" w:hAnsi="Times New Roman"/>
          <w:sz w:val="24"/>
          <w:szCs w:val="24"/>
        </w:rPr>
        <w:t xml:space="preserve">» </w:t>
      </w:r>
      <w:r w:rsidRPr="008717D4">
        <w:rPr>
          <w:rFonts w:ascii="Times New Roman" w:hAnsi="Times New Roman"/>
          <w:b/>
          <w:sz w:val="24"/>
          <w:szCs w:val="24"/>
        </w:rPr>
        <w:t>ГП «</w:t>
      </w:r>
      <w:r w:rsidRPr="008717D4">
        <w:rPr>
          <w:rFonts w:ascii="Times New Roman" w:hAnsi="Times New Roman"/>
          <w:b/>
          <w:sz w:val="24"/>
          <w:szCs w:val="24"/>
          <w:lang w:eastAsia="ru-RU"/>
        </w:rPr>
        <w:t>Обеспечение безопасности населения Томской области</w:t>
      </w:r>
      <w:r w:rsidRPr="008717D4">
        <w:rPr>
          <w:rFonts w:ascii="Times New Roman" w:hAnsi="Times New Roman"/>
          <w:b/>
          <w:sz w:val="24"/>
          <w:szCs w:val="24"/>
        </w:rPr>
        <w:t>»</w:t>
      </w:r>
      <w:r w:rsidRPr="008717D4">
        <w:rPr>
          <w:rFonts w:ascii="Times New Roman" w:hAnsi="Times New Roman"/>
          <w:sz w:val="24"/>
          <w:szCs w:val="24"/>
        </w:rPr>
        <w:t xml:space="preserve"> и ВЦП «</w:t>
      </w:r>
      <w:r w:rsidRPr="008717D4">
        <w:rPr>
          <w:rFonts w:ascii="Times New Roman" w:hAnsi="Times New Roman"/>
          <w:sz w:val="24"/>
          <w:szCs w:val="24"/>
          <w:lang w:eastAsia="ru-RU"/>
        </w:rPr>
        <w:t xml:space="preserve">Снижение дорожно-транспортных происшествий в местах размещения системы </w:t>
      </w:r>
      <w:proofErr w:type="spellStart"/>
      <w:r w:rsidRPr="008717D4">
        <w:rPr>
          <w:rFonts w:ascii="Times New Roman" w:hAnsi="Times New Roman"/>
          <w:sz w:val="24"/>
          <w:szCs w:val="24"/>
          <w:lang w:eastAsia="ru-RU"/>
        </w:rPr>
        <w:t>фотовидеофиксации</w:t>
      </w:r>
      <w:proofErr w:type="spellEnd"/>
      <w:r w:rsidRPr="008717D4">
        <w:rPr>
          <w:rFonts w:ascii="Times New Roman" w:hAnsi="Times New Roman"/>
          <w:sz w:val="24"/>
          <w:szCs w:val="24"/>
          <w:lang w:eastAsia="ru-RU"/>
        </w:rPr>
        <w:t xml:space="preserve"> нарушений правил дорожного движения</w:t>
      </w:r>
      <w:r w:rsidRPr="008717D4">
        <w:rPr>
          <w:rFonts w:ascii="Times New Roman" w:hAnsi="Times New Roman"/>
          <w:sz w:val="24"/>
          <w:szCs w:val="24"/>
        </w:rPr>
        <w:t xml:space="preserve">» </w:t>
      </w:r>
      <w:r w:rsidRPr="008717D4">
        <w:rPr>
          <w:rFonts w:ascii="Times New Roman" w:hAnsi="Times New Roman"/>
          <w:b/>
          <w:sz w:val="24"/>
          <w:szCs w:val="24"/>
        </w:rPr>
        <w:t>ГП «</w:t>
      </w:r>
      <w:r w:rsidRPr="008717D4">
        <w:rPr>
          <w:rFonts w:ascii="Times New Roman" w:hAnsi="Times New Roman"/>
          <w:b/>
          <w:sz w:val="24"/>
          <w:szCs w:val="24"/>
          <w:lang w:eastAsia="ru-RU"/>
        </w:rPr>
        <w:t>Развитие транспортной системы в Томской области</w:t>
      </w:r>
      <w:r w:rsidRPr="008717D4">
        <w:rPr>
          <w:rFonts w:ascii="Times New Roman" w:hAnsi="Times New Roman"/>
          <w:b/>
          <w:sz w:val="24"/>
          <w:szCs w:val="24"/>
        </w:rPr>
        <w:t>»</w:t>
      </w:r>
      <w:r w:rsidRPr="008717D4">
        <w:rPr>
          <w:rFonts w:ascii="Times New Roman" w:hAnsi="Times New Roman"/>
          <w:sz w:val="24"/>
          <w:szCs w:val="24"/>
        </w:rPr>
        <w:t xml:space="preserve"> (за 2018 год сопоставительный анализ не представлен)</w:t>
      </w:r>
      <w:r>
        <w:rPr>
          <w:rFonts w:ascii="Times New Roman" w:hAnsi="Times New Roman"/>
          <w:sz w:val="24"/>
          <w:szCs w:val="24"/>
        </w:rPr>
        <w:t xml:space="preserve">. Также были </w:t>
      </w:r>
      <w:r w:rsidRPr="008717D4">
        <w:rPr>
          <w:rFonts w:ascii="Times New Roman" w:hAnsi="Times New Roman"/>
          <w:sz w:val="24"/>
          <w:szCs w:val="24"/>
        </w:rPr>
        <w:t xml:space="preserve">приведены примеры </w:t>
      </w:r>
      <w:proofErr w:type="spellStart"/>
      <w:r w:rsidRPr="008717D4">
        <w:rPr>
          <w:rFonts w:ascii="Times New Roman" w:hAnsi="Times New Roman"/>
          <w:sz w:val="24"/>
          <w:szCs w:val="24"/>
        </w:rPr>
        <w:t>однонаправленности</w:t>
      </w:r>
      <w:proofErr w:type="spellEnd"/>
      <w:r w:rsidRPr="008717D4">
        <w:rPr>
          <w:rFonts w:ascii="Times New Roman" w:hAnsi="Times New Roman"/>
          <w:sz w:val="24"/>
          <w:szCs w:val="24"/>
        </w:rPr>
        <w:t xml:space="preserve"> </w:t>
      </w:r>
      <w:r>
        <w:rPr>
          <w:rFonts w:ascii="Times New Roman" w:hAnsi="Times New Roman"/>
          <w:sz w:val="24"/>
          <w:szCs w:val="24"/>
        </w:rPr>
        <w:t>этих ВЦП</w:t>
      </w:r>
      <w:r w:rsidRPr="008717D4">
        <w:rPr>
          <w:rFonts w:ascii="Times New Roman" w:hAnsi="Times New Roman"/>
          <w:sz w:val="24"/>
          <w:szCs w:val="24"/>
        </w:rPr>
        <w:t>, в</w:t>
      </w:r>
      <w:r>
        <w:rPr>
          <w:rFonts w:ascii="Times New Roman" w:hAnsi="Times New Roman"/>
          <w:sz w:val="24"/>
          <w:szCs w:val="24"/>
        </w:rPr>
        <w:t xml:space="preserve"> </w:t>
      </w:r>
      <w:proofErr w:type="spellStart"/>
      <w:r>
        <w:rPr>
          <w:rFonts w:ascii="Times New Roman" w:hAnsi="Times New Roman"/>
          <w:sz w:val="24"/>
          <w:szCs w:val="24"/>
        </w:rPr>
        <w:t>т.ч</w:t>
      </w:r>
      <w:proofErr w:type="spellEnd"/>
      <w:r>
        <w:rPr>
          <w:rFonts w:ascii="Times New Roman" w:hAnsi="Times New Roman"/>
          <w:sz w:val="24"/>
          <w:szCs w:val="24"/>
        </w:rPr>
        <w:t>. по показателям</w:t>
      </w:r>
      <w:r w:rsidRPr="008717D4">
        <w:rPr>
          <w:rFonts w:ascii="Times New Roman" w:hAnsi="Times New Roman"/>
          <w:sz w:val="24"/>
          <w:szCs w:val="24"/>
        </w:rPr>
        <w:t>, схожи</w:t>
      </w:r>
      <w:r>
        <w:rPr>
          <w:rFonts w:ascii="Times New Roman" w:hAnsi="Times New Roman"/>
          <w:sz w:val="24"/>
          <w:szCs w:val="24"/>
        </w:rPr>
        <w:t>м</w:t>
      </w:r>
      <w:r w:rsidRPr="008717D4">
        <w:rPr>
          <w:rFonts w:ascii="Times New Roman" w:hAnsi="Times New Roman"/>
          <w:sz w:val="24"/>
          <w:szCs w:val="24"/>
        </w:rPr>
        <w:t xml:space="preserve"> с результатами указанного приоритетного проекта</w:t>
      </w:r>
      <w:r>
        <w:rPr>
          <w:rFonts w:ascii="Times New Roman" w:hAnsi="Times New Roman"/>
          <w:sz w:val="24"/>
          <w:szCs w:val="24"/>
        </w:rPr>
        <w:t xml:space="preserve"> (в 2018 году ОМ «</w:t>
      </w:r>
      <w:r w:rsidRPr="00A53F9D">
        <w:rPr>
          <w:rFonts w:ascii="Times New Roman" w:hAnsi="Times New Roman"/>
          <w:sz w:val="24"/>
          <w:szCs w:val="24"/>
          <w:lang w:eastAsia="ru-RU"/>
        </w:rPr>
        <w:t xml:space="preserve">Финансовое обеспечение дорожной деятельности в рамках приоритетного проекта </w:t>
      </w:r>
      <w:r>
        <w:rPr>
          <w:rFonts w:ascii="Times New Roman" w:hAnsi="Times New Roman"/>
          <w:sz w:val="24"/>
          <w:szCs w:val="24"/>
          <w:lang w:eastAsia="ru-RU"/>
        </w:rPr>
        <w:t>«</w:t>
      </w:r>
      <w:r w:rsidRPr="00A53F9D">
        <w:rPr>
          <w:rFonts w:ascii="Times New Roman" w:hAnsi="Times New Roman"/>
          <w:sz w:val="24"/>
          <w:szCs w:val="24"/>
          <w:lang w:eastAsia="ru-RU"/>
        </w:rPr>
        <w:t>Безопасные и качественные дороги</w:t>
      </w:r>
      <w:r>
        <w:rPr>
          <w:rFonts w:ascii="Times New Roman" w:hAnsi="Times New Roman"/>
          <w:sz w:val="24"/>
          <w:szCs w:val="24"/>
          <w:lang w:eastAsia="ru-RU"/>
        </w:rPr>
        <w:t>»</w:t>
      </w:r>
      <w:r w:rsidRPr="00A53F9D">
        <w:rPr>
          <w:rFonts w:ascii="Times New Roman" w:hAnsi="Times New Roman"/>
          <w:sz w:val="24"/>
          <w:szCs w:val="24"/>
          <w:lang w:eastAsia="ru-RU"/>
        </w:rPr>
        <w:t xml:space="preserve"> государственной программы Российской Федерации </w:t>
      </w:r>
      <w:r>
        <w:rPr>
          <w:rFonts w:ascii="Times New Roman" w:hAnsi="Times New Roman"/>
          <w:sz w:val="24"/>
          <w:szCs w:val="24"/>
          <w:lang w:eastAsia="ru-RU"/>
        </w:rPr>
        <w:t>«</w:t>
      </w:r>
      <w:r w:rsidRPr="00A53F9D">
        <w:rPr>
          <w:rFonts w:ascii="Times New Roman" w:hAnsi="Times New Roman"/>
          <w:sz w:val="24"/>
          <w:szCs w:val="24"/>
          <w:lang w:eastAsia="ru-RU"/>
        </w:rPr>
        <w:t>Развитие транспортной системы</w:t>
      </w:r>
      <w:r w:rsidRPr="00A53F9D">
        <w:rPr>
          <w:rFonts w:ascii="Times New Roman" w:hAnsi="Times New Roman"/>
          <w:sz w:val="24"/>
          <w:szCs w:val="24"/>
        </w:rPr>
        <w:t>»).</w:t>
      </w:r>
    </w:p>
    <w:p w:rsidR="006A0636" w:rsidRPr="00766891" w:rsidRDefault="006A0636" w:rsidP="00702107">
      <w:pPr>
        <w:pStyle w:val="ConsPlusNormal"/>
        <w:ind w:firstLine="567"/>
        <w:jc w:val="both"/>
        <w:rPr>
          <w:rFonts w:ascii="Times New Roman" w:hAnsi="Times New Roman"/>
          <w:sz w:val="24"/>
          <w:szCs w:val="24"/>
        </w:rPr>
      </w:pPr>
      <w:r w:rsidRPr="00766891">
        <w:rPr>
          <w:rFonts w:ascii="Times New Roman" w:hAnsi="Times New Roman"/>
          <w:sz w:val="24"/>
          <w:szCs w:val="24"/>
        </w:rPr>
        <w:t xml:space="preserve">Таким образом, с целью исключения случаев дублирования схожих мероприятий, направленных на обеспечение безопасности дорожного движения, </w:t>
      </w:r>
      <w:r w:rsidRPr="00766891">
        <w:rPr>
          <w:rFonts w:ascii="Times New Roman" w:hAnsi="Times New Roman"/>
          <w:b/>
          <w:sz w:val="24"/>
          <w:szCs w:val="24"/>
        </w:rPr>
        <w:t>предлагается провести их ревизию с целью недопущения возможного перекрестного финансирования</w:t>
      </w:r>
      <w:r w:rsidRPr="00766891">
        <w:rPr>
          <w:rFonts w:ascii="Times New Roman" w:hAnsi="Times New Roman"/>
          <w:sz w:val="24"/>
          <w:szCs w:val="24"/>
        </w:rPr>
        <w:t xml:space="preserve"> таких мероприятий и предусмотреть дальнейшую реализацию оставшихся мероприятий в рамках одной подпрограммы в наиболее соответствующей ГП из двух указанных.</w:t>
      </w:r>
    </w:p>
    <w:p w:rsidR="006A0636" w:rsidRPr="00922A6A" w:rsidRDefault="006A0636" w:rsidP="00922A6A">
      <w:pPr>
        <w:autoSpaceDE w:val="0"/>
        <w:autoSpaceDN w:val="0"/>
        <w:adjustRightInd w:val="0"/>
        <w:spacing w:after="0" w:line="240" w:lineRule="auto"/>
        <w:ind w:firstLine="567"/>
        <w:jc w:val="both"/>
        <w:rPr>
          <w:rFonts w:ascii="Times New Roman" w:hAnsi="Times New Roman"/>
          <w:sz w:val="24"/>
          <w:szCs w:val="24"/>
          <w:lang w:eastAsia="ru-RU"/>
        </w:rPr>
      </w:pPr>
      <w:r w:rsidRPr="00922A6A">
        <w:rPr>
          <w:rFonts w:ascii="Lucida Grande" w:hAnsi="Lucida Grande"/>
          <w:color w:val="000000"/>
          <w:sz w:val="24"/>
          <w:szCs w:val="24"/>
          <w:shd w:val="clear" w:color="auto" w:fill="FFFFFF"/>
        </w:rPr>
        <w:t xml:space="preserve">Проводимым ранее палатой анализом исполнения программного бюджета за 2015, 2016 и 2017 годы отмечалось неисполнение как основных мероприятий, ведомственных целевых программ, подпрограмм </w:t>
      </w:r>
      <w:r>
        <w:rPr>
          <w:rFonts w:ascii="Lucida Grande" w:hAnsi="Lucida Grande"/>
          <w:color w:val="000000"/>
          <w:sz w:val="24"/>
          <w:szCs w:val="24"/>
          <w:shd w:val="clear" w:color="auto" w:fill="FFFFFF"/>
        </w:rPr>
        <w:t>ГП, так и отдельных мероприятий</w:t>
      </w:r>
      <w:r>
        <w:rPr>
          <w:color w:val="000000"/>
          <w:sz w:val="24"/>
          <w:szCs w:val="24"/>
          <w:shd w:val="clear" w:color="auto" w:fill="FFFFFF"/>
        </w:rPr>
        <w:t xml:space="preserve">. </w:t>
      </w:r>
      <w:r>
        <w:rPr>
          <w:rFonts w:ascii="Lucida Grande" w:hAnsi="Lucida Grande"/>
          <w:color w:val="000000"/>
          <w:sz w:val="24"/>
          <w:szCs w:val="24"/>
          <w:shd w:val="clear" w:color="auto" w:fill="FFFFFF"/>
        </w:rPr>
        <w:t>По итогам 2018 года не</w:t>
      </w:r>
      <w:r w:rsidRPr="00922A6A">
        <w:rPr>
          <w:rFonts w:ascii="Lucida Grande" w:hAnsi="Lucida Grande"/>
          <w:color w:val="000000"/>
          <w:sz w:val="24"/>
          <w:szCs w:val="24"/>
          <w:shd w:val="clear" w:color="auto" w:fill="FFFFFF"/>
        </w:rPr>
        <w:t>исполнение</w:t>
      </w:r>
      <w:r>
        <w:rPr>
          <w:rFonts w:ascii="Lucida Grande" w:hAnsi="Lucida Grande"/>
          <w:color w:val="000000"/>
          <w:sz w:val="24"/>
          <w:szCs w:val="24"/>
          <w:shd w:val="clear" w:color="auto" w:fill="FFFFFF"/>
        </w:rPr>
        <w:t xml:space="preserve"> кассов</w:t>
      </w:r>
      <w:r>
        <w:rPr>
          <w:rFonts w:ascii="Times New Roman" w:hAnsi="Times New Roman"/>
          <w:color w:val="000000"/>
          <w:sz w:val="24"/>
          <w:szCs w:val="24"/>
          <w:shd w:val="clear" w:color="auto" w:fill="FFFFFF"/>
        </w:rPr>
        <w:t>ых расходов</w:t>
      </w:r>
      <w:r>
        <w:rPr>
          <w:rFonts w:ascii="Lucida Grande" w:hAnsi="Lucida Grande"/>
          <w:color w:val="000000"/>
          <w:sz w:val="24"/>
          <w:szCs w:val="24"/>
          <w:shd w:val="clear" w:color="auto" w:fill="FFFFFF"/>
        </w:rPr>
        <w:t xml:space="preserve"> </w:t>
      </w:r>
      <w:r w:rsidRPr="00922A6A">
        <w:rPr>
          <w:rFonts w:ascii="Lucida Grande" w:hAnsi="Lucida Grande"/>
          <w:color w:val="000000"/>
          <w:sz w:val="24"/>
          <w:szCs w:val="24"/>
          <w:shd w:val="clear" w:color="auto" w:fill="FFFFFF"/>
        </w:rPr>
        <w:t xml:space="preserve">бюджета в программном формате отмечено только по 17 мероприятиям на общую сумму 42 972,5 тыс.руб., что </w:t>
      </w:r>
      <w:r w:rsidRPr="00922A6A">
        <w:rPr>
          <w:rFonts w:ascii="Lucida Grande" w:hAnsi="Lucida Grande"/>
          <w:color w:val="000000"/>
          <w:sz w:val="24"/>
          <w:szCs w:val="24"/>
          <w:u w:val="single"/>
          <w:shd w:val="clear" w:color="auto" w:fill="FFFFFF"/>
        </w:rPr>
        <w:t xml:space="preserve">может свидетельствовать о повышении качества их планирования </w:t>
      </w:r>
      <w:r w:rsidRPr="00922A6A">
        <w:rPr>
          <w:rFonts w:ascii="Lucida Grande" w:hAnsi="Lucida Grande"/>
          <w:color w:val="000000"/>
          <w:sz w:val="24"/>
          <w:szCs w:val="24"/>
          <w:shd w:val="clear" w:color="auto" w:fill="FFFFFF"/>
        </w:rPr>
        <w:t>посредством многократного внесения изменений в Закон об областном бюджете на 2018 год.</w:t>
      </w:r>
      <w:r>
        <w:rPr>
          <w:color w:val="000000"/>
          <w:sz w:val="24"/>
          <w:szCs w:val="24"/>
          <w:shd w:val="clear" w:color="auto" w:fill="FFFFFF"/>
        </w:rPr>
        <w:t xml:space="preserve"> </w:t>
      </w:r>
      <w:r w:rsidRPr="00922A6A">
        <w:rPr>
          <w:rFonts w:ascii="Lucida Grande" w:hAnsi="Lucida Grande"/>
          <w:color w:val="000000"/>
          <w:sz w:val="24"/>
          <w:szCs w:val="24"/>
          <w:shd w:val="clear" w:color="auto" w:fill="FFFFFF"/>
        </w:rPr>
        <w:t>Однако недостатком информации об исполнении программных расходов, по-прежнему, остается, отсутствие в пояснительной записке сведений о результатах исполнения (причинах неисполнения) программных мероприятий.</w:t>
      </w:r>
    </w:p>
    <w:p w:rsidR="006A0636" w:rsidRPr="00477434"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sidRPr="00735EA8">
        <w:rPr>
          <w:rFonts w:ascii="Times New Roman" w:hAnsi="Times New Roman"/>
          <w:sz w:val="24"/>
          <w:szCs w:val="24"/>
          <w:lang w:eastAsia="ru-RU"/>
        </w:rPr>
        <w:t>Анализом состава подпрограмм ГП, предусмотренных Законом о бюджете на 2018 год в последней редакции</w:t>
      </w:r>
      <w:r>
        <w:rPr>
          <w:rFonts w:ascii="Times New Roman" w:hAnsi="Times New Roman"/>
          <w:sz w:val="24"/>
          <w:szCs w:val="24"/>
          <w:lang w:eastAsia="ru-RU"/>
        </w:rPr>
        <w:t xml:space="preserve"> (УСБР)</w:t>
      </w:r>
      <w:r w:rsidRPr="00735EA8">
        <w:rPr>
          <w:rFonts w:ascii="Times New Roman" w:hAnsi="Times New Roman"/>
          <w:sz w:val="24"/>
          <w:szCs w:val="24"/>
          <w:lang w:eastAsia="ru-RU"/>
        </w:rPr>
        <w:t xml:space="preserve">, установлено, что двадцатью госпрограммами Томской области реализуется 30 подпрограмм ГП, в рамках которых на 2018 год </w:t>
      </w:r>
      <w:r w:rsidRPr="00735EA8">
        <w:rPr>
          <w:rFonts w:ascii="Times New Roman" w:hAnsi="Times New Roman"/>
          <w:b/>
          <w:sz w:val="24"/>
          <w:szCs w:val="24"/>
          <w:lang w:eastAsia="ru-RU"/>
        </w:rPr>
        <w:t>предусмотрено только по одному основному мероприятию или одной ВЦП</w:t>
      </w:r>
      <w:r w:rsidRPr="00735EA8">
        <w:rPr>
          <w:rFonts w:ascii="Times New Roman" w:hAnsi="Times New Roman"/>
          <w:sz w:val="24"/>
          <w:szCs w:val="24"/>
          <w:lang w:eastAsia="ru-RU"/>
        </w:rPr>
        <w:t xml:space="preserve">, при этом 14 из </w:t>
      </w:r>
      <w:r>
        <w:rPr>
          <w:rFonts w:ascii="Times New Roman" w:hAnsi="Times New Roman"/>
          <w:sz w:val="24"/>
          <w:szCs w:val="24"/>
          <w:lang w:eastAsia="ru-RU"/>
        </w:rPr>
        <w:t>этих подпрограмм</w:t>
      </w:r>
      <w:r w:rsidRPr="00735EA8">
        <w:rPr>
          <w:rFonts w:ascii="Times New Roman" w:hAnsi="Times New Roman"/>
          <w:sz w:val="24"/>
          <w:szCs w:val="24"/>
          <w:lang w:eastAsia="ru-RU"/>
        </w:rPr>
        <w:t xml:space="preserve"> реализуется посредством только одного мероприятия</w:t>
      </w:r>
      <w:r>
        <w:rPr>
          <w:rFonts w:ascii="Times New Roman" w:hAnsi="Times New Roman"/>
          <w:sz w:val="24"/>
          <w:szCs w:val="24"/>
          <w:lang w:eastAsia="ru-RU"/>
        </w:rPr>
        <w:t>, т.е. в составе ВЦП или ОМ предусмотрено исполнение только одного мероприятия</w:t>
      </w:r>
      <w:r w:rsidRPr="00735EA8">
        <w:rPr>
          <w:rFonts w:ascii="Times New Roman" w:hAnsi="Times New Roman"/>
          <w:sz w:val="24"/>
          <w:szCs w:val="24"/>
          <w:lang w:eastAsia="ru-RU"/>
        </w:rPr>
        <w:t xml:space="preserve">. </w:t>
      </w:r>
      <w:r>
        <w:rPr>
          <w:rFonts w:ascii="Times New Roman" w:hAnsi="Times New Roman"/>
          <w:sz w:val="24"/>
          <w:szCs w:val="24"/>
          <w:lang w:eastAsia="ru-RU"/>
        </w:rPr>
        <w:t>Всего из 77</w:t>
      </w:r>
      <w:r w:rsidRPr="00735EA8">
        <w:rPr>
          <w:rFonts w:ascii="Times New Roman" w:hAnsi="Times New Roman"/>
          <w:sz w:val="24"/>
          <w:szCs w:val="24"/>
          <w:lang w:eastAsia="ru-RU"/>
        </w:rPr>
        <w:t xml:space="preserve"> ВЦП и </w:t>
      </w:r>
      <w:r>
        <w:rPr>
          <w:rFonts w:ascii="Times New Roman" w:hAnsi="Times New Roman"/>
          <w:sz w:val="24"/>
          <w:szCs w:val="24"/>
          <w:lang w:eastAsia="ru-RU"/>
        </w:rPr>
        <w:t>131</w:t>
      </w:r>
      <w:r w:rsidRPr="00735EA8">
        <w:rPr>
          <w:rFonts w:ascii="Times New Roman" w:hAnsi="Times New Roman"/>
          <w:sz w:val="24"/>
          <w:szCs w:val="24"/>
          <w:lang w:eastAsia="ru-RU"/>
        </w:rPr>
        <w:t xml:space="preserve"> основных мероприятий</w:t>
      </w:r>
      <w:r>
        <w:rPr>
          <w:rFonts w:ascii="Times New Roman" w:hAnsi="Times New Roman"/>
          <w:sz w:val="24"/>
          <w:szCs w:val="24"/>
          <w:lang w:eastAsia="ru-RU"/>
        </w:rPr>
        <w:t>, 23</w:t>
      </w:r>
      <w:r w:rsidRPr="00735EA8">
        <w:rPr>
          <w:rFonts w:ascii="Times New Roman" w:hAnsi="Times New Roman"/>
          <w:sz w:val="24"/>
          <w:szCs w:val="24"/>
          <w:lang w:eastAsia="ru-RU"/>
        </w:rPr>
        <w:t xml:space="preserve"> ВЦП и </w:t>
      </w:r>
      <w:r>
        <w:rPr>
          <w:rFonts w:ascii="Times New Roman" w:hAnsi="Times New Roman"/>
          <w:sz w:val="24"/>
          <w:szCs w:val="24"/>
          <w:lang w:eastAsia="ru-RU"/>
        </w:rPr>
        <w:t>57</w:t>
      </w:r>
      <w:r w:rsidRPr="00735EA8">
        <w:rPr>
          <w:rFonts w:ascii="Times New Roman" w:hAnsi="Times New Roman"/>
          <w:sz w:val="24"/>
          <w:szCs w:val="24"/>
          <w:lang w:eastAsia="ru-RU"/>
        </w:rPr>
        <w:t xml:space="preserve"> ОМ представлены составом </w:t>
      </w:r>
      <w:r w:rsidRPr="00735EA8">
        <w:rPr>
          <w:rFonts w:ascii="Times New Roman" w:hAnsi="Times New Roman"/>
          <w:b/>
          <w:sz w:val="24"/>
          <w:szCs w:val="24"/>
          <w:lang w:eastAsia="ru-RU"/>
        </w:rPr>
        <w:t>из одного мероприятия</w:t>
      </w:r>
      <w:r w:rsidRPr="00735EA8">
        <w:rPr>
          <w:rFonts w:ascii="Times New Roman" w:hAnsi="Times New Roman"/>
          <w:sz w:val="24"/>
          <w:szCs w:val="24"/>
          <w:lang w:eastAsia="ru-RU"/>
        </w:rPr>
        <w:t>, что не соответствует нормативно закрепленным определениям понятий «</w:t>
      </w:r>
      <w:r w:rsidRPr="00735EA8">
        <w:rPr>
          <w:rFonts w:ascii="Times New Roman" w:hAnsi="Times New Roman"/>
          <w:sz w:val="24"/>
          <w:szCs w:val="24"/>
        </w:rPr>
        <w:t>подпрограмма государственной программы», «основное мероприятие государственной программы» и «ведомственная целевая программа»</w:t>
      </w:r>
      <w:r>
        <w:rPr>
          <w:rFonts w:ascii="Times New Roman" w:hAnsi="Times New Roman"/>
          <w:sz w:val="24"/>
          <w:szCs w:val="24"/>
          <w:lang w:eastAsia="ru-RU"/>
        </w:rPr>
        <w:t>. Перечень таких мероприятий для рассмотрения направлен в Департамент экономики Томской области.</w:t>
      </w:r>
    </w:p>
    <w:p w:rsidR="006A0636" w:rsidRDefault="006A0636" w:rsidP="00702107">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Кассовое исполнение программных расходов областного бюджета за 201</w:t>
      </w:r>
      <w:r>
        <w:rPr>
          <w:rFonts w:ascii="Times New Roman" w:hAnsi="Times New Roman"/>
          <w:sz w:val="24"/>
          <w:szCs w:val="24"/>
          <w:lang w:eastAsia="ru-RU"/>
        </w:rPr>
        <w:t>8</w:t>
      </w:r>
      <w:r w:rsidRPr="00772890">
        <w:rPr>
          <w:rFonts w:ascii="Times New Roman" w:hAnsi="Times New Roman"/>
          <w:sz w:val="24"/>
          <w:szCs w:val="24"/>
          <w:lang w:eastAsia="ru-RU"/>
        </w:rPr>
        <w:t xml:space="preserve"> год составило </w:t>
      </w:r>
      <w:r>
        <w:rPr>
          <w:rFonts w:ascii="Times New Roman" w:hAnsi="Times New Roman"/>
          <w:sz w:val="24"/>
          <w:szCs w:val="24"/>
          <w:lang w:eastAsia="ru-RU"/>
        </w:rPr>
        <w:t>61 152 808,8</w:t>
      </w:r>
      <w:r w:rsidRPr="00772890">
        <w:rPr>
          <w:rFonts w:ascii="Times New Roman" w:hAnsi="Times New Roman"/>
          <w:sz w:val="24"/>
          <w:szCs w:val="24"/>
          <w:lang w:eastAsia="ru-RU"/>
        </w:rPr>
        <w:t xml:space="preserve"> тыс.руб. или </w:t>
      </w:r>
      <w:r>
        <w:rPr>
          <w:rFonts w:ascii="Times New Roman" w:hAnsi="Times New Roman"/>
          <w:sz w:val="24"/>
          <w:szCs w:val="24"/>
          <w:lang w:eastAsia="ru-RU"/>
        </w:rPr>
        <w:t>99,0</w:t>
      </w:r>
      <w:r w:rsidRPr="00772890">
        <w:rPr>
          <w:rFonts w:ascii="Times New Roman" w:hAnsi="Times New Roman"/>
          <w:sz w:val="24"/>
          <w:szCs w:val="24"/>
          <w:lang w:eastAsia="ru-RU"/>
        </w:rPr>
        <w:t xml:space="preserve">% к плану по уточненной сводной бюджетной росписи и </w:t>
      </w:r>
      <w:r>
        <w:rPr>
          <w:rFonts w:ascii="Times New Roman" w:hAnsi="Times New Roman"/>
          <w:sz w:val="24"/>
          <w:szCs w:val="24"/>
          <w:lang w:eastAsia="ru-RU"/>
        </w:rPr>
        <w:t>99,3</w:t>
      </w:r>
      <w:r w:rsidRPr="00772890">
        <w:rPr>
          <w:rFonts w:ascii="Times New Roman" w:hAnsi="Times New Roman"/>
          <w:sz w:val="24"/>
          <w:szCs w:val="24"/>
          <w:lang w:eastAsia="ru-RU"/>
        </w:rPr>
        <w:t xml:space="preserve">% к объему бюджетных ассигнований, утвержденных последней редакцией Закона о бюджете. </w:t>
      </w:r>
    </w:p>
    <w:p w:rsidR="006A0636" w:rsidRDefault="006A0636" w:rsidP="00884AF4">
      <w:pPr>
        <w:spacing w:after="0" w:line="240" w:lineRule="auto"/>
        <w:ind w:firstLine="567"/>
        <w:jc w:val="both"/>
        <w:rPr>
          <w:rFonts w:ascii="Times New Roman" w:hAnsi="Times New Roman"/>
          <w:sz w:val="24"/>
          <w:szCs w:val="24"/>
          <w:lang w:eastAsia="ru-RU"/>
        </w:rPr>
      </w:pPr>
      <w:r w:rsidRPr="008C4C57">
        <w:rPr>
          <w:rFonts w:ascii="Times New Roman" w:hAnsi="Times New Roman"/>
          <w:sz w:val="24"/>
          <w:szCs w:val="24"/>
          <w:lang w:eastAsia="ru-RU"/>
        </w:rPr>
        <w:t xml:space="preserve">По результатам анализа исполнения программных бюджетных расходов к плану по уточненной сводной бюджетной росписи за 2018 год отмечен </w:t>
      </w:r>
      <w:r w:rsidRPr="008C4C57">
        <w:rPr>
          <w:rFonts w:ascii="Times New Roman" w:hAnsi="Times New Roman"/>
          <w:b/>
          <w:sz w:val="24"/>
          <w:szCs w:val="24"/>
          <w:lang w:eastAsia="ru-RU"/>
        </w:rPr>
        <w:t xml:space="preserve">достаточно высокий уровень их освоения. </w:t>
      </w:r>
      <w:r w:rsidRPr="008C4C57">
        <w:rPr>
          <w:rFonts w:ascii="Times New Roman" w:hAnsi="Times New Roman"/>
          <w:sz w:val="24"/>
          <w:szCs w:val="24"/>
          <w:lang w:eastAsia="ru-RU"/>
        </w:rPr>
        <w:t xml:space="preserve">Максимальный уровень исполнения расходов к плану по уточненной сводной бюджетной росписи (более 99%) отмечен по 11 ГП,  по 9 ГП исполнение составило 95,8 - 99% и по 3 ГП исполнение к плану </w:t>
      </w:r>
      <w:r>
        <w:rPr>
          <w:rFonts w:ascii="Times New Roman" w:hAnsi="Times New Roman"/>
          <w:sz w:val="24"/>
          <w:szCs w:val="24"/>
          <w:lang w:eastAsia="ru-RU"/>
        </w:rPr>
        <w:t xml:space="preserve">составило </w:t>
      </w:r>
      <w:r w:rsidRPr="008C4C57">
        <w:rPr>
          <w:rFonts w:ascii="Times New Roman" w:hAnsi="Times New Roman"/>
          <w:sz w:val="24"/>
          <w:szCs w:val="24"/>
          <w:lang w:eastAsia="ru-RU"/>
        </w:rPr>
        <w:t>92,1-92,7</w:t>
      </w:r>
      <w:r>
        <w:rPr>
          <w:rFonts w:ascii="Times New Roman" w:hAnsi="Times New Roman"/>
          <w:sz w:val="24"/>
          <w:szCs w:val="24"/>
          <w:lang w:eastAsia="ru-RU"/>
        </w:rPr>
        <w:t xml:space="preserve">%. </w:t>
      </w:r>
      <w:r w:rsidRPr="00772890">
        <w:rPr>
          <w:rFonts w:ascii="Times New Roman" w:hAnsi="Times New Roman"/>
          <w:sz w:val="24"/>
          <w:szCs w:val="24"/>
        </w:rPr>
        <w:t xml:space="preserve">Объем недоиспользованных бюджетных ассигнований на реализацию ГП к плану по СБР составил </w:t>
      </w:r>
      <w:r>
        <w:rPr>
          <w:rFonts w:ascii="Times New Roman" w:hAnsi="Times New Roman"/>
          <w:bCs/>
          <w:color w:val="000000"/>
          <w:sz w:val="24"/>
          <w:szCs w:val="24"/>
          <w:lang w:eastAsia="ru-RU"/>
        </w:rPr>
        <w:t>599 129,1</w:t>
      </w:r>
      <w:r w:rsidRPr="00772890">
        <w:rPr>
          <w:rFonts w:ascii="Times New Roman" w:hAnsi="Times New Roman"/>
          <w:b/>
          <w:bCs/>
          <w:color w:val="000000"/>
          <w:sz w:val="20"/>
          <w:szCs w:val="20"/>
          <w:lang w:eastAsia="ru-RU"/>
        </w:rPr>
        <w:t xml:space="preserve"> </w:t>
      </w:r>
      <w:r w:rsidRPr="00772890">
        <w:rPr>
          <w:rFonts w:ascii="Times New Roman" w:hAnsi="Times New Roman"/>
          <w:sz w:val="24"/>
          <w:szCs w:val="24"/>
        </w:rPr>
        <w:t xml:space="preserve">тыс.руб., к объему бюджетных ассигнований, утвержденных последней редакцией Закона о бюджете – </w:t>
      </w:r>
      <w:r>
        <w:rPr>
          <w:rFonts w:ascii="Times New Roman" w:hAnsi="Times New Roman"/>
          <w:bCs/>
          <w:color w:val="000000"/>
          <w:sz w:val="24"/>
          <w:szCs w:val="24"/>
          <w:lang w:eastAsia="ru-RU"/>
        </w:rPr>
        <w:t>415 658,3</w:t>
      </w:r>
      <w:r w:rsidRPr="00772890">
        <w:rPr>
          <w:rFonts w:ascii="Times New Roman" w:hAnsi="Times New Roman"/>
          <w:b/>
          <w:bCs/>
          <w:color w:val="000000"/>
          <w:sz w:val="20"/>
          <w:szCs w:val="20"/>
          <w:lang w:eastAsia="ru-RU"/>
        </w:rPr>
        <w:t xml:space="preserve"> </w:t>
      </w:r>
      <w:r w:rsidRPr="00772890">
        <w:rPr>
          <w:rFonts w:ascii="Times New Roman" w:hAnsi="Times New Roman"/>
          <w:sz w:val="24"/>
          <w:szCs w:val="24"/>
        </w:rPr>
        <w:t xml:space="preserve">тыс.руб. Причины недоиспользования отражены в пояснительной записке </w:t>
      </w:r>
      <w:r>
        <w:rPr>
          <w:rFonts w:ascii="Times New Roman" w:hAnsi="Times New Roman"/>
          <w:sz w:val="24"/>
          <w:szCs w:val="24"/>
        </w:rPr>
        <w:t>в разрезе</w:t>
      </w:r>
      <w:r w:rsidRPr="00772890">
        <w:rPr>
          <w:rFonts w:ascii="Times New Roman" w:hAnsi="Times New Roman"/>
          <w:sz w:val="24"/>
          <w:szCs w:val="24"/>
        </w:rPr>
        <w:t xml:space="preserve"> ГП</w:t>
      </w:r>
      <w:r>
        <w:rPr>
          <w:rFonts w:ascii="Times New Roman" w:hAnsi="Times New Roman"/>
          <w:sz w:val="24"/>
          <w:szCs w:val="24"/>
        </w:rPr>
        <w:t>, а также</w:t>
      </w:r>
      <w:r w:rsidRPr="00772890">
        <w:rPr>
          <w:rFonts w:ascii="Times New Roman" w:hAnsi="Times New Roman"/>
          <w:sz w:val="24"/>
          <w:szCs w:val="24"/>
        </w:rPr>
        <w:t xml:space="preserve"> в разрезе главных распорядителей бюджетных средств</w:t>
      </w:r>
      <w:r>
        <w:rPr>
          <w:rFonts w:ascii="Times New Roman" w:hAnsi="Times New Roman"/>
          <w:sz w:val="24"/>
          <w:szCs w:val="24"/>
        </w:rPr>
        <w:t>, участвовавших в их реализации</w:t>
      </w:r>
      <w:r w:rsidRPr="00772890">
        <w:rPr>
          <w:rFonts w:ascii="Times New Roman" w:hAnsi="Times New Roman"/>
          <w:sz w:val="24"/>
          <w:szCs w:val="24"/>
        </w:rPr>
        <w:t>.</w:t>
      </w:r>
    </w:p>
    <w:p w:rsidR="006A0636" w:rsidRDefault="006A0636" w:rsidP="00702107">
      <w:pPr>
        <w:spacing w:after="0" w:line="240" w:lineRule="auto"/>
        <w:ind w:firstLine="567"/>
        <w:jc w:val="both"/>
        <w:rPr>
          <w:rFonts w:ascii="Times New Roman" w:hAnsi="Times New Roman"/>
          <w:color w:val="000000"/>
          <w:sz w:val="24"/>
          <w:szCs w:val="24"/>
          <w:lang w:eastAsia="ru-RU"/>
        </w:rPr>
      </w:pPr>
      <w:r w:rsidRPr="00772890">
        <w:rPr>
          <w:rFonts w:ascii="Times New Roman" w:hAnsi="Times New Roman"/>
          <w:sz w:val="24"/>
          <w:szCs w:val="24"/>
        </w:rPr>
        <w:t>Общие о</w:t>
      </w:r>
      <w:r w:rsidRPr="00772890">
        <w:rPr>
          <w:rFonts w:ascii="Times New Roman" w:hAnsi="Times New Roman"/>
          <w:color w:val="000000"/>
          <w:sz w:val="24"/>
          <w:szCs w:val="24"/>
          <w:lang w:eastAsia="ru-RU"/>
        </w:rPr>
        <w:t>бъемы расходов областного бюджета в разрезе ведомственных целевых программ, основных мероприятий и обеспечивающих подпрограмм за 201</w:t>
      </w:r>
      <w:r>
        <w:rPr>
          <w:rFonts w:ascii="Times New Roman" w:hAnsi="Times New Roman"/>
          <w:color w:val="000000"/>
          <w:sz w:val="24"/>
          <w:szCs w:val="24"/>
          <w:lang w:eastAsia="ru-RU"/>
        </w:rPr>
        <w:t>8</w:t>
      </w:r>
      <w:r w:rsidRPr="00772890">
        <w:rPr>
          <w:rFonts w:ascii="Times New Roman" w:hAnsi="Times New Roman"/>
          <w:color w:val="000000"/>
          <w:sz w:val="24"/>
          <w:szCs w:val="24"/>
          <w:lang w:eastAsia="ru-RU"/>
        </w:rPr>
        <w:t xml:space="preserve"> год, предусмотренные законом об областном бюджете, </w:t>
      </w:r>
      <w:r>
        <w:rPr>
          <w:rFonts w:ascii="Times New Roman" w:hAnsi="Times New Roman"/>
          <w:color w:val="000000"/>
          <w:sz w:val="24"/>
          <w:szCs w:val="24"/>
          <w:lang w:eastAsia="ru-RU"/>
        </w:rPr>
        <w:t>У</w:t>
      </w:r>
      <w:r w:rsidRPr="00772890">
        <w:rPr>
          <w:rFonts w:ascii="Times New Roman" w:hAnsi="Times New Roman"/>
          <w:color w:val="000000"/>
          <w:sz w:val="24"/>
          <w:szCs w:val="24"/>
          <w:lang w:eastAsia="ru-RU"/>
        </w:rPr>
        <w:t>СБР, а также в соответствии с кассовым исполнением, представлены в таблице</w:t>
      </w:r>
      <w:r>
        <w:rPr>
          <w:rFonts w:ascii="Times New Roman" w:hAnsi="Times New Roman"/>
          <w:color w:val="000000"/>
          <w:sz w:val="24"/>
          <w:szCs w:val="24"/>
          <w:lang w:eastAsia="ru-RU"/>
        </w:rPr>
        <w:t>:</w:t>
      </w:r>
    </w:p>
    <w:p w:rsidR="006A0636" w:rsidRDefault="006A0636" w:rsidP="00702107">
      <w:pPr>
        <w:spacing w:after="0" w:line="240" w:lineRule="auto"/>
        <w:ind w:firstLine="567"/>
        <w:jc w:val="center"/>
        <w:rPr>
          <w:rFonts w:ascii="Times New Roman" w:hAnsi="Times New Roman"/>
          <w:color w:val="000000"/>
          <w:sz w:val="24"/>
          <w:szCs w:val="24"/>
          <w:lang w:eastAsia="ru-RU"/>
        </w:rPr>
      </w:pPr>
    </w:p>
    <w:p w:rsidR="006A0636" w:rsidRPr="00735B3E" w:rsidRDefault="006A0636" w:rsidP="00702107">
      <w:pPr>
        <w:spacing w:after="0" w:line="240" w:lineRule="auto"/>
        <w:ind w:firstLine="567"/>
        <w:jc w:val="center"/>
        <w:rPr>
          <w:rFonts w:ascii="Times New Roman" w:hAnsi="Times New Roman"/>
          <w:b/>
          <w:color w:val="000000"/>
          <w:sz w:val="24"/>
          <w:szCs w:val="24"/>
          <w:lang w:eastAsia="ru-RU"/>
        </w:rPr>
      </w:pPr>
      <w:r w:rsidRPr="00735B3E">
        <w:rPr>
          <w:rFonts w:ascii="Times New Roman" w:hAnsi="Times New Roman"/>
          <w:b/>
          <w:color w:val="000000"/>
          <w:sz w:val="24"/>
          <w:szCs w:val="24"/>
          <w:lang w:eastAsia="ru-RU"/>
        </w:rPr>
        <w:t>Программные расходы областного бюджета в разрезе ведомственных целевых программ, основных мероприятий и обеспечивающих подпрограмм за 201</w:t>
      </w:r>
      <w:r>
        <w:rPr>
          <w:rFonts w:ascii="Times New Roman" w:hAnsi="Times New Roman"/>
          <w:b/>
          <w:color w:val="000000"/>
          <w:sz w:val="24"/>
          <w:szCs w:val="24"/>
          <w:lang w:eastAsia="ru-RU"/>
        </w:rPr>
        <w:t>8</w:t>
      </w:r>
      <w:r w:rsidRPr="00735B3E">
        <w:rPr>
          <w:rFonts w:ascii="Times New Roman" w:hAnsi="Times New Roman"/>
          <w:b/>
          <w:color w:val="000000"/>
          <w:sz w:val="24"/>
          <w:szCs w:val="24"/>
          <w:lang w:eastAsia="ru-RU"/>
        </w:rPr>
        <w:t xml:space="preserve"> год</w:t>
      </w:r>
    </w:p>
    <w:p w:rsidR="006A0636" w:rsidRPr="00F7085F" w:rsidRDefault="006A0636" w:rsidP="00702107">
      <w:pPr>
        <w:spacing w:after="0" w:line="240" w:lineRule="auto"/>
        <w:jc w:val="right"/>
        <w:rPr>
          <w:rFonts w:ascii="Times New Roman" w:hAnsi="Times New Roman"/>
          <w:color w:val="000000"/>
          <w:sz w:val="20"/>
          <w:szCs w:val="20"/>
          <w:lang w:eastAsia="ru-RU"/>
        </w:rPr>
      </w:pPr>
      <w:r w:rsidRPr="00F7085F">
        <w:rPr>
          <w:rFonts w:ascii="Times New Roman" w:hAnsi="Times New Roman"/>
          <w:color w:val="000000"/>
          <w:sz w:val="20"/>
          <w:szCs w:val="20"/>
          <w:lang w:eastAsia="ru-RU"/>
        </w:rPr>
        <w:t>тыс.руб.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310"/>
        <w:gridCol w:w="709"/>
        <w:gridCol w:w="1134"/>
        <w:gridCol w:w="708"/>
        <w:gridCol w:w="1134"/>
        <w:gridCol w:w="709"/>
        <w:gridCol w:w="1134"/>
        <w:gridCol w:w="851"/>
        <w:gridCol w:w="708"/>
      </w:tblGrid>
      <w:tr w:rsidR="006A0636" w:rsidRPr="00E07DDB" w:rsidTr="00702107">
        <w:trPr>
          <w:trHeight w:val="1045"/>
        </w:trPr>
        <w:tc>
          <w:tcPr>
            <w:tcW w:w="1384" w:type="dxa"/>
            <w:vAlign w:val="center"/>
          </w:tcPr>
          <w:p w:rsidR="006A0636" w:rsidRPr="00E07DDB" w:rsidRDefault="006A0636" w:rsidP="00702107">
            <w:pPr>
              <w:spacing w:after="0" w:line="240" w:lineRule="auto"/>
              <w:jc w:val="center"/>
              <w:rPr>
                <w:rFonts w:ascii="Times New Roman" w:hAnsi="Times New Roman"/>
                <w:sz w:val="16"/>
                <w:szCs w:val="16"/>
                <w:lang w:eastAsia="ru-RU"/>
              </w:rPr>
            </w:pPr>
          </w:p>
        </w:tc>
        <w:tc>
          <w:tcPr>
            <w:tcW w:w="1310" w:type="dxa"/>
            <w:vAlign w:val="center"/>
          </w:tcPr>
          <w:p w:rsidR="006A0636" w:rsidRPr="00E07DDB" w:rsidRDefault="006A0636" w:rsidP="00702107">
            <w:pPr>
              <w:spacing w:after="0" w:line="240" w:lineRule="auto"/>
              <w:jc w:val="center"/>
              <w:rPr>
                <w:rFonts w:ascii="Times New Roman" w:hAnsi="Times New Roman"/>
                <w:sz w:val="16"/>
                <w:szCs w:val="16"/>
                <w:lang w:eastAsia="ru-RU"/>
              </w:rPr>
            </w:pPr>
            <w:r w:rsidRPr="00E07DDB">
              <w:rPr>
                <w:rFonts w:ascii="Times New Roman" w:hAnsi="Times New Roman"/>
                <w:sz w:val="16"/>
                <w:szCs w:val="16"/>
                <w:lang w:eastAsia="ru-RU"/>
              </w:rPr>
              <w:t>Закон</w:t>
            </w:r>
            <w:r>
              <w:rPr>
                <w:rFonts w:ascii="Times New Roman" w:hAnsi="Times New Roman"/>
                <w:sz w:val="16"/>
                <w:szCs w:val="16"/>
                <w:lang w:eastAsia="ru-RU"/>
              </w:rPr>
              <w:t xml:space="preserve"> о бюджете в</w:t>
            </w:r>
            <w:r w:rsidRPr="00E07DDB">
              <w:rPr>
                <w:rFonts w:ascii="Times New Roman" w:hAnsi="Times New Roman"/>
                <w:sz w:val="16"/>
                <w:szCs w:val="16"/>
                <w:lang w:eastAsia="ru-RU"/>
              </w:rPr>
              <w:t xml:space="preserve"> ред. № 1 </w:t>
            </w:r>
            <w:r w:rsidRPr="00DF6C07">
              <w:rPr>
                <w:rFonts w:ascii="Times New Roman" w:hAnsi="Times New Roman"/>
                <w:sz w:val="16"/>
                <w:szCs w:val="16"/>
                <w:lang w:eastAsia="ru-RU"/>
              </w:rPr>
              <w:t>от 28.12.2017 № 156-ОЗ</w:t>
            </w:r>
          </w:p>
        </w:tc>
        <w:tc>
          <w:tcPr>
            <w:tcW w:w="709" w:type="dxa"/>
            <w:vAlign w:val="center"/>
          </w:tcPr>
          <w:p w:rsidR="006A0636" w:rsidRPr="00E07DDB" w:rsidRDefault="006A0636" w:rsidP="00702107">
            <w:pPr>
              <w:spacing w:after="0" w:line="240" w:lineRule="auto"/>
              <w:jc w:val="center"/>
              <w:rPr>
                <w:rFonts w:ascii="Times New Roman" w:hAnsi="Times New Roman"/>
                <w:sz w:val="16"/>
                <w:szCs w:val="16"/>
                <w:lang w:eastAsia="ru-RU"/>
              </w:rPr>
            </w:pPr>
            <w:r w:rsidRPr="00E07DDB">
              <w:rPr>
                <w:rFonts w:ascii="Times New Roman" w:hAnsi="Times New Roman"/>
                <w:sz w:val="16"/>
                <w:szCs w:val="16"/>
                <w:lang w:eastAsia="ru-RU"/>
              </w:rPr>
              <w:t>Доля в объеме</w:t>
            </w:r>
          </w:p>
          <w:p w:rsidR="006A0636" w:rsidRPr="00E07DDB" w:rsidRDefault="006A0636" w:rsidP="00702107">
            <w:pPr>
              <w:spacing w:after="0" w:line="240" w:lineRule="auto"/>
              <w:jc w:val="center"/>
              <w:rPr>
                <w:rFonts w:ascii="Times New Roman" w:hAnsi="Times New Roman"/>
                <w:sz w:val="16"/>
                <w:szCs w:val="16"/>
                <w:lang w:eastAsia="ru-RU"/>
              </w:rPr>
            </w:pPr>
            <w:r w:rsidRPr="00E07DDB">
              <w:rPr>
                <w:rFonts w:ascii="Times New Roman" w:hAnsi="Times New Roman"/>
                <w:sz w:val="16"/>
                <w:szCs w:val="16"/>
                <w:lang w:eastAsia="ru-RU"/>
              </w:rPr>
              <w:t>расходов на ГП, %</w:t>
            </w:r>
          </w:p>
        </w:tc>
        <w:tc>
          <w:tcPr>
            <w:tcW w:w="1134" w:type="dxa"/>
            <w:vAlign w:val="center"/>
          </w:tcPr>
          <w:p w:rsidR="006A0636" w:rsidRPr="00E07DDB" w:rsidRDefault="006A0636" w:rsidP="00702107">
            <w:pPr>
              <w:spacing w:after="0" w:line="240" w:lineRule="auto"/>
              <w:jc w:val="center"/>
              <w:rPr>
                <w:rFonts w:ascii="Times New Roman" w:hAnsi="Times New Roman"/>
                <w:sz w:val="16"/>
                <w:szCs w:val="16"/>
                <w:lang w:eastAsia="ru-RU"/>
              </w:rPr>
            </w:pPr>
            <w:r w:rsidRPr="00E07DDB">
              <w:rPr>
                <w:rFonts w:ascii="Times New Roman" w:hAnsi="Times New Roman"/>
                <w:sz w:val="16"/>
                <w:szCs w:val="16"/>
                <w:lang w:eastAsia="ru-RU"/>
              </w:rPr>
              <w:t>Закон</w:t>
            </w:r>
            <w:r>
              <w:rPr>
                <w:rFonts w:ascii="Times New Roman" w:hAnsi="Times New Roman"/>
                <w:sz w:val="16"/>
                <w:szCs w:val="16"/>
                <w:lang w:eastAsia="ru-RU"/>
              </w:rPr>
              <w:t xml:space="preserve"> о бюджете в</w:t>
            </w:r>
            <w:r w:rsidRPr="00E07DDB">
              <w:rPr>
                <w:rFonts w:ascii="Times New Roman" w:hAnsi="Times New Roman"/>
                <w:sz w:val="16"/>
                <w:szCs w:val="16"/>
                <w:lang w:eastAsia="ru-RU"/>
              </w:rPr>
              <w:t xml:space="preserve"> ред. № 10 </w:t>
            </w:r>
            <w:r w:rsidRPr="00DF6C07">
              <w:rPr>
                <w:rFonts w:ascii="Times New Roman" w:hAnsi="Times New Roman"/>
                <w:sz w:val="16"/>
                <w:szCs w:val="16"/>
                <w:lang w:eastAsia="ru-RU"/>
              </w:rPr>
              <w:t>от 29.12.2018 № 154-ОЗ</w:t>
            </w:r>
          </w:p>
        </w:tc>
        <w:tc>
          <w:tcPr>
            <w:tcW w:w="708" w:type="dxa"/>
            <w:vAlign w:val="center"/>
          </w:tcPr>
          <w:p w:rsidR="006A0636" w:rsidRPr="00E07DDB" w:rsidRDefault="006A0636" w:rsidP="00702107">
            <w:pPr>
              <w:spacing w:after="0" w:line="240" w:lineRule="auto"/>
              <w:jc w:val="right"/>
              <w:rPr>
                <w:rFonts w:ascii="Times New Roman" w:hAnsi="Times New Roman"/>
                <w:sz w:val="16"/>
                <w:szCs w:val="16"/>
                <w:lang w:eastAsia="ru-RU"/>
              </w:rPr>
            </w:pPr>
            <w:r w:rsidRPr="00E07DDB">
              <w:rPr>
                <w:rFonts w:ascii="Times New Roman" w:hAnsi="Times New Roman"/>
                <w:sz w:val="16"/>
                <w:szCs w:val="16"/>
                <w:lang w:eastAsia="ru-RU"/>
              </w:rPr>
              <w:t>Доля в объеме</w:t>
            </w:r>
          </w:p>
          <w:p w:rsidR="006A0636" w:rsidRPr="00E07DDB" w:rsidRDefault="006A0636" w:rsidP="00702107">
            <w:pPr>
              <w:spacing w:after="0" w:line="240" w:lineRule="auto"/>
              <w:jc w:val="right"/>
              <w:rPr>
                <w:rFonts w:ascii="Times New Roman" w:hAnsi="Times New Roman"/>
                <w:sz w:val="16"/>
                <w:szCs w:val="16"/>
                <w:lang w:eastAsia="ru-RU"/>
              </w:rPr>
            </w:pPr>
            <w:r w:rsidRPr="00E07DDB">
              <w:rPr>
                <w:rFonts w:ascii="Times New Roman" w:hAnsi="Times New Roman"/>
                <w:sz w:val="16"/>
                <w:szCs w:val="16"/>
                <w:lang w:eastAsia="ru-RU"/>
              </w:rPr>
              <w:t>расходов на ГП, %</w:t>
            </w:r>
          </w:p>
        </w:tc>
        <w:tc>
          <w:tcPr>
            <w:tcW w:w="1134" w:type="dxa"/>
            <w:vAlign w:val="center"/>
          </w:tcPr>
          <w:p w:rsidR="006A0636" w:rsidRPr="00E07DDB" w:rsidRDefault="006A0636" w:rsidP="00702107">
            <w:pPr>
              <w:spacing w:after="0" w:line="240" w:lineRule="auto"/>
              <w:jc w:val="center"/>
              <w:rPr>
                <w:rFonts w:ascii="Times New Roman" w:hAnsi="Times New Roman"/>
                <w:sz w:val="16"/>
                <w:szCs w:val="16"/>
                <w:lang w:eastAsia="ru-RU"/>
              </w:rPr>
            </w:pPr>
            <w:r w:rsidRPr="00E07DDB">
              <w:rPr>
                <w:rFonts w:ascii="Times New Roman" w:hAnsi="Times New Roman"/>
                <w:sz w:val="16"/>
                <w:szCs w:val="16"/>
                <w:lang w:eastAsia="ru-RU"/>
              </w:rPr>
              <w:t>УСБР на 2018 год</w:t>
            </w:r>
          </w:p>
        </w:tc>
        <w:tc>
          <w:tcPr>
            <w:tcW w:w="709" w:type="dxa"/>
            <w:vAlign w:val="center"/>
          </w:tcPr>
          <w:p w:rsidR="006A0636" w:rsidRPr="00E07DDB" w:rsidRDefault="006A0636" w:rsidP="00702107">
            <w:pPr>
              <w:spacing w:after="0" w:line="240" w:lineRule="auto"/>
              <w:jc w:val="right"/>
              <w:rPr>
                <w:rFonts w:ascii="Times New Roman" w:hAnsi="Times New Roman"/>
                <w:sz w:val="16"/>
                <w:szCs w:val="16"/>
                <w:lang w:eastAsia="ru-RU"/>
              </w:rPr>
            </w:pPr>
            <w:r w:rsidRPr="00E07DDB">
              <w:rPr>
                <w:rFonts w:ascii="Times New Roman" w:hAnsi="Times New Roman"/>
                <w:sz w:val="16"/>
                <w:szCs w:val="16"/>
                <w:lang w:eastAsia="ru-RU"/>
              </w:rPr>
              <w:t>Доля в объеме расходов на ГП, %</w:t>
            </w:r>
          </w:p>
        </w:tc>
        <w:tc>
          <w:tcPr>
            <w:tcW w:w="1134" w:type="dxa"/>
            <w:vAlign w:val="center"/>
          </w:tcPr>
          <w:p w:rsidR="006A0636" w:rsidRPr="00E07DDB" w:rsidRDefault="006A0636" w:rsidP="00702107">
            <w:pPr>
              <w:spacing w:after="0" w:line="240" w:lineRule="auto"/>
              <w:jc w:val="center"/>
              <w:rPr>
                <w:rFonts w:ascii="Times New Roman" w:hAnsi="Times New Roman"/>
                <w:sz w:val="16"/>
                <w:szCs w:val="16"/>
                <w:lang w:eastAsia="ru-RU"/>
              </w:rPr>
            </w:pPr>
            <w:r w:rsidRPr="00E07DDB">
              <w:rPr>
                <w:rFonts w:ascii="Times New Roman" w:hAnsi="Times New Roman"/>
                <w:sz w:val="16"/>
                <w:szCs w:val="16"/>
                <w:lang w:eastAsia="ru-RU"/>
              </w:rPr>
              <w:t>Кассовое за 2018 год</w:t>
            </w:r>
          </w:p>
        </w:tc>
        <w:tc>
          <w:tcPr>
            <w:tcW w:w="851" w:type="dxa"/>
            <w:vAlign w:val="center"/>
          </w:tcPr>
          <w:p w:rsidR="006A0636" w:rsidRPr="00E07DDB" w:rsidRDefault="006A0636" w:rsidP="00702107">
            <w:pPr>
              <w:spacing w:after="0" w:line="240" w:lineRule="auto"/>
              <w:jc w:val="center"/>
              <w:rPr>
                <w:rFonts w:ascii="Times New Roman" w:hAnsi="Times New Roman"/>
                <w:sz w:val="16"/>
                <w:szCs w:val="16"/>
                <w:lang w:eastAsia="ru-RU"/>
              </w:rPr>
            </w:pPr>
            <w:r w:rsidRPr="00E07DDB">
              <w:rPr>
                <w:rFonts w:ascii="Times New Roman" w:hAnsi="Times New Roman"/>
                <w:sz w:val="16"/>
                <w:szCs w:val="16"/>
                <w:lang w:eastAsia="ru-RU"/>
              </w:rPr>
              <w:t>Доля в объеме расходов на ГП, %</w:t>
            </w:r>
          </w:p>
        </w:tc>
        <w:tc>
          <w:tcPr>
            <w:tcW w:w="708" w:type="dxa"/>
            <w:vAlign w:val="center"/>
          </w:tcPr>
          <w:p w:rsidR="006A0636" w:rsidRPr="00E07DDB" w:rsidRDefault="006A0636" w:rsidP="00702107">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И</w:t>
            </w:r>
            <w:r w:rsidRPr="00E07DDB">
              <w:rPr>
                <w:rFonts w:ascii="Times New Roman" w:hAnsi="Times New Roman"/>
                <w:sz w:val="16"/>
                <w:szCs w:val="16"/>
                <w:lang w:eastAsia="ru-RU"/>
              </w:rPr>
              <w:t xml:space="preserve">сполнение к плану по </w:t>
            </w:r>
            <w:r>
              <w:rPr>
                <w:rFonts w:ascii="Times New Roman" w:hAnsi="Times New Roman"/>
                <w:sz w:val="16"/>
                <w:szCs w:val="16"/>
                <w:lang w:eastAsia="ru-RU"/>
              </w:rPr>
              <w:t>У</w:t>
            </w:r>
            <w:r w:rsidRPr="00E07DDB">
              <w:rPr>
                <w:rFonts w:ascii="Times New Roman" w:hAnsi="Times New Roman"/>
                <w:sz w:val="16"/>
                <w:szCs w:val="16"/>
                <w:lang w:eastAsia="ru-RU"/>
              </w:rPr>
              <w:t>СБР, %</w:t>
            </w:r>
          </w:p>
        </w:tc>
      </w:tr>
      <w:tr w:rsidR="006A0636" w:rsidRPr="00E07DDB" w:rsidTr="00702107">
        <w:tc>
          <w:tcPr>
            <w:tcW w:w="1384" w:type="dxa"/>
            <w:vAlign w:val="center"/>
          </w:tcPr>
          <w:p w:rsidR="006A0636" w:rsidRPr="00E07DDB" w:rsidRDefault="006A0636" w:rsidP="00702107">
            <w:pPr>
              <w:spacing w:after="0" w:line="240" w:lineRule="auto"/>
              <w:rPr>
                <w:rFonts w:ascii="Times New Roman" w:hAnsi="Times New Roman"/>
                <w:b/>
                <w:bCs/>
                <w:sz w:val="16"/>
                <w:szCs w:val="16"/>
                <w:lang w:eastAsia="ru-RU"/>
              </w:rPr>
            </w:pPr>
            <w:r w:rsidRPr="00E07DDB">
              <w:rPr>
                <w:rFonts w:ascii="Times New Roman" w:hAnsi="Times New Roman"/>
                <w:b/>
                <w:bCs/>
                <w:sz w:val="16"/>
                <w:szCs w:val="16"/>
                <w:lang w:eastAsia="ru-RU"/>
              </w:rPr>
              <w:t>Всего</w:t>
            </w:r>
            <w:r w:rsidRPr="00E07DDB">
              <w:rPr>
                <w:rFonts w:ascii="Times New Roman" w:hAnsi="Times New Roman"/>
                <w:b/>
                <w:sz w:val="16"/>
                <w:szCs w:val="16"/>
                <w:lang w:eastAsia="ru-RU"/>
              </w:rPr>
              <w:t xml:space="preserve"> расходов областного бюджета </w:t>
            </w:r>
            <w:r w:rsidRPr="00E07DDB">
              <w:rPr>
                <w:rFonts w:ascii="Times New Roman" w:hAnsi="Times New Roman"/>
                <w:b/>
                <w:bCs/>
                <w:sz w:val="16"/>
                <w:szCs w:val="16"/>
                <w:lang w:eastAsia="ru-RU"/>
              </w:rPr>
              <w:t xml:space="preserve">на ГП, </w:t>
            </w:r>
            <w:r>
              <w:rPr>
                <w:rFonts w:ascii="Times New Roman" w:hAnsi="Times New Roman"/>
                <w:b/>
                <w:bCs/>
                <w:sz w:val="16"/>
                <w:szCs w:val="16"/>
                <w:lang w:eastAsia="ru-RU"/>
              </w:rPr>
              <w:t xml:space="preserve">в </w:t>
            </w:r>
            <w:proofErr w:type="spellStart"/>
            <w:r w:rsidRPr="00E07DDB">
              <w:rPr>
                <w:rFonts w:ascii="Times New Roman" w:hAnsi="Times New Roman"/>
                <w:b/>
                <w:bCs/>
                <w:sz w:val="16"/>
                <w:szCs w:val="16"/>
                <w:lang w:eastAsia="ru-RU"/>
              </w:rPr>
              <w:t>т.ч</w:t>
            </w:r>
            <w:proofErr w:type="spellEnd"/>
            <w:r w:rsidRPr="00E07DDB">
              <w:rPr>
                <w:rFonts w:ascii="Times New Roman" w:hAnsi="Times New Roman"/>
                <w:b/>
                <w:bCs/>
                <w:sz w:val="16"/>
                <w:szCs w:val="16"/>
                <w:lang w:eastAsia="ru-RU"/>
              </w:rPr>
              <w:t>.:</w:t>
            </w:r>
          </w:p>
        </w:tc>
        <w:tc>
          <w:tcPr>
            <w:tcW w:w="1310" w:type="dxa"/>
            <w:vAlign w:val="center"/>
          </w:tcPr>
          <w:p w:rsidR="006A0636" w:rsidRPr="00E07DDB" w:rsidRDefault="006A0636" w:rsidP="00702107">
            <w:pPr>
              <w:spacing w:after="0" w:line="240" w:lineRule="auto"/>
              <w:jc w:val="right"/>
              <w:rPr>
                <w:rFonts w:ascii="Times New Roman" w:hAnsi="Times New Roman"/>
                <w:b/>
                <w:sz w:val="16"/>
                <w:szCs w:val="16"/>
                <w:lang w:eastAsia="ru-RU"/>
              </w:rPr>
            </w:pPr>
            <w:r w:rsidRPr="00DF6C07">
              <w:rPr>
                <w:rFonts w:ascii="Times New Roman" w:hAnsi="Times New Roman"/>
                <w:b/>
                <w:bCs/>
                <w:sz w:val="16"/>
                <w:szCs w:val="16"/>
                <w:lang w:eastAsia="ru-RU"/>
              </w:rPr>
              <w:t>56 179 254,6</w:t>
            </w:r>
          </w:p>
        </w:tc>
        <w:tc>
          <w:tcPr>
            <w:tcW w:w="709" w:type="dxa"/>
            <w:vAlign w:val="center"/>
          </w:tcPr>
          <w:p w:rsidR="006A0636" w:rsidRPr="00E07DDB" w:rsidRDefault="006A0636" w:rsidP="00702107">
            <w:pPr>
              <w:spacing w:after="0" w:line="240" w:lineRule="auto"/>
              <w:jc w:val="right"/>
              <w:rPr>
                <w:rFonts w:ascii="Times New Roman" w:hAnsi="Times New Roman"/>
                <w:b/>
                <w:sz w:val="16"/>
                <w:szCs w:val="16"/>
                <w:lang w:eastAsia="ru-RU"/>
              </w:rPr>
            </w:pPr>
            <w:r w:rsidRPr="00E07DDB">
              <w:rPr>
                <w:rFonts w:ascii="Times New Roman" w:hAnsi="Times New Roman"/>
                <w:b/>
                <w:sz w:val="16"/>
                <w:szCs w:val="16"/>
                <w:lang w:eastAsia="ru-RU"/>
              </w:rPr>
              <w:t>100,0</w:t>
            </w:r>
          </w:p>
        </w:tc>
        <w:tc>
          <w:tcPr>
            <w:tcW w:w="1134" w:type="dxa"/>
            <w:vAlign w:val="center"/>
          </w:tcPr>
          <w:p w:rsidR="006A0636" w:rsidRPr="00E07DDB" w:rsidRDefault="006A0636" w:rsidP="00702107">
            <w:pPr>
              <w:spacing w:after="0" w:line="240" w:lineRule="auto"/>
              <w:jc w:val="right"/>
              <w:rPr>
                <w:rFonts w:ascii="Times New Roman" w:hAnsi="Times New Roman"/>
                <w:b/>
                <w:sz w:val="16"/>
                <w:szCs w:val="16"/>
                <w:lang w:eastAsia="ru-RU"/>
              </w:rPr>
            </w:pPr>
            <w:r w:rsidRPr="00DF6C07">
              <w:rPr>
                <w:rFonts w:ascii="Times New Roman" w:hAnsi="Times New Roman"/>
                <w:b/>
                <w:bCs/>
                <w:sz w:val="16"/>
                <w:szCs w:val="16"/>
                <w:lang w:eastAsia="ru-RU"/>
              </w:rPr>
              <w:t>61 568 467,1</w:t>
            </w:r>
          </w:p>
        </w:tc>
        <w:tc>
          <w:tcPr>
            <w:tcW w:w="708" w:type="dxa"/>
            <w:vAlign w:val="center"/>
          </w:tcPr>
          <w:p w:rsidR="006A0636" w:rsidRPr="00E07DDB" w:rsidRDefault="006A0636" w:rsidP="00702107">
            <w:pPr>
              <w:spacing w:after="0" w:line="240" w:lineRule="auto"/>
              <w:jc w:val="right"/>
              <w:rPr>
                <w:rFonts w:ascii="Times New Roman" w:hAnsi="Times New Roman"/>
                <w:b/>
                <w:sz w:val="16"/>
                <w:szCs w:val="16"/>
                <w:lang w:eastAsia="ru-RU"/>
              </w:rPr>
            </w:pPr>
            <w:r w:rsidRPr="00E07DDB">
              <w:rPr>
                <w:rFonts w:ascii="Times New Roman" w:hAnsi="Times New Roman"/>
                <w:b/>
                <w:sz w:val="16"/>
                <w:szCs w:val="16"/>
                <w:lang w:eastAsia="ru-RU"/>
              </w:rPr>
              <w:t>100,0</w:t>
            </w:r>
          </w:p>
        </w:tc>
        <w:tc>
          <w:tcPr>
            <w:tcW w:w="1134" w:type="dxa"/>
            <w:vAlign w:val="center"/>
          </w:tcPr>
          <w:p w:rsidR="006A0636" w:rsidRPr="00E07DDB" w:rsidRDefault="006A0636" w:rsidP="00702107">
            <w:pPr>
              <w:spacing w:after="0" w:line="240" w:lineRule="auto"/>
              <w:jc w:val="right"/>
              <w:rPr>
                <w:rFonts w:ascii="Times New Roman" w:hAnsi="Times New Roman"/>
                <w:b/>
                <w:sz w:val="16"/>
                <w:szCs w:val="16"/>
                <w:lang w:eastAsia="ru-RU"/>
              </w:rPr>
            </w:pPr>
            <w:r w:rsidRPr="00DF6C07">
              <w:rPr>
                <w:rFonts w:ascii="Times New Roman" w:hAnsi="Times New Roman"/>
                <w:b/>
                <w:bCs/>
                <w:sz w:val="16"/>
                <w:szCs w:val="16"/>
                <w:lang w:eastAsia="ru-RU"/>
              </w:rPr>
              <w:t>61 751 937,9</w:t>
            </w:r>
          </w:p>
        </w:tc>
        <w:tc>
          <w:tcPr>
            <w:tcW w:w="709" w:type="dxa"/>
            <w:vAlign w:val="center"/>
          </w:tcPr>
          <w:p w:rsidR="006A0636" w:rsidRPr="00E07DDB" w:rsidRDefault="006A0636" w:rsidP="00702107">
            <w:pPr>
              <w:spacing w:after="0" w:line="240" w:lineRule="auto"/>
              <w:jc w:val="right"/>
              <w:rPr>
                <w:rFonts w:ascii="Times New Roman" w:hAnsi="Times New Roman"/>
                <w:b/>
                <w:sz w:val="16"/>
                <w:szCs w:val="16"/>
                <w:lang w:eastAsia="ru-RU"/>
              </w:rPr>
            </w:pPr>
            <w:r w:rsidRPr="00E07DDB">
              <w:rPr>
                <w:rFonts w:ascii="Times New Roman" w:hAnsi="Times New Roman"/>
                <w:b/>
                <w:sz w:val="16"/>
                <w:szCs w:val="16"/>
                <w:lang w:eastAsia="ru-RU"/>
              </w:rPr>
              <w:t>100,0</w:t>
            </w:r>
          </w:p>
        </w:tc>
        <w:tc>
          <w:tcPr>
            <w:tcW w:w="1134" w:type="dxa"/>
            <w:vAlign w:val="center"/>
          </w:tcPr>
          <w:p w:rsidR="006A0636" w:rsidRPr="00E07DDB" w:rsidRDefault="006A0636" w:rsidP="00702107">
            <w:pPr>
              <w:spacing w:after="0" w:line="240" w:lineRule="auto"/>
              <w:jc w:val="right"/>
              <w:rPr>
                <w:rFonts w:ascii="Times New Roman" w:hAnsi="Times New Roman"/>
                <w:b/>
                <w:sz w:val="16"/>
                <w:szCs w:val="16"/>
                <w:lang w:eastAsia="ru-RU"/>
              </w:rPr>
            </w:pPr>
            <w:r w:rsidRPr="00DF6C07">
              <w:rPr>
                <w:rFonts w:ascii="Times New Roman" w:hAnsi="Times New Roman"/>
                <w:b/>
                <w:bCs/>
                <w:sz w:val="16"/>
                <w:szCs w:val="16"/>
                <w:lang w:eastAsia="ru-RU"/>
              </w:rPr>
              <w:t>61 152 808,8</w:t>
            </w:r>
          </w:p>
        </w:tc>
        <w:tc>
          <w:tcPr>
            <w:tcW w:w="851" w:type="dxa"/>
            <w:vAlign w:val="center"/>
          </w:tcPr>
          <w:p w:rsidR="006A0636" w:rsidRPr="00E07DDB" w:rsidRDefault="006A0636" w:rsidP="00702107">
            <w:pPr>
              <w:spacing w:after="0" w:line="240" w:lineRule="auto"/>
              <w:jc w:val="right"/>
              <w:rPr>
                <w:rFonts w:ascii="Times New Roman" w:hAnsi="Times New Roman"/>
                <w:b/>
                <w:sz w:val="16"/>
                <w:szCs w:val="16"/>
                <w:lang w:eastAsia="ru-RU"/>
              </w:rPr>
            </w:pPr>
            <w:r w:rsidRPr="00E07DDB">
              <w:rPr>
                <w:rFonts w:ascii="Times New Roman" w:hAnsi="Times New Roman"/>
                <w:b/>
                <w:sz w:val="16"/>
                <w:szCs w:val="16"/>
                <w:lang w:eastAsia="ru-RU"/>
              </w:rPr>
              <w:t>100,0</w:t>
            </w:r>
          </w:p>
        </w:tc>
        <w:tc>
          <w:tcPr>
            <w:tcW w:w="708" w:type="dxa"/>
            <w:vAlign w:val="center"/>
          </w:tcPr>
          <w:p w:rsidR="006A0636" w:rsidRPr="00E07DDB" w:rsidRDefault="006A0636" w:rsidP="00702107">
            <w:pPr>
              <w:spacing w:after="0" w:line="240" w:lineRule="auto"/>
              <w:jc w:val="right"/>
              <w:rPr>
                <w:rFonts w:ascii="Times New Roman" w:hAnsi="Times New Roman"/>
                <w:b/>
                <w:sz w:val="16"/>
                <w:szCs w:val="16"/>
                <w:lang w:eastAsia="ru-RU"/>
              </w:rPr>
            </w:pPr>
            <w:r>
              <w:rPr>
                <w:rFonts w:ascii="Times New Roman" w:hAnsi="Times New Roman"/>
                <w:b/>
                <w:sz w:val="16"/>
                <w:szCs w:val="16"/>
                <w:lang w:eastAsia="ru-RU"/>
              </w:rPr>
              <w:t>99,0</w:t>
            </w:r>
          </w:p>
        </w:tc>
      </w:tr>
      <w:tr w:rsidR="006A0636" w:rsidRPr="00E07DDB" w:rsidTr="00702107">
        <w:tc>
          <w:tcPr>
            <w:tcW w:w="1384" w:type="dxa"/>
            <w:vAlign w:val="center"/>
          </w:tcPr>
          <w:p w:rsidR="006A0636" w:rsidRDefault="006A0636" w:rsidP="00702107">
            <w:pPr>
              <w:spacing w:after="0" w:line="240" w:lineRule="auto"/>
              <w:jc w:val="right"/>
              <w:rPr>
                <w:rFonts w:ascii="Times New Roman" w:hAnsi="Times New Roman"/>
                <w:bCs/>
                <w:sz w:val="16"/>
                <w:szCs w:val="16"/>
                <w:lang w:eastAsia="ru-RU"/>
              </w:rPr>
            </w:pPr>
          </w:p>
          <w:p w:rsidR="006A0636" w:rsidRPr="00E07DDB" w:rsidRDefault="006A0636" w:rsidP="00702107">
            <w:pPr>
              <w:spacing w:after="0" w:line="240" w:lineRule="auto"/>
              <w:jc w:val="right"/>
              <w:rPr>
                <w:rFonts w:ascii="Times New Roman" w:hAnsi="Times New Roman"/>
                <w:bCs/>
                <w:sz w:val="16"/>
                <w:szCs w:val="16"/>
                <w:lang w:eastAsia="ru-RU"/>
              </w:rPr>
            </w:pPr>
            <w:r w:rsidRPr="00E07DDB">
              <w:rPr>
                <w:rFonts w:ascii="Times New Roman" w:hAnsi="Times New Roman"/>
                <w:bCs/>
                <w:sz w:val="16"/>
                <w:szCs w:val="16"/>
                <w:lang w:eastAsia="ru-RU"/>
              </w:rPr>
              <w:t xml:space="preserve">на </w:t>
            </w:r>
            <w:r>
              <w:rPr>
                <w:rFonts w:ascii="Times New Roman" w:hAnsi="Times New Roman"/>
                <w:bCs/>
                <w:sz w:val="16"/>
                <w:szCs w:val="16"/>
                <w:lang w:eastAsia="ru-RU"/>
              </w:rPr>
              <w:t>ОМ</w:t>
            </w:r>
          </w:p>
        </w:tc>
        <w:tc>
          <w:tcPr>
            <w:tcW w:w="1310"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18 320 417,8</w:t>
            </w:r>
          </w:p>
        </w:tc>
        <w:tc>
          <w:tcPr>
            <w:tcW w:w="709"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32,6</w:t>
            </w:r>
          </w:p>
        </w:tc>
        <w:tc>
          <w:tcPr>
            <w:tcW w:w="1134"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21 620 798,2</w:t>
            </w:r>
          </w:p>
        </w:tc>
        <w:tc>
          <w:tcPr>
            <w:tcW w:w="708"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35,1</w:t>
            </w:r>
          </w:p>
        </w:tc>
        <w:tc>
          <w:tcPr>
            <w:tcW w:w="1134"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21 786 720,1</w:t>
            </w:r>
          </w:p>
        </w:tc>
        <w:tc>
          <w:tcPr>
            <w:tcW w:w="709"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35,3</w:t>
            </w:r>
          </w:p>
        </w:tc>
        <w:tc>
          <w:tcPr>
            <w:tcW w:w="1134"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21 402 168,0</w:t>
            </w:r>
          </w:p>
        </w:tc>
        <w:tc>
          <w:tcPr>
            <w:tcW w:w="851"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35,0</w:t>
            </w:r>
          </w:p>
        </w:tc>
        <w:tc>
          <w:tcPr>
            <w:tcW w:w="708" w:type="dxa"/>
            <w:vAlign w:val="center"/>
          </w:tcPr>
          <w:p w:rsidR="006A0636" w:rsidRPr="00E07DDB" w:rsidRDefault="006A0636" w:rsidP="00702107">
            <w:pPr>
              <w:spacing w:after="0" w:line="240" w:lineRule="auto"/>
              <w:jc w:val="right"/>
              <w:rPr>
                <w:rFonts w:ascii="Times New Roman" w:hAnsi="Times New Roman"/>
                <w:sz w:val="16"/>
                <w:szCs w:val="16"/>
              </w:rPr>
            </w:pPr>
            <w:r w:rsidRPr="00E07DDB">
              <w:rPr>
                <w:rFonts w:ascii="Times New Roman" w:hAnsi="Times New Roman"/>
                <w:sz w:val="16"/>
                <w:szCs w:val="16"/>
              </w:rPr>
              <w:t>99,0</w:t>
            </w:r>
          </w:p>
        </w:tc>
      </w:tr>
      <w:tr w:rsidR="006A0636" w:rsidRPr="00E07DDB" w:rsidTr="00702107">
        <w:tc>
          <w:tcPr>
            <w:tcW w:w="1384" w:type="dxa"/>
            <w:vAlign w:val="center"/>
          </w:tcPr>
          <w:p w:rsidR="006A0636" w:rsidRDefault="006A0636" w:rsidP="00702107">
            <w:pPr>
              <w:spacing w:after="0" w:line="240" w:lineRule="auto"/>
              <w:jc w:val="right"/>
              <w:rPr>
                <w:rFonts w:ascii="Times New Roman" w:hAnsi="Times New Roman"/>
                <w:bCs/>
                <w:sz w:val="16"/>
                <w:szCs w:val="16"/>
                <w:lang w:eastAsia="ru-RU"/>
              </w:rPr>
            </w:pPr>
          </w:p>
          <w:p w:rsidR="006A0636" w:rsidRPr="00E07DDB" w:rsidRDefault="006A0636" w:rsidP="00702107">
            <w:pPr>
              <w:spacing w:after="0" w:line="240" w:lineRule="auto"/>
              <w:jc w:val="right"/>
              <w:rPr>
                <w:rFonts w:ascii="Times New Roman" w:hAnsi="Times New Roman"/>
                <w:bCs/>
                <w:sz w:val="16"/>
                <w:szCs w:val="16"/>
                <w:lang w:eastAsia="ru-RU"/>
              </w:rPr>
            </w:pPr>
            <w:r w:rsidRPr="00E07DDB">
              <w:rPr>
                <w:rFonts w:ascii="Times New Roman" w:hAnsi="Times New Roman"/>
                <w:bCs/>
                <w:sz w:val="16"/>
                <w:szCs w:val="16"/>
                <w:lang w:eastAsia="ru-RU"/>
              </w:rPr>
              <w:t xml:space="preserve">на </w:t>
            </w:r>
            <w:r>
              <w:rPr>
                <w:rFonts w:ascii="Times New Roman" w:hAnsi="Times New Roman"/>
                <w:bCs/>
                <w:sz w:val="16"/>
                <w:szCs w:val="16"/>
                <w:lang w:eastAsia="ru-RU"/>
              </w:rPr>
              <w:t>ВЦП</w:t>
            </w:r>
          </w:p>
        </w:tc>
        <w:tc>
          <w:tcPr>
            <w:tcW w:w="1310"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36 708 791,6</w:t>
            </w:r>
          </w:p>
        </w:tc>
        <w:tc>
          <w:tcPr>
            <w:tcW w:w="709"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65,3</w:t>
            </w:r>
          </w:p>
        </w:tc>
        <w:tc>
          <w:tcPr>
            <w:tcW w:w="1134"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38 783 101,5</w:t>
            </w:r>
          </w:p>
        </w:tc>
        <w:tc>
          <w:tcPr>
            <w:tcW w:w="708"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63,0</w:t>
            </w:r>
          </w:p>
        </w:tc>
        <w:tc>
          <w:tcPr>
            <w:tcW w:w="1134"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38 799 493,0</w:t>
            </w:r>
          </w:p>
        </w:tc>
        <w:tc>
          <w:tcPr>
            <w:tcW w:w="709"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62,8</w:t>
            </w:r>
          </w:p>
        </w:tc>
        <w:tc>
          <w:tcPr>
            <w:tcW w:w="1134"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38 601 053,5</w:t>
            </w:r>
          </w:p>
        </w:tc>
        <w:tc>
          <w:tcPr>
            <w:tcW w:w="851"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63,1</w:t>
            </w:r>
          </w:p>
        </w:tc>
        <w:tc>
          <w:tcPr>
            <w:tcW w:w="708" w:type="dxa"/>
            <w:vAlign w:val="center"/>
          </w:tcPr>
          <w:p w:rsidR="006A0636" w:rsidRPr="00E07DDB" w:rsidRDefault="006A0636" w:rsidP="00702107">
            <w:pPr>
              <w:spacing w:after="0" w:line="240" w:lineRule="auto"/>
              <w:jc w:val="right"/>
              <w:rPr>
                <w:rFonts w:ascii="Times New Roman" w:hAnsi="Times New Roman"/>
                <w:sz w:val="16"/>
                <w:szCs w:val="16"/>
              </w:rPr>
            </w:pPr>
            <w:r w:rsidRPr="00E07DDB">
              <w:rPr>
                <w:rFonts w:ascii="Times New Roman" w:hAnsi="Times New Roman"/>
                <w:sz w:val="16"/>
                <w:szCs w:val="16"/>
              </w:rPr>
              <w:t>98,2</w:t>
            </w:r>
          </w:p>
        </w:tc>
      </w:tr>
      <w:tr w:rsidR="006A0636" w:rsidRPr="00E07DDB" w:rsidTr="00702107">
        <w:tc>
          <w:tcPr>
            <w:tcW w:w="1384" w:type="dxa"/>
            <w:vAlign w:val="center"/>
          </w:tcPr>
          <w:p w:rsidR="006A0636" w:rsidRDefault="006A0636" w:rsidP="00702107">
            <w:pPr>
              <w:spacing w:after="0" w:line="240" w:lineRule="auto"/>
              <w:jc w:val="right"/>
              <w:rPr>
                <w:rFonts w:ascii="Times New Roman" w:hAnsi="Times New Roman"/>
                <w:bCs/>
                <w:sz w:val="16"/>
                <w:szCs w:val="16"/>
                <w:lang w:eastAsia="ru-RU"/>
              </w:rPr>
            </w:pPr>
          </w:p>
          <w:p w:rsidR="006A0636" w:rsidRPr="00E07DDB" w:rsidRDefault="006A0636" w:rsidP="00702107">
            <w:pPr>
              <w:spacing w:after="0" w:line="240" w:lineRule="auto"/>
              <w:jc w:val="right"/>
              <w:rPr>
                <w:rFonts w:ascii="Times New Roman" w:hAnsi="Times New Roman"/>
                <w:bCs/>
                <w:sz w:val="16"/>
                <w:szCs w:val="16"/>
                <w:lang w:eastAsia="ru-RU"/>
              </w:rPr>
            </w:pPr>
            <w:r w:rsidRPr="00E07DDB">
              <w:rPr>
                <w:rFonts w:ascii="Times New Roman" w:hAnsi="Times New Roman"/>
                <w:bCs/>
                <w:sz w:val="16"/>
                <w:szCs w:val="16"/>
                <w:lang w:eastAsia="ru-RU"/>
              </w:rPr>
              <w:t xml:space="preserve">на </w:t>
            </w:r>
            <w:proofErr w:type="spellStart"/>
            <w:r w:rsidRPr="00E07DDB">
              <w:rPr>
                <w:rFonts w:ascii="Times New Roman" w:hAnsi="Times New Roman"/>
                <w:bCs/>
                <w:sz w:val="16"/>
                <w:szCs w:val="16"/>
                <w:lang w:eastAsia="ru-RU"/>
              </w:rPr>
              <w:t>обесп.подпр</w:t>
            </w:r>
            <w:proofErr w:type="spellEnd"/>
            <w:r w:rsidRPr="00E07DDB">
              <w:rPr>
                <w:rFonts w:ascii="Times New Roman" w:hAnsi="Times New Roman"/>
                <w:bCs/>
                <w:sz w:val="16"/>
                <w:szCs w:val="16"/>
                <w:lang w:eastAsia="ru-RU"/>
              </w:rPr>
              <w:t>.</w:t>
            </w:r>
          </w:p>
        </w:tc>
        <w:tc>
          <w:tcPr>
            <w:tcW w:w="1310" w:type="dxa"/>
            <w:vAlign w:val="center"/>
          </w:tcPr>
          <w:p w:rsidR="006A0636" w:rsidRDefault="006A0636" w:rsidP="00702107">
            <w:pPr>
              <w:spacing w:after="0" w:line="240" w:lineRule="auto"/>
              <w:jc w:val="right"/>
              <w:rPr>
                <w:rFonts w:ascii="Times New Roman" w:hAnsi="Times New Roman"/>
                <w:color w:val="000000"/>
                <w:sz w:val="16"/>
                <w:szCs w:val="16"/>
                <w:lang w:eastAsia="ru-RU"/>
              </w:rPr>
            </w:pPr>
          </w:p>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1 150 045,2</w:t>
            </w:r>
          </w:p>
        </w:tc>
        <w:tc>
          <w:tcPr>
            <w:tcW w:w="709"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2,0</w:t>
            </w:r>
          </w:p>
        </w:tc>
        <w:tc>
          <w:tcPr>
            <w:tcW w:w="1134" w:type="dxa"/>
            <w:vAlign w:val="center"/>
          </w:tcPr>
          <w:p w:rsidR="006A0636" w:rsidRDefault="006A0636" w:rsidP="00702107">
            <w:pPr>
              <w:spacing w:after="0" w:line="240" w:lineRule="auto"/>
              <w:jc w:val="right"/>
              <w:rPr>
                <w:rFonts w:ascii="Times New Roman" w:hAnsi="Times New Roman"/>
                <w:color w:val="000000"/>
                <w:sz w:val="16"/>
                <w:szCs w:val="16"/>
                <w:lang w:eastAsia="ru-RU"/>
              </w:rPr>
            </w:pPr>
          </w:p>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1 164 567,4</w:t>
            </w:r>
          </w:p>
        </w:tc>
        <w:tc>
          <w:tcPr>
            <w:tcW w:w="708"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1,9</w:t>
            </w:r>
          </w:p>
        </w:tc>
        <w:tc>
          <w:tcPr>
            <w:tcW w:w="1134" w:type="dxa"/>
            <w:vAlign w:val="center"/>
          </w:tcPr>
          <w:p w:rsidR="006A0636" w:rsidRDefault="006A0636" w:rsidP="00702107">
            <w:pPr>
              <w:spacing w:after="0" w:line="240" w:lineRule="auto"/>
              <w:jc w:val="right"/>
              <w:rPr>
                <w:rFonts w:ascii="Times New Roman" w:hAnsi="Times New Roman"/>
                <w:color w:val="000000"/>
                <w:sz w:val="16"/>
                <w:szCs w:val="16"/>
                <w:lang w:eastAsia="ru-RU"/>
              </w:rPr>
            </w:pPr>
          </w:p>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1 165 724,8</w:t>
            </w:r>
          </w:p>
        </w:tc>
        <w:tc>
          <w:tcPr>
            <w:tcW w:w="709"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1,9</w:t>
            </w:r>
          </w:p>
        </w:tc>
        <w:tc>
          <w:tcPr>
            <w:tcW w:w="1134" w:type="dxa"/>
            <w:vAlign w:val="center"/>
          </w:tcPr>
          <w:p w:rsidR="006A0636" w:rsidRDefault="006A0636" w:rsidP="00702107">
            <w:pPr>
              <w:spacing w:after="0" w:line="240" w:lineRule="auto"/>
              <w:jc w:val="right"/>
              <w:rPr>
                <w:rFonts w:ascii="Times New Roman" w:hAnsi="Times New Roman"/>
                <w:color w:val="000000"/>
                <w:sz w:val="16"/>
                <w:szCs w:val="16"/>
                <w:lang w:eastAsia="ru-RU"/>
              </w:rPr>
            </w:pPr>
          </w:p>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1 149 587,3</w:t>
            </w:r>
          </w:p>
        </w:tc>
        <w:tc>
          <w:tcPr>
            <w:tcW w:w="851" w:type="dxa"/>
            <w:vAlign w:val="bottom"/>
          </w:tcPr>
          <w:p w:rsidR="006A0636" w:rsidRPr="00DF6C07" w:rsidRDefault="006A0636" w:rsidP="00702107">
            <w:pPr>
              <w:spacing w:after="0" w:line="240" w:lineRule="auto"/>
              <w:jc w:val="right"/>
              <w:rPr>
                <w:rFonts w:ascii="Times New Roman" w:hAnsi="Times New Roman"/>
                <w:color w:val="000000"/>
                <w:sz w:val="16"/>
                <w:szCs w:val="16"/>
                <w:lang w:eastAsia="ru-RU"/>
              </w:rPr>
            </w:pPr>
            <w:r w:rsidRPr="00DF6C07">
              <w:rPr>
                <w:rFonts w:ascii="Times New Roman" w:hAnsi="Times New Roman"/>
                <w:color w:val="000000"/>
                <w:sz w:val="16"/>
                <w:szCs w:val="16"/>
                <w:lang w:eastAsia="ru-RU"/>
              </w:rPr>
              <w:t>1,9</w:t>
            </w:r>
          </w:p>
        </w:tc>
        <w:tc>
          <w:tcPr>
            <w:tcW w:w="708" w:type="dxa"/>
            <w:vAlign w:val="center"/>
          </w:tcPr>
          <w:p w:rsidR="006A0636" w:rsidRDefault="006A0636" w:rsidP="00702107">
            <w:pPr>
              <w:spacing w:after="0" w:line="240" w:lineRule="auto"/>
              <w:jc w:val="right"/>
              <w:rPr>
                <w:rFonts w:ascii="Times New Roman" w:hAnsi="Times New Roman"/>
                <w:sz w:val="16"/>
                <w:szCs w:val="16"/>
              </w:rPr>
            </w:pPr>
          </w:p>
          <w:p w:rsidR="006A0636" w:rsidRPr="00E07DDB" w:rsidRDefault="006A0636" w:rsidP="00702107">
            <w:pPr>
              <w:spacing w:after="0" w:line="240" w:lineRule="auto"/>
              <w:jc w:val="right"/>
              <w:rPr>
                <w:rFonts w:ascii="Times New Roman" w:hAnsi="Times New Roman"/>
                <w:sz w:val="16"/>
                <w:szCs w:val="16"/>
              </w:rPr>
            </w:pPr>
            <w:r w:rsidRPr="00E07DDB">
              <w:rPr>
                <w:rFonts w:ascii="Times New Roman" w:hAnsi="Times New Roman"/>
                <w:sz w:val="16"/>
                <w:szCs w:val="16"/>
              </w:rPr>
              <w:t>99,5</w:t>
            </w:r>
          </w:p>
        </w:tc>
      </w:tr>
    </w:tbl>
    <w:p w:rsidR="006A0636" w:rsidRDefault="006A0636" w:rsidP="00702107">
      <w:pPr>
        <w:spacing w:after="0" w:line="240" w:lineRule="auto"/>
        <w:ind w:firstLine="567"/>
        <w:jc w:val="both"/>
        <w:rPr>
          <w:rFonts w:ascii="Times New Roman" w:hAnsi="Times New Roman"/>
          <w:sz w:val="24"/>
          <w:szCs w:val="24"/>
          <w:lang w:eastAsia="ru-RU"/>
        </w:rPr>
      </w:pPr>
    </w:p>
    <w:p w:rsidR="006A0636" w:rsidRPr="003A128F" w:rsidRDefault="006A0636" w:rsidP="00702107">
      <w:pPr>
        <w:autoSpaceDE w:val="0"/>
        <w:autoSpaceDN w:val="0"/>
        <w:adjustRightInd w:val="0"/>
        <w:spacing w:after="0" w:line="240" w:lineRule="auto"/>
        <w:ind w:firstLine="567"/>
        <w:jc w:val="both"/>
        <w:rPr>
          <w:rFonts w:ascii="Times New Roman" w:hAnsi="Times New Roman"/>
          <w:sz w:val="24"/>
          <w:szCs w:val="24"/>
          <w:lang w:eastAsia="ru-RU"/>
        </w:rPr>
      </w:pPr>
      <w:r w:rsidRPr="00B265D0">
        <w:rPr>
          <w:rFonts w:ascii="Times New Roman" w:hAnsi="Times New Roman"/>
          <w:sz w:val="24"/>
          <w:szCs w:val="24"/>
          <w:lang w:eastAsia="ru-RU"/>
        </w:rPr>
        <w:t xml:space="preserve">Согласно приведенным данным, </w:t>
      </w:r>
      <w:r>
        <w:rPr>
          <w:rFonts w:ascii="Times New Roman" w:hAnsi="Times New Roman"/>
          <w:sz w:val="24"/>
          <w:szCs w:val="24"/>
          <w:lang w:eastAsia="ru-RU"/>
        </w:rPr>
        <w:t>д</w:t>
      </w:r>
      <w:r w:rsidRPr="00B265D0">
        <w:rPr>
          <w:rFonts w:ascii="Times New Roman" w:hAnsi="Times New Roman"/>
          <w:sz w:val="24"/>
          <w:szCs w:val="24"/>
        </w:rPr>
        <w:t xml:space="preserve">оля программных расходов, предусмотренных на реализацию </w:t>
      </w:r>
      <w:r w:rsidRPr="008C4C57">
        <w:rPr>
          <w:rFonts w:ascii="Times New Roman" w:hAnsi="Times New Roman"/>
          <w:sz w:val="24"/>
          <w:szCs w:val="24"/>
          <w:u w:val="single"/>
        </w:rPr>
        <w:t>основных мероприятий</w:t>
      </w:r>
      <w:r w:rsidRPr="00B265D0">
        <w:rPr>
          <w:rFonts w:ascii="Times New Roman" w:hAnsi="Times New Roman"/>
          <w:sz w:val="24"/>
          <w:szCs w:val="24"/>
        </w:rPr>
        <w:t xml:space="preserve">, в рамках которых </w:t>
      </w:r>
      <w:r w:rsidRPr="00B265D0">
        <w:rPr>
          <w:rFonts w:ascii="Times New Roman" w:hAnsi="Times New Roman"/>
          <w:sz w:val="24"/>
          <w:szCs w:val="24"/>
          <w:lang w:eastAsia="ru-RU"/>
        </w:rPr>
        <w:t>предоставляются бюджетные инвестиции, реализуются</w:t>
      </w:r>
      <w:r w:rsidRPr="00702107">
        <w:rPr>
          <w:rFonts w:ascii="Times New Roman" w:hAnsi="Times New Roman"/>
          <w:sz w:val="24"/>
          <w:szCs w:val="24"/>
        </w:rPr>
        <w:t xml:space="preserve"> приоритетные проекты (программы), </w:t>
      </w:r>
      <w:r w:rsidRPr="00B265D0">
        <w:rPr>
          <w:rFonts w:ascii="Times New Roman" w:hAnsi="Times New Roman"/>
          <w:sz w:val="24"/>
          <w:szCs w:val="24"/>
          <w:lang w:eastAsia="ru-RU"/>
        </w:rPr>
        <w:t xml:space="preserve">мероприятия межведомственного характера, а также мероприятия, </w:t>
      </w:r>
      <w:proofErr w:type="spellStart"/>
      <w:r w:rsidRPr="00B265D0">
        <w:rPr>
          <w:rFonts w:ascii="Times New Roman" w:hAnsi="Times New Roman"/>
          <w:sz w:val="24"/>
          <w:szCs w:val="24"/>
          <w:lang w:eastAsia="ru-RU"/>
        </w:rPr>
        <w:t>софинансирование</w:t>
      </w:r>
      <w:proofErr w:type="spellEnd"/>
      <w:r w:rsidRPr="00B265D0">
        <w:rPr>
          <w:rFonts w:ascii="Times New Roman" w:hAnsi="Times New Roman"/>
          <w:sz w:val="24"/>
          <w:szCs w:val="24"/>
          <w:lang w:eastAsia="ru-RU"/>
        </w:rPr>
        <w:t xml:space="preserve"> которых осуществляется за счет разных источников, </w:t>
      </w:r>
      <w:r w:rsidRPr="00B265D0">
        <w:rPr>
          <w:rFonts w:ascii="Times New Roman" w:hAnsi="Times New Roman"/>
          <w:sz w:val="24"/>
          <w:szCs w:val="24"/>
          <w:u w:val="single"/>
          <w:lang w:eastAsia="ru-RU"/>
        </w:rPr>
        <w:t xml:space="preserve">составляет </w:t>
      </w:r>
      <w:r>
        <w:rPr>
          <w:rFonts w:ascii="Times New Roman" w:hAnsi="Times New Roman"/>
          <w:sz w:val="24"/>
          <w:szCs w:val="24"/>
          <w:u w:val="single"/>
          <w:lang w:eastAsia="ru-RU"/>
        </w:rPr>
        <w:t>чуть более</w:t>
      </w:r>
      <w:r w:rsidRPr="00B265D0">
        <w:rPr>
          <w:rFonts w:ascii="Times New Roman" w:hAnsi="Times New Roman"/>
          <w:sz w:val="24"/>
          <w:szCs w:val="24"/>
          <w:u w:val="single"/>
          <w:lang w:eastAsia="ru-RU"/>
        </w:rPr>
        <w:t xml:space="preserve"> трети объема программных расходов областного бюджета</w:t>
      </w:r>
      <w:r w:rsidRPr="003A128F">
        <w:rPr>
          <w:rFonts w:ascii="Times New Roman" w:hAnsi="Times New Roman"/>
          <w:sz w:val="24"/>
          <w:szCs w:val="24"/>
          <w:lang w:eastAsia="ru-RU"/>
        </w:rPr>
        <w:t xml:space="preserve">, при этом </w:t>
      </w:r>
      <w:r w:rsidRPr="00B265D0">
        <w:rPr>
          <w:rFonts w:ascii="Times New Roman" w:hAnsi="Times New Roman"/>
          <w:sz w:val="24"/>
          <w:szCs w:val="24"/>
          <w:lang w:eastAsia="ru-RU"/>
        </w:rPr>
        <w:t>основная доля программных расходов</w:t>
      </w:r>
      <w:r>
        <w:rPr>
          <w:rFonts w:ascii="Times New Roman" w:hAnsi="Times New Roman"/>
          <w:sz w:val="24"/>
          <w:szCs w:val="24"/>
          <w:lang w:eastAsia="ru-RU"/>
        </w:rPr>
        <w:t xml:space="preserve"> (65%)</w:t>
      </w:r>
      <w:r w:rsidRPr="00B265D0">
        <w:rPr>
          <w:rFonts w:ascii="Times New Roman" w:hAnsi="Times New Roman"/>
          <w:sz w:val="24"/>
          <w:szCs w:val="24"/>
          <w:lang w:eastAsia="ru-RU"/>
        </w:rPr>
        <w:t xml:space="preserve"> приходится на ведомственные целевые программы</w:t>
      </w:r>
      <w:r>
        <w:rPr>
          <w:rFonts w:ascii="Times New Roman" w:hAnsi="Times New Roman"/>
          <w:sz w:val="24"/>
          <w:szCs w:val="24"/>
          <w:lang w:eastAsia="ru-RU"/>
        </w:rPr>
        <w:t xml:space="preserve"> </w:t>
      </w:r>
      <w:r w:rsidRPr="003A128F">
        <w:rPr>
          <w:rFonts w:ascii="Times New Roman" w:hAnsi="Times New Roman"/>
          <w:sz w:val="24"/>
          <w:szCs w:val="24"/>
          <w:lang w:eastAsia="ru-RU"/>
        </w:rPr>
        <w:t>Томской области и обеспечивающие подпрограммы, что характеризует их направленность на реализацию полномочий субъектов бю</w:t>
      </w:r>
      <w:r>
        <w:rPr>
          <w:rFonts w:ascii="Times New Roman" w:hAnsi="Times New Roman"/>
          <w:sz w:val="24"/>
          <w:szCs w:val="24"/>
          <w:lang w:eastAsia="ru-RU"/>
        </w:rPr>
        <w:t>джетного планирования.</w:t>
      </w:r>
    </w:p>
    <w:p w:rsidR="006A0636" w:rsidRDefault="006A0636" w:rsidP="006B6976">
      <w:pPr>
        <w:spacing w:after="0" w:line="240" w:lineRule="auto"/>
        <w:jc w:val="both"/>
        <w:rPr>
          <w:rFonts w:ascii="Times New Roman" w:hAnsi="Times New Roman"/>
          <w:b/>
          <w:sz w:val="24"/>
          <w:szCs w:val="24"/>
          <w:lang w:eastAsia="ru-RU"/>
        </w:rPr>
      </w:pPr>
    </w:p>
    <w:p w:rsidR="006A0636" w:rsidRPr="006B6976" w:rsidRDefault="006A0636" w:rsidP="006B6976">
      <w:pPr>
        <w:spacing w:after="0" w:line="240" w:lineRule="auto"/>
        <w:jc w:val="both"/>
        <w:rPr>
          <w:rFonts w:ascii="Times New Roman" w:hAnsi="Times New Roman"/>
          <w:b/>
          <w:sz w:val="24"/>
          <w:szCs w:val="24"/>
        </w:rPr>
      </w:pPr>
      <w:r>
        <w:rPr>
          <w:rFonts w:ascii="Times New Roman" w:hAnsi="Times New Roman"/>
          <w:b/>
          <w:sz w:val="24"/>
          <w:szCs w:val="24"/>
          <w:lang w:eastAsia="ru-RU"/>
        </w:rPr>
        <w:t>4.2</w:t>
      </w:r>
      <w:r w:rsidRPr="006B6976">
        <w:rPr>
          <w:rFonts w:ascii="Times New Roman" w:hAnsi="Times New Roman"/>
          <w:b/>
          <w:sz w:val="24"/>
          <w:szCs w:val="24"/>
          <w:lang w:eastAsia="ru-RU"/>
        </w:rPr>
        <w:t xml:space="preserve"> </w:t>
      </w:r>
      <w:r w:rsidRPr="005B3005">
        <w:rPr>
          <w:rFonts w:ascii="Times New Roman" w:hAnsi="Times New Roman"/>
          <w:b/>
          <w:sz w:val="24"/>
          <w:szCs w:val="24"/>
        </w:rPr>
        <w:t>Анализ сводной информации об исполнении областными государственными учреждениями государственных заданий за 201</w:t>
      </w:r>
      <w:r>
        <w:rPr>
          <w:rFonts w:ascii="Times New Roman" w:hAnsi="Times New Roman"/>
          <w:b/>
          <w:sz w:val="24"/>
          <w:szCs w:val="24"/>
        </w:rPr>
        <w:t>8</w:t>
      </w:r>
      <w:r w:rsidRPr="005B3005">
        <w:rPr>
          <w:rFonts w:ascii="Times New Roman" w:hAnsi="Times New Roman"/>
          <w:b/>
          <w:sz w:val="24"/>
          <w:szCs w:val="24"/>
        </w:rPr>
        <w:t xml:space="preserve"> год</w:t>
      </w:r>
    </w:p>
    <w:p w:rsidR="006A0636" w:rsidRPr="005B3005" w:rsidRDefault="006A0636" w:rsidP="006B6976">
      <w:pPr>
        <w:spacing w:after="0" w:line="240" w:lineRule="auto"/>
        <w:ind w:firstLine="567"/>
        <w:jc w:val="both"/>
        <w:rPr>
          <w:rFonts w:ascii="Times New Roman" w:hAnsi="Times New Roman"/>
          <w:sz w:val="24"/>
          <w:szCs w:val="24"/>
        </w:rPr>
      </w:pPr>
    </w:p>
    <w:p w:rsidR="006A0636" w:rsidRPr="005B3005" w:rsidRDefault="006A0636" w:rsidP="006B6976">
      <w:pPr>
        <w:autoSpaceDE w:val="0"/>
        <w:autoSpaceDN w:val="0"/>
        <w:adjustRightInd w:val="0"/>
        <w:spacing w:after="0" w:line="240" w:lineRule="auto"/>
        <w:ind w:firstLine="567"/>
        <w:jc w:val="both"/>
        <w:rPr>
          <w:rFonts w:ascii="Times New Roman" w:hAnsi="Times New Roman"/>
          <w:sz w:val="24"/>
          <w:szCs w:val="24"/>
        </w:rPr>
      </w:pPr>
      <w:r w:rsidRPr="005B3005">
        <w:rPr>
          <w:rFonts w:ascii="Times New Roman" w:hAnsi="Times New Roman"/>
          <w:sz w:val="24"/>
          <w:szCs w:val="24"/>
        </w:rPr>
        <w:t>Согласно сведениям об исполнении областными государственными бюджетными учреждениями (далее - ОГБУ) и областными государственными автономными учреждениями (далее - ОГАУ) государственных заданий, представленным в приложении 2 к пояснительной записке к отчету об исполнении областного бюджета за 201</w:t>
      </w:r>
      <w:r>
        <w:rPr>
          <w:rFonts w:ascii="Times New Roman" w:hAnsi="Times New Roman"/>
          <w:sz w:val="24"/>
          <w:szCs w:val="24"/>
        </w:rPr>
        <w:t>8</w:t>
      </w:r>
      <w:r w:rsidRPr="005B3005">
        <w:rPr>
          <w:rFonts w:ascii="Times New Roman" w:hAnsi="Times New Roman"/>
          <w:sz w:val="24"/>
          <w:szCs w:val="24"/>
        </w:rPr>
        <w:t xml:space="preserve"> год, общий плановый объем ассигнований на оказание государственных услуг (выполнение работ) за счет субсидий на финансовое обеспечение государственных заданий составил </w:t>
      </w:r>
      <w:r>
        <w:rPr>
          <w:rFonts w:ascii="Times New Roman" w:hAnsi="Times New Roman"/>
          <w:sz w:val="24"/>
          <w:szCs w:val="24"/>
        </w:rPr>
        <w:t>7 777 498,0</w:t>
      </w:r>
      <w:r w:rsidRPr="005B3005">
        <w:rPr>
          <w:rFonts w:ascii="Times New Roman" w:hAnsi="Times New Roman"/>
          <w:sz w:val="24"/>
          <w:szCs w:val="24"/>
        </w:rPr>
        <w:t xml:space="preserve"> тыс.руб., кассовое исполнение – </w:t>
      </w:r>
      <w:r>
        <w:rPr>
          <w:rFonts w:ascii="Times New Roman" w:hAnsi="Times New Roman"/>
          <w:sz w:val="24"/>
          <w:szCs w:val="24"/>
        </w:rPr>
        <w:t>7 738 489,2</w:t>
      </w:r>
      <w:r w:rsidRPr="005B3005">
        <w:rPr>
          <w:rFonts w:ascii="Times New Roman" w:hAnsi="Times New Roman"/>
          <w:sz w:val="24"/>
          <w:szCs w:val="24"/>
        </w:rPr>
        <w:t xml:space="preserve"> тыс.руб., или </w:t>
      </w:r>
      <w:r>
        <w:rPr>
          <w:rFonts w:ascii="Times New Roman" w:hAnsi="Times New Roman"/>
          <w:sz w:val="24"/>
          <w:szCs w:val="24"/>
        </w:rPr>
        <w:t>99,5</w:t>
      </w:r>
      <w:r w:rsidRPr="005B3005">
        <w:rPr>
          <w:rFonts w:ascii="Times New Roman" w:hAnsi="Times New Roman"/>
          <w:sz w:val="24"/>
          <w:szCs w:val="24"/>
        </w:rPr>
        <w:t>% к плану.</w:t>
      </w:r>
    </w:p>
    <w:p w:rsidR="006A0636" w:rsidRPr="005B3005" w:rsidRDefault="006A0636" w:rsidP="006B6976">
      <w:pPr>
        <w:autoSpaceDE w:val="0"/>
        <w:autoSpaceDN w:val="0"/>
        <w:adjustRightInd w:val="0"/>
        <w:spacing w:after="0" w:line="240" w:lineRule="auto"/>
        <w:ind w:firstLine="567"/>
        <w:jc w:val="both"/>
        <w:rPr>
          <w:rFonts w:ascii="Times New Roman" w:hAnsi="Times New Roman"/>
          <w:sz w:val="24"/>
          <w:szCs w:val="24"/>
        </w:rPr>
      </w:pPr>
      <w:r w:rsidRPr="005B3005">
        <w:rPr>
          <w:rFonts w:ascii="Times New Roman" w:hAnsi="Times New Roman"/>
          <w:sz w:val="24"/>
          <w:szCs w:val="24"/>
        </w:rPr>
        <w:t>Предоставление субсидий из областного бюджета бюджетным и автономным учреждениям на выполнение государственных заданий предусмотрено по 15 главным распорядителям</w:t>
      </w:r>
      <w:r>
        <w:rPr>
          <w:rFonts w:ascii="Times New Roman" w:hAnsi="Times New Roman"/>
          <w:sz w:val="24"/>
          <w:szCs w:val="24"/>
        </w:rPr>
        <w:t xml:space="preserve"> в рамках 12</w:t>
      </w:r>
      <w:r w:rsidRPr="005B3005">
        <w:rPr>
          <w:rFonts w:ascii="Times New Roman" w:hAnsi="Times New Roman"/>
          <w:sz w:val="24"/>
          <w:szCs w:val="24"/>
        </w:rPr>
        <w:t xml:space="preserve"> государственных программ Томской области</w:t>
      </w:r>
      <w:r>
        <w:rPr>
          <w:rFonts w:ascii="Times New Roman" w:hAnsi="Times New Roman"/>
          <w:sz w:val="24"/>
          <w:szCs w:val="24"/>
        </w:rPr>
        <w:t xml:space="preserve"> (по 36 ВЦП и 3 ОМ)</w:t>
      </w:r>
      <w:r w:rsidRPr="005B3005">
        <w:rPr>
          <w:rFonts w:ascii="Times New Roman" w:hAnsi="Times New Roman"/>
          <w:sz w:val="24"/>
          <w:szCs w:val="24"/>
        </w:rPr>
        <w:t>.</w:t>
      </w:r>
    </w:p>
    <w:p w:rsidR="006A0636" w:rsidRPr="005B3005" w:rsidRDefault="006A0636" w:rsidP="006B6976">
      <w:pPr>
        <w:autoSpaceDE w:val="0"/>
        <w:autoSpaceDN w:val="0"/>
        <w:adjustRightInd w:val="0"/>
        <w:spacing w:after="0" w:line="240" w:lineRule="auto"/>
        <w:ind w:firstLine="567"/>
        <w:jc w:val="both"/>
        <w:rPr>
          <w:rFonts w:ascii="Times New Roman" w:hAnsi="Times New Roman"/>
          <w:sz w:val="24"/>
          <w:szCs w:val="24"/>
        </w:rPr>
      </w:pPr>
      <w:r w:rsidRPr="005B3005">
        <w:rPr>
          <w:rFonts w:ascii="Times New Roman" w:hAnsi="Times New Roman"/>
          <w:sz w:val="24"/>
          <w:szCs w:val="24"/>
        </w:rPr>
        <w:t xml:space="preserve">Анализом объемов субсидий </w:t>
      </w:r>
      <w:r>
        <w:rPr>
          <w:rFonts w:ascii="Times New Roman" w:hAnsi="Times New Roman"/>
          <w:sz w:val="24"/>
          <w:szCs w:val="24"/>
        </w:rPr>
        <w:t xml:space="preserve">из </w:t>
      </w:r>
      <w:r w:rsidRPr="005B3005">
        <w:rPr>
          <w:rFonts w:ascii="Times New Roman" w:hAnsi="Times New Roman"/>
          <w:sz w:val="24"/>
          <w:szCs w:val="24"/>
        </w:rPr>
        <w:t xml:space="preserve">областного бюджета на выполнение государственных заданий на основе отчетов главных распорядителей по ф. 0503127 Инструкции №191н (по кодам видов расходов 611 и 621) </w:t>
      </w:r>
      <w:r w:rsidRPr="00FA04F1">
        <w:rPr>
          <w:rFonts w:ascii="Times New Roman" w:hAnsi="Times New Roman"/>
          <w:b/>
          <w:sz w:val="24"/>
          <w:szCs w:val="24"/>
        </w:rPr>
        <w:t>в целом подтверждаем достоверность информации</w:t>
      </w:r>
      <w:r w:rsidRPr="005B3005">
        <w:rPr>
          <w:rFonts w:ascii="Times New Roman" w:hAnsi="Times New Roman"/>
          <w:sz w:val="24"/>
          <w:szCs w:val="24"/>
        </w:rPr>
        <w:t xml:space="preserve">, представленной в приложении 2 к пояснительной записке, </w:t>
      </w:r>
      <w:r>
        <w:rPr>
          <w:rFonts w:ascii="Times New Roman" w:hAnsi="Times New Roman"/>
          <w:sz w:val="24"/>
          <w:szCs w:val="24"/>
        </w:rPr>
        <w:t>однако по ряду</w:t>
      </w:r>
      <w:r w:rsidRPr="005B3005">
        <w:rPr>
          <w:rFonts w:ascii="Times New Roman" w:hAnsi="Times New Roman"/>
          <w:sz w:val="24"/>
          <w:szCs w:val="24"/>
        </w:rPr>
        <w:t xml:space="preserve"> сведений</w:t>
      </w:r>
      <w:r>
        <w:rPr>
          <w:rFonts w:ascii="Times New Roman" w:hAnsi="Times New Roman"/>
          <w:sz w:val="24"/>
          <w:szCs w:val="24"/>
        </w:rPr>
        <w:t xml:space="preserve"> </w:t>
      </w:r>
      <w:r w:rsidRPr="005B3005">
        <w:rPr>
          <w:rFonts w:ascii="Times New Roman" w:hAnsi="Times New Roman"/>
          <w:sz w:val="24"/>
          <w:szCs w:val="24"/>
        </w:rPr>
        <w:t>установлены расхождения</w:t>
      </w:r>
      <w:r>
        <w:rPr>
          <w:rFonts w:ascii="Times New Roman" w:hAnsi="Times New Roman"/>
          <w:sz w:val="24"/>
          <w:szCs w:val="24"/>
        </w:rPr>
        <w:t xml:space="preserve"> в части состава ОМ и объемов </w:t>
      </w:r>
      <w:r w:rsidRPr="006F2EB7">
        <w:rPr>
          <w:rFonts w:ascii="Times New Roman" w:hAnsi="Times New Roman"/>
          <w:sz w:val="24"/>
          <w:szCs w:val="24"/>
        </w:rPr>
        <w:t>финансово</w:t>
      </w:r>
      <w:r>
        <w:rPr>
          <w:rFonts w:ascii="Times New Roman" w:hAnsi="Times New Roman"/>
          <w:sz w:val="24"/>
          <w:szCs w:val="24"/>
        </w:rPr>
        <w:t>го</w:t>
      </w:r>
      <w:r w:rsidRPr="006F2EB7">
        <w:rPr>
          <w:rFonts w:ascii="Times New Roman" w:hAnsi="Times New Roman"/>
          <w:sz w:val="24"/>
          <w:szCs w:val="24"/>
        </w:rPr>
        <w:t xml:space="preserve"> обеспечени</w:t>
      </w:r>
      <w:r>
        <w:rPr>
          <w:rFonts w:ascii="Times New Roman" w:hAnsi="Times New Roman"/>
          <w:sz w:val="24"/>
          <w:szCs w:val="24"/>
        </w:rPr>
        <w:t>я</w:t>
      </w:r>
      <w:r w:rsidRPr="006F2EB7">
        <w:rPr>
          <w:rFonts w:ascii="Times New Roman" w:hAnsi="Times New Roman"/>
          <w:sz w:val="24"/>
          <w:szCs w:val="24"/>
        </w:rPr>
        <w:t xml:space="preserve"> выполнения государственн</w:t>
      </w:r>
      <w:r>
        <w:rPr>
          <w:rFonts w:ascii="Times New Roman" w:hAnsi="Times New Roman"/>
          <w:sz w:val="24"/>
          <w:szCs w:val="24"/>
        </w:rPr>
        <w:t>ых</w:t>
      </w:r>
      <w:r w:rsidRPr="006F2EB7">
        <w:rPr>
          <w:rFonts w:ascii="Times New Roman" w:hAnsi="Times New Roman"/>
          <w:sz w:val="24"/>
          <w:szCs w:val="24"/>
        </w:rPr>
        <w:t xml:space="preserve"> задани</w:t>
      </w:r>
      <w:r>
        <w:rPr>
          <w:rFonts w:ascii="Times New Roman" w:hAnsi="Times New Roman"/>
          <w:sz w:val="24"/>
          <w:szCs w:val="24"/>
        </w:rPr>
        <w:t>й в рамках</w:t>
      </w:r>
      <w:r w:rsidRPr="006F2EB7">
        <w:rPr>
          <w:rFonts w:ascii="Times New Roman" w:hAnsi="Times New Roman"/>
          <w:sz w:val="24"/>
          <w:szCs w:val="24"/>
        </w:rPr>
        <w:t xml:space="preserve"> </w:t>
      </w:r>
      <w:r>
        <w:rPr>
          <w:rFonts w:ascii="Times New Roman" w:hAnsi="Times New Roman"/>
          <w:sz w:val="24"/>
          <w:szCs w:val="24"/>
        </w:rPr>
        <w:t>ОМ (таблица).</w:t>
      </w:r>
    </w:p>
    <w:p w:rsidR="006A0636" w:rsidRPr="005B3005" w:rsidRDefault="006A0636" w:rsidP="006B6976">
      <w:pPr>
        <w:autoSpaceDE w:val="0"/>
        <w:autoSpaceDN w:val="0"/>
        <w:adjustRightInd w:val="0"/>
        <w:spacing w:after="0" w:line="240" w:lineRule="auto"/>
        <w:ind w:firstLine="709"/>
        <w:jc w:val="right"/>
        <w:rPr>
          <w:rFonts w:ascii="Times New Roman" w:hAnsi="Times New Roman"/>
          <w:sz w:val="24"/>
          <w:szCs w:val="24"/>
        </w:rPr>
      </w:pPr>
      <w:r w:rsidRPr="005B3005">
        <w:rPr>
          <w:rFonts w:ascii="Times New Roman" w:hAnsi="Times New Roman"/>
          <w:sz w:val="24"/>
          <w:szCs w:val="24"/>
        </w:rPr>
        <w:t>тыс.руб.</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444"/>
        <w:gridCol w:w="1444"/>
        <w:gridCol w:w="1444"/>
        <w:gridCol w:w="1445"/>
      </w:tblGrid>
      <w:tr w:rsidR="006A0636" w:rsidRPr="002E68EA" w:rsidTr="00E25ADE">
        <w:tc>
          <w:tcPr>
            <w:tcW w:w="4219" w:type="dxa"/>
            <w:vMerge w:val="restart"/>
            <w:vAlign w:val="center"/>
          </w:tcPr>
          <w:p w:rsidR="006A0636" w:rsidRPr="002E68EA" w:rsidRDefault="006A0636" w:rsidP="005068E5">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Наименование ГП</w:t>
            </w:r>
          </w:p>
        </w:tc>
        <w:tc>
          <w:tcPr>
            <w:tcW w:w="5777" w:type="dxa"/>
            <w:gridSpan w:val="4"/>
            <w:vAlign w:val="center"/>
          </w:tcPr>
          <w:p w:rsidR="006A0636" w:rsidRPr="002E68EA" w:rsidRDefault="006A0636" w:rsidP="00E25ADE">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Объем ассигнований на оказание государственных услуг (выполнение работ) за счет субсидий на финансовое обеспечение государственных заданий</w:t>
            </w:r>
          </w:p>
        </w:tc>
      </w:tr>
      <w:tr w:rsidR="006A0636" w:rsidRPr="002E68EA" w:rsidTr="00E25ADE">
        <w:tc>
          <w:tcPr>
            <w:tcW w:w="4219" w:type="dxa"/>
            <w:vMerge/>
            <w:vAlign w:val="center"/>
          </w:tcPr>
          <w:p w:rsidR="006A0636" w:rsidRPr="002E68EA" w:rsidRDefault="006A0636" w:rsidP="00E25ADE">
            <w:pPr>
              <w:autoSpaceDE w:val="0"/>
              <w:autoSpaceDN w:val="0"/>
              <w:adjustRightInd w:val="0"/>
              <w:spacing w:after="0" w:line="240" w:lineRule="auto"/>
              <w:jc w:val="center"/>
              <w:rPr>
                <w:rFonts w:ascii="Times New Roman" w:hAnsi="Times New Roman"/>
                <w:sz w:val="20"/>
                <w:szCs w:val="20"/>
              </w:rPr>
            </w:pPr>
          </w:p>
        </w:tc>
        <w:tc>
          <w:tcPr>
            <w:tcW w:w="2888" w:type="dxa"/>
            <w:gridSpan w:val="2"/>
            <w:vAlign w:val="center"/>
          </w:tcPr>
          <w:p w:rsidR="006A0636" w:rsidRPr="002E68EA" w:rsidRDefault="006A0636" w:rsidP="00E25ADE">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 xml:space="preserve">в соответствии с </w:t>
            </w:r>
          </w:p>
          <w:p w:rsidR="006A0636" w:rsidRPr="002E68EA" w:rsidRDefault="006A0636" w:rsidP="00E25ADE">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приложением 2</w:t>
            </w:r>
          </w:p>
          <w:p w:rsidR="006A0636" w:rsidRPr="002E68EA" w:rsidRDefault="006A0636" w:rsidP="00E25ADE">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к пояснительной записке</w:t>
            </w:r>
          </w:p>
        </w:tc>
        <w:tc>
          <w:tcPr>
            <w:tcW w:w="2889" w:type="dxa"/>
            <w:gridSpan w:val="2"/>
            <w:vAlign w:val="center"/>
          </w:tcPr>
          <w:p w:rsidR="006A0636" w:rsidRPr="002E68EA" w:rsidRDefault="006A0636" w:rsidP="00E25ADE">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в соответствии с отчетами</w:t>
            </w:r>
          </w:p>
          <w:p w:rsidR="006A0636" w:rsidRPr="002E68EA" w:rsidRDefault="006A0636" w:rsidP="00E25ADE">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главных распорядителей</w:t>
            </w:r>
          </w:p>
          <w:p w:rsidR="006A0636" w:rsidRPr="002E68EA" w:rsidRDefault="006A0636" w:rsidP="00E25ADE">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по ф. 0503127 Инструкции №191н</w:t>
            </w:r>
          </w:p>
        </w:tc>
      </w:tr>
      <w:tr w:rsidR="006A0636" w:rsidRPr="002E68EA" w:rsidTr="00E25ADE">
        <w:tc>
          <w:tcPr>
            <w:tcW w:w="4219" w:type="dxa"/>
            <w:vMerge/>
            <w:vAlign w:val="center"/>
          </w:tcPr>
          <w:p w:rsidR="006A0636" w:rsidRPr="002E68EA" w:rsidRDefault="006A0636" w:rsidP="00E25ADE">
            <w:pPr>
              <w:autoSpaceDE w:val="0"/>
              <w:autoSpaceDN w:val="0"/>
              <w:adjustRightInd w:val="0"/>
              <w:spacing w:after="0" w:line="240" w:lineRule="auto"/>
              <w:jc w:val="center"/>
              <w:rPr>
                <w:rFonts w:ascii="Times New Roman" w:hAnsi="Times New Roman"/>
                <w:sz w:val="20"/>
                <w:szCs w:val="20"/>
              </w:rPr>
            </w:pPr>
          </w:p>
        </w:tc>
        <w:tc>
          <w:tcPr>
            <w:tcW w:w="1444" w:type="dxa"/>
            <w:vAlign w:val="center"/>
          </w:tcPr>
          <w:p w:rsidR="006A0636" w:rsidRPr="002E68EA" w:rsidRDefault="006A0636" w:rsidP="00E25ADE">
            <w:pPr>
              <w:spacing w:after="0" w:line="240" w:lineRule="auto"/>
              <w:jc w:val="center"/>
              <w:rPr>
                <w:rFonts w:ascii="Times New Roman" w:hAnsi="Times New Roman"/>
                <w:bCs/>
                <w:sz w:val="20"/>
                <w:szCs w:val="20"/>
              </w:rPr>
            </w:pPr>
            <w:r w:rsidRPr="002E68EA">
              <w:rPr>
                <w:rFonts w:ascii="Times New Roman" w:hAnsi="Times New Roman"/>
                <w:bCs/>
                <w:sz w:val="20"/>
                <w:szCs w:val="20"/>
              </w:rPr>
              <w:t>план на 31.12.201</w:t>
            </w:r>
            <w:r>
              <w:rPr>
                <w:rFonts w:ascii="Times New Roman" w:hAnsi="Times New Roman"/>
                <w:bCs/>
                <w:sz w:val="20"/>
                <w:szCs w:val="20"/>
              </w:rPr>
              <w:t>8</w:t>
            </w:r>
          </w:p>
        </w:tc>
        <w:tc>
          <w:tcPr>
            <w:tcW w:w="1444" w:type="dxa"/>
            <w:vAlign w:val="center"/>
          </w:tcPr>
          <w:p w:rsidR="006A0636" w:rsidRPr="002E68EA" w:rsidRDefault="006A0636" w:rsidP="00E25ADE">
            <w:pPr>
              <w:spacing w:after="0" w:line="240" w:lineRule="auto"/>
              <w:jc w:val="center"/>
              <w:rPr>
                <w:rFonts w:ascii="Times New Roman" w:hAnsi="Times New Roman"/>
                <w:bCs/>
                <w:sz w:val="20"/>
                <w:szCs w:val="20"/>
              </w:rPr>
            </w:pPr>
            <w:r w:rsidRPr="002E68EA">
              <w:rPr>
                <w:rFonts w:ascii="Times New Roman" w:hAnsi="Times New Roman"/>
                <w:bCs/>
                <w:sz w:val="20"/>
                <w:szCs w:val="20"/>
              </w:rPr>
              <w:t>кассовое исполнение за 201</w:t>
            </w:r>
            <w:r>
              <w:rPr>
                <w:rFonts w:ascii="Times New Roman" w:hAnsi="Times New Roman"/>
                <w:bCs/>
                <w:sz w:val="20"/>
                <w:szCs w:val="20"/>
              </w:rPr>
              <w:t>8</w:t>
            </w:r>
            <w:r w:rsidRPr="002E68EA">
              <w:rPr>
                <w:rFonts w:ascii="Times New Roman" w:hAnsi="Times New Roman"/>
                <w:bCs/>
                <w:sz w:val="20"/>
                <w:szCs w:val="20"/>
              </w:rPr>
              <w:t xml:space="preserve"> </w:t>
            </w:r>
          </w:p>
        </w:tc>
        <w:tc>
          <w:tcPr>
            <w:tcW w:w="1444" w:type="dxa"/>
            <w:vAlign w:val="center"/>
          </w:tcPr>
          <w:p w:rsidR="006A0636" w:rsidRPr="002E68EA" w:rsidRDefault="006A0636" w:rsidP="00E25ADE">
            <w:pPr>
              <w:spacing w:after="0" w:line="240" w:lineRule="auto"/>
              <w:jc w:val="center"/>
              <w:rPr>
                <w:rFonts w:ascii="Times New Roman" w:hAnsi="Times New Roman"/>
                <w:bCs/>
                <w:sz w:val="20"/>
                <w:szCs w:val="20"/>
              </w:rPr>
            </w:pPr>
            <w:r w:rsidRPr="002E68EA">
              <w:rPr>
                <w:rFonts w:ascii="Times New Roman" w:hAnsi="Times New Roman"/>
                <w:bCs/>
                <w:sz w:val="20"/>
                <w:szCs w:val="20"/>
              </w:rPr>
              <w:t>план на 31.12.201</w:t>
            </w:r>
            <w:r>
              <w:rPr>
                <w:rFonts w:ascii="Times New Roman" w:hAnsi="Times New Roman"/>
                <w:bCs/>
                <w:sz w:val="20"/>
                <w:szCs w:val="20"/>
              </w:rPr>
              <w:t>8</w:t>
            </w:r>
          </w:p>
        </w:tc>
        <w:tc>
          <w:tcPr>
            <w:tcW w:w="1445" w:type="dxa"/>
            <w:vAlign w:val="center"/>
          </w:tcPr>
          <w:p w:rsidR="006A0636" w:rsidRPr="002E68EA" w:rsidRDefault="006A0636" w:rsidP="00E25ADE">
            <w:pPr>
              <w:spacing w:after="0" w:line="240" w:lineRule="auto"/>
              <w:jc w:val="center"/>
              <w:rPr>
                <w:rFonts w:ascii="Times New Roman" w:hAnsi="Times New Roman"/>
                <w:bCs/>
                <w:sz w:val="20"/>
                <w:szCs w:val="20"/>
              </w:rPr>
            </w:pPr>
            <w:r w:rsidRPr="002E68EA">
              <w:rPr>
                <w:rFonts w:ascii="Times New Roman" w:hAnsi="Times New Roman"/>
                <w:bCs/>
                <w:sz w:val="20"/>
                <w:szCs w:val="20"/>
              </w:rPr>
              <w:t>кассовое исполнение за 201</w:t>
            </w:r>
            <w:r>
              <w:rPr>
                <w:rFonts w:ascii="Times New Roman" w:hAnsi="Times New Roman"/>
                <w:bCs/>
                <w:sz w:val="20"/>
                <w:szCs w:val="20"/>
              </w:rPr>
              <w:t>8</w:t>
            </w:r>
          </w:p>
        </w:tc>
      </w:tr>
      <w:tr w:rsidR="006A0636" w:rsidRPr="002E68EA" w:rsidTr="00E25ADE">
        <w:tc>
          <w:tcPr>
            <w:tcW w:w="9996" w:type="dxa"/>
            <w:gridSpan w:val="5"/>
          </w:tcPr>
          <w:p w:rsidR="006A0636" w:rsidRPr="002E68EA" w:rsidRDefault="006A0636" w:rsidP="00E25ADE">
            <w:pPr>
              <w:autoSpaceDE w:val="0"/>
              <w:autoSpaceDN w:val="0"/>
              <w:adjustRightInd w:val="0"/>
              <w:spacing w:after="0" w:line="240" w:lineRule="auto"/>
              <w:jc w:val="center"/>
              <w:rPr>
                <w:rFonts w:ascii="Times New Roman" w:hAnsi="Times New Roman"/>
                <w:b/>
                <w:sz w:val="20"/>
                <w:szCs w:val="20"/>
              </w:rPr>
            </w:pPr>
            <w:r w:rsidRPr="002E68EA">
              <w:rPr>
                <w:rFonts w:ascii="Times New Roman" w:hAnsi="Times New Roman"/>
                <w:b/>
                <w:bCs/>
                <w:sz w:val="20"/>
                <w:szCs w:val="20"/>
              </w:rPr>
              <w:t xml:space="preserve">Департамент </w:t>
            </w:r>
            <w:r>
              <w:rPr>
                <w:rFonts w:ascii="Times New Roman" w:hAnsi="Times New Roman"/>
                <w:b/>
                <w:bCs/>
                <w:sz w:val="20"/>
                <w:szCs w:val="20"/>
              </w:rPr>
              <w:t>здравоохранения</w:t>
            </w:r>
            <w:r w:rsidRPr="002E68EA">
              <w:rPr>
                <w:rFonts w:ascii="Times New Roman" w:hAnsi="Times New Roman"/>
                <w:b/>
                <w:bCs/>
                <w:sz w:val="20"/>
                <w:szCs w:val="20"/>
              </w:rPr>
              <w:t xml:space="preserve"> Томской области</w:t>
            </w:r>
          </w:p>
        </w:tc>
      </w:tr>
      <w:tr w:rsidR="006A0636" w:rsidRPr="002E68EA" w:rsidTr="00E25ADE">
        <w:tc>
          <w:tcPr>
            <w:tcW w:w="4219" w:type="dxa"/>
          </w:tcPr>
          <w:p w:rsidR="006A0636" w:rsidRPr="005068E5" w:rsidRDefault="006A0636" w:rsidP="00E25ADE">
            <w:pPr>
              <w:autoSpaceDE w:val="0"/>
              <w:autoSpaceDN w:val="0"/>
              <w:adjustRightInd w:val="0"/>
              <w:spacing w:after="0" w:line="240" w:lineRule="auto"/>
              <w:jc w:val="both"/>
              <w:rPr>
                <w:rFonts w:ascii="Times New Roman" w:hAnsi="Times New Roman"/>
                <w:b/>
                <w:sz w:val="20"/>
                <w:szCs w:val="20"/>
              </w:rPr>
            </w:pPr>
            <w:r w:rsidRPr="005068E5">
              <w:rPr>
                <w:rFonts w:ascii="Times New Roman" w:hAnsi="Times New Roman"/>
                <w:b/>
                <w:sz w:val="20"/>
                <w:szCs w:val="20"/>
              </w:rPr>
              <w:t>ГП «</w:t>
            </w:r>
            <w:r w:rsidRPr="005068E5">
              <w:rPr>
                <w:rFonts w:ascii="Times New Roman" w:hAnsi="Times New Roman"/>
                <w:b/>
                <w:bCs/>
                <w:sz w:val="20"/>
                <w:szCs w:val="20"/>
              </w:rPr>
              <w:t>Развитие здравоохранения в Томской области</w:t>
            </w:r>
            <w:r w:rsidRPr="005068E5">
              <w:rPr>
                <w:rFonts w:ascii="Times New Roman" w:hAnsi="Times New Roman"/>
                <w:b/>
                <w:sz w:val="20"/>
                <w:szCs w:val="20"/>
              </w:rPr>
              <w:t>»</w:t>
            </w:r>
          </w:p>
        </w:tc>
        <w:tc>
          <w:tcPr>
            <w:tcW w:w="1444" w:type="dxa"/>
            <w:vAlign w:val="center"/>
          </w:tcPr>
          <w:p w:rsidR="006A0636" w:rsidRPr="005068E5" w:rsidRDefault="006A0636" w:rsidP="00E25ADE">
            <w:pPr>
              <w:spacing w:after="0" w:line="240" w:lineRule="auto"/>
              <w:jc w:val="right"/>
              <w:rPr>
                <w:rFonts w:ascii="Times New Roman" w:hAnsi="Times New Roman"/>
                <w:bCs/>
                <w:sz w:val="20"/>
                <w:szCs w:val="20"/>
              </w:rPr>
            </w:pPr>
            <w:r w:rsidRPr="005068E5">
              <w:rPr>
                <w:rFonts w:ascii="Times New Roman" w:hAnsi="Times New Roman"/>
                <w:bCs/>
                <w:sz w:val="20"/>
                <w:szCs w:val="20"/>
              </w:rPr>
              <w:t>3 137 200,7</w:t>
            </w:r>
          </w:p>
        </w:tc>
        <w:tc>
          <w:tcPr>
            <w:tcW w:w="1444" w:type="dxa"/>
            <w:vAlign w:val="center"/>
          </w:tcPr>
          <w:p w:rsidR="006A0636" w:rsidRPr="005068E5" w:rsidRDefault="006A0636" w:rsidP="00E25ADE">
            <w:pPr>
              <w:spacing w:after="0" w:line="240" w:lineRule="auto"/>
              <w:jc w:val="right"/>
              <w:rPr>
                <w:rFonts w:ascii="Times New Roman" w:hAnsi="Times New Roman"/>
                <w:bCs/>
                <w:sz w:val="20"/>
                <w:szCs w:val="20"/>
              </w:rPr>
            </w:pPr>
            <w:r w:rsidRPr="005068E5">
              <w:rPr>
                <w:rFonts w:ascii="Times New Roman" w:hAnsi="Times New Roman"/>
                <w:bCs/>
                <w:sz w:val="20"/>
                <w:szCs w:val="20"/>
              </w:rPr>
              <w:t>3 137 200,7</w:t>
            </w:r>
          </w:p>
        </w:tc>
        <w:tc>
          <w:tcPr>
            <w:tcW w:w="1444" w:type="dxa"/>
            <w:vAlign w:val="center"/>
          </w:tcPr>
          <w:p w:rsidR="006A0636" w:rsidRPr="005068E5" w:rsidRDefault="006A0636" w:rsidP="00E25ADE">
            <w:pPr>
              <w:spacing w:after="0" w:line="240" w:lineRule="auto"/>
              <w:jc w:val="right"/>
              <w:rPr>
                <w:rFonts w:ascii="Times New Roman" w:hAnsi="Times New Roman"/>
                <w:bCs/>
                <w:sz w:val="20"/>
                <w:szCs w:val="20"/>
              </w:rPr>
            </w:pPr>
            <w:r w:rsidRPr="005068E5">
              <w:rPr>
                <w:rFonts w:ascii="Times New Roman" w:hAnsi="Times New Roman"/>
                <w:bCs/>
                <w:sz w:val="20"/>
                <w:szCs w:val="20"/>
              </w:rPr>
              <w:t>3 137 200,8</w:t>
            </w:r>
          </w:p>
        </w:tc>
        <w:tc>
          <w:tcPr>
            <w:tcW w:w="1445" w:type="dxa"/>
            <w:vAlign w:val="center"/>
          </w:tcPr>
          <w:p w:rsidR="006A0636" w:rsidRPr="005068E5" w:rsidRDefault="006A0636" w:rsidP="00E25ADE">
            <w:pPr>
              <w:spacing w:after="0" w:line="240" w:lineRule="auto"/>
              <w:jc w:val="right"/>
              <w:rPr>
                <w:rFonts w:ascii="Times New Roman" w:hAnsi="Times New Roman"/>
                <w:bCs/>
                <w:sz w:val="20"/>
                <w:szCs w:val="20"/>
              </w:rPr>
            </w:pPr>
            <w:r w:rsidRPr="005068E5">
              <w:rPr>
                <w:rFonts w:ascii="Times New Roman" w:hAnsi="Times New Roman"/>
                <w:bCs/>
                <w:sz w:val="20"/>
                <w:szCs w:val="20"/>
              </w:rPr>
              <w:t>3 137 200,8</w:t>
            </w:r>
          </w:p>
        </w:tc>
      </w:tr>
      <w:tr w:rsidR="006A0636" w:rsidRPr="002E68EA" w:rsidTr="00E25ADE">
        <w:tc>
          <w:tcPr>
            <w:tcW w:w="4219" w:type="dxa"/>
          </w:tcPr>
          <w:p w:rsidR="006A0636" w:rsidRPr="00960393" w:rsidRDefault="006A0636" w:rsidP="00E25ADE">
            <w:pPr>
              <w:autoSpaceDE w:val="0"/>
              <w:autoSpaceDN w:val="0"/>
              <w:adjustRightInd w:val="0"/>
              <w:spacing w:after="0" w:line="240" w:lineRule="auto"/>
              <w:jc w:val="both"/>
              <w:rPr>
                <w:rFonts w:ascii="Times New Roman" w:hAnsi="Times New Roman"/>
                <w:color w:val="FF0000"/>
                <w:sz w:val="20"/>
                <w:szCs w:val="20"/>
              </w:rPr>
            </w:pPr>
            <w:r w:rsidRPr="00960393">
              <w:rPr>
                <w:rFonts w:ascii="Times New Roman" w:hAnsi="Times New Roman"/>
                <w:color w:val="FF0000"/>
                <w:sz w:val="20"/>
                <w:szCs w:val="20"/>
              </w:rPr>
              <w:t>Подпрограмма «</w:t>
            </w:r>
            <w:r w:rsidRPr="00960393">
              <w:rPr>
                <w:rFonts w:ascii="Times New Roman" w:hAnsi="Times New Roman"/>
                <w:color w:val="FF0000"/>
                <w:sz w:val="20"/>
                <w:szCs w:val="20"/>
                <w:lang w:eastAsia="ru-RU"/>
              </w:rPr>
              <w:t>Кадровое обеспечение системы здравоохранения и развитие международных отношений в сфере охраны здоровья</w:t>
            </w:r>
            <w:r w:rsidRPr="00960393">
              <w:rPr>
                <w:rFonts w:ascii="Times New Roman" w:hAnsi="Times New Roman"/>
                <w:color w:val="FF0000"/>
                <w:sz w:val="20"/>
                <w:szCs w:val="20"/>
              </w:rPr>
              <w:t>»</w:t>
            </w:r>
          </w:p>
        </w:tc>
        <w:tc>
          <w:tcPr>
            <w:tcW w:w="1444" w:type="dxa"/>
            <w:vAlign w:val="center"/>
          </w:tcPr>
          <w:p w:rsidR="006A0636" w:rsidRPr="002E68EA" w:rsidRDefault="006A0636" w:rsidP="00E25ADE">
            <w:pPr>
              <w:spacing w:after="0" w:line="240" w:lineRule="auto"/>
              <w:jc w:val="right"/>
              <w:rPr>
                <w:rFonts w:ascii="Times New Roman" w:hAnsi="Times New Roman"/>
                <w:bCs/>
                <w:sz w:val="20"/>
                <w:szCs w:val="20"/>
              </w:rPr>
            </w:pPr>
          </w:p>
        </w:tc>
        <w:tc>
          <w:tcPr>
            <w:tcW w:w="1444" w:type="dxa"/>
            <w:vAlign w:val="center"/>
          </w:tcPr>
          <w:p w:rsidR="006A0636" w:rsidRPr="002E68EA" w:rsidRDefault="006A0636" w:rsidP="00E25ADE">
            <w:pPr>
              <w:spacing w:after="0" w:line="240" w:lineRule="auto"/>
              <w:jc w:val="right"/>
              <w:rPr>
                <w:rFonts w:ascii="Times New Roman" w:hAnsi="Times New Roman"/>
                <w:sz w:val="20"/>
                <w:szCs w:val="20"/>
              </w:rPr>
            </w:pPr>
          </w:p>
        </w:tc>
        <w:tc>
          <w:tcPr>
            <w:tcW w:w="1444" w:type="dxa"/>
            <w:vAlign w:val="center"/>
          </w:tcPr>
          <w:p w:rsidR="006A0636" w:rsidRPr="00960393" w:rsidRDefault="006A0636" w:rsidP="00E25ADE">
            <w:pPr>
              <w:spacing w:after="0" w:line="240" w:lineRule="auto"/>
              <w:jc w:val="right"/>
              <w:rPr>
                <w:rFonts w:ascii="Times New Roman" w:hAnsi="Times New Roman"/>
                <w:i/>
                <w:color w:val="FF0000"/>
                <w:sz w:val="20"/>
                <w:szCs w:val="20"/>
              </w:rPr>
            </w:pPr>
            <w:r w:rsidRPr="00960393">
              <w:rPr>
                <w:rFonts w:ascii="Times New Roman" w:hAnsi="Times New Roman"/>
                <w:i/>
                <w:color w:val="FF0000"/>
                <w:sz w:val="20"/>
                <w:szCs w:val="20"/>
              </w:rPr>
              <w:t>756 515,6</w:t>
            </w:r>
          </w:p>
        </w:tc>
        <w:tc>
          <w:tcPr>
            <w:tcW w:w="1445" w:type="dxa"/>
            <w:vAlign w:val="center"/>
          </w:tcPr>
          <w:p w:rsidR="006A0636" w:rsidRPr="00960393" w:rsidRDefault="006A0636" w:rsidP="00E25ADE">
            <w:pPr>
              <w:spacing w:after="0" w:line="240" w:lineRule="auto"/>
              <w:jc w:val="right"/>
              <w:rPr>
                <w:rFonts w:ascii="Times New Roman" w:hAnsi="Times New Roman"/>
                <w:i/>
                <w:color w:val="FF0000"/>
                <w:sz w:val="20"/>
                <w:szCs w:val="20"/>
              </w:rPr>
            </w:pPr>
            <w:r w:rsidRPr="00960393">
              <w:rPr>
                <w:rFonts w:ascii="Times New Roman" w:hAnsi="Times New Roman"/>
                <w:i/>
                <w:color w:val="FF0000"/>
                <w:sz w:val="20"/>
                <w:szCs w:val="20"/>
              </w:rPr>
              <w:t>756 515,6</w:t>
            </w:r>
          </w:p>
        </w:tc>
      </w:tr>
      <w:tr w:rsidR="006A0636" w:rsidRPr="002E68EA" w:rsidTr="00E25ADE">
        <w:tc>
          <w:tcPr>
            <w:tcW w:w="4219" w:type="dxa"/>
          </w:tcPr>
          <w:p w:rsidR="006A0636" w:rsidRPr="00960393" w:rsidRDefault="006A0636" w:rsidP="00E25ADE">
            <w:pPr>
              <w:autoSpaceDE w:val="0"/>
              <w:autoSpaceDN w:val="0"/>
              <w:adjustRightInd w:val="0"/>
              <w:spacing w:after="0" w:line="240" w:lineRule="auto"/>
              <w:jc w:val="both"/>
              <w:rPr>
                <w:rFonts w:ascii="Times New Roman" w:hAnsi="Times New Roman"/>
                <w:color w:val="FF0000"/>
                <w:sz w:val="20"/>
                <w:szCs w:val="20"/>
              </w:rPr>
            </w:pPr>
            <w:r w:rsidRPr="00960393">
              <w:rPr>
                <w:rFonts w:ascii="Times New Roman" w:hAnsi="Times New Roman"/>
                <w:color w:val="FF0000"/>
                <w:sz w:val="20"/>
                <w:szCs w:val="20"/>
              </w:rPr>
              <w:t>ОМ «Повышение престижа медицинских специальностей»</w:t>
            </w:r>
          </w:p>
        </w:tc>
        <w:tc>
          <w:tcPr>
            <w:tcW w:w="1444" w:type="dxa"/>
            <w:vAlign w:val="center"/>
          </w:tcPr>
          <w:p w:rsidR="006A0636" w:rsidRPr="00EB38D7" w:rsidRDefault="006A0636" w:rsidP="00E25ADE">
            <w:pPr>
              <w:spacing w:after="0" w:line="240" w:lineRule="auto"/>
              <w:jc w:val="right"/>
              <w:rPr>
                <w:rFonts w:ascii="Times New Roman" w:hAnsi="Times New Roman"/>
                <w:sz w:val="20"/>
                <w:szCs w:val="20"/>
              </w:rPr>
            </w:pPr>
          </w:p>
        </w:tc>
        <w:tc>
          <w:tcPr>
            <w:tcW w:w="1444" w:type="dxa"/>
            <w:vAlign w:val="center"/>
          </w:tcPr>
          <w:p w:rsidR="006A0636" w:rsidRPr="00EB38D7" w:rsidRDefault="006A0636" w:rsidP="00E25ADE">
            <w:pPr>
              <w:spacing w:after="0" w:line="240" w:lineRule="auto"/>
              <w:jc w:val="right"/>
              <w:rPr>
                <w:rFonts w:ascii="Times New Roman" w:hAnsi="Times New Roman"/>
                <w:sz w:val="20"/>
                <w:szCs w:val="20"/>
              </w:rPr>
            </w:pPr>
          </w:p>
        </w:tc>
        <w:tc>
          <w:tcPr>
            <w:tcW w:w="1444" w:type="dxa"/>
            <w:vAlign w:val="center"/>
          </w:tcPr>
          <w:p w:rsidR="006A0636" w:rsidRPr="00960393" w:rsidRDefault="006A0636" w:rsidP="00E25ADE">
            <w:pPr>
              <w:spacing w:after="0" w:line="240" w:lineRule="auto"/>
              <w:jc w:val="right"/>
              <w:rPr>
                <w:rFonts w:ascii="Times New Roman" w:hAnsi="Times New Roman"/>
                <w:i/>
                <w:color w:val="FF0000"/>
                <w:sz w:val="20"/>
                <w:szCs w:val="20"/>
              </w:rPr>
            </w:pPr>
            <w:r w:rsidRPr="00960393">
              <w:rPr>
                <w:rFonts w:ascii="Times New Roman" w:hAnsi="Times New Roman"/>
                <w:i/>
                <w:color w:val="FF0000"/>
                <w:sz w:val="20"/>
                <w:szCs w:val="20"/>
              </w:rPr>
              <w:t>756 515,6</w:t>
            </w:r>
          </w:p>
        </w:tc>
        <w:tc>
          <w:tcPr>
            <w:tcW w:w="1445" w:type="dxa"/>
            <w:vAlign w:val="center"/>
          </w:tcPr>
          <w:p w:rsidR="006A0636" w:rsidRPr="00960393" w:rsidRDefault="006A0636" w:rsidP="00E25ADE">
            <w:pPr>
              <w:spacing w:after="0" w:line="240" w:lineRule="auto"/>
              <w:jc w:val="right"/>
              <w:rPr>
                <w:rFonts w:ascii="Times New Roman" w:hAnsi="Times New Roman"/>
                <w:i/>
                <w:color w:val="FF0000"/>
                <w:sz w:val="20"/>
                <w:szCs w:val="20"/>
              </w:rPr>
            </w:pPr>
            <w:r w:rsidRPr="00960393">
              <w:rPr>
                <w:rFonts w:ascii="Times New Roman" w:hAnsi="Times New Roman"/>
                <w:i/>
                <w:color w:val="FF0000"/>
                <w:sz w:val="20"/>
                <w:szCs w:val="20"/>
              </w:rPr>
              <w:t>756 515,6</w:t>
            </w:r>
          </w:p>
        </w:tc>
      </w:tr>
      <w:tr w:rsidR="006A0636" w:rsidRPr="002E68EA" w:rsidTr="00E25ADE">
        <w:tc>
          <w:tcPr>
            <w:tcW w:w="9996" w:type="dxa"/>
            <w:gridSpan w:val="5"/>
          </w:tcPr>
          <w:p w:rsidR="006A0636" w:rsidRPr="002E68EA" w:rsidRDefault="006A0636" w:rsidP="00E25ADE">
            <w:pPr>
              <w:autoSpaceDE w:val="0"/>
              <w:autoSpaceDN w:val="0"/>
              <w:adjustRightInd w:val="0"/>
              <w:spacing w:after="0" w:line="240" w:lineRule="auto"/>
              <w:jc w:val="center"/>
              <w:rPr>
                <w:rFonts w:ascii="Times New Roman" w:hAnsi="Times New Roman"/>
                <w:b/>
                <w:sz w:val="20"/>
                <w:szCs w:val="20"/>
              </w:rPr>
            </w:pPr>
            <w:r w:rsidRPr="002E68EA">
              <w:rPr>
                <w:rFonts w:ascii="Times New Roman" w:hAnsi="Times New Roman"/>
                <w:b/>
                <w:bCs/>
                <w:sz w:val="20"/>
                <w:szCs w:val="20"/>
              </w:rPr>
              <w:t>Департамент лесного хозяйства Томской области</w:t>
            </w:r>
          </w:p>
        </w:tc>
      </w:tr>
      <w:tr w:rsidR="006A0636" w:rsidRPr="002E68EA" w:rsidTr="00E25ADE">
        <w:tc>
          <w:tcPr>
            <w:tcW w:w="4219" w:type="dxa"/>
            <w:vAlign w:val="center"/>
          </w:tcPr>
          <w:p w:rsidR="006A0636" w:rsidRPr="005068E5" w:rsidRDefault="006A0636" w:rsidP="00E25ADE">
            <w:pPr>
              <w:autoSpaceDE w:val="0"/>
              <w:autoSpaceDN w:val="0"/>
              <w:adjustRightInd w:val="0"/>
              <w:spacing w:after="0" w:line="240" w:lineRule="auto"/>
              <w:jc w:val="both"/>
              <w:rPr>
                <w:rFonts w:ascii="Times New Roman" w:hAnsi="Times New Roman"/>
                <w:b/>
                <w:sz w:val="20"/>
                <w:szCs w:val="20"/>
              </w:rPr>
            </w:pPr>
            <w:r w:rsidRPr="005068E5">
              <w:rPr>
                <w:rFonts w:ascii="Times New Roman" w:hAnsi="Times New Roman"/>
                <w:b/>
                <w:sz w:val="20"/>
                <w:szCs w:val="20"/>
              </w:rPr>
              <w:t>ГП «Воспроизводство и использование природных ресурсов Томской области»</w:t>
            </w:r>
          </w:p>
        </w:tc>
        <w:tc>
          <w:tcPr>
            <w:tcW w:w="1444" w:type="dxa"/>
            <w:vAlign w:val="center"/>
          </w:tcPr>
          <w:p w:rsidR="006A0636" w:rsidRPr="005068E5" w:rsidRDefault="006A0636" w:rsidP="00E25ADE">
            <w:pPr>
              <w:spacing w:after="0" w:line="240" w:lineRule="auto"/>
              <w:jc w:val="right"/>
              <w:rPr>
                <w:rFonts w:ascii="Times New Roman" w:hAnsi="Times New Roman"/>
                <w:bCs/>
                <w:sz w:val="20"/>
                <w:szCs w:val="20"/>
              </w:rPr>
            </w:pPr>
            <w:r w:rsidRPr="005068E5">
              <w:rPr>
                <w:rFonts w:ascii="Times New Roman" w:hAnsi="Times New Roman"/>
                <w:bCs/>
                <w:sz w:val="20"/>
                <w:szCs w:val="20"/>
              </w:rPr>
              <w:t>294 170,1</w:t>
            </w:r>
          </w:p>
        </w:tc>
        <w:tc>
          <w:tcPr>
            <w:tcW w:w="1444" w:type="dxa"/>
            <w:vAlign w:val="center"/>
          </w:tcPr>
          <w:p w:rsidR="006A0636" w:rsidRPr="005068E5" w:rsidRDefault="006A0636" w:rsidP="00E25ADE">
            <w:pPr>
              <w:spacing w:after="0" w:line="240" w:lineRule="auto"/>
              <w:jc w:val="right"/>
              <w:rPr>
                <w:rFonts w:ascii="Times New Roman" w:hAnsi="Times New Roman"/>
                <w:bCs/>
                <w:sz w:val="20"/>
                <w:szCs w:val="20"/>
              </w:rPr>
            </w:pPr>
            <w:r w:rsidRPr="005068E5">
              <w:rPr>
                <w:rFonts w:ascii="Times New Roman" w:hAnsi="Times New Roman"/>
                <w:bCs/>
                <w:sz w:val="20"/>
                <w:szCs w:val="20"/>
              </w:rPr>
              <w:t>293 338,8</w:t>
            </w:r>
          </w:p>
        </w:tc>
        <w:tc>
          <w:tcPr>
            <w:tcW w:w="1444" w:type="dxa"/>
            <w:vAlign w:val="center"/>
          </w:tcPr>
          <w:p w:rsidR="006A0636" w:rsidRPr="005068E5" w:rsidRDefault="006A0636" w:rsidP="00E25ADE">
            <w:pPr>
              <w:spacing w:after="0" w:line="240" w:lineRule="auto"/>
              <w:jc w:val="right"/>
              <w:rPr>
                <w:rFonts w:ascii="Times New Roman" w:hAnsi="Times New Roman"/>
                <w:bCs/>
                <w:sz w:val="20"/>
                <w:szCs w:val="20"/>
              </w:rPr>
            </w:pPr>
            <w:r w:rsidRPr="005068E5">
              <w:rPr>
                <w:rFonts w:ascii="Times New Roman" w:hAnsi="Times New Roman"/>
                <w:bCs/>
                <w:sz w:val="20"/>
                <w:szCs w:val="20"/>
              </w:rPr>
              <w:t>294 170,1</w:t>
            </w:r>
          </w:p>
        </w:tc>
        <w:tc>
          <w:tcPr>
            <w:tcW w:w="1445" w:type="dxa"/>
            <w:vAlign w:val="center"/>
          </w:tcPr>
          <w:p w:rsidR="006A0636" w:rsidRPr="005068E5" w:rsidRDefault="006A0636" w:rsidP="00E25ADE">
            <w:pPr>
              <w:spacing w:after="0" w:line="240" w:lineRule="auto"/>
              <w:jc w:val="right"/>
              <w:rPr>
                <w:rFonts w:ascii="Times New Roman" w:hAnsi="Times New Roman"/>
                <w:bCs/>
                <w:sz w:val="20"/>
                <w:szCs w:val="20"/>
              </w:rPr>
            </w:pPr>
            <w:r w:rsidRPr="005068E5">
              <w:rPr>
                <w:rFonts w:ascii="Times New Roman" w:hAnsi="Times New Roman"/>
                <w:bCs/>
                <w:sz w:val="20"/>
                <w:szCs w:val="20"/>
              </w:rPr>
              <w:t>293 338,8</w:t>
            </w:r>
          </w:p>
        </w:tc>
      </w:tr>
      <w:tr w:rsidR="006A0636" w:rsidRPr="002E68EA" w:rsidTr="00E25ADE">
        <w:tc>
          <w:tcPr>
            <w:tcW w:w="4219" w:type="dxa"/>
            <w:vAlign w:val="center"/>
          </w:tcPr>
          <w:p w:rsidR="006A0636" w:rsidRPr="002E68EA" w:rsidRDefault="006A0636" w:rsidP="00E25ADE">
            <w:pPr>
              <w:autoSpaceDE w:val="0"/>
              <w:autoSpaceDN w:val="0"/>
              <w:adjustRightInd w:val="0"/>
              <w:spacing w:after="0" w:line="240" w:lineRule="auto"/>
              <w:jc w:val="both"/>
              <w:rPr>
                <w:rFonts w:ascii="Times New Roman" w:hAnsi="Times New Roman"/>
                <w:sz w:val="20"/>
                <w:szCs w:val="20"/>
              </w:rPr>
            </w:pPr>
            <w:r w:rsidRPr="002E68EA">
              <w:rPr>
                <w:rFonts w:ascii="Times New Roman" w:hAnsi="Times New Roman"/>
                <w:sz w:val="20"/>
                <w:szCs w:val="20"/>
              </w:rPr>
              <w:t>Подпрограмма «Развитие лесного хозяйства на территории Томской области»</w:t>
            </w:r>
          </w:p>
        </w:tc>
        <w:tc>
          <w:tcPr>
            <w:tcW w:w="1444" w:type="dxa"/>
            <w:vAlign w:val="center"/>
          </w:tcPr>
          <w:p w:rsidR="006A0636" w:rsidRPr="00456963" w:rsidRDefault="006A0636" w:rsidP="00E25ADE">
            <w:pPr>
              <w:spacing w:after="0" w:line="240" w:lineRule="auto"/>
              <w:jc w:val="right"/>
              <w:rPr>
                <w:rFonts w:ascii="Times New Roman" w:hAnsi="Times New Roman"/>
                <w:sz w:val="20"/>
                <w:szCs w:val="20"/>
              </w:rPr>
            </w:pPr>
            <w:r w:rsidRPr="00456963">
              <w:rPr>
                <w:rFonts w:ascii="Times New Roman" w:hAnsi="Times New Roman"/>
                <w:sz w:val="20"/>
                <w:szCs w:val="20"/>
              </w:rPr>
              <w:t>253 124,2</w:t>
            </w:r>
          </w:p>
        </w:tc>
        <w:tc>
          <w:tcPr>
            <w:tcW w:w="1444" w:type="dxa"/>
            <w:vAlign w:val="center"/>
          </w:tcPr>
          <w:p w:rsidR="006A0636" w:rsidRPr="00456963" w:rsidRDefault="006A0636" w:rsidP="00E25ADE">
            <w:pPr>
              <w:spacing w:after="0" w:line="240" w:lineRule="auto"/>
              <w:jc w:val="right"/>
              <w:rPr>
                <w:rFonts w:ascii="Times New Roman" w:hAnsi="Times New Roman"/>
                <w:sz w:val="20"/>
                <w:szCs w:val="20"/>
              </w:rPr>
            </w:pPr>
            <w:r w:rsidRPr="00456963">
              <w:rPr>
                <w:rFonts w:ascii="Times New Roman" w:hAnsi="Times New Roman"/>
                <w:sz w:val="20"/>
                <w:szCs w:val="20"/>
              </w:rPr>
              <w:t>252 292,9</w:t>
            </w:r>
          </w:p>
        </w:tc>
        <w:tc>
          <w:tcPr>
            <w:tcW w:w="1444" w:type="dxa"/>
            <w:vAlign w:val="center"/>
          </w:tcPr>
          <w:p w:rsidR="006A0636" w:rsidRPr="00456963" w:rsidRDefault="006A0636" w:rsidP="00E25ADE">
            <w:pPr>
              <w:spacing w:after="0" w:line="240" w:lineRule="auto"/>
              <w:jc w:val="right"/>
              <w:rPr>
                <w:rFonts w:ascii="Times New Roman" w:hAnsi="Times New Roman"/>
                <w:sz w:val="20"/>
                <w:szCs w:val="20"/>
              </w:rPr>
            </w:pPr>
            <w:r w:rsidRPr="00456963">
              <w:rPr>
                <w:rFonts w:ascii="Times New Roman" w:hAnsi="Times New Roman"/>
                <w:sz w:val="20"/>
                <w:szCs w:val="20"/>
              </w:rPr>
              <w:t>253 124,2</w:t>
            </w:r>
          </w:p>
        </w:tc>
        <w:tc>
          <w:tcPr>
            <w:tcW w:w="1445" w:type="dxa"/>
            <w:vAlign w:val="center"/>
          </w:tcPr>
          <w:p w:rsidR="006A0636" w:rsidRPr="00456963" w:rsidRDefault="006A0636" w:rsidP="00E25ADE">
            <w:pPr>
              <w:spacing w:after="0" w:line="240" w:lineRule="auto"/>
              <w:jc w:val="right"/>
              <w:rPr>
                <w:rFonts w:ascii="Times New Roman" w:hAnsi="Times New Roman"/>
                <w:sz w:val="20"/>
                <w:szCs w:val="20"/>
              </w:rPr>
            </w:pPr>
            <w:r w:rsidRPr="00456963">
              <w:rPr>
                <w:rFonts w:ascii="Times New Roman" w:hAnsi="Times New Roman"/>
                <w:sz w:val="20"/>
                <w:szCs w:val="20"/>
              </w:rPr>
              <w:t>252 292,9</w:t>
            </w:r>
          </w:p>
        </w:tc>
      </w:tr>
      <w:tr w:rsidR="006A0636" w:rsidRPr="002E68EA" w:rsidTr="00E25ADE">
        <w:tc>
          <w:tcPr>
            <w:tcW w:w="4219" w:type="dxa"/>
            <w:vAlign w:val="center"/>
          </w:tcPr>
          <w:p w:rsidR="006A0636" w:rsidRPr="002E68EA" w:rsidRDefault="006A0636" w:rsidP="00E25ADE">
            <w:pPr>
              <w:autoSpaceDE w:val="0"/>
              <w:autoSpaceDN w:val="0"/>
              <w:adjustRightInd w:val="0"/>
              <w:spacing w:after="0" w:line="240" w:lineRule="auto"/>
              <w:jc w:val="both"/>
              <w:rPr>
                <w:rFonts w:ascii="Times New Roman" w:hAnsi="Times New Roman"/>
                <w:sz w:val="20"/>
                <w:szCs w:val="20"/>
              </w:rPr>
            </w:pPr>
            <w:r w:rsidRPr="002E68EA">
              <w:rPr>
                <w:rFonts w:ascii="Times New Roman" w:hAnsi="Times New Roman"/>
                <w:sz w:val="20"/>
                <w:szCs w:val="20"/>
              </w:rPr>
              <w:t>ОМ «Осуществление отдельных полномочий в области лесных отношений»</w:t>
            </w:r>
          </w:p>
        </w:tc>
        <w:tc>
          <w:tcPr>
            <w:tcW w:w="1444" w:type="dxa"/>
            <w:vAlign w:val="center"/>
          </w:tcPr>
          <w:p w:rsidR="006A0636" w:rsidRPr="00EB38D7" w:rsidRDefault="006A0636" w:rsidP="00E25ADE">
            <w:pPr>
              <w:spacing w:after="0" w:line="240" w:lineRule="auto"/>
              <w:jc w:val="right"/>
              <w:rPr>
                <w:rFonts w:ascii="Times New Roman" w:hAnsi="Times New Roman"/>
                <w:color w:val="FF0000"/>
                <w:sz w:val="20"/>
                <w:szCs w:val="20"/>
              </w:rPr>
            </w:pPr>
            <w:r w:rsidRPr="00EB38D7">
              <w:rPr>
                <w:rFonts w:ascii="Times New Roman" w:hAnsi="Times New Roman"/>
                <w:color w:val="FF0000"/>
                <w:sz w:val="20"/>
                <w:szCs w:val="20"/>
              </w:rPr>
              <w:t>195 846,2</w:t>
            </w:r>
          </w:p>
        </w:tc>
        <w:tc>
          <w:tcPr>
            <w:tcW w:w="1444" w:type="dxa"/>
            <w:vAlign w:val="center"/>
          </w:tcPr>
          <w:p w:rsidR="006A0636" w:rsidRPr="00EB38D7" w:rsidRDefault="006A0636" w:rsidP="00E25ADE">
            <w:pPr>
              <w:spacing w:after="0" w:line="240" w:lineRule="auto"/>
              <w:jc w:val="right"/>
              <w:rPr>
                <w:rFonts w:ascii="Times New Roman" w:hAnsi="Times New Roman"/>
                <w:color w:val="FF0000"/>
                <w:sz w:val="20"/>
                <w:szCs w:val="20"/>
              </w:rPr>
            </w:pPr>
            <w:r w:rsidRPr="00EB38D7">
              <w:rPr>
                <w:rFonts w:ascii="Times New Roman" w:hAnsi="Times New Roman"/>
                <w:color w:val="FF0000"/>
                <w:sz w:val="20"/>
                <w:szCs w:val="20"/>
              </w:rPr>
              <w:t>195 014,9</w:t>
            </w:r>
          </w:p>
        </w:tc>
        <w:tc>
          <w:tcPr>
            <w:tcW w:w="1444" w:type="dxa"/>
            <w:vAlign w:val="center"/>
          </w:tcPr>
          <w:p w:rsidR="006A0636" w:rsidRPr="00EB38D7" w:rsidRDefault="006A0636" w:rsidP="00E25ADE">
            <w:pPr>
              <w:spacing w:after="0" w:line="240" w:lineRule="auto"/>
              <w:jc w:val="right"/>
              <w:rPr>
                <w:rFonts w:ascii="Times New Roman" w:hAnsi="Times New Roman"/>
                <w:i/>
                <w:color w:val="FF0000"/>
                <w:sz w:val="20"/>
                <w:szCs w:val="20"/>
              </w:rPr>
            </w:pPr>
            <w:r w:rsidRPr="00EB38D7">
              <w:rPr>
                <w:rFonts w:ascii="Times New Roman" w:hAnsi="Times New Roman"/>
                <w:i/>
                <w:color w:val="FF0000"/>
                <w:sz w:val="20"/>
                <w:szCs w:val="20"/>
              </w:rPr>
              <w:t>165 846,2</w:t>
            </w:r>
          </w:p>
        </w:tc>
        <w:tc>
          <w:tcPr>
            <w:tcW w:w="1445" w:type="dxa"/>
            <w:vAlign w:val="center"/>
          </w:tcPr>
          <w:p w:rsidR="006A0636" w:rsidRPr="00EB38D7" w:rsidRDefault="006A0636" w:rsidP="00E25ADE">
            <w:pPr>
              <w:spacing w:after="0" w:line="240" w:lineRule="auto"/>
              <w:jc w:val="right"/>
              <w:rPr>
                <w:rFonts w:ascii="Times New Roman" w:hAnsi="Times New Roman"/>
                <w:i/>
                <w:color w:val="FF0000"/>
                <w:sz w:val="20"/>
                <w:szCs w:val="20"/>
              </w:rPr>
            </w:pPr>
            <w:r w:rsidRPr="00EB38D7">
              <w:rPr>
                <w:rFonts w:ascii="Times New Roman" w:hAnsi="Times New Roman"/>
                <w:i/>
                <w:color w:val="FF0000"/>
                <w:sz w:val="20"/>
                <w:szCs w:val="20"/>
              </w:rPr>
              <w:t>165 846,2</w:t>
            </w:r>
          </w:p>
        </w:tc>
      </w:tr>
      <w:tr w:rsidR="006A0636" w:rsidRPr="002E68EA" w:rsidTr="00E25ADE">
        <w:tc>
          <w:tcPr>
            <w:tcW w:w="4219" w:type="dxa"/>
            <w:vAlign w:val="center"/>
          </w:tcPr>
          <w:p w:rsidR="006A0636" w:rsidRPr="00960393" w:rsidRDefault="006A0636" w:rsidP="00E25ADE">
            <w:pPr>
              <w:autoSpaceDE w:val="0"/>
              <w:autoSpaceDN w:val="0"/>
              <w:adjustRightInd w:val="0"/>
              <w:spacing w:after="0" w:line="240" w:lineRule="auto"/>
              <w:jc w:val="both"/>
              <w:rPr>
                <w:rFonts w:ascii="Times New Roman" w:hAnsi="Times New Roman"/>
                <w:color w:val="FF0000"/>
                <w:sz w:val="20"/>
                <w:szCs w:val="20"/>
              </w:rPr>
            </w:pPr>
            <w:r w:rsidRPr="00960393">
              <w:rPr>
                <w:rFonts w:ascii="Times New Roman" w:hAnsi="Times New Roman"/>
                <w:color w:val="FF0000"/>
                <w:sz w:val="20"/>
                <w:szCs w:val="20"/>
              </w:rPr>
              <w:t>ОМ «Локализация и ликвидация очагов вредных организмов»</w:t>
            </w:r>
          </w:p>
        </w:tc>
        <w:tc>
          <w:tcPr>
            <w:tcW w:w="1444" w:type="dxa"/>
            <w:vAlign w:val="center"/>
          </w:tcPr>
          <w:p w:rsidR="006A0636" w:rsidRPr="00960393" w:rsidRDefault="006A0636" w:rsidP="00E25ADE">
            <w:pPr>
              <w:spacing w:after="0" w:line="240" w:lineRule="auto"/>
              <w:jc w:val="right"/>
              <w:rPr>
                <w:rFonts w:ascii="Times New Roman" w:hAnsi="Times New Roman"/>
                <w:sz w:val="20"/>
                <w:szCs w:val="20"/>
              </w:rPr>
            </w:pPr>
          </w:p>
        </w:tc>
        <w:tc>
          <w:tcPr>
            <w:tcW w:w="1444" w:type="dxa"/>
            <w:vAlign w:val="center"/>
          </w:tcPr>
          <w:p w:rsidR="006A0636" w:rsidRPr="00960393" w:rsidRDefault="006A0636" w:rsidP="00E25ADE">
            <w:pPr>
              <w:spacing w:after="0" w:line="240" w:lineRule="auto"/>
              <w:jc w:val="right"/>
              <w:rPr>
                <w:rFonts w:ascii="Times New Roman" w:hAnsi="Times New Roman"/>
                <w:sz w:val="20"/>
                <w:szCs w:val="20"/>
              </w:rPr>
            </w:pPr>
          </w:p>
        </w:tc>
        <w:tc>
          <w:tcPr>
            <w:tcW w:w="1444" w:type="dxa"/>
            <w:vAlign w:val="center"/>
          </w:tcPr>
          <w:p w:rsidR="006A0636" w:rsidRPr="00960393" w:rsidRDefault="006A0636" w:rsidP="00E25ADE">
            <w:pPr>
              <w:spacing w:after="0" w:line="240" w:lineRule="auto"/>
              <w:jc w:val="right"/>
              <w:rPr>
                <w:rFonts w:ascii="Times New Roman" w:hAnsi="Times New Roman"/>
                <w:i/>
                <w:iCs/>
                <w:color w:val="FF0000"/>
                <w:sz w:val="20"/>
                <w:szCs w:val="20"/>
              </w:rPr>
            </w:pPr>
            <w:r w:rsidRPr="00960393">
              <w:rPr>
                <w:rFonts w:ascii="Times New Roman" w:hAnsi="Times New Roman"/>
                <w:i/>
                <w:iCs/>
                <w:color w:val="FF0000"/>
                <w:sz w:val="20"/>
                <w:szCs w:val="20"/>
              </w:rPr>
              <w:t>30 000,0</w:t>
            </w:r>
          </w:p>
        </w:tc>
        <w:tc>
          <w:tcPr>
            <w:tcW w:w="1445" w:type="dxa"/>
            <w:vAlign w:val="center"/>
          </w:tcPr>
          <w:p w:rsidR="006A0636" w:rsidRPr="00960393" w:rsidRDefault="006A0636" w:rsidP="00E25ADE">
            <w:pPr>
              <w:spacing w:after="0" w:line="240" w:lineRule="auto"/>
              <w:jc w:val="right"/>
              <w:rPr>
                <w:rFonts w:ascii="Times New Roman" w:hAnsi="Times New Roman"/>
                <w:i/>
                <w:iCs/>
                <w:color w:val="FF0000"/>
                <w:sz w:val="20"/>
                <w:szCs w:val="20"/>
              </w:rPr>
            </w:pPr>
            <w:r w:rsidRPr="00960393">
              <w:rPr>
                <w:rFonts w:ascii="Times New Roman" w:hAnsi="Times New Roman"/>
                <w:i/>
                <w:iCs/>
                <w:color w:val="FF0000"/>
                <w:sz w:val="20"/>
                <w:szCs w:val="20"/>
              </w:rPr>
              <w:t>29 168,7</w:t>
            </w:r>
          </w:p>
        </w:tc>
      </w:tr>
    </w:tbl>
    <w:p w:rsidR="006A0636" w:rsidRDefault="006A0636" w:rsidP="006B6976">
      <w:pPr>
        <w:autoSpaceDE w:val="0"/>
        <w:autoSpaceDN w:val="0"/>
        <w:adjustRightInd w:val="0"/>
        <w:spacing w:after="0" w:line="240" w:lineRule="auto"/>
        <w:ind w:firstLine="709"/>
        <w:jc w:val="both"/>
        <w:rPr>
          <w:rFonts w:ascii="Times New Roman" w:hAnsi="Times New Roman"/>
          <w:sz w:val="24"/>
          <w:szCs w:val="24"/>
        </w:rPr>
      </w:pPr>
    </w:p>
    <w:p w:rsidR="006A0636" w:rsidRPr="002F05E9" w:rsidRDefault="006A0636" w:rsidP="006B6976">
      <w:pPr>
        <w:autoSpaceDE w:val="0"/>
        <w:autoSpaceDN w:val="0"/>
        <w:adjustRightInd w:val="0"/>
        <w:spacing w:after="0" w:line="240" w:lineRule="auto"/>
        <w:ind w:firstLine="567"/>
        <w:jc w:val="both"/>
        <w:rPr>
          <w:rFonts w:ascii="Times New Roman" w:hAnsi="Times New Roman"/>
          <w:sz w:val="24"/>
          <w:szCs w:val="24"/>
        </w:rPr>
      </w:pPr>
      <w:r w:rsidRPr="002F05E9">
        <w:rPr>
          <w:rFonts w:ascii="Times New Roman" w:hAnsi="Times New Roman"/>
          <w:sz w:val="24"/>
          <w:szCs w:val="24"/>
        </w:rPr>
        <w:t>Так, в приложении 2</w:t>
      </w:r>
      <w:r w:rsidRPr="006F2EB7">
        <w:rPr>
          <w:rFonts w:ascii="Times New Roman" w:hAnsi="Times New Roman"/>
          <w:sz w:val="24"/>
          <w:szCs w:val="24"/>
        </w:rPr>
        <w:t xml:space="preserve"> </w:t>
      </w:r>
      <w:r w:rsidRPr="005B3005">
        <w:rPr>
          <w:rFonts w:ascii="Times New Roman" w:hAnsi="Times New Roman"/>
          <w:sz w:val="24"/>
          <w:szCs w:val="24"/>
        </w:rPr>
        <w:t>к пояснительной записке</w:t>
      </w:r>
      <w:r w:rsidRPr="002F05E9">
        <w:rPr>
          <w:rFonts w:ascii="Times New Roman" w:hAnsi="Times New Roman"/>
          <w:sz w:val="24"/>
          <w:szCs w:val="24"/>
        </w:rPr>
        <w:t xml:space="preserve"> по ОМ «Повышение престижа медицинских специальностей» </w:t>
      </w:r>
      <w:r w:rsidRPr="005D14AF">
        <w:rPr>
          <w:rFonts w:ascii="Times New Roman" w:hAnsi="Times New Roman"/>
          <w:sz w:val="24"/>
          <w:szCs w:val="24"/>
        </w:rPr>
        <w:t>и подпрограмме «</w:t>
      </w:r>
      <w:r w:rsidRPr="005D14AF">
        <w:rPr>
          <w:rFonts w:ascii="Times New Roman" w:hAnsi="Times New Roman"/>
          <w:sz w:val="24"/>
          <w:szCs w:val="24"/>
          <w:lang w:eastAsia="ru-RU"/>
        </w:rPr>
        <w:t>Кадровое обеспечение системы здравоохранения и развитие международных отношений в сфере охраны здоровья</w:t>
      </w:r>
      <w:r w:rsidRPr="005D14AF">
        <w:rPr>
          <w:rFonts w:ascii="Times New Roman" w:hAnsi="Times New Roman"/>
          <w:sz w:val="24"/>
          <w:szCs w:val="24"/>
        </w:rPr>
        <w:t xml:space="preserve">» </w:t>
      </w:r>
      <w:r w:rsidRPr="002F05E9">
        <w:rPr>
          <w:rFonts w:ascii="Times New Roman" w:hAnsi="Times New Roman"/>
          <w:sz w:val="24"/>
          <w:szCs w:val="24"/>
        </w:rPr>
        <w:t>не отражен</w:t>
      </w:r>
      <w:r>
        <w:rPr>
          <w:rFonts w:ascii="Times New Roman" w:hAnsi="Times New Roman"/>
          <w:sz w:val="24"/>
          <w:szCs w:val="24"/>
        </w:rPr>
        <w:t>ы</w:t>
      </w:r>
      <w:r w:rsidRPr="002F05E9">
        <w:rPr>
          <w:rFonts w:ascii="Times New Roman" w:hAnsi="Times New Roman"/>
          <w:sz w:val="24"/>
          <w:szCs w:val="24"/>
        </w:rPr>
        <w:t xml:space="preserve"> плановый объем субсидий на финансовое обеспечение государственных заданий в размере 756 515,6 тыс.руб. и сумма кассового исполнения в размере 756 515,6 тыс.руб. </w:t>
      </w:r>
      <w:r>
        <w:rPr>
          <w:rFonts w:ascii="Times New Roman" w:hAnsi="Times New Roman"/>
          <w:sz w:val="24"/>
          <w:szCs w:val="24"/>
        </w:rPr>
        <w:t xml:space="preserve">(ГРБС </w:t>
      </w:r>
      <w:r w:rsidRPr="006F2EB7">
        <w:rPr>
          <w:rFonts w:ascii="Times New Roman" w:hAnsi="Times New Roman"/>
          <w:bCs/>
          <w:sz w:val="24"/>
          <w:szCs w:val="24"/>
        </w:rPr>
        <w:t>Департамент здравоохранения Томской области</w:t>
      </w:r>
      <w:r w:rsidRPr="006F2EB7">
        <w:rPr>
          <w:rFonts w:ascii="Times New Roman" w:hAnsi="Times New Roman"/>
          <w:sz w:val="24"/>
          <w:szCs w:val="24"/>
        </w:rPr>
        <w:t>), не</w:t>
      </w:r>
      <w:r w:rsidRPr="002F05E9">
        <w:rPr>
          <w:rFonts w:ascii="Times New Roman" w:hAnsi="Times New Roman"/>
          <w:sz w:val="24"/>
          <w:szCs w:val="24"/>
        </w:rPr>
        <w:t xml:space="preserve"> повлиявшие на общий плановый объем и общую сумму кассового исполнения расходов на финансовое обеспечение государственных заданий </w:t>
      </w:r>
      <w:r>
        <w:rPr>
          <w:rFonts w:ascii="Times New Roman" w:hAnsi="Times New Roman"/>
          <w:sz w:val="24"/>
          <w:szCs w:val="24"/>
        </w:rPr>
        <w:t>в рамках ГП.</w:t>
      </w:r>
    </w:p>
    <w:p w:rsidR="006A0636" w:rsidRPr="006F2EB7" w:rsidRDefault="006A0636" w:rsidP="006B6976">
      <w:pPr>
        <w:widowControl w:val="0"/>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rPr>
        <w:t xml:space="preserve">В </w:t>
      </w:r>
      <w:r w:rsidRPr="005B3005">
        <w:rPr>
          <w:rFonts w:ascii="Times New Roman" w:hAnsi="Times New Roman"/>
          <w:sz w:val="24"/>
          <w:szCs w:val="24"/>
        </w:rPr>
        <w:t xml:space="preserve">пояснительной записке </w:t>
      </w:r>
      <w:r>
        <w:rPr>
          <w:rFonts w:ascii="Times New Roman" w:hAnsi="Times New Roman"/>
          <w:sz w:val="24"/>
          <w:szCs w:val="24"/>
        </w:rPr>
        <w:t xml:space="preserve">неверно </w:t>
      </w:r>
      <w:r w:rsidRPr="006F2EB7">
        <w:rPr>
          <w:rFonts w:ascii="Times New Roman" w:hAnsi="Times New Roman"/>
          <w:sz w:val="24"/>
          <w:szCs w:val="24"/>
        </w:rPr>
        <w:t>указаны сведения по субсидиям на финансовое обеспечение выполнения государственного задания в объеме 23 554,1 тыс.руб., предоставленным в рамках ОМ «Развитие п</w:t>
      </w:r>
      <w:r>
        <w:rPr>
          <w:rFonts w:ascii="Times New Roman" w:hAnsi="Times New Roman"/>
          <w:sz w:val="24"/>
          <w:szCs w:val="24"/>
        </w:rPr>
        <w:t xml:space="preserve">аллиативной медицинской помощи». </w:t>
      </w:r>
      <w:r w:rsidRPr="006F2EB7">
        <w:rPr>
          <w:rFonts w:ascii="Times New Roman" w:hAnsi="Times New Roman"/>
          <w:sz w:val="24"/>
          <w:szCs w:val="24"/>
        </w:rPr>
        <w:t>Согласно ф. 0503127 указанные расходы произведены бюджетными и автономными учреждениями по субсидиям на иные цели.</w:t>
      </w:r>
    </w:p>
    <w:p w:rsidR="006A0636" w:rsidRPr="00A35160" w:rsidRDefault="006A0636" w:rsidP="00A35160">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6F2EB7">
        <w:rPr>
          <w:rFonts w:ascii="Times New Roman" w:hAnsi="Times New Roman"/>
          <w:sz w:val="24"/>
          <w:szCs w:val="24"/>
        </w:rPr>
        <w:t>По ОМ «Осуществление отдельных полномочий в области лесных отношений» в приложении 2 к пояснительной записке завышен</w:t>
      </w:r>
      <w:r>
        <w:rPr>
          <w:rFonts w:ascii="Times New Roman" w:hAnsi="Times New Roman"/>
          <w:sz w:val="24"/>
          <w:szCs w:val="24"/>
        </w:rPr>
        <w:t>ы</w:t>
      </w:r>
      <w:r w:rsidRPr="006F2EB7">
        <w:rPr>
          <w:rFonts w:ascii="Times New Roman" w:hAnsi="Times New Roman"/>
          <w:sz w:val="24"/>
          <w:szCs w:val="24"/>
        </w:rPr>
        <w:t xml:space="preserve"> плановый объем субсидий на финансовое обеспечение государственных заданий на 30 000,0 тыс.руб. и сумма кассового исполнения на 29 168,7 тыс.руб. (ГРБС </w:t>
      </w:r>
      <w:r w:rsidRPr="006F2EB7">
        <w:rPr>
          <w:rFonts w:ascii="Times New Roman" w:hAnsi="Times New Roman"/>
          <w:bCs/>
          <w:sz w:val="24"/>
          <w:szCs w:val="24"/>
        </w:rPr>
        <w:t>Департамент лесного хозяйства Томской области</w:t>
      </w:r>
      <w:r w:rsidRPr="006F2EB7">
        <w:rPr>
          <w:rFonts w:ascii="Times New Roman" w:hAnsi="Times New Roman"/>
          <w:sz w:val="24"/>
          <w:szCs w:val="24"/>
        </w:rPr>
        <w:t>)</w:t>
      </w:r>
      <w:r>
        <w:rPr>
          <w:rFonts w:ascii="Times New Roman" w:hAnsi="Times New Roman"/>
          <w:sz w:val="24"/>
          <w:szCs w:val="24"/>
        </w:rPr>
        <w:t xml:space="preserve">. </w:t>
      </w:r>
      <w:r w:rsidRPr="006F2EB7">
        <w:rPr>
          <w:rFonts w:ascii="Times New Roman" w:hAnsi="Times New Roman"/>
          <w:sz w:val="24"/>
          <w:szCs w:val="24"/>
        </w:rPr>
        <w:t xml:space="preserve">Согласно ф. 0503127 указанные </w:t>
      </w:r>
      <w:r>
        <w:rPr>
          <w:rFonts w:ascii="Times New Roman" w:hAnsi="Times New Roman"/>
          <w:sz w:val="24"/>
          <w:szCs w:val="24"/>
        </w:rPr>
        <w:t xml:space="preserve">объемы средств были запланированы и исполнены по субсидиям </w:t>
      </w:r>
      <w:r w:rsidRPr="002F05E9">
        <w:rPr>
          <w:rFonts w:ascii="Times New Roman" w:hAnsi="Times New Roman"/>
          <w:sz w:val="24"/>
          <w:szCs w:val="24"/>
        </w:rPr>
        <w:t>на финансовое обеспечение государственных заданий</w:t>
      </w:r>
      <w:r>
        <w:rPr>
          <w:rFonts w:ascii="Times New Roman" w:hAnsi="Times New Roman"/>
          <w:sz w:val="24"/>
          <w:szCs w:val="24"/>
        </w:rPr>
        <w:t xml:space="preserve"> в рамках</w:t>
      </w:r>
      <w:r w:rsidRPr="006F2EB7">
        <w:rPr>
          <w:rFonts w:ascii="Times New Roman" w:hAnsi="Times New Roman"/>
          <w:sz w:val="24"/>
          <w:szCs w:val="24"/>
        </w:rPr>
        <w:t xml:space="preserve"> </w:t>
      </w:r>
      <w:r>
        <w:rPr>
          <w:rFonts w:ascii="Times New Roman" w:hAnsi="Times New Roman"/>
          <w:sz w:val="24"/>
          <w:szCs w:val="24"/>
        </w:rPr>
        <w:t>ОМ «</w:t>
      </w:r>
      <w:r w:rsidRPr="00E1081A">
        <w:rPr>
          <w:rFonts w:ascii="Times New Roman" w:hAnsi="Times New Roman"/>
          <w:sz w:val="24"/>
          <w:szCs w:val="24"/>
        </w:rPr>
        <w:t>Локализация и ликвидация очагов вредных организмов»</w:t>
      </w:r>
      <w:r>
        <w:rPr>
          <w:rFonts w:ascii="Times New Roman" w:hAnsi="Times New Roman"/>
          <w:sz w:val="24"/>
          <w:szCs w:val="24"/>
        </w:rPr>
        <w:t>, не отраженного в приложении 2.</w:t>
      </w:r>
    </w:p>
    <w:p w:rsidR="006A0636" w:rsidRPr="00EA59E0" w:rsidRDefault="006A0636" w:rsidP="006B6976">
      <w:pPr>
        <w:spacing w:after="0" w:line="240" w:lineRule="auto"/>
        <w:ind w:firstLine="567"/>
        <w:jc w:val="both"/>
        <w:rPr>
          <w:rFonts w:ascii="Times New Roman" w:hAnsi="Times New Roman"/>
          <w:sz w:val="24"/>
          <w:szCs w:val="24"/>
        </w:rPr>
      </w:pPr>
      <w:r>
        <w:rPr>
          <w:rFonts w:ascii="Times New Roman" w:hAnsi="Times New Roman"/>
          <w:sz w:val="24"/>
          <w:szCs w:val="24"/>
        </w:rPr>
        <w:t>Следует отметить, что в пояснительной записке</w:t>
      </w:r>
      <w:r w:rsidRPr="003671FE">
        <w:rPr>
          <w:rFonts w:ascii="Times New Roman" w:hAnsi="Times New Roman"/>
          <w:sz w:val="24"/>
          <w:szCs w:val="24"/>
        </w:rPr>
        <w:t xml:space="preserve"> </w:t>
      </w:r>
      <w:r w:rsidRPr="00046FFF">
        <w:rPr>
          <w:rFonts w:ascii="Times New Roman" w:hAnsi="Times New Roman"/>
          <w:sz w:val="24"/>
          <w:szCs w:val="24"/>
        </w:rPr>
        <w:t>не указано н</w:t>
      </w:r>
      <w:r>
        <w:rPr>
          <w:rFonts w:ascii="Times New Roman" w:hAnsi="Times New Roman"/>
          <w:sz w:val="24"/>
          <w:szCs w:val="24"/>
        </w:rPr>
        <w:t>а то, что в рамках обоих ОМ (</w:t>
      </w:r>
      <w:r w:rsidRPr="00046FFF">
        <w:rPr>
          <w:rFonts w:ascii="Times New Roman" w:hAnsi="Times New Roman"/>
          <w:sz w:val="24"/>
          <w:szCs w:val="24"/>
        </w:rPr>
        <w:t xml:space="preserve">«Осуществление отдельных полномочий в области лесных отношений» и </w:t>
      </w:r>
      <w:r>
        <w:rPr>
          <w:rFonts w:ascii="Times New Roman" w:hAnsi="Times New Roman"/>
          <w:sz w:val="24"/>
          <w:szCs w:val="24"/>
        </w:rPr>
        <w:t xml:space="preserve"> </w:t>
      </w:r>
      <w:r w:rsidRPr="00046FFF">
        <w:rPr>
          <w:rFonts w:ascii="Times New Roman" w:hAnsi="Times New Roman"/>
          <w:sz w:val="24"/>
          <w:szCs w:val="24"/>
        </w:rPr>
        <w:t>«Локализация и ликвидация очагов вредных организмов»</w:t>
      </w:r>
      <w:r>
        <w:rPr>
          <w:rFonts w:ascii="Times New Roman" w:hAnsi="Times New Roman"/>
          <w:sz w:val="24"/>
          <w:szCs w:val="24"/>
        </w:rPr>
        <w:t>)</w:t>
      </w:r>
      <w:r w:rsidRPr="00046FFF">
        <w:rPr>
          <w:rFonts w:ascii="Times New Roman" w:hAnsi="Times New Roman"/>
          <w:sz w:val="24"/>
          <w:szCs w:val="24"/>
        </w:rPr>
        <w:t xml:space="preserve"> были предоставлены субсидии на финансовое обеспечение выполнения </w:t>
      </w:r>
      <w:r w:rsidRPr="00EA59E0">
        <w:rPr>
          <w:rFonts w:ascii="Times New Roman" w:hAnsi="Times New Roman"/>
          <w:sz w:val="24"/>
          <w:szCs w:val="24"/>
        </w:rPr>
        <w:t xml:space="preserve">государственных заданий, </w:t>
      </w:r>
      <w:r>
        <w:rPr>
          <w:rFonts w:ascii="Times New Roman" w:hAnsi="Times New Roman"/>
          <w:sz w:val="24"/>
          <w:szCs w:val="24"/>
        </w:rPr>
        <w:t>однако</w:t>
      </w:r>
      <w:r w:rsidRPr="00EA59E0">
        <w:rPr>
          <w:rFonts w:ascii="Times New Roman" w:hAnsi="Times New Roman"/>
          <w:sz w:val="24"/>
          <w:szCs w:val="24"/>
        </w:rPr>
        <w:t xml:space="preserve"> отражена информация о выполнении одинаковых работ, связанных с обработкой очагов вредных организмов сибирского шелкопряда в лесном фонде Томской области в </w:t>
      </w:r>
      <w:proofErr w:type="spellStart"/>
      <w:r w:rsidRPr="00EA59E0">
        <w:rPr>
          <w:rFonts w:ascii="Times New Roman" w:hAnsi="Times New Roman"/>
          <w:sz w:val="24"/>
          <w:szCs w:val="24"/>
        </w:rPr>
        <w:t>т.ч</w:t>
      </w:r>
      <w:proofErr w:type="spellEnd"/>
      <w:r w:rsidRPr="00EA59E0">
        <w:rPr>
          <w:rFonts w:ascii="Times New Roman" w:hAnsi="Times New Roman"/>
          <w:sz w:val="24"/>
          <w:szCs w:val="24"/>
        </w:rPr>
        <w:t>.:</w:t>
      </w:r>
    </w:p>
    <w:p w:rsidR="006A0636" w:rsidRPr="00EA59E0" w:rsidRDefault="006A0636" w:rsidP="006B6976">
      <w:pPr>
        <w:spacing w:after="0" w:line="240" w:lineRule="auto"/>
        <w:ind w:firstLine="567"/>
        <w:jc w:val="both"/>
        <w:rPr>
          <w:rFonts w:ascii="Times New Roman" w:hAnsi="Times New Roman"/>
          <w:sz w:val="24"/>
          <w:szCs w:val="24"/>
        </w:rPr>
      </w:pPr>
      <w:r w:rsidRPr="00EA59E0">
        <w:rPr>
          <w:rFonts w:ascii="Times New Roman" w:hAnsi="Times New Roman"/>
          <w:sz w:val="24"/>
          <w:szCs w:val="24"/>
        </w:rPr>
        <w:t>- по ОМ «Осуществление отдельных полномочий в области лесных отношений» - на площади 155,3 тыс. га.</w:t>
      </w:r>
      <w:r>
        <w:rPr>
          <w:rFonts w:ascii="Times New Roman" w:hAnsi="Times New Roman"/>
          <w:sz w:val="24"/>
          <w:szCs w:val="24"/>
        </w:rPr>
        <w:t xml:space="preserve"> (</w:t>
      </w:r>
      <w:r w:rsidRPr="00EA59E0">
        <w:rPr>
          <w:rFonts w:ascii="Times New Roman" w:hAnsi="Times New Roman"/>
          <w:sz w:val="24"/>
          <w:szCs w:val="24"/>
        </w:rPr>
        <w:t>код ЦСР</w:t>
      </w:r>
      <w:r>
        <w:rPr>
          <w:rFonts w:ascii="Times New Roman" w:hAnsi="Times New Roman"/>
          <w:sz w:val="24"/>
          <w:szCs w:val="24"/>
        </w:rPr>
        <w:t xml:space="preserve"> по мероприятию </w:t>
      </w:r>
      <w:r w:rsidRPr="006E0BA2">
        <w:rPr>
          <w:rFonts w:ascii="Times New Roman" w:hAnsi="Times New Roman"/>
          <w:sz w:val="24"/>
          <w:szCs w:val="24"/>
        </w:rPr>
        <w:t>15382</w:t>
      </w:r>
      <w:r w:rsidRPr="00D505F7">
        <w:rPr>
          <w:rFonts w:ascii="Times New Roman" w:hAnsi="Times New Roman"/>
          <w:b/>
          <w:sz w:val="24"/>
          <w:szCs w:val="24"/>
        </w:rPr>
        <w:t>51290</w:t>
      </w:r>
      <w:r>
        <w:rPr>
          <w:rFonts w:ascii="Times New Roman" w:hAnsi="Times New Roman"/>
          <w:sz w:val="24"/>
          <w:szCs w:val="24"/>
        </w:rPr>
        <w:t>)</w:t>
      </w:r>
      <w:r w:rsidRPr="00EA59E0">
        <w:rPr>
          <w:rFonts w:ascii="Times New Roman" w:hAnsi="Times New Roman"/>
          <w:sz w:val="24"/>
          <w:szCs w:val="24"/>
        </w:rPr>
        <w:t>;</w:t>
      </w:r>
    </w:p>
    <w:p w:rsidR="006A0636" w:rsidRPr="00EA59E0" w:rsidRDefault="006A0636" w:rsidP="006B6976">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EA59E0">
        <w:rPr>
          <w:rFonts w:ascii="Times New Roman" w:hAnsi="Times New Roman"/>
          <w:sz w:val="24"/>
          <w:szCs w:val="24"/>
        </w:rPr>
        <w:t>- по ОМ «Локализация и ликвидация очагов вредных организмов» - на площади 57,5 тыс. га.</w:t>
      </w:r>
      <w:r>
        <w:rPr>
          <w:rFonts w:ascii="Times New Roman" w:hAnsi="Times New Roman"/>
          <w:sz w:val="24"/>
          <w:szCs w:val="24"/>
        </w:rPr>
        <w:t xml:space="preserve"> (</w:t>
      </w:r>
      <w:r w:rsidRPr="00EA59E0">
        <w:rPr>
          <w:rFonts w:ascii="Times New Roman" w:hAnsi="Times New Roman"/>
          <w:sz w:val="24"/>
          <w:szCs w:val="24"/>
        </w:rPr>
        <w:t>код ЦСР</w:t>
      </w:r>
      <w:r w:rsidRPr="006E0BA2">
        <w:rPr>
          <w:rFonts w:ascii="Times New Roman" w:hAnsi="Times New Roman"/>
          <w:sz w:val="24"/>
          <w:szCs w:val="24"/>
        </w:rPr>
        <w:t xml:space="preserve"> </w:t>
      </w:r>
      <w:r>
        <w:rPr>
          <w:rFonts w:ascii="Times New Roman" w:hAnsi="Times New Roman"/>
          <w:sz w:val="24"/>
          <w:szCs w:val="24"/>
        </w:rPr>
        <w:t xml:space="preserve">по мероприятию </w:t>
      </w:r>
      <w:r w:rsidRPr="006E0BA2">
        <w:rPr>
          <w:rFonts w:ascii="Times New Roman" w:hAnsi="Times New Roman"/>
          <w:sz w:val="24"/>
          <w:szCs w:val="24"/>
        </w:rPr>
        <w:t>15390</w:t>
      </w:r>
      <w:r w:rsidRPr="006E0BA2">
        <w:rPr>
          <w:rFonts w:ascii="Times New Roman" w:hAnsi="Times New Roman"/>
          <w:b/>
          <w:sz w:val="24"/>
          <w:szCs w:val="24"/>
        </w:rPr>
        <w:t>00000</w:t>
      </w:r>
      <w:r>
        <w:rPr>
          <w:rFonts w:ascii="Times New Roman" w:hAnsi="Times New Roman"/>
          <w:sz w:val="24"/>
          <w:szCs w:val="24"/>
        </w:rPr>
        <w:t>).</w:t>
      </w:r>
    </w:p>
    <w:p w:rsidR="006A0636" w:rsidRPr="007E12E2" w:rsidRDefault="006A0636" w:rsidP="006B6976">
      <w:pPr>
        <w:spacing w:after="0" w:line="240" w:lineRule="auto"/>
        <w:ind w:firstLine="567"/>
        <w:jc w:val="both"/>
        <w:rPr>
          <w:rFonts w:ascii="Times New Roman" w:hAnsi="Times New Roman"/>
          <w:i/>
          <w:sz w:val="24"/>
          <w:szCs w:val="24"/>
        </w:rPr>
      </w:pPr>
      <w:r>
        <w:rPr>
          <w:rFonts w:ascii="Times New Roman" w:hAnsi="Times New Roman"/>
          <w:sz w:val="24"/>
          <w:szCs w:val="24"/>
        </w:rPr>
        <w:t>В связи с тем, что по мероприятию ОМ «</w:t>
      </w:r>
      <w:r w:rsidRPr="00046FFF">
        <w:rPr>
          <w:rFonts w:ascii="Times New Roman" w:hAnsi="Times New Roman"/>
          <w:sz w:val="24"/>
          <w:szCs w:val="24"/>
        </w:rPr>
        <w:t xml:space="preserve">Локализация и ликвидация очагов вредных </w:t>
      </w:r>
      <w:r w:rsidRPr="00EA59E0">
        <w:rPr>
          <w:rFonts w:ascii="Times New Roman" w:hAnsi="Times New Roman"/>
          <w:sz w:val="24"/>
          <w:szCs w:val="24"/>
        </w:rPr>
        <w:t>организмов» в коде ЦСР</w:t>
      </w:r>
      <w:r>
        <w:rPr>
          <w:rFonts w:ascii="Times New Roman" w:hAnsi="Times New Roman"/>
          <w:sz w:val="24"/>
          <w:szCs w:val="24"/>
        </w:rPr>
        <w:t xml:space="preserve"> (</w:t>
      </w:r>
      <w:r w:rsidRPr="006E0BA2">
        <w:rPr>
          <w:rFonts w:ascii="Times New Roman" w:hAnsi="Times New Roman"/>
          <w:sz w:val="24"/>
          <w:szCs w:val="24"/>
        </w:rPr>
        <w:t>15390</w:t>
      </w:r>
      <w:r w:rsidRPr="006E0BA2">
        <w:rPr>
          <w:rFonts w:ascii="Times New Roman" w:hAnsi="Times New Roman"/>
          <w:b/>
          <w:sz w:val="24"/>
          <w:szCs w:val="24"/>
        </w:rPr>
        <w:t>00000</w:t>
      </w:r>
      <w:r>
        <w:rPr>
          <w:rFonts w:ascii="Times New Roman" w:hAnsi="Times New Roman"/>
          <w:sz w:val="24"/>
          <w:szCs w:val="24"/>
        </w:rPr>
        <w:t>)</w:t>
      </w:r>
      <w:r w:rsidRPr="00EA59E0">
        <w:rPr>
          <w:rFonts w:ascii="Times New Roman" w:hAnsi="Times New Roman"/>
          <w:sz w:val="24"/>
          <w:szCs w:val="24"/>
        </w:rPr>
        <w:t xml:space="preserve"> отсутствует код направления расходов, подтвердить </w:t>
      </w:r>
      <w:r w:rsidRPr="006B6976">
        <w:rPr>
          <w:rFonts w:ascii="Times New Roman" w:hAnsi="Times New Roman"/>
          <w:sz w:val="24"/>
          <w:szCs w:val="24"/>
        </w:rPr>
        <w:t xml:space="preserve">цель расходования средств «выполнение работ, </w:t>
      </w:r>
      <w:r w:rsidRPr="00EA59E0">
        <w:rPr>
          <w:rFonts w:ascii="Times New Roman" w:hAnsi="Times New Roman"/>
          <w:sz w:val="24"/>
          <w:szCs w:val="24"/>
        </w:rPr>
        <w:t xml:space="preserve">связанных с обработкой очагов вредных организмов </w:t>
      </w:r>
      <w:r w:rsidRPr="00AE628A">
        <w:rPr>
          <w:rFonts w:ascii="Times New Roman" w:hAnsi="Times New Roman"/>
          <w:sz w:val="24"/>
          <w:szCs w:val="24"/>
        </w:rPr>
        <w:t>сибирского шелкопряда в лесном фонде Томской области</w:t>
      </w:r>
      <w:r w:rsidRPr="006B6976">
        <w:rPr>
          <w:rFonts w:ascii="Times New Roman" w:hAnsi="Times New Roman"/>
          <w:sz w:val="24"/>
          <w:szCs w:val="24"/>
        </w:rPr>
        <w:t xml:space="preserve">» не представляется возможным. </w:t>
      </w:r>
      <w:r w:rsidRPr="007E12E2">
        <w:rPr>
          <w:rFonts w:ascii="Times New Roman" w:hAnsi="Times New Roman"/>
          <w:color w:val="000000"/>
          <w:sz w:val="24"/>
          <w:szCs w:val="24"/>
          <w:shd w:val="clear" w:color="auto" w:fill="FFFFFF"/>
        </w:rPr>
        <w:t xml:space="preserve">Необходимо при исполнении бюджета текущего года принять меры </w:t>
      </w:r>
      <w:r w:rsidRPr="00D474CC">
        <w:rPr>
          <w:rFonts w:ascii="Times New Roman" w:hAnsi="Times New Roman"/>
          <w:b/>
          <w:color w:val="000000"/>
          <w:sz w:val="24"/>
          <w:szCs w:val="24"/>
          <w:shd w:val="clear" w:color="auto" w:fill="FFFFFF"/>
        </w:rPr>
        <w:t>по исключению возможности финансирования одинаковых мероприятий</w:t>
      </w:r>
      <w:r w:rsidRPr="007E12E2">
        <w:rPr>
          <w:rFonts w:ascii="Times New Roman" w:hAnsi="Times New Roman"/>
          <w:color w:val="000000"/>
          <w:sz w:val="24"/>
          <w:szCs w:val="24"/>
          <w:shd w:val="clear" w:color="auto" w:fill="FFFFFF"/>
        </w:rPr>
        <w:t xml:space="preserve"> в рамках разных ОМ одной подпрограммы.</w:t>
      </w:r>
    </w:p>
    <w:p w:rsidR="006A0636" w:rsidRDefault="006A0636" w:rsidP="006B6976">
      <w:pPr>
        <w:autoSpaceDE w:val="0"/>
        <w:autoSpaceDN w:val="0"/>
        <w:adjustRightInd w:val="0"/>
        <w:spacing w:after="0" w:line="240" w:lineRule="auto"/>
        <w:ind w:firstLine="567"/>
        <w:jc w:val="both"/>
        <w:rPr>
          <w:rFonts w:ascii="Times New Roman" w:hAnsi="Times New Roman"/>
          <w:sz w:val="24"/>
          <w:szCs w:val="24"/>
        </w:rPr>
      </w:pPr>
      <w:r w:rsidRPr="007E12E2">
        <w:rPr>
          <w:rFonts w:ascii="Times New Roman" w:hAnsi="Times New Roman"/>
          <w:sz w:val="24"/>
          <w:szCs w:val="24"/>
        </w:rPr>
        <w:t>Фактически выполнение государственных заданий осуществлено в 2018 году как в рамках 36 ВЦП, так и 5-ти основных мероприятий</w:t>
      </w:r>
      <w:r>
        <w:rPr>
          <w:rFonts w:ascii="Times New Roman" w:hAnsi="Times New Roman"/>
          <w:sz w:val="24"/>
          <w:szCs w:val="24"/>
        </w:rPr>
        <w:t xml:space="preserve">, в </w:t>
      </w:r>
      <w:proofErr w:type="spellStart"/>
      <w:r>
        <w:rPr>
          <w:rFonts w:ascii="Times New Roman" w:hAnsi="Times New Roman"/>
          <w:sz w:val="24"/>
          <w:szCs w:val="24"/>
        </w:rPr>
        <w:t>т.ч</w:t>
      </w:r>
      <w:proofErr w:type="spellEnd"/>
      <w:r>
        <w:rPr>
          <w:rFonts w:ascii="Times New Roman" w:hAnsi="Times New Roman"/>
          <w:sz w:val="24"/>
          <w:szCs w:val="24"/>
        </w:rPr>
        <w:t>.:</w:t>
      </w:r>
    </w:p>
    <w:p w:rsidR="006A0636" w:rsidRPr="008E778E" w:rsidRDefault="006A0636" w:rsidP="006B697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w:t>
      </w:r>
      <w:r w:rsidRPr="008E778E">
        <w:rPr>
          <w:rFonts w:ascii="Times New Roman" w:hAnsi="Times New Roman"/>
          <w:sz w:val="24"/>
          <w:szCs w:val="24"/>
        </w:rPr>
        <w:t xml:space="preserve">бластными государственными учреждениями, подведомственными </w:t>
      </w:r>
      <w:r w:rsidRPr="008E778E">
        <w:rPr>
          <w:rFonts w:ascii="Times New Roman" w:hAnsi="Times New Roman"/>
          <w:bCs/>
          <w:sz w:val="24"/>
          <w:szCs w:val="24"/>
        </w:rPr>
        <w:t>Департаменту здравоохранения Томской области</w:t>
      </w:r>
      <w:r>
        <w:rPr>
          <w:rFonts w:ascii="Times New Roman" w:hAnsi="Times New Roman"/>
          <w:bCs/>
          <w:sz w:val="24"/>
          <w:szCs w:val="24"/>
        </w:rPr>
        <w:t>:</w:t>
      </w:r>
    </w:p>
    <w:p w:rsidR="006A0636" w:rsidRPr="0045495E" w:rsidRDefault="006A0636" w:rsidP="006B697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 </w:t>
      </w:r>
      <w:r>
        <w:rPr>
          <w:rFonts w:ascii="Times New Roman" w:hAnsi="Times New Roman"/>
          <w:sz w:val="24"/>
          <w:szCs w:val="24"/>
          <w:lang w:eastAsia="ru-RU"/>
        </w:rPr>
        <w:t>ОМ</w:t>
      </w:r>
      <w:r w:rsidRPr="0045495E">
        <w:rPr>
          <w:rFonts w:ascii="Times New Roman" w:hAnsi="Times New Roman"/>
          <w:sz w:val="24"/>
          <w:szCs w:val="24"/>
          <w:lang w:eastAsia="ru-RU"/>
        </w:rPr>
        <w:t xml:space="preserve"> «Оказание высокотехнологичных видов медицинской помощи»</w:t>
      </w:r>
      <w:r>
        <w:rPr>
          <w:rFonts w:ascii="Times New Roman" w:hAnsi="Times New Roman"/>
          <w:sz w:val="24"/>
          <w:szCs w:val="24"/>
          <w:lang w:eastAsia="ru-RU"/>
        </w:rPr>
        <w:t xml:space="preserve"> </w:t>
      </w:r>
      <w:r w:rsidRPr="005B3005">
        <w:rPr>
          <w:rFonts w:ascii="Times New Roman" w:hAnsi="Times New Roman"/>
          <w:sz w:val="24"/>
          <w:szCs w:val="24"/>
        </w:rPr>
        <w:t>в объеме</w:t>
      </w:r>
      <w:r>
        <w:rPr>
          <w:rFonts w:ascii="Times New Roman" w:hAnsi="Times New Roman"/>
          <w:sz w:val="24"/>
          <w:szCs w:val="24"/>
        </w:rPr>
        <w:t xml:space="preserve"> 117 195,2 тыс.руб.</w:t>
      </w:r>
      <w:r>
        <w:rPr>
          <w:rFonts w:ascii="Times New Roman" w:hAnsi="Times New Roman"/>
          <w:sz w:val="24"/>
          <w:szCs w:val="24"/>
          <w:lang w:eastAsia="ru-RU"/>
        </w:rPr>
        <w:t>;</w:t>
      </w:r>
    </w:p>
    <w:p w:rsidR="006A0636" w:rsidRPr="0045495E" w:rsidRDefault="006A0636" w:rsidP="006B697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 по ОМ</w:t>
      </w:r>
      <w:r w:rsidRPr="0045495E">
        <w:rPr>
          <w:rFonts w:ascii="Times New Roman" w:hAnsi="Times New Roman"/>
          <w:sz w:val="24"/>
          <w:szCs w:val="24"/>
          <w:lang w:eastAsia="ru-RU"/>
        </w:rPr>
        <w:t xml:space="preserve"> «Развитие санитарной авиации»</w:t>
      </w:r>
      <w:r w:rsidRPr="008E778E">
        <w:rPr>
          <w:rFonts w:ascii="Times New Roman" w:hAnsi="Times New Roman"/>
          <w:sz w:val="24"/>
          <w:szCs w:val="24"/>
        </w:rPr>
        <w:t xml:space="preserve"> </w:t>
      </w:r>
      <w:r w:rsidRPr="005B3005">
        <w:rPr>
          <w:rFonts w:ascii="Times New Roman" w:hAnsi="Times New Roman"/>
          <w:sz w:val="24"/>
          <w:szCs w:val="24"/>
        </w:rPr>
        <w:t>в объеме</w:t>
      </w:r>
      <w:r>
        <w:rPr>
          <w:rFonts w:ascii="Times New Roman" w:hAnsi="Times New Roman"/>
          <w:sz w:val="24"/>
          <w:szCs w:val="24"/>
        </w:rPr>
        <w:t xml:space="preserve"> 241 043,5 тыс.руб.</w:t>
      </w:r>
      <w:r>
        <w:rPr>
          <w:rFonts w:ascii="Times New Roman" w:hAnsi="Times New Roman"/>
          <w:sz w:val="24"/>
          <w:szCs w:val="24"/>
          <w:lang w:eastAsia="ru-RU"/>
        </w:rPr>
        <w:t>;</w:t>
      </w:r>
    </w:p>
    <w:p w:rsidR="006A0636" w:rsidRPr="008E778E" w:rsidRDefault="006A0636" w:rsidP="006B697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 </w:t>
      </w:r>
      <w:r w:rsidRPr="0045495E">
        <w:rPr>
          <w:rFonts w:ascii="Times New Roman" w:hAnsi="Times New Roman"/>
          <w:sz w:val="24"/>
          <w:szCs w:val="24"/>
        </w:rPr>
        <w:t>ОМ «Повышение престижа медицинских специальностей»</w:t>
      </w:r>
      <w:r w:rsidRPr="008E778E">
        <w:rPr>
          <w:rFonts w:ascii="Times New Roman" w:hAnsi="Times New Roman"/>
          <w:i/>
          <w:color w:val="FF0000"/>
          <w:sz w:val="20"/>
          <w:szCs w:val="20"/>
        </w:rPr>
        <w:t xml:space="preserve"> </w:t>
      </w:r>
      <w:r w:rsidRPr="005B3005">
        <w:rPr>
          <w:rFonts w:ascii="Times New Roman" w:hAnsi="Times New Roman"/>
          <w:sz w:val="24"/>
          <w:szCs w:val="24"/>
        </w:rPr>
        <w:t xml:space="preserve">в </w:t>
      </w:r>
      <w:r w:rsidRPr="008E778E">
        <w:rPr>
          <w:rFonts w:ascii="Times New Roman" w:hAnsi="Times New Roman"/>
          <w:sz w:val="24"/>
          <w:szCs w:val="24"/>
        </w:rPr>
        <w:t>объеме 756 515,6 тыс.руб.</w:t>
      </w:r>
      <w:r>
        <w:rPr>
          <w:rFonts w:ascii="Times New Roman" w:hAnsi="Times New Roman"/>
          <w:sz w:val="24"/>
          <w:szCs w:val="24"/>
        </w:rPr>
        <w:t>;</w:t>
      </w:r>
    </w:p>
    <w:p w:rsidR="006A0636" w:rsidRPr="0044592D" w:rsidRDefault="006A0636" w:rsidP="006B697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w:t>
      </w:r>
      <w:r w:rsidRPr="008E778E">
        <w:rPr>
          <w:rFonts w:ascii="Times New Roman" w:hAnsi="Times New Roman"/>
          <w:sz w:val="24"/>
          <w:szCs w:val="24"/>
        </w:rPr>
        <w:t xml:space="preserve">бластными государственными учреждениями, подведомственными </w:t>
      </w:r>
      <w:r w:rsidRPr="008E778E">
        <w:rPr>
          <w:rFonts w:ascii="Times New Roman" w:hAnsi="Times New Roman"/>
          <w:bCs/>
          <w:sz w:val="24"/>
          <w:szCs w:val="24"/>
        </w:rPr>
        <w:t xml:space="preserve">Департаменту </w:t>
      </w:r>
      <w:r>
        <w:rPr>
          <w:rFonts w:ascii="Times New Roman" w:hAnsi="Times New Roman"/>
          <w:bCs/>
          <w:sz w:val="24"/>
          <w:szCs w:val="24"/>
        </w:rPr>
        <w:t xml:space="preserve">лесного </w:t>
      </w:r>
      <w:r w:rsidRPr="0044592D">
        <w:rPr>
          <w:rFonts w:ascii="Times New Roman" w:hAnsi="Times New Roman"/>
          <w:bCs/>
          <w:sz w:val="24"/>
          <w:szCs w:val="24"/>
        </w:rPr>
        <w:t>хозяйства Томской области</w:t>
      </w:r>
      <w:r>
        <w:rPr>
          <w:rFonts w:ascii="Times New Roman" w:hAnsi="Times New Roman"/>
          <w:bCs/>
          <w:sz w:val="24"/>
          <w:szCs w:val="24"/>
        </w:rPr>
        <w:t>:</w:t>
      </w:r>
    </w:p>
    <w:p w:rsidR="006A0636" w:rsidRPr="0044592D" w:rsidRDefault="006A0636" w:rsidP="006B6976">
      <w:pPr>
        <w:autoSpaceDE w:val="0"/>
        <w:autoSpaceDN w:val="0"/>
        <w:adjustRightInd w:val="0"/>
        <w:spacing w:after="0" w:line="240" w:lineRule="auto"/>
        <w:ind w:firstLine="567"/>
        <w:jc w:val="both"/>
        <w:rPr>
          <w:rFonts w:ascii="Times New Roman" w:hAnsi="Times New Roman"/>
          <w:sz w:val="24"/>
          <w:szCs w:val="24"/>
        </w:rPr>
      </w:pPr>
      <w:r w:rsidRPr="0044592D">
        <w:rPr>
          <w:rFonts w:ascii="Times New Roman" w:hAnsi="Times New Roman"/>
          <w:sz w:val="24"/>
          <w:szCs w:val="24"/>
        </w:rPr>
        <w:t>- по ОМ «Осуществление отдельных полномочий в области лесных отношений» в объеме 165 846,2 тыс.руб.;</w:t>
      </w:r>
    </w:p>
    <w:p w:rsidR="006A0636" w:rsidRPr="0044592D" w:rsidRDefault="006A0636" w:rsidP="006B6976">
      <w:pPr>
        <w:autoSpaceDE w:val="0"/>
        <w:autoSpaceDN w:val="0"/>
        <w:adjustRightInd w:val="0"/>
        <w:spacing w:after="0" w:line="240" w:lineRule="auto"/>
        <w:ind w:firstLine="567"/>
        <w:jc w:val="both"/>
        <w:rPr>
          <w:rFonts w:ascii="Times New Roman" w:hAnsi="Times New Roman"/>
          <w:sz w:val="24"/>
          <w:szCs w:val="24"/>
        </w:rPr>
      </w:pPr>
      <w:r w:rsidRPr="0044592D">
        <w:rPr>
          <w:rFonts w:ascii="Times New Roman" w:hAnsi="Times New Roman"/>
          <w:sz w:val="24"/>
          <w:szCs w:val="24"/>
        </w:rPr>
        <w:t xml:space="preserve">- по ОМ «Локализация и ликвидация очагов вредных организмов» в объеме </w:t>
      </w:r>
      <w:r w:rsidRPr="0044592D">
        <w:rPr>
          <w:rFonts w:ascii="Times New Roman" w:hAnsi="Times New Roman"/>
          <w:iCs/>
          <w:sz w:val="24"/>
          <w:szCs w:val="24"/>
        </w:rPr>
        <w:t xml:space="preserve">29 168,7 </w:t>
      </w:r>
      <w:r w:rsidRPr="0044592D">
        <w:rPr>
          <w:rFonts w:ascii="Times New Roman" w:hAnsi="Times New Roman"/>
          <w:sz w:val="24"/>
          <w:szCs w:val="24"/>
        </w:rPr>
        <w:t>тыс.руб.</w:t>
      </w:r>
    </w:p>
    <w:p w:rsidR="006A0636" w:rsidRDefault="006A0636" w:rsidP="006B6976">
      <w:pPr>
        <w:autoSpaceDE w:val="0"/>
        <w:autoSpaceDN w:val="0"/>
        <w:adjustRightInd w:val="0"/>
        <w:spacing w:after="0" w:line="240" w:lineRule="auto"/>
        <w:ind w:firstLine="567"/>
        <w:jc w:val="both"/>
        <w:rPr>
          <w:rFonts w:ascii="Times New Roman" w:hAnsi="Times New Roman"/>
          <w:sz w:val="24"/>
          <w:szCs w:val="24"/>
        </w:rPr>
      </w:pPr>
      <w:r w:rsidRPr="0044592D">
        <w:rPr>
          <w:rFonts w:ascii="Times New Roman" w:hAnsi="Times New Roman"/>
          <w:sz w:val="24"/>
          <w:szCs w:val="24"/>
        </w:rPr>
        <w:t>В приложении 2 к пояснительной записке факт</w:t>
      </w:r>
      <w:r w:rsidRPr="001071B4">
        <w:rPr>
          <w:rFonts w:ascii="Times New Roman" w:hAnsi="Times New Roman"/>
          <w:sz w:val="24"/>
          <w:szCs w:val="24"/>
        </w:rPr>
        <w:t xml:space="preserve"> </w:t>
      </w:r>
      <w:r w:rsidRPr="0044592D">
        <w:rPr>
          <w:rFonts w:ascii="Times New Roman" w:hAnsi="Times New Roman"/>
          <w:sz w:val="24"/>
          <w:szCs w:val="24"/>
        </w:rPr>
        <w:t xml:space="preserve">предоставления государственных услуг и (или) выполнения работ областными государственными учреждениями по 3-м ОМ обосновывается их </w:t>
      </w:r>
      <w:proofErr w:type="spellStart"/>
      <w:r w:rsidRPr="0044592D">
        <w:rPr>
          <w:rFonts w:ascii="Times New Roman" w:hAnsi="Times New Roman"/>
          <w:sz w:val="24"/>
          <w:szCs w:val="24"/>
        </w:rPr>
        <w:t>софинансированием</w:t>
      </w:r>
      <w:proofErr w:type="spellEnd"/>
      <w:r w:rsidRPr="0044592D">
        <w:rPr>
          <w:rFonts w:ascii="Times New Roman" w:hAnsi="Times New Roman"/>
          <w:sz w:val="24"/>
          <w:szCs w:val="24"/>
        </w:rPr>
        <w:t xml:space="preserve"> за </w:t>
      </w:r>
      <w:r w:rsidRPr="00B26025">
        <w:rPr>
          <w:rFonts w:ascii="Times New Roman" w:hAnsi="Times New Roman"/>
          <w:sz w:val="24"/>
          <w:szCs w:val="24"/>
        </w:rPr>
        <w:t>счет средств федерального бюджета</w:t>
      </w:r>
      <w:r>
        <w:rPr>
          <w:rFonts w:ascii="Times New Roman" w:hAnsi="Times New Roman"/>
          <w:sz w:val="24"/>
          <w:szCs w:val="24"/>
        </w:rPr>
        <w:t>.</w:t>
      </w:r>
    </w:p>
    <w:p w:rsidR="006A0636" w:rsidRDefault="006A0636" w:rsidP="0091455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Однако перечень видов мероприятий, входящих </w:t>
      </w:r>
      <w:r w:rsidRPr="00914552">
        <w:rPr>
          <w:rFonts w:ascii="Times New Roman" w:hAnsi="Times New Roman"/>
          <w:sz w:val="24"/>
          <w:szCs w:val="24"/>
          <w:u w:val="single"/>
        </w:rPr>
        <w:t>в состав основных мероприятий</w:t>
      </w:r>
      <w:r>
        <w:rPr>
          <w:rFonts w:ascii="Times New Roman" w:hAnsi="Times New Roman"/>
          <w:sz w:val="24"/>
          <w:szCs w:val="24"/>
        </w:rPr>
        <w:t xml:space="preserve">, определенный п. 8 </w:t>
      </w:r>
      <w:r w:rsidRPr="005B3005">
        <w:rPr>
          <w:rFonts w:ascii="Times New Roman" w:hAnsi="Times New Roman"/>
          <w:sz w:val="24"/>
          <w:szCs w:val="24"/>
        </w:rPr>
        <w:t xml:space="preserve">Порядка № </w:t>
      </w:r>
      <w:r>
        <w:rPr>
          <w:rFonts w:ascii="Times New Roman" w:hAnsi="Times New Roman"/>
          <w:sz w:val="24"/>
          <w:szCs w:val="24"/>
        </w:rPr>
        <w:t>1</w:t>
      </w:r>
      <w:r w:rsidRPr="005B3005">
        <w:rPr>
          <w:rFonts w:ascii="Times New Roman" w:hAnsi="Times New Roman"/>
          <w:sz w:val="24"/>
          <w:szCs w:val="24"/>
        </w:rPr>
        <w:t>19а</w:t>
      </w:r>
      <w:r>
        <w:rPr>
          <w:rFonts w:ascii="Times New Roman" w:hAnsi="Times New Roman"/>
          <w:sz w:val="24"/>
          <w:szCs w:val="24"/>
        </w:rPr>
        <w:t xml:space="preserve">, не включает </w:t>
      </w:r>
      <w:r w:rsidRPr="00FA04F1">
        <w:rPr>
          <w:rFonts w:ascii="Times New Roman" w:hAnsi="Times New Roman"/>
          <w:sz w:val="24"/>
          <w:szCs w:val="24"/>
        </w:rPr>
        <w:t xml:space="preserve">мероприятия </w:t>
      </w:r>
      <w:r w:rsidRPr="00E16F75">
        <w:rPr>
          <w:rFonts w:ascii="Times New Roman" w:hAnsi="Times New Roman"/>
          <w:sz w:val="24"/>
          <w:szCs w:val="24"/>
        </w:rPr>
        <w:t xml:space="preserve">по предоставлению государственных услуг и (или) выполнению работ </w:t>
      </w:r>
      <w:r w:rsidRPr="005B3005">
        <w:rPr>
          <w:rFonts w:ascii="Times New Roman" w:hAnsi="Times New Roman"/>
          <w:sz w:val="24"/>
          <w:szCs w:val="24"/>
        </w:rPr>
        <w:t>областными государственными учреждениями в соответствии с государственным заданием</w:t>
      </w:r>
      <w:r>
        <w:rPr>
          <w:rFonts w:ascii="Times New Roman" w:hAnsi="Times New Roman"/>
          <w:sz w:val="24"/>
          <w:szCs w:val="24"/>
        </w:rPr>
        <w:t xml:space="preserve">. Такие мероприятия в соответствии с п. 9 </w:t>
      </w:r>
      <w:r w:rsidRPr="005B3005">
        <w:rPr>
          <w:rFonts w:ascii="Times New Roman" w:hAnsi="Times New Roman"/>
          <w:sz w:val="24"/>
          <w:szCs w:val="24"/>
        </w:rPr>
        <w:t xml:space="preserve">Порядка № </w:t>
      </w:r>
      <w:r>
        <w:rPr>
          <w:rFonts w:ascii="Times New Roman" w:hAnsi="Times New Roman"/>
          <w:sz w:val="24"/>
          <w:szCs w:val="24"/>
        </w:rPr>
        <w:t>2</w:t>
      </w:r>
      <w:r w:rsidRPr="005B3005">
        <w:rPr>
          <w:rFonts w:ascii="Times New Roman" w:hAnsi="Times New Roman"/>
          <w:sz w:val="24"/>
          <w:szCs w:val="24"/>
        </w:rPr>
        <w:t>19а</w:t>
      </w:r>
      <w:r>
        <w:rPr>
          <w:rFonts w:ascii="Times New Roman" w:hAnsi="Times New Roman"/>
          <w:sz w:val="24"/>
          <w:szCs w:val="24"/>
        </w:rPr>
        <w:t xml:space="preserve">. включаются </w:t>
      </w:r>
      <w:r w:rsidRPr="00914552">
        <w:rPr>
          <w:rFonts w:ascii="Times New Roman" w:hAnsi="Times New Roman"/>
          <w:sz w:val="24"/>
          <w:szCs w:val="24"/>
          <w:u w:val="single"/>
        </w:rPr>
        <w:t>в состав ВЦП</w:t>
      </w:r>
      <w:r>
        <w:rPr>
          <w:rFonts w:ascii="Times New Roman" w:hAnsi="Times New Roman"/>
          <w:sz w:val="24"/>
          <w:szCs w:val="24"/>
        </w:rPr>
        <w:t>.</w:t>
      </w:r>
    </w:p>
    <w:p w:rsidR="006A0636" w:rsidRPr="00933E93" w:rsidRDefault="006A0636" w:rsidP="006B697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целях соблюдения положений </w:t>
      </w:r>
      <w:r w:rsidRPr="005B3005">
        <w:rPr>
          <w:rFonts w:ascii="Times New Roman" w:hAnsi="Times New Roman"/>
          <w:sz w:val="24"/>
          <w:szCs w:val="24"/>
        </w:rPr>
        <w:t>Порядк</w:t>
      </w:r>
      <w:r>
        <w:rPr>
          <w:rFonts w:ascii="Times New Roman" w:hAnsi="Times New Roman"/>
          <w:sz w:val="24"/>
          <w:szCs w:val="24"/>
        </w:rPr>
        <w:t>ов</w:t>
      </w:r>
      <w:r w:rsidRPr="005B3005">
        <w:rPr>
          <w:rFonts w:ascii="Times New Roman" w:hAnsi="Times New Roman"/>
          <w:sz w:val="24"/>
          <w:szCs w:val="24"/>
        </w:rPr>
        <w:t xml:space="preserve"> </w:t>
      </w:r>
      <w:r>
        <w:rPr>
          <w:rFonts w:ascii="Times New Roman" w:hAnsi="Times New Roman"/>
          <w:sz w:val="24"/>
          <w:szCs w:val="24"/>
        </w:rPr>
        <w:t xml:space="preserve">№ 119а и </w:t>
      </w:r>
      <w:r w:rsidRPr="005B3005">
        <w:rPr>
          <w:rFonts w:ascii="Times New Roman" w:hAnsi="Times New Roman"/>
          <w:sz w:val="24"/>
          <w:szCs w:val="24"/>
        </w:rPr>
        <w:t xml:space="preserve">№ </w:t>
      </w:r>
      <w:r>
        <w:rPr>
          <w:rFonts w:ascii="Times New Roman" w:hAnsi="Times New Roman"/>
          <w:sz w:val="24"/>
          <w:szCs w:val="24"/>
        </w:rPr>
        <w:t>2</w:t>
      </w:r>
      <w:r w:rsidRPr="005B3005">
        <w:rPr>
          <w:rFonts w:ascii="Times New Roman" w:hAnsi="Times New Roman"/>
          <w:sz w:val="24"/>
          <w:szCs w:val="24"/>
        </w:rPr>
        <w:t>19а</w:t>
      </w:r>
      <w:r>
        <w:rPr>
          <w:rFonts w:ascii="Times New Roman" w:hAnsi="Times New Roman"/>
          <w:sz w:val="24"/>
          <w:szCs w:val="24"/>
        </w:rPr>
        <w:t xml:space="preserve"> считаем целесообразным все мероприятия по </w:t>
      </w:r>
      <w:r w:rsidRPr="00E16F75">
        <w:rPr>
          <w:rFonts w:ascii="Times New Roman" w:hAnsi="Times New Roman"/>
          <w:sz w:val="24"/>
          <w:szCs w:val="24"/>
        </w:rPr>
        <w:t xml:space="preserve">предоставлению государственных услуг и (или) выполнению работ </w:t>
      </w:r>
      <w:r w:rsidRPr="005B3005">
        <w:rPr>
          <w:rFonts w:ascii="Times New Roman" w:hAnsi="Times New Roman"/>
          <w:sz w:val="24"/>
          <w:szCs w:val="24"/>
        </w:rPr>
        <w:t>областными государственными учреждениями в соответствии с государственным заданием</w:t>
      </w:r>
      <w:r>
        <w:rPr>
          <w:rFonts w:ascii="Times New Roman" w:hAnsi="Times New Roman"/>
          <w:sz w:val="24"/>
          <w:szCs w:val="24"/>
        </w:rPr>
        <w:t xml:space="preserve"> перераспределить по соответствующим </w:t>
      </w:r>
      <w:r w:rsidRPr="005B3005">
        <w:rPr>
          <w:rFonts w:ascii="Times New Roman" w:hAnsi="Times New Roman"/>
          <w:sz w:val="24"/>
          <w:szCs w:val="24"/>
        </w:rPr>
        <w:t>ведомственны</w:t>
      </w:r>
      <w:r>
        <w:rPr>
          <w:rFonts w:ascii="Times New Roman" w:hAnsi="Times New Roman"/>
          <w:sz w:val="24"/>
          <w:szCs w:val="24"/>
        </w:rPr>
        <w:t>м</w:t>
      </w:r>
      <w:r w:rsidRPr="005B3005">
        <w:rPr>
          <w:rFonts w:ascii="Times New Roman" w:hAnsi="Times New Roman"/>
          <w:sz w:val="24"/>
          <w:szCs w:val="24"/>
        </w:rPr>
        <w:t xml:space="preserve"> целевы</w:t>
      </w:r>
      <w:r>
        <w:rPr>
          <w:rFonts w:ascii="Times New Roman" w:hAnsi="Times New Roman"/>
          <w:sz w:val="24"/>
          <w:szCs w:val="24"/>
        </w:rPr>
        <w:t>м</w:t>
      </w:r>
      <w:r w:rsidRPr="005B3005">
        <w:rPr>
          <w:rFonts w:ascii="Times New Roman" w:hAnsi="Times New Roman"/>
          <w:sz w:val="24"/>
          <w:szCs w:val="24"/>
        </w:rPr>
        <w:t xml:space="preserve"> программ</w:t>
      </w:r>
      <w:r>
        <w:rPr>
          <w:rFonts w:ascii="Times New Roman" w:hAnsi="Times New Roman"/>
          <w:sz w:val="24"/>
          <w:szCs w:val="24"/>
        </w:rPr>
        <w:t xml:space="preserve">ам </w:t>
      </w:r>
      <w:r w:rsidRPr="00D474CC">
        <w:rPr>
          <w:rFonts w:ascii="Times New Roman" w:hAnsi="Times New Roman"/>
          <w:sz w:val="24"/>
          <w:szCs w:val="24"/>
          <w:u w:val="single"/>
        </w:rPr>
        <w:t>с обязательным отражением в кодах ЦСР кодов направления расходов,</w:t>
      </w:r>
      <w:r w:rsidRPr="00933E93">
        <w:rPr>
          <w:rFonts w:ascii="Times New Roman" w:hAnsi="Times New Roman"/>
          <w:sz w:val="24"/>
          <w:szCs w:val="24"/>
        </w:rPr>
        <w:t xml:space="preserve"> обеспечивающих</w:t>
      </w:r>
      <w:r w:rsidRPr="006B6976">
        <w:rPr>
          <w:rFonts w:ascii="Times New Roman" w:hAnsi="Times New Roman"/>
          <w:sz w:val="24"/>
          <w:szCs w:val="24"/>
        </w:rPr>
        <w:t xml:space="preserve"> взаимосвязь между финансовым обеспечением программных мероприятий и целей, на достижение которых они направлены.</w:t>
      </w:r>
    </w:p>
    <w:p w:rsidR="006A0636" w:rsidRDefault="006A0636" w:rsidP="00162697">
      <w:pPr>
        <w:spacing w:after="0" w:line="240" w:lineRule="auto"/>
        <w:rPr>
          <w:rFonts w:ascii="Times New Roman" w:hAnsi="Times New Roman"/>
          <w:b/>
          <w:sz w:val="24"/>
          <w:szCs w:val="24"/>
          <w:lang w:eastAsia="ru-RU"/>
        </w:rPr>
      </w:pPr>
    </w:p>
    <w:p w:rsidR="006A0636" w:rsidRDefault="006A0636" w:rsidP="00162697">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4.3 </w:t>
      </w:r>
      <w:r w:rsidRPr="0075401E">
        <w:rPr>
          <w:rFonts w:ascii="Times New Roman" w:hAnsi="Times New Roman"/>
          <w:b/>
          <w:sz w:val="24"/>
          <w:szCs w:val="24"/>
          <w:lang w:eastAsia="ru-RU"/>
        </w:rPr>
        <w:t>Проверка бюджетной отчетности главных администраторов бюджетных средств</w:t>
      </w:r>
    </w:p>
    <w:p w:rsidR="006A0636" w:rsidRDefault="006A0636" w:rsidP="00162697">
      <w:pPr>
        <w:spacing w:after="0" w:line="240" w:lineRule="auto"/>
        <w:rPr>
          <w:rFonts w:ascii="Times New Roman" w:hAnsi="Times New Roman"/>
          <w:b/>
          <w:sz w:val="24"/>
          <w:szCs w:val="24"/>
          <w:lang w:eastAsia="ru-RU"/>
        </w:rPr>
      </w:pPr>
    </w:p>
    <w:p w:rsidR="006A0636" w:rsidRPr="00027542" w:rsidRDefault="006A0636" w:rsidP="00E07D88">
      <w:pPr>
        <w:spacing w:after="0" w:line="240" w:lineRule="auto"/>
        <w:ind w:firstLine="567"/>
        <w:jc w:val="both"/>
        <w:rPr>
          <w:rFonts w:ascii="Times New Roman" w:hAnsi="Times New Roman"/>
          <w:color w:val="000000"/>
          <w:sz w:val="24"/>
          <w:szCs w:val="24"/>
          <w:lang w:eastAsia="ru-RU"/>
        </w:rPr>
      </w:pPr>
      <w:r w:rsidRPr="00027542">
        <w:rPr>
          <w:rFonts w:ascii="Times New Roman" w:hAnsi="Times New Roman"/>
          <w:color w:val="000000"/>
          <w:sz w:val="24"/>
          <w:szCs w:val="24"/>
          <w:lang w:eastAsia="ru-RU"/>
        </w:rPr>
        <w:t>Контрольно-счетной палатой проведена документальная проверка представленной годовой бюджетной отчетности 38 главных распорядителей бюджетных средств (за исключением отчетности Представительства Томской области при Правительстве Российской Федерации по причине ее непредставления). Отчетность представлена главными распорядителями в срок, установленный Законом Томской области «О бюджетном процессе в Томской области».</w:t>
      </w:r>
    </w:p>
    <w:p w:rsidR="006A0636" w:rsidRPr="00027542" w:rsidRDefault="006A0636" w:rsidP="00E07D88">
      <w:pPr>
        <w:spacing w:after="0" w:line="240" w:lineRule="auto"/>
        <w:ind w:firstLine="567"/>
        <w:jc w:val="both"/>
        <w:rPr>
          <w:rFonts w:ascii="Times New Roman" w:hAnsi="Times New Roman"/>
          <w:color w:val="000000"/>
          <w:sz w:val="24"/>
          <w:szCs w:val="24"/>
          <w:lang w:eastAsia="ru-RU"/>
        </w:rPr>
      </w:pPr>
      <w:r w:rsidRPr="00027542">
        <w:rPr>
          <w:rFonts w:ascii="Times New Roman" w:hAnsi="Times New Roman"/>
          <w:iCs/>
          <w:color w:val="000000"/>
          <w:sz w:val="24"/>
          <w:szCs w:val="24"/>
          <w:lang w:eastAsia="ru-RU"/>
        </w:rPr>
        <w:t xml:space="preserve">Выборочной проверкой годовой бюджетной отчетности 10 главных администраторов средств областного бюджета и анализом полноты и </w:t>
      </w:r>
      <w:r w:rsidRPr="00027542">
        <w:rPr>
          <w:rFonts w:ascii="Times New Roman" w:hAnsi="Times New Roman"/>
          <w:color w:val="000000"/>
          <w:sz w:val="24"/>
          <w:szCs w:val="24"/>
          <w:lang w:eastAsia="ru-RU"/>
        </w:rPr>
        <w:t xml:space="preserve">соответствия нормативным требованиям ее составления и представления установлены такие </w:t>
      </w:r>
      <w:r w:rsidRPr="00EC471C">
        <w:rPr>
          <w:rFonts w:ascii="Times New Roman" w:hAnsi="Times New Roman"/>
          <w:color w:val="000000"/>
          <w:sz w:val="24"/>
          <w:szCs w:val="24"/>
          <w:u w:val="single"/>
          <w:lang w:eastAsia="ru-RU"/>
        </w:rPr>
        <w:t>повторяющиеся из года в год недостатки</w:t>
      </w:r>
      <w:r w:rsidRPr="00027542">
        <w:rPr>
          <w:rFonts w:ascii="Times New Roman" w:hAnsi="Times New Roman"/>
          <w:color w:val="000000"/>
          <w:sz w:val="24"/>
          <w:szCs w:val="24"/>
          <w:lang w:eastAsia="ru-RU"/>
        </w:rPr>
        <w:t xml:space="preserve">, как представление форм годовой бюджетной отчетности не в полном составе без указания в пояснительной записке причин непредставления, а также неполное заполнение отдельных форм, о которых Контрольно-счетная палата неоднократно сообщала в Департамент финансов Томской области с указанием на необходимость принятия соответствующих мер по их устранению и недопущению впредь. </w:t>
      </w:r>
    </w:p>
    <w:p w:rsidR="006A0636" w:rsidRDefault="006A0636" w:rsidP="00E07D88">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27542">
        <w:rPr>
          <w:rFonts w:ascii="Times New Roman" w:hAnsi="Times New Roman"/>
          <w:color w:val="000000"/>
          <w:sz w:val="24"/>
          <w:szCs w:val="24"/>
          <w:lang w:eastAsia="ru-RU"/>
        </w:rPr>
        <w:t xml:space="preserve">Данные технические недостатки не оказывают влияния на признание показателей Отчета достоверными, однако свидетельствуют как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№191н), так и замечаний Контрольно-счетной палаты по их соблюдению. </w:t>
      </w:r>
      <w:r w:rsidRPr="0075401E">
        <w:rPr>
          <w:rFonts w:ascii="Times New Roman" w:hAnsi="Times New Roman"/>
          <w:color w:val="000000"/>
          <w:sz w:val="24"/>
          <w:szCs w:val="24"/>
          <w:lang w:eastAsia="ru-RU"/>
        </w:rPr>
        <w:t xml:space="preserve">Информация о выявленных недостатках </w:t>
      </w:r>
      <w:r>
        <w:rPr>
          <w:rFonts w:ascii="Times New Roman" w:hAnsi="Times New Roman"/>
          <w:color w:val="000000"/>
          <w:sz w:val="24"/>
          <w:szCs w:val="24"/>
          <w:lang w:eastAsia="ru-RU"/>
        </w:rPr>
        <w:t xml:space="preserve">при </w:t>
      </w:r>
      <w:r w:rsidRPr="0075401E">
        <w:rPr>
          <w:rFonts w:ascii="Times New Roman" w:hAnsi="Times New Roman"/>
          <w:color w:val="000000"/>
          <w:sz w:val="24"/>
          <w:szCs w:val="24"/>
          <w:lang w:eastAsia="ru-RU"/>
        </w:rPr>
        <w:t>проверке отчетности за 201</w:t>
      </w:r>
      <w:r>
        <w:rPr>
          <w:rFonts w:ascii="Times New Roman" w:hAnsi="Times New Roman"/>
          <w:color w:val="000000"/>
          <w:sz w:val="24"/>
          <w:szCs w:val="24"/>
          <w:lang w:eastAsia="ru-RU"/>
        </w:rPr>
        <w:t xml:space="preserve">8 год также </w:t>
      </w:r>
      <w:r w:rsidRPr="0075401E">
        <w:rPr>
          <w:rFonts w:ascii="Times New Roman" w:hAnsi="Times New Roman"/>
          <w:color w:val="000000"/>
          <w:sz w:val="24"/>
          <w:szCs w:val="24"/>
          <w:lang w:eastAsia="ru-RU"/>
        </w:rPr>
        <w:t xml:space="preserve"> направлена в Департамент финансов для принятия мер по их устранению.</w:t>
      </w:r>
    </w:p>
    <w:p w:rsidR="006A0636" w:rsidRPr="001765C6" w:rsidRDefault="006A0636" w:rsidP="001765C6">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6A0636" w:rsidRDefault="006A0636" w:rsidP="00A15049">
      <w:pPr>
        <w:spacing w:line="240" w:lineRule="auto"/>
        <w:ind w:firstLine="720"/>
        <w:jc w:val="both"/>
        <w:rPr>
          <w:sz w:val="24"/>
          <w:szCs w:val="24"/>
        </w:rPr>
      </w:pPr>
      <w:r w:rsidRPr="001765C6">
        <w:rPr>
          <w:rFonts w:ascii="Times New Roman" w:hAnsi="Times New Roman"/>
          <w:sz w:val="24"/>
          <w:szCs w:val="24"/>
          <w:lang w:eastAsia="ru-RU"/>
        </w:rPr>
        <w:t xml:space="preserve">В рамках </w:t>
      </w:r>
      <w:r>
        <w:rPr>
          <w:rFonts w:ascii="Times New Roman" w:hAnsi="Times New Roman"/>
          <w:sz w:val="24"/>
          <w:szCs w:val="24"/>
          <w:lang w:eastAsia="ru-RU"/>
        </w:rPr>
        <w:t xml:space="preserve">выборочной </w:t>
      </w:r>
      <w:r w:rsidRPr="001765C6">
        <w:rPr>
          <w:rFonts w:ascii="Times New Roman" w:hAnsi="Times New Roman"/>
          <w:sz w:val="24"/>
          <w:szCs w:val="24"/>
          <w:lang w:eastAsia="ru-RU"/>
        </w:rPr>
        <w:t xml:space="preserve">внешней проверки бюджетной отчетности главных администраторов бюджетных средств, проведенной в </w:t>
      </w:r>
      <w:r w:rsidRPr="001765C6">
        <w:rPr>
          <w:rFonts w:ascii="Times New Roman" w:hAnsi="Times New Roman"/>
          <w:sz w:val="24"/>
          <w:szCs w:val="24"/>
        </w:rPr>
        <w:t>Департаменте профессионального образования  Томской области</w:t>
      </w:r>
      <w:r w:rsidRPr="001765C6">
        <w:rPr>
          <w:rFonts w:ascii="Times New Roman" w:hAnsi="Times New Roman"/>
          <w:sz w:val="24"/>
          <w:szCs w:val="24"/>
          <w:lang w:eastAsia="ru-RU"/>
        </w:rPr>
        <w:t>, фактов предоставления им годовой бюджетной отчетности не в полном объеме, несоответствия данных отчетности данным бухгалтерского учета Департамента не установлено. Вместе с тем, в нарушение</w:t>
      </w:r>
      <w:r w:rsidRPr="001765C6">
        <w:rPr>
          <w:rFonts w:ascii="Times New Roman" w:hAnsi="Times New Roman"/>
          <w:sz w:val="24"/>
          <w:szCs w:val="24"/>
        </w:rPr>
        <w:t xml:space="preserve"> статьи 264.1 БК РФ, </w:t>
      </w:r>
      <w:proofErr w:type="spellStart"/>
      <w:r w:rsidRPr="001765C6">
        <w:rPr>
          <w:rFonts w:ascii="Times New Roman" w:hAnsi="Times New Roman"/>
          <w:sz w:val="24"/>
          <w:szCs w:val="24"/>
        </w:rPr>
        <w:t>п.п</w:t>
      </w:r>
      <w:proofErr w:type="spellEnd"/>
      <w:r w:rsidRPr="001765C6">
        <w:rPr>
          <w:rFonts w:ascii="Times New Roman" w:hAnsi="Times New Roman"/>
          <w:sz w:val="24"/>
          <w:szCs w:val="24"/>
        </w:rPr>
        <w:t>. 10, 11, 314, 318 - 320 Инструкции по применению единого плана счетов бухгалтерского учета…, утвержденной приказом Мин</w:t>
      </w:r>
      <w:r>
        <w:rPr>
          <w:rFonts w:ascii="Times New Roman" w:hAnsi="Times New Roman"/>
          <w:sz w:val="24"/>
          <w:szCs w:val="24"/>
        </w:rPr>
        <w:t>фина России от 01.12.2010 №157н</w:t>
      </w:r>
      <w:r w:rsidRPr="00A15049">
        <w:rPr>
          <w:rFonts w:ascii="Times New Roman" w:hAnsi="Times New Roman"/>
          <w:sz w:val="24"/>
          <w:szCs w:val="24"/>
          <w:lang w:eastAsia="ru-RU"/>
        </w:rPr>
        <w:t xml:space="preserve"> </w:t>
      </w:r>
      <w:r>
        <w:rPr>
          <w:rFonts w:ascii="Times New Roman" w:hAnsi="Times New Roman"/>
          <w:sz w:val="24"/>
          <w:szCs w:val="24"/>
          <w:lang w:eastAsia="ru-RU"/>
        </w:rPr>
        <w:t>(далее - Инструкция</w:t>
      </w:r>
      <w:r w:rsidRPr="00190E85">
        <w:rPr>
          <w:rFonts w:ascii="Times New Roman" w:hAnsi="Times New Roman"/>
          <w:sz w:val="24"/>
          <w:szCs w:val="24"/>
          <w:lang w:eastAsia="ru-RU"/>
        </w:rPr>
        <w:t xml:space="preserve"> </w:t>
      </w:r>
      <w:r>
        <w:rPr>
          <w:rFonts w:ascii="Times New Roman" w:hAnsi="Times New Roman"/>
          <w:sz w:val="24"/>
          <w:szCs w:val="24"/>
          <w:lang w:eastAsia="ru-RU"/>
        </w:rPr>
        <w:t>№</w:t>
      </w:r>
      <w:r w:rsidRPr="00190E85">
        <w:rPr>
          <w:rFonts w:ascii="Times New Roman" w:hAnsi="Times New Roman"/>
          <w:sz w:val="24"/>
          <w:szCs w:val="24"/>
          <w:lang w:eastAsia="ru-RU"/>
        </w:rPr>
        <w:t xml:space="preserve"> 157н</w:t>
      </w:r>
      <w:r>
        <w:rPr>
          <w:rFonts w:ascii="Times New Roman" w:hAnsi="Times New Roman"/>
          <w:sz w:val="24"/>
          <w:szCs w:val="24"/>
          <w:lang w:eastAsia="ru-RU"/>
        </w:rPr>
        <w:t>),</w:t>
      </w:r>
      <w:r w:rsidRPr="001765C6">
        <w:rPr>
          <w:rFonts w:ascii="Times New Roman" w:hAnsi="Times New Roman"/>
          <w:sz w:val="24"/>
          <w:szCs w:val="24"/>
        </w:rPr>
        <w:t xml:space="preserve"> п.141.1 Инструкции по применению плана счетов бюджетного учета, утвержденной приказом Минфина России от 06.12.2010 №162н, </w:t>
      </w:r>
      <w:r w:rsidRPr="001765C6">
        <w:rPr>
          <w:rFonts w:ascii="Times New Roman" w:hAnsi="Times New Roman"/>
          <w:sz w:val="24"/>
          <w:szCs w:val="24"/>
          <w:lang w:eastAsia="ru-RU"/>
        </w:rPr>
        <w:t>Департаментом</w:t>
      </w:r>
      <w:r w:rsidRPr="001765C6">
        <w:rPr>
          <w:rFonts w:ascii="Times New Roman" w:hAnsi="Times New Roman"/>
          <w:sz w:val="24"/>
          <w:szCs w:val="24"/>
        </w:rPr>
        <w:t xml:space="preserve"> в ряде случаев несвоевременно отражены в регистрах бухгалтерского учета суммы принимаемых бюджетных обязательств (в размере начальной (максимальной) цены контракта) и суммы принятых бюджетных обязательств, что привело к несоответствию информации, отраженной в 2-х формах годовой бюджетной отчетности (Отчет о бюджетных обязательствах и Сведения о принятых и неисполненных обязательствах получателя бюджетных средств) и информации в Единой информационной системе в сфере закупок</w:t>
      </w:r>
      <w:r>
        <w:rPr>
          <w:sz w:val="24"/>
          <w:szCs w:val="24"/>
        </w:rPr>
        <w:t xml:space="preserve">. </w:t>
      </w:r>
    </w:p>
    <w:p w:rsidR="006A0636" w:rsidRDefault="006A0636" w:rsidP="00A15049">
      <w:pPr>
        <w:autoSpaceDE w:val="0"/>
        <w:autoSpaceDN w:val="0"/>
        <w:adjustRightInd w:val="0"/>
        <w:spacing w:after="0" w:line="240" w:lineRule="auto"/>
        <w:ind w:firstLine="567"/>
        <w:jc w:val="both"/>
        <w:rPr>
          <w:rFonts w:ascii="Times New Roman" w:hAnsi="Times New Roman"/>
          <w:bCs/>
          <w:sz w:val="24"/>
          <w:szCs w:val="24"/>
          <w:lang w:eastAsia="ru-RU"/>
        </w:rPr>
      </w:pPr>
      <w:r w:rsidRPr="001765C6">
        <w:rPr>
          <w:rFonts w:ascii="Times New Roman" w:hAnsi="Times New Roman"/>
          <w:sz w:val="24"/>
          <w:szCs w:val="24"/>
          <w:lang w:eastAsia="ru-RU"/>
        </w:rPr>
        <w:t>По результатам анализа годовой бюджетной отчетности</w:t>
      </w:r>
      <w:r>
        <w:rPr>
          <w:rFonts w:ascii="Times New Roman" w:hAnsi="Times New Roman"/>
          <w:sz w:val="24"/>
          <w:szCs w:val="24"/>
          <w:lang w:eastAsia="ru-RU"/>
        </w:rPr>
        <w:t xml:space="preserve"> главного распорядителя бюджетных средств -</w:t>
      </w:r>
      <w:r w:rsidRPr="0075162A">
        <w:rPr>
          <w:rFonts w:ascii="Times New Roman" w:hAnsi="Times New Roman"/>
          <w:sz w:val="24"/>
          <w:szCs w:val="24"/>
          <w:lang w:eastAsia="ru-RU"/>
        </w:rPr>
        <w:t xml:space="preserve"> </w:t>
      </w:r>
      <w:r w:rsidRPr="00946D17">
        <w:rPr>
          <w:rFonts w:ascii="Times New Roman" w:hAnsi="Times New Roman"/>
          <w:sz w:val="24"/>
          <w:szCs w:val="24"/>
          <w:lang w:eastAsia="ru-RU"/>
        </w:rPr>
        <w:t xml:space="preserve">Департамента по управлению государственной собственностью Томской </w:t>
      </w:r>
      <w:r>
        <w:rPr>
          <w:rFonts w:ascii="Times New Roman" w:hAnsi="Times New Roman"/>
          <w:sz w:val="24"/>
          <w:szCs w:val="24"/>
          <w:lang w:eastAsia="ru-RU"/>
        </w:rPr>
        <w:t>области за 2018 год выявлено нарушение</w:t>
      </w:r>
      <w:r w:rsidRPr="000847DA">
        <w:rPr>
          <w:rFonts w:ascii="Times New Roman" w:hAnsi="Times New Roman"/>
          <w:sz w:val="24"/>
          <w:szCs w:val="24"/>
          <w:lang w:eastAsia="ru-RU"/>
        </w:rPr>
        <w:t xml:space="preserve"> норм бухгалтерского учета</w:t>
      </w:r>
      <w:r>
        <w:rPr>
          <w:rFonts w:ascii="Times New Roman" w:hAnsi="Times New Roman"/>
          <w:sz w:val="24"/>
          <w:szCs w:val="24"/>
          <w:lang w:eastAsia="ru-RU"/>
        </w:rPr>
        <w:t xml:space="preserve"> - </w:t>
      </w:r>
      <w:r w:rsidRPr="00946D17">
        <w:rPr>
          <w:rFonts w:ascii="Times New Roman" w:hAnsi="Times New Roman"/>
          <w:bCs/>
          <w:sz w:val="24"/>
          <w:szCs w:val="24"/>
          <w:lang w:eastAsia="ru-RU"/>
        </w:rPr>
        <w:t>п. 1 ст. 10 Фе</w:t>
      </w:r>
      <w:r>
        <w:rPr>
          <w:rFonts w:ascii="Times New Roman" w:hAnsi="Times New Roman"/>
          <w:bCs/>
          <w:sz w:val="24"/>
          <w:szCs w:val="24"/>
          <w:lang w:eastAsia="ru-RU"/>
        </w:rPr>
        <w:t xml:space="preserve">дерального закона от 06.12.2011 </w:t>
      </w:r>
      <w:r w:rsidRPr="00946D17">
        <w:rPr>
          <w:rFonts w:ascii="Times New Roman" w:hAnsi="Times New Roman"/>
          <w:bCs/>
          <w:sz w:val="24"/>
          <w:szCs w:val="24"/>
          <w:lang w:eastAsia="ru-RU"/>
        </w:rPr>
        <w:t>№ 402-ФЗ «О бухгалтерском учете»</w:t>
      </w:r>
      <w:r>
        <w:rPr>
          <w:rFonts w:ascii="Times New Roman" w:hAnsi="Times New Roman"/>
          <w:bCs/>
          <w:sz w:val="24"/>
          <w:szCs w:val="24"/>
          <w:lang w:eastAsia="ru-RU"/>
        </w:rPr>
        <w:t>:</w:t>
      </w:r>
      <w:r w:rsidRPr="00946D17">
        <w:rPr>
          <w:rFonts w:ascii="Times New Roman" w:hAnsi="Times New Roman"/>
          <w:bCs/>
          <w:sz w:val="24"/>
          <w:szCs w:val="24"/>
          <w:lang w:eastAsia="ru-RU"/>
        </w:rPr>
        <w:t xml:space="preserve"> данные, содержащиеся в регистрах бух</w:t>
      </w:r>
      <w:r>
        <w:rPr>
          <w:rFonts w:ascii="Times New Roman" w:hAnsi="Times New Roman"/>
          <w:bCs/>
          <w:sz w:val="24"/>
          <w:szCs w:val="24"/>
          <w:lang w:eastAsia="ru-RU"/>
        </w:rPr>
        <w:t xml:space="preserve">галтерского </w:t>
      </w:r>
      <w:r w:rsidRPr="00946D17">
        <w:rPr>
          <w:rFonts w:ascii="Times New Roman" w:hAnsi="Times New Roman"/>
          <w:bCs/>
          <w:sz w:val="24"/>
          <w:szCs w:val="24"/>
          <w:lang w:eastAsia="ru-RU"/>
        </w:rPr>
        <w:t xml:space="preserve">учета </w:t>
      </w:r>
      <w:r>
        <w:rPr>
          <w:rFonts w:ascii="Times New Roman" w:hAnsi="Times New Roman"/>
          <w:bCs/>
          <w:sz w:val="24"/>
          <w:szCs w:val="24"/>
          <w:lang w:eastAsia="ru-RU"/>
        </w:rPr>
        <w:t>(</w:t>
      </w:r>
      <w:proofErr w:type="spellStart"/>
      <w:r>
        <w:rPr>
          <w:rFonts w:ascii="Times New Roman" w:hAnsi="Times New Roman"/>
          <w:bCs/>
          <w:sz w:val="24"/>
          <w:szCs w:val="24"/>
          <w:lang w:eastAsia="ru-RU"/>
        </w:rPr>
        <w:t>оборотно</w:t>
      </w:r>
      <w:proofErr w:type="spellEnd"/>
      <w:r>
        <w:rPr>
          <w:rFonts w:ascii="Times New Roman" w:hAnsi="Times New Roman"/>
          <w:bCs/>
          <w:sz w:val="24"/>
          <w:szCs w:val="24"/>
          <w:lang w:eastAsia="ru-RU"/>
        </w:rPr>
        <w:t>-сальдовая ведомость</w:t>
      </w:r>
      <w:r w:rsidRPr="00946D17">
        <w:rPr>
          <w:rFonts w:ascii="Times New Roman" w:hAnsi="Times New Roman"/>
          <w:bCs/>
          <w:sz w:val="24"/>
          <w:szCs w:val="24"/>
          <w:lang w:eastAsia="ru-RU"/>
        </w:rPr>
        <w:t xml:space="preserve"> по счету </w:t>
      </w:r>
      <w:r w:rsidRPr="00946D17">
        <w:rPr>
          <w:rFonts w:ascii="Times New Roman" w:hAnsi="Times New Roman"/>
          <w:sz w:val="24"/>
          <w:szCs w:val="24"/>
        </w:rPr>
        <w:t>24 «Нефинансовые активы,</w:t>
      </w:r>
      <w:r>
        <w:rPr>
          <w:rFonts w:ascii="Times New Roman" w:hAnsi="Times New Roman"/>
          <w:sz w:val="24"/>
          <w:szCs w:val="24"/>
        </w:rPr>
        <w:t xml:space="preserve"> </w:t>
      </w:r>
      <w:r w:rsidRPr="00946D17">
        <w:rPr>
          <w:rFonts w:ascii="Times New Roman" w:hAnsi="Times New Roman"/>
          <w:sz w:val="24"/>
          <w:szCs w:val="24"/>
        </w:rPr>
        <w:t>переданные в доверительное управление»</w:t>
      </w:r>
      <w:r>
        <w:rPr>
          <w:rFonts w:ascii="Times New Roman" w:hAnsi="Times New Roman"/>
          <w:sz w:val="24"/>
          <w:szCs w:val="24"/>
        </w:rPr>
        <w:t xml:space="preserve"> за 2018 год, сводная </w:t>
      </w:r>
      <w:proofErr w:type="spellStart"/>
      <w:r>
        <w:rPr>
          <w:rFonts w:ascii="Times New Roman" w:hAnsi="Times New Roman"/>
          <w:sz w:val="24"/>
          <w:szCs w:val="24"/>
        </w:rPr>
        <w:t>оборотно</w:t>
      </w:r>
      <w:proofErr w:type="spellEnd"/>
      <w:r>
        <w:rPr>
          <w:rFonts w:ascii="Times New Roman" w:hAnsi="Times New Roman"/>
          <w:sz w:val="24"/>
          <w:szCs w:val="24"/>
        </w:rPr>
        <w:t xml:space="preserve">-сальдовая ведомость за 2018 год) на конец отчетного периода, не соответствуют первичным учетным документам - </w:t>
      </w:r>
      <w:r w:rsidRPr="00946D17">
        <w:rPr>
          <w:rFonts w:ascii="Times New Roman" w:hAnsi="Times New Roman"/>
          <w:bCs/>
          <w:sz w:val="24"/>
          <w:szCs w:val="24"/>
          <w:lang w:eastAsia="ru-RU"/>
        </w:rPr>
        <w:t>договор</w:t>
      </w:r>
      <w:r>
        <w:rPr>
          <w:rFonts w:ascii="Times New Roman" w:hAnsi="Times New Roman"/>
          <w:bCs/>
          <w:sz w:val="24"/>
          <w:szCs w:val="24"/>
          <w:lang w:eastAsia="ru-RU"/>
        </w:rPr>
        <w:t>у</w:t>
      </w:r>
      <w:r w:rsidRPr="00946D17">
        <w:rPr>
          <w:rFonts w:ascii="Times New Roman" w:hAnsi="Times New Roman"/>
          <w:bCs/>
          <w:sz w:val="24"/>
          <w:szCs w:val="24"/>
          <w:lang w:eastAsia="ru-RU"/>
        </w:rPr>
        <w:t xml:space="preserve"> доверительного управления имуществом </w:t>
      </w:r>
      <w:r>
        <w:rPr>
          <w:rFonts w:ascii="Times New Roman" w:hAnsi="Times New Roman"/>
          <w:bCs/>
          <w:sz w:val="24"/>
          <w:szCs w:val="24"/>
          <w:lang w:eastAsia="ru-RU"/>
        </w:rPr>
        <w:t xml:space="preserve">от 20.11.2018 </w:t>
      </w:r>
      <w:r w:rsidRPr="00946D17">
        <w:rPr>
          <w:rFonts w:ascii="Times New Roman" w:hAnsi="Times New Roman"/>
          <w:bCs/>
          <w:sz w:val="24"/>
          <w:szCs w:val="24"/>
          <w:lang w:eastAsia="ru-RU"/>
        </w:rPr>
        <w:t>№ 198/18</w:t>
      </w:r>
      <w:r>
        <w:rPr>
          <w:rFonts w:ascii="Times New Roman" w:hAnsi="Times New Roman"/>
          <w:bCs/>
          <w:sz w:val="24"/>
          <w:szCs w:val="24"/>
          <w:lang w:eastAsia="ru-RU"/>
        </w:rPr>
        <w:t xml:space="preserve">, заключенному указанным Департаментом </w:t>
      </w:r>
      <w:r w:rsidRPr="00946D17">
        <w:rPr>
          <w:rFonts w:ascii="Times New Roman" w:hAnsi="Times New Roman"/>
          <w:bCs/>
          <w:sz w:val="24"/>
          <w:szCs w:val="24"/>
          <w:lang w:eastAsia="ru-RU"/>
        </w:rPr>
        <w:t>с ООО «Центр аддитивных технологий»</w:t>
      </w:r>
      <w:r>
        <w:rPr>
          <w:rFonts w:ascii="Times New Roman" w:hAnsi="Times New Roman"/>
          <w:bCs/>
          <w:sz w:val="24"/>
          <w:szCs w:val="24"/>
          <w:lang w:eastAsia="ru-RU"/>
        </w:rPr>
        <w:t>, и акту от 20.11.2018 приема-передачи имущества в доверительное управление:</w:t>
      </w:r>
    </w:p>
    <w:p w:rsidR="006A0636" w:rsidRDefault="006A0636" w:rsidP="00A15049">
      <w:pPr>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 xml:space="preserve">- стоимость недвижимого имущества, переданного в доверительное управление (помещения общей площадью 2 075,6 </w:t>
      </w:r>
      <w:proofErr w:type="spellStart"/>
      <w:r>
        <w:rPr>
          <w:rFonts w:ascii="Times New Roman" w:hAnsi="Times New Roman"/>
          <w:bCs/>
          <w:sz w:val="24"/>
          <w:szCs w:val="24"/>
          <w:lang w:eastAsia="ru-RU"/>
        </w:rPr>
        <w:t>кв.м</w:t>
      </w:r>
      <w:proofErr w:type="spellEnd"/>
      <w:r>
        <w:rPr>
          <w:rFonts w:ascii="Times New Roman" w:hAnsi="Times New Roman"/>
          <w:bCs/>
          <w:sz w:val="24"/>
          <w:szCs w:val="24"/>
          <w:lang w:eastAsia="ru-RU"/>
        </w:rPr>
        <w:t xml:space="preserve"> в здании по адресу: г. Томск, ул. </w:t>
      </w:r>
      <w:proofErr w:type="spellStart"/>
      <w:r>
        <w:rPr>
          <w:rFonts w:ascii="Times New Roman" w:hAnsi="Times New Roman"/>
          <w:bCs/>
          <w:sz w:val="24"/>
          <w:szCs w:val="24"/>
          <w:lang w:eastAsia="ru-RU"/>
        </w:rPr>
        <w:t>В.Высоцкого</w:t>
      </w:r>
      <w:proofErr w:type="spellEnd"/>
      <w:r>
        <w:rPr>
          <w:rFonts w:ascii="Times New Roman" w:hAnsi="Times New Roman"/>
          <w:bCs/>
          <w:sz w:val="24"/>
          <w:szCs w:val="24"/>
          <w:lang w:eastAsia="ru-RU"/>
        </w:rPr>
        <w:t>, 28, стр. 2) - вместо 38 001 тыс.руб. отражено 52 993 тыс.руб.;</w:t>
      </w:r>
    </w:p>
    <w:p w:rsidR="006A0636" w:rsidRDefault="006A0636" w:rsidP="00A15049">
      <w:pPr>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 стоимость и количество объектов движимого имущества - вместо 388 единиц общей стоимостью 2 054,8 тыс.руб. отражено 815 единиц общей стоимостью 7 813,6 тыс.руб.;</w:t>
      </w:r>
    </w:p>
    <w:p w:rsidR="006A0636" w:rsidRDefault="006A0636" w:rsidP="00A15049">
      <w:pPr>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 итого передано в доверительное управление - вместо 40 055,8 тыс.руб. отражено 60 806,6 тыс.руб.;</w:t>
      </w:r>
    </w:p>
    <w:p w:rsidR="006A0636" w:rsidRDefault="006A0636" w:rsidP="00A15049">
      <w:pPr>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 xml:space="preserve">- наименование </w:t>
      </w:r>
      <w:r w:rsidRPr="00946D17">
        <w:rPr>
          <w:rFonts w:ascii="Times New Roman" w:hAnsi="Times New Roman"/>
          <w:sz w:val="24"/>
          <w:szCs w:val="24"/>
        </w:rPr>
        <w:t>доверительного управляющего имуществом</w:t>
      </w:r>
      <w:r>
        <w:rPr>
          <w:rFonts w:ascii="Times New Roman" w:hAnsi="Times New Roman"/>
          <w:sz w:val="24"/>
          <w:szCs w:val="24"/>
        </w:rPr>
        <w:t xml:space="preserve"> вместо </w:t>
      </w:r>
      <w:r w:rsidRPr="00946D17">
        <w:rPr>
          <w:rFonts w:ascii="Times New Roman" w:hAnsi="Times New Roman"/>
          <w:bCs/>
          <w:sz w:val="24"/>
          <w:szCs w:val="24"/>
          <w:lang w:eastAsia="ru-RU"/>
        </w:rPr>
        <w:t>ООО «Центр аддитивных технологий»</w:t>
      </w:r>
      <w:r>
        <w:rPr>
          <w:rFonts w:ascii="Times New Roman" w:hAnsi="Times New Roman"/>
          <w:bCs/>
          <w:sz w:val="24"/>
          <w:szCs w:val="24"/>
          <w:lang w:eastAsia="ru-RU"/>
        </w:rPr>
        <w:t xml:space="preserve"> указано </w:t>
      </w:r>
      <w:r w:rsidRPr="00946D17">
        <w:rPr>
          <w:rFonts w:ascii="Times New Roman" w:hAnsi="Times New Roman"/>
          <w:bCs/>
          <w:sz w:val="24"/>
          <w:szCs w:val="24"/>
          <w:lang w:eastAsia="ru-RU"/>
        </w:rPr>
        <w:t>ООО «Технологический инкубатор Томского политехнического университета»</w:t>
      </w:r>
      <w:r>
        <w:rPr>
          <w:rFonts w:ascii="Times New Roman" w:hAnsi="Times New Roman"/>
          <w:bCs/>
          <w:sz w:val="24"/>
          <w:szCs w:val="24"/>
          <w:lang w:eastAsia="ru-RU"/>
        </w:rPr>
        <w:t>, договоры доверительного управления с которым расторгнуты соглашениями от 19.11.2018 (акты приема-передачи имущества из доверительного управления от 19.11.2018).</w:t>
      </w:r>
    </w:p>
    <w:p w:rsidR="006A0636" w:rsidRDefault="006A0636" w:rsidP="001765C6">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bCs/>
          <w:sz w:val="24"/>
          <w:szCs w:val="24"/>
          <w:lang w:eastAsia="ru-RU"/>
        </w:rPr>
        <w:t xml:space="preserve">Таким образом, искажены данные на конец отчетного года в регистрах бухгалтерского учета </w:t>
      </w:r>
      <w:r>
        <w:rPr>
          <w:rFonts w:ascii="Times New Roman" w:hAnsi="Times New Roman"/>
          <w:sz w:val="24"/>
          <w:szCs w:val="24"/>
        </w:rPr>
        <w:t xml:space="preserve">и в бюджетной отчетности </w:t>
      </w:r>
      <w:r>
        <w:rPr>
          <w:rFonts w:ascii="Times New Roman" w:hAnsi="Times New Roman"/>
          <w:sz w:val="24"/>
          <w:szCs w:val="24"/>
          <w:lang w:eastAsia="ru-RU"/>
        </w:rPr>
        <w:t xml:space="preserve">- </w:t>
      </w:r>
      <w:r w:rsidRPr="00946D17">
        <w:rPr>
          <w:rFonts w:ascii="Times New Roman" w:hAnsi="Times New Roman"/>
          <w:sz w:val="24"/>
          <w:szCs w:val="24"/>
          <w:lang w:eastAsia="ru-RU"/>
        </w:rPr>
        <w:t>Справк</w:t>
      </w:r>
      <w:r>
        <w:rPr>
          <w:rFonts w:ascii="Times New Roman" w:hAnsi="Times New Roman"/>
          <w:sz w:val="24"/>
          <w:szCs w:val="24"/>
          <w:lang w:eastAsia="ru-RU"/>
        </w:rPr>
        <w:t>е</w:t>
      </w:r>
      <w:r w:rsidRPr="00946D17">
        <w:rPr>
          <w:rFonts w:ascii="Times New Roman" w:hAnsi="Times New Roman"/>
          <w:sz w:val="24"/>
          <w:szCs w:val="24"/>
          <w:lang w:eastAsia="ru-RU"/>
        </w:rPr>
        <w:t xml:space="preserve"> о наличии имущества и обязательств на </w:t>
      </w:r>
      <w:proofErr w:type="spellStart"/>
      <w:r w:rsidRPr="00946D17">
        <w:rPr>
          <w:rFonts w:ascii="Times New Roman" w:hAnsi="Times New Roman"/>
          <w:sz w:val="24"/>
          <w:szCs w:val="24"/>
          <w:lang w:eastAsia="ru-RU"/>
        </w:rPr>
        <w:t>забалансовых</w:t>
      </w:r>
      <w:proofErr w:type="spellEnd"/>
      <w:r w:rsidRPr="00946D17">
        <w:rPr>
          <w:rFonts w:ascii="Times New Roman" w:hAnsi="Times New Roman"/>
          <w:sz w:val="24"/>
          <w:szCs w:val="24"/>
          <w:lang w:eastAsia="ru-RU"/>
        </w:rPr>
        <w:t xml:space="preserve"> счетах по имуществу, переданному в доверительное управление (код строки 240)</w:t>
      </w:r>
      <w:r>
        <w:rPr>
          <w:rFonts w:ascii="Times New Roman" w:hAnsi="Times New Roman"/>
          <w:sz w:val="24"/>
          <w:szCs w:val="24"/>
          <w:lang w:eastAsia="ru-RU"/>
        </w:rPr>
        <w:t xml:space="preserve">, являющейся приложением к Балансу </w:t>
      </w:r>
      <w:r w:rsidRPr="003E7453">
        <w:rPr>
          <w:rFonts w:ascii="Times New Roman" w:hAnsi="Times New Roman"/>
          <w:sz w:val="24"/>
          <w:szCs w:val="24"/>
          <w:lang w:eastAsia="ru-RU"/>
        </w:rPr>
        <w:t xml:space="preserve">главного распорядителя, распорядителя, получателя бюджетных средств, главного администратора доходов бюджета </w:t>
      </w:r>
      <w:r>
        <w:rPr>
          <w:rFonts w:ascii="Times New Roman" w:hAnsi="Times New Roman"/>
          <w:sz w:val="24"/>
          <w:szCs w:val="24"/>
          <w:lang w:eastAsia="ru-RU"/>
        </w:rPr>
        <w:t xml:space="preserve">- </w:t>
      </w:r>
      <w:r w:rsidRPr="00946D17">
        <w:rPr>
          <w:rFonts w:ascii="Times New Roman" w:hAnsi="Times New Roman"/>
          <w:sz w:val="24"/>
          <w:szCs w:val="24"/>
          <w:lang w:eastAsia="ru-RU"/>
        </w:rPr>
        <w:t>Департамента по управлению государственной собственностью</w:t>
      </w:r>
      <w:r>
        <w:rPr>
          <w:rFonts w:ascii="Times New Roman" w:hAnsi="Times New Roman"/>
          <w:sz w:val="24"/>
          <w:szCs w:val="24"/>
          <w:lang w:eastAsia="ru-RU"/>
        </w:rPr>
        <w:t xml:space="preserve"> на 01.01.2019, а именно: неправомерно (в нарушение п. 7</w:t>
      </w:r>
      <w:r w:rsidRPr="001765C6">
        <w:rPr>
          <w:rFonts w:ascii="Times New Roman" w:hAnsi="Times New Roman"/>
          <w:sz w:val="24"/>
          <w:szCs w:val="24"/>
        </w:rPr>
        <w:t xml:space="preserve"> </w:t>
      </w:r>
      <w:r w:rsidRPr="00190E85">
        <w:rPr>
          <w:rFonts w:ascii="Times New Roman" w:hAnsi="Times New Roman"/>
          <w:sz w:val="24"/>
          <w:szCs w:val="24"/>
          <w:lang w:eastAsia="ru-RU"/>
        </w:rPr>
        <w:t>Инструкции</w:t>
      </w:r>
      <w:r>
        <w:rPr>
          <w:rFonts w:ascii="Times New Roman" w:hAnsi="Times New Roman"/>
          <w:sz w:val="24"/>
          <w:szCs w:val="24"/>
          <w:lang w:eastAsia="ru-RU"/>
        </w:rPr>
        <w:t xml:space="preserve"> </w:t>
      </w:r>
      <w:r w:rsidRPr="00027542">
        <w:rPr>
          <w:rFonts w:ascii="Times New Roman" w:hAnsi="Times New Roman"/>
          <w:color w:val="000000"/>
          <w:sz w:val="24"/>
          <w:szCs w:val="24"/>
          <w:lang w:eastAsia="ru-RU"/>
        </w:rPr>
        <w:t>№191н</w:t>
      </w:r>
      <w:r>
        <w:rPr>
          <w:rFonts w:ascii="Times New Roman" w:hAnsi="Times New Roman"/>
          <w:sz w:val="24"/>
          <w:szCs w:val="24"/>
          <w:lang w:eastAsia="ru-RU"/>
        </w:rPr>
        <w:t xml:space="preserve">, п. 11 </w:t>
      </w:r>
      <w:r w:rsidRPr="00190E85">
        <w:rPr>
          <w:rFonts w:ascii="Times New Roman" w:hAnsi="Times New Roman"/>
          <w:sz w:val="24"/>
          <w:szCs w:val="24"/>
          <w:lang w:eastAsia="ru-RU"/>
        </w:rPr>
        <w:t xml:space="preserve">Инструкции </w:t>
      </w:r>
      <w:r>
        <w:rPr>
          <w:rFonts w:ascii="Times New Roman" w:hAnsi="Times New Roman"/>
          <w:sz w:val="24"/>
          <w:szCs w:val="24"/>
          <w:lang w:eastAsia="ru-RU"/>
        </w:rPr>
        <w:t>№</w:t>
      </w:r>
      <w:r w:rsidRPr="00190E85">
        <w:rPr>
          <w:rFonts w:ascii="Times New Roman" w:hAnsi="Times New Roman"/>
          <w:sz w:val="24"/>
          <w:szCs w:val="24"/>
          <w:lang w:eastAsia="ru-RU"/>
        </w:rPr>
        <w:t xml:space="preserve"> 157н</w:t>
      </w:r>
      <w:r>
        <w:rPr>
          <w:rFonts w:ascii="Times New Roman" w:hAnsi="Times New Roman"/>
          <w:sz w:val="24"/>
          <w:szCs w:val="24"/>
          <w:lang w:eastAsia="ru-RU"/>
        </w:rPr>
        <w:t>) завышена на 20 750,8 тыс.руб. стоимость нефинансовых активов (движимого и недвижимого имущества), переданных в доверительное управление - вместо 40 055,8 тыс.руб. отражено 60 806,6 тыс.руб.</w:t>
      </w:r>
    </w:p>
    <w:p w:rsidR="00712A23" w:rsidRDefault="00712A23" w:rsidP="00712A23">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proofErr w:type="gramStart"/>
      <w:r w:rsidRPr="00F73793">
        <w:rPr>
          <w:rFonts w:ascii="Times New Roman" w:eastAsia="Times New Roman" w:hAnsi="Times New Roman"/>
          <w:bCs/>
          <w:sz w:val="24"/>
          <w:szCs w:val="24"/>
          <w:lang w:eastAsia="ru-RU"/>
        </w:rPr>
        <w:t xml:space="preserve">Кроме того, отчетные данные по движимому имуществу и на начало отчетного года также не соответствовали </w:t>
      </w:r>
      <w:r w:rsidRPr="00F73793">
        <w:rPr>
          <w:rFonts w:ascii="Times New Roman" w:hAnsi="Times New Roman"/>
          <w:sz w:val="24"/>
          <w:szCs w:val="24"/>
        </w:rPr>
        <w:t>первичным учетным документам (</w:t>
      </w:r>
      <w:r w:rsidRPr="00F73793">
        <w:rPr>
          <w:rFonts w:ascii="Times New Roman" w:eastAsia="Times New Roman" w:hAnsi="Times New Roman"/>
          <w:bCs/>
          <w:sz w:val="24"/>
          <w:szCs w:val="24"/>
          <w:lang w:eastAsia="ru-RU"/>
        </w:rPr>
        <w:t>договору доверительного управления имуществом от 04.02.2014 № 09/14 с учетом дополнительного соглашения от 01.02.2016 № 1</w:t>
      </w:r>
      <w:r w:rsidR="00897948">
        <w:rPr>
          <w:rFonts w:ascii="Times New Roman" w:eastAsia="Times New Roman" w:hAnsi="Times New Roman"/>
          <w:bCs/>
          <w:sz w:val="24"/>
          <w:szCs w:val="24"/>
          <w:lang w:eastAsia="ru-RU"/>
        </w:rPr>
        <w:t>, Отчету об оценке от 23.12.2013</w:t>
      </w:r>
      <w:r w:rsidRPr="00F73793">
        <w:rPr>
          <w:rFonts w:ascii="Times New Roman" w:eastAsia="Times New Roman" w:hAnsi="Times New Roman"/>
          <w:bCs/>
          <w:sz w:val="24"/>
          <w:szCs w:val="24"/>
          <w:lang w:eastAsia="ru-RU"/>
        </w:rPr>
        <w:t>) - общая стоимость объектов движимого имущества вместо 7 813,6 тыс.руб. отражена в сумме 8 064,0 тыс.руб.,</w:t>
      </w:r>
      <w:r>
        <w:rPr>
          <w:rFonts w:ascii="Times New Roman" w:eastAsia="Times New Roman" w:hAnsi="Times New Roman"/>
          <w:bCs/>
          <w:sz w:val="24"/>
          <w:szCs w:val="24"/>
          <w:lang w:eastAsia="ru-RU"/>
        </w:rPr>
        <w:t xml:space="preserve"> данные бухгалтерского учета приведены в соответствие с</w:t>
      </w:r>
      <w:proofErr w:type="gramEnd"/>
      <w:r>
        <w:rPr>
          <w:rFonts w:ascii="Times New Roman" w:eastAsia="Times New Roman" w:hAnsi="Times New Roman"/>
          <w:bCs/>
          <w:sz w:val="24"/>
          <w:szCs w:val="24"/>
          <w:lang w:eastAsia="ru-RU"/>
        </w:rPr>
        <w:t xml:space="preserve"> указанными первичными учетными документами только по состоянию на 01.10.2018.</w:t>
      </w:r>
    </w:p>
    <w:p w:rsidR="00712A23" w:rsidRDefault="00712A23" w:rsidP="001765C6">
      <w:pPr>
        <w:autoSpaceDE w:val="0"/>
        <w:autoSpaceDN w:val="0"/>
        <w:adjustRightInd w:val="0"/>
        <w:spacing w:after="0" w:line="240" w:lineRule="auto"/>
        <w:ind w:firstLine="567"/>
        <w:jc w:val="both"/>
        <w:rPr>
          <w:rFonts w:ascii="Times New Roman" w:hAnsi="Times New Roman"/>
          <w:sz w:val="24"/>
          <w:szCs w:val="24"/>
          <w:lang w:eastAsia="ru-RU"/>
        </w:rPr>
      </w:pPr>
    </w:p>
    <w:p w:rsidR="006A0636" w:rsidRDefault="006A0636" w:rsidP="005C4C3E">
      <w:pPr>
        <w:spacing w:after="0" w:line="240" w:lineRule="auto"/>
        <w:ind w:firstLine="708"/>
        <w:jc w:val="both"/>
        <w:rPr>
          <w:rFonts w:ascii="Times New Roman" w:hAnsi="Times New Roman"/>
          <w:sz w:val="24"/>
          <w:szCs w:val="24"/>
        </w:rPr>
      </w:pPr>
      <w:r>
        <w:rPr>
          <w:rFonts w:ascii="Times New Roman" w:hAnsi="Times New Roman"/>
          <w:sz w:val="24"/>
          <w:szCs w:val="24"/>
        </w:rPr>
        <w:t>Также проведена в</w:t>
      </w:r>
      <w:r w:rsidRPr="005C4C3E">
        <w:rPr>
          <w:rFonts w:ascii="Times New Roman" w:hAnsi="Times New Roman"/>
          <w:sz w:val="24"/>
          <w:szCs w:val="24"/>
        </w:rPr>
        <w:t xml:space="preserve">нешняя проверка бюджетной отчетности главных администраторов бюджетных средств </w:t>
      </w:r>
      <w:r w:rsidRPr="005C4C3E">
        <w:rPr>
          <w:rFonts w:ascii="Times New Roman" w:hAnsi="Times New Roman"/>
          <w:sz w:val="24"/>
          <w:szCs w:val="24"/>
          <w:u w:val="single"/>
        </w:rPr>
        <w:t>в части расходов на капитальный ремонт подведомственных учреждений (выборочно)</w:t>
      </w:r>
      <w:r>
        <w:rPr>
          <w:rFonts w:ascii="Times New Roman" w:hAnsi="Times New Roman"/>
          <w:sz w:val="24"/>
          <w:szCs w:val="24"/>
        </w:rPr>
        <w:t>. Н</w:t>
      </w:r>
      <w:r w:rsidRPr="005C4C3E">
        <w:rPr>
          <w:rFonts w:ascii="Times New Roman" w:hAnsi="Times New Roman"/>
          <w:sz w:val="24"/>
          <w:szCs w:val="24"/>
        </w:rPr>
        <w:t>а основании информации, предоставленной главными распорядителями бюджетных средств</w:t>
      </w:r>
      <w:r>
        <w:rPr>
          <w:rFonts w:ascii="Times New Roman" w:hAnsi="Times New Roman"/>
          <w:sz w:val="24"/>
          <w:szCs w:val="24"/>
        </w:rPr>
        <w:t>:</w:t>
      </w:r>
    </w:p>
    <w:p w:rsidR="006A0636" w:rsidRPr="005C4C3E" w:rsidRDefault="006A0636" w:rsidP="003E09EB">
      <w:pPr>
        <w:numPr>
          <w:ilvl w:val="0"/>
          <w:numId w:val="2"/>
        </w:numPr>
        <w:spacing w:after="0" w:line="240" w:lineRule="auto"/>
        <w:ind w:left="0" w:firstLine="709"/>
        <w:jc w:val="both"/>
        <w:rPr>
          <w:rFonts w:ascii="Times New Roman" w:hAnsi="Times New Roman"/>
          <w:sz w:val="24"/>
          <w:szCs w:val="24"/>
        </w:rPr>
      </w:pPr>
      <w:r w:rsidRPr="005C4C3E">
        <w:rPr>
          <w:rFonts w:ascii="Times New Roman" w:hAnsi="Times New Roman"/>
          <w:bCs/>
          <w:iCs/>
          <w:color w:val="000000"/>
          <w:sz w:val="24"/>
          <w:szCs w:val="24"/>
        </w:rPr>
        <w:t>Объем средств областного бюджета на капитальный ремонт объектов недвижимого имущества подведомственных учреждений предусмотрен бюджетной росписью в общей сумме 358,3 млн.руб.</w:t>
      </w:r>
    </w:p>
    <w:p w:rsidR="006A0636" w:rsidRPr="005C4C3E" w:rsidRDefault="006A0636" w:rsidP="003E09EB">
      <w:pPr>
        <w:numPr>
          <w:ilvl w:val="0"/>
          <w:numId w:val="2"/>
        </w:numPr>
        <w:spacing w:after="0" w:line="240" w:lineRule="auto"/>
        <w:ind w:left="0" w:firstLine="709"/>
        <w:jc w:val="both"/>
        <w:rPr>
          <w:rFonts w:ascii="Times New Roman" w:hAnsi="Times New Roman"/>
          <w:bCs/>
          <w:iCs/>
          <w:color w:val="000000"/>
          <w:sz w:val="24"/>
          <w:szCs w:val="24"/>
        </w:rPr>
      </w:pPr>
      <w:r w:rsidRPr="005C4C3E">
        <w:rPr>
          <w:rFonts w:ascii="Times New Roman" w:hAnsi="Times New Roman"/>
          <w:bCs/>
          <w:iCs/>
          <w:color w:val="000000"/>
          <w:sz w:val="24"/>
          <w:szCs w:val="24"/>
        </w:rPr>
        <w:t>Расходы областного бюджета по ведомственной структуре расходов областного бюджета за 2018 год, за счет которых ГРБС производилось финансирование объектов капитального ремонта</w:t>
      </w:r>
      <w:r>
        <w:rPr>
          <w:rFonts w:ascii="Times New Roman" w:hAnsi="Times New Roman"/>
          <w:bCs/>
          <w:iCs/>
          <w:color w:val="000000"/>
          <w:sz w:val="24"/>
          <w:szCs w:val="24"/>
        </w:rPr>
        <w:t>,</w:t>
      </w:r>
      <w:r w:rsidRPr="005C4C3E">
        <w:rPr>
          <w:rFonts w:ascii="Times New Roman" w:hAnsi="Times New Roman"/>
          <w:bCs/>
          <w:iCs/>
          <w:color w:val="000000"/>
          <w:sz w:val="24"/>
          <w:szCs w:val="24"/>
        </w:rPr>
        <w:t xml:space="preserve"> составили в общей сумме 314,2 млн.руб., из них: </w:t>
      </w:r>
    </w:p>
    <w:p w:rsidR="006A0636" w:rsidRPr="005C4C3E" w:rsidRDefault="006A0636" w:rsidP="005C4C3E">
      <w:pPr>
        <w:autoSpaceDE w:val="0"/>
        <w:autoSpaceDN w:val="0"/>
        <w:adjustRightInd w:val="0"/>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xml:space="preserve">- 198,3 млн.руб. - </w:t>
      </w:r>
      <w:r w:rsidRPr="005C4C3E">
        <w:rPr>
          <w:rFonts w:ascii="Times New Roman" w:hAnsi="Times New Roman"/>
          <w:sz w:val="24"/>
          <w:szCs w:val="24"/>
        </w:rPr>
        <w:t xml:space="preserve">по </w:t>
      </w:r>
      <w:r w:rsidRPr="005C4C3E">
        <w:rPr>
          <w:rFonts w:ascii="Times New Roman" w:hAnsi="Times New Roman"/>
          <w:bCs/>
          <w:iCs/>
          <w:color w:val="000000"/>
          <w:sz w:val="24"/>
          <w:szCs w:val="24"/>
        </w:rPr>
        <w:t>виду расходов 520 «Межбюджетные трансферты в форме субсидий»,</w:t>
      </w:r>
    </w:p>
    <w:p w:rsidR="006A0636" w:rsidRPr="005C4C3E" w:rsidRDefault="006A0636" w:rsidP="005C4C3E">
      <w:pPr>
        <w:autoSpaceDE w:val="0"/>
        <w:autoSpaceDN w:val="0"/>
        <w:adjustRightInd w:val="0"/>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- 100,3 млн.руб. - по виду расходов 620 «Субсидии автономным учреждения».</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xml:space="preserve">-  8,1 млн.руб. - </w:t>
      </w:r>
      <w:r w:rsidRPr="005C4C3E">
        <w:rPr>
          <w:rFonts w:ascii="Times New Roman" w:hAnsi="Times New Roman"/>
          <w:sz w:val="24"/>
          <w:szCs w:val="24"/>
        </w:rPr>
        <w:t xml:space="preserve">по </w:t>
      </w:r>
      <w:r w:rsidRPr="005C4C3E">
        <w:rPr>
          <w:rFonts w:ascii="Times New Roman" w:hAnsi="Times New Roman"/>
          <w:bCs/>
          <w:iCs/>
          <w:color w:val="000000"/>
          <w:sz w:val="24"/>
          <w:szCs w:val="24"/>
        </w:rPr>
        <w:t>виду расходов 243 «Закупка товаров, работ, услуг в целях капитального ремонта государственного имущества»,</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7,5 млн.руб. - по виду расходов 610 «Субсидии бюджетным учреждениям»,</w:t>
      </w:r>
    </w:p>
    <w:p w:rsidR="006A0636" w:rsidRPr="005C4C3E" w:rsidRDefault="006A0636" w:rsidP="003E09EB">
      <w:pPr>
        <w:numPr>
          <w:ilvl w:val="0"/>
          <w:numId w:val="2"/>
        </w:numPr>
        <w:autoSpaceDE w:val="0"/>
        <w:autoSpaceDN w:val="0"/>
        <w:adjustRightInd w:val="0"/>
        <w:spacing w:after="0" w:line="240" w:lineRule="auto"/>
        <w:ind w:left="0" w:firstLine="709"/>
        <w:jc w:val="both"/>
        <w:rPr>
          <w:rFonts w:ascii="Times New Roman" w:hAnsi="Times New Roman"/>
          <w:bCs/>
          <w:iCs/>
          <w:color w:val="000000"/>
          <w:sz w:val="24"/>
          <w:szCs w:val="24"/>
        </w:rPr>
      </w:pPr>
      <w:r w:rsidRPr="005C4C3E">
        <w:rPr>
          <w:rFonts w:ascii="Times New Roman" w:hAnsi="Times New Roman"/>
          <w:bCs/>
          <w:iCs/>
          <w:color w:val="000000"/>
          <w:sz w:val="24"/>
          <w:szCs w:val="24"/>
        </w:rPr>
        <w:t xml:space="preserve">Сумма неиспользованных бюджетных ассигнований составила 44,1 млн.руб. </w:t>
      </w:r>
    </w:p>
    <w:p w:rsidR="006A0636" w:rsidRPr="005C4C3E" w:rsidRDefault="006A0636" w:rsidP="003E09EB">
      <w:pPr>
        <w:numPr>
          <w:ilvl w:val="0"/>
          <w:numId w:val="2"/>
        </w:numPr>
        <w:spacing w:after="0" w:line="240" w:lineRule="auto"/>
        <w:ind w:left="0" w:firstLine="709"/>
        <w:jc w:val="both"/>
        <w:rPr>
          <w:rFonts w:ascii="Times New Roman" w:hAnsi="Times New Roman"/>
          <w:bCs/>
          <w:iCs/>
          <w:color w:val="000000"/>
          <w:sz w:val="24"/>
          <w:szCs w:val="24"/>
        </w:rPr>
      </w:pPr>
      <w:r w:rsidRPr="005C4C3E">
        <w:rPr>
          <w:rFonts w:ascii="Times New Roman" w:hAnsi="Times New Roman"/>
          <w:bCs/>
          <w:iCs/>
          <w:color w:val="000000"/>
          <w:sz w:val="24"/>
          <w:szCs w:val="24"/>
        </w:rPr>
        <w:t>Стоимость работ, завершенных в 2018 году, составила в общей сумме 260,1 млн.руб., из них:</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xml:space="preserve">- 205,3 млн. руб. </w:t>
      </w:r>
      <w:r w:rsidRPr="005C4C3E">
        <w:rPr>
          <w:rFonts w:ascii="Times New Roman" w:hAnsi="Times New Roman"/>
          <w:bCs/>
          <w:i/>
          <w:iCs/>
          <w:color w:val="000000"/>
          <w:sz w:val="24"/>
          <w:szCs w:val="24"/>
        </w:rPr>
        <w:t>(79%)</w:t>
      </w:r>
      <w:r w:rsidRPr="005C4C3E">
        <w:rPr>
          <w:rFonts w:ascii="Times New Roman" w:hAnsi="Times New Roman"/>
          <w:bCs/>
          <w:iCs/>
          <w:color w:val="000000"/>
          <w:sz w:val="24"/>
          <w:szCs w:val="24"/>
        </w:rPr>
        <w:t xml:space="preserve"> – средства областного бюджета;</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xml:space="preserve">-  45,8 млн.руб. </w:t>
      </w:r>
      <w:r w:rsidRPr="005C4C3E">
        <w:rPr>
          <w:rFonts w:ascii="Times New Roman" w:hAnsi="Times New Roman"/>
          <w:bCs/>
          <w:i/>
          <w:iCs/>
          <w:color w:val="000000"/>
          <w:sz w:val="24"/>
          <w:szCs w:val="24"/>
        </w:rPr>
        <w:t>(18%)</w:t>
      </w:r>
      <w:r w:rsidRPr="005C4C3E">
        <w:rPr>
          <w:rFonts w:ascii="Times New Roman" w:hAnsi="Times New Roman"/>
          <w:bCs/>
          <w:iCs/>
          <w:color w:val="000000"/>
          <w:sz w:val="24"/>
          <w:szCs w:val="24"/>
        </w:rPr>
        <w:t xml:space="preserve"> – средства федерального бюджета;</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xml:space="preserve">-   9,0 млн.руб. </w:t>
      </w:r>
      <w:r w:rsidRPr="005C4C3E">
        <w:rPr>
          <w:rFonts w:ascii="Times New Roman" w:hAnsi="Times New Roman"/>
          <w:bCs/>
          <w:i/>
          <w:iCs/>
          <w:color w:val="000000"/>
          <w:sz w:val="24"/>
          <w:szCs w:val="24"/>
        </w:rPr>
        <w:t>(3%)</w:t>
      </w:r>
      <w:r w:rsidRPr="005C4C3E">
        <w:rPr>
          <w:rFonts w:ascii="Times New Roman" w:hAnsi="Times New Roman"/>
          <w:bCs/>
          <w:iCs/>
          <w:color w:val="000000"/>
          <w:sz w:val="24"/>
          <w:szCs w:val="24"/>
        </w:rPr>
        <w:t xml:space="preserve"> – средства внебюджетных источников и местного бюджета.</w:t>
      </w:r>
    </w:p>
    <w:p w:rsidR="006A0636" w:rsidRPr="005C4C3E" w:rsidRDefault="006A0636" w:rsidP="003E09EB">
      <w:pPr>
        <w:numPr>
          <w:ilvl w:val="0"/>
          <w:numId w:val="2"/>
        </w:numPr>
        <w:spacing w:after="0" w:line="240" w:lineRule="auto"/>
        <w:ind w:left="0" w:firstLine="709"/>
        <w:jc w:val="both"/>
        <w:rPr>
          <w:rFonts w:ascii="Times New Roman" w:hAnsi="Times New Roman"/>
          <w:bCs/>
          <w:iCs/>
          <w:color w:val="000000"/>
          <w:sz w:val="24"/>
          <w:szCs w:val="24"/>
        </w:rPr>
      </w:pPr>
      <w:r w:rsidRPr="005C4C3E">
        <w:rPr>
          <w:rFonts w:ascii="Times New Roman" w:hAnsi="Times New Roman"/>
          <w:bCs/>
          <w:iCs/>
          <w:color w:val="000000"/>
          <w:sz w:val="24"/>
          <w:szCs w:val="24"/>
        </w:rPr>
        <w:t>Средства областного бюджета, возвращенные в бюджет в конце финансового года в общей сумме 27,7 млн.руб., из них:</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- 15,7 млн.руб. – экономия по торгам;</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- 12,0 млн.руб. – неосвоенные средства.</w:t>
      </w:r>
    </w:p>
    <w:p w:rsidR="006A0636" w:rsidRPr="005C4C3E" w:rsidRDefault="006A0636" w:rsidP="003E09EB">
      <w:pPr>
        <w:numPr>
          <w:ilvl w:val="0"/>
          <w:numId w:val="2"/>
        </w:numPr>
        <w:spacing w:after="0" w:line="240" w:lineRule="auto"/>
        <w:ind w:left="0" w:firstLine="709"/>
        <w:jc w:val="both"/>
        <w:rPr>
          <w:rFonts w:ascii="Times New Roman" w:hAnsi="Times New Roman"/>
          <w:bCs/>
          <w:iCs/>
          <w:color w:val="000000"/>
          <w:sz w:val="24"/>
          <w:szCs w:val="24"/>
        </w:rPr>
      </w:pPr>
      <w:r w:rsidRPr="005C4C3E">
        <w:rPr>
          <w:rFonts w:ascii="Times New Roman" w:hAnsi="Times New Roman"/>
          <w:bCs/>
          <w:iCs/>
          <w:color w:val="000000"/>
          <w:sz w:val="24"/>
          <w:szCs w:val="24"/>
        </w:rPr>
        <w:t>Стоимость работ, перешедших на 2019 год - 79,9 млн.руб., из них:</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- 57,3 млн.руб. (72%) – субсидии муниципальным образованиям;</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- 17,5 млн.руб. (22%) – субсидии автономным учреждениям;</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3,6 млн.руб. (5%) – субсидии бюджетным учреждениям;</w:t>
      </w:r>
    </w:p>
    <w:p w:rsidR="006A0636" w:rsidRPr="005C4C3E" w:rsidRDefault="006A0636" w:rsidP="005C4C3E">
      <w:pPr>
        <w:spacing w:after="0" w:line="240" w:lineRule="auto"/>
        <w:ind w:firstLine="708"/>
        <w:jc w:val="both"/>
        <w:rPr>
          <w:rFonts w:ascii="Times New Roman" w:hAnsi="Times New Roman"/>
          <w:bCs/>
          <w:iCs/>
          <w:color w:val="000000"/>
          <w:sz w:val="24"/>
          <w:szCs w:val="24"/>
        </w:rPr>
      </w:pPr>
      <w:r w:rsidRPr="005C4C3E">
        <w:rPr>
          <w:rFonts w:ascii="Times New Roman" w:hAnsi="Times New Roman"/>
          <w:bCs/>
          <w:iCs/>
          <w:color w:val="000000"/>
          <w:sz w:val="24"/>
          <w:szCs w:val="24"/>
        </w:rPr>
        <w:t>- 1,5 млн.руб. (2%) – закупка товаров, работ, услуг в целях капитального ремонта государственного имущества.</w:t>
      </w:r>
    </w:p>
    <w:p w:rsidR="006A0636" w:rsidRPr="005C4C3E" w:rsidRDefault="006A0636" w:rsidP="005C4C3E">
      <w:pPr>
        <w:spacing w:line="240" w:lineRule="auto"/>
        <w:ind w:firstLine="708"/>
        <w:jc w:val="both"/>
        <w:rPr>
          <w:rFonts w:ascii="Times New Roman" w:hAnsi="Times New Roman"/>
          <w:bCs/>
          <w:iCs/>
          <w:color w:val="000000"/>
          <w:sz w:val="24"/>
          <w:szCs w:val="24"/>
        </w:rPr>
      </w:pPr>
      <w:r w:rsidRPr="005C4C3E">
        <w:rPr>
          <w:rFonts w:ascii="Times New Roman" w:hAnsi="Times New Roman"/>
          <w:sz w:val="24"/>
          <w:szCs w:val="24"/>
        </w:rPr>
        <w:t xml:space="preserve">Согласно данным консолидированного Отчета о движении денежных средств (ф.0503123) на 01 января 2019 года, расходы по </w:t>
      </w:r>
      <w:r w:rsidRPr="005C4C3E">
        <w:rPr>
          <w:rFonts w:ascii="Times New Roman" w:hAnsi="Times New Roman"/>
          <w:bCs/>
          <w:iCs/>
          <w:color w:val="000000"/>
          <w:sz w:val="24"/>
          <w:szCs w:val="24"/>
        </w:rPr>
        <w:t xml:space="preserve">виду расходов 243 «Закупка товаров, работ, услуг в целях капитального ремонта государственного имущества» по 9 ГРБС составили в общей сумме 8,1 млн.руб. (подтверждена данными бюджетной отчетности ГРБС). </w:t>
      </w:r>
    </w:p>
    <w:p w:rsidR="006A0636" w:rsidRDefault="006A0636" w:rsidP="005C4C3E">
      <w:pPr>
        <w:spacing w:line="240" w:lineRule="auto"/>
        <w:ind w:firstLine="708"/>
        <w:jc w:val="both"/>
        <w:rPr>
          <w:rFonts w:ascii="Times New Roman" w:hAnsi="Times New Roman"/>
          <w:b/>
          <w:sz w:val="24"/>
          <w:szCs w:val="24"/>
          <w:lang w:eastAsia="ru-RU"/>
        </w:rPr>
      </w:pPr>
      <w:r w:rsidRPr="005C4C3E">
        <w:rPr>
          <w:rFonts w:ascii="Times New Roman" w:hAnsi="Times New Roman"/>
          <w:sz w:val="24"/>
          <w:szCs w:val="24"/>
        </w:rPr>
        <w:t xml:space="preserve">Выборочно по объекту проверки ОГКУ «Управление автомобильных дорог Томской области», расходы областного бюджета на капитальный ремонт здания, выполнение работ по инженерным изысканиям и рабочей документации на капитальный ремонт автомобильных дорог составили в общей сумме 5,4 млн.руб. </w:t>
      </w:r>
      <w:r w:rsidRPr="00412E47">
        <w:rPr>
          <w:rFonts w:ascii="Times New Roman" w:hAnsi="Times New Roman"/>
          <w:sz w:val="24"/>
          <w:szCs w:val="24"/>
        </w:rPr>
        <w:t>(67% от общей суммы расходов по виду расходов 243), достоверность отчетности подтверждена</w:t>
      </w:r>
      <w:r w:rsidRPr="005C4C3E">
        <w:rPr>
          <w:rFonts w:ascii="Times New Roman" w:hAnsi="Times New Roman"/>
          <w:sz w:val="24"/>
          <w:szCs w:val="24"/>
        </w:rPr>
        <w:t>, нарушений не установлено.</w:t>
      </w:r>
      <w:r>
        <w:rPr>
          <w:rFonts w:ascii="Times New Roman" w:hAnsi="Times New Roman"/>
          <w:b/>
          <w:sz w:val="24"/>
          <w:szCs w:val="24"/>
          <w:lang w:eastAsia="ru-RU"/>
        </w:rPr>
        <w:t xml:space="preserve"> </w:t>
      </w:r>
    </w:p>
    <w:p w:rsidR="006A0636" w:rsidRDefault="006A0636" w:rsidP="005C4C3E">
      <w:pPr>
        <w:spacing w:line="240" w:lineRule="auto"/>
        <w:ind w:firstLine="708"/>
        <w:jc w:val="both"/>
        <w:rPr>
          <w:rFonts w:ascii="Times New Roman" w:hAnsi="Times New Roman"/>
          <w:b/>
          <w:sz w:val="24"/>
          <w:szCs w:val="24"/>
          <w:lang w:eastAsia="ru-RU"/>
        </w:rPr>
      </w:pPr>
      <w:r w:rsidRPr="003436A6">
        <w:rPr>
          <w:rFonts w:ascii="Times New Roman" w:hAnsi="Times New Roman"/>
          <w:b/>
          <w:sz w:val="24"/>
          <w:szCs w:val="24"/>
          <w:lang w:eastAsia="ru-RU"/>
        </w:rPr>
        <w:t>4.4 Отдельные вопросы испо</w:t>
      </w:r>
      <w:r>
        <w:rPr>
          <w:rFonts w:ascii="Times New Roman" w:hAnsi="Times New Roman"/>
          <w:b/>
          <w:sz w:val="24"/>
          <w:szCs w:val="24"/>
          <w:lang w:eastAsia="ru-RU"/>
        </w:rPr>
        <w:t>лнения областного бюджета в 2018</w:t>
      </w:r>
      <w:r w:rsidRPr="003436A6">
        <w:rPr>
          <w:rFonts w:ascii="Times New Roman" w:hAnsi="Times New Roman"/>
          <w:b/>
          <w:sz w:val="24"/>
          <w:szCs w:val="24"/>
          <w:lang w:eastAsia="ru-RU"/>
        </w:rPr>
        <w:t xml:space="preserve"> году</w:t>
      </w:r>
    </w:p>
    <w:p w:rsidR="006A0636" w:rsidRDefault="006A0636" w:rsidP="00340E9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C635F">
        <w:rPr>
          <w:rFonts w:ascii="Times New Roman" w:hAnsi="Times New Roman"/>
          <w:sz w:val="24"/>
          <w:szCs w:val="24"/>
          <w:lang w:eastAsia="ru-RU"/>
        </w:rPr>
        <w:t>В</w:t>
      </w:r>
      <w:r>
        <w:rPr>
          <w:rFonts w:ascii="Times New Roman" w:hAnsi="Times New Roman"/>
          <w:sz w:val="24"/>
          <w:szCs w:val="24"/>
          <w:lang w:eastAsia="ru-RU"/>
        </w:rPr>
        <w:t xml:space="preserve"> рамках плановой работы Контрольно-счетной палатой были проведены контрольные мероприятия, охватывающие в том числе отчетный период. Обратим внимание на некоторые установленные нарушения и недостатки, оказывающие негативное влияние на процедуры исполнения бюджета. </w:t>
      </w:r>
    </w:p>
    <w:p w:rsidR="006A0636" w:rsidRPr="004C635F" w:rsidRDefault="006A0636" w:rsidP="00340E9F">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6A0636" w:rsidRPr="00D16E18" w:rsidRDefault="006A0636" w:rsidP="00F41BC3">
      <w:pPr>
        <w:widowControl w:val="0"/>
        <w:autoSpaceDE w:val="0"/>
        <w:autoSpaceDN w:val="0"/>
        <w:adjustRightInd w:val="0"/>
        <w:spacing w:after="0" w:line="240" w:lineRule="auto"/>
        <w:ind w:firstLine="567"/>
        <w:jc w:val="both"/>
        <w:rPr>
          <w:rFonts w:ascii="Times New Roman" w:hAnsi="Times New Roman"/>
          <w:i/>
          <w:sz w:val="24"/>
          <w:szCs w:val="24"/>
          <w:lang w:eastAsia="ru-RU"/>
        </w:rPr>
      </w:pPr>
      <w:r w:rsidRPr="00D16E18">
        <w:rPr>
          <w:rFonts w:ascii="Times New Roman" w:hAnsi="Times New Roman"/>
          <w:i/>
          <w:sz w:val="24"/>
          <w:szCs w:val="24"/>
          <w:lang w:eastAsia="ru-RU"/>
        </w:rPr>
        <w:t>Из результатов проверки правомерности и эффективности (результативности и экономности) использования бюджетных средств, направленных на реализацию ВЦП «Обеспечение деятельности некоммерческой организации – фонда «Региональный фонд капитального ремонта многоквартирных домов Томской области</w:t>
      </w:r>
    </w:p>
    <w:p w:rsidR="006A0636" w:rsidRPr="007E478A"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A0341">
        <w:rPr>
          <w:rFonts w:ascii="Times New Roman" w:hAnsi="Times New Roman"/>
          <w:sz w:val="24"/>
          <w:szCs w:val="24"/>
          <w:lang w:eastAsia="ru-RU"/>
        </w:rPr>
        <w:t>Контрольным мероприятием установлено</w:t>
      </w:r>
      <w:r>
        <w:rPr>
          <w:rFonts w:ascii="Times New Roman" w:hAnsi="Times New Roman"/>
          <w:sz w:val="24"/>
          <w:szCs w:val="24"/>
          <w:lang w:eastAsia="ru-RU"/>
        </w:rPr>
        <w:t>, что в</w:t>
      </w:r>
      <w:r w:rsidRPr="007E478A">
        <w:rPr>
          <w:rFonts w:ascii="Times New Roman" w:hAnsi="Times New Roman"/>
          <w:sz w:val="24"/>
          <w:szCs w:val="24"/>
          <w:lang w:eastAsia="ru-RU"/>
        </w:rPr>
        <w:t xml:space="preserve"> нарушение Порядка определения объема и предоставления субсидий некоммерческим организациям (за исключением государственных (муниципальных) учреждений), утвержденн</w:t>
      </w:r>
      <w:r>
        <w:rPr>
          <w:rFonts w:ascii="Times New Roman" w:hAnsi="Times New Roman"/>
          <w:sz w:val="24"/>
          <w:szCs w:val="24"/>
          <w:lang w:eastAsia="ru-RU"/>
        </w:rPr>
        <w:t>ого</w:t>
      </w:r>
      <w:r w:rsidRPr="007E478A">
        <w:rPr>
          <w:rFonts w:ascii="Times New Roman" w:hAnsi="Times New Roman"/>
          <w:sz w:val="24"/>
          <w:szCs w:val="24"/>
          <w:lang w:eastAsia="ru-RU"/>
        </w:rPr>
        <w:t xml:space="preserve"> постановлением Администрации Томской области от 06.05.2015 № 175а</w:t>
      </w:r>
      <w:r>
        <w:rPr>
          <w:rFonts w:ascii="Times New Roman" w:hAnsi="Times New Roman"/>
          <w:sz w:val="24"/>
          <w:szCs w:val="24"/>
          <w:lang w:eastAsia="ru-RU"/>
        </w:rPr>
        <w:t>,</w:t>
      </w:r>
      <w:r w:rsidRPr="007E478A">
        <w:rPr>
          <w:rFonts w:ascii="Times New Roman" w:hAnsi="Times New Roman"/>
          <w:sz w:val="24"/>
          <w:szCs w:val="24"/>
          <w:lang w:eastAsia="ru-RU"/>
        </w:rPr>
        <w:t xml:space="preserve">  Департаментом </w:t>
      </w:r>
      <w:r w:rsidRPr="00FC26CF">
        <w:rPr>
          <w:rFonts w:ascii="Times New Roman" w:hAnsi="Times New Roman"/>
          <w:sz w:val="24"/>
          <w:szCs w:val="24"/>
          <w:lang w:eastAsia="ru-RU"/>
        </w:rPr>
        <w:t xml:space="preserve">ЖКХ и государственного жилищного надзора </w:t>
      </w:r>
      <w:r w:rsidRPr="007E478A">
        <w:rPr>
          <w:rFonts w:ascii="Times New Roman" w:hAnsi="Times New Roman"/>
          <w:sz w:val="24"/>
          <w:szCs w:val="24"/>
          <w:lang w:eastAsia="ru-RU"/>
        </w:rPr>
        <w:t xml:space="preserve">не было принято решение об отказе в предоставлении субсидии по результатам рассмотрения представленных </w:t>
      </w:r>
      <w:r w:rsidRPr="00FC26CF">
        <w:rPr>
          <w:rFonts w:ascii="Times New Roman" w:hAnsi="Times New Roman"/>
          <w:sz w:val="24"/>
          <w:szCs w:val="24"/>
          <w:lang w:eastAsia="ru-RU"/>
        </w:rPr>
        <w:t>некоммерческой организацией Фонд «Региональный фонд капитального ремонта многоквартирных домов Томской области» (далее – Фонд)</w:t>
      </w:r>
      <w:r w:rsidRPr="007E478A">
        <w:rPr>
          <w:rFonts w:ascii="Times New Roman" w:hAnsi="Times New Roman"/>
          <w:sz w:val="24"/>
          <w:szCs w:val="24"/>
          <w:lang w:eastAsia="ru-RU"/>
        </w:rPr>
        <w:t xml:space="preserve"> документов и сведений в связи с несоответствием представленных документов установленной для них форме, а также несоответствием некоммерческой организации – получателя субсидии условиям, которым должна соответствовать некоммерческая организация</w:t>
      </w:r>
      <w:r>
        <w:rPr>
          <w:rFonts w:ascii="Times New Roman" w:hAnsi="Times New Roman"/>
          <w:sz w:val="24"/>
          <w:szCs w:val="24"/>
          <w:lang w:eastAsia="ru-RU"/>
        </w:rPr>
        <w:t>,</w:t>
      </w:r>
      <w:r w:rsidRPr="007E478A">
        <w:rPr>
          <w:rFonts w:ascii="Times New Roman" w:hAnsi="Times New Roman"/>
          <w:sz w:val="24"/>
          <w:szCs w:val="24"/>
          <w:lang w:eastAsia="ru-RU"/>
        </w:rPr>
        <w:t xml:space="preserve"> и </w:t>
      </w:r>
      <w:r>
        <w:rPr>
          <w:rFonts w:ascii="Times New Roman" w:hAnsi="Times New Roman"/>
          <w:sz w:val="24"/>
          <w:szCs w:val="24"/>
          <w:lang w:eastAsia="ru-RU"/>
        </w:rPr>
        <w:t xml:space="preserve">в связи </w:t>
      </w:r>
      <w:r w:rsidRPr="007E478A">
        <w:rPr>
          <w:rFonts w:ascii="Times New Roman" w:hAnsi="Times New Roman"/>
          <w:sz w:val="24"/>
          <w:szCs w:val="24"/>
          <w:lang w:eastAsia="ru-RU"/>
        </w:rPr>
        <w:t xml:space="preserve">с непредставлением </w:t>
      </w:r>
      <w:r>
        <w:rPr>
          <w:rFonts w:ascii="Times New Roman" w:hAnsi="Times New Roman"/>
          <w:sz w:val="24"/>
          <w:szCs w:val="24"/>
          <w:lang w:eastAsia="ru-RU"/>
        </w:rPr>
        <w:t xml:space="preserve">его </w:t>
      </w:r>
      <w:r w:rsidRPr="007E478A">
        <w:rPr>
          <w:rFonts w:ascii="Times New Roman" w:hAnsi="Times New Roman"/>
          <w:sz w:val="24"/>
          <w:szCs w:val="24"/>
          <w:lang w:eastAsia="ru-RU"/>
        </w:rPr>
        <w:t>полного пакета документов. Кроме того, отсутствовало положение о закупках, разработанное некоммерческой организацией – получателем субсидии и согласованное с Департаментом</w:t>
      </w:r>
      <w:r w:rsidRPr="00FC26CF">
        <w:rPr>
          <w:rFonts w:ascii="Times New Roman" w:hAnsi="Times New Roman"/>
          <w:sz w:val="24"/>
          <w:szCs w:val="24"/>
          <w:lang w:eastAsia="ru-RU"/>
        </w:rPr>
        <w:t xml:space="preserve"> ЖКХ и государственного жилищного надзора</w:t>
      </w:r>
      <w:r w:rsidRPr="007E478A">
        <w:rPr>
          <w:rFonts w:ascii="Times New Roman" w:hAnsi="Times New Roman"/>
          <w:sz w:val="24"/>
          <w:szCs w:val="24"/>
          <w:lang w:eastAsia="ru-RU"/>
        </w:rPr>
        <w:t xml:space="preserve">. </w:t>
      </w:r>
    </w:p>
    <w:p w:rsidR="006A0636" w:rsidRPr="007E478A"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FC26CF">
        <w:rPr>
          <w:rFonts w:ascii="Times New Roman" w:hAnsi="Times New Roman"/>
          <w:sz w:val="24"/>
          <w:szCs w:val="24"/>
          <w:lang w:eastAsia="ru-RU"/>
        </w:rPr>
        <w:t>Аудитором указано на</w:t>
      </w:r>
      <w:r w:rsidRPr="007E478A">
        <w:rPr>
          <w:rFonts w:ascii="Times New Roman" w:hAnsi="Times New Roman"/>
          <w:sz w:val="24"/>
          <w:szCs w:val="24"/>
          <w:lang w:eastAsia="ru-RU"/>
        </w:rPr>
        <w:t xml:space="preserve"> нарушение услови</w:t>
      </w:r>
      <w:r w:rsidRPr="00FC26CF">
        <w:rPr>
          <w:rFonts w:ascii="Times New Roman" w:hAnsi="Times New Roman"/>
          <w:sz w:val="24"/>
          <w:szCs w:val="24"/>
          <w:lang w:eastAsia="ru-RU"/>
        </w:rPr>
        <w:t>й</w:t>
      </w:r>
      <w:r w:rsidRPr="007E478A">
        <w:rPr>
          <w:rFonts w:ascii="Times New Roman" w:hAnsi="Times New Roman"/>
          <w:sz w:val="24"/>
          <w:szCs w:val="24"/>
          <w:lang w:eastAsia="ru-RU"/>
        </w:rPr>
        <w:t xml:space="preserve"> соглашени</w:t>
      </w:r>
      <w:r w:rsidRPr="00FC26CF">
        <w:rPr>
          <w:rFonts w:ascii="Times New Roman" w:hAnsi="Times New Roman"/>
          <w:sz w:val="24"/>
          <w:szCs w:val="24"/>
          <w:lang w:eastAsia="ru-RU"/>
        </w:rPr>
        <w:t>я</w:t>
      </w:r>
      <w:r w:rsidRPr="007E478A">
        <w:rPr>
          <w:rFonts w:ascii="Times New Roman" w:hAnsi="Times New Roman"/>
          <w:sz w:val="24"/>
          <w:szCs w:val="24"/>
          <w:lang w:eastAsia="ru-RU"/>
        </w:rPr>
        <w:t xml:space="preserve"> </w:t>
      </w:r>
      <w:r w:rsidRPr="00D16E18">
        <w:rPr>
          <w:rFonts w:ascii="Times New Roman" w:hAnsi="Times New Roman"/>
          <w:sz w:val="24"/>
          <w:szCs w:val="24"/>
          <w:lang w:eastAsia="ru-RU"/>
        </w:rPr>
        <w:t xml:space="preserve">о предоставлении субсидии, </w:t>
      </w:r>
      <w:r w:rsidRPr="007E478A">
        <w:rPr>
          <w:rFonts w:ascii="Times New Roman" w:hAnsi="Times New Roman"/>
          <w:sz w:val="24"/>
          <w:szCs w:val="24"/>
          <w:lang w:eastAsia="ru-RU"/>
        </w:rPr>
        <w:t>заключенн</w:t>
      </w:r>
      <w:r w:rsidRPr="00FC26CF">
        <w:rPr>
          <w:rFonts w:ascii="Times New Roman" w:hAnsi="Times New Roman"/>
          <w:sz w:val="24"/>
          <w:szCs w:val="24"/>
          <w:lang w:eastAsia="ru-RU"/>
        </w:rPr>
        <w:t>ого</w:t>
      </w:r>
      <w:r w:rsidRPr="007E478A">
        <w:rPr>
          <w:rFonts w:ascii="Times New Roman" w:hAnsi="Times New Roman"/>
          <w:sz w:val="24"/>
          <w:szCs w:val="24"/>
          <w:lang w:eastAsia="ru-RU"/>
        </w:rPr>
        <w:t xml:space="preserve"> </w:t>
      </w:r>
      <w:r w:rsidRPr="00D16E18">
        <w:rPr>
          <w:rFonts w:ascii="Times New Roman" w:hAnsi="Times New Roman"/>
          <w:sz w:val="24"/>
          <w:szCs w:val="24"/>
          <w:lang w:eastAsia="ru-RU"/>
        </w:rPr>
        <w:t>Департаментом с Фондом в целях финансового обеспечения затрат, возникающих в результате деятельности, направленной на реализацию положений Жилищного кодекса РФ в части обеспечения проведения капитального ремонта общего имущества в многоквартирных домах на территории Томской области и создания условий для формирования фондов капитального ремонта,</w:t>
      </w:r>
      <w:r w:rsidRPr="007E478A">
        <w:rPr>
          <w:rFonts w:ascii="Times New Roman" w:hAnsi="Times New Roman"/>
          <w:sz w:val="24"/>
          <w:szCs w:val="24"/>
          <w:lang w:eastAsia="ru-RU"/>
        </w:rPr>
        <w:t xml:space="preserve"> </w:t>
      </w:r>
      <w:r>
        <w:rPr>
          <w:rFonts w:ascii="Times New Roman" w:hAnsi="Times New Roman"/>
          <w:sz w:val="24"/>
          <w:szCs w:val="24"/>
          <w:lang w:eastAsia="ru-RU"/>
        </w:rPr>
        <w:t xml:space="preserve">в части представления получателем субсидии </w:t>
      </w:r>
      <w:r w:rsidRPr="007E478A">
        <w:rPr>
          <w:rFonts w:ascii="Times New Roman" w:hAnsi="Times New Roman"/>
          <w:sz w:val="24"/>
          <w:szCs w:val="24"/>
          <w:lang w:eastAsia="ru-RU"/>
        </w:rPr>
        <w:t>отчетност</w:t>
      </w:r>
      <w:r>
        <w:rPr>
          <w:rFonts w:ascii="Times New Roman" w:hAnsi="Times New Roman"/>
          <w:sz w:val="24"/>
          <w:szCs w:val="24"/>
          <w:lang w:eastAsia="ru-RU"/>
        </w:rPr>
        <w:t>и</w:t>
      </w:r>
      <w:r w:rsidRPr="007E478A">
        <w:rPr>
          <w:rFonts w:ascii="Times New Roman" w:hAnsi="Times New Roman"/>
          <w:sz w:val="24"/>
          <w:szCs w:val="24"/>
          <w:lang w:eastAsia="ru-RU"/>
        </w:rPr>
        <w:t xml:space="preserve"> (об использовании субсидии; о достижении показателей результативности) с нарушением установленных сроков. </w:t>
      </w:r>
    </w:p>
    <w:p w:rsidR="006A0636" w:rsidRDefault="006A0636" w:rsidP="002B128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6E18">
        <w:rPr>
          <w:rFonts w:ascii="Times New Roman" w:hAnsi="Times New Roman"/>
          <w:sz w:val="24"/>
          <w:szCs w:val="24"/>
          <w:lang w:eastAsia="ru-RU"/>
        </w:rPr>
        <w:t>По итогам анализа нормативной правовой базы, а также выявленных недостатков и нарушений при разработке и исполнении ВЦП аудитором отмечено, что финансирование Фонда следует производить на постоянной основе в виде отдельной строки в законе об областном бюджете. Нормативно необходимо закрепить статьи затрат Фонда, подлежащие возмещению за счет средств областного бюджета, и предельную штатную численность работников Фонда с учетом передачи функции технического заказчика в муниципальные образования, на территории которых находятся многоквартирные дома, включенные в программу капитального ремонта. Размеры окладов работников Фонда и систему оплату труда установить аналогичную системе оплаты труда для работников бюджетной сферы.</w:t>
      </w:r>
    </w:p>
    <w:p w:rsidR="006A0636" w:rsidRPr="00D16E18" w:rsidRDefault="006A0636" w:rsidP="002B128B">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6A0636" w:rsidRPr="00D16E18" w:rsidRDefault="006A0636" w:rsidP="00F41BC3">
      <w:pPr>
        <w:widowControl w:val="0"/>
        <w:autoSpaceDE w:val="0"/>
        <w:autoSpaceDN w:val="0"/>
        <w:adjustRightInd w:val="0"/>
        <w:spacing w:after="0" w:line="240" w:lineRule="auto"/>
        <w:ind w:firstLine="567"/>
        <w:jc w:val="both"/>
        <w:rPr>
          <w:rFonts w:ascii="Times New Roman" w:hAnsi="Times New Roman"/>
          <w:i/>
          <w:sz w:val="24"/>
          <w:szCs w:val="24"/>
          <w:lang w:eastAsia="ru-RU"/>
        </w:rPr>
      </w:pPr>
      <w:r w:rsidRPr="00D16E18">
        <w:rPr>
          <w:rFonts w:ascii="Times New Roman" w:hAnsi="Times New Roman"/>
          <w:i/>
          <w:sz w:val="24"/>
          <w:szCs w:val="24"/>
          <w:lang w:eastAsia="ru-RU"/>
        </w:rPr>
        <w:t>Из результатов проверки эффективности использования средств бюджетов бюджетной системы Российской Федерации, направленных на выполнение мероприятий по защите лесов Российской Федерации (совместно со Счетной палатой Российской Федерации)</w:t>
      </w:r>
    </w:p>
    <w:p w:rsidR="006A0636" w:rsidRPr="00D16E18"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6E18">
        <w:rPr>
          <w:rFonts w:ascii="Times New Roman" w:hAnsi="Times New Roman"/>
          <w:sz w:val="24"/>
          <w:szCs w:val="24"/>
          <w:lang w:eastAsia="ru-RU"/>
        </w:rPr>
        <w:t xml:space="preserve">Департаментом лесного хозяйства не в полной мере осуществлялись функции по разработке документов стратегического и программно-целевого планирования Томской области в сфере лесного хозяйства, а также исполнялись полномочия соисполнителя государственной программы Томской области «Воспроизводство и использование природных ресурсов Томской области» в части разработки проекта изменений в государственную программу. </w:t>
      </w:r>
    </w:p>
    <w:p w:rsidR="006A0636" w:rsidRPr="00D16E18"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6E18">
        <w:rPr>
          <w:rFonts w:ascii="Times New Roman" w:hAnsi="Times New Roman"/>
          <w:sz w:val="24"/>
          <w:szCs w:val="24"/>
          <w:lang w:eastAsia="ru-RU"/>
        </w:rPr>
        <w:t>Подпрограмма 3 «Развитие лесного хозяйства на территории Томской области» в части целевых показателей (индикаторов) не в полной мере соответствовала положениям госпрограммы Российской Федерации, что свидетельствует о несоблюдении принципа сбалансированности системы стратегического планирования, установленного Федеральным законом от 28.06.2014 №172-ФЗ «О стратегическом планировании в Российской Федерации».</w:t>
      </w:r>
    </w:p>
    <w:p w:rsidR="006A0636" w:rsidRPr="00D16E18"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6E18">
        <w:rPr>
          <w:rFonts w:ascii="Times New Roman" w:hAnsi="Times New Roman"/>
          <w:sz w:val="24"/>
          <w:szCs w:val="24"/>
          <w:lang w:eastAsia="ru-RU"/>
        </w:rPr>
        <w:t>В ходе анализа обоснованности определения объемов субсидий на выполнение государственного задания установлено, что Департаментом лесного хозяйства в нарушение Порядка финансового обеспечения выполнения государственного задания областными государственными учреждениями, утвержденного постановлением Администрации Томской области от 14.10.2015 № 375а, Порядок определения нормативных затрат на выполнение государственных работ в сфере лесного хозяйства и охраны окружающей среды областными государственными учреждениями, подведомственными Департаменту лесного хозяйства, не был согласован с Департаментом финансов Томской области; в 2018 году соглашения о порядке предоставления субсидии на финансовое обеспечение выполнения государственного задания Департаментом были заключены с подведомственными учреждениями позже установленного срока и не содержали условий предоставления субсидии.</w:t>
      </w:r>
    </w:p>
    <w:p w:rsidR="006A0636"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6E18">
        <w:rPr>
          <w:rFonts w:ascii="Times New Roman" w:hAnsi="Times New Roman"/>
          <w:sz w:val="24"/>
          <w:szCs w:val="24"/>
          <w:lang w:eastAsia="ru-RU"/>
        </w:rPr>
        <w:t xml:space="preserve">В ходе проверки установлено, что планирование лесозащитных мероприятий осуществлялось с нарушением лесного законодательства. На момент проверки в Лесной план и лесохозяйственные регламенты лесничеств не были внесены изменения в части проведения мероприятий по локализации и ликвидации очагов вредных организмов (сибирского шелкопряда) на площади 427,0 </w:t>
      </w:r>
      <w:proofErr w:type="spellStart"/>
      <w:r w:rsidRPr="00D16E18">
        <w:rPr>
          <w:rFonts w:ascii="Times New Roman" w:hAnsi="Times New Roman"/>
          <w:sz w:val="24"/>
          <w:szCs w:val="24"/>
          <w:lang w:eastAsia="ru-RU"/>
        </w:rPr>
        <w:t>тыс.га</w:t>
      </w:r>
      <w:proofErr w:type="spellEnd"/>
      <w:r w:rsidRPr="00D16E18">
        <w:rPr>
          <w:rFonts w:ascii="Times New Roman" w:hAnsi="Times New Roman"/>
          <w:sz w:val="24"/>
          <w:szCs w:val="24"/>
          <w:lang w:eastAsia="ru-RU"/>
        </w:rPr>
        <w:t xml:space="preserve">. Несвоевременное внесение изменений в Лесной план и лесохозяйственные регламенты лесничеств влечет недостоверность информации о характеристиках и состоянии лесного фонда и объемах планируемых лесохозяйственных мероприятий. </w:t>
      </w:r>
    </w:p>
    <w:p w:rsidR="006A0636" w:rsidRPr="00D16E18"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6A0636" w:rsidRPr="00B01039" w:rsidRDefault="006A0636" w:rsidP="00F41BC3">
      <w:pPr>
        <w:widowControl w:val="0"/>
        <w:autoSpaceDE w:val="0"/>
        <w:autoSpaceDN w:val="0"/>
        <w:adjustRightInd w:val="0"/>
        <w:spacing w:after="0" w:line="240" w:lineRule="auto"/>
        <w:ind w:firstLine="567"/>
        <w:jc w:val="both"/>
        <w:rPr>
          <w:rFonts w:ascii="Times New Roman" w:hAnsi="Times New Roman"/>
          <w:i/>
          <w:sz w:val="24"/>
          <w:szCs w:val="24"/>
          <w:lang w:eastAsia="ru-RU"/>
        </w:rPr>
      </w:pPr>
      <w:r w:rsidRPr="00CE1601">
        <w:rPr>
          <w:rFonts w:ascii="Times New Roman" w:hAnsi="Times New Roman"/>
          <w:i/>
          <w:sz w:val="24"/>
          <w:szCs w:val="24"/>
          <w:lang w:eastAsia="ru-RU"/>
        </w:rPr>
        <w:t xml:space="preserve">Из результатов проверки </w:t>
      </w:r>
      <w:r w:rsidRPr="00B01039">
        <w:rPr>
          <w:rFonts w:ascii="Times New Roman" w:hAnsi="Times New Roman"/>
          <w:i/>
          <w:sz w:val="24"/>
          <w:szCs w:val="24"/>
          <w:lang w:eastAsia="ru-RU"/>
        </w:rPr>
        <w:t xml:space="preserve">правомерности и эффективности (результативности и экономности) использования бюджетных средств, направленных на капитальный ремонт стадиона МАУДО «ДЮСШ им. </w:t>
      </w:r>
      <w:proofErr w:type="spellStart"/>
      <w:r w:rsidRPr="00B01039">
        <w:rPr>
          <w:rFonts w:ascii="Times New Roman" w:hAnsi="Times New Roman"/>
          <w:i/>
          <w:sz w:val="24"/>
          <w:szCs w:val="24"/>
          <w:lang w:eastAsia="ru-RU"/>
        </w:rPr>
        <w:t>О.Рахматулиной</w:t>
      </w:r>
      <w:proofErr w:type="spellEnd"/>
      <w:r w:rsidRPr="00B01039">
        <w:rPr>
          <w:rFonts w:ascii="Times New Roman" w:hAnsi="Times New Roman"/>
          <w:i/>
          <w:sz w:val="24"/>
          <w:szCs w:val="24"/>
          <w:lang w:eastAsia="ru-RU"/>
        </w:rPr>
        <w:t>» по адресу: Томская область, г. Колпашево, ул. Ленина, 52 в целях реализации мероприятий государственной программы «Развитие молодежной политики, физической культуры и спорта в Томской области» и муниципальной программы «Развитие молодежной политики, физической культуры и массового спорта на территории муниципального образования «Колпашевский район» (совместно со Счетной палатой Колпашевского района)</w:t>
      </w:r>
    </w:p>
    <w:p w:rsidR="006A0636" w:rsidRPr="00D16E18"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6E18">
        <w:rPr>
          <w:rFonts w:ascii="Times New Roman" w:hAnsi="Times New Roman"/>
          <w:sz w:val="24"/>
          <w:szCs w:val="24"/>
          <w:lang w:eastAsia="ru-RU"/>
        </w:rPr>
        <w:t>В ходе мероприятия аудитором установлены нарушения при планировании бюджетных средств. Так, в результате несвоевременного принятия мер Департаментом архитектуры и строительства по корректировке размера субсидии средства областного бюджета в сумме 2,4 млн.руб. не использовались более 7 месяцев.</w:t>
      </w:r>
    </w:p>
    <w:p w:rsidR="006A0636"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6E18">
        <w:rPr>
          <w:rFonts w:ascii="Times New Roman" w:hAnsi="Times New Roman"/>
          <w:sz w:val="24"/>
          <w:szCs w:val="24"/>
          <w:lang w:eastAsia="ru-RU"/>
        </w:rPr>
        <w:t xml:space="preserve"> Кроме того, при заключении последнего соглашения на капитальный ремонт стадиона ДЮСШ в марте 2018 года Управлением образования с МАУДО «ДЮСШ им. О. </w:t>
      </w:r>
      <w:proofErr w:type="spellStart"/>
      <w:r w:rsidRPr="00D16E18">
        <w:rPr>
          <w:rFonts w:ascii="Times New Roman" w:hAnsi="Times New Roman"/>
          <w:sz w:val="24"/>
          <w:szCs w:val="24"/>
          <w:lang w:eastAsia="ru-RU"/>
        </w:rPr>
        <w:t>Рахматулиной</w:t>
      </w:r>
      <w:proofErr w:type="spellEnd"/>
      <w:r w:rsidRPr="00D16E18">
        <w:rPr>
          <w:rFonts w:ascii="Times New Roman" w:hAnsi="Times New Roman"/>
          <w:sz w:val="24"/>
          <w:szCs w:val="24"/>
          <w:lang w:eastAsia="ru-RU"/>
        </w:rPr>
        <w:t>» не была принята во внимание необходимая фактическая потребность в средствах субсидии, а именно: по состоянию на 31.12.2017 работы по капитальному ремонту стадиона ДЮСШ были выполнены в полном объеме, подтверждены актами формы № КС-2 и кредиторской задолженностью на указанную дату в сумме 17,6 млн.руб., однако последнее соглашение от 05.03.2018 № 44/18 было заключено на сумму 20,1 млн.руб., т.е. на 2,5 млн.руб. больше, что также указывает на низкое качество планирования расходов.</w:t>
      </w:r>
    </w:p>
    <w:p w:rsidR="006A0636" w:rsidRPr="00D16E18"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6A0636" w:rsidRPr="006B59FA" w:rsidRDefault="006A0636" w:rsidP="00F41BC3">
      <w:pPr>
        <w:widowControl w:val="0"/>
        <w:autoSpaceDE w:val="0"/>
        <w:autoSpaceDN w:val="0"/>
        <w:adjustRightInd w:val="0"/>
        <w:spacing w:after="0" w:line="240" w:lineRule="auto"/>
        <w:ind w:firstLine="567"/>
        <w:jc w:val="both"/>
        <w:rPr>
          <w:rFonts w:ascii="Times New Roman" w:hAnsi="Times New Roman"/>
          <w:i/>
          <w:sz w:val="24"/>
          <w:szCs w:val="24"/>
          <w:lang w:eastAsia="ru-RU"/>
        </w:rPr>
      </w:pPr>
      <w:r w:rsidRPr="00D16E18">
        <w:rPr>
          <w:rFonts w:ascii="Times New Roman" w:hAnsi="Times New Roman"/>
          <w:sz w:val="24"/>
          <w:szCs w:val="24"/>
          <w:lang w:eastAsia="ru-RU"/>
        </w:rPr>
        <w:tab/>
      </w:r>
      <w:r w:rsidRPr="007C2736">
        <w:rPr>
          <w:rFonts w:ascii="Times New Roman" w:hAnsi="Times New Roman"/>
          <w:i/>
          <w:sz w:val="24"/>
          <w:szCs w:val="24"/>
          <w:lang w:eastAsia="ru-RU"/>
        </w:rPr>
        <w:t>Из результатов проверки</w:t>
      </w:r>
      <w:r w:rsidRPr="006B59FA">
        <w:rPr>
          <w:rFonts w:ascii="Times New Roman" w:hAnsi="Times New Roman"/>
          <w:i/>
          <w:sz w:val="24"/>
          <w:szCs w:val="24"/>
          <w:lang w:eastAsia="ru-RU"/>
        </w:rPr>
        <w:t xml:space="preserve"> правомерности и эффективности использования средств областного бюджета, предоставленных в виде субсидий АО «</w:t>
      </w:r>
      <w:proofErr w:type="spellStart"/>
      <w:r w:rsidRPr="006B59FA">
        <w:rPr>
          <w:rFonts w:ascii="Times New Roman" w:hAnsi="Times New Roman"/>
          <w:i/>
          <w:sz w:val="24"/>
          <w:szCs w:val="24"/>
          <w:lang w:eastAsia="ru-RU"/>
        </w:rPr>
        <w:t>Томскавтотранс</w:t>
      </w:r>
      <w:proofErr w:type="spellEnd"/>
      <w:r w:rsidRPr="006B59FA">
        <w:rPr>
          <w:rFonts w:ascii="Times New Roman" w:hAnsi="Times New Roman"/>
          <w:i/>
          <w:sz w:val="24"/>
          <w:szCs w:val="24"/>
          <w:lang w:eastAsia="ru-RU"/>
        </w:rPr>
        <w:t xml:space="preserve">» </w:t>
      </w:r>
    </w:p>
    <w:p w:rsidR="006A0636" w:rsidRPr="006B59FA"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B59FA">
        <w:rPr>
          <w:rFonts w:ascii="Times New Roman" w:hAnsi="Times New Roman"/>
          <w:sz w:val="24"/>
          <w:szCs w:val="24"/>
          <w:lang w:eastAsia="ru-RU"/>
        </w:rPr>
        <w:t>Законом Томской области об областном бюджете на 2018 год по мероприятию «Развитие межрегиональных и межмуниципальных перевозок, оптимизация маршрутной сети» предусмотрены бюджетные ассигнования в сумме 57 млн.руб. на возмещение части затрат юридическим лицам, оказывающим услуги пассажирам и перевозчикам на территории Томской области, при осуществлении перевозок пассажиров и багажа по маршрутам регулярных перевозок за 2016, 2017 и 2018 гг. При этом государственной программой «Развитие транспортной системы в Томской области» указанное мероприятие не предусмотрено.</w:t>
      </w:r>
    </w:p>
    <w:p w:rsidR="006A0636" w:rsidRPr="0071737A"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D16E18">
        <w:rPr>
          <w:rFonts w:ascii="Times New Roman" w:hAnsi="Times New Roman"/>
          <w:sz w:val="24"/>
          <w:szCs w:val="24"/>
          <w:lang w:eastAsia="ru-RU"/>
        </w:rPr>
        <w:t xml:space="preserve">Аудитором высказаны замечания к </w:t>
      </w:r>
      <w:r w:rsidRPr="006B59FA">
        <w:rPr>
          <w:rFonts w:ascii="Times New Roman" w:hAnsi="Times New Roman"/>
          <w:sz w:val="24"/>
          <w:szCs w:val="24"/>
          <w:lang w:eastAsia="ru-RU"/>
        </w:rPr>
        <w:t>Пор</w:t>
      </w:r>
      <w:r>
        <w:rPr>
          <w:rFonts w:ascii="Times New Roman" w:hAnsi="Times New Roman"/>
          <w:sz w:val="24"/>
          <w:szCs w:val="24"/>
          <w:lang w:eastAsia="ru-RU"/>
        </w:rPr>
        <w:t>яд</w:t>
      </w:r>
      <w:r w:rsidRPr="006B59FA">
        <w:rPr>
          <w:rFonts w:ascii="Times New Roman" w:hAnsi="Times New Roman"/>
          <w:sz w:val="24"/>
          <w:szCs w:val="24"/>
          <w:lang w:eastAsia="ru-RU"/>
        </w:rPr>
        <w:t>к</w:t>
      </w:r>
      <w:r>
        <w:rPr>
          <w:rFonts w:ascii="Times New Roman" w:hAnsi="Times New Roman"/>
          <w:sz w:val="24"/>
          <w:szCs w:val="24"/>
          <w:lang w:eastAsia="ru-RU"/>
        </w:rPr>
        <w:t>у</w:t>
      </w:r>
      <w:r w:rsidRPr="006B59FA">
        <w:rPr>
          <w:rFonts w:ascii="Times New Roman" w:hAnsi="Times New Roman"/>
          <w:sz w:val="24"/>
          <w:szCs w:val="24"/>
          <w:lang w:eastAsia="ru-RU"/>
        </w:rPr>
        <w:t xml:space="preserve"> предоставления субсидии на возмещение недополученных доходов перевозчикам, осуществляющим регулярные перевозки пассажиров и багажа автомобильным транспортом по межмуниципальным пригородным маршрутам регулярных перевозок по регулируемым тарифам,</w:t>
      </w:r>
      <w:r w:rsidRPr="00D67F12">
        <w:rPr>
          <w:rFonts w:ascii="Times New Roman" w:hAnsi="Times New Roman"/>
          <w:sz w:val="24"/>
          <w:szCs w:val="24"/>
          <w:lang w:eastAsia="ru-RU"/>
        </w:rPr>
        <w:t xml:space="preserve"> </w:t>
      </w:r>
      <w:r w:rsidRPr="00CE51D5">
        <w:rPr>
          <w:rFonts w:ascii="Times New Roman" w:hAnsi="Times New Roman"/>
          <w:sz w:val="24"/>
          <w:szCs w:val="24"/>
          <w:lang w:eastAsia="ru-RU"/>
        </w:rPr>
        <w:t>утвержденн</w:t>
      </w:r>
      <w:r>
        <w:rPr>
          <w:rFonts w:ascii="Times New Roman" w:hAnsi="Times New Roman"/>
          <w:sz w:val="24"/>
          <w:szCs w:val="24"/>
          <w:lang w:eastAsia="ru-RU"/>
        </w:rPr>
        <w:t>ому</w:t>
      </w:r>
      <w:r w:rsidRPr="00CE51D5">
        <w:rPr>
          <w:rFonts w:ascii="Times New Roman" w:hAnsi="Times New Roman"/>
          <w:sz w:val="24"/>
          <w:szCs w:val="24"/>
          <w:lang w:eastAsia="ru-RU"/>
        </w:rPr>
        <w:t xml:space="preserve"> постановлением Администрации Томской области от 31.03.2017 № 112а</w:t>
      </w:r>
      <w:r>
        <w:rPr>
          <w:rFonts w:ascii="Times New Roman" w:hAnsi="Times New Roman"/>
          <w:sz w:val="24"/>
          <w:szCs w:val="24"/>
          <w:lang w:eastAsia="ru-RU"/>
        </w:rPr>
        <w:t xml:space="preserve"> </w:t>
      </w:r>
      <w:r w:rsidRPr="00D67F12">
        <w:t>(</w:t>
      </w:r>
      <w:r w:rsidRPr="00D67F12">
        <w:rPr>
          <w:rFonts w:ascii="Times New Roman" w:hAnsi="Times New Roman"/>
          <w:sz w:val="24"/>
          <w:szCs w:val="24"/>
          <w:lang w:eastAsia="ru-RU"/>
        </w:rPr>
        <w:t>далее - Порядок № 112а</w:t>
      </w:r>
      <w:r w:rsidRPr="0071737A">
        <w:rPr>
          <w:rFonts w:ascii="Times New Roman" w:hAnsi="Times New Roman"/>
          <w:sz w:val="24"/>
          <w:szCs w:val="24"/>
          <w:lang w:eastAsia="ru-RU"/>
        </w:rPr>
        <w:t>) в части несоответствия типовой форме соглашения (договора) между главным распорядителем средств областного бюджета и юридическим лицом, индивидуальным предпринимателем, физическим лицом</w:t>
      </w:r>
      <w:proofErr w:type="gramEnd"/>
      <w:r w:rsidRPr="0071737A">
        <w:rPr>
          <w:rFonts w:ascii="Times New Roman" w:hAnsi="Times New Roman"/>
          <w:sz w:val="24"/>
          <w:szCs w:val="24"/>
          <w:lang w:eastAsia="ru-RU"/>
        </w:rPr>
        <w:t xml:space="preserve"> - </w:t>
      </w:r>
      <w:proofErr w:type="gramStart"/>
      <w:r w:rsidRPr="0071737A">
        <w:rPr>
          <w:rFonts w:ascii="Times New Roman" w:hAnsi="Times New Roman"/>
          <w:sz w:val="24"/>
          <w:szCs w:val="24"/>
          <w:lang w:eastAsia="ru-RU"/>
        </w:rPr>
        <w:t>производителем товаров, работ, услуг о предоставлении субсидии из областного бюджета, установленной приказом Департамента финансов Томской области,</w:t>
      </w:r>
      <w:r w:rsidRPr="0071737A">
        <w:rPr>
          <w:rFonts w:ascii="Times New Roman" w:hAnsi="Times New Roman"/>
          <w:bCs/>
          <w:sz w:val="24"/>
          <w:szCs w:val="24"/>
          <w:lang w:eastAsia="ru-RU"/>
        </w:rPr>
        <w:t xml:space="preserve"> </w:t>
      </w:r>
      <w:r w:rsidR="00563C9D">
        <w:rPr>
          <w:rFonts w:ascii="Times New Roman" w:hAnsi="Times New Roman"/>
          <w:bCs/>
          <w:sz w:val="24"/>
          <w:szCs w:val="24"/>
          <w:lang w:eastAsia="ru-RU"/>
        </w:rPr>
        <w:t xml:space="preserve">кроме того, </w:t>
      </w:r>
      <w:r w:rsidRPr="0071737A">
        <w:rPr>
          <w:rFonts w:ascii="Times New Roman" w:hAnsi="Times New Roman"/>
          <w:bCs/>
          <w:sz w:val="24"/>
          <w:szCs w:val="24"/>
          <w:lang w:eastAsia="ru-RU"/>
        </w:rPr>
        <w:t xml:space="preserve">к условиям соглашений </w:t>
      </w:r>
      <w:r w:rsidRPr="0071737A">
        <w:rPr>
          <w:rFonts w:ascii="Times New Roman" w:hAnsi="Times New Roman"/>
          <w:sz w:val="24"/>
          <w:szCs w:val="24"/>
          <w:lang w:eastAsia="ru-RU"/>
        </w:rPr>
        <w:t>о пред</w:t>
      </w:r>
      <w:r w:rsidR="00563C9D">
        <w:rPr>
          <w:rFonts w:ascii="Times New Roman" w:hAnsi="Times New Roman"/>
          <w:sz w:val="24"/>
          <w:szCs w:val="24"/>
          <w:lang w:eastAsia="ru-RU"/>
        </w:rPr>
        <w:t>оставлении субсидий, заключенных</w:t>
      </w:r>
      <w:r w:rsidRPr="0071737A">
        <w:rPr>
          <w:rFonts w:ascii="Times New Roman" w:hAnsi="Times New Roman"/>
          <w:sz w:val="24"/>
          <w:szCs w:val="24"/>
          <w:lang w:eastAsia="ru-RU"/>
        </w:rPr>
        <w:t xml:space="preserve"> Департаментом транспорта, дорожной деятельности и связи с АО «</w:t>
      </w:r>
      <w:proofErr w:type="spellStart"/>
      <w:r w:rsidRPr="0071737A">
        <w:rPr>
          <w:rFonts w:ascii="Times New Roman" w:hAnsi="Times New Roman"/>
          <w:sz w:val="24"/>
          <w:szCs w:val="24"/>
          <w:lang w:eastAsia="ru-RU"/>
        </w:rPr>
        <w:t>Томскавтотранс</w:t>
      </w:r>
      <w:proofErr w:type="spellEnd"/>
      <w:r w:rsidRPr="0071737A">
        <w:rPr>
          <w:rFonts w:ascii="Times New Roman" w:hAnsi="Times New Roman"/>
          <w:sz w:val="24"/>
          <w:szCs w:val="24"/>
          <w:lang w:eastAsia="ru-RU"/>
        </w:rPr>
        <w:t xml:space="preserve">» на возмещение </w:t>
      </w:r>
      <w:r w:rsidR="00563C9D">
        <w:rPr>
          <w:rFonts w:ascii="Times New Roman" w:hAnsi="Times New Roman"/>
          <w:sz w:val="24"/>
          <w:szCs w:val="24"/>
          <w:lang w:eastAsia="ru-RU"/>
        </w:rPr>
        <w:t xml:space="preserve">недополученных доходов, </w:t>
      </w:r>
      <w:r w:rsidR="00563C9D">
        <w:rPr>
          <w:rFonts w:ascii="Times New Roman" w:hAnsi="Times New Roman"/>
          <w:bCs/>
          <w:sz w:val="24"/>
          <w:szCs w:val="24"/>
          <w:lang w:eastAsia="ru-RU"/>
        </w:rPr>
        <w:t>которые</w:t>
      </w:r>
      <w:r w:rsidRPr="0071737A">
        <w:rPr>
          <w:rFonts w:ascii="Times New Roman" w:hAnsi="Times New Roman"/>
          <w:bCs/>
          <w:sz w:val="24"/>
          <w:szCs w:val="24"/>
          <w:lang w:eastAsia="ru-RU"/>
        </w:rPr>
        <w:t xml:space="preserve"> не в полной мере соответствовали условиям предоставления субсидии, </w:t>
      </w:r>
      <w:r>
        <w:rPr>
          <w:rFonts w:ascii="Times New Roman" w:hAnsi="Times New Roman"/>
          <w:bCs/>
          <w:sz w:val="24"/>
          <w:szCs w:val="24"/>
          <w:lang w:eastAsia="ru-RU"/>
        </w:rPr>
        <w:t>предусмотренн</w:t>
      </w:r>
      <w:r w:rsidRPr="0071737A">
        <w:rPr>
          <w:rFonts w:ascii="Times New Roman" w:hAnsi="Times New Roman"/>
          <w:bCs/>
          <w:sz w:val="24"/>
          <w:szCs w:val="24"/>
          <w:lang w:eastAsia="ru-RU"/>
        </w:rPr>
        <w:t>ым Порядком № 112а</w:t>
      </w:r>
      <w:r w:rsidRPr="00773970">
        <w:rPr>
          <w:rFonts w:ascii="Times New Roman" w:hAnsi="Times New Roman"/>
          <w:bCs/>
          <w:sz w:val="24"/>
          <w:szCs w:val="24"/>
          <w:lang w:eastAsia="ru-RU"/>
        </w:rPr>
        <w:t>, а также</w:t>
      </w:r>
      <w:r w:rsidRPr="00773970">
        <w:rPr>
          <w:rFonts w:ascii="Times New Roman" w:hAnsi="Times New Roman"/>
          <w:sz w:val="24"/>
          <w:szCs w:val="24"/>
          <w:lang w:eastAsia="ru-RU"/>
        </w:rPr>
        <w:t xml:space="preserve"> к показателям результативности субсидий, установленных</w:t>
      </w:r>
      <w:r w:rsidR="00563C9D">
        <w:rPr>
          <w:rFonts w:ascii="Times New Roman" w:hAnsi="Times New Roman"/>
          <w:sz w:val="24"/>
          <w:szCs w:val="24"/>
          <w:lang w:eastAsia="ru-RU"/>
        </w:rPr>
        <w:t xml:space="preserve"> соглашениями о предоставлении</w:t>
      </w:r>
      <w:proofErr w:type="gramEnd"/>
      <w:r w:rsidR="00563C9D">
        <w:rPr>
          <w:rFonts w:ascii="Times New Roman" w:hAnsi="Times New Roman"/>
          <w:sz w:val="24"/>
          <w:szCs w:val="24"/>
          <w:lang w:eastAsia="ru-RU"/>
        </w:rPr>
        <w:t xml:space="preserve"> субсидий на возмещение части затрат.</w:t>
      </w:r>
    </w:p>
    <w:p w:rsidR="006A0636" w:rsidRPr="006B59FA"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B59FA">
        <w:rPr>
          <w:rFonts w:ascii="Times New Roman" w:hAnsi="Times New Roman"/>
          <w:sz w:val="24"/>
          <w:szCs w:val="24"/>
          <w:lang w:eastAsia="ru-RU"/>
        </w:rPr>
        <w:t>Анализом предоставленных АО «</w:t>
      </w:r>
      <w:proofErr w:type="spellStart"/>
      <w:r w:rsidRPr="006B59FA">
        <w:rPr>
          <w:rFonts w:ascii="Times New Roman" w:hAnsi="Times New Roman"/>
          <w:sz w:val="24"/>
          <w:szCs w:val="24"/>
          <w:lang w:eastAsia="ru-RU"/>
        </w:rPr>
        <w:t>Томскавтотранс</w:t>
      </w:r>
      <w:proofErr w:type="spellEnd"/>
      <w:r w:rsidRPr="006B59FA">
        <w:rPr>
          <w:rFonts w:ascii="Times New Roman" w:hAnsi="Times New Roman"/>
          <w:sz w:val="24"/>
          <w:szCs w:val="24"/>
          <w:lang w:eastAsia="ru-RU"/>
        </w:rPr>
        <w:t xml:space="preserve">» субсидий из областного бюджета </w:t>
      </w:r>
      <w:r w:rsidRPr="00862986">
        <w:rPr>
          <w:rFonts w:ascii="Times New Roman" w:hAnsi="Times New Roman"/>
          <w:sz w:val="24"/>
          <w:szCs w:val="24"/>
          <w:lang w:eastAsia="ru-RU"/>
        </w:rPr>
        <w:t>в 2017, 2018 годах установлены факты нецелевого и неправомерного использования средств субсидий в общей сумме 3,1 млн.руб.</w:t>
      </w:r>
    </w:p>
    <w:p w:rsidR="006A0636" w:rsidRPr="00F05787" w:rsidRDefault="006A0636" w:rsidP="002B128B">
      <w:pPr>
        <w:spacing w:after="0" w:line="240" w:lineRule="auto"/>
        <w:ind w:firstLine="567"/>
        <w:jc w:val="both"/>
        <w:rPr>
          <w:rFonts w:ascii="Times New Roman" w:hAnsi="Times New Roman"/>
          <w:sz w:val="24"/>
          <w:szCs w:val="24"/>
          <w:vertAlign w:val="superscript"/>
        </w:rPr>
      </w:pPr>
      <w:proofErr w:type="gramStart"/>
      <w:r>
        <w:rPr>
          <w:rFonts w:ascii="Times New Roman" w:hAnsi="Times New Roman"/>
          <w:color w:val="000000"/>
          <w:sz w:val="24"/>
          <w:szCs w:val="24"/>
          <w:shd w:val="clear" w:color="auto" w:fill="FFFFFF"/>
        </w:rPr>
        <w:t>Кроме того, установлен</w:t>
      </w:r>
      <w:r w:rsidRPr="00F05787">
        <w:rPr>
          <w:rFonts w:ascii="Times New Roman" w:hAnsi="Times New Roman"/>
          <w:color w:val="000000"/>
          <w:sz w:val="24"/>
          <w:szCs w:val="24"/>
          <w:shd w:val="clear" w:color="auto" w:fill="FFFFFF"/>
        </w:rPr>
        <w:t xml:space="preserve"> факт не</w:t>
      </w:r>
      <w:r w:rsidRPr="00F05787">
        <w:rPr>
          <w:rFonts w:ascii="Times New Roman" w:hAnsi="Times New Roman"/>
          <w:sz w:val="24"/>
          <w:szCs w:val="24"/>
        </w:rPr>
        <w:t>соблюдения ГРБС (</w:t>
      </w:r>
      <w:r w:rsidRPr="00F05787">
        <w:rPr>
          <w:rFonts w:ascii="Times New Roman" w:hAnsi="Times New Roman"/>
          <w:bCs/>
          <w:sz w:val="24"/>
          <w:szCs w:val="24"/>
        </w:rPr>
        <w:t>Департаментом транспорта,</w:t>
      </w:r>
      <w:r w:rsidRPr="00F05787">
        <w:rPr>
          <w:rFonts w:ascii="Times New Roman" w:hAnsi="Times New Roman"/>
          <w:sz w:val="24"/>
          <w:szCs w:val="24"/>
        </w:rPr>
        <w:t xml:space="preserve"> </w:t>
      </w:r>
      <w:r w:rsidRPr="00F05787">
        <w:rPr>
          <w:rFonts w:ascii="Times New Roman" w:hAnsi="Times New Roman"/>
          <w:bCs/>
          <w:sz w:val="24"/>
          <w:szCs w:val="24"/>
        </w:rPr>
        <w:t xml:space="preserve">дорожной деятельности и связи Томской области) </w:t>
      </w:r>
      <w:r>
        <w:rPr>
          <w:rFonts w:ascii="Times New Roman" w:hAnsi="Times New Roman"/>
          <w:bCs/>
          <w:sz w:val="24"/>
          <w:szCs w:val="24"/>
        </w:rPr>
        <w:t xml:space="preserve">своих </w:t>
      </w:r>
      <w:r w:rsidRPr="00F05787">
        <w:rPr>
          <w:rFonts w:ascii="Times New Roman" w:hAnsi="Times New Roman"/>
          <w:sz w:val="24"/>
          <w:szCs w:val="24"/>
        </w:rPr>
        <w:t>обязанностей, установленных Порядком</w:t>
      </w:r>
      <w:r w:rsidRPr="00F05787">
        <w:rPr>
          <w:rFonts w:ascii="Times New Roman" w:hAnsi="Times New Roman"/>
          <w:sz w:val="24"/>
        </w:rPr>
        <w:t xml:space="preserve"> предоставления из областного бюджета субсидии на возмещение части затрат юридическим лицам, оказывающим услуги пассажирам и перевозчикам на территории Томской области, при осуществлении перевозок пассажиров и багажа по маршрутам регулярных перевозок за 2016, 2017 и 2018 годы, утвержденным постановлением Администрации Томской области от</w:t>
      </w:r>
      <w:proofErr w:type="gramEnd"/>
      <w:r w:rsidRPr="00F05787">
        <w:rPr>
          <w:rFonts w:ascii="Times New Roman" w:hAnsi="Times New Roman"/>
          <w:sz w:val="24"/>
        </w:rPr>
        <w:t xml:space="preserve"> 28.09.2018 № 381а</w:t>
      </w:r>
      <w:r>
        <w:rPr>
          <w:rFonts w:ascii="Times New Roman" w:hAnsi="Times New Roman"/>
          <w:sz w:val="24"/>
        </w:rPr>
        <w:t>,</w:t>
      </w:r>
      <w:r w:rsidRPr="00F05787">
        <w:rPr>
          <w:rFonts w:ascii="Times New Roman" w:hAnsi="Times New Roman"/>
          <w:sz w:val="24"/>
        </w:rPr>
        <w:t xml:space="preserve"> </w:t>
      </w:r>
      <w:r w:rsidRPr="00F05787">
        <w:rPr>
          <w:rFonts w:ascii="Times New Roman" w:hAnsi="Times New Roman"/>
          <w:sz w:val="24"/>
          <w:szCs w:val="24"/>
        </w:rPr>
        <w:t xml:space="preserve"> и заключенным с получател</w:t>
      </w:r>
      <w:r>
        <w:rPr>
          <w:rFonts w:ascii="Times New Roman" w:hAnsi="Times New Roman"/>
          <w:sz w:val="24"/>
          <w:szCs w:val="24"/>
        </w:rPr>
        <w:t>ем</w:t>
      </w:r>
      <w:r w:rsidRPr="00F05787">
        <w:rPr>
          <w:rFonts w:ascii="Times New Roman" w:hAnsi="Times New Roman"/>
          <w:sz w:val="24"/>
          <w:szCs w:val="24"/>
        </w:rPr>
        <w:t xml:space="preserve"> субсиди</w:t>
      </w:r>
      <w:r>
        <w:rPr>
          <w:rFonts w:ascii="Times New Roman" w:hAnsi="Times New Roman"/>
          <w:sz w:val="24"/>
          <w:szCs w:val="24"/>
        </w:rPr>
        <w:t>и</w:t>
      </w:r>
      <w:r w:rsidRPr="00F05787">
        <w:rPr>
          <w:rFonts w:ascii="Times New Roman" w:hAnsi="Times New Roman"/>
          <w:sz w:val="24"/>
          <w:szCs w:val="24"/>
        </w:rPr>
        <w:t xml:space="preserve"> Соглашением </w:t>
      </w:r>
      <w:r w:rsidRPr="00F05787">
        <w:rPr>
          <w:rFonts w:ascii="Times New Roman" w:hAnsi="Times New Roman"/>
          <w:sz w:val="24"/>
        </w:rPr>
        <w:t>от 13.11.2018 № 42/18-ТАТ</w:t>
      </w:r>
      <w:r w:rsidRPr="00F05787">
        <w:rPr>
          <w:rFonts w:ascii="Times New Roman" w:hAnsi="Times New Roman"/>
          <w:sz w:val="24"/>
          <w:szCs w:val="24"/>
        </w:rPr>
        <w:t>, в части предъявлен</w:t>
      </w:r>
      <w:r>
        <w:rPr>
          <w:rFonts w:ascii="Times New Roman" w:hAnsi="Times New Roman"/>
          <w:sz w:val="24"/>
          <w:szCs w:val="24"/>
        </w:rPr>
        <w:t xml:space="preserve">ия </w:t>
      </w:r>
      <w:r w:rsidRPr="00F05787">
        <w:rPr>
          <w:rFonts w:ascii="Times New Roman" w:hAnsi="Times New Roman"/>
          <w:sz w:val="24"/>
          <w:szCs w:val="24"/>
        </w:rPr>
        <w:t>к получател</w:t>
      </w:r>
      <w:r>
        <w:rPr>
          <w:rFonts w:ascii="Times New Roman" w:hAnsi="Times New Roman"/>
          <w:sz w:val="24"/>
          <w:szCs w:val="24"/>
        </w:rPr>
        <w:t>ю</w:t>
      </w:r>
      <w:r w:rsidRPr="00F05787">
        <w:rPr>
          <w:rFonts w:ascii="Times New Roman" w:hAnsi="Times New Roman"/>
          <w:sz w:val="24"/>
          <w:szCs w:val="24"/>
        </w:rPr>
        <w:t xml:space="preserve"> требовани</w:t>
      </w:r>
      <w:r>
        <w:rPr>
          <w:rFonts w:ascii="Times New Roman" w:hAnsi="Times New Roman"/>
          <w:sz w:val="24"/>
          <w:szCs w:val="24"/>
        </w:rPr>
        <w:t>я</w:t>
      </w:r>
      <w:r w:rsidRPr="00F05787">
        <w:rPr>
          <w:rFonts w:ascii="Times New Roman" w:hAnsi="Times New Roman"/>
          <w:sz w:val="24"/>
          <w:szCs w:val="24"/>
        </w:rPr>
        <w:t xml:space="preserve"> о возврате излишне выплаченн</w:t>
      </w:r>
      <w:r>
        <w:rPr>
          <w:rFonts w:ascii="Times New Roman" w:hAnsi="Times New Roman"/>
          <w:sz w:val="24"/>
          <w:szCs w:val="24"/>
        </w:rPr>
        <w:t>ой</w:t>
      </w:r>
      <w:r w:rsidRPr="00F05787">
        <w:rPr>
          <w:rFonts w:ascii="Times New Roman" w:hAnsi="Times New Roman"/>
          <w:sz w:val="24"/>
          <w:szCs w:val="24"/>
        </w:rPr>
        <w:t xml:space="preserve"> субсиди</w:t>
      </w:r>
      <w:r>
        <w:rPr>
          <w:rFonts w:ascii="Times New Roman" w:hAnsi="Times New Roman"/>
          <w:sz w:val="24"/>
          <w:szCs w:val="24"/>
        </w:rPr>
        <w:t>и</w:t>
      </w:r>
      <w:r w:rsidRPr="00F05787">
        <w:rPr>
          <w:rFonts w:ascii="Times New Roman" w:hAnsi="Times New Roman"/>
          <w:sz w:val="24"/>
          <w:szCs w:val="24"/>
        </w:rPr>
        <w:t>, срок исполнения котор</w:t>
      </w:r>
      <w:r>
        <w:rPr>
          <w:rFonts w:ascii="Times New Roman" w:hAnsi="Times New Roman"/>
          <w:sz w:val="24"/>
          <w:szCs w:val="24"/>
        </w:rPr>
        <w:t>ого</w:t>
      </w:r>
      <w:r w:rsidRPr="00F05787">
        <w:rPr>
          <w:rFonts w:ascii="Times New Roman" w:hAnsi="Times New Roman"/>
          <w:sz w:val="24"/>
          <w:szCs w:val="24"/>
        </w:rPr>
        <w:t xml:space="preserve"> истек</w:t>
      </w:r>
      <w:r>
        <w:rPr>
          <w:rFonts w:ascii="Times New Roman" w:hAnsi="Times New Roman"/>
          <w:sz w:val="24"/>
          <w:szCs w:val="24"/>
        </w:rPr>
        <w:t>, в судебном порядке</w:t>
      </w:r>
      <w:r w:rsidRPr="00F05787">
        <w:rPr>
          <w:rFonts w:ascii="Times New Roman" w:hAnsi="Times New Roman"/>
          <w:sz w:val="24"/>
          <w:szCs w:val="24"/>
        </w:rPr>
        <w:t xml:space="preserve">. </w:t>
      </w:r>
    </w:p>
    <w:p w:rsidR="006A0636" w:rsidRPr="00D16E18" w:rsidRDefault="006A0636" w:rsidP="00F41BC3">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6A0636" w:rsidRDefault="006A0636" w:rsidP="00F41BC3">
      <w:pPr>
        <w:spacing w:after="0" w:line="240" w:lineRule="auto"/>
        <w:ind w:firstLine="567"/>
        <w:jc w:val="both"/>
        <w:rPr>
          <w:rFonts w:ascii="Times New Roman" w:hAnsi="Times New Roman"/>
          <w:i/>
          <w:color w:val="000000"/>
          <w:sz w:val="24"/>
          <w:szCs w:val="24"/>
          <w:shd w:val="clear" w:color="auto" w:fill="FFFFFF"/>
          <w:lang w:eastAsia="ru-RU"/>
        </w:rPr>
      </w:pPr>
      <w:r w:rsidRPr="00817B5A">
        <w:rPr>
          <w:rFonts w:ascii="Times New Roman" w:hAnsi="Times New Roman"/>
          <w:bCs/>
          <w:i/>
          <w:sz w:val="24"/>
          <w:szCs w:val="24"/>
          <w:lang w:eastAsia="ru-RU"/>
        </w:rPr>
        <w:t>Из результатов п</w:t>
      </w:r>
      <w:r w:rsidRPr="00871C0C">
        <w:rPr>
          <w:rFonts w:ascii="Times New Roman" w:hAnsi="Times New Roman"/>
          <w:bCs/>
          <w:i/>
          <w:sz w:val="24"/>
          <w:szCs w:val="24"/>
          <w:lang w:eastAsia="ru-RU"/>
        </w:rPr>
        <w:t>роверк</w:t>
      </w:r>
      <w:r w:rsidRPr="00817B5A">
        <w:rPr>
          <w:rFonts w:ascii="Times New Roman" w:hAnsi="Times New Roman"/>
          <w:bCs/>
          <w:i/>
          <w:sz w:val="24"/>
          <w:szCs w:val="24"/>
          <w:lang w:eastAsia="ru-RU"/>
        </w:rPr>
        <w:t>и</w:t>
      </w:r>
      <w:r w:rsidRPr="00871C0C">
        <w:rPr>
          <w:rFonts w:ascii="Times New Roman" w:hAnsi="Times New Roman"/>
          <w:bCs/>
          <w:i/>
          <w:sz w:val="24"/>
          <w:szCs w:val="24"/>
          <w:lang w:eastAsia="ru-RU"/>
        </w:rPr>
        <w:t xml:space="preserve"> подготовки приватизации имущественного комплекса ОГУ «Томские леса», включенного в программу приватизации на 2018 и 2020 годы</w:t>
      </w:r>
      <w:r w:rsidRPr="00871C0C">
        <w:rPr>
          <w:rFonts w:ascii="Times New Roman" w:hAnsi="Times New Roman"/>
          <w:i/>
          <w:color w:val="000000"/>
          <w:sz w:val="24"/>
          <w:szCs w:val="24"/>
          <w:shd w:val="clear" w:color="auto" w:fill="FFFFFF"/>
          <w:lang w:eastAsia="ru-RU"/>
        </w:rPr>
        <w:t xml:space="preserve"> </w:t>
      </w:r>
    </w:p>
    <w:p w:rsidR="006A0636" w:rsidRDefault="006A0636" w:rsidP="00F41BC3">
      <w:pPr>
        <w:spacing w:after="0" w:line="240" w:lineRule="auto"/>
        <w:ind w:firstLine="567"/>
        <w:jc w:val="both"/>
        <w:rPr>
          <w:rFonts w:ascii="Times New Roman" w:hAnsi="Times New Roman"/>
          <w:i/>
          <w:color w:val="000000"/>
          <w:sz w:val="24"/>
          <w:szCs w:val="24"/>
          <w:shd w:val="clear" w:color="auto" w:fill="FFFFFF"/>
          <w:lang w:eastAsia="ru-RU"/>
        </w:rPr>
      </w:pPr>
      <w:r w:rsidRPr="00871C0C">
        <w:rPr>
          <w:rFonts w:ascii="Times New Roman" w:hAnsi="Times New Roman"/>
          <w:bCs/>
          <w:sz w:val="24"/>
          <w:szCs w:val="24"/>
          <w:lang w:eastAsia="ru-RU"/>
        </w:rPr>
        <w:t>Итоги проведенного палатой анализа документов по имуществу ОГУ «Томские леса» свидетельствуют об отсутствии достаточных оснований для его включения в прогнозные планы (программы) приватизации государственного имущества Томской области на 2017, 2018 годы и плановый период, так как эти объекты недвижимости не только не были</w:t>
      </w:r>
      <w:r w:rsidRPr="00871C0C">
        <w:rPr>
          <w:rFonts w:ascii="Times New Roman" w:hAnsi="Times New Roman"/>
          <w:sz w:val="24"/>
          <w:szCs w:val="24"/>
          <w:lang w:eastAsia="ru-RU"/>
        </w:rPr>
        <w:t xml:space="preserve"> переданы в Казну Томской области, но и не инвентаризировались, их фактическое наличие и состояние не были установлены, </w:t>
      </w:r>
      <w:r w:rsidRPr="00871C0C">
        <w:rPr>
          <w:rFonts w:ascii="Times New Roman" w:hAnsi="Times New Roman"/>
          <w:color w:val="000000"/>
          <w:sz w:val="24"/>
          <w:szCs w:val="24"/>
          <w:lang w:eastAsia="ru-RU"/>
        </w:rPr>
        <w:t>зе</w:t>
      </w:r>
      <w:r w:rsidRPr="00871C0C">
        <w:rPr>
          <w:rFonts w:ascii="Times New Roman" w:hAnsi="Times New Roman"/>
          <w:sz w:val="24"/>
          <w:szCs w:val="24"/>
          <w:lang w:eastAsia="ru-RU"/>
        </w:rPr>
        <w:t xml:space="preserve">мельные участки под 19 включенными в программу приватизации объектами недвижимости не были сформированы и поставлены на </w:t>
      </w:r>
      <w:r w:rsidRPr="00871C0C">
        <w:rPr>
          <w:rFonts w:ascii="Times New Roman" w:hAnsi="Times New Roman"/>
          <w:color w:val="000000"/>
          <w:sz w:val="24"/>
          <w:szCs w:val="24"/>
          <w:lang w:eastAsia="ru-RU"/>
        </w:rPr>
        <w:t>кадастровый учет.</w:t>
      </w:r>
    </w:p>
    <w:p w:rsidR="006A0636" w:rsidRPr="00871C0C" w:rsidRDefault="006A0636" w:rsidP="00F41BC3">
      <w:pPr>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871C0C">
        <w:rPr>
          <w:rFonts w:ascii="Times New Roman" w:hAnsi="Times New Roman"/>
          <w:sz w:val="24"/>
          <w:szCs w:val="24"/>
        </w:rPr>
        <w:t xml:space="preserve">В целях совершенствования управления областным госимуществом и устранения выявленных по итогам мероприятия недостатков аудитором предложено рассмотреть возможность наделения </w:t>
      </w:r>
      <w:r w:rsidRPr="00871C0C">
        <w:rPr>
          <w:rFonts w:ascii="Times New Roman" w:hAnsi="Times New Roman"/>
          <w:bCs/>
          <w:sz w:val="24"/>
          <w:szCs w:val="24"/>
          <w:lang w:eastAsia="ru-RU"/>
        </w:rPr>
        <w:t>органа государственной власти Томской области полномочием по принятию решения об изъятии неиспользуемого недвижимого государственного имущества и особо ценного движимого имущества у ликвидируемого областного госучреждения, на которое в соответствии с федеральным законодательством не может быть обращено взыскание по его обязательствам. Департаменту по управлению государственной собственностью рекомендовано осуществить регистрацию права государственной собственности Томской области на имущество бывшего ОГУ «Томские леса», признанное пригодным к эксплуатации, рассмотреть возможные варианты распоряжения данным имуществом; по объектам, на которые зарегистрированы права третьих лиц, провести правовую экспертизу документов и определить механизмы защиты имущественных интересов Томской области.</w:t>
      </w:r>
    </w:p>
    <w:p w:rsidR="006A0636" w:rsidRPr="00871C0C" w:rsidRDefault="006A0636" w:rsidP="00F41BC3">
      <w:pPr>
        <w:tabs>
          <w:tab w:val="left" w:pos="567"/>
        </w:tabs>
        <w:autoSpaceDE w:val="0"/>
        <w:autoSpaceDN w:val="0"/>
        <w:adjustRightInd w:val="0"/>
        <w:spacing w:after="0" w:line="240" w:lineRule="auto"/>
        <w:ind w:firstLine="567"/>
        <w:jc w:val="both"/>
        <w:rPr>
          <w:rFonts w:ascii="Times New Roman" w:hAnsi="Times New Roman"/>
          <w:bCs/>
          <w:sz w:val="24"/>
          <w:szCs w:val="24"/>
          <w:highlight w:val="yellow"/>
          <w:lang w:eastAsia="ru-RU"/>
        </w:rPr>
      </w:pPr>
      <w:r w:rsidRPr="001D3667">
        <w:rPr>
          <w:rFonts w:ascii="Times New Roman" w:hAnsi="Times New Roman"/>
          <w:bCs/>
          <w:sz w:val="24"/>
          <w:szCs w:val="24"/>
        </w:rPr>
        <w:t xml:space="preserve">По результатам проверки </w:t>
      </w:r>
      <w:r w:rsidR="004B0E2B">
        <w:rPr>
          <w:rFonts w:ascii="Times New Roman" w:hAnsi="Times New Roman"/>
          <w:bCs/>
          <w:sz w:val="24"/>
          <w:szCs w:val="24"/>
        </w:rPr>
        <w:t xml:space="preserve">10 </w:t>
      </w:r>
      <w:r w:rsidRPr="001D3667">
        <w:rPr>
          <w:rFonts w:ascii="Times New Roman" w:hAnsi="Times New Roman"/>
          <w:bCs/>
          <w:sz w:val="24"/>
          <w:szCs w:val="24"/>
        </w:rPr>
        <w:t>земельны</w:t>
      </w:r>
      <w:r w:rsidR="004B0E2B">
        <w:rPr>
          <w:rFonts w:ascii="Times New Roman" w:hAnsi="Times New Roman"/>
          <w:bCs/>
          <w:sz w:val="24"/>
          <w:szCs w:val="24"/>
        </w:rPr>
        <w:t>х</w:t>
      </w:r>
      <w:r w:rsidRPr="001D3667">
        <w:rPr>
          <w:rFonts w:ascii="Times New Roman" w:hAnsi="Times New Roman"/>
          <w:bCs/>
          <w:sz w:val="24"/>
          <w:szCs w:val="24"/>
        </w:rPr>
        <w:t xml:space="preserve"> участк</w:t>
      </w:r>
      <w:r w:rsidR="004B0E2B">
        <w:rPr>
          <w:rFonts w:ascii="Times New Roman" w:hAnsi="Times New Roman"/>
          <w:bCs/>
          <w:sz w:val="24"/>
          <w:szCs w:val="24"/>
        </w:rPr>
        <w:t xml:space="preserve">ов общей площадью 130,5 </w:t>
      </w:r>
      <w:proofErr w:type="spellStart"/>
      <w:r w:rsidR="004B0E2B">
        <w:rPr>
          <w:rFonts w:ascii="Times New Roman" w:hAnsi="Times New Roman"/>
          <w:bCs/>
          <w:sz w:val="24"/>
          <w:szCs w:val="24"/>
        </w:rPr>
        <w:t>тыс.кв</w:t>
      </w:r>
      <w:proofErr w:type="gramStart"/>
      <w:r w:rsidR="004B0E2B">
        <w:rPr>
          <w:rFonts w:ascii="Times New Roman" w:hAnsi="Times New Roman"/>
          <w:bCs/>
          <w:sz w:val="24"/>
          <w:szCs w:val="24"/>
        </w:rPr>
        <w:t>.м</w:t>
      </w:r>
      <w:proofErr w:type="spellEnd"/>
      <w:proofErr w:type="gramEnd"/>
      <w:r w:rsidR="004B0E2B">
        <w:rPr>
          <w:rFonts w:ascii="Times New Roman" w:hAnsi="Times New Roman"/>
          <w:bCs/>
          <w:sz w:val="24"/>
          <w:szCs w:val="24"/>
        </w:rPr>
        <w:t xml:space="preserve"> </w:t>
      </w:r>
      <w:r w:rsidRPr="001D3667">
        <w:rPr>
          <w:rFonts w:ascii="Times New Roman" w:hAnsi="Times New Roman"/>
          <w:bCs/>
          <w:sz w:val="24"/>
          <w:szCs w:val="24"/>
        </w:rPr>
        <w:t xml:space="preserve"> бывшего ОГУ «Томские леса» приняты в Казну Томской области и поставлены на бюджетный учет; обеспечена достоверность </w:t>
      </w:r>
      <w:r w:rsidR="004B0E2B">
        <w:rPr>
          <w:rFonts w:ascii="Times New Roman" w:hAnsi="Times New Roman"/>
          <w:bCs/>
          <w:sz w:val="24"/>
          <w:szCs w:val="24"/>
        </w:rPr>
        <w:t xml:space="preserve">и соответствие </w:t>
      </w:r>
      <w:r w:rsidRPr="001D3667">
        <w:rPr>
          <w:rFonts w:ascii="Times New Roman" w:hAnsi="Times New Roman"/>
          <w:bCs/>
          <w:sz w:val="24"/>
          <w:szCs w:val="24"/>
        </w:rPr>
        <w:t>сведений о правах на земельные участки</w:t>
      </w:r>
      <w:r w:rsidR="004B0E2B">
        <w:rPr>
          <w:rFonts w:ascii="Times New Roman" w:hAnsi="Times New Roman"/>
          <w:bCs/>
          <w:sz w:val="24"/>
          <w:szCs w:val="24"/>
        </w:rPr>
        <w:t xml:space="preserve"> в </w:t>
      </w:r>
      <w:r w:rsidRPr="001D3667">
        <w:rPr>
          <w:rFonts w:ascii="Times New Roman" w:hAnsi="Times New Roman"/>
          <w:bCs/>
          <w:sz w:val="24"/>
          <w:szCs w:val="24"/>
        </w:rPr>
        <w:t>Реестр</w:t>
      </w:r>
      <w:r w:rsidR="004B0E2B">
        <w:rPr>
          <w:rFonts w:ascii="Times New Roman" w:hAnsi="Times New Roman"/>
          <w:bCs/>
          <w:sz w:val="24"/>
          <w:szCs w:val="24"/>
        </w:rPr>
        <w:t>е</w:t>
      </w:r>
      <w:r w:rsidRPr="001D3667">
        <w:rPr>
          <w:rFonts w:ascii="Times New Roman" w:hAnsi="Times New Roman"/>
          <w:bCs/>
          <w:sz w:val="24"/>
          <w:szCs w:val="24"/>
        </w:rPr>
        <w:t xml:space="preserve"> государственного имущества Томской области с </w:t>
      </w:r>
      <w:r w:rsidR="004B0E2B">
        <w:rPr>
          <w:rFonts w:ascii="Times New Roman" w:hAnsi="Times New Roman"/>
          <w:bCs/>
          <w:sz w:val="24"/>
          <w:szCs w:val="24"/>
        </w:rPr>
        <w:t xml:space="preserve">данными </w:t>
      </w:r>
      <w:r w:rsidRPr="001D3667">
        <w:rPr>
          <w:rFonts w:ascii="Times New Roman" w:hAnsi="Times New Roman"/>
          <w:bCs/>
          <w:sz w:val="24"/>
          <w:szCs w:val="24"/>
        </w:rPr>
        <w:t>Един</w:t>
      </w:r>
      <w:r w:rsidR="004B0E2B">
        <w:rPr>
          <w:rFonts w:ascii="Times New Roman" w:hAnsi="Times New Roman"/>
          <w:bCs/>
          <w:sz w:val="24"/>
          <w:szCs w:val="24"/>
        </w:rPr>
        <w:t>ого</w:t>
      </w:r>
      <w:r w:rsidRPr="001D3667">
        <w:rPr>
          <w:rFonts w:ascii="Times New Roman" w:hAnsi="Times New Roman"/>
          <w:bCs/>
          <w:sz w:val="24"/>
          <w:szCs w:val="24"/>
        </w:rPr>
        <w:t xml:space="preserve"> государственн</w:t>
      </w:r>
      <w:r w:rsidR="004B0E2B">
        <w:rPr>
          <w:rFonts w:ascii="Times New Roman" w:hAnsi="Times New Roman"/>
          <w:bCs/>
          <w:sz w:val="24"/>
          <w:szCs w:val="24"/>
        </w:rPr>
        <w:t>ого</w:t>
      </w:r>
      <w:r w:rsidRPr="001D3667">
        <w:rPr>
          <w:rFonts w:ascii="Times New Roman" w:hAnsi="Times New Roman"/>
          <w:bCs/>
          <w:sz w:val="24"/>
          <w:szCs w:val="24"/>
        </w:rPr>
        <w:t xml:space="preserve"> реестр</w:t>
      </w:r>
      <w:r w:rsidR="004B0E2B">
        <w:rPr>
          <w:rFonts w:ascii="Times New Roman" w:hAnsi="Times New Roman"/>
          <w:bCs/>
          <w:sz w:val="24"/>
          <w:szCs w:val="24"/>
        </w:rPr>
        <w:t>а</w:t>
      </w:r>
      <w:r w:rsidRPr="001D3667">
        <w:rPr>
          <w:rFonts w:ascii="Times New Roman" w:hAnsi="Times New Roman"/>
          <w:bCs/>
          <w:sz w:val="24"/>
          <w:szCs w:val="24"/>
        </w:rPr>
        <w:t xml:space="preserve"> недвижимости.</w:t>
      </w:r>
    </w:p>
    <w:p w:rsidR="006A0636" w:rsidRPr="002F5894" w:rsidRDefault="006A0636" w:rsidP="00F41BC3">
      <w:pPr>
        <w:autoSpaceDE w:val="0"/>
        <w:autoSpaceDN w:val="0"/>
        <w:adjustRightInd w:val="0"/>
        <w:spacing w:after="0" w:line="240" w:lineRule="auto"/>
        <w:ind w:firstLine="567"/>
        <w:jc w:val="both"/>
        <w:rPr>
          <w:rFonts w:ascii="Times New Roman" w:hAnsi="Times New Roman"/>
          <w:bCs/>
          <w:sz w:val="24"/>
          <w:szCs w:val="24"/>
          <w:lang w:eastAsia="ru-RU"/>
        </w:rPr>
      </w:pPr>
      <w:r w:rsidRPr="002F5894">
        <w:rPr>
          <w:rFonts w:ascii="Times New Roman" w:hAnsi="Times New Roman"/>
          <w:bCs/>
          <w:sz w:val="24"/>
          <w:szCs w:val="24"/>
          <w:lang w:eastAsia="ru-RU"/>
        </w:rPr>
        <w:t xml:space="preserve">В бюджетном учете Департамента по управлению государственной собственностью отражена недостача госимущества; постоянно действующей комиссией по определению материального ущерба, причиненного утратой госимущества, определен размер нанесенного Томской области ущерба в сумме 113, 4 млн.руб., который также отражен 26.12.2018 в бюджетном учете. </w:t>
      </w:r>
    </w:p>
    <w:p w:rsidR="006A0636" w:rsidRDefault="006A0636" w:rsidP="00340E9F">
      <w:pPr>
        <w:spacing w:after="0" w:line="240" w:lineRule="auto"/>
        <w:ind w:firstLine="567"/>
        <w:jc w:val="both"/>
        <w:rPr>
          <w:rFonts w:ascii="Times New Roman" w:hAnsi="Times New Roman"/>
          <w:sz w:val="24"/>
          <w:szCs w:val="24"/>
          <w:lang w:eastAsia="ru-RU"/>
        </w:rPr>
      </w:pPr>
    </w:p>
    <w:p w:rsidR="006A0636" w:rsidRPr="00434CCE" w:rsidRDefault="006A0636" w:rsidP="00DA29C8">
      <w:pPr>
        <w:spacing w:after="0" w:line="240" w:lineRule="auto"/>
        <w:ind w:firstLine="709"/>
        <w:jc w:val="both"/>
        <w:rPr>
          <w:rFonts w:ascii="Times New Roman" w:hAnsi="Times New Roman"/>
          <w:color w:val="000000"/>
          <w:sz w:val="24"/>
          <w:szCs w:val="24"/>
        </w:rPr>
      </w:pPr>
      <w:r w:rsidRPr="00DA29C8">
        <w:rPr>
          <w:rFonts w:ascii="Times New Roman" w:hAnsi="Times New Roman"/>
          <w:i/>
          <w:sz w:val="24"/>
          <w:szCs w:val="24"/>
        </w:rPr>
        <w:t>По результатам контрольного мероприятия по проверке финансово-хозяйственной деятельности за 2018 год ОГАУЗ «Поликлиника №4»</w:t>
      </w:r>
      <w:r w:rsidRPr="00434CCE">
        <w:rPr>
          <w:rFonts w:ascii="Times New Roman" w:hAnsi="Times New Roman"/>
          <w:sz w:val="24"/>
          <w:szCs w:val="24"/>
        </w:rPr>
        <w:t xml:space="preserve"> установлен факт предоставления </w:t>
      </w:r>
      <w:r w:rsidRPr="00434CCE">
        <w:rPr>
          <w:rFonts w:ascii="Times New Roman" w:hAnsi="Times New Roman"/>
          <w:color w:val="000000"/>
          <w:sz w:val="24"/>
          <w:szCs w:val="24"/>
        </w:rPr>
        <w:t xml:space="preserve">Департаментом здравоохранения Томской области из областного бюджета поликлинике №4 субсидии в сумме 3 754,6 тыс.руб. на выполнение государственного задания по оказанию государственной услуги «Первичная медико-санитарная помощь, включенная в базовую программу </w:t>
      </w:r>
      <w:r w:rsidRPr="00434CCE">
        <w:rPr>
          <w:rFonts w:ascii="Times New Roman" w:hAnsi="Times New Roman"/>
          <w:sz w:val="24"/>
          <w:szCs w:val="24"/>
          <w:lang w:eastAsia="ru-RU"/>
        </w:rPr>
        <w:t>обязательного медицинского страхования (</w:t>
      </w:r>
      <w:r w:rsidRPr="00434CCE">
        <w:rPr>
          <w:rFonts w:ascii="Times New Roman" w:hAnsi="Times New Roman"/>
          <w:color w:val="000000"/>
          <w:sz w:val="24"/>
          <w:szCs w:val="24"/>
        </w:rPr>
        <w:t xml:space="preserve">ОМС)», что противоречит требованиям </w:t>
      </w:r>
      <w:r w:rsidRPr="00434CCE">
        <w:rPr>
          <w:rFonts w:ascii="Times New Roman" w:hAnsi="Times New Roman"/>
          <w:color w:val="000000"/>
          <w:sz w:val="24"/>
          <w:szCs w:val="24"/>
          <w:lang w:eastAsia="ru-RU"/>
        </w:rPr>
        <w:t>принятой в соответствии с федеральным законодательством</w:t>
      </w:r>
      <w:r w:rsidRPr="00434CCE">
        <w:rPr>
          <w:rFonts w:ascii="Times New Roman" w:hAnsi="Times New Roman"/>
          <w:sz w:val="24"/>
          <w:szCs w:val="24"/>
          <w:lang w:eastAsia="ru-RU"/>
        </w:rPr>
        <w:t xml:space="preserve"> О</w:t>
      </w:r>
      <w:r w:rsidRPr="00434CCE">
        <w:rPr>
          <w:rFonts w:ascii="Times New Roman" w:hAnsi="Times New Roman"/>
          <w:color w:val="000000"/>
          <w:sz w:val="24"/>
          <w:szCs w:val="24"/>
          <w:lang w:eastAsia="ru-RU"/>
        </w:rPr>
        <w:t xml:space="preserve">бластной программы государственных гарантий бесплатного оказания гражданам медицинской помощи…(п.п.16 и 19), утвержденной постановлением Администрации Томской области от 22.12.2017 №442а, устанавливающей расходное обязательство Томской области </w:t>
      </w:r>
      <w:r w:rsidRPr="00434CCE">
        <w:rPr>
          <w:rFonts w:ascii="Times New Roman" w:hAnsi="Times New Roman"/>
          <w:sz w:val="24"/>
          <w:szCs w:val="24"/>
        </w:rPr>
        <w:t>в области охраны здоровья граждан в части реализации прав граждан на получение бесплатной медицинской помощи</w:t>
      </w:r>
      <w:r w:rsidRPr="00434CCE">
        <w:rPr>
          <w:rFonts w:ascii="Times New Roman" w:hAnsi="Times New Roman"/>
          <w:color w:val="000000"/>
          <w:sz w:val="24"/>
          <w:szCs w:val="24"/>
          <w:lang w:eastAsia="ru-RU"/>
        </w:rPr>
        <w:t>. Согласно Областной программе</w:t>
      </w:r>
      <w:r w:rsidRPr="00434CCE">
        <w:rPr>
          <w:rFonts w:ascii="Times New Roman" w:hAnsi="Times New Roman"/>
          <w:color w:val="000000"/>
          <w:sz w:val="24"/>
          <w:szCs w:val="24"/>
        </w:rPr>
        <w:t xml:space="preserve"> </w:t>
      </w:r>
      <w:r w:rsidRPr="00434CCE">
        <w:rPr>
          <w:rFonts w:ascii="Times New Roman" w:hAnsi="Times New Roman"/>
          <w:sz w:val="24"/>
          <w:szCs w:val="24"/>
          <w:lang w:eastAsia="ru-RU"/>
        </w:rPr>
        <w:t>финансовое обеспечение</w:t>
      </w:r>
      <w:r w:rsidRPr="00434CCE">
        <w:rPr>
          <w:rFonts w:ascii="Times New Roman" w:hAnsi="Times New Roman"/>
          <w:color w:val="000000"/>
          <w:sz w:val="24"/>
          <w:szCs w:val="24"/>
        </w:rPr>
        <w:t xml:space="preserve"> оказания первичной медико-санитарной помощи, включенной в базовую программу ОМС, осуществляется за счет</w:t>
      </w:r>
      <w:r w:rsidRPr="00434CCE">
        <w:rPr>
          <w:rFonts w:ascii="Times New Roman" w:hAnsi="Times New Roman"/>
          <w:sz w:val="24"/>
          <w:szCs w:val="24"/>
          <w:lang w:eastAsia="ru-RU"/>
        </w:rPr>
        <w:t xml:space="preserve"> средств ОМС, соответственно ее </w:t>
      </w:r>
      <w:r w:rsidRPr="00434CCE">
        <w:rPr>
          <w:rFonts w:ascii="Times New Roman" w:hAnsi="Times New Roman"/>
          <w:color w:val="000000"/>
          <w:sz w:val="24"/>
          <w:szCs w:val="24"/>
        </w:rPr>
        <w:t xml:space="preserve">оказание не </w:t>
      </w:r>
      <w:r w:rsidRPr="00434CCE">
        <w:rPr>
          <w:rFonts w:ascii="Times New Roman" w:hAnsi="Times New Roman"/>
          <w:color w:val="000000"/>
          <w:sz w:val="24"/>
          <w:szCs w:val="24"/>
          <w:lang w:eastAsia="ru-RU"/>
        </w:rPr>
        <w:t xml:space="preserve">подлежит оплате за счет средств </w:t>
      </w:r>
      <w:r w:rsidRPr="00434CCE">
        <w:rPr>
          <w:rFonts w:ascii="Times New Roman" w:hAnsi="Times New Roman"/>
          <w:color w:val="000000"/>
          <w:sz w:val="24"/>
          <w:szCs w:val="24"/>
        </w:rPr>
        <w:t xml:space="preserve">областного бюджета. Следует отметить, что фактически субсидия была предоставлена на оказание государственной услуги, потребителями которой являются </w:t>
      </w:r>
      <w:r w:rsidRPr="00434CCE">
        <w:rPr>
          <w:rFonts w:ascii="Times New Roman" w:hAnsi="Times New Roman"/>
          <w:color w:val="000000"/>
          <w:sz w:val="24"/>
          <w:szCs w:val="24"/>
          <w:shd w:val="clear" w:color="auto" w:fill="FFFFFF"/>
        </w:rPr>
        <w:t xml:space="preserve">граждане из числа населения </w:t>
      </w:r>
      <w:proofErr w:type="spellStart"/>
      <w:r w:rsidRPr="00434CCE">
        <w:rPr>
          <w:rFonts w:ascii="Times New Roman" w:hAnsi="Times New Roman"/>
          <w:color w:val="000000"/>
          <w:sz w:val="24"/>
          <w:szCs w:val="24"/>
          <w:shd w:val="clear" w:color="auto" w:fill="FFFFFF"/>
        </w:rPr>
        <w:t>г.Томска</w:t>
      </w:r>
      <w:proofErr w:type="spellEnd"/>
      <w:r w:rsidRPr="00434CCE">
        <w:rPr>
          <w:rFonts w:ascii="Times New Roman" w:hAnsi="Times New Roman"/>
          <w:color w:val="000000"/>
          <w:sz w:val="24"/>
          <w:szCs w:val="24"/>
          <w:shd w:val="clear" w:color="auto" w:fill="FFFFFF"/>
        </w:rPr>
        <w:t>, проходящие</w:t>
      </w:r>
      <w:r w:rsidRPr="00434CCE">
        <w:rPr>
          <w:rFonts w:ascii="Times New Roman" w:hAnsi="Times New Roman"/>
          <w:color w:val="000000"/>
          <w:sz w:val="24"/>
          <w:szCs w:val="24"/>
        </w:rPr>
        <w:t xml:space="preserve"> медицинское освидетельствование </w:t>
      </w:r>
      <w:r w:rsidRPr="00434CCE">
        <w:rPr>
          <w:rFonts w:ascii="Times New Roman" w:hAnsi="Times New Roman"/>
          <w:sz w:val="24"/>
          <w:szCs w:val="24"/>
          <w:lang w:eastAsia="ru-RU"/>
        </w:rPr>
        <w:t>в целях определения годности к военной или приравненной к ней службе</w:t>
      </w:r>
      <w:r w:rsidRPr="00434CCE">
        <w:rPr>
          <w:rFonts w:ascii="Times New Roman" w:hAnsi="Times New Roman"/>
          <w:color w:val="000000"/>
          <w:sz w:val="24"/>
          <w:szCs w:val="24"/>
          <w:shd w:val="clear" w:color="auto" w:fill="FFFFFF"/>
        </w:rPr>
        <w:t>.</w:t>
      </w:r>
      <w:r w:rsidRPr="00434CCE">
        <w:rPr>
          <w:rFonts w:ascii="Times New Roman" w:hAnsi="Times New Roman"/>
          <w:sz w:val="24"/>
          <w:szCs w:val="24"/>
          <w:lang w:eastAsia="ru-RU"/>
        </w:rPr>
        <w:t xml:space="preserve"> </w:t>
      </w:r>
      <w:r w:rsidRPr="00434CCE">
        <w:rPr>
          <w:rFonts w:ascii="Times New Roman" w:hAnsi="Times New Roman"/>
          <w:color w:val="000000"/>
          <w:sz w:val="24"/>
          <w:szCs w:val="24"/>
          <w:shd w:val="clear" w:color="auto" w:fill="FFFFFF"/>
        </w:rPr>
        <w:t xml:space="preserve">Финансовое обеспечение данного </w:t>
      </w:r>
      <w:r w:rsidRPr="00434CCE">
        <w:rPr>
          <w:rFonts w:ascii="Times New Roman" w:hAnsi="Times New Roman"/>
          <w:sz w:val="24"/>
          <w:szCs w:val="24"/>
          <w:lang w:eastAsia="ru-RU"/>
        </w:rPr>
        <w:t xml:space="preserve">медицинского освидетельствования </w:t>
      </w:r>
      <w:r w:rsidRPr="00434CCE">
        <w:rPr>
          <w:rFonts w:ascii="Times New Roman" w:hAnsi="Times New Roman"/>
          <w:color w:val="000000"/>
          <w:sz w:val="24"/>
          <w:szCs w:val="24"/>
          <w:shd w:val="clear" w:color="auto" w:fill="FFFFFF"/>
        </w:rPr>
        <w:t>согласно</w:t>
      </w:r>
      <w:r w:rsidRPr="00434CCE">
        <w:rPr>
          <w:rFonts w:ascii="Times New Roman" w:hAnsi="Times New Roman"/>
          <w:sz w:val="24"/>
          <w:szCs w:val="24"/>
          <w:lang w:eastAsia="ru-RU"/>
        </w:rPr>
        <w:t xml:space="preserve"> О</w:t>
      </w:r>
      <w:r w:rsidRPr="00434CCE">
        <w:rPr>
          <w:rFonts w:ascii="Times New Roman" w:hAnsi="Times New Roman"/>
          <w:color w:val="000000"/>
          <w:sz w:val="24"/>
          <w:szCs w:val="24"/>
          <w:lang w:eastAsia="ru-RU"/>
        </w:rPr>
        <w:t xml:space="preserve">бластной программе государственных гарантий бесплатного оказания гражданам медицинской помощи… </w:t>
      </w:r>
      <w:r w:rsidRPr="00434CCE">
        <w:rPr>
          <w:rFonts w:ascii="Times New Roman" w:hAnsi="Times New Roman"/>
          <w:sz w:val="24"/>
          <w:szCs w:val="24"/>
          <w:lang w:eastAsia="ru-RU"/>
        </w:rPr>
        <w:t>за счет средств областного бюджета и средств ОМС</w:t>
      </w:r>
      <w:r w:rsidRPr="00434CCE">
        <w:rPr>
          <w:rFonts w:ascii="Times New Roman" w:hAnsi="Times New Roman"/>
          <w:color w:val="000000"/>
          <w:sz w:val="24"/>
          <w:szCs w:val="24"/>
          <w:lang w:eastAsia="ru-RU"/>
        </w:rPr>
        <w:t xml:space="preserve"> не осуществляется</w:t>
      </w:r>
      <w:r w:rsidRPr="00434CCE">
        <w:rPr>
          <w:rFonts w:ascii="Times New Roman" w:hAnsi="Times New Roman"/>
          <w:sz w:val="24"/>
          <w:szCs w:val="24"/>
          <w:lang w:eastAsia="ru-RU"/>
        </w:rPr>
        <w:t>. К</w:t>
      </w:r>
      <w:r w:rsidRPr="00434CCE">
        <w:rPr>
          <w:rFonts w:ascii="Times New Roman" w:hAnsi="Times New Roman"/>
          <w:color w:val="000000"/>
          <w:sz w:val="24"/>
          <w:szCs w:val="24"/>
          <w:shd w:val="clear" w:color="auto" w:fill="FFFFFF"/>
        </w:rPr>
        <w:t xml:space="preserve">омпенсация расходов медицинских организаций в связи с проведением </w:t>
      </w:r>
      <w:r w:rsidRPr="00434CCE">
        <w:rPr>
          <w:rFonts w:ascii="Times New Roman" w:hAnsi="Times New Roman"/>
          <w:sz w:val="24"/>
          <w:szCs w:val="24"/>
          <w:lang w:eastAsia="ru-RU"/>
        </w:rPr>
        <w:t>медицинского освидетельствования осуществляется за счет средств Минобороны РФ в соответствии с п</w:t>
      </w:r>
      <w:r w:rsidRPr="00434CCE">
        <w:rPr>
          <w:rFonts w:ascii="Times New Roman" w:hAnsi="Times New Roman"/>
          <w:color w:val="000000"/>
          <w:sz w:val="24"/>
          <w:szCs w:val="24"/>
          <w:shd w:val="clear" w:color="auto" w:fill="FFFFFF"/>
        </w:rPr>
        <w:t xml:space="preserve">остановлением Правительства РФ от 01.12.2004 №704 «О порядке компенсации расходов…». </w:t>
      </w:r>
      <w:r w:rsidRPr="00434CCE">
        <w:rPr>
          <w:rFonts w:ascii="Times New Roman" w:hAnsi="Times New Roman"/>
          <w:color w:val="000000"/>
          <w:sz w:val="24"/>
          <w:szCs w:val="24"/>
        </w:rPr>
        <w:t xml:space="preserve">Поликлиникой №4 была </w:t>
      </w:r>
      <w:r w:rsidRPr="00434CCE">
        <w:rPr>
          <w:rFonts w:ascii="Times New Roman" w:hAnsi="Times New Roman"/>
          <w:color w:val="000000"/>
          <w:sz w:val="24"/>
          <w:szCs w:val="24"/>
          <w:shd w:val="clear" w:color="auto" w:fill="FFFFFF"/>
        </w:rPr>
        <w:t>получена соответствующая компенсация в размере 7 961,1 тыс.руб. от Военного комиссариата Томской области.</w:t>
      </w:r>
    </w:p>
    <w:p w:rsidR="006A0636" w:rsidRPr="00434CCE" w:rsidRDefault="006A0636" w:rsidP="00DA29C8">
      <w:pPr>
        <w:spacing w:after="0" w:line="240" w:lineRule="auto"/>
        <w:ind w:firstLine="709"/>
        <w:jc w:val="both"/>
        <w:rPr>
          <w:rFonts w:ascii="Times New Roman" w:hAnsi="Times New Roman"/>
          <w:sz w:val="24"/>
          <w:szCs w:val="24"/>
        </w:rPr>
      </w:pPr>
      <w:r w:rsidRPr="00434CCE">
        <w:rPr>
          <w:rFonts w:ascii="Times New Roman" w:hAnsi="Times New Roman"/>
          <w:sz w:val="24"/>
          <w:szCs w:val="24"/>
        </w:rPr>
        <w:t>Контрольно-счетной палатой предложено Департаменту здравоохранения</w:t>
      </w:r>
      <w:r w:rsidRPr="00434CCE">
        <w:rPr>
          <w:rFonts w:ascii="Times New Roman" w:hAnsi="Times New Roman"/>
          <w:color w:val="000000"/>
          <w:sz w:val="24"/>
          <w:szCs w:val="24"/>
          <w:lang w:eastAsia="ru-RU"/>
        </w:rPr>
        <w:t xml:space="preserve"> исключить случаи предоставления </w:t>
      </w:r>
      <w:r w:rsidRPr="00434CCE">
        <w:rPr>
          <w:rFonts w:ascii="Times New Roman" w:hAnsi="Times New Roman"/>
          <w:sz w:val="24"/>
          <w:szCs w:val="24"/>
        </w:rPr>
        <w:t>субсидий из областного бюджета учреждениям на выполнение государственного задания по оказанию государственных услуг, финансовое обеспечение которых осуществляется за счет средств ОМС либо возмещается из других источников.</w:t>
      </w:r>
    </w:p>
    <w:p w:rsidR="006A0636" w:rsidRPr="00002096" w:rsidRDefault="006A0636" w:rsidP="00002096">
      <w:pPr>
        <w:autoSpaceDE w:val="0"/>
        <w:autoSpaceDN w:val="0"/>
        <w:adjustRightInd w:val="0"/>
        <w:spacing w:after="0" w:line="240" w:lineRule="auto"/>
        <w:ind w:firstLine="567"/>
        <w:jc w:val="both"/>
        <w:rPr>
          <w:rFonts w:ascii="Times New Roman" w:hAnsi="Times New Roman"/>
          <w:sz w:val="24"/>
          <w:szCs w:val="24"/>
          <w:shd w:val="clear" w:color="auto" w:fill="FFFFFF"/>
        </w:rPr>
      </w:pPr>
    </w:p>
    <w:p w:rsidR="006A0636" w:rsidRDefault="006A0636" w:rsidP="00F102D3">
      <w:pPr>
        <w:spacing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5. Бюджетные инвестиции в строительство и приобретение </w:t>
      </w:r>
      <w:r w:rsidRPr="000F0BCB">
        <w:rPr>
          <w:rFonts w:ascii="Times New Roman" w:hAnsi="Times New Roman"/>
          <w:b/>
          <w:color w:val="000000"/>
          <w:sz w:val="24"/>
          <w:szCs w:val="24"/>
          <w:lang w:eastAsia="ru-RU"/>
        </w:rPr>
        <w:t>объ</w:t>
      </w:r>
      <w:r>
        <w:rPr>
          <w:rFonts w:ascii="Times New Roman" w:hAnsi="Times New Roman"/>
          <w:b/>
          <w:color w:val="000000"/>
          <w:sz w:val="24"/>
          <w:szCs w:val="24"/>
          <w:lang w:eastAsia="ru-RU"/>
        </w:rPr>
        <w:t>ектов областной государственной и муниципальной собственности</w:t>
      </w:r>
    </w:p>
    <w:p w:rsidR="006A0636" w:rsidRPr="00C9267E" w:rsidRDefault="006A0636" w:rsidP="00C9267E">
      <w:pPr>
        <w:spacing w:after="0" w:line="240" w:lineRule="auto"/>
        <w:ind w:firstLine="708"/>
        <w:jc w:val="both"/>
        <w:rPr>
          <w:rFonts w:ascii="Times New Roman" w:hAnsi="Times New Roman"/>
          <w:sz w:val="24"/>
          <w:szCs w:val="24"/>
        </w:rPr>
      </w:pPr>
      <w:r>
        <w:rPr>
          <w:rFonts w:ascii="Times New Roman" w:hAnsi="Times New Roman"/>
          <w:sz w:val="24"/>
          <w:szCs w:val="24"/>
        </w:rPr>
        <w:t>В</w:t>
      </w:r>
      <w:r w:rsidRPr="00C9267E">
        <w:rPr>
          <w:rFonts w:ascii="Times New Roman" w:hAnsi="Times New Roman"/>
          <w:sz w:val="24"/>
          <w:szCs w:val="24"/>
        </w:rPr>
        <w:t xml:space="preserve"> 2018 году фактическая сумма освоения бюджетных ассигнований по объектам </w:t>
      </w:r>
      <w:r w:rsidRPr="00C9267E">
        <w:rPr>
          <w:rFonts w:ascii="Times New Roman" w:hAnsi="Times New Roman"/>
          <w:bCs/>
          <w:sz w:val="24"/>
          <w:szCs w:val="24"/>
        </w:rPr>
        <w:t xml:space="preserve">капитального строительства </w:t>
      </w:r>
      <w:r w:rsidRPr="00C9267E">
        <w:rPr>
          <w:rFonts w:ascii="Times New Roman" w:hAnsi="Times New Roman"/>
          <w:sz w:val="24"/>
          <w:szCs w:val="24"/>
        </w:rPr>
        <w:t xml:space="preserve"> составила  59% от запланированного объема, что ниже значений предыдущих лет (2015 год – 61%, 2017 год -79%) и выше уровня 2016 года (36%).</w:t>
      </w:r>
    </w:p>
    <w:p w:rsidR="006A0636" w:rsidRPr="00C9267E" w:rsidRDefault="006A0636" w:rsidP="00C9267E">
      <w:pPr>
        <w:widowControl w:val="0"/>
        <w:tabs>
          <w:tab w:val="left" w:pos="0"/>
          <w:tab w:val="left" w:pos="709"/>
        </w:tabs>
        <w:spacing w:after="0" w:line="240" w:lineRule="auto"/>
        <w:jc w:val="both"/>
        <w:rPr>
          <w:rFonts w:ascii="Times New Roman" w:hAnsi="Times New Roman"/>
          <w:sz w:val="24"/>
          <w:szCs w:val="24"/>
        </w:rPr>
      </w:pPr>
      <w:r w:rsidRPr="00C9267E">
        <w:rPr>
          <w:rFonts w:ascii="Times New Roman" w:hAnsi="Times New Roman"/>
          <w:sz w:val="24"/>
          <w:szCs w:val="24"/>
        </w:rPr>
        <w:tab/>
        <w:t>Согласно информации ГРБС объем освоенных в 2018 году средств за счет всех бюджетных источников по объектам капитального строительства, предусмотренных Распределением</w:t>
      </w:r>
      <w:r w:rsidRPr="00C9267E">
        <w:rPr>
          <w:rFonts w:ascii="Times New Roman" w:hAnsi="Times New Roman"/>
          <w:b/>
          <w:sz w:val="24"/>
          <w:szCs w:val="24"/>
        </w:rPr>
        <w:t xml:space="preserve"> </w:t>
      </w:r>
      <w:r w:rsidRPr="00C9267E">
        <w:rPr>
          <w:rFonts w:ascii="Times New Roman" w:hAnsi="Times New Roman"/>
          <w:sz w:val="24"/>
          <w:szCs w:val="24"/>
        </w:rPr>
        <w:t>по объектам капстроительства</w:t>
      </w:r>
      <w:r>
        <w:rPr>
          <w:rFonts w:ascii="Times New Roman" w:hAnsi="Times New Roman"/>
          <w:sz w:val="24"/>
          <w:szCs w:val="24"/>
        </w:rPr>
        <w:t xml:space="preserve"> (Приложения 9, 9.1 к Закону о бюджете),</w:t>
      </w:r>
      <w:r w:rsidRPr="00C9267E">
        <w:rPr>
          <w:rFonts w:ascii="Times New Roman" w:hAnsi="Times New Roman"/>
          <w:sz w:val="24"/>
          <w:szCs w:val="24"/>
        </w:rPr>
        <w:t xml:space="preserve"> составил общую сумму 459 216,8 тыс.руб., в том числе:</w:t>
      </w:r>
    </w:p>
    <w:p w:rsidR="006A0636" w:rsidRPr="00C9267E" w:rsidRDefault="006A0636" w:rsidP="00C9267E">
      <w:pPr>
        <w:widowControl w:val="0"/>
        <w:tabs>
          <w:tab w:val="left" w:pos="0"/>
        </w:tabs>
        <w:spacing w:after="0" w:line="240" w:lineRule="auto"/>
        <w:ind w:firstLine="720"/>
        <w:jc w:val="both"/>
        <w:rPr>
          <w:rFonts w:ascii="Times New Roman" w:hAnsi="Times New Roman"/>
          <w:sz w:val="24"/>
          <w:szCs w:val="24"/>
        </w:rPr>
      </w:pPr>
      <w:r w:rsidRPr="00C9267E">
        <w:rPr>
          <w:rFonts w:ascii="Times New Roman" w:hAnsi="Times New Roman"/>
          <w:sz w:val="24"/>
          <w:szCs w:val="24"/>
        </w:rPr>
        <w:t xml:space="preserve">- 143 161,2 тыс.руб. (31%) - за счет средств областного бюджета; </w:t>
      </w:r>
    </w:p>
    <w:p w:rsidR="006A0636" w:rsidRPr="00C9267E" w:rsidRDefault="006A0636" w:rsidP="00C9267E">
      <w:pPr>
        <w:widowControl w:val="0"/>
        <w:tabs>
          <w:tab w:val="left" w:pos="0"/>
        </w:tabs>
        <w:spacing w:after="0" w:line="240" w:lineRule="auto"/>
        <w:ind w:firstLine="720"/>
        <w:jc w:val="both"/>
        <w:rPr>
          <w:rFonts w:ascii="Times New Roman" w:hAnsi="Times New Roman"/>
          <w:sz w:val="24"/>
          <w:szCs w:val="24"/>
        </w:rPr>
      </w:pPr>
      <w:r w:rsidRPr="00C9267E">
        <w:rPr>
          <w:rFonts w:ascii="Times New Roman" w:hAnsi="Times New Roman"/>
          <w:sz w:val="24"/>
          <w:szCs w:val="24"/>
        </w:rPr>
        <w:t>- 288 935,2 тыс.руб. (63 %) - за счет средств федерального бюджета;</w:t>
      </w:r>
    </w:p>
    <w:p w:rsidR="006A0636" w:rsidRPr="00C9267E" w:rsidRDefault="006A0636" w:rsidP="00C9267E">
      <w:pPr>
        <w:widowControl w:val="0"/>
        <w:tabs>
          <w:tab w:val="left" w:pos="0"/>
        </w:tabs>
        <w:spacing w:after="0" w:line="240" w:lineRule="auto"/>
        <w:ind w:firstLine="720"/>
        <w:jc w:val="both"/>
        <w:rPr>
          <w:rFonts w:ascii="Times New Roman" w:hAnsi="Times New Roman"/>
          <w:sz w:val="24"/>
          <w:szCs w:val="24"/>
        </w:rPr>
      </w:pPr>
      <w:r w:rsidRPr="00C9267E">
        <w:rPr>
          <w:rFonts w:ascii="Times New Roman" w:hAnsi="Times New Roman"/>
          <w:sz w:val="24"/>
          <w:szCs w:val="24"/>
        </w:rPr>
        <w:t>- 27 120,5 тыс.руб. (6 %) - за счет средств местных бюджетов.</w:t>
      </w:r>
    </w:p>
    <w:p w:rsidR="006A0636" w:rsidRPr="00C9267E" w:rsidRDefault="006A0636" w:rsidP="00C9267E">
      <w:pPr>
        <w:widowControl w:val="0"/>
        <w:tabs>
          <w:tab w:val="left" w:pos="0"/>
        </w:tabs>
        <w:spacing w:after="0" w:line="240" w:lineRule="auto"/>
        <w:ind w:firstLine="720"/>
        <w:jc w:val="both"/>
        <w:rPr>
          <w:rFonts w:ascii="Times New Roman" w:hAnsi="Times New Roman"/>
          <w:sz w:val="24"/>
          <w:szCs w:val="24"/>
        </w:rPr>
      </w:pPr>
      <w:r w:rsidRPr="00C9267E">
        <w:rPr>
          <w:rFonts w:ascii="Times New Roman" w:hAnsi="Times New Roman"/>
          <w:sz w:val="24"/>
          <w:szCs w:val="24"/>
        </w:rPr>
        <w:t>При этом общая сумма бюджетных инвестиций к уровню 2017 года сократилась в 1,6 раза - с 890,5 млн.руб. до 546,9 млн.руб.</w:t>
      </w:r>
    </w:p>
    <w:p w:rsidR="006A0636" w:rsidRPr="00AF5A6E" w:rsidRDefault="006A0636" w:rsidP="00C9267E">
      <w:pPr>
        <w:spacing w:after="0" w:line="240" w:lineRule="auto"/>
        <w:ind w:firstLine="708"/>
        <w:jc w:val="both"/>
        <w:rPr>
          <w:rFonts w:ascii="Times New Roman" w:hAnsi="Times New Roman"/>
          <w:sz w:val="24"/>
          <w:szCs w:val="24"/>
        </w:rPr>
      </w:pPr>
      <w:r w:rsidRPr="00C9267E">
        <w:rPr>
          <w:rFonts w:ascii="Times New Roman" w:hAnsi="Times New Roman"/>
          <w:sz w:val="24"/>
          <w:szCs w:val="24"/>
        </w:rPr>
        <w:t>В 2018 году завершено строительство (реконструкция и проектирование) 9 объектов, на которые были направлены бюджетные средства в общей сумме 103 424,4 тыс.руб., в том числе 58 281,3 тыс.руб. - средства областного бюджета. По отношению к 2017 году наблюдается уменьшение доли финансирования объектов, завершаемых в отчетном  году.</w:t>
      </w:r>
    </w:p>
    <w:p w:rsidR="006A0636" w:rsidRDefault="006A0636" w:rsidP="00C9267E">
      <w:pPr>
        <w:spacing w:after="0" w:line="240" w:lineRule="auto"/>
        <w:ind w:firstLine="567"/>
        <w:jc w:val="both"/>
        <w:rPr>
          <w:rFonts w:ascii="Times New Roman" w:hAnsi="Times New Roman"/>
          <w:bCs/>
          <w:sz w:val="24"/>
          <w:szCs w:val="24"/>
        </w:rPr>
      </w:pPr>
      <w:r>
        <w:rPr>
          <w:rFonts w:ascii="Times New Roman" w:hAnsi="Times New Roman"/>
          <w:bCs/>
          <w:sz w:val="24"/>
          <w:szCs w:val="24"/>
        </w:rPr>
        <w:t>В целом информация по и</w:t>
      </w:r>
      <w:r w:rsidRPr="00F8632E">
        <w:rPr>
          <w:rFonts w:ascii="Times New Roman" w:hAnsi="Times New Roman"/>
          <w:bCs/>
          <w:sz w:val="24"/>
          <w:szCs w:val="24"/>
        </w:rPr>
        <w:t>сполнени</w:t>
      </w:r>
      <w:r>
        <w:rPr>
          <w:rFonts w:ascii="Times New Roman" w:hAnsi="Times New Roman"/>
          <w:bCs/>
          <w:sz w:val="24"/>
          <w:szCs w:val="24"/>
        </w:rPr>
        <w:t>ю</w:t>
      </w:r>
      <w:r w:rsidRPr="00F8632E">
        <w:rPr>
          <w:rFonts w:ascii="Times New Roman" w:hAnsi="Times New Roman"/>
          <w:bCs/>
          <w:sz w:val="24"/>
          <w:szCs w:val="24"/>
        </w:rPr>
        <w:t xml:space="preserve"> бюджетных ассигнований по объектам капитального строительства государственной собственности Томской области (муниципальной собственности) и объектам недвижимого имущества, приобретаемым в государственную собственность Томской области (муниципальную собственность), финансируемых за счет средств областного</w:t>
      </w:r>
      <w:r w:rsidRPr="00F8632E">
        <w:rPr>
          <w:rFonts w:ascii="Times New Roman" w:hAnsi="Times New Roman"/>
          <w:bCs/>
          <w:color w:val="FF0000"/>
          <w:sz w:val="24"/>
          <w:szCs w:val="24"/>
        </w:rPr>
        <w:t xml:space="preserve"> </w:t>
      </w:r>
      <w:r>
        <w:rPr>
          <w:rFonts w:ascii="Times New Roman" w:hAnsi="Times New Roman"/>
          <w:bCs/>
          <w:sz w:val="24"/>
          <w:szCs w:val="24"/>
        </w:rPr>
        <w:t>бюджета, за 2018</w:t>
      </w:r>
      <w:r w:rsidRPr="00F8632E">
        <w:rPr>
          <w:rFonts w:ascii="Times New Roman" w:hAnsi="Times New Roman"/>
          <w:bCs/>
          <w:sz w:val="24"/>
          <w:szCs w:val="24"/>
        </w:rPr>
        <w:t xml:space="preserve"> год</w:t>
      </w:r>
      <w:r>
        <w:rPr>
          <w:rFonts w:ascii="Times New Roman" w:hAnsi="Times New Roman"/>
          <w:bCs/>
          <w:sz w:val="24"/>
          <w:szCs w:val="24"/>
        </w:rPr>
        <w:t xml:space="preserve">  приведена в приложениях 4 и </w:t>
      </w:r>
      <w:r w:rsidRPr="00690073">
        <w:rPr>
          <w:rFonts w:ascii="Times New Roman" w:hAnsi="Times New Roman"/>
          <w:bCs/>
          <w:sz w:val="24"/>
          <w:szCs w:val="24"/>
        </w:rPr>
        <w:t>5 к настоящему заключению</w:t>
      </w:r>
      <w:r>
        <w:rPr>
          <w:rFonts w:ascii="Times New Roman" w:hAnsi="Times New Roman"/>
          <w:bCs/>
          <w:sz w:val="24"/>
          <w:szCs w:val="24"/>
        </w:rPr>
        <w:t>.</w:t>
      </w:r>
    </w:p>
    <w:p w:rsidR="006A0636" w:rsidRDefault="006A0636" w:rsidP="00C9267E">
      <w:pPr>
        <w:spacing w:after="0" w:line="240" w:lineRule="auto"/>
        <w:ind w:firstLine="567"/>
        <w:jc w:val="both"/>
        <w:rPr>
          <w:rFonts w:ascii="Times New Roman" w:hAnsi="Times New Roman"/>
          <w:bCs/>
          <w:sz w:val="24"/>
          <w:szCs w:val="24"/>
        </w:rPr>
      </w:pPr>
    </w:p>
    <w:p w:rsidR="006A0636" w:rsidRPr="00703F69" w:rsidRDefault="006A0636" w:rsidP="00F102D3">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6</w:t>
      </w:r>
      <w:r w:rsidRPr="00703F69">
        <w:rPr>
          <w:rFonts w:ascii="Times New Roman" w:hAnsi="Times New Roman"/>
          <w:b/>
          <w:color w:val="000000"/>
          <w:sz w:val="24"/>
          <w:szCs w:val="24"/>
          <w:lang w:eastAsia="ru-RU"/>
        </w:rPr>
        <w:t>. Государственный внутренний долг Томской области</w:t>
      </w:r>
    </w:p>
    <w:p w:rsidR="006A0636" w:rsidRPr="00703F69" w:rsidRDefault="006A0636" w:rsidP="00F102D3">
      <w:pPr>
        <w:autoSpaceDE w:val="0"/>
        <w:autoSpaceDN w:val="0"/>
        <w:adjustRightInd w:val="0"/>
        <w:spacing w:after="0" w:line="240" w:lineRule="auto"/>
        <w:ind w:firstLine="567"/>
        <w:jc w:val="both"/>
        <w:rPr>
          <w:rFonts w:ascii="Times New Roman" w:hAnsi="Times New Roman"/>
          <w:color w:val="000000"/>
          <w:sz w:val="24"/>
          <w:szCs w:val="24"/>
        </w:rPr>
      </w:pPr>
    </w:p>
    <w:p w:rsidR="006A0636" w:rsidRPr="00703F69" w:rsidRDefault="006A0636" w:rsidP="00F102D3">
      <w:pPr>
        <w:spacing w:after="0" w:line="240" w:lineRule="auto"/>
        <w:ind w:right="-81" w:firstLine="540"/>
        <w:jc w:val="both"/>
        <w:rPr>
          <w:rFonts w:ascii="Times New Roman" w:hAnsi="Times New Roman"/>
          <w:color w:val="000000"/>
          <w:sz w:val="24"/>
          <w:szCs w:val="24"/>
          <w:lang w:eastAsia="ru-RU"/>
        </w:rPr>
      </w:pPr>
      <w:r w:rsidRPr="00703F69">
        <w:rPr>
          <w:rFonts w:ascii="Times New Roman" w:hAnsi="Times New Roman"/>
          <w:color w:val="000000"/>
          <w:sz w:val="24"/>
          <w:szCs w:val="24"/>
          <w:lang w:eastAsia="ru-RU"/>
        </w:rPr>
        <w:t xml:space="preserve">Характеристика параметров государственного внутреннего долга Томской области, исполнения программы государственных внутренних заимствований и программы государственных гарантий приведена в Приложении </w:t>
      </w:r>
      <w:r>
        <w:rPr>
          <w:rFonts w:ascii="Times New Roman" w:hAnsi="Times New Roman"/>
          <w:color w:val="000000"/>
          <w:sz w:val="24"/>
          <w:szCs w:val="24"/>
          <w:lang w:eastAsia="ru-RU"/>
        </w:rPr>
        <w:t>6</w:t>
      </w:r>
      <w:r w:rsidRPr="00703F69">
        <w:rPr>
          <w:rFonts w:ascii="Times New Roman" w:hAnsi="Times New Roman"/>
          <w:color w:val="000000"/>
          <w:sz w:val="24"/>
          <w:szCs w:val="24"/>
          <w:lang w:eastAsia="ru-RU"/>
        </w:rPr>
        <w:t xml:space="preserve">. </w:t>
      </w:r>
    </w:p>
    <w:p w:rsidR="006A0636" w:rsidRPr="00703F69" w:rsidRDefault="006A0636" w:rsidP="00F102D3">
      <w:pPr>
        <w:autoSpaceDE w:val="0"/>
        <w:autoSpaceDN w:val="0"/>
        <w:adjustRightInd w:val="0"/>
        <w:spacing w:after="0" w:line="240" w:lineRule="auto"/>
        <w:ind w:firstLine="567"/>
        <w:jc w:val="both"/>
        <w:rPr>
          <w:rFonts w:ascii="Times New Roman" w:hAnsi="Times New Roman"/>
          <w:color w:val="000000"/>
          <w:sz w:val="24"/>
          <w:szCs w:val="24"/>
        </w:rPr>
      </w:pPr>
    </w:p>
    <w:p w:rsidR="004B4FA0" w:rsidRDefault="004B4FA0" w:rsidP="00F102D3">
      <w:pPr>
        <w:spacing w:after="0" w:line="240" w:lineRule="auto"/>
        <w:ind w:right="-81"/>
        <w:jc w:val="both"/>
        <w:rPr>
          <w:rFonts w:ascii="Times New Roman" w:hAnsi="Times New Roman"/>
          <w:b/>
          <w:color w:val="000000"/>
          <w:sz w:val="24"/>
          <w:szCs w:val="24"/>
          <w:lang w:eastAsia="ru-RU"/>
        </w:rPr>
      </w:pPr>
    </w:p>
    <w:p w:rsidR="004B4FA0" w:rsidRDefault="004B4FA0" w:rsidP="00F102D3">
      <w:pPr>
        <w:spacing w:after="0" w:line="240" w:lineRule="auto"/>
        <w:ind w:right="-81"/>
        <w:jc w:val="both"/>
        <w:rPr>
          <w:rFonts w:ascii="Times New Roman" w:hAnsi="Times New Roman"/>
          <w:b/>
          <w:color w:val="000000"/>
          <w:sz w:val="24"/>
          <w:szCs w:val="24"/>
          <w:lang w:eastAsia="ru-RU"/>
        </w:rPr>
      </w:pPr>
    </w:p>
    <w:p w:rsidR="004B4FA0" w:rsidRDefault="004B4FA0" w:rsidP="00F102D3">
      <w:pPr>
        <w:spacing w:after="0" w:line="240" w:lineRule="auto"/>
        <w:ind w:right="-81"/>
        <w:jc w:val="both"/>
        <w:rPr>
          <w:rFonts w:ascii="Times New Roman" w:hAnsi="Times New Roman"/>
          <w:b/>
          <w:color w:val="000000"/>
          <w:sz w:val="24"/>
          <w:szCs w:val="24"/>
          <w:lang w:eastAsia="ru-RU"/>
        </w:rPr>
      </w:pPr>
    </w:p>
    <w:p w:rsidR="006A0636" w:rsidRPr="00703F69" w:rsidRDefault="006A0636" w:rsidP="00F102D3">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7</w:t>
      </w:r>
      <w:r w:rsidRPr="00703F69">
        <w:rPr>
          <w:rFonts w:ascii="Times New Roman" w:hAnsi="Times New Roman"/>
          <w:b/>
          <w:color w:val="000000"/>
          <w:sz w:val="24"/>
          <w:szCs w:val="24"/>
          <w:lang w:eastAsia="ru-RU"/>
        </w:rPr>
        <w:t>.</w:t>
      </w:r>
      <w:r w:rsidRPr="00703F69">
        <w:rPr>
          <w:rFonts w:ascii="Times New Roman" w:hAnsi="Times New Roman"/>
          <w:color w:val="000000"/>
          <w:sz w:val="24"/>
          <w:szCs w:val="24"/>
          <w:lang w:eastAsia="ru-RU"/>
        </w:rPr>
        <w:t xml:space="preserve"> </w:t>
      </w:r>
      <w:r w:rsidRPr="00703F69">
        <w:rPr>
          <w:rFonts w:ascii="Times New Roman" w:hAnsi="Times New Roman"/>
          <w:b/>
          <w:color w:val="000000"/>
          <w:sz w:val="24"/>
          <w:szCs w:val="24"/>
          <w:lang w:eastAsia="ru-RU"/>
        </w:rPr>
        <w:t>Дефицит областного бюджета</w:t>
      </w:r>
    </w:p>
    <w:p w:rsidR="006A0636" w:rsidRPr="00703F69" w:rsidRDefault="006A0636" w:rsidP="00F102D3">
      <w:pPr>
        <w:spacing w:after="0" w:line="240" w:lineRule="auto"/>
        <w:ind w:right="-81"/>
        <w:jc w:val="both"/>
        <w:rPr>
          <w:rFonts w:ascii="Times New Roman" w:hAnsi="Times New Roman"/>
          <w:color w:val="000000"/>
          <w:sz w:val="24"/>
          <w:szCs w:val="24"/>
          <w:lang w:eastAsia="ru-RU"/>
        </w:rPr>
      </w:pPr>
    </w:p>
    <w:p w:rsidR="006A0636" w:rsidRPr="00703F69" w:rsidRDefault="006A0636" w:rsidP="00F102D3">
      <w:pPr>
        <w:spacing w:after="0" w:line="240" w:lineRule="auto"/>
        <w:ind w:right="-81"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Информация</w:t>
      </w:r>
      <w:r w:rsidRPr="00703F69">
        <w:rPr>
          <w:rFonts w:ascii="Times New Roman" w:hAnsi="Times New Roman"/>
          <w:color w:val="000000"/>
          <w:sz w:val="24"/>
          <w:szCs w:val="24"/>
          <w:lang w:eastAsia="ru-RU"/>
        </w:rPr>
        <w:t xml:space="preserve"> по дефициту областного бюджета и источникам его финансирования в 201</w:t>
      </w:r>
      <w:r>
        <w:rPr>
          <w:rFonts w:ascii="Times New Roman" w:hAnsi="Times New Roman"/>
          <w:color w:val="000000"/>
          <w:sz w:val="24"/>
          <w:szCs w:val="24"/>
          <w:lang w:eastAsia="ru-RU"/>
        </w:rPr>
        <w:t>8</w:t>
      </w:r>
      <w:r w:rsidRPr="00703F69">
        <w:rPr>
          <w:rFonts w:ascii="Times New Roman" w:hAnsi="Times New Roman"/>
          <w:color w:val="000000"/>
          <w:sz w:val="24"/>
          <w:szCs w:val="24"/>
          <w:lang w:eastAsia="ru-RU"/>
        </w:rPr>
        <w:t xml:space="preserve"> году отражены в </w:t>
      </w:r>
      <w:r w:rsidRPr="00703F69">
        <w:rPr>
          <w:rFonts w:ascii="Times New Roman" w:hAnsi="Times New Roman"/>
          <w:sz w:val="24"/>
          <w:szCs w:val="24"/>
          <w:lang w:eastAsia="ru-RU"/>
        </w:rPr>
        <w:t xml:space="preserve">Приложении </w:t>
      </w:r>
      <w:r>
        <w:rPr>
          <w:rFonts w:ascii="Times New Roman" w:hAnsi="Times New Roman"/>
          <w:sz w:val="24"/>
          <w:szCs w:val="24"/>
          <w:lang w:eastAsia="ru-RU"/>
        </w:rPr>
        <w:t>7</w:t>
      </w:r>
      <w:r w:rsidRPr="00703F69">
        <w:rPr>
          <w:rFonts w:ascii="Times New Roman" w:hAnsi="Times New Roman"/>
          <w:sz w:val="24"/>
          <w:szCs w:val="24"/>
          <w:lang w:eastAsia="ru-RU"/>
        </w:rPr>
        <w:t>.</w:t>
      </w:r>
    </w:p>
    <w:p w:rsidR="00AC20E0" w:rsidRDefault="00AC20E0" w:rsidP="00F102D3">
      <w:pPr>
        <w:shd w:val="clear" w:color="auto" w:fill="FFFFFF"/>
        <w:spacing w:after="0" w:line="240" w:lineRule="auto"/>
        <w:ind w:right="-81"/>
        <w:jc w:val="both"/>
        <w:rPr>
          <w:rFonts w:ascii="Times New Roman" w:hAnsi="Times New Roman"/>
          <w:b/>
          <w:color w:val="000000"/>
          <w:sz w:val="24"/>
          <w:szCs w:val="24"/>
          <w:lang w:eastAsia="ru-RU"/>
        </w:rPr>
      </w:pPr>
    </w:p>
    <w:p w:rsidR="006A0636" w:rsidRPr="00703F69" w:rsidRDefault="006A0636" w:rsidP="00F102D3">
      <w:pPr>
        <w:shd w:val="clear" w:color="auto" w:fill="FFFFFF"/>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8</w:t>
      </w:r>
      <w:r w:rsidRPr="00703F69">
        <w:rPr>
          <w:rFonts w:ascii="Times New Roman" w:hAnsi="Times New Roman"/>
          <w:b/>
          <w:color w:val="000000"/>
          <w:sz w:val="24"/>
          <w:szCs w:val="24"/>
          <w:lang w:eastAsia="ru-RU"/>
        </w:rPr>
        <w:t>. Выводы по результатам внешней проверки Отчета об исполнении областного бюджета за 201</w:t>
      </w:r>
      <w:r>
        <w:rPr>
          <w:rFonts w:ascii="Times New Roman" w:hAnsi="Times New Roman"/>
          <w:b/>
          <w:color w:val="000000"/>
          <w:sz w:val="24"/>
          <w:szCs w:val="24"/>
          <w:lang w:eastAsia="ru-RU"/>
        </w:rPr>
        <w:t>8</w:t>
      </w:r>
      <w:r w:rsidRPr="00703F69">
        <w:rPr>
          <w:rFonts w:ascii="Times New Roman" w:hAnsi="Times New Roman"/>
          <w:b/>
          <w:color w:val="000000"/>
          <w:sz w:val="24"/>
          <w:szCs w:val="24"/>
          <w:lang w:eastAsia="ru-RU"/>
        </w:rPr>
        <w:t xml:space="preserve"> год</w:t>
      </w:r>
    </w:p>
    <w:p w:rsidR="006A0636" w:rsidRPr="00703F69" w:rsidRDefault="006A0636" w:rsidP="00F102D3">
      <w:pPr>
        <w:spacing w:after="0" w:line="240" w:lineRule="auto"/>
        <w:ind w:firstLine="708"/>
        <w:jc w:val="both"/>
        <w:rPr>
          <w:rFonts w:ascii="Times New Roman" w:hAnsi="Times New Roman"/>
          <w:sz w:val="24"/>
          <w:szCs w:val="24"/>
          <w:lang w:eastAsia="ru-RU"/>
        </w:rPr>
      </w:pPr>
    </w:p>
    <w:p w:rsidR="006A0636" w:rsidRPr="00E957B1" w:rsidRDefault="006A0636" w:rsidP="00AC20E0">
      <w:pPr>
        <w:autoSpaceDE w:val="0"/>
        <w:autoSpaceDN w:val="0"/>
        <w:adjustRightInd w:val="0"/>
        <w:spacing w:line="240" w:lineRule="auto"/>
        <w:ind w:right="-81" w:firstLine="567"/>
        <w:jc w:val="both"/>
        <w:rPr>
          <w:rFonts w:ascii="Times New Roman" w:hAnsi="Times New Roman"/>
          <w:color w:val="000000"/>
          <w:sz w:val="24"/>
          <w:szCs w:val="24"/>
          <w:lang w:eastAsia="ru-RU"/>
        </w:rPr>
      </w:pPr>
      <w:r w:rsidRPr="00E957B1">
        <w:rPr>
          <w:rFonts w:ascii="Times New Roman" w:hAnsi="Times New Roman"/>
          <w:color w:val="000000"/>
          <w:sz w:val="24"/>
          <w:szCs w:val="24"/>
          <w:lang w:eastAsia="ru-RU"/>
        </w:rPr>
        <w:t>1. Контрольно-счетная палата</w:t>
      </w:r>
      <w:r>
        <w:rPr>
          <w:rFonts w:ascii="Times New Roman" w:hAnsi="Times New Roman"/>
          <w:color w:val="000000"/>
          <w:sz w:val="24"/>
          <w:szCs w:val="24"/>
          <w:lang w:eastAsia="ru-RU"/>
        </w:rPr>
        <w:t xml:space="preserve"> Томской области</w:t>
      </w:r>
      <w:r w:rsidRPr="00E957B1">
        <w:rPr>
          <w:rFonts w:ascii="Times New Roman" w:hAnsi="Times New Roman"/>
          <w:color w:val="000000"/>
          <w:sz w:val="24"/>
          <w:szCs w:val="24"/>
          <w:lang w:eastAsia="ru-RU"/>
        </w:rPr>
        <w:t>, основываясь на результатах внешней проверки Отчета об испол</w:t>
      </w:r>
      <w:r>
        <w:rPr>
          <w:rFonts w:ascii="Times New Roman" w:hAnsi="Times New Roman"/>
          <w:color w:val="000000"/>
          <w:sz w:val="24"/>
          <w:szCs w:val="24"/>
          <w:lang w:eastAsia="ru-RU"/>
        </w:rPr>
        <w:t>нении областного бюджета за 2018</w:t>
      </w:r>
      <w:r w:rsidRPr="00E957B1">
        <w:rPr>
          <w:rFonts w:ascii="Times New Roman" w:hAnsi="Times New Roman"/>
          <w:color w:val="000000"/>
          <w:sz w:val="24"/>
          <w:szCs w:val="24"/>
          <w:lang w:eastAsia="ru-RU"/>
        </w:rPr>
        <w:t xml:space="preserve"> год и годовой бюджетной отчетности главных администр</w:t>
      </w:r>
      <w:r>
        <w:rPr>
          <w:rFonts w:ascii="Times New Roman" w:hAnsi="Times New Roman"/>
          <w:color w:val="000000"/>
          <w:sz w:val="24"/>
          <w:szCs w:val="24"/>
          <w:lang w:eastAsia="ru-RU"/>
        </w:rPr>
        <w:t>аторов бюджетных средств за 2018</w:t>
      </w:r>
      <w:r w:rsidRPr="00E957B1">
        <w:rPr>
          <w:rFonts w:ascii="Times New Roman" w:hAnsi="Times New Roman"/>
          <w:color w:val="000000"/>
          <w:sz w:val="24"/>
          <w:szCs w:val="24"/>
          <w:lang w:eastAsia="ru-RU"/>
        </w:rPr>
        <w:t xml:space="preserve"> год, в целом подтверждает достоверность данных, представленных в проекте закона Томской области «Об исполнении областного бюджета за 201</w:t>
      </w:r>
      <w:r>
        <w:rPr>
          <w:rFonts w:ascii="Times New Roman" w:hAnsi="Times New Roman"/>
          <w:color w:val="000000"/>
          <w:sz w:val="24"/>
          <w:szCs w:val="24"/>
          <w:lang w:eastAsia="ru-RU"/>
        </w:rPr>
        <w:t>8</w:t>
      </w:r>
      <w:r w:rsidRPr="00E957B1">
        <w:rPr>
          <w:rFonts w:ascii="Times New Roman" w:hAnsi="Times New Roman"/>
          <w:color w:val="000000"/>
          <w:sz w:val="24"/>
          <w:szCs w:val="24"/>
          <w:lang w:eastAsia="ru-RU"/>
        </w:rPr>
        <w:t xml:space="preserve"> год».</w:t>
      </w:r>
    </w:p>
    <w:p w:rsidR="006A0636" w:rsidRPr="0007044E" w:rsidRDefault="006A0636" w:rsidP="00AC20E0">
      <w:pPr>
        <w:spacing w:line="240" w:lineRule="auto"/>
        <w:ind w:firstLine="567"/>
        <w:jc w:val="both"/>
        <w:rPr>
          <w:rFonts w:ascii="Times New Roman" w:hAnsi="Times New Roman"/>
          <w:sz w:val="24"/>
          <w:szCs w:val="24"/>
        </w:rPr>
      </w:pPr>
      <w:r w:rsidRPr="0007044E">
        <w:rPr>
          <w:rFonts w:ascii="Times New Roman" w:hAnsi="Times New Roman"/>
          <w:color w:val="000000"/>
          <w:sz w:val="24"/>
          <w:szCs w:val="24"/>
          <w:lang w:eastAsia="ru-RU"/>
        </w:rPr>
        <w:t>2.</w:t>
      </w:r>
      <w:r w:rsidRPr="0007044E">
        <w:rPr>
          <w:rFonts w:ascii="Times New Roman" w:hAnsi="Times New Roman"/>
          <w:sz w:val="24"/>
          <w:szCs w:val="24"/>
          <w:lang w:eastAsia="ru-RU"/>
        </w:rPr>
        <w:t xml:space="preserve"> </w:t>
      </w:r>
      <w:r w:rsidRPr="0007044E">
        <w:rPr>
          <w:rFonts w:ascii="Times New Roman" w:hAnsi="Times New Roman"/>
          <w:color w:val="000000"/>
          <w:sz w:val="24"/>
          <w:szCs w:val="24"/>
        </w:rPr>
        <w:t>Согласно данным бухгалтерской</w:t>
      </w:r>
      <w:r w:rsidRPr="0007044E">
        <w:rPr>
          <w:rFonts w:ascii="Times New Roman" w:hAnsi="Times New Roman"/>
          <w:i/>
          <w:color w:val="000000"/>
          <w:sz w:val="24"/>
          <w:szCs w:val="24"/>
        </w:rPr>
        <w:t xml:space="preserve"> </w:t>
      </w:r>
      <w:r w:rsidRPr="0007044E">
        <w:rPr>
          <w:rFonts w:ascii="Times New Roman" w:hAnsi="Times New Roman"/>
          <w:color w:val="000000"/>
          <w:sz w:val="24"/>
          <w:szCs w:val="24"/>
        </w:rPr>
        <w:t>отчетности и проекту Закона, областной бюджет за 201</w:t>
      </w:r>
      <w:r>
        <w:rPr>
          <w:rFonts w:ascii="Times New Roman" w:hAnsi="Times New Roman"/>
          <w:color w:val="000000"/>
          <w:sz w:val="24"/>
          <w:szCs w:val="24"/>
        </w:rPr>
        <w:t>8</w:t>
      </w:r>
      <w:r w:rsidRPr="0007044E">
        <w:rPr>
          <w:rFonts w:ascii="Times New Roman" w:hAnsi="Times New Roman"/>
          <w:color w:val="000000"/>
          <w:sz w:val="24"/>
          <w:szCs w:val="24"/>
        </w:rPr>
        <w:t xml:space="preserve"> год исполнен с дефицитом</w:t>
      </w:r>
      <w:r w:rsidRPr="008C09C1">
        <w:rPr>
          <w:rFonts w:ascii="Times New Roman" w:hAnsi="Times New Roman"/>
          <w:sz w:val="24"/>
          <w:szCs w:val="24"/>
        </w:rPr>
        <w:t xml:space="preserve"> </w:t>
      </w:r>
      <w:r w:rsidRPr="00F564AE">
        <w:rPr>
          <w:rFonts w:ascii="Times New Roman" w:hAnsi="Times New Roman"/>
          <w:sz w:val="24"/>
          <w:szCs w:val="24"/>
        </w:rPr>
        <w:t xml:space="preserve">в сумме 699 058,2 тыс.руб., при </w:t>
      </w:r>
      <w:proofErr w:type="gramStart"/>
      <w:r w:rsidRPr="00F564AE">
        <w:rPr>
          <w:rFonts w:ascii="Times New Roman" w:hAnsi="Times New Roman"/>
          <w:sz w:val="24"/>
          <w:szCs w:val="24"/>
        </w:rPr>
        <w:t>утвержденном</w:t>
      </w:r>
      <w:proofErr w:type="gramEnd"/>
      <w:r w:rsidRPr="00F564AE">
        <w:rPr>
          <w:rFonts w:ascii="Times New Roman" w:hAnsi="Times New Roman"/>
          <w:sz w:val="24"/>
          <w:szCs w:val="24"/>
        </w:rPr>
        <w:t xml:space="preserve"> 4 580 068 тыс.руб</w:t>
      </w:r>
      <w:r>
        <w:rPr>
          <w:rFonts w:ascii="Times New Roman" w:hAnsi="Times New Roman"/>
          <w:sz w:val="24"/>
          <w:szCs w:val="24"/>
        </w:rPr>
        <w:t xml:space="preserve">., что в </w:t>
      </w:r>
      <w:r w:rsidR="00BA435C">
        <w:rPr>
          <w:rFonts w:ascii="Times New Roman" w:hAnsi="Times New Roman"/>
          <w:sz w:val="24"/>
          <w:szCs w:val="24"/>
        </w:rPr>
        <w:t xml:space="preserve">8 </w:t>
      </w:r>
      <w:r>
        <w:rPr>
          <w:rFonts w:ascii="Times New Roman" w:hAnsi="Times New Roman"/>
          <w:sz w:val="24"/>
          <w:szCs w:val="24"/>
        </w:rPr>
        <w:t>раз ниже сложившегося дефицита областного бюджета за 2017 год (</w:t>
      </w:r>
      <w:r w:rsidRPr="0007044E">
        <w:rPr>
          <w:rFonts w:ascii="Times New Roman" w:hAnsi="Times New Roman"/>
          <w:color w:val="000000"/>
          <w:sz w:val="24"/>
          <w:szCs w:val="24"/>
        </w:rPr>
        <w:t>5 631 641 тыс.руб.</w:t>
      </w:r>
      <w:r>
        <w:rPr>
          <w:rFonts w:ascii="Times New Roman" w:hAnsi="Times New Roman"/>
          <w:color w:val="000000"/>
          <w:sz w:val="24"/>
          <w:szCs w:val="24"/>
        </w:rPr>
        <w:t>)</w:t>
      </w:r>
      <w:r>
        <w:rPr>
          <w:rFonts w:ascii="Times New Roman" w:hAnsi="Times New Roman"/>
          <w:iCs/>
          <w:sz w:val="24"/>
          <w:szCs w:val="24"/>
        </w:rPr>
        <w:t xml:space="preserve">. </w:t>
      </w:r>
      <w:r w:rsidRPr="0007044E">
        <w:rPr>
          <w:rFonts w:ascii="Times New Roman" w:hAnsi="Times New Roman"/>
          <w:sz w:val="24"/>
          <w:szCs w:val="24"/>
        </w:rPr>
        <w:t xml:space="preserve">Отношение дефицита бюджета к объему доходов без учета безвозмездных поступлений составило </w:t>
      </w:r>
      <w:r>
        <w:rPr>
          <w:rFonts w:ascii="Times New Roman" w:hAnsi="Times New Roman"/>
          <w:sz w:val="24"/>
          <w:szCs w:val="24"/>
        </w:rPr>
        <w:t xml:space="preserve">всего </w:t>
      </w:r>
      <w:r w:rsidRPr="00F564AE">
        <w:rPr>
          <w:rFonts w:ascii="Times New Roman" w:hAnsi="Times New Roman"/>
          <w:sz w:val="24"/>
          <w:szCs w:val="24"/>
        </w:rPr>
        <w:t xml:space="preserve">1,4%, </w:t>
      </w:r>
      <w:r w:rsidRPr="0007044E">
        <w:rPr>
          <w:rFonts w:ascii="Times New Roman" w:hAnsi="Times New Roman"/>
          <w:sz w:val="24"/>
          <w:szCs w:val="24"/>
        </w:rPr>
        <w:t xml:space="preserve">что не превышает предельного значения, установленного Бюджетным кодексом РФ (15%). </w:t>
      </w:r>
    </w:p>
    <w:p w:rsidR="006A0636" w:rsidRDefault="006A0636" w:rsidP="00AC20E0">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040435">
        <w:rPr>
          <w:rFonts w:ascii="Times New Roman" w:hAnsi="Times New Roman"/>
          <w:sz w:val="24"/>
          <w:szCs w:val="24"/>
        </w:rPr>
        <w:t xml:space="preserve">В 2018 году сохранилась тенденция </w:t>
      </w:r>
      <w:r>
        <w:rPr>
          <w:rFonts w:ascii="Times New Roman" w:hAnsi="Times New Roman"/>
          <w:sz w:val="24"/>
          <w:szCs w:val="24"/>
        </w:rPr>
        <w:t>к</w:t>
      </w:r>
      <w:r w:rsidRPr="00040435">
        <w:rPr>
          <w:rFonts w:ascii="Times New Roman" w:hAnsi="Times New Roman"/>
          <w:sz w:val="24"/>
          <w:szCs w:val="24"/>
        </w:rPr>
        <w:t xml:space="preserve"> ежегодному росту государственного долга Томской области и его объем увеличился на 622 379,7 тыс.руб. или на 2,2% по сравнению с 2017 годом.</w:t>
      </w:r>
    </w:p>
    <w:p w:rsidR="006A0636" w:rsidRPr="00040435" w:rsidRDefault="006A0636" w:rsidP="00AC20E0">
      <w:pPr>
        <w:spacing w:line="240" w:lineRule="auto"/>
        <w:ind w:firstLine="709"/>
        <w:jc w:val="both"/>
        <w:rPr>
          <w:rFonts w:ascii="Times New Roman" w:hAnsi="Times New Roman"/>
          <w:sz w:val="24"/>
          <w:szCs w:val="24"/>
        </w:rPr>
      </w:pPr>
      <w:r w:rsidRPr="00040435">
        <w:rPr>
          <w:rFonts w:ascii="Times New Roman" w:hAnsi="Times New Roman"/>
          <w:sz w:val="24"/>
          <w:szCs w:val="24"/>
        </w:rPr>
        <w:t>Верхний предел государственного долга Томской области на 2018 год, а также предельный объем государственного долга Томской области на 2018 год, установленные пп.1,2 ст.9 Закона Томской области от 28.12.2017 № 156-ОЗ «Об областном бюджете на 2018 год и на плановый период 2019 и 2020 годов»</w:t>
      </w:r>
      <w:r>
        <w:rPr>
          <w:rFonts w:ascii="Times New Roman" w:hAnsi="Times New Roman"/>
          <w:sz w:val="24"/>
          <w:szCs w:val="24"/>
        </w:rPr>
        <w:t>,</w:t>
      </w:r>
      <w:r w:rsidRPr="00040435">
        <w:rPr>
          <w:rFonts w:ascii="Times New Roman" w:hAnsi="Times New Roman"/>
          <w:sz w:val="24"/>
          <w:szCs w:val="24"/>
        </w:rPr>
        <w:t xml:space="preserve"> не превышены.</w:t>
      </w:r>
    </w:p>
    <w:p w:rsidR="006A0636" w:rsidRDefault="006A0636" w:rsidP="00AC20E0">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1A4B27">
        <w:rPr>
          <w:rFonts w:ascii="Times New Roman" w:hAnsi="Times New Roman"/>
          <w:color w:val="000000"/>
          <w:sz w:val="24"/>
          <w:szCs w:val="24"/>
          <w:lang w:eastAsia="ru-RU"/>
        </w:rPr>
        <w:t>4.</w:t>
      </w:r>
      <w:r w:rsidRPr="00E957B1">
        <w:rPr>
          <w:rFonts w:ascii="Times New Roman" w:hAnsi="Times New Roman"/>
          <w:i/>
          <w:color w:val="000000"/>
          <w:sz w:val="24"/>
          <w:szCs w:val="24"/>
          <w:lang w:eastAsia="ru-RU"/>
        </w:rPr>
        <w:t xml:space="preserve"> </w:t>
      </w:r>
      <w:r w:rsidRPr="00C53649">
        <w:rPr>
          <w:rFonts w:ascii="Times New Roman" w:hAnsi="Times New Roman"/>
          <w:color w:val="000000"/>
          <w:sz w:val="24"/>
          <w:szCs w:val="24"/>
          <w:lang w:eastAsia="ru-RU"/>
        </w:rPr>
        <w:t xml:space="preserve">По итогам года кассовое исполнение по доходам составило 62 112 661,1 тыс.руб., или 106,1 % к объему, утвержденному Законом (в 2017 </w:t>
      </w:r>
      <w:r>
        <w:rPr>
          <w:rFonts w:ascii="Times New Roman" w:hAnsi="Times New Roman"/>
          <w:color w:val="000000"/>
          <w:sz w:val="24"/>
          <w:szCs w:val="24"/>
          <w:lang w:eastAsia="ru-RU"/>
        </w:rPr>
        <w:t xml:space="preserve">году </w:t>
      </w:r>
      <w:r w:rsidRPr="00C53649">
        <w:rPr>
          <w:rFonts w:ascii="Times New Roman" w:hAnsi="Times New Roman"/>
          <w:color w:val="000000"/>
          <w:sz w:val="24"/>
          <w:szCs w:val="24"/>
          <w:lang w:eastAsia="ru-RU"/>
        </w:rPr>
        <w:t>– 92,1 %), и 104,6 % к кассовому плану (в 2017</w:t>
      </w:r>
      <w:r w:rsidRPr="0099444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году</w:t>
      </w:r>
      <w:r w:rsidRPr="00C53649">
        <w:rPr>
          <w:rFonts w:ascii="Times New Roman" w:hAnsi="Times New Roman"/>
          <w:color w:val="000000"/>
          <w:sz w:val="24"/>
          <w:szCs w:val="24"/>
          <w:lang w:eastAsia="ru-RU"/>
        </w:rPr>
        <w:t xml:space="preserve"> - 89,3 %).</w:t>
      </w:r>
      <w:r>
        <w:rPr>
          <w:rFonts w:ascii="Times New Roman" w:hAnsi="Times New Roman"/>
          <w:color w:val="000000"/>
          <w:sz w:val="24"/>
          <w:szCs w:val="24"/>
          <w:lang w:eastAsia="ru-RU"/>
        </w:rPr>
        <w:t xml:space="preserve"> </w:t>
      </w:r>
    </w:p>
    <w:p w:rsidR="006A0636" w:rsidRDefault="006A0636" w:rsidP="00AC20E0">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Анализ поступления доходов в областной бюджет свидетельствует о большей точности прогнозирования объемов поступлений от налоговых и неналоговых источников по сравнению с 2017 годом. Так, в</w:t>
      </w:r>
      <w:r w:rsidRPr="009B3053">
        <w:rPr>
          <w:rFonts w:ascii="Times New Roman" w:hAnsi="Times New Roman"/>
          <w:color w:val="000000"/>
          <w:sz w:val="24"/>
          <w:szCs w:val="24"/>
          <w:lang w:eastAsia="ru-RU"/>
        </w:rPr>
        <w:t xml:space="preserve"> абсолютном выражении перевыполнение утвержденных Законом плановых назначений составило 3 594 220,2 тыс.руб.,</w:t>
      </w:r>
      <w:r>
        <w:rPr>
          <w:rFonts w:ascii="Times New Roman" w:hAnsi="Times New Roman"/>
          <w:color w:val="000000"/>
          <w:sz w:val="24"/>
          <w:szCs w:val="24"/>
          <w:lang w:eastAsia="ru-RU"/>
        </w:rPr>
        <w:t xml:space="preserve"> или 6,1%, </w:t>
      </w:r>
      <w:r w:rsidRPr="009B3053">
        <w:rPr>
          <w:rFonts w:ascii="Times New Roman" w:hAnsi="Times New Roman"/>
          <w:color w:val="000000"/>
          <w:sz w:val="24"/>
          <w:szCs w:val="24"/>
          <w:lang w:eastAsia="ru-RU"/>
        </w:rPr>
        <w:t>в 2017 году невыполнение -</w:t>
      </w:r>
      <w:r>
        <w:rPr>
          <w:rFonts w:ascii="Times New Roman" w:hAnsi="Times New Roman"/>
          <w:color w:val="000000"/>
          <w:sz w:val="24"/>
          <w:szCs w:val="24"/>
          <w:lang w:eastAsia="ru-RU"/>
        </w:rPr>
        <w:t xml:space="preserve"> 4 620 151,6 тыс.руб. или 7,9%. П</w:t>
      </w:r>
      <w:r w:rsidRPr="008B1D38">
        <w:rPr>
          <w:rFonts w:ascii="Times New Roman" w:hAnsi="Times New Roman"/>
          <w:color w:val="000000"/>
          <w:sz w:val="24"/>
          <w:szCs w:val="24"/>
          <w:lang w:eastAsia="ru-RU"/>
        </w:rPr>
        <w:t>еревыполнение кассового плана по доходам составило 2</w:t>
      </w:r>
      <w:r>
        <w:rPr>
          <w:rFonts w:ascii="Times New Roman" w:hAnsi="Times New Roman"/>
          <w:color w:val="000000"/>
          <w:sz w:val="24"/>
          <w:szCs w:val="24"/>
          <w:lang w:eastAsia="ru-RU"/>
        </w:rPr>
        <w:t xml:space="preserve"> 744 408,4 тыс.руб., или 4,6%, </w:t>
      </w:r>
      <w:r w:rsidRPr="008B1D38">
        <w:rPr>
          <w:rFonts w:ascii="Times New Roman" w:hAnsi="Times New Roman"/>
          <w:color w:val="000000"/>
          <w:sz w:val="24"/>
          <w:szCs w:val="24"/>
          <w:lang w:eastAsia="ru-RU"/>
        </w:rPr>
        <w:t>в 2017 году невыполнение - 6</w:t>
      </w:r>
      <w:r>
        <w:rPr>
          <w:rFonts w:ascii="Times New Roman" w:hAnsi="Times New Roman"/>
          <w:color w:val="000000"/>
          <w:sz w:val="24"/>
          <w:szCs w:val="24"/>
          <w:lang w:eastAsia="ru-RU"/>
        </w:rPr>
        <w:t xml:space="preserve"> 441 849,1 тыс.руб., или 10,7%. Утвержденный объем </w:t>
      </w:r>
      <w:r w:rsidRPr="009B3053">
        <w:rPr>
          <w:rFonts w:ascii="Times New Roman" w:hAnsi="Times New Roman"/>
          <w:color w:val="000000"/>
          <w:sz w:val="24"/>
          <w:szCs w:val="24"/>
          <w:lang w:eastAsia="ru-RU"/>
        </w:rPr>
        <w:t>налоговы</w:t>
      </w:r>
      <w:r>
        <w:rPr>
          <w:rFonts w:ascii="Times New Roman" w:hAnsi="Times New Roman"/>
          <w:color w:val="000000"/>
          <w:sz w:val="24"/>
          <w:szCs w:val="24"/>
          <w:lang w:eastAsia="ru-RU"/>
        </w:rPr>
        <w:t>х</w:t>
      </w:r>
      <w:r w:rsidRPr="009B3053">
        <w:rPr>
          <w:rFonts w:ascii="Times New Roman" w:hAnsi="Times New Roman"/>
          <w:color w:val="000000"/>
          <w:sz w:val="24"/>
          <w:szCs w:val="24"/>
          <w:lang w:eastAsia="ru-RU"/>
        </w:rPr>
        <w:t xml:space="preserve"> и неналоговы</w:t>
      </w:r>
      <w:r>
        <w:rPr>
          <w:rFonts w:ascii="Times New Roman" w:hAnsi="Times New Roman"/>
          <w:color w:val="000000"/>
          <w:sz w:val="24"/>
          <w:szCs w:val="24"/>
          <w:lang w:eastAsia="ru-RU"/>
        </w:rPr>
        <w:t>х</w:t>
      </w:r>
      <w:r w:rsidRPr="009B3053">
        <w:rPr>
          <w:rFonts w:ascii="Times New Roman" w:hAnsi="Times New Roman"/>
          <w:color w:val="000000"/>
          <w:sz w:val="24"/>
          <w:szCs w:val="24"/>
          <w:lang w:eastAsia="ru-RU"/>
        </w:rPr>
        <w:t xml:space="preserve"> доход</w:t>
      </w:r>
      <w:r>
        <w:rPr>
          <w:rFonts w:ascii="Times New Roman" w:hAnsi="Times New Roman"/>
          <w:color w:val="000000"/>
          <w:sz w:val="24"/>
          <w:szCs w:val="24"/>
          <w:lang w:eastAsia="ru-RU"/>
        </w:rPr>
        <w:t>ов</w:t>
      </w:r>
      <w:r w:rsidRPr="009B3053">
        <w:rPr>
          <w:rFonts w:ascii="Times New Roman" w:hAnsi="Times New Roman"/>
          <w:color w:val="000000"/>
          <w:sz w:val="24"/>
          <w:szCs w:val="24"/>
          <w:lang w:eastAsia="ru-RU"/>
        </w:rPr>
        <w:t xml:space="preserve"> перевыполнен на 2 93</w:t>
      </w:r>
      <w:r>
        <w:rPr>
          <w:rFonts w:ascii="Times New Roman" w:hAnsi="Times New Roman"/>
          <w:color w:val="000000"/>
          <w:sz w:val="24"/>
          <w:szCs w:val="24"/>
          <w:lang w:eastAsia="ru-RU"/>
        </w:rPr>
        <w:t xml:space="preserve">9 878,9 тыс.руб., или на 6,3%, </w:t>
      </w:r>
      <w:r w:rsidRPr="008B1D38">
        <w:rPr>
          <w:rFonts w:ascii="Times New Roman" w:hAnsi="Times New Roman"/>
          <w:color w:val="000000"/>
          <w:sz w:val="24"/>
          <w:szCs w:val="24"/>
          <w:lang w:eastAsia="ru-RU"/>
        </w:rPr>
        <w:t xml:space="preserve">в 2017 году невыполнение - </w:t>
      </w:r>
      <w:r w:rsidRPr="00E25E53">
        <w:rPr>
          <w:rFonts w:ascii="Times New Roman" w:hAnsi="Times New Roman"/>
          <w:color w:val="000000"/>
          <w:sz w:val="24"/>
          <w:szCs w:val="24"/>
          <w:lang w:eastAsia="ru-RU"/>
        </w:rPr>
        <w:t>6 391 615,4</w:t>
      </w:r>
      <w:r>
        <w:rPr>
          <w:rFonts w:ascii="Times New Roman" w:hAnsi="Times New Roman"/>
          <w:color w:val="000000"/>
          <w:sz w:val="24"/>
          <w:szCs w:val="24"/>
          <w:lang w:eastAsia="ru-RU"/>
        </w:rPr>
        <w:t xml:space="preserve"> тыс.руб., или 13,5%.</w:t>
      </w:r>
    </w:p>
    <w:p w:rsidR="006A0636" w:rsidRPr="008B1D38" w:rsidRDefault="006A0636" w:rsidP="00AC20E0">
      <w:pPr>
        <w:autoSpaceDE w:val="0"/>
        <w:autoSpaceDN w:val="0"/>
        <w:adjustRightInd w:val="0"/>
        <w:spacing w:line="240" w:lineRule="auto"/>
        <w:ind w:firstLine="567"/>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По итогам отчетного года доходы от налога на прибыль организаций вновь стали лидирующими в структуре доходной части областного бюджета.</w:t>
      </w:r>
    </w:p>
    <w:p w:rsidR="006A0636" w:rsidRDefault="006A0636" w:rsidP="00AC20E0">
      <w:pPr>
        <w:spacing w:line="240" w:lineRule="auto"/>
        <w:ind w:firstLine="567"/>
        <w:jc w:val="both"/>
        <w:rPr>
          <w:rFonts w:ascii="Times New Roman" w:hAnsi="Times New Roman"/>
          <w:bCs/>
          <w:sz w:val="24"/>
          <w:szCs w:val="24"/>
        </w:rPr>
      </w:pPr>
      <w:r>
        <w:rPr>
          <w:rFonts w:ascii="Times New Roman" w:hAnsi="Times New Roman"/>
          <w:color w:val="000000"/>
          <w:sz w:val="24"/>
          <w:szCs w:val="24"/>
          <w:lang w:eastAsia="ru-RU"/>
        </w:rPr>
        <w:t xml:space="preserve">5. </w:t>
      </w:r>
      <w:r w:rsidRPr="009F310E">
        <w:rPr>
          <w:rFonts w:ascii="Times New Roman" w:hAnsi="Times New Roman"/>
          <w:sz w:val="24"/>
          <w:szCs w:val="24"/>
        </w:rPr>
        <w:t xml:space="preserve">В целом обеспеченность утвержденных Законом </w:t>
      </w:r>
      <w:r>
        <w:rPr>
          <w:rFonts w:ascii="Times New Roman" w:hAnsi="Times New Roman"/>
          <w:sz w:val="24"/>
          <w:szCs w:val="24"/>
        </w:rPr>
        <w:t xml:space="preserve">об областном бюджете </w:t>
      </w:r>
      <w:r w:rsidRPr="009F310E">
        <w:rPr>
          <w:rFonts w:ascii="Times New Roman" w:hAnsi="Times New Roman"/>
          <w:sz w:val="24"/>
          <w:szCs w:val="24"/>
        </w:rPr>
        <w:t>расходов  собственными утвержденными доходами (налоговыми и неналоговыми поступлениями) в 2018 году составила 73,5 %, при этом кассовые расходы были обеспечены собственными кассовыми доходами на 78,5 %.</w:t>
      </w:r>
      <w:r>
        <w:rPr>
          <w:rFonts w:ascii="Times New Roman" w:hAnsi="Times New Roman"/>
          <w:sz w:val="24"/>
          <w:szCs w:val="24"/>
        </w:rPr>
        <w:t xml:space="preserve"> Это значение на 9,4 </w:t>
      </w:r>
      <w:proofErr w:type="spellStart"/>
      <w:r>
        <w:rPr>
          <w:rFonts w:ascii="Times New Roman" w:hAnsi="Times New Roman"/>
          <w:sz w:val="24"/>
          <w:szCs w:val="24"/>
        </w:rPr>
        <w:t>пп</w:t>
      </w:r>
      <w:proofErr w:type="spellEnd"/>
      <w:r>
        <w:rPr>
          <w:rFonts w:ascii="Times New Roman" w:hAnsi="Times New Roman"/>
          <w:sz w:val="24"/>
          <w:szCs w:val="24"/>
        </w:rPr>
        <w:t xml:space="preserve"> возросло по сравнению с итогами 2017 года, данный факт свидетельствует о снижении доли межбюджетных трансфертов и  привлеченных средств для обеспечения исполнения бюджетных назначений по расходам. </w:t>
      </w:r>
    </w:p>
    <w:p w:rsidR="006A0636" w:rsidRPr="00C15EC3" w:rsidRDefault="006A0636" w:rsidP="00F14F88">
      <w:pPr>
        <w:spacing w:after="0" w:line="240" w:lineRule="auto"/>
        <w:ind w:firstLine="567"/>
        <w:jc w:val="both"/>
        <w:rPr>
          <w:rFonts w:ascii="Times New Roman" w:hAnsi="Times New Roman"/>
          <w:bCs/>
          <w:sz w:val="24"/>
          <w:szCs w:val="24"/>
        </w:rPr>
      </w:pPr>
      <w:r w:rsidRPr="00C15EC3">
        <w:rPr>
          <w:rFonts w:ascii="Times New Roman" w:hAnsi="Times New Roman"/>
          <w:color w:val="000000"/>
          <w:sz w:val="24"/>
          <w:szCs w:val="24"/>
          <w:lang w:eastAsia="ru-RU"/>
        </w:rPr>
        <w:t xml:space="preserve">6. </w:t>
      </w:r>
      <w:r w:rsidRPr="00C15EC3">
        <w:rPr>
          <w:rFonts w:ascii="Times New Roman" w:hAnsi="Times New Roman"/>
          <w:sz w:val="24"/>
          <w:szCs w:val="24"/>
        </w:rPr>
        <w:t xml:space="preserve">Несмотря на формирование областного бюджета в программном формате, его исполнение (финансирование) производится по утвержденной ведомственной структуре расходов. Основу представленного законопроекта об исполнении областного бюджета также составляет ведомственная структура расходов, при этом пояснительная записка не содержит </w:t>
      </w:r>
      <w:r w:rsidRPr="00C15EC3">
        <w:rPr>
          <w:rFonts w:ascii="Times New Roman" w:hAnsi="Times New Roman"/>
          <w:sz w:val="24"/>
          <w:szCs w:val="24"/>
          <w:lang w:eastAsia="ru-RU"/>
        </w:rPr>
        <w:t xml:space="preserve">анализа исполнения областного бюджета по </w:t>
      </w:r>
      <w:r w:rsidRPr="00C15EC3">
        <w:rPr>
          <w:rFonts w:ascii="Times New Roman" w:hAnsi="Times New Roman"/>
          <w:bCs/>
          <w:sz w:val="24"/>
          <w:szCs w:val="24"/>
          <w:lang w:eastAsia="ru-RU"/>
        </w:rPr>
        <w:t xml:space="preserve">главным распорядителям средств областного бюджета. </w:t>
      </w:r>
    </w:p>
    <w:p w:rsidR="006A0636" w:rsidRPr="00773F64" w:rsidRDefault="006A0636" w:rsidP="005772F9">
      <w:pPr>
        <w:autoSpaceDE w:val="0"/>
        <w:autoSpaceDN w:val="0"/>
        <w:adjustRightInd w:val="0"/>
        <w:spacing w:line="240" w:lineRule="auto"/>
        <w:ind w:firstLine="567"/>
        <w:jc w:val="both"/>
        <w:rPr>
          <w:rFonts w:ascii="Times New Roman" w:hAnsi="Times New Roman"/>
          <w:sz w:val="24"/>
          <w:szCs w:val="24"/>
        </w:rPr>
      </w:pPr>
      <w:r w:rsidRPr="00C15EC3">
        <w:rPr>
          <w:rFonts w:ascii="Times New Roman" w:hAnsi="Times New Roman"/>
          <w:bCs/>
          <w:sz w:val="24"/>
          <w:szCs w:val="24"/>
          <w:lang w:eastAsia="ru-RU"/>
        </w:rPr>
        <w:t xml:space="preserve">По мнению Контрольно-счетной палаты, поскольку </w:t>
      </w:r>
      <w:r w:rsidRPr="00C15EC3">
        <w:rPr>
          <w:rFonts w:ascii="Times New Roman" w:hAnsi="Times New Roman"/>
          <w:sz w:val="24"/>
          <w:szCs w:val="24"/>
        </w:rPr>
        <w:t xml:space="preserve"> </w:t>
      </w:r>
      <w:r w:rsidRPr="00C15EC3">
        <w:rPr>
          <w:rFonts w:ascii="Times New Roman" w:hAnsi="Times New Roman"/>
          <w:bCs/>
          <w:sz w:val="24"/>
          <w:szCs w:val="24"/>
          <w:lang w:eastAsia="ru-RU"/>
        </w:rPr>
        <w:t xml:space="preserve">согласно статье 264.6. Бюджетного кодекса РФ предусмотрено исполнение областного бюджета в </w:t>
      </w:r>
      <w:r w:rsidRPr="00C15EC3">
        <w:rPr>
          <w:rFonts w:ascii="Times New Roman" w:hAnsi="Times New Roman"/>
          <w:sz w:val="24"/>
          <w:szCs w:val="24"/>
          <w:lang w:eastAsia="ru-RU"/>
        </w:rPr>
        <w:t xml:space="preserve">ведомственной структуре расходов, необходимо в составе пояснительной записки к годовому отчету об исполнении областного бюджета предоставлять информацию, </w:t>
      </w:r>
      <w:r w:rsidRPr="00C15EC3">
        <w:rPr>
          <w:rFonts w:ascii="Times New Roman" w:hAnsi="Times New Roman"/>
          <w:sz w:val="24"/>
          <w:szCs w:val="24"/>
        </w:rPr>
        <w:t xml:space="preserve">позволяющую оценить деятельность каждого главного распорядителя с учетом реализации возложенных функций и закрепленных объемов бюджетных ассигнований. </w:t>
      </w:r>
      <w:r w:rsidRPr="00C15EC3">
        <w:rPr>
          <w:rFonts w:ascii="Times New Roman" w:hAnsi="Times New Roman"/>
          <w:bCs/>
          <w:sz w:val="24"/>
          <w:szCs w:val="24"/>
          <w:lang w:eastAsia="ru-RU"/>
        </w:rPr>
        <w:t xml:space="preserve">Аналогичное предложение было отражено в </w:t>
      </w:r>
      <w:proofErr w:type="gramStart"/>
      <w:r w:rsidRPr="00C15EC3">
        <w:rPr>
          <w:rFonts w:ascii="Times New Roman" w:hAnsi="Times New Roman"/>
          <w:bCs/>
          <w:sz w:val="24"/>
          <w:szCs w:val="24"/>
          <w:lang w:eastAsia="ru-RU"/>
        </w:rPr>
        <w:t>заключении</w:t>
      </w:r>
      <w:proofErr w:type="gramEnd"/>
      <w:r w:rsidRPr="00C15EC3">
        <w:rPr>
          <w:rFonts w:ascii="Times New Roman" w:hAnsi="Times New Roman"/>
          <w:bCs/>
          <w:sz w:val="24"/>
          <w:szCs w:val="24"/>
          <w:lang w:eastAsia="ru-RU"/>
        </w:rPr>
        <w:t xml:space="preserve"> Контрольно-счетной палаты на законопроекты об исполнении </w:t>
      </w:r>
      <w:r w:rsidRPr="00773F64">
        <w:rPr>
          <w:rFonts w:ascii="Times New Roman" w:hAnsi="Times New Roman"/>
          <w:bCs/>
          <w:sz w:val="24"/>
          <w:szCs w:val="24"/>
          <w:lang w:eastAsia="ru-RU"/>
        </w:rPr>
        <w:t>областного бюджета за 2016 и 2017  годы.</w:t>
      </w:r>
    </w:p>
    <w:p w:rsidR="006A0636" w:rsidRDefault="006A0636" w:rsidP="00AC20E0">
      <w:pPr>
        <w:spacing w:line="240" w:lineRule="auto"/>
        <w:ind w:firstLine="567"/>
        <w:jc w:val="both"/>
        <w:rPr>
          <w:rFonts w:ascii="Times New Roman" w:hAnsi="Times New Roman"/>
          <w:sz w:val="24"/>
          <w:szCs w:val="24"/>
          <w:lang w:eastAsia="ru-RU"/>
        </w:rPr>
      </w:pPr>
      <w:r w:rsidRPr="00773F64">
        <w:rPr>
          <w:rFonts w:ascii="Times New Roman" w:hAnsi="Times New Roman"/>
          <w:sz w:val="24"/>
          <w:szCs w:val="24"/>
        </w:rPr>
        <w:t>7.</w:t>
      </w:r>
      <w:r w:rsidRPr="00773F64">
        <w:rPr>
          <w:rFonts w:ascii="Times New Roman" w:hAnsi="Times New Roman"/>
          <w:sz w:val="24"/>
          <w:szCs w:val="24"/>
          <w:lang w:eastAsia="ru-RU"/>
        </w:rPr>
        <w:t xml:space="preserve"> При проведении внешней проверки Отчета об исполнении областного бюджета за 2018 год</w:t>
      </w:r>
      <w:r w:rsidRPr="006B3370">
        <w:rPr>
          <w:rFonts w:ascii="Times New Roman" w:hAnsi="Times New Roman"/>
          <w:sz w:val="24"/>
          <w:szCs w:val="24"/>
          <w:lang w:eastAsia="ru-RU"/>
        </w:rPr>
        <w:t xml:space="preserve"> Контрольно-счетной палатой изучено </w:t>
      </w:r>
      <w:proofErr w:type="spellStart"/>
      <w:r w:rsidRPr="006B3370">
        <w:rPr>
          <w:rFonts w:ascii="Times New Roman" w:hAnsi="Times New Roman"/>
          <w:sz w:val="24"/>
          <w:szCs w:val="24"/>
          <w:lang w:eastAsia="ru-RU"/>
        </w:rPr>
        <w:t>правоприменение</w:t>
      </w:r>
      <w:proofErr w:type="spellEnd"/>
      <w:r w:rsidRPr="006B3370">
        <w:rPr>
          <w:rFonts w:ascii="Times New Roman" w:hAnsi="Times New Roman"/>
          <w:sz w:val="24"/>
          <w:szCs w:val="24"/>
          <w:lang w:eastAsia="ru-RU"/>
        </w:rPr>
        <w:t xml:space="preserve"> нормативных  правовых актов, регламентирующих </w:t>
      </w:r>
      <w:r>
        <w:rPr>
          <w:rFonts w:ascii="Times New Roman" w:hAnsi="Times New Roman"/>
          <w:sz w:val="24"/>
          <w:szCs w:val="24"/>
          <w:lang w:eastAsia="ru-RU"/>
        </w:rPr>
        <w:t>деятельность органов исполнительной власти Томской области и органов местного самоуправления муниципальных районов, и на основании выявленных недостатков и пробелов в нормативной базе в настоящем заключении внесены предложения по их устранению в целях исключения разночтений при использовании бюджетных средств, обеспечения прозрачности бюджетных процедур, в том числе при контроле за их расходованием.</w:t>
      </w:r>
    </w:p>
    <w:p w:rsidR="006A0636" w:rsidRDefault="006A0636" w:rsidP="00AC20E0">
      <w:pPr>
        <w:spacing w:after="0" w:line="240" w:lineRule="auto"/>
        <w:ind w:firstLine="567"/>
        <w:jc w:val="both"/>
        <w:rPr>
          <w:rFonts w:ascii="Times New Roman" w:hAnsi="Times New Roman"/>
          <w:sz w:val="24"/>
          <w:szCs w:val="24"/>
          <w:lang w:eastAsia="ru-RU"/>
        </w:rPr>
      </w:pPr>
      <w:r w:rsidRPr="004E1E85">
        <w:rPr>
          <w:rFonts w:ascii="Times New Roman" w:hAnsi="Times New Roman"/>
          <w:sz w:val="24"/>
          <w:szCs w:val="24"/>
          <w:lang w:eastAsia="ru-RU"/>
        </w:rPr>
        <w:t xml:space="preserve">8. По результатам анализа информации о </w:t>
      </w:r>
      <w:r w:rsidRPr="004E1E85">
        <w:rPr>
          <w:rFonts w:ascii="Times New Roman" w:hAnsi="Times New Roman"/>
          <w:spacing w:val="6"/>
          <w:sz w:val="24"/>
          <w:szCs w:val="24"/>
          <w:lang w:eastAsia="ru-RU"/>
        </w:rPr>
        <w:t xml:space="preserve">расходах </w:t>
      </w:r>
      <w:r w:rsidRPr="004E1E85">
        <w:rPr>
          <w:rFonts w:ascii="Times New Roman" w:hAnsi="Times New Roman"/>
          <w:sz w:val="24"/>
          <w:szCs w:val="24"/>
          <w:lang w:eastAsia="ru-RU"/>
        </w:rPr>
        <w:t>областного бюджета за 2018 год на реализацию государственных программ, подготовленной Департаментом финансов Томской области, в целом подтверждаем ее достоверность.</w:t>
      </w:r>
    </w:p>
    <w:p w:rsidR="006A0636" w:rsidRDefault="006A0636" w:rsidP="00AC20E0">
      <w:pPr>
        <w:spacing w:line="240" w:lineRule="auto"/>
        <w:ind w:firstLine="567"/>
        <w:jc w:val="both"/>
        <w:rPr>
          <w:rFonts w:ascii="Times New Roman" w:hAnsi="Times New Roman"/>
          <w:color w:val="000000"/>
          <w:sz w:val="24"/>
          <w:szCs w:val="24"/>
          <w:shd w:val="clear" w:color="auto" w:fill="FFFFFF"/>
        </w:rPr>
      </w:pPr>
      <w:proofErr w:type="gramStart"/>
      <w:r>
        <w:rPr>
          <w:rFonts w:ascii="Times New Roman" w:hAnsi="Times New Roman"/>
          <w:sz w:val="24"/>
          <w:szCs w:val="24"/>
          <w:lang w:eastAsia="ru-RU"/>
        </w:rPr>
        <w:t xml:space="preserve">Несмотря на сохраняющуюся практику многочисленных корректировок государственных программ (2018 год – 74 раза, 2017 год – 70 раз, 2016 год – 67 раз) качество бюджетного планирования потребности средств на их реализацию улучшилось - </w:t>
      </w:r>
      <w:r>
        <w:rPr>
          <w:rFonts w:ascii="Times New Roman" w:hAnsi="Times New Roman"/>
          <w:color w:val="000000"/>
          <w:sz w:val="24"/>
          <w:szCs w:val="24"/>
          <w:shd w:val="clear" w:color="auto" w:fill="FFFFFF"/>
        </w:rPr>
        <w:t>п</w:t>
      </w:r>
      <w:r>
        <w:rPr>
          <w:rFonts w:ascii="Lucida Grande" w:hAnsi="Lucida Grande"/>
          <w:color w:val="000000"/>
          <w:sz w:val="24"/>
          <w:szCs w:val="24"/>
          <w:shd w:val="clear" w:color="auto" w:fill="FFFFFF"/>
        </w:rPr>
        <w:t xml:space="preserve">о итогам 2018 года </w:t>
      </w:r>
      <w:r w:rsidRPr="00C56601">
        <w:rPr>
          <w:rFonts w:ascii="Times New Roman" w:hAnsi="Times New Roman"/>
          <w:color w:val="000000"/>
          <w:sz w:val="24"/>
          <w:szCs w:val="24"/>
          <w:shd w:val="clear" w:color="auto" w:fill="FFFFFF"/>
        </w:rPr>
        <w:t>неисполнение</w:t>
      </w:r>
      <w:r w:rsidR="00C56601" w:rsidRPr="00C56601">
        <w:rPr>
          <w:rFonts w:ascii="Times New Roman" w:hAnsi="Times New Roman"/>
          <w:color w:val="000000"/>
          <w:sz w:val="24"/>
          <w:szCs w:val="24"/>
          <w:shd w:val="clear" w:color="auto" w:fill="FFFFFF"/>
        </w:rPr>
        <w:t xml:space="preserve"> (отсутствие)</w:t>
      </w:r>
      <w:r w:rsidRPr="00C56601">
        <w:rPr>
          <w:rFonts w:ascii="Times New Roman" w:hAnsi="Times New Roman"/>
          <w:color w:val="000000"/>
          <w:sz w:val="24"/>
          <w:szCs w:val="24"/>
          <w:shd w:val="clear" w:color="auto" w:fill="FFFFFF"/>
        </w:rPr>
        <w:t xml:space="preserve"> кассовых</w:t>
      </w:r>
      <w:r>
        <w:rPr>
          <w:rFonts w:ascii="Times New Roman" w:hAnsi="Times New Roman"/>
          <w:color w:val="000000"/>
          <w:sz w:val="24"/>
          <w:szCs w:val="24"/>
          <w:shd w:val="clear" w:color="auto" w:fill="FFFFFF"/>
        </w:rPr>
        <w:t xml:space="preserve"> расходов</w:t>
      </w:r>
      <w:r>
        <w:rPr>
          <w:rFonts w:ascii="Lucida Grande" w:hAnsi="Lucida Grande"/>
          <w:color w:val="000000"/>
          <w:sz w:val="24"/>
          <w:szCs w:val="24"/>
          <w:shd w:val="clear" w:color="auto" w:fill="FFFFFF"/>
        </w:rPr>
        <w:t xml:space="preserve"> </w:t>
      </w:r>
      <w:r w:rsidRPr="00922A6A">
        <w:rPr>
          <w:rFonts w:ascii="Lucida Grande" w:hAnsi="Lucida Grande"/>
          <w:color w:val="000000"/>
          <w:sz w:val="24"/>
          <w:szCs w:val="24"/>
          <w:shd w:val="clear" w:color="auto" w:fill="FFFFFF"/>
        </w:rPr>
        <w:t>бюджета в программном формате отмечено только по 1</w:t>
      </w:r>
      <w:r>
        <w:rPr>
          <w:rFonts w:ascii="Lucida Grande" w:hAnsi="Lucida Grande"/>
          <w:color w:val="000000"/>
          <w:sz w:val="24"/>
          <w:szCs w:val="24"/>
          <w:shd w:val="clear" w:color="auto" w:fill="FFFFFF"/>
        </w:rPr>
        <w:t>7 мероприятиям на общую сумму 4</w:t>
      </w:r>
      <w:r>
        <w:rPr>
          <w:rFonts w:ascii="Times New Roman" w:hAnsi="Times New Roman"/>
          <w:color w:val="000000"/>
          <w:sz w:val="24"/>
          <w:szCs w:val="24"/>
          <w:shd w:val="clear" w:color="auto" w:fill="FFFFFF"/>
        </w:rPr>
        <w:t>3 млн.</w:t>
      </w:r>
      <w:r w:rsidRPr="00922A6A">
        <w:rPr>
          <w:rFonts w:ascii="Lucida Grande" w:hAnsi="Lucida Grande"/>
          <w:color w:val="000000"/>
          <w:sz w:val="24"/>
          <w:szCs w:val="24"/>
          <w:shd w:val="clear" w:color="auto" w:fill="FFFFFF"/>
        </w:rPr>
        <w:t>руб.</w:t>
      </w:r>
      <w:proofErr w:type="gramEnd"/>
    </w:p>
    <w:p w:rsidR="006A0636" w:rsidRPr="00E61FB3" w:rsidRDefault="006A0636" w:rsidP="00AC20E0">
      <w:pPr>
        <w:tabs>
          <w:tab w:val="left" w:pos="2340"/>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color w:val="000000"/>
          <w:sz w:val="24"/>
          <w:szCs w:val="24"/>
          <w:lang w:eastAsia="ru-RU"/>
        </w:rPr>
        <w:t>9</w:t>
      </w:r>
      <w:r w:rsidRPr="00550E1A">
        <w:rPr>
          <w:rFonts w:ascii="Times New Roman" w:hAnsi="Times New Roman"/>
          <w:color w:val="000000"/>
          <w:sz w:val="24"/>
          <w:szCs w:val="24"/>
          <w:lang w:eastAsia="ru-RU"/>
        </w:rPr>
        <w:t>.</w:t>
      </w:r>
      <w:r w:rsidRPr="00550E1A">
        <w:rPr>
          <w:rFonts w:ascii="Times New Roman" w:hAnsi="Times New Roman"/>
          <w:sz w:val="24"/>
          <w:szCs w:val="24"/>
        </w:rPr>
        <w:t xml:space="preserve"> Доля</w:t>
      </w:r>
      <w:r w:rsidRPr="00B265D0">
        <w:rPr>
          <w:rFonts w:ascii="Times New Roman" w:hAnsi="Times New Roman"/>
          <w:sz w:val="24"/>
          <w:szCs w:val="24"/>
        </w:rPr>
        <w:t xml:space="preserve"> программных расходов, предусмотренных на реализацию </w:t>
      </w:r>
      <w:r w:rsidRPr="00550E1A">
        <w:rPr>
          <w:rFonts w:ascii="Times New Roman" w:hAnsi="Times New Roman"/>
          <w:sz w:val="24"/>
          <w:szCs w:val="24"/>
        </w:rPr>
        <w:t xml:space="preserve">основных мероприятий, в рамках которых </w:t>
      </w:r>
      <w:r w:rsidRPr="00550E1A">
        <w:rPr>
          <w:rFonts w:ascii="Times New Roman" w:hAnsi="Times New Roman"/>
          <w:sz w:val="24"/>
          <w:szCs w:val="24"/>
          <w:lang w:eastAsia="ru-RU"/>
        </w:rPr>
        <w:t>предоставляются бюджетные инвестиции, реализуются</w:t>
      </w:r>
      <w:r w:rsidRPr="00702107">
        <w:rPr>
          <w:rFonts w:ascii="Times New Roman" w:hAnsi="Times New Roman"/>
          <w:sz w:val="24"/>
          <w:szCs w:val="24"/>
        </w:rPr>
        <w:t xml:space="preserve"> приоритетные проекты (программы), </w:t>
      </w:r>
      <w:r w:rsidRPr="00B265D0">
        <w:rPr>
          <w:rFonts w:ascii="Times New Roman" w:hAnsi="Times New Roman"/>
          <w:sz w:val="24"/>
          <w:szCs w:val="24"/>
          <w:lang w:eastAsia="ru-RU"/>
        </w:rPr>
        <w:t xml:space="preserve">мероприятия межведомственного характера, а также мероприятия, </w:t>
      </w:r>
      <w:proofErr w:type="spellStart"/>
      <w:r w:rsidRPr="00B265D0">
        <w:rPr>
          <w:rFonts w:ascii="Times New Roman" w:hAnsi="Times New Roman"/>
          <w:sz w:val="24"/>
          <w:szCs w:val="24"/>
          <w:lang w:eastAsia="ru-RU"/>
        </w:rPr>
        <w:t>софинансирование</w:t>
      </w:r>
      <w:proofErr w:type="spellEnd"/>
      <w:r w:rsidRPr="00B265D0">
        <w:rPr>
          <w:rFonts w:ascii="Times New Roman" w:hAnsi="Times New Roman"/>
          <w:sz w:val="24"/>
          <w:szCs w:val="24"/>
          <w:lang w:eastAsia="ru-RU"/>
        </w:rPr>
        <w:t xml:space="preserve"> которых осуществляется за счет разных источников, </w:t>
      </w:r>
      <w:r w:rsidRPr="00550E1A">
        <w:rPr>
          <w:rFonts w:ascii="Times New Roman" w:hAnsi="Times New Roman"/>
          <w:sz w:val="24"/>
          <w:szCs w:val="24"/>
          <w:lang w:eastAsia="ru-RU"/>
        </w:rPr>
        <w:t>составляет чуть более трети объема программных расходов областного бюджета, при</w:t>
      </w:r>
      <w:r w:rsidRPr="003A128F">
        <w:rPr>
          <w:rFonts w:ascii="Times New Roman" w:hAnsi="Times New Roman"/>
          <w:sz w:val="24"/>
          <w:szCs w:val="24"/>
          <w:lang w:eastAsia="ru-RU"/>
        </w:rPr>
        <w:t xml:space="preserve"> этом </w:t>
      </w:r>
      <w:r w:rsidRPr="00B265D0">
        <w:rPr>
          <w:rFonts w:ascii="Times New Roman" w:hAnsi="Times New Roman"/>
          <w:sz w:val="24"/>
          <w:szCs w:val="24"/>
          <w:lang w:eastAsia="ru-RU"/>
        </w:rPr>
        <w:t>основная доля программных расходов</w:t>
      </w:r>
      <w:r>
        <w:rPr>
          <w:rFonts w:ascii="Times New Roman" w:hAnsi="Times New Roman"/>
          <w:sz w:val="24"/>
          <w:szCs w:val="24"/>
          <w:lang w:eastAsia="ru-RU"/>
        </w:rPr>
        <w:t xml:space="preserve"> (65%)</w:t>
      </w:r>
      <w:r w:rsidRPr="00B265D0">
        <w:rPr>
          <w:rFonts w:ascii="Times New Roman" w:hAnsi="Times New Roman"/>
          <w:sz w:val="24"/>
          <w:szCs w:val="24"/>
          <w:lang w:eastAsia="ru-RU"/>
        </w:rPr>
        <w:t xml:space="preserve"> приходится на ведомственные целевые программы</w:t>
      </w:r>
      <w:r>
        <w:rPr>
          <w:rFonts w:ascii="Times New Roman" w:hAnsi="Times New Roman"/>
          <w:sz w:val="24"/>
          <w:szCs w:val="24"/>
          <w:lang w:eastAsia="ru-RU"/>
        </w:rPr>
        <w:t xml:space="preserve"> </w:t>
      </w:r>
      <w:r w:rsidRPr="003A128F">
        <w:rPr>
          <w:rFonts w:ascii="Times New Roman" w:hAnsi="Times New Roman"/>
          <w:sz w:val="24"/>
          <w:szCs w:val="24"/>
          <w:lang w:eastAsia="ru-RU"/>
        </w:rPr>
        <w:t>Томской области и обеспечивающие подпрограммы, что характеризует их направленность на реализацию полномочий субъектов бю</w:t>
      </w:r>
      <w:r>
        <w:rPr>
          <w:rFonts w:ascii="Times New Roman" w:hAnsi="Times New Roman"/>
          <w:sz w:val="24"/>
          <w:szCs w:val="24"/>
          <w:lang w:eastAsia="ru-RU"/>
        </w:rPr>
        <w:t xml:space="preserve">джетного планирования. </w:t>
      </w:r>
      <w:r w:rsidRPr="003E09EB">
        <w:rPr>
          <w:rFonts w:ascii="Times New Roman" w:hAnsi="Times New Roman"/>
          <w:sz w:val="24"/>
          <w:szCs w:val="24"/>
        </w:rPr>
        <w:t xml:space="preserve">Соответственно на низком уровне остается доля бюджетных инвестиций в строительство (реконструкцию) объектов – </w:t>
      </w:r>
      <w:r>
        <w:rPr>
          <w:rFonts w:ascii="Times New Roman" w:hAnsi="Times New Roman"/>
          <w:sz w:val="24"/>
          <w:szCs w:val="24"/>
        </w:rPr>
        <w:t>о</w:t>
      </w:r>
      <w:r w:rsidRPr="003E09EB">
        <w:rPr>
          <w:rFonts w:ascii="Times New Roman" w:hAnsi="Times New Roman"/>
          <w:sz w:val="24"/>
          <w:szCs w:val="24"/>
        </w:rPr>
        <w:t>бъем исполнения за 2018 год по объектам капстроительства (180</w:t>
      </w:r>
      <w:r w:rsidR="00655DA4">
        <w:rPr>
          <w:rFonts w:ascii="Times New Roman" w:hAnsi="Times New Roman"/>
          <w:sz w:val="24"/>
          <w:szCs w:val="24"/>
        </w:rPr>
        <w:t>,8 млн</w:t>
      </w:r>
      <w:r w:rsidRPr="003E09EB">
        <w:rPr>
          <w:rFonts w:ascii="Times New Roman" w:hAnsi="Times New Roman"/>
          <w:sz w:val="24"/>
          <w:szCs w:val="24"/>
        </w:rPr>
        <w:t xml:space="preserve">.руб.) в 3,3 раза </w:t>
      </w:r>
      <w:r w:rsidRPr="00E61FB3">
        <w:rPr>
          <w:rFonts w:ascii="Times New Roman" w:hAnsi="Times New Roman"/>
          <w:sz w:val="24"/>
          <w:szCs w:val="24"/>
        </w:rPr>
        <w:t>ниже по отношению к объему исполнения 2017 года (595</w:t>
      </w:r>
      <w:r w:rsidR="00655DA4">
        <w:rPr>
          <w:rFonts w:ascii="Times New Roman" w:hAnsi="Times New Roman"/>
          <w:sz w:val="24"/>
          <w:szCs w:val="24"/>
        </w:rPr>
        <w:t>,3 млн</w:t>
      </w:r>
      <w:r w:rsidRPr="00E61FB3">
        <w:rPr>
          <w:rFonts w:ascii="Times New Roman" w:hAnsi="Times New Roman"/>
          <w:sz w:val="24"/>
          <w:szCs w:val="24"/>
        </w:rPr>
        <w:t>.руб.) и в 4,5 раза - 2016 года (813</w:t>
      </w:r>
      <w:r w:rsidR="00655DA4">
        <w:rPr>
          <w:rFonts w:ascii="Times New Roman" w:hAnsi="Times New Roman"/>
          <w:sz w:val="24"/>
          <w:szCs w:val="24"/>
        </w:rPr>
        <w:t>,6 млн</w:t>
      </w:r>
      <w:r w:rsidRPr="00E61FB3">
        <w:rPr>
          <w:rFonts w:ascii="Times New Roman" w:hAnsi="Times New Roman"/>
          <w:sz w:val="24"/>
          <w:szCs w:val="24"/>
        </w:rPr>
        <w:t>.руб.).</w:t>
      </w:r>
    </w:p>
    <w:p w:rsidR="006A0636" w:rsidRDefault="006A0636" w:rsidP="00AC20E0">
      <w:pPr>
        <w:tabs>
          <w:tab w:val="left" w:pos="2340"/>
        </w:tabs>
        <w:spacing w:line="240" w:lineRule="auto"/>
        <w:ind w:firstLine="567"/>
        <w:jc w:val="both"/>
        <w:rPr>
          <w:rFonts w:ascii="Times New Roman" w:hAnsi="Times New Roman"/>
          <w:sz w:val="24"/>
          <w:szCs w:val="24"/>
        </w:rPr>
      </w:pPr>
      <w:r w:rsidRPr="00E61FB3">
        <w:rPr>
          <w:rFonts w:ascii="Times New Roman" w:hAnsi="Times New Roman"/>
          <w:sz w:val="24"/>
          <w:szCs w:val="24"/>
        </w:rPr>
        <w:t>10. Сохраняется проблема низкого уровня освоения выделенных по бюджету ассигнований на строительство объектов.</w:t>
      </w:r>
      <w:r>
        <w:rPr>
          <w:rFonts w:ascii="Times New Roman" w:hAnsi="Times New Roman"/>
          <w:sz w:val="24"/>
          <w:szCs w:val="24"/>
        </w:rPr>
        <w:t xml:space="preserve"> </w:t>
      </w:r>
      <w:r w:rsidRPr="00E61FB3">
        <w:rPr>
          <w:rFonts w:ascii="Times New Roman" w:hAnsi="Times New Roman"/>
          <w:sz w:val="24"/>
          <w:szCs w:val="24"/>
        </w:rPr>
        <w:t xml:space="preserve">Так, в 2018 году фактическая сумма освоения бюджетных ассигнований по объектам </w:t>
      </w:r>
      <w:r w:rsidRPr="00E61FB3">
        <w:rPr>
          <w:rFonts w:ascii="Times New Roman" w:hAnsi="Times New Roman"/>
          <w:bCs/>
          <w:sz w:val="24"/>
          <w:szCs w:val="24"/>
        </w:rPr>
        <w:t xml:space="preserve">капитального строительства </w:t>
      </w:r>
      <w:r w:rsidRPr="00E61FB3">
        <w:rPr>
          <w:rFonts w:ascii="Times New Roman" w:hAnsi="Times New Roman"/>
          <w:sz w:val="24"/>
          <w:szCs w:val="24"/>
        </w:rPr>
        <w:t xml:space="preserve"> составила  59% от запланированного объема, что ниже значений предыдущих лет (2015 год – 61%, 2017 год -79%) и выше уровня 2016 года (36%). С учетом возврата в 2019 году неисполненных субсидий, при исполнении бюджета 2018 года не освоено бюджетных </w:t>
      </w:r>
      <w:r>
        <w:rPr>
          <w:rFonts w:ascii="Times New Roman" w:hAnsi="Times New Roman"/>
          <w:sz w:val="24"/>
          <w:szCs w:val="24"/>
        </w:rPr>
        <w:t>инвестиций</w:t>
      </w:r>
      <w:r w:rsidRPr="00E61FB3">
        <w:rPr>
          <w:rFonts w:ascii="Times New Roman" w:hAnsi="Times New Roman"/>
          <w:sz w:val="24"/>
          <w:szCs w:val="24"/>
        </w:rPr>
        <w:t xml:space="preserve"> по 17 объектам капитального строительства в сумме 156,5 млн</w:t>
      </w:r>
      <w:r>
        <w:rPr>
          <w:rFonts w:ascii="Times New Roman" w:hAnsi="Times New Roman"/>
          <w:sz w:val="24"/>
          <w:szCs w:val="24"/>
        </w:rPr>
        <w:t>.руб.</w:t>
      </w:r>
    </w:p>
    <w:p w:rsidR="006A0636" w:rsidRDefault="006A0636" w:rsidP="009F77A1">
      <w:pPr>
        <w:spacing w:line="240" w:lineRule="auto"/>
        <w:ind w:firstLine="709"/>
        <w:jc w:val="both"/>
        <w:rPr>
          <w:rFonts w:ascii="Times New Roman" w:hAnsi="Times New Roman"/>
          <w:sz w:val="24"/>
          <w:szCs w:val="24"/>
        </w:rPr>
      </w:pPr>
      <w:r>
        <w:rPr>
          <w:rFonts w:ascii="Times New Roman" w:hAnsi="Times New Roman"/>
          <w:sz w:val="24"/>
          <w:szCs w:val="24"/>
        </w:rPr>
        <w:t>11.</w:t>
      </w:r>
      <w:r w:rsidRPr="001D0B50">
        <w:rPr>
          <w:rFonts w:ascii="Times New Roman" w:hAnsi="Times New Roman"/>
          <w:b/>
          <w:sz w:val="24"/>
          <w:szCs w:val="24"/>
        </w:rPr>
        <w:t xml:space="preserve"> </w:t>
      </w:r>
      <w:r w:rsidRPr="001D0B50">
        <w:rPr>
          <w:rFonts w:ascii="Times New Roman" w:hAnsi="Times New Roman"/>
          <w:sz w:val="24"/>
          <w:szCs w:val="24"/>
        </w:rPr>
        <w:t>В Отчет о выполнении прогнозного плана (программы) приватизации государственного имущества Томской области за 2018 год (приложение 4 к законопроекту) следует</w:t>
      </w:r>
      <w:r w:rsidRPr="00AF57FF">
        <w:rPr>
          <w:rFonts w:ascii="Times New Roman" w:hAnsi="Times New Roman"/>
          <w:sz w:val="24"/>
          <w:szCs w:val="24"/>
        </w:rPr>
        <w:t xml:space="preserve"> внести уточнения в разделе 2 «Перечень подлежащих приватизации областных государственных унитарных предприятий, недвижимого и движимого областного государственного имущест</w:t>
      </w:r>
      <w:r>
        <w:rPr>
          <w:rFonts w:ascii="Times New Roman" w:hAnsi="Times New Roman"/>
          <w:sz w:val="24"/>
          <w:szCs w:val="24"/>
        </w:rPr>
        <w:t>ва, а также имущественных прав».</w:t>
      </w:r>
    </w:p>
    <w:p w:rsidR="006A0636" w:rsidRPr="00091FA7" w:rsidRDefault="006A0636" w:rsidP="009F77A1">
      <w:pPr>
        <w:spacing w:line="240" w:lineRule="auto"/>
        <w:ind w:firstLine="709"/>
        <w:jc w:val="both"/>
        <w:rPr>
          <w:rFonts w:ascii="Times New Roman" w:hAnsi="Times New Roman"/>
          <w:sz w:val="24"/>
          <w:szCs w:val="24"/>
        </w:rPr>
      </w:pPr>
      <w:r>
        <w:rPr>
          <w:rFonts w:ascii="Times New Roman" w:hAnsi="Times New Roman"/>
          <w:sz w:val="24"/>
          <w:szCs w:val="24"/>
        </w:rPr>
        <w:t xml:space="preserve">12. </w:t>
      </w:r>
      <w:r w:rsidRPr="003F72E3">
        <w:rPr>
          <w:rFonts w:ascii="Times New Roman" w:hAnsi="Times New Roman"/>
          <w:sz w:val="24"/>
          <w:szCs w:val="24"/>
        </w:rPr>
        <w:t>Результаты контрольной и экспертно-аналитической работы Контрольно-</w:t>
      </w:r>
      <w:r>
        <w:rPr>
          <w:rFonts w:ascii="Times New Roman" w:hAnsi="Times New Roman"/>
          <w:sz w:val="24"/>
          <w:szCs w:val="24"/>
        </w:rPr>
        <w:t xml:space="preserve">счетной палаты свидетельствуют о необходимости </w:t>
      </w:r>
      <w:r w:rsidRPr="003F72E3">
        <w:rPr>
          <w:rFonts w:ascii="Times New Roman" w:hAnsi="Times New Roman"/>
          <w:sz w:val="24"/>
          <w:szCs w:val="24"/>
        </w:rPr>
        <w:t xml:space="preserve">принятия </w:t>
      </w:r>
      <w:r>
        <w:rPr>
          <w:rFonts w:ascii="Times New Roman" w:hAnsi="Times New Roman"/>
          <w:sz w:val="24"/>
          <w:szCs w:val="24"/>
        </w:rPr>
        <w:t xml:space="preserve">ряда </w:t>
      </w:r>
      <w:r w:rsidRPr="003F72E3">
        <w:rPr>
          <w:rFonts w:ascii="Times New Roman" w:hAnsi="Times New Roman"/>
          <w:sz w:val="24"/>
          <w:szCs w:val="24"/>
        </w:rPr>
        <w:t>действенных мер, способствующих более эффективному</w:t>
      </w:r>
      <w:r>
        <w:rPr>
          <w:rFonts w:ascii="Times New Roman" w:hAnsi="Times New Roman"/>
          <w:sz w:val="24"/>
          <w:szCs w:val="24"/>
        </w:rPr>
        <w:t xml:space="preserve"> планированию и</w:t>
      </w:r>
      <w:r w:rsidRPr="003F72E3">
        <w:rPr>
          <w:rFonts w:ascii="Times New Roman" w:hAnsi="Times New Roman"/>
          <w:sz w:val="24"/>
          <w:szCs w:val="24"/>
        </w:rPr>
        <w:t xml:space="preserve"> использованию бюджетных ресурсов.</w:t>
      </w:r>
    </w:p>
    <w:p w:rsidR="006A0636" w:rsidRDefault="006A0636" w:rsidP="00F8632E">
      <w:pPr>
        <w:spacing w:line="240" w:lineRule="auto"/>
        <w:ind w:firstLine="567"/>
        <w:jc w:val="both"/>
        <w:rPr>
          <w:rFonts w:ascii="Times New Roman" w:hAnsi="Times New Roman"/>
          <w:bCs/>
          <w:sz w:val="24"/>
          <w:szCs w:val="24"/>
        </w:rPr>
      </w:pPr>
    </w:p>
    <w:p w:rsidR="006A0636" w:rsidRDefault="006A0636" w:rsidP="00F8632E">
      <w:pPr>
        <w:spacing w:line="240" w:lineRule="auto"/>
        <w:ind w:firstLine="567"/>
        <w:jc w:val="both"/>
        <w:rPr>
          <w:rFonts w:ascii="Times New Roman" w:hAnsi="Times New Roman"/>
          <w:bCs/>
          <w:sz w:val="24"/>
          <w:szCs w:val="24"/>
        </w:rPr>
      </w:pPr>
    </w:p>
    <w:p w:rsidR="00AC20E0" w:rsidRDefault="00AC20E0" w:rsidP="00F8632E">
      <w:pPr>
        <w:spacing w:line="240" w:lineRule="auto"/>
        <w:ind w:firstLine="567"/>
        <w:jc w:val="both"/>
        <w:rPr>
          <w:rFonts w:ascii="Times New Roman" w:hAnsi="Times New Roman"/>
          <w:bCs/>
          <w:sz w:val="24"/>
          <w:szCs w:val="24"/>
        </w:rPr>
      </w:pPr>
    </w:p>
    <w:p w:rsidR="00AC20E0" w:rsidRDefault="00AC20E0" w:rsidP="00F8632E">
      <w:pPr>
        <w:spacing w:line="240" w:lineRule="auto"/>
        <w:ind w:firstLine="567"/>
        <w:jc w:val="both"/>
        <w:rPr>
          <w:rFonts w:ascii="Times New Roman" w:hAnsi="Times New Roman"/>
          <w:bCs/>
          <w:sz w:val="24"/>
          <w:szCs w:val="24"/>
        </w:rPr>
      </w:pPr>
    </w:p>
    <w:p w:rsidR="00AC20E0" w:rsidRDefault="00AC20E0" w:rsidP="00F8632E">
      <w:pPr>
        <w:spacing w:line="240" w:lineRule="auto"/>
        <w:ind w:firstLine="567"/>
        <w:jc w:val="both"/>
        <w:rPr>
          <w:rFonts w:ascii="Times New Roman" w:hAnsi="Times New Roman"/>
          <w:bCs/>
          <w:sz w:val="24"/>
          <w:szCs w:val="24"/>
        </w:rPr>
      </w:pPr>
    </w:p>
    <w:p w:rsidR="00AC20E0" w:rsidRDefault="00AC20E0" w:rsidP="00F8632E">
      <w:pPr>
        <w:spacing w:line="240" w:lineRule="auto"/>
        <w:ind w:firstLine="567"/>
        <w:jc w:val="both"/>
        <w:rPr>
          <w:rFonts w:ascii="Times New Roman" w:hAnsi="Times New Roman"/>
          <w:bCs/>
          <w:sz w:val="24"/>
          <w:szCs w:val="24"/>
        </w:rPr>
      </w:pPr>
    </w:p>
    <w:p w:rsidR="006A0636" w:rsidRPr="003F72E3" w:rsidRDefault="006A0636" w:rsidP="00F8632E">
      <w:pPr>
        <w:spacing w:line="240" w:lineRule="auto"/>
        <w:ind w:firstLine="567"/>
        <w:jc w:val="both"/>
        <w:rPr>
          <w:rFonts w:ascii="Times New Roman" w:hAnsi="Times New Roman"/>
          <w:bCs/>
          <w:sz w:val="24"/>
          <w:szCs w:val="24"/>
        </w:rPr>
      </w:pPr>
    </w:p>
    <w:p w:rsidR="006A0636" w:rsidRDefault="006A0636" w:rsidP="00A75C3B">
      <w:pPr>
        <w:spacing w:after="0"/>
        <w:ind w:right="-81" w:firstLine="567"/>
        <w:jc w:val="both"/>
        <w:rPr>
          <w:rFonts w:ascii="Times New Roman" w:hAnsi="Times New Roman"/>
          <w:sz w:val="24"/>
          <w:szCs w:val="24"/>
        </w:rPr>
      </w:pPr>
    </w:p>
    <w:p w:rsidR="006A0636" w:rsidRDefault="006A0636" w:rsidP="00A75C3B">
      <w:pPr>
        <w:spacing w:after="0"/>
        <w:ind w:right="-81" w:firstLine="567"/>
        <w:jc w:val="both"/>
        <w:rPr>
          <w:rFonts w:ascii="Times New Roman" w:hAnsi="Times New Roman"/>
          <w:sz w:val="24"/>
          <w:szCs w:val="24"/>
        </w:rPr>
      </w:pPr>
    </w:p>
    <w:p w:rsidR="006A0636" w:rsidRPr="00A75C3B" w:rsidRDefault="006A0636" w:rsidP="00A75C3B">
      <w:pPr>
        <w:spacing w:after="0"/>
        <w:ind w:right="-81" w:firstLine="567"/>
        <w:jc w:val="both"/>
        <w:rPr>
          <w:rFonts w:ascii="Times New Roman" w:hAnsi="Times New Roman"/>
          <w:sz w:val="24"/>
          <w:szCs w:val="24"/>
        </w:rPr>
      </w:pPr>
      <w:r>
        <w:rPr>
          <w:rFonts w:ascii="Times New Roman" w:hAnsi="Times New Roman"/>
          <w:sz w:val="24"/>
          <w:szCs w:val="24"/>
        </w:rPr>
        <w:t xml:space="preserve">Председатель                                                                                       </w:t>
      </w:r>
      <w:proofErr w:type="spellStart"/>
      <w:r>
        <w:rPr>
          <w:rFonts w:ascii="Times New Roman" w:hAnsi="Times New Roman"/>
          <w:sz w:val="24"/>
          <w:szCs w:val="24"/>
        </w:rPr>
        <w:t>А.Д.Пронькин</w:t>
      </w:r>
      <w:proofErr w:type="spellEnd"/>
    </w:p>
    <w:sectPr w:rsidR="006A0636" w:rsidRPr="00A75C3B" w:rsidSect="006F44F0">
      <w:headerReference w:type="default" r:id="rId13"/>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171" w:rsidRDefault="00342171" w:rsidP="006125A4">
      <w:pPr>
        <w:spacing w:after="0" w:line="240" w:lineRule="auto"/>
      </w:pPr>
      <w:r>
        <w:separator/>
      </w:r>
    </w:p>
  </w:endnote>
  <w:endnote w:type="continuationSeparator" w:id="0">
    <w:p w:rsidR="00342171" w:rsidRDefault="00342171" w:rsidP="0061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171" w:rsidRDefault="00342171" w:rsidP="006125A4">
      <w:pPr>
        <w:spacing w:after="0" w:line="240" w:lineRule="auto"/>
      </w:pPr>
      <w:r>
        <w:separator/>
      </w:r>
    </w:p>
  </w:footnote>
  <w:footnote w:type="continuationSeparator" w:id="0">
    <w:p w:rsidR="00342171" w:rsidRDefault="00342171" w:rsidP="0061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36" w:rsidRDefault="00342171">
    <w:pPr>
      <w:pStyle w:val="a4"/>
      <w:jc w:val="center"/>
    </w:pPr>
    <w:r>
      <w:fldChar w:fldCharType="begin"/>
    </w:r>
    <w:r>
      <w:instrText>PAGE   \* MERGEFORMAT</w:instrText>
    </w:r>
    <w:r>
      <w:fldChar w:fldCharType="separate"/>
    </w:r>
    <w:r w:rsidR="006969ED">
      <w:rPr>
        <w:noProof/>
      </w:rPr>
      <w:t>39</w:t>
    </w:r>
    <w:r>
      <w:rPr>
        <w:noProof/>
      </w:rPr>
      <w:fldChar w:fldCharType="end"/>
    </w:r>
  </w:p>
  <w:p w:rsidR="006A0636" w:rsidRDefault="006A06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8B6"/>
    <w:multiLevelType w:val="hybridMultilevel"/>
    <w:tmpl w:val="A0F8DE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D0127E2"/>
    <w:multiLevelType w:val="hybridMultilevel"/>
    <w:tmpl w:val="9E581A38"/>
    <w:lvl w:ilvl="0" w:tplc="DEB2DB0A">
      <w:start w:val="23"/>
      <w:numFmt w:val="bullet"/>
      <w:suff w:val="space"/>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B3"/>
    <w:rsid w:val="00002096"/>
    <w:rsid w:val="00003706"/>
    <w:rsid w:val="0000448C"/>
    <w:rsid w:val="0001491E"/>
    <w:rsid w:val="00020AA0"/>
    <w:rsid w:val="00023845"/>
    <w:rsid w:val="00024ACA"/>
    <w:rsid w:val="00027542"/>
    <w:rsid w:val="000307C1"/>
    <w:rsid w:val="00040435"/>
    <w:rsid w:val="00046FFF"/>
    <w:rsid w:val="0005139F"/>
    <w:rsid w:val="00051893"/>
    <w:rsid w:val="000551D6"/>
    <w:rsid w:val="00056DC7"/>
    <w:rsid w:val="0006516A"/>
    <w:rsid w:val="0007044E"/>
    <w:rsid w:val="00072B18"/>
    <w:rsid w:val="00075167"/>
    <w:rsid w:val="000847DA"/>
    <w:rsid w:val="00091FA7"/>
    <w:rsid w:val="000A08E7"/>
    <w:rsid w:val="000A1289"/>
    <w:rsid w:val="000A1FF2"/>
    <w:rsid w:val="000A46D7"/>
    <w:rsid w:val="000A62E2"/>
    <w:rsid w:val="000A6961"/>
    <w:rsid w:val="000B3334"/>
    <w:rsid w:val="000C7FC0"/>
    <w:rsid w:val="000D505A"/>
    <w:rsid w:val="000E2DA6"/>
    <w:rsid w:val="000E2FDB"/>
    <w:rsid w:val="000F0BCB"/>
    <w:rsid w:val="000F7A08"/>
    <w:rsid w:val="001016D1"/>
    <w:rsid w:val="001071B4"/>
    <w:rsid w:val="00124D79"/>
    <w:rsid w:val="00125728"/>
    <w:rsid w:val="0013020B"/>
    <w:rsid w:val="00133792"/>
    <w:rsid w:val="00134D6C"/>
    <w:rsid w:val="00140E4B"/>
    <w:rsid w:val="00144E8A"/>
    <w:rsid w:val="00145DCF"/>
    <w:rsid w:val="00145EF5"/>
    <w:rsid w:val="00153AA2"/>
    <w:rsid w:val="00156FC0"/>
    <w:rsid w:val="0016157D"/>
    <w:rsid w:val="00162697"/>
    <w:rsid w:val="00171DEA"/>
    <w:rsid w:val="001765C6"/>
    <w:rsid w:val="0018202D"/>
    <w:rsid w:val="00190E85"/>
    <w:rsid w:val="00192D6C"/>
    <w:rsid w:val="00193D38"/>
    <w:rsid w:val="001A187D"/>
    <w:rsid w:val="001A4B27"/>
    <w:rsid w:val="001A5BBC"/>
    <w:rsid w:val="001A66A9"/>
    <w:rsid w:val="001B1A55"/>
    <w:rsid w:val="001B1EC2"/>
    <w:rsid w:val="001B274F"/>
    <w:rsid w:val="001C11E2"/>
    <w:rsid w:val="001D0B50"/>
    <w:rsid w:val="001D3667"/>
    <w:rsid w:val="001D774E"/>
    <w:rsid w:val="001E094F"/>
    <w:rsid w:val="001E106C"/>
    <w:rsid w:val="001E2F08"/>
    <w:rsid w:val="001E5238"/>
    <w:rsid w:val="001F09DD"/>
    <w:rsid w:val="001F5655"/>
    <w:rsid w:val="001F680E"/>
    <w:rsid w:val="001F74BD"/>
    <w:rsid w:val="00202E0B"/>
    <w:rsid w:val="002035F8"/>
    <w:rsid w:val="00204EE7"/>
    <w:rsid w:val="00205C8F"/>
    <w:rsid w:val="00206AD4"/>
    <w:rsid w:val="002154FA"/>
    <w:rsid w:val="00217E45"/>
    <w:rsid w:val="00223C26"/>
    <w:rsid w:val="002302FC"/>
    <w:rsid w:val="002309B8"/>
    <w:rsid w:val="002357DB"/>
    <w:rsid w:val="00236332"/>
    <w:rsid w:val="00243103"/>
    <w:rsid w:val="00243D82"/>
    <w:rsid w:val="002714A2"/>
    <w:rsid w:val="00273D1B"/>
    <w:rsid w:val="002763E8"/>
    <w:rsid w:val="00285055"/>
    <w:rsid w:val="00292A2F"/>
    <w:rsid w:val="002952E1"/>
    <w:rsid w:val="00297B3F"/>
    <w:rsid w:val="002B0ECB"/>
    <w:rsid w:val="002B128B"/>
    <w:rsid w:val="002B4D0B"/>
    <w:rsid w:val="002B5605"/>
    <w:rsid w:val="002B62E1"/>
    <w:rsid w:val="002C0490"/>
    <w:rsid w:val="002D177E"/>
    <w:rsid w:val="002D5E70"/>
    <w:rsid w:val="002E2231"/>
    <w:rsid w:val="002E624E"/>
    <w:rsid w:val="002E68EA"/>
    <w:rsid w:val="002F05E9"/>
    <w:rsid w:val="002F3B6F"/>
    <w:rsid w:val="002F5894"/>
    <w:rsid w:val="003038D6"/>
    <w:rsid w:val="00314C38"/>
    <w:rsid w:val="003157FF"/>
    <w:rsid w:val="0032034E"/>
    <w:rsid w:val="00324459"/>
    <w:rsid w:val="00326875"/>
    <w:rsid w:val="00331AAD"/>
    <w:rsid w:val="00333ECC"/>
    <w:rsid w:val="003340A1"/>
    <w:rsid w:val="003401AB"/>
    <w:rsid w:val="00340E9F"/>
    <w:rsid w:val="00342171"/>
    <w:rsid w:val="003436A6"/>
    <w:rsid w:val="003461FF"/>
    <w:rsid w:val="00352B8C"/>
    <w:rsid w:val="00354820"/>
    <w:rsid w:val="00355EA0"/>
    <w:rsid w:val="003561B6"/>
    <w:rsid w:val="00356592"/>
    <w:rsid w:val="00357238"/>
    <w:rsid w:val="00360AA0"/>
    <w:rsid w:val="003627A5"/>
    <w:rsid w:val="003671FE"/>
    <w:rsid w:val="00374D36"/>
    <w:rsid w:val="0037746F"/>
    <w:rsid w:val="00383DE0"/>
    <w:rsid w:val="00395AE0"/>
    <w:rsid w:val="003962B7"/>
    <w:rsid w:val="00397000"/>
    <w:rsid w:val="003A128F"/>
    <w:rsid w:val="003A37F0"/>
    <w:rsid w:val="003C7CC0"/>
    <w:rsid w:val="003D344B"/>
    <w:rsid w:val="003E09EB"/>
    <w:rsid w:val="003E7453"/>
    <w:rsid w:val="003F09A4"/>
    <w:rsid w:val="003F2D25"/>
    <w:rsid w:val="003F72E3"/>
    <w:rsid w:val="0040555D"/>
    <w:rsid w:val="00412E47"/>
    <w:rsid w:val="00413832"/>
    <w:rsid w:val="00421DAD"/>
    <w:rsid w:val="004225CE"/>
    <w:rsid w:val="00422744"/>
    <w:rsid w:val="004277E1"/>
    <w:rsid w:val="00430F27"/>
    <w:rsid w:val="00431FF5"/>
    <w:rsid w:val="00434CCE"/>
    <w:rsid w:val="0044417E"/>
    <w:rsid w:val="00444712"/>
    <w:rsid w:val="00444F09"/>
    <w:rsid w:val="0044592D"/>
    <w:rsid w:val="004544FB"/>
    <w:rsid w:val="0045495E"/>
    <w:rsid w:val="00456963"/>
    <w:rsid w:val="004614B6"/>
    <w:rsid w:val="00462316"/>
    <w:rsid w:val="00463A70"/>
    <w:rsid w:val="00472966"/>
    <w:rsid w:val="00477434"/>
    <w:rsid w:val="004777DD"/>
    <w:rsid w:val="004831B3"/>
    <w:rsid w:val="004946B4"/>
    <w:rsid w:val="00495675"/>
    <w:rsid w:val="004967B0"/>
    <w:rsid w:val="004974C9"/>
    <w:rsid w:val="004975EB"/>
    <w:rsid w:val="004A0341"/>
    <w:rsid w:val="004A7DF7"/>
    <w:rsid w:val="004B0E2B"/>
    <w:rsid w:val="004B4FA0"/>
    <w:rsid w:val="004B564F"/>
    <w:rsid w:val="004B5E8A"/>
    <w:rsid w:val="004C1B27"/>
    <w:rsid w:val="004C635F"/>
    <w:rsid w:val="004E1E85"/>
    <w:rsid w:val="004E2CD2"/>
    <w:rsid w:val="004E376C"/>
    <w:rsid w:val="004F15DE"/>
    <w:rsid w:val="004F7BC5"/>
    <w:rsid w:val="00503787"/>
    <w:rsid w:val="005068E5"/>
    <w:rsid w:val="0051256C"/>
    <w:rsid w:val="00516D01"/>
    <w:rsid w:val="0052584B"/>
    <w:rsid w:val="0053192B"/>
    <w:rsid w:val="00531E5C"/>
    <w:rsid w:val="005435FE"/>
    <w:rsid w:val="005439D7"/>
    <w:rsid w:val="005471C9"/>
    <w:rsid w:val="00550E1A"/>
    <w:rsid w:val="00551549"/>
    <w:rsid w:val="00555CF1"/>
    <w:rsid w:val="005560F4"/>
    <w:rsid w:val="00561786"/>
    <w:rsid w:val="00563C9D"/>
    <w:rsid w:val="00572C15"/>
    <w:rsid w:val="005772F9"/>
    <w:rsid w:val="0057746D"/>
    <w:rsid w:val="00577DF4"/>
    <w:rsid w:val="00582846"/>
    <w:rsid w:val="00584506"/>
    <w:rsid w:val="005864DD"/>
    <w:rsid w:val="00590857"/>
    <w:rsid w:val="005920F9"/>
    <w:rsid w:val="005960C0"/>
    <w:rsid w:val="005A272E"/>
    <w:rsid w:val="005A6563"/>
    <w:rsid w:val="005B3005"/>
    <w:rsid w:val="005B51B2"/>
    <w:rsid w:val="005C4C3E"/>
    <w:rsid w:val="005C5388"/>
    <w:rsid w:val="005C7D25"/>
    <w:rsid w:val="005D14AF"/>
    <w:rsid w:val="005D1D27"/>
    <w:rsid w:val="005D2946"/>
    <w:rsid w:val="005D31DE"/>
    <w:rsid w:val="005E10B1"/>
    <w:rsid w:val="005E1A8B"/>
    <w:rsid w:val="005E7C9C"/>
    <w:rsid w:val="005F0B12"/>
    <w:rsid w:val="005F69B4"/>
    <w:rsid w:val="006125A4"/>
    <w:rsid w:val="00617A64"/>
    <w:rsid w:val="00630898"/>
    <w:rsid w:val="00641496"/>
    <w:rsid w:val="00644CEE"/>
    <w:rsid w:val="00655DA4"/>
    <w:rsid w:val="006613A6"/>
    <w:rsid w:val="00662C3A"/>
    <w:rsid w:val="00677F57"/>
    <w:rsid w:val="00686D7F"/>
    <w:rsid w:val="00690073"/>
    <w:rsid w:val="006944CC"/>
    <w:rsid w:val="006969ED"/>
    <w:rsid w:val="006969FC"/>
    <w:rsid w:val="006A0636"/>
    <w:rsid w:val="006A25B8"/>
    <w:rsid w:val="006A4073"/>
    <w:rsid w:val="006A40B4"/>
    <w:rsid w:val="006A4BEA"/>
    <w:rsid w:val="006A727F"/>
    <w:rsid w:val="006B03DE"/>
    <w:rsid w:val="006B1C28"/>
    <w:rsid w:val="006B3370"/>
    <w:rsid w:val="006B4AE0"/>
    <w:rsid w:val="006B59FA"/>
    <w:rsid w:val="006B680F"/>
    <w:rsid w:val="006B6976"/>
    <w:rsid w:val="006C039A"/>
    <w:rsid w:val="006C088F"/>
    <w:rsid w:val="006C43FD"/>
    <w:rsid w:val="006D3598"/>
    <w:rsid w:val="006E0348"/>
    <w:rsid w:val="006E0BA2"/>
    <w:rsid w:val="006E57DA"/>
    <w:rsid w:val="006F2EB7"/>
    <w:rsid w:val="006F44F0"/>
    <w:rsid w:val="006F5E88"/>
    <w:rsid w:val="006F74D3"/>
    <w:rsid w:val="00702107"/>
    <w:rsid w:val="00703F69"/>
    <w:rsid w:val="00712A23"/>
    <w:rsid w:val="0071737A"/>
    <w:rsid w:val="00726F58"/>
    <w:rsid w:val="00735B3E"/>
    <w:rsid w:val="00735EA8"/>
    <w:rsid w:val="0075162A"/>
    <w:rsid w:val="0075401E"/>
    <w:rsid w:val="0075704A"/>
    <w:rsid w:val="007604E3"/>
    <w:rsid w:val="00760DD6"/>
    <w:rsid w:val="00766891"/>
    <w:rsid w:val="00770A9E"/>
    <w:rsid w:val="00772890"/>
    <w:rsid w:val="00773970"/>
    <w:rsid w:val="00773F64"/>
    <w:rsid w:val="00774DFF"/>
    <w:rsid w:val="00776791"/>
    <w:rsid w:val="007852E6"/>
    <w:rsid w:val="007A1353"/>
    <w:rsid w:val="007A1C34"/>
    <w:rsid w:val="007A3977"/>
    <w:rsid w:val="007A4ABD"/>
    <w:rsid w:val="007A6EE0"/>
    <w:rsid w:val="007B1320"/>
    <w:rsid w:val="007C2736"/>
    <w:rsid w:val="007D526E"/>
    <w:rsid w:val="007D76B3"/>
    <w:rsid w:val="007E12E2"/>
    <w:rsid w:val="007E478A"/>
    <w:rsid w:val="007E6B84"/>
    <w:rsid w:val="007F11B5"/>
    <w:rsid w:val="007F29C0"/>
    <w:rsid w:val="008111F8"/>
    <w:rsid w:val="0081685E"/>
    <w:rsid w:val="00817B5A"/>
    <w:rsid w:val="00820C69"/>
    <w:rsid w:val="00826C92"/>
    <w:rsid w:val="0083042B"/>
    <w:rsid w:val="008332C2"/>
    <w:rsid w:val="00833942"/>
    <w:rsid w:val="008414BF"/>
    <w:rsid w:val="00841B02"/>
    <w:rsid w:val="00854888"/>
    <w:rsid w:val="008601A5"/>
    <w:rsid w:val="00860EB3"/>
    <w:rsid w:val="008617D6"/>
    <w:rsid w:val="00862986"/>
    <w:rsid w:val="00864953"/>
    <w:rsid w:val="00870EEA"/>
    <w:rsid w:val="008717D4"/>
    <w:rsid w:val="00871C0C"/>
    <w:rsid w:val="00876BBB"/>
    <w:rsid w:val="00884AF4"/>
    <w:rsid w:val="00884C49"/>
    <w:rsid w:val="00886480"/>
    <w:rsid w:val="008868FC"/>
    <w:rsid w:val="00890A72"/>
    <w:rsid w:val="00891EE0"/>
    <w:rsid w:val="0089321E"/>
    <w:rsid w:val="00893372"/>
    <w:rsid w:val="00893512"/>
    <w:rsid w:val="00897948"/>
    <w:rsid w:val="008A0B2D"/>
    <w:rsid w:val="008A24E1"/>
    <w:rsid w:val="008A48BC"/>
    <w:rsid w:val="008A5543"/>
    <w:rsid w:val="008B1D38"/>
    <w:rsid w:val="008C09C1"/>
    <w:rsid w:val="008C2228"/>
    <w:rsid w:val="008C263A"/>
    <w:rsid w:val="008C4C57"/>
    <w:rsid w:val="008E778E"/>
    <w:rsid w:val="008F0FAD"/>
    <w:rsid w:val="008F55BF"/>
    <w:rsid w:val="008F67F7"/>
    <w:rsid w:val="00903DBF"/>
    <w:rsid w:val="00907A56"/>
    <w:rsid w:val="00913B86"/>
    <w:rsid w:val="00914552"/>
    <w:rsid w:val="00921CE8"/>
    <w:rsid w:val="00922A6A"/>
    <w:rsid w:val="00933E93"/>
    <w:rsid w:val="00935087"/>
    <w:rsid w:val="0094041D"/>
    <w:rsid w:val="009447A3"/>
    <w:rsid w:val="0094495D"/>
    <w:rsid w:val="0094535F"/>
    <w:rsid w:val="00946D17"/>
    <w:rsid w:val="00960393"/>
    <w:rsid w:val="00963117"/>
    <w:rsid w:val="009631A6"/>
    <w:rsid w:val="009701B4"/>
    <w:rsid w:val="0097610E"/>
    <w:rsid w:val="00977DA9"/>
    <w:rsid w:val="0098333A"/>
    <w:rsid w:val="00985765"/>
    <w:rsid w:val="009902CE"/>
    <w:rsid w:val="009917A0"/>
    <w:rsid w:val="00994444"/>
    <w:rsid w:val="009A2ED3"/>
    <w:rsid w:val="009B3053"/>
    <w:rsid w:val="009B3F4C"/>
    <w:rsid w:val="009B57F2"/>
    <w:rsid w:val="009B61B0"/>
    <w:rsid w:val="009B74D3"/>
    <w:rsid w:val="009D2960"/>
    <w:rsid w:val="009D34EC"/>
    <w:rsid w:val="009D76EA"/>
    <w:rsid w:val="009E2EF5"/>
    <w:rsid w:val="009E7F7D"/>
    <w:rsid w:val="009F2F99"/>
    <w:rsid w:val="009F310E"/>
    <w:rsid w:val="009F459D"/>
    <w:rsid w:val="009F77A1"/>
    <w:rsid w:val="00A12CE1"/>
    <w:rsid w:val="00A1400E"/>
    <w:rsid w:val="00A14F5B"/>
    <w:rsid w:val="00A15049"/>
    <w:rsid w:val="00A17D26"/>
    <w:rsid w:val="00A22746"/>
    <w:rsid w:val="00A22E24"/>
    <w:rsid w:val="00A3044B"/>
    <w:rsid w:val="00A35160"/>
    <w:rsid w:val="00A36611"/>
    <w:rsid w:val="00A37D96"/>
    <w:rsid w:val="00A40B30"/>
    <w:rsid w:val="00A4753C"/>
    <w:rsid w:val="00A539A6"/>
    <w:rsid w:val="00A53F9D"/>
    <w:rsid w:val="00A54E27"/>
    <w:rsid w:val="00A675B1"/>
    <w:rsid w:val="00A724B3"/>
    <w:rsid w:val="00A72894"/>
    <w:rsid w:val="00A75C3B"/>
    <w:rsid w:val="00A8745E"/>
    <w:rsid w:val="00A87C8B"/>
    <w:rsid w:val="00A900E4"/>
    <w:rsid w:val="00A91B8C"/>
    <w:rsid w:val="00A93236"/>
    <w:rsid w:val="00AA7485"/>
    <w:rsid w:val="00AB18D2"/>
    <w:rsid w:val="00AB3A8F"/>
    <w:rsid w:val="00AB7D4F"/>
    <w:rsid w:val="00AC20E0"/>
    <w:rsid w:val="00AC3211"/>
    <w:rsid w:val="00AE207A"/>
    <w:rsid w:val="00AE2301"/>
    <w:rsid w:val="00AE34CC"/>
    <w:rsid w:val="00AE628A"/>
    <w:rsid w:val="00AF57FF"/>
    <w:rsid w:val="00AF5A6E"/>
    <w:rsid w:val="00B01039"/>
    <w:rsid w:val="00B016B5"/>
    <w:rsid w:val="00B01A49"/>
    <w:rsid w:val="00B11BD6"/>
    <w:rsid w:val="00B1665F"/>
    <w:rsid w:val="00B17300"/>
    <w:rsid w:val="00B17C75"/>
    <w:rsid w:val="00B205EA"/>
    <w:rsid w:val="00B205F4"/>
    <w:rsid w:val="00B207E1"/>
    <w:rsid w:val="00B23ACE"/>
    <w:rsid w:val="00B26025"/>
    <w:rsid w:val="00B265D0"/>
    <w:rsid w:val="00B333BC"/>
    <w:rsid w:val="00B34BD8"/>
    <w:rsid w:val="00B37941"/>
    <w:rsid w:val="00B4186A"/>
    <w:rsid w:val="00B42EE2"/>
    <w:rsid w:val="00B43555"/>
    <w:rsid w:val="00B45D1A"/>
    <w:rsid w:val="00B45E50"/>
    <w:rsid w:val="00B525D0"/>
    <w:rsid w:val="00B55C05"/>
    <w:rsid w:val="00B92FD1"/>
    <w:rsid w:val="00B977CA"/>
    <w:rsid w:val="00BA122F"/>
    <w:rsid w:val="00BA435C"/>
    <w:rsid w:val="00BB7BA3"/>
    <w:rsid w:val="00BC28CA"/>
    <w:rsid w:val="00BC5AB5"/>
    <w:rsid w:val="00BC75B3"/>
    <w:rsid w:val="00BD32E4"/>
    <w:rsid w:val="00BE61C0"/>
    <w:rsid w:val="00BE720D"/>
    <w:rsid w:val="00C07B91"/>
    <w:rsid w:val="00C12135"/>
    <w:rsid w:val="00C12C49"/>
    <w:rsid w:val="00C1450C"/>
    <w:rsid w:val="00C14E75"/>
    <w:rsid w:val="00C15CE7"/>
    <w:rsid w:val="00C15EC3"/>
    <w:rsid w:val="00C16AD9"/>
    <w:rsid w:val="00C16C72"/>
    <w:rsid w:val="00C22302"/>
    <w:rsid w:val="00C32BFD"/>
    <w:rsid w:val="00C32D6E"/>
    <w:rsid w:val="00C33580"/>
    <w:rsid w:val="00C530A8"/>
    <w:rsid w:val="00C53649"/>
    <w:rsid w:val="00C53EED"/>
    <w:rsid w:val="00C5573D"/>
    <w:rsid w:val="00C56601"/>
    <w:rsid w:val="00C63504"/>
    <w:rsid w:val="00C71350"/>
    <w:rsid w:val="00C718BE"/>
    <w:rsid w:val="00C81D6E"/>
    <w:rsid w:val="00C9267E"/>
    <w:rsid w:val="00C92B94"/>
    <w:rsid w:val="00C93936"/>
    <w:rsid w:val="00CB0132"/>
    <w:rsid w:val="00CB4DFB"/>
    <w:rsid w:val="00CC3331"/>
    <w:rsid w:val="00CC4B0B"/>
    <w:rsid w:val="00CD17F1"/>
    <w:rsid w:val="00CD71AE"/>
    <w:rsid w:val="00CE1601"/>
    <w:rsid w:val="00CE17CB"/>
    <w:rsid w:val="00CE3CD8"/>
    <w:rsid w:val="00CE51D5"/>
    <w:rsid w:val="00CF101C"/>
    <w:rsid w:val="00CF5F98"/>
    <w:rsid w:val="00D0213F"/>
    <w:rsid w:val="00D05634"/>
    <w:rsid w:val="00D114E2"/>
    <w:rsid w:val="00D13CF9"/>
    <w:rsid w:val="00D16E18"/>
    <w:rsid w:val="00D329B9"/>
    <w:rsid w:val="00D3524C"/>
    <w:rsid w:val="00D43D4E"/>
    <w:rsid w:val="00D474CC"/>
    <w:rsid w:val="00D505F7"/>
    <w:rsid w:val="00D5360A"/>
    <w:rsid w:val="00D61A22"/>
    <w:rsid w:val="00D633A1"/>
    <w:rsid w:val="00D654CE"/>
    <w:rsid w:val="00D66BD1"/>
    <w:rsid w:val="00D67240"/>
    <w:rsid w:val="00D67F12"/>
    <w:rsid w:val="00D71E01"/>
    <w:rsid w:val="00D72BA7"/>
    <w:rsid w:val="00D75CAE"/>
    <w:rsid w:val="00D763D0"/>
    <w:rsid w:val="00D849BE"/>
    <w:rsid w:val="00D85788"/>
    <w:rsid w:val="00D87B70"/>
    <w:rsid w:val="00D905B3"/>
    <w:rsid w:val="00D9114B"/>
    <w:rsid w:val="00DA1E24"/>
    <w:rsid w:val="00DA29C8"/>
    <w:rsid w:val="00DA5A25"/>
    <w:rsid w:val="00DB4934"/>
    <w:rsid w:val="00DD1843"/>
    <w:rsid w:val="00DD389A"/>
    <w:rsid w:val="00DE0063"/>
    <w:rsid w:val="00DE290C"/>
    <w:rsid w:val="00DE3CEB"/>
    <w:rsid w:val="00DF234B"/>
    <w:rsid w:val="00DF4162"/>
    <w:rsid w:val="00DF69EF"/>
    <w:rsid w:val="00DF6C07"/>
    <w:rsid w:val="00DF79F3"/>
    <w:rsid w:val="00E02DC8"/>
    <w:rsid w:val="00E07D88"/>
    <w:rsid w:val="00E07DDB"/>
    <w:rsid w:val="00E1081A"/>
    <w:rsid w:val="00E10CA8"/>
    <w:rsid w:val="00E1543A"/>
    <w:rsid w:val="00E16E31"/>
    <w:rsid w:val="00E16F75"/>
    <w:rsid w:val="00E20C90"/>
    <w:rsid w:val="00E22175"/>
    <w:rsid w:val="00E25ADE"/>
    <w:rsid w:val="00E25E53"/>
    <w:rsid w:val="00E27428"/>
    <w:rsid w:val="00E302F7"/>
    <w:rsid w:val="00E364A6"/>
    <w:rsid w:val="00E4618A"/>
    <w:rsid w:val="00E521E6"/>
    <w:rsid w:val="00E61420"/>
    <w:rsid w:val="00E61FB3"/>
    <w:rsid w:val="00E6478F"/>
    <w:rsid w:val="00E672BB"/>
    <w:rsid w:val="00E7459E"/>
    <w:rsid w:val="00E74CA1"/>
    <w:rsid w:val="00E75DDE"/>
    <w:rsid w:val="00E957B1"/>
    <w:rsid w:val="00E96020"/>
    <w:rsid w:val="00E973E4"/>
    <w:rsid w:val="00EA0B46"/>
    <w:rsid w:val="00EA0EDB"/>
    <w:rsid w:val="00EA3181"/>
    <w:rsid w:val="00EA3CDA"/>
    <w:rsid w:val="00EA59E0"/>
    <w:rsid w:val="00EB2845"/>
    <w:rsid w:val="00EB38D7"/>
    <w:rsid w:val="00EB4F97"/>
    <w:rsid w:val="00EC2A46"/>
    <w:rsid w:val="00EC2E3B"/>
    <w:rsid w:val="00EC471C"/>
    <w:rsid w:val="00EC5E02"/>
    <w:rsid w:val="00ED62E1"/>
    <w:rsid w:val="00EE4D0E"/>
    <w:rsid w:val="00EF0FC4"/>
    <w:rsid w:val="00EF1636"/>
    <w:rsid w:val="00F0468A"/>
    <w:rsid w:val="00F052E1"/>
    <w:rsid w:val="00F05787"/>
    <w:rsid w:val="00F068AF"/>
    <w:rsid w:val="00F06D4C"/>
    <w:rsid w:val="00F102D3"/>
    <w:rsid w:val="00F11E35"/>
    <w:rsid w:val="00F14F88"/>
    <w:rsid w:val="00F1554C"/>
    <w:rsid w:val="00F23054"/>
    <w:rsid w:val="00F2732C"/>
    <w:rsid w:val="00F27B34"/>
    <w:rsid w:val="00F30BAD"/>
    <w:rsid w:val="00F31E38"/>
    <w:rsid w:val="00F35D2F"/>
    <w:rsid w:val="00F41BC3"/>
    <w:rsid w:val="00F444DC"/>
    <w:rsid w:val="00F44737"/>
    <w:rsid w:val="00F55EE4"/>
    <w:rsid w:val="00F56118"/>
    <w:rsid w:val="00F564AE"/>
    <w:rsid w:val="00F57BD4"/>
    <w:rsid w:val="00F608CB"/>
    <w:rsid w:val="00F65CC6"/>
    <w:rsid w:val="00F7085F"/>
    <w:rsid w:val="00F7207C"/>
    <w:rsid w:val="00F826E4"/>
    <w:rsid w:val="00F83CB6"/>
    <w:rsid w:val="00F8478C"/>
    <w:rsid w:val="00F84AF0"/>
    <w:rsid w:val="00F8632E"/>
    <w:rsid w:val="00F86EC8"/>
    <w:rsid w:val="00F949DC"/>
    <w:rsid w:val="00F951CF"/>
    <w:rsid w:val="00F96895"/>
    <w:rsid w:val="00FA04F1"/>
    <w:rsid w:val="00FB34C3"/>
    <w:rsid w:val="00FC0B03"/>
    <w:rsid w:val="00FC26CF"/>
    <w:rsid w:val="00FF1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B18D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uiPriority w:val="99"/>
    <w:rsid w:val="006125A4"/>
    <w:pPr>
      <w:widowControl w:val="0"/>
      <w:spacing w:after="0" w:line="-379" w:lineRule="auto"/>
      <w:jc w:val="center"/>
    </w:pPr>
    <w:rPr>
      <w:rFonts w:ascii="Times New Roman" w:eastAsia="Times New Roman" w:hAnsi="Times New Roman"/>
      <w:b/>
      <w:sz w:val="28"/>
      <w:szCs w:val="20"/>
      <w:lang w:eastAsia="ru-RU"/>
    </w:rPr>
  </w:style>
  <w:style w:type="paragraph" w:customStyle="1" w:styleId="a3">
    <w:name w:val="Документ"/>
    <w:basedOn w:val="a"/>
    <w:uiPriority w:val="99"/>
    <w:rsid w:val="006125A4"/>
    <w:pPr>
      <w:spacing w:after="0" w:line="360" w:lineRule="auto"/>
      <w:ind w:firstLine="709"/>
      <w:jc w:val="both"/>
    </w:pPr>
    <w:rPr>
      <w:rFonts w:ascii="Times New Roman" w:eastAsia="Times New Roman" w:hAnsi="Times New Roman"/>
      <w:sz w:val="28"/>
      <w:szCs w:val="20"/>
      <w:lang w:eastAsia="ru-RU"/>
    </w:rPr>
  </w:style>
  <w:style w:type="paragraph" w:styleId="a4">
    <w:name w:val="header"/>
    <w:basedOn w:val="a"/>
    <w:link w:val="a5"/>
    <w:uiPriority w:val="99"/>
    <w:rsid w:val="006125A4"/>
    <w:pPr>
      <w:tabs>
        <w:tab w:val="center" w:pos="4677"/>
        <w:tab w:val="right" w:pos="9355"/>
      </w:tabs>
      <w:spacing w:after="0" w:line="240" w:lineRule="auto"/>
    </w:pPr>
    <w:rPr>
      <w:sz w:val="20"/>
      <w:szCs w:val="20"/>
      <w:lang w:eastAsia="ru-RU"/>
    </w:rPr>
  </w:style>
  <w:style w:type="character" w:customStyle="1" w:styleId="a5">
    <w:name w:val="Верхний колонтитул Знак"/>
    <w:link w:val="a4"/>
    <w:uiPriority w:val="99"/>
    <w:locked/>
    <w:rsid w:val="006125A4"/>
    <w:rPr>
      <w:rFonts w:cs="Times New Roman"/>
    </w:rPr>
  </w:style>
  <w:style w:type="paragraph" w:styleId="a6">
    <w:name w:val="footer"/>
    <w:basedOn w:val="a"/>
    <w:link w:val="a7"/>
    <w:uiPriority w:val="99"/>
    <w:rsid w:val="006125A4"/>
    <w:pPr>
      <w:tabs>
        <w:tab w:val="center" w:pos="4677"/>
        <w:tab w:val="right" w:pos="9355"/>
      </w:tabs>
      <w:spacing w:after="0" w:line="240" w:lineRule="auto"/>
    </w:pPr>
    <w:rPr>
      <w:sz w:val="20"/>
      <w:szCs w:val="20"/>
      <w:lang w:eastAsia="ru-RU"/>
    </w:rPr>
  </w:style>
  <w:style w:type="character" w:customStyle="1" w:styleId="a7">
    <w:name w:val="Нижний колонтитул Знак"/>
    <w:link w:val="a6"/>
    <w:uiPriority w:val="99"/>
    <w:locked/>
    <w:rsid w:val="006125A4"/>
    <w:rPr>
      <w:rFonts w:cs="Times New Roman"/>
    </w:rPr>
  </w:style>
  <w:style w:type="paragraph" w:customStyle="1" w:styleId="Default">
    <w:name w:val="Default"/>
    <w:uiPriority w:val="99"/>
    <w:rsid w:val="006125A4"/>
    <w:pPr>
      <w:autoSpaceDE w:val="0"/>
      <w:autoSpaceDN w:val="0"/>
      <w:adjustRightInd w:val="0"/>
    </w:pPr>
    <w:rPr>
      <w:rFonts w:ascii="Arial" w:hAnsi="Arial" w:cs="Arial"/>
      <w:color w:val="000000"/>
      <w:sz w:val="24"/>
      <w:szCs w:val="24"/>
      <w:lang w:eastAsia="en-US"/>
    </w:rPr>
  </w:style>
  <w:style w:type="table" w:styleId="a8">
    <w:name w:val="Table Grid"/>
    <w:basedOn w:val="a1"/>
    <w:uiPriority w:val="99"/>
    <w:rsid w:val="00612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153AA2"/>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772890"/>
    <w:rPr>
      <w:rFonts w:ascii="Arial" w:hAnsi="Arial"/>
      <w:sz w:val="22"/>
      <w:lang w:eastAsia="ru-RU"/>
    </w:rPr>
  </w:style>
  <w:style w:type="paragraph" w:styleId="a9">
    <w:name w:val="List Paragraph"/>
    <w:basedOn w:val="a"/>
    <w:link w:val="aa"/>
    <w:uiPriority w:val="99"/>
    <w:qFormat/>
    <w:rsid w:val="00772890"/>
    <w:pPr>
      <w:spacing w:after="0" w:line="240" w:lineRule="auto"/>
      <w:ind w:left="720"/>
      <w:contextualSpacing/>
    </w:pPr>
    <w:rPr>
      <w:rFonts w:ascii="Times New Roman" w:hAnsi="Times New Roman"/>
      <w:sz w:val="24"/>
      <w:szCs w:val="20"/>
      <w:lang w:eastAsia="ru-RU"/>
    </w:rPr>
  </w:style>
  <w:style w:type="character" w:customStyle="1" w:styleId="aa">
    <w:name w:val="Абзац списка Знак"/>
    <w:link w:val="a9"/>
    <w:uiPriority w:val="99"/>
    <w:locked/>
    <w:rsid w:val="00772890"/>
    <w:rPr>
      <w:rFonts w:ascii="Times New Roman" w:hAnsi="Times New Roman"/>
      <w:sz w:val="24"/>
      <w:lang w:eastAsia="ru-RU"/>
    </w:rPr>
  </w:style>
  <w:style w:type="character" w:styleId="ab">
    <w:name w:val="Hyperlink"/>
    <w:uiPriority w:val="99"/>
    <w:rsid w:val="00772890"/>
    <w:rPr>
      <w:rFonts w:cs="Times New Roman"/>
      <w:color w:val="410082"/>
      <w:u w:val="single"/>
    </w:rPr>
  </w:style>
  <w:style w:type="paragraph" w:styleId="ac">
    <w:name w:val="Block Text"/>
    <w:basedOn w:val="a"/>
    <w:uiPriority w:val="99"/>
    <w:rsid w:val="00772890"/>
    <w:pPr>
      <w:tabs>
        <w:tab w:val="num" w:pos="1560"/>
      </w:tabs>
      <w:spacing w:after="0" w:line="360" w:lineRule="auto"/>
      <w:ind w:left="-360" w:right="-636" w:firstLine="907"/>
      <w:jc w:val="both"/>
    </w:pPr>
    <w:rPr>
      <w:rFonts w:ascii="Times New Roman" w:eastAsia="Times New Roman" w:hAnsi="Times New Roman"/>
      <w:sz w:val="28"/>
      <w:szCs w:val="20"/>
      <w:lang w:eastAsia="ru-RU"/>
    </w:rPr>
  </w:style>
  <w:style w:type="paragraph" w:styleId="ad">
    <w:name w:val="Body Text Indent"/>
    <w:basedOn w:val="a"/>
    <w:link w:val="ae"/>
    <w:uiPriority w:val="99"/>
    <w:rsid w:val="00772890"/>
    <w:pPr>
      <w:spacing w:after="0" w:line="240" w:lineRule="auto"/>
      <w:ind w:firstLine="540"/>
      <w:jc w:val="both"/>
    </w:pPr>
    <w:rPr>
      <w:rFonts w:ascii="Times New Roman" w:hAnsi="Times New Roman"/>
      <w:sz w:val="26"/>
      <w:szCs w:val="20"/>
      <w:lang w:eastAsia="ru-RU"/>
    </w:rPr>
  </w:style>
  <w:style w:type="character" w:customStyle="1" w:styleId="ae">
    <w:name w:val="Основной текст с отступом Знак"/>
    <w:link w:val="ad"/>
    <w:uiPriority w:val="99"/>
    <w:locked/>
    <w:rsid w:val="00772890"/>
    <w:rPr>
      <w:rFonts w:ascii="Times New Roman" w:hAnsi="Times New Roman" w:cs="Times New Roman"/>
      <w:sz w:val="26"/>
      <w:lang w:eastAsia="ru-RU"/>
    </w:rPr>
  </w:style>
  <w:style w:type="paragraph" w:styleId="af">
    <w:name w:val="Balloon Text"/>
    <w:basedOn w:val="a"/>
    <w:link w:val="af0"/>
    <w:uiPriority w:val="99"/>
    <w:semiHidden/>
    <w:rsid w:val="00772890"/>
    <w:pPr>
      <w:spacing w:after="0" w:line="240" w:lineRule="auto"/>
    </w:pPr>
    <w:rPr>
      <w:rFonts w:ascii="Tahoma" w:hAnsi="Tahoma"/>
      <w:color w:val="000000"/>
      <w:sz w:val="16"/>
      <w:szCs w:val="20"/>
      <w:lang w:eastAsia="ru-RU"/>
    </w:rPr>
  </w:style>
  <w:style w:type="character" w:customStyle="1" w:styleId="af0">
    <w:name w:val="Текст выноски Знак"/>
    <w:link w:val="af"/>
    <w:uiPriority w:val="99"/>
    <w:semiHidden/>
    <w:locked/>
    <w:rsid w:val="00772890"/>
    <w:rPr>
      <w:rFonts w:ascii="Tahoma" w:hAnsi="Tahoma" w:cs="Times New Roman"/>
      <w:color w:val="000000"/>
      <w:sz w:val="16"/>
      <w:lang w:eastAsia="ru-RU"/>
    </w:rPr>
  </w:style>
  <w:style w:type="paragraph" w:styleId="af1">
    <w:name w:val="Body Text"/>
    <w:basedOn w:val="a"/>
    <w:link w:val="af2"/>
    <w:uiPriority w:val="99"/>
    <w:semiHidden/>
    <w:rsid w:val="00772890"/>
    <w:pPr>
      <w:spacing w:after="120" w:line="240" w:lineRule="auto"/>
    </w:pPr>
    <w:rPr>
      <w:rFonts w:ascii="Times New Roman" w:hAnsi="Times New Roman"/>
      <w:color w:val="000000"/>
      <w:sz w:val="24"/>
      <w:szCs w:val="20"/>
      <w:lang w:eastAsia="ru-RU"/>
    </w:rPr>
  </w:style>
  <w:style w:type="character" w:customStyle="1" w:styleId="af2">
    <w:name w:val="Основной текст Знак"/>
    <w:link w:val="af1"/>
    <w:uiPriority w:val="99"/>
    <w:semiHidden/>
    <w:locked/>
    <w:rsid w:val="00772890"/>
    <w:rPr>
      <w:rFonts w:ascii="Times New Roman" w:hAnsi="Times New Roman" w:cs="Times New Roman"/>
      <w:color w:val="000000"/>
      <w:sz w:val="24"/>
      <w:lang w:eastAsia="ru-RU"/>
    </w:rPr>
  </w:style>
  <w:style w:type="paragraph" w:customStyle="1" w:styleId="ConsPlusTitle">
    <w:name w:val="ConsPlusTitle"/>
    <w:uiPriority w:val="99"/>
    <w:rsid w:val="00772890"/>
    <w:pPr>
      <w:widowControl w:val="0"/>
      <w:autoSpaceDE w:val="0"/>
      <w:autoSpaceDN w:val="0"/>
    </w:pPr>
    <w:rPr>
      <w:rFonts w:eastAsia="Times New Roman" w:cs="Calibri"/>
      <w:b/>
      <w:sz w:val="22"/>
    </w:rPr>
  </w:style>
  <w:style w:type="paragraph" w:styleId="2">
    <w:name w:val="Body Text Indent 2"/>
    <w:basedOn w:val="a"/>
    <w:link w:val="20"/>
    <w:uiPriority w:val="99"/>
    <w:rsid w:val="00356592"/>
    <w:pPr>
      <w:snapToGrid w:val="0"/>
      <w:spacing w:after="0" w:line="240" w:lineRule="auto"/>
      <w:ind w:firstLine="485"/>
      <w:jc w:val="both"/>
    </w:pPr>
    <w:rPr>
      <w:rFonts w:ascii="Times New Roman" w:hAnsi="Times New Roman"/>
      <w:color w:val="000000"/>
      <w:sz w:val="20"/>
      <w:szCs w:val="20"/>
      <w:lang w:eastAsia="ru-RU"/>
    </w:rPr>
  </w:style>
  <w:style w:type="character" w:customStyle="1" w:styleId="20">
    <w:name w:val="Основной текст с отступом 2 Знак"/>
    <w:link w:val="2"/>
    <w:uiPriority w:val="99"/>
    <w:locked/>
    <w:rsid w:val="00356592"/>
    <w:rPr>
      <w:rFonts w:ascii="Times New Roman" w:hAnsi="Times New Roman" w:cs="Times New Roman"/>
      <w:color w:val="000000"/>
      <w:sz w:val="20"/>
      <w:lang w:eastAsia="ru-RU"/>
    </w:rPr>
  </w:style>
  <w:style w:type="paragraph" w:customStyle="1" w:styleId="ConsPlusNonformat">
    <w:name w:val="ConsPlusNonformat"/>
    <w:uiPriority w:val="99"/>
    <w:rsid w:val="00356592"/>
    <w:pPr>
      <w:widowControl w:val="0"/>
      <w:autoSpaceDE w:val="0"/>
      <w:autoSpaceDN w:val="0"/>
      <w:adjustRightInd w:val="0"/>
    </w:pPr>
    <w:rPr>
      <w:rFonts w:ascii="Courier New" w:eastAsia="Times New Roman" w:hAnsi="Courier New" w:cs="Courier New"/>
    </w:rPr>
  </w:style>
  <w:style w:type="paragraph" w:customStyle="1" w:styleId="af3">
    <w:name w:val="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1">
    <w:name w:val="Знак1"/>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styleId="af4">
    <w:name w:val="page number"/>
    <w:uiPriority w:val="99"/>
    <w:rsid w:val="00356592"/>
    <w:rPr>
      <w:rFonts w:cs="Times New Roman"/>
    </w:rPr>
  </w:style>
  <w:style w:type="paragraph" w:customStyle="1" w:styleId="af5">
    <w:name w:val="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styleId="3">
    <w:name w:val="Body Text 3"/>
    <w:basedOn w:val="a"/>
    <w:link w:val="30"/>
    <w:uiPriority w:val="99"/>
    <w:rsid w:val="00356592"/>
    <w:pPr>
      <w:spacing w:after="120" w:line="240" w:lineRule="auto"/>
    </w:pPr>
    <w:rPr>
      <w:rFonts w:ascii="Times New Roman" w:hAnsi="Times New Roman"/>
      <w:sz w:val="16"/>
      <w:szCs w:val="20"/>
      <w:lang w:eastAsia="ru-RU"/>
    </w:rPr>
  </w:style>
  <w:style w:type="character" w:customStyle="1" w:styleId="30">
    <w:name w:val="Основной текст 3 Знак"/>
    <w:link w:val="3"/>
    <w:uiPriority w:val="99"/>
    <w:locked/>
    <w:rsid w:val="00356592"/>
    <w:rPr>
      <w:rFonts w:ascii="Times New Roman" w:hAnsi="Times New Roman" w:cs="Times New Roman"/>
      <w:sz w:val="16"/>
      <w:lang w:eastAsia="ru-RU"/>
    </w:rPr>
  </w:style>
  <w:style w:type="paragraph" w:customStyle="1" w:styleId="af6">
    <w:name w:val="Знак Знак 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356592"/>
    <w:pPr>
      <w:widowControl w:val="0"/>
      <w:autoSpaceDE w:val="0"/>
      <w:autoSpaceDN w:val="0"/>
      <w:adjustRightInd w:val="0"/>
      <w:ind w:right="19772" w:firstLine="720"/>
    </w:pPr>
    <w:rPr>
      <w:rFonts w:ascii="Arial" w:eastAsia="Times New Roman" w:hAnsi="Arial" w:cs="Arial"/>
    </w:rPr>
  </w:style>
  <w:style w:type="character" w:styleId="af7">
    <w:name w:val="Emphasis"/>
    <w:uiPriority w:val="99"/>
    <w:qFormat/>
    <w:rsid w:val="00356592"/>
    <w:rPr>
      <w:rFonts w:cs="Times New Roman"/>
      <w:i/>
    </w:rPr>
  </w:style>
  <w:style w:type="paragraph" w:customStyle="1" w:styleId="10">
    <w:name w:val="Знак1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customStyle="1" w:styleId="apple-converted-space">
    <w:name w:val="apple-converted-space"/>
    <w:uiPriority w:val="99"/>
    <w:rsid w:val="00356592"/>
  </w:style>
  <w:style w:type="paragraph" w:styleId="21">
    <w:name w:val="Body Text 2"/>
    <w:basedOn w:val="a"/>
    <w:link w:val="22"/>
    <w:uiPriority w:val="99"/>
    <w:rsid w:val="00356592"/>
    <w:pPr>
      <w:spacing w:after="120" w:line="480" w:lineRule="auto"/>
    </w:pPr>
    <w:rPr>
      <w:rFonts w:ascii="Times New Roman" w:hAnsi="Times New Roman"/>
      <w:sz w:val="24"/>
      <w:szCs w:val="20"/>
      <w:lang w:eastAsia="ru-RU"/>
    </w:rPr>
  </w:style>
  <w:style w:type="character" w:customStyle="1" w:styleId="22">
    <w:name w:val="Основной текст 2 Знак"/>
    <w:link w:val="21"/>
    <w:uiPriority w:val="99"/>
    <w:locked/>
    <w:rsid w:val="00356592"/>
    <w:rPr>
      <w:rFonts w:ascii="Times New Roman" w:hAnsi="Times New Roman" w:cs="Times New Roman"/>
      <w:sz w:val="24"/>
      <w:lang w:eastAsia="ru-RU"/>
    </w:rPr>
  </w:style>
  <w:style w:type="paragraph" w:customStyle="1" w:styleId="23">
    <w:name w:val="Знак Знак2"/>
    <w:basedOn w:val="a"/>
    <w:uiPriority w:val="99"/>
    <w:rsid w:val="00421DAD"/>
    <w:pPr>
      <w:tabs>
        <w:tab w:val="num" w:pos="360"/>
      </w:tabs>
      <w:spacing w:after="160" w:line="240" w:lineRule="exact"/>
    </w:pPr>
    <w:rPr>
      <w:rFonts w:ascii="Verdana" w:eastAsia="Times New Roman" w:hAnsi="Verdana" w:cs="Verdana"/>
      <w:sz w:val="20"/>
      <w:szCs w:val="20"/>
      <w:lang w:val="en-US"/>
    </w:rPr>
  </w:style>
  <w:style w:type="paragraph" w:customStyle="1" w:styleId="210">
    <w:name w:val="Знак Знак21"/>
    <w:basedOn w:val="a"/>
    <w:uiPriority w:val="99"/>
    <w:rsid w:val="000F0BCB"/>
    <w:pPr>
      <w:tabs>
        <w:tab w:val="num" w:pos="360"/>
      </w:tabs>
      <w:spacing w:after="160" w:line="240" w:lineRule="exact"/>
    </w:pPr>
    <w:rPr>
      <w:rFonts w:ascii="Verdana" w:eastAsia="Times New Roman" w:hAnsi="Verdana" w:cs="Verdana"/>
      <w:sz w:val="20"/>
      <w:szCs w:val="20"/>
      <w:lang w:val="en-US"/>
    </w:rPr>
  </w:style>
  <w:style w:type="paragraph" w:customStyle="1" w:styleId="af8">
    <w:name w:val="уважаемый"/>
    <w:basedOn w:val="a"/>
    <w:uiPriority w:val="99"/>
    <w:rsid w:val="00702107"/>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sz w:val="28"/>
      <w:szCs w:val="28"/>
      <w:lang w:eastAsia="ru-RU"/>
    </w:rPr>
  </w:style>
  <w:style w:type="character" w:styleId="af9">
    <w:name w:val="Strong"/>
    <w:uiPriority w:val="99"/>
    <w:qFormat/>
    <w:locked/>
    <w:rsid w:val="00702107"/>
    <w:rPr>
      <w:rFonts w:cs="Times New Roman"/>
      <w:b/>
    </w:rPr>
  </w:style>
  <w:style w:type="paragraph" w:customStyle="1" w:styleId="220">
    <w:name w:val="Знак Знак22"/>
    <w:basedOn w:val="a"/>
    <w:uiPriority w:val="99"/>
    <w:rsid w:val="005C4C3E"/>
    <w:pPr>
      <w:tabs>
        <w:tab w:val="num" w:pos="360"/>
      </w:tabs>
      <w:spacing w:after="160" w:line="240" w:lineRule="exact"/>
    </w:pPr>
    <w:rPr>
      <w:rFonts w:ascii="Verdana" w:eastAsia="Times New Roman" w:hAnsi="Verdana" w:cs="Verdana"/>
      <w:sz w:val="20"/>
      <w:szCs w:val="20"/>
      <w:lang w:val="en-US"/>
    </w:rPr>
  </w:style>
  <w:style w:type="paragraph" w:customStyle="1" w:styleId="230">
    <w:name w:val="Знак Знак23"/>
    <w:basedOn w:val="a"/>
    <w:uiPriority w:val="99"/>
    <w:rsid w:val="00C9267E"/>
    <w:pPr>
      <w:tabs>
        <w:tab w:val="num" w:pos="360"/>
      </w:tabs>
      <w:spacing w:after="160" w:line="240" w:lineRule="exact"/>
    </w:pPr>
    <w:rPr>
      <w:rFonts w:ascii="Verdana" w:eastAsia="Times New Roman" w:hAnsi="Verdana" w:cs="Verdana"/>
      <w:sz w:val="20"/>
      <w:szCs w:val="20"/>
      <w:lang w:val="en-US"/>
    </w:rPr>
  </w:style>
  <w:style w:type="paragraph" w:customStyle="1" w:styleId="24">
    <w:name w:val="Знак Знак2 Знак Знак"/>
    <w:basedOn w:val="a"/>
    <w:uiPriority w:val="99"/>
    <w:rsid w:val="003E09EB"/>
    <w:pPr>
      <w:tabs>
        <w:tab w:val="num" w:pos="360"/>
      </w:tabs>
      <w:spacing w:after="160" w:line="240" w:lineRule="exact"/>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msk.gov.ru/news/front/view/id/270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4578</TotalTime>
  <Pages>39</Pages>
  <Words>19433</Words>
  <Characters>110772</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Василевская Екатерина Даниловна</dc:creator>
  <cp:keywords/>
  <dc:description/>
  <cp:lastModifiedBy>Вторушин Геннадий Алексеевич</cp:lastModifiedBy>
  <cp:revision>288</cp:revision>
  <cp:lastPrinted>2019-05-31T05:30:00Z</cp:lastPrinted>
  <dcterms:created xsi:type="dcterms:W3CDTF">2018-05-25T03:06:00Z</dcterms:created>
  <dcterms:modified xsi:type="dcterms:W3CDTF">2019-07-12T04:48:00Z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