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5D" w:rsidRPr="00A54C7D" w:rsidRDefault="0007335D" w:rsidP="009A0A5C">
      <w:pPr>
        <w:pStyle w:val="3"/>
        <w:shd w:val="clear" w:color="auto" w:fill="auto"/>
        <w:spacing w:line="360" w:lineRule="auto"/>
        <w:ind w:firstLine="567"/>
        <w:jc w:val="both"/>
        <w:rPr>
          <w:b/>
          <w:sz w:val="28"/>
          <w:szCs w:val="28"/>
        </w:rPr>
      </w:pPr>
    </w:p>
    <w:p w:rsidR="00114B66" w:rsidRDefault="00915153" w:rsidP="002B7D69">
      <w:pPr>
        <w:pStyle w:val="3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A54C7D">
        <w:rPr>
          <w:b/>
          <w:sz w:val="28"/>
          <w:szCs w:val="28"/>
        </w:rPr>
        <w:t>Об итогах работы КСП ТО в</w:t>
      </w:r>
      <w:r w:rsidR="00114B66" w:rsidRPr="00A54C7D">
        <w:rPr>
          <w:b/>
          <w:sz w:val="28"/>
          <w:szCs w:val="28"/>
        </w:rPr>
        <w:t xml:space="preserve"> 201</w:t>
      </w:r>
      <w:r w:rsidR="00D5638C" w:rsidRPr="00A54C7D">
        <w:rPr>
          <w:b/>
          <w:sz w:val="28"/>
          <w:szCs w:val="28"/>
        </w:rPr>
        <w:t>8</w:t>
      </w:r>
      <w:r w:rsidR="002B7D69" w:rsidRPr="00A54C7D">
        <w:rPr>
          <w:b/>
          <w:sz w:val="28"/>
          <w:szCs w:val="28"/>
        </w:rPr>
        <w:t xml:space="preserve"> году</w:t>
      </w:r>
    </w:p>
    <w:p w:rsidR="0097553A" w:rsidRPr="00A54C7D" w:rsidRDefault="0097553A" w:rsidP="002B7D69">
      <w:pPr>
        <w:pStyle w:val="3"/>
        <w:shd w:val="clear" w:color="auto" w:fill="auto"/>
        <w:spacing w:line="360" w:lineRule="auto"/>
        <w:jc w:val="center"/>
        <w:rPr>
          <w:b/>
          <w:sz w:val="28"/>
          <w:szCs w:val="28"/>
        </w:rPr>
      </w:pPr>
    </w:p>
    <w:p w:rsidR="00BB3340" w:rsidRPr="00A54C7D" w:rsidRDefault="00BB3340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A54C7D">
        <w:rPr>
          <w:sz w:val="28"/>
          <w:szCs w:val="28"/>
        </w:rPr>
        <w:t>Контроль</w:t>
      </w:r>
      <w:r w:rsidR="002B7D69" w:rsidRPr="00A54C7D">
        <w:rPr>
          <w:sz w:val="28"/>
          <w:szCs w:val="28"/>
        </w:rPr>
        <w:t>но-счетная палата в течение 201</w:t>
      </w:r>
      <w:r w:rsidR="00D5638C" w:rsidRPr="00A54C7D">
        <w:rPr>
          <w:sz w:val="28"/>
          <w:szCs w:val="28"/>
        </w:rPr>
        <w:t>8</w:t>
      </w:r>
      <w:r w:rsidRPr="00A54C7D">
        <w:rPr>
          <w:sz w:val="28"/>
          <w:szCs w:val="28"/>
        </w:rPr>
        <w:t xml:space="preserve"> года осуществляла свою деятельность в соответствии с Конституцией РФ, федеральными и областными законами, </w:t>
      </w:r>
      <w:r w:rsidR="002B7D69" w:rsidRPr="00A54C7D">
        <w:rPr>
          <w:sz w:val="28"/>
          <w:szCs w:val="28"/>
        </w:rPr>
        <w:t xml:space="preserve">иными нормативными </w:t>
      </w:r>
      <w:r w:rsidRPr="00A54C7D">
        <w:rPr>
          <w:sz w:val="28"/>
          <w:szCs w:val="28"/>
        </w:rPr>
        <w:t>правовыми актами и планом работы.</w:t>
      </w:r>
      <w:r w:rsidR="00BA53D8" w:rsidRPr="00A54C7D">
        <w:rPr>
          <w:sz w:val="28"/>
          <w:szCs w:val="28"/>
        </w:rPr>
        <w:t xml:space="preserve"> </w:t>
      </w:r>
    </w:p>
    <w:p w:rsidR="00114B66" w:rsidRPr="00A54C7D" w:rsidRDefault="00BB3340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A54C7D">
        <w:rPr>
          <w:sz w:val="28"/>
          <w:szCs w:val="28"/>
        </w:rPr>
        <w:t>З</w:t>
      </w:r>
      <w:r w:rsidR="00114B66" w:rsidRPr="00A54C7D">
        <w:rPr>
          <w:sz w:val="28"/>
          <w:szCs w:val="28"/>
        </w:rPr>
        <w:t xml:space="preserve">а </w:t>
      </w:r>
      <w:proofErr w:type="spellStart"/>
      <w:r w:rsidR="00114B66" w:rsidRPr="00A54C7D">
        <w:rPr>
          <w:sz w:val="28"/>
          <w:szCs w:val="28"/>
        </w:rPr>
        <w:t>отчетный</w:t>
      </w:r>
      <w:proofErr w:type="spellEnd"/>
      <w:r w:rsidR="00114B66" w:rsidRPr="00A54C7D">
        <w:rPr>
          <w:sz w:val="28"/>
          <w:szCs w:val="28"/>
        </w:rPr>
        <w:t xml:space="preserve"> год </w:t>
      </w:r>
      <w:r w:rsidRPr="00A54C7D">
        <w:rPr>
          <w:sz w:val="28"/>
          <w:szCs w:val="28"/>
        </w:rPr>
        <w:t xml:space="preserve">палатой </w:t>
      </w:r>
      <w:r w:rsidR="00114B66" w:rsidRPr="00A54C7D">
        <w:rPr>
          <w:sz w:val="28"/>
          <w:szCs w:val="28"/>
        </w:rPr>
        <w:t>полностью выполнены мероприят</w:t>
      </w:r>
      <w:r w:rsidR="002C3590" w:rsidRPr="00A54C7D">
        <w:rPr>
          <w:sz w:val="28"/>
          <w:szCs w:val="28"/>
        </w:rPr>
        <w:t xml:space="preserve">ия, </w:t>
      </w:r>
      <w:proofErr w:type="spellStart"/>
      <w:r w:rsidR="002C3590" w:rsidRPr="00A54C7D">
        <w:rPr>
          <w:sz w:val="28"/>
          <w:szCs w:val="28"/>
        </w:rPr>
        <w:t>утвержденные</w:t>
      </w:r>
      <w:proofErr w:type="spellEnd"/>
      <w:r w:rsidR="002C3590" w:rsidRPr="00A54C7D">
        <w:rPr>
          <w:sz w:val="28"/>
          <w:szCs w:val="28"/>
        </w:rPr>
        <w:t xml:space="preserve"> планом работы, а именно п</w:t>
      </w:r>
      <w:r w:rsidR="00114B66" w:rsidRPr="00A54C7D">
        <w:rPr>
          <w:sz w:val="28"/>
          <w:szCs w:val="28"/>
        </w:rPr>
        <w:t xml:space="preserve">роведено </w:t>
      </w:r>
      <w:r w:rsidR="002B7D69" w:rsidRPr="00A54C7D">
        <w:rPr>
          <w:b/>
          <w:sz w:val="28"/>
          <w:szCs w:val="28"/>
        </w:rPr>
        <w:t>2</w:t>
      </w:r>
      <w:r w:rsidR="00D5638C" w:rsidRPr="00A54C7D">
        <w:rPr>
          <w:b/>
          <w:sz w:val="28"/>
          <w:szCs w:val="28"/>
        </w:rPr>
        <w:t>4</w:t>
      </w:r>
      <w:r w:rsidR="002B7D69" w:rsidRPr="00A54C7D">
        <w:rPr>
          <w:b/>
          <w:sz w:val="28"/>
          <w:szCs w:val="28"/>
        </w:rPr>
        <w:t xml:space="preserve"> мероприяти</w:t>
      </w:r>
      <w:r w:rsidR="00D5638C" w:rsidRPr="00A54C7D">
        <w:rPr>
          <w:b/>
          <w:sz w:val="28"/>
          <w:szCs w:val="28"/>
        </w:rPr>
        <w:t>я</w:t>
      </w:r>
      <w:r w:rsidR="002C3590" w:rsidRPr="00A54C7D">
        <w:rPr>
          <w:sz w:val="28"/>
          <w:szCs w:val="28"/>
        </w:rPr>
        <w:t xml:space="preserve">, в </w:t>
      </w:r>
      <w:proofErr w:type="spellStart"/>
      <w:r w:rsidR="002C3590" w:rsidRPr="00A54C7D">
        <w:rPr>
          <w:sz w:val="28"/>
          <w:szCs w:val="28"/>
        </w:rPr>
        <w:t>т.ч</w:t>
      </w:r>
      <w:proofErr w:type="spellEnd"/>
      <w:r w:rsidR="002C3590" w:rsidRPr="00A54C7D">
        <w:rPr>
          <w:sz w:val="28"/>
          <w:szCs w:val="28"/>
        </w:rPr>
        <w:t xml:space="preserve">. </w:t>
      </w:r>
      <w:r w:rsidR="008D044C" w:rsidRPr="00A54C7D">
        <w:rPr>
          <w:sz w:val="28"/>
          <w:szCs w:val="28"/>
        </w:rPr>
        <w:t xml:space="preserve">– </w:t>
      </w:r>
      <w:r w:rsidR="002B7D69" w:rsidRPr="00A54C7D">
        <w:rPr>
          <w:b/>
          <w:sz w:val="28"/>
          <w:szCs w:val="28"/>
        </w:rPr>
        <w:t>1</w:t>
      </w:r>
      <w:r w:rsidR="00D5638C" w:rsidRPr="00A54C7D">
        <w:rPr>
          <w:b/>
          <w:sz w:val="28"/>
          <w:szCs w:val="28"/>
        </w:rPr>
        <w:t>2</w:t>
      </w:r>
      <w:r w:rsidR="00114B66" w:rsidRPr="00A54C7D">
        <w:rPr>
          <w:b/>
          <w:sz w:val="28"/>
          <w:szCs w:val="28"/>
        </w:rPr>
        <w:t xml:space="preserve"> </w:t>
      </w:r>
      <w:proofErr w:type="gramStart"/>
      <w:r w:rsidR="00114B66" w:rsidRPr="00A54C7D">
        <w:rPr>
          <w:b/>
          <w:sz w:val="28"/>
          <w:szCs w:val="28"/>
        </w:rPr>
        <w:t>экспертно-аналитических</w:t>
      </w:r>
      <w:proofErr w:type="gramEnd"/>
      <w:r w:rsidR="00114B66" w:rsidRPr="00A54C7D">
        <w:rPr>
          <w:b/>
          <w:sz w:val="28"/>
          <w:szCs w:val="28"/>
        </w:rPr>
        <w:t xml:space="preserve"> и 1</w:t>
      </w:r>
      <w:r w:rsidR="00D5638C" w:rsidRPr="00A54C7D">
        <w:rPr>
          <w:b/>
          <w:sz w:val="28"/>
          <w:szCs w:val="28"/>
        </w:rPr>
        <w:t>2</w:t>
      </w:r>
      <w:r w:rsidR="00114B66" w:rsidRPr="00A54C7D">
        <w:rPr>
          <w:b/>
          <w:sz w:val="28"/>
          <w:szCs w:val="28"/>
        </w:rPr>
        <w:t xml:space="preserve"> контрольных</w:t>
      </w:r>
      <w:r w:rsidR="002C3590" w:rsidRPr="00A54C7D">
        <w:rPr>
          <w:sz w:val="28"/>
          <w:szCs w:val="28"/>
        </w:rPr>
        <w:t>.</w:t>
      </w:r>
      <w:r w:rsidR="00D5638C" w:rsidRPr="00A54C7D">
        <w:rPr>
          <w:sz w:val="28"/>
          <w:szCs w:val="28"/>
        </w:rPr>
        <w:t xml:space="preserve"> Кроме того подготовлено </w:t>
      </w:r>
      <w:r w:rsidR="00D5638C" w:rsidRPr="00A54C7D">
        <w:rPr>
          <w:b/>
          <w:sz w:val="28"/>
          <w:szCs w:val="28"/>
        </w:rPr>
        <w:t>55</w:t>
      </w:r>
      <w:r w:rsidR="00D5638C" w:rsidRPr="00A54C7D">
        <w:rPr>
          <w:sz w:val="28"/>
          <w:szCs w:val="28"/>
        </w:rPr>
        <w:t xml:space="preserve"> экспертных заключений на проекты правовых актов, что почти </w:t>
      </w:r>
      <w:r w:rsidR="00D5638C" w:rsidRPr="00A54C7D">
        <w:rPr>
          <w:b/>
          <w:sz w:val="28"/>
          <w:szCs w:val="28"/>
        </w:rPr>
        <w:t>1,5 раза</w:t>
      </w:r>
      <w:r w:rsidR="00D5638C" w:rsidRPr="00A54C7D">
        <w:rPr>
          <w:sz w:val="28"/>
          <w:szCs w:val="28"/>
        </w:rPr>
        <w:t xml:space="preserve"> больше чем в предыдущем году.</w:t>
      </w:r>
    </w:p>
    <w:p w:rsidR="002B7D69" w:rsidRPr="00A54C7D" w:rsidRDefault="00114B66" w:rsidP="002B7D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За 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 год проверки проведены в </w:t>
      </w:r>
      <w:r w:rsidR="00D5638C" w:rsidRPr="00A54C7D">
        <w:rPr>
          <w:rFonts w:ascii="Times New Roman" w:hAnsi="Times New Roman" w:cs="Times New Roman"/>
          <w:b/>
          <w:sz w:val="28"/>
          <w:szCs w:val="28"/>
        </w:rPr>
        <w:t>32</w:t>
      </w:r>
      <w:r w:rsidRPr="00A54C7D">
        <w:rPr>
          <w:rFonts w:ascii="Times New Roman" w:hAnsi="Times New Roman" w:cs="Times New Roman"/>
          <w:b/>
          <w:sz w:val="28"/>
          <w:szCs w:val="28"/>
        </w:rPr>
        <w:t xml:space="preserve"> организациях, </w:t>
      </w:r>
      <w:r w:rsidRPr="00A54C7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5638C" w:rsidRPr="00A54C7D">
        <w:rPr>
          <w:rFonts w:ascii="Times New Roman" w:hAnsi="Times New Roman" w:cs="Times New Roman"/>
          <w:b/>
          <w:sz w:val="28"/>
          <w:szCs w:val="28"/>
        </w:rPr>
        <w:t>2</w:t>
      </w:r>
      <w:r w:rsidR="00AE00EA" w:rsidRPr="00A54C7D">
        <w:rPr>
          <w:rFonts w:ascii="Times New Roman" w:hAnsi="Times New Roman" w:cs="Times New Roman"/>
          <w:b/>
          <w:sz w:val="28"/>
          <w:szCs w:val="28"/>
        </w:rPr>
        <w:t>4</w:t>
      </w:r>
      <w:r w:rsidRPr="00A54C7D">
        <w:rPr>
          <w:rFonts w:ascii="Times New Roman" w:hAnsi="Times New Roman" w:cs="Times New Roman"/>
          <w:sz w:val="28"/>
          <w:szCs w:val="28"/>
        </w:rPr>
        <w:t xml:space="preserve"> – органы исполнительной власти Томской области и органы местного самоуправления</w:t>
      </w:r>
      <w:r w:rsidR="00EF24A8" w:rsidRPr="00A54C7D">
        <w:rPr>
          <w:rFonts w:ascii="Times New Roman" w:hAnsi="Times New Roman" w:cs="Times New Roman"/>
          <w:sz w:val="28"/>
          <w:szCs w:val="28"/>
        </w:rPr>
        <w:t xml:space="preserve"> и </w:t>
      </w:r>
      <w:r w:rsidR="00D5638C" w:rsidRPr="00A54C7D">
        <w:rPr>
          <w:rFonts w:ascii="Times New Roman" w:hAnsi="Times New Roman" w:cs="Times New Roman"/>
          <w:b/>
          <w:sz w:val="28"/>
          <w:szCs w:val="28"/>
        </w:rPr>
        <w:t>8</w:t>
      </w:r>
      <w:r w:rsidR="002B7D69" w:rsidRPr="00A54C7D">
        <w:rPr>
          <w:rFonts w:ascii="Times New Roman" w:hAnsi="Times New Roman" w:cs="Times New Roman"/>
          <w:sz w:val="28"/>
          <w:szCs w:val="28"/>
        </w:rPr>
        <w:t xml:space="preserve"> – областные государственные организации, муниципальные организаци</w:t>
      </w:r>
      <w:r w:rsidR="00D27DB9" w:rsidRPr="00A54C7D">
        <w:rPr>
          <w:rFonts w:ascii="Times New Roman" w:hAnsi="Times New Roman" w:cs="Times New Roman"/>
          <w:sz w:val="28"/>
          <w:szCs w:val="28"/>
        </w:rPr>
        <w:t>и и иные хозяйствующие субъекты, получ</w:t>
      </w:r>
      <w:r w:rsidR="00D5638C" w:rsidRPr="00A54C7D">
        <w:rPr>
          <w:rFonts w:ascii="Times New Roman" w:hAnsi="Times New Roman" w:cs="Times New Roman"/>
          <w:sz w:val="28"/>
          <w:szCs w:val="28"/>
        </w:rPr>
        <w:t>и</w:t>
      </w:r>
      <w:r w:rsidR="00D27DB9" w:rsidRPr="00A54C7D">
        <w:rPr>
          <w:rFonts w:ascii="Times New Roman" w:hAnsi="Times New Roman" w:cs="Times New Roman"/>
          <w:sz w:val="28"/>
          <w:szCs w:val="28"/>
        </w:rPr>
        <w:t>вшие бюджетные деньги</w:t>
      </w:r>
      <w:r w:rsidR="00E61C96" w:rsidRPr="00A54C7D">
        <w:rPr>
          <w:rFonts w:ascii="Times New Roman" w:hAnsi="Times New Roman" w:cs="Times New Roman"/>
          <w:sz w:val="28"/>
          <w:szCs w:val="28"/>
        </w:rPr>
        <w:t xml:space="preserve"> или использовавшие областное государственное имущество</w:t>
      </w:r>
      <w:r w:rsidR="00D27DB9" w:rsidRPr="00A54C7D">
        <w:rPr>
          <w:rFonts w:ascii="Times New Roman" w:hAnsi="Times New Roman" w:cs="Times New Roman"/>
          <w:sz w:val="28"/>
          <w:szCs w:val="28"/>
        </w:rPr>
        <w:t>.</w:t>
      </w:r>
      <w:r w:rsidR="002B7D69" w:rsidRPr="00A54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AD" w:rsidRPr="00BB211E" w:rsidRDefault="00522BAD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B211E">
        <w:rPr>
          <w:sz w:val="28"/>
          <w:szCs w:val="28"/>
          <w:shd w:val="clear" w:color="auto" w:fill="FFFFFF"/>
        </w:rPr>
        <w:t xml:space="preserve">Общие итоги по </w:t>
      </w:r>
      <w:proofErr w:type="spellStart"/>
      <w:r w:rsidRPr="00BB211E">
        <w:rPr>
          <w:sz w:val="28"/>
          <w:szCs w:val="28"/>
          <w:shd w:val="clear" w:color="auto" w:fill="FFFFFF"/>
        </w:rPr>
        <w:t>объему</w:t>
      </w:r>
      <w:proofErr w:type="spellEnd"/>
      <w:r w:rsidRPr="00BB211E">
        <w:rPr>
          <w:sz w:val="28"/>
          <w:szCs w:val="28"/>
          <w:shd w:val="clear" w:color="auto" w:fill="FFFFFF"/>
        </w:rPr>
        <w:t xml:space="preserve"> выявленных нарушений и их структуре таковы:</w:t>
      </w:r>
    </w:p>
    <w:p w:rsidR="00522BAD" w:rsidRPr="00A54C7D" w:rsidRDefault="00522BAD" w:rsidP="00522B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  <w:u w:val="single"/>
        </w:rPr>
        <w:t xml:space="preserve">Объем </w:t>
      </w:r>
      <w:r w:rsidR="00E61C96" w:rsidRPr="00A54C7D">
        <w:rPr>
          <w:rFonts w:ascii="Times New Roman" w:hAnsi="Times New Roman" w:cs="Times New Roman"/>
          <w:sz w:val="28"/>
          <w:szCs w:val="28"/>
          <w:u w:val="single"/>
        </w:rPr>
        <w:t xml:space="preserve">выявленных </w:t>
      </w:r>
      <w:r w:rsidRPr="00A54C7D">
        <w:rPr>
          <w:rFonts w:ascii="Times New Roman" w:hAnsi="Times New Roman" w:cs="Times New Roman"/>
          <w:sz w:val="28"/>
          <w:szCs w:val="28"/>
          <w:u w:val="single"/>
        </w:rPr>
        <w:t>нарушений в финансовом выражении составил</w:t>
      </w:r>
      <w:r w:rsidRPr="00A54C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29F1" w:rsidRPr="00A54C7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D5114" w:rsidRPr="00A54C7D">
        <w:rPr>
          <w:rFonts w:ascii="Times New Roman" w:hAnsi="Times New Roman" w:cs="Times New Roman"/>
          <w:b/>
          <w:sz w:val="28"/>
          <w:szCs w:val="28"/>
          <w:u w:val="single"/>
        </w:rPr>
        <w:t> 195,5</w:t>
      </w:r>
      <w:r w:rsidRPr="00A54C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54C7D">
        <w:rPr>
          <w:rFonts w:ascii="Times New Roman" w:hAnsi="Times New Roman" w:cs="Times New Roman"/>
          <w:b/>
          <w:sz w:val="28"/>
          <w:szCs w:val="28"/>
          <w:u w:val="single"/>
        </w:rPr>
        <w:t>млн</w:t>
      </w:r>
      <w:proofErr w:type="gramStart"/>
      <w:r w:rsidRPr="00A54C7D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A54C7D">
        <w:rPr>
          <w:rFonts w:ascii="Times New Roman" w:hAnsi="Times New Roman" w:cs="Times New Roman"/>
          <w:b/>
          <w:sz w:val="28"/>
          <w:szCs w:val="28"/>
          <w:u w:val="single"/>
        </w:rPr>
        <w:t>уб</w:t>
      </w:r>
      <w:proofErr w:type="spellEnd"/>
      <w:r w:rsidRPr="00A54C7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54C7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A7468" w:rsidRDefault="00522BAD" w:rsidP="00F97A6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7468">
        <w:rPr>
          <w:rFonts w:ascii="Times New Roman" w:eastAsia="Calibri" w:hAnsi="Times New Roman" w:cs="Times New Roman"/>
          <w:sz w:val="28"/>
          <w:szCs w:val="28"/>
        </w:rPr>
        <w:t xml:space="preserve"> нарушения и недостатки при формировании доходов и планировании расходов бюджетных средств – </w:t>
      </w:r>
      <w:r w:rsidR="003029F1" w:rsidRPr="001A7468">
        <w:rPr>
          <w:rFonts w:ascii="Times New Roman" w:eastAsia="Calibri" w:hAnsi="Times New Roman" w:cs="Times New Roman"/>
          <w:b/>
          <w:sz w:val="28"/>
          <w:szCs w:val="28"/>
        </w:rPr>
        <w:t>637,8</w:t>
      </w:r>
      <w:r w:rsidRPr="001A74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A7468">
        <w:rPr>
          <w:rFonts w:ascii="Times New Roman" w:eastAsia="Calibri" w:hAnsi="Times New Roman" w:cs="Times New Roman"/>
          <w:b/>
          <w:sz w:val="28"/>
          <w:szCs w:val="28"/>
        </w:rPr>
        <w:t>млн</w:t>
      </w:r>
      <w:proofErr w:type="gramStart"/>
      <w:r w:rsidRPr="001A7468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A7468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A7468">
        <w:rPr>
          <w:rFonts w:ascii="Times New Roman" w:eastAsia="Calibri" w:hAnsi="Times New Roman" w:cs="Times New Roman"/>
          <w:sz w:val="28"/>
          <w:szCs w:val="28"/>
        </w:rPr>
        <w:t>.</w:t>
      </w:r>
      <w:r w:rsidR="001A74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7A6C" w:rsidRPr="001A7468" w:rsidRDefault="00522BAD" w:rsidP="00F97A6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7468">
        <w:rPr>
          <w:rFonts w:ascii="Times New Roman" w:eastAsia="Calibri" w:hAnsi="Times New Roman" w:cs="Times New Roman"/>
          <w:sz w:val="28"/>
          <w:szCs w:val="28"/>
        </w:rPr>
        <w:t xml:space="preserve"> нецелевое и неправомерное использование бюджетных средств – </w:t>
      </w:r>
      <w:r w:rsidR="003029F1" w:rsidRPr="001A7468">
        <w:rPr>
          <w:rFonts w:ascii="Times New Roman" w:eastAsia="Calibri" w:hAnsi="Times New Roman" w:cs="Times New Roman"/>
          <w:b/>
          <w:sz w:val="28"/>
          <w:szCs w:val="28"/>
        </w:rPr>
        <w:t>6,7</w:t>
      </w:r>
      <w:r w:rsidRPr="001A74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A7468">
        <w:rPr>
          <w:rFonts w:ascii="Times New Roman" w:eastAsia="Calibri" w:hAnsi="Times New Roman" w:cs="Times New Roman"/>
          <w:b/>
          <w:sz w:val="28"/>
          <w:szCs w:val="28"/>
        </w:rPr>
        <w:t>млн</w:t>
      </w:r>
      <w:proofErr w:type="gramStart"/>
      <w:r w:rsidRPr="001A7468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1A7468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1A7468">
        <w:rPr>
          <w:rFonts w:ascii="Times New Roman" w:eastAsia="Calibri" w:hAnsi="Times New Roman" w:cs="Times New Roman"/>
          <w:sz w:val="28"/>
          <w:szCs w:val="28"/>
        </w:rPr>
        <w:t>.</w:t>
      </w:r>
      <w:r w:rsidR="001A74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2BAD" w:rsidRPr="00A54C7D" w:rsidRDefault="00522BAD" w:rsidP="006E5C85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C7D">
        <w:rPr>
          <w:rFonts w:ascii="Times New Roman" w:eastAsia="Calibri" w:hAnsi="Times New Roman" w:cs="Times New Roman"/>
          <w:sz w:val="28"/>
          <w:szCs w:val="28"/>
        </w:rPr>
        <w:t xml:space="preserve">неэффективное использование бюджетных средств и областной собственности – </w:t>
      </w:r>
      <w:r w:rsidR="003029F1" w:rsidRPr="00A54C7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D5114" w:rsidRPr="00A54C7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3029F1" w:rsidRPr="00A54C7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1D5114" w:rsidRPr="00A54C7D">
        <w:rPr>
          <w:rFonts w:ascii="Times New Roman" w:eastAsia="Calibri" w:hAnsi="Times New Roman" w:cs="Times New Roman"/>
          <w:b/>
          <w:sz w:val="28"/>
          <w:szCs w:val="28"/>
        </w:rPr>
        <w:t>65,5</w:t>
      </w:r>
      <w:r w:rsidRPr="00A54C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54C7D">
        <w:rPr>
          <w:rFonts w:ascii="Times New Roman" w:eastAsia="Calibri" w:hAnsi="Times New Roman" w:cs="Times New Roman"/>
          <w:b/>
          <w:sz w:val="28"/>
          <w:szCs w:val="28"/>
        </w:rPr>
        <w:t>млн</w:t>
      </w:r>
      <w:proofErr w:type="gramStart"/>
      <w:r w:rsidRPr="00A54C7D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A54C7D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A54C7D">
        <w:rPr>
          <w:rFonts w:ascii="Times New Roman" w:eastAsia="Calibri" w:hAnsi="Times New Roman" w:cs="Times New Roman"/>
          <w:sz w:val="28"/>
          <w:szCs w:val="28"/>
        </w:rPr>
        <w:t>.</w:t>
      </w:r>
      <w:r w:rsidR="001A74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2BAD" w:rsidRPr="00A54C7D" w:rsidRDefault="00522BAD" w:rsidP="006E5C85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C7D">
        <w:rPr>
          <w:rFonts w:ascii="Times New Roman" w:eastAsia="Calibri" w:hAnsi="Times New Roman" w:cs="Times New Roman"/>
          <w:sz w:val="28"/>
          <w:szCs w:val="28"/>
        </w:rPr>
        <w:t xml:space="preserve"> нарушения и недостатки при предоставлении и расходовании бюджетных средств (кроме нецелевого, неправомерного и неэффективного) – </w:t>
      </w:r>
      <w:r w:rsidR="003029F1" w:rsidRPr="00A54C7D">
        <w:rPr>
          <w:rFonts w:ascii="Times New Roman" w:eastAsia="Calibri" w:hAnsi="Times New Roman" w:cs="Times New Roman"/>
          <w:b/>
          <w:sz w:val="28"/>
          <w:szCs w:val="28"/>
        </w:rPr>
        <w:t>45,4</w:t>
      </w:r>
      <w:r w:rsidRPr="00A54C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54C7D">
        <w:rPr>
          <w:rFonts w:ascii="Times New Roman" w:eastAsia="Calibri" w:hAnsi="Times New Roman" w:cs="Times New Roman"/>
          <w:b/>
          <w:sz w:val="28"/>
          <w:szCs w:val="28"/>
        </w:rPr>
        <w:t>млн</w:t>
      </w:r>
      <w:proofErr w:type="gramStart"/>
      <w:r w:rsidRPr="00A54C7D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A54C7D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A54C7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54C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2BAD" w:rsidRPr="00A54C7D" w:rsidRDefault="00522BAD" w:rsidP="006E5C85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C7D">
        <w:rPr>
          <w:rFonts w:ascii="Times New Roman" w:eastAsia="Calibri" w:hAnsi="Times New Roman" w:cs="Times New Roman"/>
          <w:sz w:val="28"/>
          <w:szCs w:val="28"/>
        </w:rPr>
        <w:t xml:space="preserve">нарушения ведения бухгалтерского </w:t>
      </w:r>
      <w:proofErr w:type="spellStart"/>
      <w:r w:rsidRPr="00A54C7D">
        <w:rPr>
          <w:rFonts w:ascii="Times New Roman" w:eastAsia="Calibri" w:hAnsi="Times New Roman" w:cs="Times New Roman"/>
          <w:sz w:val="28"/>
          <w:szCs w:val="28"/>
        </w:rPr>
        <w:t>учета</w:t>
      </w:r>
      <w:proofErr w:type="spellEnd"/>
      <w:r w:rsidRPr="00A54C7D">
        <w:rPr>
          <w:rFonts w:ascii="Times New Roman" w:eastAsia="Calibri" w:hAnsi="Times New Roman" w:cs="Times New Roman"/>
          <w:sz w:val="28"/>
          <w:szCs w:val="28"/>
        </w:rPr>
        <w:t xml:space="preserve"> и составления </w:t>
      </w:r>
      <w:proofErr w:type="spellStart"/>
      <w:r w:rsidRPr="00A54C7D">
        <w:rPr>
          <w:rFonts w:ascii="Times New Roman" w:eastAsia="Calibri" w:hAnsi="Times New Roman" w:cs="Times New Roman"/>
          <w:sz w:val="28"/>
          <w:szCs w:val="28"/>
        </w:rPr>
        <w:t>отчетности</w:t>
      </w:r>
      <w:proofErr w:type="spellEnd"/>
      <w:r w:rsidRPr="00A54C7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029F1" w:rsidRPr="00A54C7D">
        <w:rPr>
          <w:rFonts w:ascii="Times New Roman" w:eastAsia="Calibri" w:hAnsi="Times New Roman" w:cs="Times New Roman"/>
          <w:b/>
          <w:sz w:val="28"/>
          <w:szCs w:val="28"/>
        </w:rPr>
        <w:t>306,8</w:t>
      </w:r>
      <w:r w:rsidRPr="00A54C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54C7D">
        <w:rPr>
          <w:rFonts w:ascii="Times New Roman" w:eastAsia="Calibri" w:hAnsi="Times New Roman" w:cs="Times New Roman"/>
          <w:b/>
          <w:sz w:val="28"/>
          <w:szCs w:val="28"/>
        </w:rPr>
        <w:t>млн</w:t>
      </w:r>
      <w:proofErr w:type="gramStart"/>
      <w:r w:rsidRPr="00A54C7D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A54C7D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A54C7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7553A">
        <w:rPr>
          <w:rFonts w:ascii="Times New Roman" w:eastAsia="Calibri" w:hAnsi="Times New Roman" w:cs="Times New Roman"/>
          <w:sz w:val="28"/>
          <w:szCs w:val="28"/>
        </w:rPr>
        <w:t xml:space="preserve"> (в 2017 году – 3 052,3 </w:t>
      </w:r>
      <w:proofErr w:type="spellStart"/>
      <w:r w:rsidR="0097553A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="0097553A">
        <w:rPr>
          <w:rFonts w:ascii="Times New Roman" w:eastAsia="Calibri" w:hAnsi="Times New Roman" w:cs="Times New Roman"/>
          <w:sz w:val="28"/>
          <w:szCs w:val="28"/>
        </w:rPr>
        <w:t>.)</w:t>
      </w:r>
      <w:r w:rsidRPr="00A54C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7468" w:rsidRPr="001A7468" w:rsidRDefault="003029F1" w:rsidP="006E5C85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 при работе с собственностью – </w:t>
      </w:r>
      <w:r w:rsidRPr="00A54C7D">
        <w:rPr>
          <w:rFonts w:ascii="Times New Roman" w:hAnsi="Times New Roman" w:cs="Times New Roman"/>
          <w:b/>
          <w:sz w:val="28"/>
          <w:szCs w:val="28"/>
          <w:lang w:eastAsia="ru-RU"/>
        </w:rPr>
        <w:t>51,3</w:t>
      </w:r>
      <w:r w:rsidRPr="00A54C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4C7D">
        <w:rPr>
          <w:rFonts w:ascii="Times New Roman" w:hAnsi="Times New Roman" w:cs="Times New Roman"/>
          <w:b/>
          <w:sz w:val="28"/>
          <w:szCs w:val="28"/>
          <w:lang w:eastAsia="ru-RU"/>
        </w:rPr>
        <w:t>млн</w:t>
      </w:r>
      <w:proofErr w:type="gramStart"/>
      <w:r w:rsidRPr="00A54C7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A54C7D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54C7D">
        <w:rPr>
          <w:rFonts w:ascii="Times New Roman" w:hAnsi="Times New Roman" w:cs="Times New Roman"/>
          <w:b/>
          <w:sz w:val="28"/>
          <w:szCs w:val="28"/>
          <w:lang w:eastAsia="ru-RU"/>
        </w:rPr>
        <w:t>уб</w:t>
      </w:r>
      <w:proofErr w:type="spellEnd"/>
      <w:r w:rsidRPr="00A54C7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A74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2BAD" w:rsidRPr="00A54C7D" w:rsidRDefault="00522BAD" w:rsidP="006E5C85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C7D">
        <w:rPr>
          <w:rFonts w:ascii="Times New Roman" w:eastAsia="Calibri" w:hAnsi="Times New Roman" w:cs="Times New Roman"/>
          <w:sz w:val="28"/>
          <w:szCs w:val="28"/>
        </w:rPr>
        <w:t>другие нарушения и недостатки, допущенные в деятельности государственных органов и организаций при выполнении установленных им задач и функций</w:t>
      </w:r>
      <w:r w:rsidR="003029F1" w:rsidRPr="00A54C7D">
        <w:rPr>
          <w:rFonts w:ascii="Times New Roman" w:eastAsia="Calibri" w:hAnsi="Times New Roman" w:cs="Times New Roman"/>
          <w:sz w:val="28"/>
          <w:szCs w:val="28"/>
        </w:rPr>
        <w:t xml:space="preserve">, в том </w:t>
      </w:r>
      <w:r w:rsidR="003029F1" w:rsidRPr="00A54C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числе при </w:t>
      </w:r>
      <w:r w:rsidR="003029F1" w:rsidRPr="00A54C7D">
        <w:rPr>
          <w:rFonts w:ascii="Times New Roman" w:hAnsi="Times New Roman" w:cs="Times New Roman"/>
          <w:sz w:val="28"/>
          <w:szCs w:val="28"/>
        </w:rPr>
        <w:t>подготовке и исполнении нормативных правовых актов</w:t>
      </w:r>
      <w:r w:rsidRPr="00A54C7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029F1" w:rsidRPr="00A54C7D">
        <w:rPr>
          <w:rFonts w:ascii="Times New Roman" w:eastAsia="Calibri" w:hAnsi="Times New Roman" w:cs="Times New Roman"/>
          <w:b/>
          <w:sz w:val="28"/>
          <w:szCs w:val="28"/>
        </w:rPr>
        <w:t>4 203,2</w:t>
      </w:r>
      <w:r w:rsidRPr="00A54C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54C7D">
        <w:rPr>
          <w:rFonts w:ascii="Times New Roman" w:eastAsia="Calibri" w:hAnsi="Times New Roman" w:cs="Times New Roman"/>
          <w:b/>
          <w:sz w:val="28"/>
          <w:szCs w:val="28"/>
        </w:rPr>
        <w:t>млн</w:t>
      </w:r>
      <w:proofErr w:type="gramStart"/>
      <w:r w:rsidRPr="00A54C7D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A54C7D">
        <w:rPr>
          <w:rFonts w:ascii="Times New Roman" w:eastAsia="Calibri" w:hAnsi="Times New Roman" w:cs="Times New Roman"/>
          <w:b/>
          <w:sz w:val="28"/>
          <w:szCs w:val="28"/>
        </w:rPr>
        <w:t>уб</w:t>
      </w:r>
      <w:proofErr w:type="spellEnd"/>
      <w:r w:rsidRPr="00A54C7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755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553A" w:rsidRPr="0097553A">
        <w:rPr>
          <w:rFonts w:ascii="Times New Roman" w:eastAsia="Calibri" w:hAnsi="Times New Roman" w:cs="Times New Roman"/>
          <w:sz w:val="28"/>
          <w:szCs w:val="28"/>
        </w:rPr>
        <w:t xml:space="preserve">(в 2017 году – 7,6 </w:t>
      </w:r>
      <w:proofErr w:type="spellStart"/>
      <w:r w:rsidR="0097553A" w:rsidRPr="0097553A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="0097553A" w:rsidRPr="0097553A">
        <w:rPr>
          <w:rFonts w:ascii="Times New Roman" w:eastAsia="Calibri" w:hAnsi="Times New Roman" w:cs="Times New Roman"/>
          <w:sz w:val="28"/>
          <w:szCs w:val="28"/>
        </w:rPr>
        <w:t>.)</w:t>
      </w:r>
      <w:r w:rsidR="009755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29F1" w:rsidRPr="00A54C7D" w:rsidRDefault="00AC2AA5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A54C7D">
        <w:rPr>
          <w:bCs/>
          <w:sz w:val="28"/>
          <w:szCs w:val="28"/>
          <w:u w:val="single"/>
        </w:rPr>
        <w:t>Общее количество выявленных в 2018 году нарушений составило 52</w:t>
      </w:r>
      <w:r w:rsidR="00E61C96" w:rsidRPr="00A54C7D">
        <w:rPr>
          <w:bCs/>
          <w:sz w:val="28"/>
          <w:szCs w:val="28"/>
          <w:u w:val="single"/>
        </w:rPr>
        <w:t>7</w:t>
      </w:r>
      <w:r w:rsidRPr="00A54C7D">
        <w:rPr>
          <w:bCs/>
          <w:sz w:val="28"/>
          <w:szCs w:val="28"/>
        </w:rPr>
        <w:t xml:space="preserve">, что более чем на 100 нарушений меньше показателя предыдущего года, но это не </w:t>
      </w:r>
      <w:r w:rsidR="001D5114" w:rsidRPr="00A54C7D">
        <w:rPr>
          <w:bCs/>
          <w:sz w:val="28"/>
          <w:szCs w:val="28"/>
        </w:rPr>
        <w:t xml:space="preserve">может </w:t>
      </w:r>
      <w:r w:rsidR="006A0DE0" w:rsidRPr="00A54C7D">
        <w:rPr>
          <w:bCs/>
          <w:sz w:val="28"/>
          <w:szCs w:val="28"/>
        </w:rPr>
        <w:t>являться</w:t>
      </w:r>
      <w:r w:rsidR="001D5114" w:rsidRPr="00A54C7D">
        <w:rPr>
          <w:bCs/>
          <w:sz w:val="28"/>
          <w:szCs w:val="28"/>
        </w:rPr>
        <w:t xml:space="preserve"> однозначным </w:t>
      </w:r>
      <w:r w:rsidRPr="00A54C7D">
        <w:rPr>
          <w:bCs/>
          <w:sz w:val="28"/>
          <w:szCs w:val="28"/>
        </w:rPr>
        <w:t>свидетельством улучшения ситуации</w:t>
      </w:r>
      <w:r w:rsidR="00C471F0" w:rsidRPr="00A54C7D">
        <w:rPr>
          <w:bCs/>
          <w:sz w:val="28"/>
          <w:szCs w:val="28"/>
        </w:rPr>
        <w:t xml:space="preserve"> в вопросах управления и распоряжения бюджетными средствами и имуществом, а</w:t>
      </w:r>
      <w:r w:rsidR="002346E7" w:rsidRPr="00A54C7D">
        <w:rPr>
          <w:bCs/>
          <w:sz w:val="28"/>
          <w:szCs w:val="28"/>
        </w:rPr>
        <w:t xml:space="preserve"> обусловлено в большей степени смещением </w:t>
      </w:r>
      <w:r w:rsidRPr="00A54C7D">
        <w:rPr>
          <w:bCs/>
          <w:sz w:val="28"/>
          <w:szCs w:val="28"/>
        </w:rPr>
        <w:t xml:space="preserve"> </w:t>
      </w:r>
      <w:r w:rsidR="002346E7" w:rsidRPr="00A54C7D">
        <w:rPr>
          <w:bCs/>
          <w:sz w:val="28"/>
          <w:szCs w:val="28"/>
        </w:rPr>
        <w:t xml:space="preserve">акцентов </w:t>
      </w:r>
      <w:r w:rsidRPr="00A54C7D">
        <w:rPr>
          <w:bCs/>
          <w:sz w:val="28"/>
          <w:szCs w:val="28"/>
        </w:rPr>
        <w:t xml:space="preserve">в </w:t>
      </w:r>
      <w:r w:rsidR="002346E7" w:rsidRPr="00A54C7D">
        <w:rPr>
          <w:bCs/>
          <w:sz w:val="28"/>
          <w:szCs w:val="28"/>
        </w:rPr>
        <w:t>сторону увеличения экспертных мероприятий на 3</w:t>
      </w:r>
      <w:r w:rsidR="00C471F0" w:rsidRPr="00A54C7D">
        <w:rPr>
          <w:bCs/>
          <w:sz w:val="28"/>
          <w:szCs w:val="28"/>
        </w:rPr>
        <w:t xml:space="preserve"> </w:t>
      </w:r>
      <w:r w:rsidR="00762F59" w:rsidRPr="00A54C7D">
        <w:rPr>
          <w:bCs/>
          <w:sz w:val="28"/>
          <w:szCs w:val="28"/>
        </w:rPr>
        <w:t>в сравнении с 2017 годом</w:t>
      </w:r>
      <w:r w:rsidR="002346E7" w:rsidRPr="00A54C7D">
        <w:rPr>
          <w:bCs/>
          <w:sz w:val="28"/>
          <w:szCs w:val="28"/>
        </w:rPr>
        <w:t xml:space="preserve">, при одновременном сокращении </w:t>
      </w:r>
      <w:r w:rsidRPr="00A54C7D">
        <w:rPr>
          <w:bCs/>
          <w:sz w:val="28"/>
          <w:szCs w:val="28"/>
        </w:rPr>
        <w:t>контрольных</w:t>
      </w:r>
      <w:proofErr w:type="gramEnd"/>
      <w:r w:rsidRPr="00A54C7D">
        <w:rPr>
          <w:bCs/>
          <w:sz w:val="28"/>
          <w:szCs w:val="28"/>
        </w:rPr>
        <w:t xml:space="preserve"> </w:t>
      </w:r>
      <w:r w:rsidR="002346E7" w:rsidRPr="00A54C7D">
        <w:rPr>
          <w:bCs/>
          <w:sz w:val="28"/>
          <w:szCs w:val="28"/>
        </w:rPr>
        <w:t xml:space="preserve">мероприятий (на 2 </w:t>
      </w:r>
      <w:r w:rsidRPr="00A54C7D">
        <w:rPr>
          <w:bCs/>
          <w:sz w:val="28"/>
          <w:szCs w:val="28"/>
        </w:rPr>
        <w:t>меньше).</w:t>
      </w:r>
    </w:p>
    <w:p w:rsidR="00147D66" w:rsidRPr="00A54C7D" w:rsidRDefault="00147D66" w:rsidP="00147D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>Работа контрольного органа нацелена</w:t>
      </w:r>
      <w:r w:rsidR="001D5114" w:rsidRPr="00A54C7D">
        <w:rPr>
          <w:rFonts w:ascii="Times New Roman" w:hAnsi="Times New Roman" w:cs="Times New Roman"/>
          <w:sz w:val="28"/>
          <w:szCs w:val="28"/>
        </w:rPr>
        <w:t>,</w:t>
      </w:r>
      <w:r w:rsidRPr="00A54C7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D5114" w:rsidRPr="00A54C7D">
        <w:rPr>
          <w:rFonts w:ascii="Times New Roman" w:hAnsi="Times New Roman" w:cs="Times New Roman"/>
          <w:sz w:val="28"/>
          <w:szCs w:val="28"/>
        </w:rPr>
        <w:t>,</w:t>
      </w:r>
      <w:r w:rsidRPr="00A54C7D">
        <w:rPr>
          <w:rFonts w:ascii="Times New Roman" w:hAnsi="Times New Roman" w:cs="Times New Roman"/>
          <w:sz w:val="28"/>
          <w:szCs w:val="28"/>
        </w:rPr>
        <w:t xml:space="preserve"> на анализ принятых управленческих решений, полноты и актуализации нормативных правовых актов Томской области, локальных актов органов исполнительной власти, учреждений и орга</w:t>
      </w:r>
      <w:r w:rsidR="0097553A">
        <w:rPr>
          <w:rFonts w:ascii="Times New Roman" w:hAnsi="Times New Roman" w:cs="Times New Roman"/>
          <w:sz w:val="28"/>
          <w:szCs w:val="28"/>
        </w:rPr>
        <w:t>низаций, а также на установление</w:t>
      </w:r>
      <w:r w:rsidRPr="00A54C7D">
        <w:rPr>
          <w:rFonts w:ascii="Times New Roman" w:hAnsi="Times New Roman" w:cs="Times New Roman"/>
          <w:sz w:val="28"/>
          <w:szCs w:val="28"/>
        </w:rPr>
        <w:t xml:space="preserve"> уровня эффективности использования финансовых ресурсов для достижения целей,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государственными программами. Именно на результатах такого анализа основываются заключения и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КСП, в которых большое внимание уделяется предложениям по совершенствованию бюджетного процесса и управления областной собственностью, что должно привести и к профилактике нарушений.</w:t>
      </w:r>
    </w:p>
    <w:p w:rsidR="000158D3" w:rsidRPr="00A54C7D" w:rsidRDefault="002E1453" w:rsidP="00762F59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C7D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114B66" w:rsidRPr="00A54C7D">
        <w:rPr>
          <w:rFonts w:ascii="Times New Roman" w:hAnsi="Times New Roman" w:cs="Times New Roman"/>
          <w:bCs/>
          <w:sz w:val="28"/>
          <w:szCs w:val="28"/>
        </w:rPr>
        <w:t xml:space="preserve"> устранения нарушений и их </w:t>
      </w:r>
      <w:r w:rsidRPr="00A54C7D">
        <w:rPr>
          <w:rFonts w:ascii="Times New Roman" w:hAnsi="Times New Roman" w:cs="Times New Roman"/>
          <w:bCs/>
          <w:sz w:val="28"/>
          <w:szCs w:val="28"/>
        </w:rPr>
        <w:t>предупреждения</w:t>
      </w:r>
      <w:r w:rsidR="00114B66" w:rsidRPr="00A54C7D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палатой по результатам проверок направлено </w:t>
      </w:r>
      <w:r w:rsidR="00762F59" w:rsidRPr="00A54C7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762F59" w:rsidRPr="00A54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728E" w:rsidRPr="00A54C7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14B66" w:rsidRPr="00A54C7D">
        <w:rPr>
          <w:rFonts w:ascii="Times New Roman" w:hAnsi="Times New Roman" w:cs="Times New Roman"/>
          <w:b/>
          <w:bCs/>
          <w:sz w:val="28"/>
          <w:szCs w:val="28"/>
        </w:rPr>
        <w:t>редставлени</w:t>
      </w:r>
      <w:r w:rsidR="00762F59" w:rsidRPr="00A54C7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B7814" w:rsidRPr="00A5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F59" w:rsidRPr="00A54C7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14B66" w:rsidRPr="00A54C7D">
        <w:rPr>
          <w:rFonts w:ascii="Times New Roman" w:hAnsi="Times New Roman" w:cs="Times New Roman"/>
          <w:b/>
          <w:bCs/>
          <w:sz w:val="28"/>
          <w:szCs w:val="28"/>
        </w:rPr>
        <w:t>информационных пис</w:t>
      </w:r>
      <w:r w:rsidR="00762F59" w:rsidRPr="00A54C7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14B66" w:rsidRPr="00A54C7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62F59" w:rsidRPr="00A54C7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14B66" w:rsidRPr="00A5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4B66" w:rsidRPr="00A54C7D">
        <w:rPr>
          <w:rFonts w:ascii="Times New Roman" w:hAnsi="Times New Roman" w:cs="Times New Roman"/>
          <w:bCs/>
          <w:sz w:val="28"/>
          <w:szCs w:val="28"/>
        </w:rPr>
        <w:t xml:space="preserve">в адрес </w:t>
      </w:r>
      <w:r w:rsidR="00762F59" w:rsidRPr="00A54C7D">
        <w:rPr>
          <w:rFonts w:ascii="Times New Roman" w:hAnsi="Times New Roman" w:cs="Times New Roman"/>
          <w:bCs/>
          <w:sz w:val="28"/>
          <w:szCs w:val="28"/>
        </w:rPr>
        <w:t>объектов аудита и вышестоящих органов и должностных лиц</w:t>
      </w:r>
      <w:r w:rsidR="00114B66" w:rsidRPr="00A54C7D">
        <w:rPr>
          <w:rFonts w:ascii="Times New Roman" w:hAnsi="Times New Roman" w:cs="Times New Roman"/>
          <w:bCs/>
          <w:sz w:val="28"/>
          <w:szCs w:val="28"/>
        </w:rPr>
        <w:t>.</w:t>
      </w:r>
    </w:p>
    <w:p w:rsidR="00147D66" w:rsidRPr="00A54C7D" w:rsidRDefault="000158D3" w:rsidP="00762F59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>По полученной информации при исполнении представлений прин</w:t>
      </w:r>
      <w:r w:rsidR="00147D66" w:rsidRPr="00A54C7D">
        <w:rPr>
          <w:rFonts w:ascii="Times New Roman" w:hAnsi="Times New Roman" w:cs="Times New Roman"/>
          <w:sz w:val="28"/>
          <w:szCs w:val="28"/>
        </w:rPr>
        <w:t>имаются</w:t>
      </w:r>
      <w:r w:rsidRPr="00A54C7D">
        <w:rPr>
          <w:rFonts w:ascii="Times New Roman" w:hAnsi="Times New Roman" w:cs="Times New Roman"/>
          <w:sz w:val="28"/>
          <w:szCs w:val="28"/>
        </w:rPr>
        <w:t xml:space="preserve"> меры по устранению нарушений и недопущению их в дальнейшем: </w:t>
      </w:r>
      <w:r w:rsidR="00147D66" w:rsidRPr="00A54C7D">
        <w:rPr>
          <w:rFonts w:ascii="Times New Roman" w:hAnsi="Times New Roman" w:cs="Times New Roman"/>
          <w:sz w:val="28"/>
          <w:szCs w:val="28"/>
        </w:rPr>
        <w:t xml:space="preserve">в частности, </w:t>
      </w:r>
      <w:proofErr w:type="gramStart"/>
      <w:r w:rsidRPr="00A54C7D">
        <w:rPr>
          <w:rFonts w:ascii="Times New Roman" w:hAnsi="Times New Roman" w:cs="Times New Roman"/>
          <w:sz w:val="28"/>
          <w:szCs w:val="28"/>
        </w:rPr>
        <w:t>разработаны и приняты</w:t>
      </w:r>
      <w:proofErr w:type="gramEnd"/>
      <w:r w:rsidRPr="00A54C7D">
        <w:rPr>
          <w:rFonts w:ascii="Times New Roman" w:hAnsi="Times New Roman" w:cs="Times New Roman"/>
          <w:sz w:val="28"/>
          <w:szCs w:val="28"/>
        </w:rPr>
        <w:t xml:space="preserve"> нормативные правовые акты, внесены изменения в действующие, </w:t>
      </w:r>
      <w:r w:rsidR="00147D66" w:rsidRPr="00A54C7D">
        <w:rPr>
          <w:rFonts w:ascii="Times New Roman" w:hAnsi="Times New Roman" w:cs="Times New Roman"/>
          <w:sz w:val="28"/>
          <w:szCs w:val="28"/>
        </w:rPr>
        <w:t xml:space="preserve">в ряде организаций </w:t>
      </w:r>
      <w:r w:rsidRPr="00A54C7D">
        <w:rPr>
          <w:rFonts w:ascii="Times New Roman" w:hAnsi="Times New Roman" w:cs="Times New Roman"/>
          <w:sz w:val="28"/>
          <w:szCs w:val="28"/>
        </w:rPr>
        <w:t xml:space="preserve">приведены в порядок бухгалтерский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отчетность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, внесены изменения в локальные нормативные акты проверенных объектов. Всего по результатам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палатой мероприятий </w:t>
      </w:r>
      <w:proofErr w:type="gramStart"/>
      <w:r w:rsidRPr="00A54C7D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1D5114" w:rsidRPr="00A54C7D">
        <w:rPr>
          <w:rFonts w:ascii="Times New Roman" w:hAnsi="Times New Roman" w:cs="Times New Roman"/>
          <w:sz w:val="28"/>
          <w:szCs w:val="28"/>
        </w:rPr>
        <w:t xml:space="preserve">и </w:t>
      </w:r>
      <w:r w:rsidRPr="00A54C7D">
        <w:rPr>
          <w:rFonts w:ascii="Times New Roman" w:hAnsi="Times New Roman" w:cs="Times New Roman"/>
          <w:sz w:val="28"/>
          <w:szCs w:val="28"/>
        </w:rPr>
        <w:t>внесено</w:t>
      </w:r>
      <w:proofErr w:type="gramEnd"/>
      <w:r w:rsidRPr="00A54C7D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1D5114" w:rsidRPr="00A54C7D">
        <w:rPr>
          <w:rFonts w:ascii="Times New Roman" w:hAnsi="Times New Roman" w:cs="Times New Roman"/>
          <w:sz w:val="28"/>
          <w:szCs w:val="28"/>
        </w:rPr>
        <w:t xml:space="preserve"> в</w:t>
      </w:r>
      <w:r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Pr="00A54C7D">
        <w:rPr>
          <w:rFonts w:ascii="Times New Roman" w:hAnsi="Times New Roman" w:cs="Times New Roman"/>
          <w:b/>
          <w:sz w:val="28"/>
          <w:szCs w:val="28"/>
        </w:rPr>
        <w:t>2</w:t>
      </w:r>
      <w:r w:rsidR="00B1383F" w:rsidRPr="00A54C7D">
        <w:rPr>
          <w:rFonts w:ascii="Times New Roman" w:hAnsi="Times New Roman" w:cs="Times New Roman"/>
          <w:b/>
          <w:sz w:val="28"/>
          <w:szCs w:val="28"/>
        </w:rPr>
        <w:t>6</w:t>
      </w:r>
      <w:r w:rsidRPr="00A54C7D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:rsidR="000158D3" w:rsidRPr="00A54C7D" w:rsidRDefault="000158D3" w:rsidP="00762F59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По итогам исполнения представлений на момент подготовки настоящего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восстановлено </w:t>
      </w:r>
      <w:r w:rsidR="00762F59" w:rsidRPr="00A54C7D">
        <w:rPr>
          <w:rFonts w:ascii="Times New Roman" w:hAnsi="Times New Roman" w:cs="Times New Roman"/>
          <w:b/>
          <w:sz w:val="28"/>
          <w:szCs w:val="28"/>
        </w:rPr>
        <w:t>3,</w:t>
      </w:r>
      <w:r w:rsidR="001D5114" w:rsidRPr="00A54C7D">
        <w:rPr>
          <w:rFonts w:ascii="Times New Roman" w:hAnsi="Times New Roman" w:cs="Times New Roman"/>
          <w:b/>
          <w:sz w:val="28"/>
          <w:szCs w:val="28"/>
        </w:rPr>
        <w:t>7</w:t>
      </w:r>
      <w:r w:rsidRPr="00A54C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C7D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A54C7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54C7D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A54C7D">
        <w:rPr>
          <w:rFonts w:ascii="Times New Roman" w:hAnsi="Times New Roman" w:cs="Times New Roman"/>
          <w:b/>
          <w:sz w:val="28"/>
          <w:szCs w:val="28"/>
        </w:rPr>
        <w:t>.</w:t>
      </w:r>
      <w:r w:rsidR="002459EE" w:rsidRPr="00A54C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C96" w:rsidRPr="00A54C7D" w:rsidRDefault="00E61C96" w:rsidP="00762F59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C96" w:rsidRPr="00A54C7D" w:rsidRDefault="00E61C96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C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Контрольно-счетная палата не всегда </w:t>
      </w:r>
      <w:proofErr w:type="gramStart"/>
      <w:r w:rsidRPr="00A54C7D">
        <w:rPr>
          <w:rFonts w:ascii="Times New Roman" w:hAnsi="Times New Roman" w:cs="Times New Roman"/>
          <w:bCs/>
          <w:sz w:val="28"/>
          <w:szCs w:val="28"/>
        </w:rPr>
        <w:t>удовлетворена</w:t>
      </w:r>
      <w:proofErr w:type="gramEnd"/>
      <w:r w:rsidRPr="00A54C7D">
        <w:rPr>
          <w:rFonts w:ascii="Times New Roman" w:hAnsi="Times New Roman" w:cs="Times New Roman"/>
          <w:bCs/>
          <w:sz w:val="28"/>
          <w:szCs w:val="28"/>
        </w:rPr>
        <w:t xml:space="preserve"> полнотой принятых мер и объективностью ответов, о чем мы сообщаем авторам и оставляем эти вопросы на контроле.</w:t>
      </w:r>
    </w:p>
    <w:p w:rsidR="00E61C96" w:rsidRPr="00A54C7D" w:rsidRDefault="000158D3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C7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A54C7D">
        <w:rPr>
          <w:rFonts w:ascii="Times New Roman" w:hAnsi="Times New Roman" w:cs="Times New Roman"/>
          <w:bCs/>
          <w:sz w:val="28"/>
          <w:szCs w:val="28"/>
        </w:rPr>
        <w:t>отчетном</w:t>
      </w:r>
      <w:proofErr w:type="spellEnd"/>
      <w:r w:rsidRPr="00A54C7D">
        <w:rPr>
          <w:rFonts w:ascii="Times New Roman" w:hAnsi="Times New Roman" w:cs="Times New Roman"/>
          <w:bCs/>
          <w:sz w:val="28"/>
          <w:szCs w:val="28"/>
        </w:rPr>
        <w:t xml:space="preserve"> периоде</w:t>
      </w:r>
      <w:r w:rsidR="009A445C" w:rsidRPr="00A54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7C52" w:rsidRPr="00A54C7D">
        <w:rPr>
          <w:rFonts w:ascii="Times New Roman" w:hAnsi="Times New Roman" w:cs="Times New Roman"/>
          <w:bCs/>
          <w:sz w:val="28"/>
          <w:szCs w:val="28"/>
        </w:rPr>
        <w:t>не обошлось и без административных производств</w:t>
      </w:r>
      <w:r w:rsidRPr="00A54C7D">
        <w:rPr>
          <w:rFonts w:ascii="Times New Roman" w:hAnsi="Times New Roman" w:cs="Times New Roman"/>
          <w:bCs/>
          <w:sz w:val="28"/>
          <w:szCs w:val="28"/>
        </w:rPr>
        <w:t xml:space="preserve">. Палатой составлено </w:t>
      </w:r>
      <w:r w:rsidRPr="00A54C7D">
        <w:rPr>
          <w:rFonts w:ascii="Times New Roman" w:hAnsi="Times New Roman" w:cs="Times New Roman"/>
          <w:b/>
          <w:bCs/>
          <w:sz w:val="28"/>
          <w:szCs w:val="28"/>
        </w:rPr>
        <w:t>3 административных протокола</w:t>
      </w:r>
      <w:r w:rsidRPr="00A54C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64CF" w:rsidRPr="00A54C7D">
        <w:rPr>
          <w:rFonts w:ascii="Times New Roman" w:hAnsi="Times New Roman" w:cs="Times New Roman"/>
          <w:bCs/>
          <w:sz w:val="28"/>
          <w:szCs w:val="28"/>
        </w:rPr>
        <w:t>по которым суд</w:t>
      </w:r>
      <w:r w:rsidR="001D5114" w:rsidRPr="00A54C7D">
        <w:rPr>
          <w:rFonts w:ascii="Times New Roman" w:hAnsi="Times New Roman" w:cs="Times New Roman"/>
          <w:bCs/>
          <w:sz w:val="28"/>
          <w:szCs w:val="28"/>
        </w:rPr>
        <w:t>ами</w:t>
      </w:r>
      <w:r w:rsidR="001764CF" w:rsidRPr="00A54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4CF" w:rsidRPr="00A54C7D">
        <w:rPr>
          <w:rFonts w:ascii="Times New Roman" w:hAnsi="Times New Roman" w:cs="Times New Roman"/>
          <w:sz w:val="28"/>
          <w:szCs w:val="28"/>
        </w:rPr>
        <w:t>приняты решени</w:t>
      </w:r>
      <w:r w:rsidR="001D5114" w:rsidRPr="00A54C7D">
        <w:rPr>
          <w:rFonts w:ascii="Times New Roman" w:hAnsi="Times New Roman" w:cs="Times New Roman"/>
          <w:sz w:val="28"/>
          <w:szCs w:val="28"/>
        </w:rPr>
        <w:t>я</w:t>
      </w:r>
      <w:r w:rsidR="001764CF" w:rsidRPr="00A54C7D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административных наказаний</w:t>
      </w:r>
      <w:r w:rsidR="009A445C" w:rsidRPr="00A54C7D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C96" w:rsidRPr="00A54C7D" w:rsidRDefault="000158D3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Материалы по </w:t>
      </w:r>
      <w:r w:rsidR="00762F59" w:rsidRPr="00A54C7D">
        <w:rPr>
          <w:rFonts w:ascii="Times New Roman" w:hAnsi="Times New Roman" w:cs="Times New Roman"/>
          <w:b/>
          <w:sz w:val="28"/>
          <w:szCs w:val="28"/>
        </w:rPr>
        <w:t>11</w:t>
      </w:r>
      <w:r w:rsidR="00762F59"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Pr="00A54C7D">
        <w:rPr>
          <w:rFonts w:ascii="Times New Roman" w:hAnsi="Times New Roman" w:cs="Times New Roman"/>
          <w:sz w:val="28"/>
          <w:szCs w:val="28"/>
        </w:rPr>
        <w:t>проверкам (в том числе прошлых лет) направлены в органы прокуратур</w:t>
      </w:r>
      <w:r w:rsidR="009A445C" w:rsidRPr="00A54C7D">
        <w:rPr>
          <w:rFonts w:ascii="Times New Roman" w:hAnsi="Times New Roman" w:cs="Times New Roman"/>
          <w:sz w:val="28"/>
          <w:szCs w:val="28"/>
        </w:rPr>
        <w:t xml:space="preserve">ы Томской области. </w:t>
      </w:r>
      <w:proofErr w:type="gramStart"/>
      <w:r w:rsidR="009A445C" w:rsidRPr="00A54C7D">
        <w:rPr>
          <w:rFonts w:ascii="Times New Roman" w:hAnsi="Times New Roman" w:cs="Times New Roman"/>
          <w:sz w:val="28"/>
          <w:szCs w:val="28"/>
        </w:rPr>
        <w:t xml:space="preserve">Прокуратурой, по результатам рассмотрения наших материалов, </w:t>
      </w:r>
      <w:r w:rsidRPr="00A54C7D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1D5114" w:rsidRPr="00A54C7D">
        <w:rPr>
          <w:rFonts w:ascii="Times New Roman" w:hAnsi="Times New Roman" w:cs="Times New Roman"/>
          <w:sz w:val="28"/>
          <w:szCs w:val="28"/>
        </w:rPr>
        <w:t>8</w:t>
      </w:r>
      <w:r w:rsidRPr="00A54C7D"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нарушений, выявленных палатой, </w:t>
      </w:r>
      <w:r w:rsidR="00B1383F" w:rsidRPr="00A54C7D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="00B1383F" w:rsidRPr="00A54C7D">
        <w:rPr>
          <w:rFonts w:ascii="Times New Roman" w:hAnsi="Times New Roman" w:cs="Times New Roman"/>
          <w:b/>
          <w:sz w:val="28"/>
          <w:szCs w:val="28"/>
        </w:rPr>
        <w:t>5</w:t>
      </w:r>
      <w:r w:rsidR="00B1383F" w:rsidRPr="00A54C7D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правонарушениях, </w:t>
      </w:r>
      <w:r w:rsidRPr="00A54C7D">
        <w:rPr>
          <w:rFonts w:ascii="Times New Roman" w:hAnsi="Times New Roman" w:cs="Times New Roman"/>
          <w:sz w:val="28"/>
          <w:szCs w:val="28"/>
        </w:rPr>
        <w:t xml:space="preserve">а также по результатам дополнительных проверочных мероприятий,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непосредственно орган</w:t>
      </w:r>
      <w:r w:rsidR="00762F59" w:rsidRPr="00A54C7D">
        <w:rPr>
          <w:rFonts w:ascii="Times New Roman" w:hAnsi="Times New Roman" w:cs="Times New Roman"/>
          <w:sz w:val="28"/>
          <w:szCs w:val="28"/>
        </w:rPr>
        <w:t>а</w:t>
      </w:r>
      <w:r w:rsidR="00B1383F" w:rsidRPr="00A54C7D">
        <w:rPr>
          <w:rFonts w:ascii="Times New Roman" w:hAnsi="Times New Roman" w:cs="Times New Roman"/>
          <w:sz w:val="28"/>
          <w:szCs w:val="28"/>
        </w:rPr>
        <w:t xml:space="preserve">ми прокуратуры Томской области </w:t>
      </w:r>
      <w:r w:rsidR="00762F59" w:rsidRPr="00A54C7D">
        <w:rPr>
          <w:rFonts w:ascii="Times New Roman" w:hAnsi="Times New Roman" w:cs="Times New Roman"/>
          <w:b/>
          <w:sz w:val="28"/>
          <w:szCs w:val="28"/>
        </w:rPr>
        <w:t>3</w:t>
      </w:r>
      <w:r w:rsidRPr="00A54C7D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62F59" w:rsidRPr="00A54C7D">
        <w:rPr>
          <w:rFonts w:ascii="Times New Roman" w:hAnsi="Times New Roman" w:cs="Times New Roman"/>
          <w:sz w:val="28"/>
          <w:szCs w:val="28"/>
        </w:rPr>
        <w:t>ых</w:t>
      </w:r>
      <w:r w:rsidRPr="00A54C7D">
        <w:rPr>
          <w:rFonts w:ascii="Times New Roman" w:hAnsi="Times New Roman" w:cs="Times New Roman"/>
          <w:sz w:val="28"/>
          <w:szCs w:val="28"/>
        </w:rPr>
        <w:t xml:space="preserve"> лиц</w:t>
      </w:r>
      <w:r w:rsidR="00762F59" w:rsidRPr="00A54C7D">
        <w:rPr>
          <w:rFonts w:ascii="Times New Roman" w:hAnsi="Times New Roman" w:cs="Times New Roman"/>
          <w:sz w:val="28"/>
          <w:szCs w:val="28"/>
        </w:rPr>
        <w:t>а</w:t>
      </w:r>
      <w:r w:rsidRPr="00A54C7D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762F59" w:rsidRPr="00A54C7D">
        <w:rPr>
          <w:rFonts w:ascii="Times New Roman" w:hAnsi="Times New Roman" w:cs="Times New Roman"/>
          <w:sz w:val="28"/>
          <w:szCs w:val="28"/>
        </w:rPr>
        <w:t>ы</w:t>
      </w:r>
      <w:r w:rsidRPr="00A54C7D">
        <w:rPr>
          <w:rFonts w:ascii="Times New Roman" w:hAnsi="Times New Roman" w:cs="Times New Roman"/>
          <w:sz w:val="28"/>
          <w:szCs w:val="28"/>
        </w:rPr>
        <w:t xml:space="preserve"> к </w:t>
      </w:r>
      <w:r w:rsidR="001D5114" w:rsidRPr="00A54C7D"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ответственности, инициирована подача иска в Арбитражный суд, заключены 34 договора хранения имущества, а также </w:t>
      </w:r>
      <w:proofErr w:type="spellStart"/>
      <w:r w:rsidR="001D5114" w:rsidRPr="00A54C7D">
        <w:rPr>
          <w:rFonts w:ascii="Times New Roman" w:hAnsi="Times New Roman" w:cs="Times New Roman"/>
          <w:sz w:val="28"/>
          <w:szCs w:val="28"/>
        </w:rPr>
        <w:t>приведен</w:t>
      </w:r>
      <w:proofErr w:type="spellEnd"/>
      <w:r w:rsidR="001D5114" w:rsidRPr="00A54C7D">
        <w:rPr>
          <w:rFonts w:ascii="Times New Roman" w:hAnsi="Times New Roman" w:cs="Times New Roman"/>
          <w:sz w:val="28"/>
          <w:szCs w:val="28"/>
        </w:rPr>
        <w:t xml:space="preserve"> в соответствие установленному порядку тариф на</w:t>
      </w:r>
      <w:proofErr w:type="gramEnd"/>
      <w:r w:rsidR="001D5114" w:rsidRPr="00A54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114" w:rsidRPr="00A54C7D">
        <w:rPr>
          <w:rFonts w:ascii="Times New Roman" w:hAnsi="Times New Roman" w:cs="Times New Roman"/>
          <w:sz w:val="28"/>
          <w:szCs w:val="28"/>
        </w:rPr>
        <w:t>тепловую энергию в одном из сельских поселений.</w:t>
      </w:r>
      <w:proofErr w:type="gramEnd"/>
    </w:p>
    <w:p w:rsidR="00164EB6" w:rsidRPr="00476B28" w:rsidRDefault="00164EB6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C96" w:rsidRPr="00476B28" w:rsidRDefault="00134911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B28">
        <w:rPr>
          <w:rFonts w:ascii="Times New Roman" w:hAnsi="Times New Roman" w:cs="Times New Roman"/>
          <w:sz w:val="28"/>
          <w:szCs w:val="28"/>
        </w:rPr>
        <w:t>На что хо</w:t>
      </w:r>
      <w:r w:rsidR="00D4375F" w:rsidRPr="00476B28">
        <w:rPr>
          <w:rFonts w:ascii="Times New Roman" w:hAnsi="Times New Roman" w:cs="Times New Roman"/>
          <w:sz w:val="28"/>
          <w:szCs w:val="28"/>
        </w:rPr>
        <w:t xml:space="preserve">чу </w:t>
      </w:r>
      <w:r w:rsidRPr="00476B28">
        <w:rPr>
          <w:rFonts w:ascii="Times New Roman" w:hAnsi="Times New Roman" w:cs="Times New Roman"/>
          <w:sz w:val="28"/>
          <w:szCs w:val="28"/>
        </w:rPr>
        <w:t>обратить Ваше внимание.</w:t>
      </w:r>
    </w:p>
    <w:p w:rsidR="00E61C96" w:rsidRPr="00A54C7D" w:rsidRDefault="00F237B6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b/>
          <w:sz w:val="28"/>
          <w:szCs w:val="28"/>
        </w:rPr>
        <w:t>1.</w:t>
      </w:r>
      <w:r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597BC3" w:rsidRPr="00A54C7D">
        <w:rPr>
          <w:rFonts w:ascii="Times New Roman" w:hAnsi="Times New Roman" w:cs="Times New Roman"/>
          <w:sz w:val="28"/>
          <w:szCs w:val="28"/>
        </w:rPr>
        <w:t xml:space="preserve">Результаты проверок </w:t>
      </w:r>
      <w:r w:rsidR="00BF0583" w:rsidRPr="00A54C7D">
        <w:rPr>
          <w:rFonts w:ascii="Times New Roman" w:hAnsi="Times New Roman" w:cs="Times New Roman"/>
          <w:sz w:val="28"/>
          <w:szCs w:val="28"/>
        </w:rPr>
        <w:t xml:space="preserve">свидетельствует о том, что </w:t>
      </w:r>
      <w:r w:rsidR="00597BC3" w:rsidRPr="00A54C7D">
        <w:rPr>
          <w:rFonts w:ascii="Times New Roman" w:hAnsi="Times New Roman" w:cs="Times New Roman"/>
          <w:sz w:val="28"/>
          <w:szCs w:val="28"/>
        </w:rPr>
        <w:t xml:space="preserve">одним из самых </w:t>
      </w:r>
      <w:proofErr w:type="spellStart"/>
      <w:r w:rsidR="00597BC3" w:rsidRPr="00A54C7D">
        <w:rPr>
          <w:rFonts w:ascii="Times New Roman" w:hAnsi="Times New Roman" w:cs="Times New Roman"/>
          <w:sz w:val="28"/>
          <w:szCs w:val="28"/>
        </w:rPr>
        <w:t>распространенных</w:t>
      </w:r>
      <w:proofErr w:type="spellEnd"/>
      <w:r w:rsidR="00597BC3" w:rsidRPr="00A54C7D">
        <w:rPr>
          <w:rFonts w:ascii="Times New Roman" w:hAnsi="Times New Roman" w:cs="Times New Roman"/>
          <w:sz w:val="28"/>
          <w:szCs w:val="28"/>
        </w:rPr>
        <w:t xml:space="preserve"> и часто выявляемых </w:t>
      </w:r>
      <w:r w:rsidR="00377A67" w:rsidRPr="00A54C7D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597BC3" w:rsidRPr="00A54C7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E02C24" w:rsidRPr="00A54C7D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597BC3" w:rsidRPr="00A54C7D">
        <w:rPr>
          <w:rFonts w:ascii="Times New Roman" w:hAnsi="Times New Roman" w:cs="Times New Roman"/>
          <w:sz w:val="28"/>
          <w:szCs w:val="28"/>
        </w:rPr>
        <w:t>являю</w:t>
      </w:r>
      <w:r w:rsidR="00556885" w:rsidRPr="00A54C7D">
        <w:rPr>
          <w:rFonts w:ascii="Times New Roman" w:hAnsi="Times New Roman" w:cs="Times New Roman"/>
          <w:sz w:val="28"/>
          <w:szCs w:val="28"/>
        </w:rPr>
        <w:t>тся</w:t>
      </w:r>
      <w:r w:rsidR="00597BC3" w:rsidRPr="00A54C7D">
        <w:rPr>
          <w:rFonts w:ascii="Times New Roman" w:hAnsi="Times New Roman" w:cs="Times New Roman"/>
          <w:sz w:val="28"/>
          <w:szCs w:val="28"/>
        </w:rPr>
        <w:t xml:space="preserve"> ошибки и прямые нарушения при ведении бухгалтерского </w:t>
      </w:r>
      <w:proofErr w:type="spellStart"/>
      <w:r w:rsidR="00597BC3" w:rsidRPr="00A54C7D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="00597BC3" w:rsidRPr="00A54C7D">
        <w:rPr>
          <w:rFonts w:ascii="Times New Roman" w:hAnsi="Times New Roman" w:cs="Times New Roman"/>
          <w:sz w:val="28"/>
          <w:szCs w:val="28"/>
        </w:rPr>
        <w:t xml:space="preserve"> и составлении </w:t>
      </w:r>
      <w:proofErr w:type="spellStart"/>
      <w:r w:rsidR="00597BC3" w:rsidRPr="00A54C7D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="00597BC3" w:rsidRPr="00A54C7D">
        <w:rPr>
          <w:rFonts w:ascii="Times New Roman" w:hAnsi="Times New Roman" w:cs="Times New Roman"/>
          <w:sz w:val="28"/>
          <w:szCs w:val="28"/>
        </w:rPr>
        <w:t>.</w:t>
      </w:r>
      <w:r w:rsidR="00134911" w:rsidRPr="00A54C7D">
        <w:rPr>
          <w:rFonts w:ascii="Times New Roman" w:hAnsi="Times New Roman" w:cs="Times New Roman"/>
          <w:sz w:val="28"/>
          <w:szCs w:val="28"/>
        </w:rPr>
        <w:t xml:space="preserve"> По</w:t>
      </w:r>
      <w:r w:rsidR="00BF0583" w:rsidRPr="00A54C7D">
        <w:rPr>
          <w:rFonts w:ascii="Times New Roman" w:hAnsi="Times New Roman" w:cs="Times New Roman"/>
          <w:sz w:val="28"/>
          <w:szCs w:val="28"/>
        </w:rPr>
        <w:t xml:space="preserve"> нашему мнению, </w:t>
      </w:r>
      <w:r w:rsidR="00597BC3" w:rsidRPr="00A54C7D">
        <w:rPr>
          <w:rFonts w:ascii="Times New Roman" w:hAnsi="Times New Roman" w:cs="Times New Roman"/>
          <w:sz w:val="28"/>
          <w:szCs w:val="28"/>
        </w:rPr>
        <w:t>эт</w:t>
      </w:r>
      <w:r w:rsidR="001D5114" w:rsidRPr="00A54C7D">
        <w:rPr>
          <w:rFonts w:ascii="Times New Roman" w:hAnsi="Times New Roman" w:cs="Times New Roman"/>
          <w:sz w:val="28"/>
          <w:szCs w:val="28"/>
        </w:rPr>
        <w:t>а</w:t>
      </w:r>
      <w:r w:rsidR="00597BC3" w:rsidRPr="00A54C7D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D5114" w:rsidRPr="00A54C7D">
        <w:rPr>
          <w:rFonts w:ascii="Times New Roman" w:hAnsi="Times New Roman" w:cs="Times New Roman"/>
          <w:sz w:val="28"/>
          <w:szCs w:val="28"/>
        </w:rPr>
        <w:t xml:space="preserve">а, конечно, </w:t>
      </w:r>
      <w:r w:rsidR="00597BC3" w:rsidRPr="00A54C7D">
        <w:rPr>
          <w:rFonts w:ascii="Times New Roman" w:hAnsi="Times New Roman" w:cs="Times New Roman"/>
          <w:sz w:val="28"/>
          <w:szCs w:val="28"/>
        </w:rPr>
        <w:t>реша</w:t>
      </w:r>
      <w:r w:rsidR="001D5114" w:rsidRPr="00A54C7D">
        <w:rPr>
          <w:rFonts w:ascii="Times New Roman" w:hAnsi="Times New Roman" w:cs="Times New Roman"/>
          <w:sz w:val="28"/>
          <w:szCs w:val="28"/>
        </w:rPr>
        <w:t>е</w:t>
      </w:r>
      <w:r w:rsidR="00597BC3" w:rsidRPr="00A54C7D">
        <w:rPr>
          <w:rFonts w:ascii="Times New Roman" w:hAnsi="Times New Roman" w:cs="Times New Roman"/>
          <w:sz w:val="28"/>
          <w:szCs w:val="28"/>
        </w:rPr>
        <w:t>т</w:t>
      </w:r>
      <w:r w:rsidR="001D5114" w:rsidRPr="00A54C7D">
        <w:rPr>
          <w:rFonts w:ascii="Times New Roman" w:hAnsi="Times New Roman" w:cs="Times New Roman"/>
          <w:sz w:val="28"/>
          <w:szCs w:val="28"/>
        </w:rPr>
        <w:t>ся, но недостаточными мерами.</w:t>
      </w:r>
    </w:p>
    <w:p w:rsidR="00E61C96" w:rsidRPr="00A54C7D" w:rsidRDefault="001E3FF0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Здесь необходимо упомянуть о том, что до сих пор органами исполнительной власти не полном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реализуется постановлени</w:t>
      </w:r>
      <w:r w:rsidR="0097553A">
        <w:rPr>
          <w:rFonts w:ascii="Times New Roman" w:hAnsi="Times New Roman" w:cs="Times New Roman"/>
          <w:sz w:val="28"/>
          <w:szCs w:val="28"/>
        </w:rPr>
        <w:t>е</w:t>
      </w:r>
      <w:r w:rsidRPr="00A54C7D">
        <w:rPr>
          <w:rFonts w:ascii="Times New Roman" w:hAnsi="Times New Roman" w:cs="Times New Roman"/>
          <w:sz w:val="28"/>
          <w:szCs w:val="28"/>
        </w:rPr>
        <w:t xml:space="preserve"> Губернатора № 449а об осуществлении ГРБС внутреннего финансового контроля</w:t>
      </w:r>
      <w:r w:rsidR="00D50ECD" w:rsidRPr="00A54C7D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</w:t>
      </w:r>
      <w:r w:rsidRPr="00A54C7D">
        <w:rPr>
          <w:rFonts w:ascii="Times New Roman" w:hAnsi="Times New Roman" w:cs="Times New Roman"/>
          <w:sz w:val="28"/>
          <w:szCs w:val="28"/>
        </w:rPr>
        <w:t xml:space="preserve">, принятого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в декабре 2014 года.</w:t>
      </w:r>
    </w:p>
    <w:p w:rsidR="00FE219D" w:rsidRDefault="00F237B6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523"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подготовки и реализации </w:t>
      </w:r>
      <w:r w:rsidR="00450523" w:rsidRPr="00A54C7D">
        <w:rPr>
          <w:rFonts w:ascii="Times New Roman" w:hAnsi="Times New Roman" w:cs="Times New Roman"/>
          <w:sz w:val="28"/>
          <w:szCs w:val="28"/>
        </w:rPr>
        <w:t>государственных программ говорит о наличии с</w:t>
      </w:r>
      <w:r w:rsidR="001E3FF0" w:rsidRPr="00A54C7D">
        <w:rPr>
          <w:rFonts w:ascii="Times New Roman" w:hAnsi="Times New Roman" w:cs="Times New Roman"/>
          <w:sz w:val="28"/>
          <w:szCs w:val="28"/>
        </w:rPr>
        <w:t>истемны</w:t>
      </w:r>
      <w:r w:rsidR="00450523" w:rsidRPr="00A54C7D">
        <w:rPr>
          <w:rFonts w:ascii="Times New Roman" w:hAnsi="Times New Roman" w:cs="Times New Roman"/>
          <w:sz w:val="28"/>
          <w:szCs w:val="28"/>
        </w:rPr>
        <w:t>х</w:t>
      </w:r>
      <w:r w:rsidR="001E3FF0" w:rsidRPr="00A54C7D">
        <w:rPr>
          <w:rFonts w:ascii="Times New Roman" w:hAnsi="Times New Roman" w:cs="Times New Roman"/>
          <w:sz w:val="28"/>
          <w:szCs w:val="28"/>
        </w:rPr>
        <w:t xml:space="preserve"> недостатк</w:t>
      </w:r>
      <w:r w:rsidR="00450523" w:rsidRPr="00A54C7D">
        <w:rPr>
          <w:rFonts w:ascii="Times New Roman" w:hAnsi="Times New Roman" w:cs="Times New Roman"/>
          <w:sz w:val="28"/>
          <w:szCs w:val="28"/>
        </w:rPr>
        <w:t>ов</w:t>
      </w:r>
      <w:r w:rsidR="001E3FF0"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1E3FF0" w:rsidRPr="00A54C7D">
        <w:rPr>
          <w:rFonts w:ascii="Times New Roman" w:hAnsi="Times New Roman" w:cs="Times New Roman"/>
          <w:sz w:val="28"/>
          <w:szCs w:val="28"/>
          <w:u w:val="single"/>
        </w:rPr>
        <w:t>при формировании</w:t>
      </w:r>
      <w:r w:rsidR="001E3FF0" w:rsidRPr="00A54C7D">
        <w:rPr>
          <w:rFonts w:ascii="Times New Roman" w:hAnsi="Times New Roman" w:cs="Times New Roman"/>
          <w:sz w:val="28"/>
          <w:szCs w:val="28"/>
        </w:rPr>
        <w:t xml:space="preserve"> государственных программ</w:t>
      </w:r>
      <w:r w:rsidR="00450523" w:rsidRPr="00A54C7D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1E3FF0" w:rsidRPr="00A54C7D">
        <w:rPr>
          <w:rFonts w:ascii="Times New Roman" w:hAnsi="Times New Roman" w:cs="Times New Roman"/>
          <w:sz w:val="28"/>
          <w:szCs w:val="28"/>
        </w:rPr>
        <w:t xml:space="preserve"> планирование расходов без достаточного финансово-экономического обоснования, отсутствие увязки финансирования мероприятий с достижением </w:t>
      </w:r>
      <w:r w:rsidR="001E3FF0" w:rsidRPr="00A54C7D">
        <w:rPr>
          <w:rFonts w:ascii="Times New Roman" w:hAnsi="Times New Roman" w:cs="Times New Roman"/>
          <w:sz w:val="28"/>
          <w:szCs w:val="28"/>
        </w:rPr>
        <w:lastRenderedPageBreak/>
        <w:t>показателей их результатов, отсутствие взаимосвязи между показателями реализации мероприятий и задачами органа государственной власти.</w:t>
      </w:r>
    </w:p>
    <w:p w:rsidR="00FE219D" w:rsidRDefault="00FE219D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C96" w:rsidRPr="00A54C7D" w:rsidRDefault="00D50ECD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Нарушения и недостатки </w:t>
      </w:r>
      <w:r w:rsidRPr="00A54C7D">
        <w:rPr>
          <w:rFonts w:ascii="Times New Roman" w:hAnsi="Times New Roman" w:cs="Times New Roman"/>
          <w:sz w:val="28"/>
          <w:szCs w:val="28"/>
          <w:u w:val="single"/>
        </w:rPr>
        <w:t>при реализации</w:t>
      </w:r>
      <w:r w:rsidRPr="00A54C7D">
        <w:rPr>
          <w:rFonts w:ascii="Times New Roman" w:hAnsi="Times New Roman" w:cs="Times New Roman"/>
          <w:sz w:val="28"/>
          <w:szCs w:val="28"/>
        </w:rPr>
        <w:t xml:space="preserve"> государственных программ характеризуются невыполнением показателей, недостоверностью и несопоставимостью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отчетных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данных по показателям, ежегодно формируемым по итогам их реализации, несоответствием показателей, установленных Соглашениями о предоставлении субсидий, показателям результатов, установленных программами и др.</w:t>
      </w:r>
    </w:p>
    <w:p w:rsidR="00164EB6" w:rsidRPr="00A54C7D" w:rsidRDefault="001D15A8" w:rsidP="00164EB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3FF0" w:rsidRPr="00A54C7D">
        <w:rPr>
          <w:rFonts w:ascii="Times New Roman" w:hAnsi="Times New Roman" w:cs="Times New Roman"/>
          <w:sz w:val="28"/>
          <w:szCs w:val="28"/>
        </w:rPr>
        <w:t xml:space="preserve">Повторяемые из года в год нарушения и недостатки при предоставлении и использовании субсидий в соответствии с Соглашениями об их предоставлении, выделенных из бюджета областным учреждениям, муниципальным образованиям, коммерческим и некоммерческим организациям </w:t>
      </w:r>
      <w:r w:rsidR="001F1480" w:rsidRPr="00A54C7D">
        <w:rPr>
          <w:rFonts w:ascii="Times New Roman" w:hAnsi="Times New Roman" w:cs="Times New Roman"/>
          <w:sz w:val="28"/>
          <w:szCs w:val="28"/>
        </w:rPr>
        <w:t>выявляются</w:t>
      </w:r>
      <w:r w:rsidR="001E3FF0" w:rsidRPr="00A54C7D">
        <w:rPr>
          <w:rFonts w:ascii="Times New Roman" w:hAnsi="Times New Roman" w:cs="Times New Roman"/>
          <w:sz w:val="28"/>
          <w:szCs w:val="28"/>
        </w:rPr>
        <w:t xml:space="preserve"> в части отсутствия в соглашениях необходимых сведений и условий их предоставления, </w:t>
      </w:r>
      <w:proofErr w:type="spellStart"/>
      <w:r w:rsidR="001E3FF0" w:rsidRPr="00A54C7D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="001E3FF0" w:rsidRPr="00A54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FF0" w:rsidRPr="00A54C7D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1E3FF0" w:rsidRPr="00A54C7D">
        <w:rPr>
          <w:rFonts w:ascii="Times New Roman" w:hAnsi="Times New Roman" w:cs="Times New Roman"/>
          <w:sz w:val="28"/>
          <w:szCs w:val="28"/>
        </w:rPr>
        <w:t xml:space="preserve"> субсидий, несоблюдения размеров и сроков перечисления субсидий, продолжительного неиспользования предоставленных из областного бюджета субсидий, отсутствия</w:t>
      </w:r>
      <w:proofErr w:type="gramEnd"/>
      <w:r w:rsidR="001E3FF0" w:rsidRPr="00A54C7D">
        <w:rPr>
          <w:rFonts w:ascii="Times New Roman" w:hAnsi="Times New Roman" w:cs="Times New Roman"/>
          <w:sz w:val="28"/>
          <w:szCs w:val="28"/>
        </w:rPr>
        <w:t xml:space="preserve"> должного </w:t>
      </w:r>
      <w:proofErr w:type="gramStart"/>
      <w:r w:rsidR="001E3FF0" w:rsidRPr="00A54C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E3FF0" w:rsidRPr="00A54C7D">
        <w:rPr>
          <w:rFonts w:ascii="Times New Roman" w:hAnsi="Times New Roman" w:cs="Times New Roman"/>
          <w:sz w:val="28"/>
          <w:szCs w:val="28"/>
        </w:rPr>
        <w:t xml:space="preserve"> их расходованием.</w:t>
      </w:r>
    </w:p>
    <w:p w:rsidR="00164EB6" w:rsidRPr="00A54C7D" w:rsidRDefault="00F37115" w:rsidP="00164EB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b/>
          <w:sz w:val="28"/>
          <w:szCs w:val="28"/>
        </w:rPr>
        <w:t>4.</w:t>
      </w:r>
      <w:r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E61C96" w:rsidRPr="00A54C7D">
        <w:rPr>
          <w:rFonts w:ascii="Times New Roman" w:hAnsi="Times New Roman" w:cs="Times New Roman"/>
          <w:sz w:val="28"/>
          <w:szCs w:val="28"/>
        </w:rPr>
        <w:t xml:space="preserve">Типичными нарушениями при предоставлении и использовании средств областного бюджета на строительство и капитальный ремонт остаются низкое качество проектно-сметной документации или </w:t>
      </w:r>
      <w:proofErr w:type="spellStart"/>
      <w:r w:rsidR="00E61C96" w:rsidRPr="00A54C7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E61C96" w:rsidRPr="00A54C7D">
        <w:rPr>
          <w:rFonts w:ascii="Times New Roman" w:hAnsi="Times New Roman" w:cs="Times New Roman"/>
          <w:sz w:val="28"/>
          <w:szCs w:val="28"/>
        </w:rPr>
        <w:t xml:space="preserve"> отсутствие, низкое качество экспертизы, а также несоблюдение сроков выполнения работ, </w:t>
      </w:r>
      <w:proofErr w:type="spellStart"/>
      <w:r w:rsidR="00E61C96" w:rsidRPr="00A54C7D">
        <w:rPr>
          <w:rFonts w:ascii="Times New Roman" w:hAnsi="Times New Roman" w:cs="Times New Roman"/>
          <w:sz w:val="28"/>
          <w:szCs w:val="28"/>
        </w:rPr>
        <w:t>приемка</w:t>
      </w:r>
      <w:proofErr w:type="spellEnd"/>
      <w:r w:rsidR="00E61C96" w:rsidRPr="00A54C7D">
        <w:rPr>
          <w:rFonts w:ascii="Times New Roman" w:hAnsi="Times New Roman" w:cs="Times New Roman"/>
          <w:sz w:val="28"/>
          <w:szCs w:val="28"/>
        </w:rPr>
        <w:t xml:space="preserve"> и оплата работ, не предусмотренных проектно-сметной документацией.</w:t>
      </w:r>
    </w:p>
    <w:p w:rsidR="00164EB6" w:rsidRPr="00A54C7D" w:rsidRDefault="00164EB6" w:rsidP="00164EB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EB6" w:rsidRPr="00A54C7D" w:rsidRDefault="00164EB6" w:rsidP="00164EB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При формировании проекта областного бюджета ежегодно палатой указывается на недостаточность запланированного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финансирования для завершения строительства (реконструкции) или проектирования объектов и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невключение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в проект бюджета объектов, финансирование которых начато в предшествующих финансовых периодах за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средств областного и (или) федерального бюджетов. Перечень объектов формируется при отсутствии по отдельным объектам положительных заключений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и заключений о достоверности определения сметной стоимости объектов, что в дальнейшем приводит к затягиванию сроков выполнения строительных работ, а также к высокому риску возврата </w:t>
      </w:r>
      <w:r w:rsidRPr="00A54C7D">
        <w:rPr>
          <w:rFonts w:ascii="Times New Roman" w:hAnsi="Times New Roman" w:cs="Times New Roman"/>
          <w:sz w:val="28"/>
          <w:szCs w:val="28"/>
        </w:rPr>
        <w:lastRenderedPageBreak/>
        <w:t>неиспользованных средств в конце финансового года, неэффективному и неправомерному использованию бюджетных средств.</w:t>
      </w:r>
    </w:p>
    <w:p w:rsidR="00164EB6" w:rsidRPr="00A54C7D" w:rsidRDefault="00164EB6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480" w:rsidRPr="00A54C7D" w:rsidRDefault="00164EB6" w:rsidP="00164EB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5. </w:t>
      </w:r>
      <w:r w:rsidR="001F1480" w:rsidRPr="00A54C7D">
        <w:rPr>
          <w:rFonts w:ascii="Times New Roman" w:hAnsi="Times New Roman" w:cs="Times New Roman"/>
          <w:sz w:val="28"/>
          <w:szCs w:val="28"/>
        </w:rPr>
        <w:t xml:space="preserve">Много претензий </w:t>
      </w:r>
      <w:proofErr w:type="spellStart"/>
      <w:r w:rsidR="001F1480" w:rsidRPr="00A54C7D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="001F1480" w:rsidRPr="00A54C7D">
        <w:rPr>
          <w:rFonts w:ascii="Times New Roman" w:hAnsi="Times New Roman" w:cs="Times New Roman"/>
          <w:sz w:val="28"/>
          <w:szCs w:val="28"/>
        </w:rPr>
        <w:t xml:space="preserve"> у аудиторов при проверках использования областного государственного имущества. </w:t>
      </w:r>
      <w:proofErr w:type="gramStart"/>
      <w:r w:rsidR="001F1480" w:rsidRPr="00A54C7D">
        <w:rPr>
          <w:rFonts w:ascii="Times New Roman" w:hAnsi="Times New Roman" w:cs="Times New Roman"/>
          <w:sz w:val="28"/>
          <w:szCs w:val="28"/>
        </w:rPr>
        <w:t xml:space="preserve">Это и несоблюдение порядка </w:t>
      </w:r>
      <w:proofErr w:type="spellStart"/>
      <w:r w:rsidR="001F1480" w:rsidRPr="00A54C7D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="001F1480" w:rsidRPr="00A54C7D">
        <w:rPr>
          <w:rFonts w:ascii="Times New Roman" w:hAnsi="Times New Roman" w:cs="Times New Roman"/>
          <w:sz w:val="28"/>
          <w:szCs w:val="28"/>
        </w:rPr>
        <w:t xml:space="preserve"> и ведения реестра государственного имущества,</w:t>
      </w:r>
      <w:r w:rsidRPr="00A54C7D">
        <w:rPr>
          <w:rFonts w:ascii="Times New Roman" w:hAnsi="Times New Roman" w:cs="Times New Roman"/>
          <w:sz w:val="28"/>
          <w:szCs w:val="28"/>
        </w:rPr>
        <w:t xml:space="preserve"> распоряжение имуществом при отсутствии согласия уполномоченного органа, использование имущества и земельных участков, находящихся в собственности Томской области, при отсутствии правовых оснований, </w:t>
      </w:r>
      <w:r w:rsidR="001F1480" w:rsidRPr="00A54C7D">
        <w:rPr>
          <w:rFonts w:ascii="Times New Roman" w:hAnsi="Times New Roman" w:cs="Times New Roman"/>
          <w:sz w:val="28"/>
          <w:szCs w:val="28"/>
        </w:rPr>
        <w:t xml:space="preserve">нарушения при предоставлении государственного имущества Томской области в аренду и безвозмездное пользование, </w:t>
      </w:r>
      <w:r w:rsidRPr="00A54C7D">
        <w:rPr>
          <w:rFonts w:ascii="Times New Roman" w:hAnsi="Times New Roman" w:cs="Times New Roman"/>
          <w:sz w:val="28"/>
          <w:szCs w:val="28"/>
        </w:rPr>
        <w:t xml:space="preserve">а </w:t>
      </w:r>
      <w:r w:rsidR="001F1480" w:rsidRPr="00A54C7D">
        <w:rPr>
          <w:rFonts w:ascii="Times New Roman" w:hAnsi="Times New Roman" w:cs="Times New Roman"/>
          <w:sz w:val="28"/>
          <w:szCs w:val="28"/>
        </w:rPr>
        <w:t>также отсутствие должного контроля за сохранностью областного государственного имущества.</w:t>
      </w:r>
      <w:proofErr w:type="gramEnd"/>
    </w:p>
    <w:p w:rsidR="001F1480" w:rsidRPr="00A54C7D" w:rsidRDefault="001F1480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C96" w:rsidRPr="00A54C7D" w:rsidRDefault="007F24C9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54C7D"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 w:rsidRPr="00A54C7D">
        <w:rPr>
          <w:rFonts w:ascii="Times New Roman" w:hAnsi="Times New Roman" w:cs="Times New Roman"/>
          <w:sz w:val="28"/>
          <w:szCs w:val="28"/>
        </w:rPr>
        <w:t xml:space="preserve"> периоде Контрольно-счетная палата осуществляла </w:t>
      </w:r>
      <w:r w:rsidR="0043568A" w:rsidRPr="00A54C7D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A54C7D">
        <w:rPr>
          <w:rFonts w:ascii="Times New Roman" w:hAnsi="Times New Roman" w:cs="Times New Roman"/>
          <w:sz w:val="28"/>
          <w:szCs w:val="28"/>
        </w:rPr>
        <w:t xml:space="preserve">со Счетной палатой РФ и </w:t>
      </w:r>
      <w:r w:rsidRPr="00A54C7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Советом контрольно-</w:t>
      </w:r>
      <w:proofErr w:type="spellStart"/>
      <w:r w:rsidRPr="00A54C7D">
        <w:rPr>
          <w:rFonts w:ascii="Times New Roman" w:hAnsi="Times New Roman" w:cs="Times New Roman"/>
          <w:sz w:val="28"/>
          <w:szCs w:val="28"/>
          <w:shd w:val="clear" w:color="auto" w:fill="FFFFFF"/>
        </w:rPr>
        <w:t>счетных</w:t>
      </w:r>
      <w:proofErr w:type="spellEnd"/>
      <w:r w:rsidRPr="00A54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при Счетной палате </w:t>
      </w:r>
      <w:r w:rsidRPr="00A54C7D">
        <w:rPr>
          <w:rFonts w:ascii="Times New Roman" w:hAnsi="Times New Roman" w:cs="Times New Roman"/>
          <w:sz w:val="28"/>
          <w:szCs w:val="28"/>
        </w:rPr>
        <w:t>РФ</w:t>
      </w:r>
      <w:r w:rsidR="009C5402" w:rsidRPr="00A54C7D">
        <w:rPr>
          <w:rFonts w:ascii="Times New Roman" w:hAnsi="Times New Roman" w:cs="Times New Roman"/>
          <w:sz w:val="28"/>
          <w:szCs w:val="28"/>
        </w:rPr>
        <w:t>, с контрольно-</w:t>
      </w:r>
      <w:proofErr w:type="spellStart"/>
      <w:r w:rsidR="009C5402" w:rsidRPr="00A54C7D">
        <w:rPr>
          <w:rFonts w:ascii="Times New Roman" w:hAnsi="Times New Roman" w:cs="Times New Roman"/>
          <w:sz w:val="28"/>
          <w:szCs w:val="28"/>
        </w:rPr>
        <w:t>счетными</w:t>
      </w:r>
      <w:proofErr w:type="spellEnd"/>
      <w:r w:rsidR="009C5402" w:rsidRPr="00A54C7D">
        <w:rPr>
          <w:rFonts w:ascii="Times New Roman" w:hAnsi="Times New Roman" w:cs="Times New Roman"/>
          <w:sz w:val="28"/>
          <w:szCs w:val="28"/>
        </w:rPr>
        <w:t xml:space="preserve"> органами муниципальн</w:t>
      </w:r>
      <w:r w:rsidR="00E61C96" w:rsidRPr="00A54C7D">
        <w:rPr>
          <w:rFonts w:ascii="Times New Roman" w:hAnsi="Times New Roman" w:cs="Times New Roman"/>
          <w:sz w:val="28"/>
          <w:szCs w:val="28"/>
        </w:rPr>
        <w:t>ых образований Томской области.</w:t>
      </w:r>
    </w:p>
    <w:p w:rsidR="00E61C96" w:rsidRPr="00A54C7D" w:rsidRDefault="00E42759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7D">
        <w:rPr>
          <w:rFonts w:ascii="Times New Roman" w:hAnsi="Times New Roman" w:cs="Times New Roman"/>
          <w:sz w:val="28"/>
          <w:szCs w:val="28"/>
        </w:rPr>
        <w:t xml:space="preserve">Реализуя принцип гласности, </w:t>
      </w:r>
      <w:r w:rsidR="002F00D9" w:rsidRPr="00A54C7D">
        <w:rPr>
          <w:rFonts w:ascii="Times New Roman" w:hAnsi="Times New Roman" w:cs="Times New Roman"/>
          <w:sz w:val="28"/>
          <w:szCs w:val="28"/>
        </w:rPr>
        <w:t xml:space="preserve">в течение всего </w:t>
      </w:r>
      <w:proofErr w:type="spellStart"/>
      <w:r w:rsidR="002F00D9" w:rsidRPr="00A54C7D">
        <w:rPr>
          <w:rFonts w:ascii="Times New Roman" w:hAnsi="Times New Roman" w:cs="Times New Roman"/>
          <w:sz w:val="28"/>
          <w:szCs w:val="28"/>
        </w:rPr>
        <w:t>отчетного</w:t>
      </w:r>
      <w:proofErr w:type="spellEnd"/>
      <w:r w:rsidR="002F00D9" w:rsidRPr="00A54C7D">
        <w:rPr>
          <w:rFonts w:ascii="Times New Roman" w:hAnsi="Times New Roman" w:cs="Times New Roman"/>
          <w:sz w:val="28"/>
          <w:szCs w:val="28"/>
        </w:rPr>
        <w:t xml:space="preserve"> периода был обеспечен открытый доступ к сведениям о деятельности Контрольно-счетной палаты, </w:t>
      </w:r>
      <w:r w:rsidR="00221289" w:rsidRPr="00A54C7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F00D9" w:rsidRPr="00A54C7D">
        <w:rPr>
          <w:rFonts w:ascii="Times New Roman" w:hAnsi="Times New Roman" w:cs="Times New Roman"/>
          <w:sz w:val="28"/>
          <w:szCs w:val="28"/>
        </w:rPr>
        <w:t>официальн</w:t>
      </w:r>
      <w:r w:rsidR="0097553A">
        <w:rPr>
          <w:rFonts w:ascii="Times New Roman" w:hAnsi="Times New Roman" w:cs="Times New Roman"/>
          <w:sz w:val="28"/>
          <w:szCs w:val="28"/>
        </w:rPr>
        <w:t>ого</w:t>
      </w:r>
      <w:r w:rsidR="002F00D9" w:rsidRPr="00A54C7D">
        <w:rPr>
          <w:rFonts w:ascii="Times New Roman" w:hAnsi="Times New Roman" w:cs="Times New Roman"/>
          <w:sz w:val="28"/>
          <w:szCs w:val="28"/>
        </w:rPr>
        <w:t xml:space="preserve"> сайт</w:t>
      </w:r>
      <w:r w:rsidR="0097553A">
        <w:rPr>
          <w:rFonts w:ascii="Times New Roman" w:hAnsi="Times New Roman" w:cs="Times New Roman"/>
          <w:sz w:val="28"/>
          <w:szCs w:val="28"/>
        </w:rPr>
        <w:t>а</w:t>
      </w:r>
      <w:r w:rsidR="002F00D9"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221289" w:rsidRPr="00A54C7D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2F00D9" w:rsidRPr="00A54C7D">
        <w:rPr>
          <w:rFonts w:ascii="Times New Roman" w:hAnsi="Times New Roman" w:cs="Times New Roman"/>
          <w:sz w:val="28"/>
          <w:szCs w:val="28"/>
        </w:rPr>
        <w:t xml:space="preserve">в сети Интернет, где представлены в полном </w:t>
      </w:r>
      <w:proofErr w:type="spellStart"/>
      <w:r w:rsidR="002F00D9" w:rsidRPr="00A54C7D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="002F00D9" w:rsidRPr="00A54C7D">
        <w:rPr>
          <w:rFonts w:ascii="Times New Roman" w:hAnsi="Times New Roman" w:cs="Times New Roman"/>
          <w:sz w:val="28"/>
          <w:szCs w:val="28"/>
        </w:rPr>
        <w:t xml:space="preserve"> годовые планы работы, </w:t>
      </w:r>
      <w:proofErr w:type="spellStart"/>
      <w:r w:rsidR="002F00D9" w:rsidRPr="00A54C7D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="002F00D9" w:rsidRPr="00A54C7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2F00D9" w:rsidRPr="00A54C7D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="002F00D9" w:rsidRPr="00A54C7D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мероприятиях, и </w:t>
      </w:r>
      <w:r w:rsidR="00221289" w:rsidRPr="00A54C7D">
        <w:rPr>
          <w:rFonts w:ascii="Times New Roman" w:hAnsi="Times New Roman" w:cs="Times New Roman"/>
          <w:sz w:val="28"/>
          <w:szCs w:val="28"/>
        </w:rPr>
        <w:t>другая информация, размещение которой в сети Интернет установлено законодательством</w:t>
      </w:r>
      <w:r w:rsidR="002F00D9" w:rsidRPr="00A54C7D">
        <w:rPr>
          <w:rFonts w:ascii="Times New Roman" w:hAnsi="Times New Roman" w:cs="Times New Roman"/>
          <w:sz w:val="28"/>
          <w:szCs w:val="28"/>
        </w:rPr>
        <w:t xml:space="preserve">. </w:t>
      </w:r>
      <w:r w:rsidR="00221289" w:rsidRPr="00A54C7D">
        <w:rPr>
          <w:rFonts w:ascii="Times New Roman" w:hAnsi="Times New Roman" w:cs="Times New Roman"/>
          <w:sz w:val="28"/>
          <w:szCs w:val="28"/>
        </w:rPr>
        <w:t>О том, что такая форма раскрытия информации интересна</w:t>
      </w:r>
      <w:r w:rsidR="00A54C7D" w:rsidRPr="00A54C7D">
        <w:rPr>
          <w:rFonts w:ascii="Times New Roman" w:hAnsi="Times New Roman" w:cs="Times New Roman"/>
          <w:sz w:val="28"/>
          <w:szCs w:val="28"/>
        </w:rPr>
        <w:t>,</w:t>
      </w:r>
      <w:r w:rsidR="00221289" w:rsidRPr="00A54C7D">
        <w:rPr>
          <w:rFonts w:ascii="Times New Roman" w:hAnsi="Times New Roman" w:cs="Times New Roman"/>
          <w:sz w:val="28"/>
          <w:szCs w:val="28"/>
        </w:rPr>
        <w:t xml:space="preserve"> </w:t>
      </w:r>
      <w:r w:rsidR="00A54C7D" w:rsidRPr="00A54C7D">
        <w:rPr>
          <w:rFonts w:ascii="Times New Roman" w:hAnsi="Times New Roman" w:cs="Times New Roman"/>
          <w:sz w:val="28"/>
          <w:szCs w:val="28"/>
        </w:rPr>
        <w:t>свидетельствует посещаемость сайта, которая в 2</w:t>
      </w:r>
      <w:r w:rsidR="002F00D9" w:rsidRPr="00A54C7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164EB6" w:rsidRPr="00A54C7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2F00D9" w:rsidRPr="00A54C7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A54C7D" w:rsidRPr="00A54C7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составила более</w:t>
      </w:r>
      <w:r w:rsidR="00164EB6" w:rsidRPr="00A54C7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00D9" w:rsidRPr="00A54C7D">
        <w:rPr>
          <w:rFonts w:ascii="Times New Roman" w:hAnsi="Times New Roman" w:cs="Times New Roman"/>
          <w:b/>
          <w:sz w:val="28"/>
          <w:szCs w:val="28"/>
        </w:rPr>
        <w:t>5</w:t>
      </w:r>
      <w:r w:rsidR="00164EB6" w:rsidRPr="00A54C7D">
        <w:rPr>
          <w:rFonts w:ascii="Times New Roman" w:hAnsi="Times New Roman" w:cs="Times New Roman"/>
          <w:b/>
          <w:sz w:val="28"/>
          <w:szCs w:val="28"/>
        </w:rPr>
        <w:t>1</w:t>
      </w:r>
      <w:r w:rsidR="002F00D9" w:rsidRPr="00A54C7D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164EB6" w:rsidRPr="00A54C7D">
        <w:rPr>
          <w:rFonts w:ascii="Times New Roman" w:hAnsi="Times New Roman" w:cs="Times New Roman"/>
          <w:b/>
          <w:sz w:val="28"/>
          <w:szCs w:val="28"/>
        </w:rPr>
        <w:t>и</w:t>
      </w:r>
      <w:r w:rsidR="002F00D9" w:rsidRPr="00A54C7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54C7D" w:rsidRPr="00A54C7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пользователей</w:t>
      </w:r>
      <w:r w:rsidR="002F00D9" w:rsidRPr="00A54C7D">
        <w:rPr>
          <w:rFonts w:ascii="Times New Roman" w:hAnsi="Times New Roman" w:cs="Times New Roman"/>
          <w:sz w:val="28"/>
          <w:szCs w:val="28"/>
        </w:rPr>
        <w:t>.</w:t>
      </w:r>
    </w:p>
    <w:p w:rsidR="00E61C96" w:rsidRPr="00A54C7D" w:rsidRDefault="00837059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 </w:t>
      </w:r>
      <w:proofErr w:type="spellStart"/>
      <w:r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</w:t>
      </w:r>
      <w:proofErr w:type="spellEnd"/>
      <w:r w:rsidRPr="00A5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КСП реализованы полномочия, установленные законом, и конкретизированные в плане работы, </w:t>
      </w:r>
      <w:r w:rsidRPr="00A5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полном </w:t>
      </w:r>
      <w:proofErr w:type="spellStart"/>
      <w:r w:rsidRPr="00A5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объеме</w:t>
      </w:r>
      <w:proofErr w:type="spellEnd"/>
      <w:r w:rsidRPr="00A5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61C96" w:rsidRPr="00BB211E" w:rsidRDefault="00A6769F" w:rsidP="00E61C96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1F1480" w:rsidRPr="00E54BB9" w:rsidRDefault="001F1480" w:rsidP="001F1480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A90" w:rsidRPr="00E54BB9" w:rsidRDefault="00872A90" w:rsidP="001F1480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A90" w:rsidRPr="00E54BB9" w:rsidRDefault="00872A90" w:rsidP="001F1480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A90" w:rsidRPr="00E54BB9" w:rsidRDefault="00872A90" w:rsidP="001F1480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A90" w:rsidRPr="00E54BB9" w:rsidRDefault="00872A90" w:rsidP="001F1480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A90" w:rsidRPr="00E54BB9" w:rsidRDefault="00872A90" w:rsidP="001F1480">
      <w:pPr>
        <w:pBdr>
          <w:bottom w:val="single" w:sz="6" w:space="0" w:color="auto"/>
        </w:pBd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72A90" w:rsidRPr="00E54BB9" w:rsidSect="00FE219D">
      <w:pgSz w:w="11906" w:h="16838"/>
      <w:pgMar w:top="426" w:right="566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62" w:rsidRDefault="00696C62" w:rsidP="002032B7">
      <w:pPr>
        <w:spacing w:after="0" w:line="240" w:lineRule="auto"/>
      </w:pPr>
      <w:r>
        <w:separator/>
      </w:r>
    </w:p>
  </w:endnote>
  <w:endnote w:type="continuationSeparator" w:id="0">
    <w:p w:rsidR="00696C62" w:rsidRDefault="00696C62" w:rsidP="0020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62" w:rsidRDefault="00696C62" w:rsidP="002032B7">
      <w:pPr>
        <w:spacing w:after="0" w:line="240" w:lineRule="auto"/>
      </w:pPr>
      <w:r>
        <w:separator/>
      </w:r>
    </w:p>
  </w:footnote>
  <w:footnote w:type="continuationSeparator" w:id="0">
    <w:p w:rsidR="00696C62" w:rsidRDefault="00696C62" w:rsidP="0020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24F"/>
    <w:multiLevelType w:val="hybridMultilevel"/>
    <w:tmpl w:val="1ED6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D74B9"/>
    <w:multiLevelType w:val="hybridMultilevel"/>
    <w:tmpl w:val="7F7C1A4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17A17"/>
    <w:multiLevelType w:val="hybridMultilevel"/>
    <w:tmpl w:val="D9B209DA"/>
    <w:lvl w:ilvl="0" w:tplc="AB1E2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85"/>
    <w:rsid w:val="00014E18"/>
    <w:rsid w:val="000158D3"/>
    <w:rsid w:val="00024F2C"/>
    <w:rsid w:val="00025CA8"/>
    <w:rsid w:val="0007335D"/>
    <w:rsid w:val="0008454B"/>
    <w:rsid w:val="000A2762"/>
    <w:rsid w:val="000A60DB"/>
    <w:rsid w:val="00100924"/>
    <w:rsid w:val="0011419B"/>
    <w:rsid w:val="00114B66"/>
    <w:rsid w:val="00134911"/>
    <w:rsid w:val="00147D66"/>
    <w:rsid w:val="00164EB6"/>
    <w:rsid w:val="001679A0"/>
    <w:rsid w:val="001764CF"/>
    <w:rsid w:val="0018385C"/>
    <w:rsid w:val="001A36E4"/>
    <w:rsid w:val="001A7468"/>
    <w:rsid w:val="001D15A8"/>
    <w:rsid w:val="001D5114"/>
    <w:rsid w:val="001E3FF0"/>
    <w:rsid w:val="001E67DD"/>
    <w:rsid w:val="001E6ED3"/>
    <w:rsid w:val="001F1480"/>
    <w:rsid w:val="002032B7"/>
    <w:rsid w:val="00221289"/>
    <w:rsid w:val="002346E7"/>
    <w:rsid w:val="002459EE"/>
    <w:rsid w:val="00262D91"/>
    <w:rsid w:val="0026646D"/>
    <w:rsid w:val="002A3E0A"/>
    <w:rsid w:val="002B7D69"/>
    <w:rsid w:val="002C3590"/>
    <w:rsid w:val="002D7A17"/>
    <w:rsid w:val="002E1453"/>
    <w:rsid w:val="002F00D9"/>
    <w:rsid w:val="002F18EF"/>
    <w:rsid w:val="003029F1"/>
    <w:rsid w:val="00312280"/>
    <w:rsid w:val="00313298"/>
    <w:rsid w:val="00353B64"/>
    <w:rsid w:val="00366EED"/>
    <w:rsid w:val="00377A67"/>
    <w:rsid w:val="00392B3F"/>
    <w:rsid w:val="003B02D0"/>
    <w:rsid w:val="003B3A48"/>
    <w:rsid w:val="003B7814"/>
    <w:rsid w:val="00411045"/>
    <w:rsid w:val="004206B1"/>
    <w:rsid w:val="0043568A"/>
    <w:rsid w:val="00450523"/>
    <w:rsid w:val="00452729"/>
    <w:rsid w:val="00460B9E"/>
    <w:rsid w:val="00467DDA"/>
    <w:rsid w:val="00474A99"/>
    <w:rsid w:val="00476B28"/>
    <w:rsid w:val="0048320C"/>
    <w:rsid w:val="004A56E3"/>
    <w:rsid w:val="004A6DCD"/>
    <w:rsid w:val="004C0C18"/>
    <w:rsid w:val="004C51F2"/>
    <w:rsid w:val="004C740C"/>
    <w:rsid w:val="005001C1"/>
    <w:rsid w:val="005100CF"/>
    <w:rsid w:val="00522BAD"/>
    <w:rsid w:val="00527AB8"/>
    <w:rsid w:val="00531179"/>
    <w:rsid w:val="00552F17"/>
    <w:rsid w:val="00553AE7"/>
    <w:rsid w:val="00555527"/>
    <w:rsid w:val="00556885"/>
    <w:rsid w:val="00576585"/>
    <w:rsid w:val="005872BD"/>
    <w:rsid w:val="00597BC3"/>
    <w:rsid w:val="005A79F5"/>
    <w:rsid w:val="005B0825"/>
    <w:rsid w:val="005B2644"/>
    <w:rsid w:val="005C2639"/>
    <w:rsid w:val="005E6CA5"/>
    <w:rsid w:val="005F7D71"/>
    <w:rsid w:val="00601F40"/>
    <w:rsid w:val="0065124B"/>
    <w:rsid w:val="0066268A"/>
    <w:rsid w:val="0069654C"/>
    <w:rsid w:val="00696C62"/>
    <w:rsid w:val="006A0733"/>
    <w:rsid w:val="006A0DE0"/>
    <w:rsid w:val="006D04FD"/>
    <w:rsid w:val="006D0AE9"/>
    <w:rsid w:val="006E5C85"/>
    <w:rsid w:val="00716ACB"/>
    <w:rsid w:val="00762718"/>
    <w:rsid w:val="00762C4C"/>
    <w:rsid w:val="00762F59"/>
    <w:rsid w:val="00770A2A"/>
    <w:rsid w:val="00775A06"/>
    <w:rsid w:val="007C632A"/>
    <w:rsid w:val="007F24C9"/>
    <w:rsid w:val="00802010"/>
    <w:rsid w:val="00827F0F"/>
    <w:rsid w:val="00837059"/>
    <w:rsid w:val="00872A90"/>
    <w:rsid w:val="008A3C75"/>
    <w:rsid w:val="008B29C4"/>
    <w:rsid w:val="008D044C"/>
    <w:rsid w:val="008E2B1C"/>
    <w:rsid w:val="008E6500"/>
    <w:rsid w:val="008F1369"/>
    <w:rsid w:val="0090274E"/>
    <w:rsid w:val="00907C9A"/>
    <w:rsid w:val="009135BF"/>
    <w:rsid w:val="00915153"/>
    <w:rsid w:val="0092475D"/>
    <w:rsid w:val="009431C2"/>
    <w:rsid w:val="0097553A"/>
    <w:rsid w:val="009A0A5C"/>
    <w:rsid w:val="009A445C"/>
    <w:rsid w:val="009C5402"/>
    <w:rsid w:val="009C6E6C"/>
    <w:rsid w:val="009F6C56"/>
    <w:rsid w:val="00A05F70"/>
    <w:rsid w:val="00A369F0"/>
    <w:rsid w:val="00A54C7D"/>
    <w:rsid w:val="00A6769F"/>
    <w:rsid w:val="00A70E5F"/>
    <w:rsid w:val="00A77C52"/>
    <w:rsid w:val="00A90AD4"/>
    <w:rsid w:val="00AB6B1A"/>
    <w:rsid w:val="00AC2432"/>
    <w:rsid w:val="00AC2AA5"/>
    <w:rsid w:val="00AC52CB"/>
    <w:rsid w:val="00AC6F38"/>
    <w:rsid w:val="00AE00EA"/>
    <w:rsid w:val="00AF4599"/>
    <w:rsid w:val="00B1383F"/>
    <w:rsid w:val="00B3111E"/>
    <w:rsid w:val="00B46C7D"/>
    <w:rsid w:val="00B64137"/>
    <w:rsid w:val="00B6547A"/>
    <w:rsid w:val="00B6596A"/>
    <w:rsid w:val="00BA53D8"/>
    <w:rsid w:val="00BB211E"/>
    <w:rsid w:val="00BB3340"/>
    <w:rsid w:val="00BB633B"/>
    <w:rsid w:val="00BB7BD2"/>
    <w:rsid w:val="00BB7FD6"/>
    <w:rsid w:val="00BE6CD0"/>
    <w:rsid w:val="00BF0583"/>
    <w:rsid w:val="00C36E2C"/>
    <w:rsid w:val="00C41730"/>
    <w:rsid w:val="00C471F0"/>
    <w:rsid w:val="00C6409A"/>
    <w:rsid w:val="00C74B7C"/>
    <w:rsid w:val="00C76995"/>
    <w:rsid w:val="00CA3C9C"/>
    <w:rsid w:val="00D27DB9"/>
    <w:rsid w:val="00D40587"/>
    <w:rsid w:val="00D4375F"/>
    <w:rsid w:val="00D50ECD"/>
    <w:rsid w:val="00D5638C"/>
    <w:rsid w:val="00DA78EB"/>
    <w:rsid w:val="00DB4152"/>
    <w:rsid w:val="00DC5EA9"/>
    <w:rsid w:val="00DE108E"/>
    <w:rsid w:val="00DE4822"/>
    <w:rsid w:val="00E02C24"/>
    <w:rsid w:val="00E11A00"/>
    <w:rsid w:val="00E121E8"/>
    <w:rsid w:val="00E22491"/>
    <w:rsid w:val="00E23D4E"/>
    <w:rsid w:val="00E42759"/>
    <w:rsid w:val="00E54BB9"/>
    <w:rsid w:val="00E569E4"/>
    <w:rsid w:val="00E6179A"/>
    <w:rsid w:val="00E61C96"/>
    <w:rsid w:val="00E7242B"/>
    <w:rsid w:val="00E74A99"/>
    <w:rsid w:val="00E8728E"/>
    <w:rsid w:val="00EC457E"/>
    <w:rsid w:val="00ED2C12"/>
    <w:rsid w:val="00EF081B"/>
    <w:rsid w:val="00EF24A8"/>
    <w:rsid w:val="00F233D1"/>
    <w:rsid w:val="00F237B6"/>
    <w:rsid w:val="00F37115"/>
    <w:rsid w:val="00F45FE1"/>
    <w:rsid w:val="00F52E08"/>
    <w:rsid w:val="00F97A6C"/>
    <w:rsid w:val="00FA2E4D"/>
    <w:rsid w:val="00FC6E34"/>
    <w:rsid w:val="00FD3ADC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14B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14B6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2B7"/>
  </w:style>
  <w:style w:type="paragraph" w:styleId="a6">
    <w:name w:val="footer"/>
    <w:basedOn w:val="a"/>
    <w:link w:val="a7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2B7"/>
  </w:style>
  <w:style w:type="paragraph" w:styleId="a8">
    <w:name w:val="Balloon Text"/>
    <w:basedOn w:val="a"/>
    <w:link w:val="a9"/>
    <w:uiPriority w:val="99"/>
    <w:semiHidden/>
    <w:unhideWhenUsed/>
    <w:rsid w:val="00BB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B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369F0"/>
  </w:style>
  <w:style w:type="character" w:customStyle="1" w:styleId="apple-converted-space">
    <w:name w:val="apple-converted-space"/>
    <w:basedOn w:val="a0"/>
    <w:rsid w:val="00802010"/>
  </w:style>
  <w:style w:type="paragraph" w:styleId="aa">
    <w:name w:val="List Paragraph"/>
    <w:basedOn w:val="a"/>
    <w:uiPriority w:val="34"/>
    <w:qFormat/>
    <w:rsid w:val="002D7A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14B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14B6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2B7"/>
  </w:style>
  <w:style w:type="paragraph" w:styleId="a6">
    <w:name w:val="footer"/>
    <w:basedOn w:val="a"/>
    <w:link w:val="a7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2B7"/>
  </w:style>
  <w:style w:type="paragraph" w:styleId="a8">
    <w:name w:val="Balloon Text"/>
    <w:basedOn w:val="a"/>
    <w:link w:val="a9"/>
    <w:uiPriority w:val="99"/>
    <w:semiHidden/>
    <w:unhideWhenUsed/>
    <w:rsid w:val="00BB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B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369F0"/>
  </w:style>
  <w:style w:type="character" w:customStyle="1" w:styleId="apple-converted-space">
    <w:name w:val="apple-converted-space"/>
    <w:basedOn w:val="a0"/>
    <w:rsid w:val="00802010"/>
  </w:style>
  <w:style w:type="paragraph" w:styleId="aa">
    <w:name w:val="List Paragraph"/>
    <w:basedOn w:val="a"/>
    <w:uiPriority w:val="34"/>
    <w:qFormat/>
    <w:rsid w:val="002D7A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EFEA-F594-46D4-8A98-B03F2359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Гуляева Надежда Геннадьевна</cp:lastModifiedBy>
  <cp:revision>5</cp:revision>
  <cp:lastPrinted>2019-03-18T09:19:00Z</cp:lastPrinted>
  <dcterms:created xsi:type="dcterms:W3CDTF">2019-09-19T07:16:00Z</dcterms:created>
  <dcterms:modified xsi:type="dcterms:W3CDTF">2020-07-30T09:59:00Z</dcterms:modified>
</cp:coreProperties>
</file>