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1A" w:rsidRDefault="00FB041A" w:rsidP="00FB041A">
      <w:pPr>
        <w:spacing w:after="0" w:line="240" w:lineRule="auto"/>
        <w:jc w:val="center"/>
        <w:rPr>
          <w:rFonts w:ascii="Times New Roman" w:hAnsi="Times New Roman"/>
          <w:b/>
          <w:sz w:val="32"/>
          <w:szCs w:val="24"/>
        </w:rPr>
      </w:pPr>
    </w:p>
    <w:p w:rsidR="00FB041A" w:rsidRDefault="00FB041A" w:rsidP="00FB041A">
      <w:pPr>
        <w:spacing w:after="0" w:line="240" w:lineRule="auto"/>
        <w:jc w:val="center"/>
        <w:rPr>
          <w:rFonts w:ascii="Times New Roman" w:hAnsi="Times New Roman"/>
          <w:b/>
          <w:sz w:val="32"/>
          <w:szCs w:val="24"/>
        </w:rPr>
      </w:pPr>
    </w:p>
    <w:p w:rsidR="00FB041A" w:rsidRPr="00E61761" w:rsidRDefault="00FB041A" w:rsidP="00FB041A">
      <w:pPr>
        <w:spacing w:after="0" w:line="240" w:lineRule="auto"/>
        <w:jc w:val="center"/>
        <w:rPr>
          <w:rFonts w:ascii="Times New Roman" w:hAnsi="Times New Roman"/>
          <w:b/>
          <w:sz w:val="32"/>
          <w:szCs w:val="24"/>
        </w:rPr>
      </w:pPr>
      <w:r w:rsidRPr="00E61761">
        <w:rPr>
          <w:rFonts w:ascii="Times New Roman" w:hAnsi="Times New Roman"/>
          <w:b/>
          <w:sz w:val="32"/>
          <w:szCs w:val="24"/>
        </w:rPr>
        <w:t>КОНТРОЛЬНО-СЧЕТНАЯ ПАЛАТА ТОМСКОЙ ОБЛАСТИ</w:t>
      </w:r>
    </w:p>
    <w:p w:rsidR="00FB041A" w:rsidRPr="00DF2083" w:rsidRDefault="00FB041A" w:rsidP="00FB041A">
      <w:pPr>
        <w:spacing w:after="0" w:line="240" w:lineRule="auto"/>
        <w:jc w:val="center"/>
        <w:rPr>
          <w:rFonts w:ascii="Times New Roman" w:hAnsi="Times New Roman"/>
          <w:b/>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tabs>
          <w:tab w:val="left" w:pos="5832"/>
        </w:tabs>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7604C7" w:rsidRDefault="00FB041A" w:rsidP="00FB041A">
      <w:pPr>
        <w:spacing w:after="0" w:line="240" w:lineRule="auto"/>
        <w:jc w:val="center"/>
        <w:rPr>
          <w:rFonts w:ascii="Times New Roman" w:hAnsi="Times New Roman"/>
          <w:b/>
          <w:sz w:val="56"/>
          <w:szCs w:val="56"/>
        </w:rPr>
      </w:pPr>
      <w:r w:rsidRPr="007604C7">
        <w:rPr>
          <w:rFonts w:ascii="Times New Roman" w:hAnsi="Times New Roman"/>
          <w:b/>
          <w:sz w:val="56"/>
          <w:szCs w:val="56"/>
        </w:rPr>
        <w:t>Отчет о деятельности в 20</w:t>
      </w:r>
      <w:r>
        <w:rPr>
          <w:rFonts w:ascii="Times New Roman" w:hAnsi="Times New Roman"/>
          <w:b/>
          <w:sz w:val="56"/>
          <w:szCs w:val="56"/>
        </w:rPr>
        <w:t>20</w:t>
      </w:r>
      <w:r w:rsidRPr="007604C7">
        <w:rPr>
          <w:rFonts w:ascii="Times New Roman" w:hAnsi="Times New Roman"/>
          <w:b/>
          <w:sz w:val="56"/>
          <w:szCs w:val="56"/>
        </w:rPr>
        <w:t xml:space="preserve"> году</w:t>
      </w: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sz w:val="24"/>
          <w:szCs w:val="24"/>
        </w:rPr>
      </w:pPr>
    </w:p>
    <w:p w:rsidR="00FB041A" w:rsidRPr="00DF2083" w:rsidRDefault="00FB041A" w:rsidP="00FB041A">
      <w:pPr>
        <w:spacing w:after="0" w:line="240" w:lineRule="auto"/>
        <w:jc w:val="center"/>
        <w:rPr>
          <w:rFonts w:ascii="Times New Roman" w:hAnsi="Times New Roman"/>
          <w:b/>
          <w:sz w:val="24"/>
          <w:szCs w:val="24"/>
        </w:rPr>
      </w:pPr>
      <w:r w:rsidRPr="00DF2083">
        <w:rPr>
          <w:rFonts w:ascii="Times New Roman" w:hAnsi="Times New Roman"/>
          <w:b/>
          <w:sz w:val="24"/>
          <w:szCs w:val="24"/>
        </w:rPr>
        <w:t>Томск 20</w:t>
      </w:r>
      <w:r>
        <w:rPr>
          <w:rFonts w:ascii="Times New Roman" w:hAnsi="Times New Roman"/>
          <w:b/>
          <w:sz w:val="24"/>
          <w:szCs w:val="24"/>
        </w:rPr>
        <w:t>21</w:t>
      </w:r>
    </w:p>
    <w:p w:rsidR="00FB041A" w:rsidRPr="00DF2083" w:rsidRDefault="00FB041A" w:rsidP="00FB041A">
      <w:pPr>
        <w:spacing w:after="0" w:line="240" w:lineRule="auto"/>
        <w:jc w:val="center"/>
        <w:rPr>
          <w:rFonts w:ascii="Times New Roman" w:hAnsi="Times New Roman"/>
          <w:b/>
          <w:sz w:val="24"/>
          <w:szCs w:val="24"/>
        </w:rPr>
      </w:pPr>
    </w:p>
    <w:p w:rsidR="00FB041A" w:rsidRPr="00DF2083" w:rsidRDefault="00FB041A" w:rsidP="00FB041A">
      <w:pPr>
        <w:spacing w:after="0" w:line="240" w:lineRule="auto"/>
        <w:jc w:val="center"/>
        <w:rPr>
          <w:rFonts w:ascii="Times New Roman" w:hAnsi="Times New Roman"/>
          <w:sz w:val="24"/>
          <w:szCs w:val="24"/>
        </w:rPr>
      </w:pPr>
    </w:p>
    <w:p w:rsidR="00DE230D" w:rsidRDefault="00DE230D" w:rsidP="00FB041A">
      <w:pPr>
        <w:spacing w:after="0" w:line="240" w:lineRule="auto"/>
        <w:jc w:val="center"/>
        <w:rPr>
          <w:rFonts w:ascii="Times New Roman" w:hAnsi="Times New Roman"/>
          <w:sz w:val="24"/>
          <w:szCs w:val="24"/>
        </w:rPr>
      </w:pPr>
    </w:p>
    <w:p w:rsidR="00DE230D" w:rsidRDefault="00DE230D" w:rsidP="00FB041A">
      <w:pPr>
        <w:spacing w:after="0" w:line="240" w:lineRule="auto"/>
        <w:jc w:val="center"/>
        <w:rPr>
          <w:rFonts w:ascii="Times New Roman" w:hAnsi="Times New Roman"/>
          <w:sz w:val="24"/>
          <w:szCs w:val="24"/>
        </w:rPr>
      </w:pPr>
    </w:p>
    <w:p w:rsidR="00FB041A" w:rsidRPr="00DE230D" w:rsidRDefault="00FB041A" w:rsidP="00FB041A">
      <w:pPr>
        <w:spacing w:after="0" w:line="240" w:lineRule="auto"/>
        <w:jc w:val="center"/>
        <w:rPr>
          <w:rFonts w:ascii="Times New Roman" w:hAnsi="Times New Roman"/>
          <w:b/>
          <w:sz w:val="24"/>
          <w:szCs w:val="24"/>
        </w:rPr>
      </w:pPr>
      <w:r w:rsidRPr="00DE230D">
        <w:rPr>
          <w:rFonts w:ascii="Times New Roman" w:hAnsi="Times New Roman"/>
          <w:b/>
          <w:sz w:val="24"/>
          <w:szCs w:val="24"/>
        </w:rPr>
        <w:t>Содержание:</w:t>
      </w:r>
    </w:p>
    <w:p w:rsidR="00FB041A" w:rsidRPr="00DF2083" w:rsidRDefault="00FB041A" w:rsidP="00FB041A">
      <w:pPr>
        <w:spacing w:after="0" w:line="240" w:lineRule="auto"/>
        <w:rPr>
          <w:rFonts w:ascii="Times New Roman" w:hAnsi="Times New Roman"/>
          <w:sz w:val="24"/>
          <w:szCs w:val="24"/>
        </w:rPr>
      </w:pPr>
    </w:p>
    <w:tbl>
      <w:tblPr>
        <w:tblStyle w:val="a7"/>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92"/>
      </w:tblGrid>
      <w:tr w:rsidR="00FB041A" w:rsidTr="00C6358A">
        <w:tc>
          <w:tcPr>
            <w:tcW w:w="8784" w:type="dxa"/>
          </w:tcPr>
          <w:p w:rsidR="00FB041A" w:rsidRDefault="00FB041A" w:rsidP="00FB041A">
            <w:pPr>
              <w:spacing w:after="0" w:line="240" w:lineRule="auto"/>
              <w:jc w:val="both"/>
              <w:rPr>
                <w:rFonts w:ascii="Times New Roman" w:hAnsi="Times New Roman"/>
                <w:sz w:val="24"/>
                <w:szCs w:val="24"/>
              </w:rPr>
            </w:pPr>
            <w:r>
              <w:rPr>
                <w:rFonts w:ascii="Times New Roman" w:hAnsi="Times New Roman"/>
                <w:sz w:val="24"/>
                <w:szCs w:val="24"/>
                <w:lang w:val="en-US"/>
              </w:rPr>
              <w:t>I</w:t>
            </w:r>
            <w:r w:rsidRPr="00FB041A">
              <w:rPr>
                <w:rFonts w:ascii="Times New Roman" w:hAnsi="Times New Roman"/>
                <w:sz w:val="24"/>
                <w:szCs w:val="24"/>
              </w:rPr>
              <w:t xml:space="preserve">. </w:t>
            </w:r>
            <w:r w:rsidRPr="00504CF7">
              <w:rPr>
                <w:rFonts w:ascii="Times New Roman" w:hAnsi="Times New Roman"/>
                <w:sz w:val="24"/>
                <w:szCs w:val="24"/>
              </w:rPr>
              <w:t>Общие сведения о деятельности Контрольно-счетной палаты</w:t>
            </w:r>
            <w:r w:rsidR="001C64C6">
              <w:rPr>
                <w:rFonts w:ascii="Times New Roman" w:hAnsi="Times New Roman"/>
                <w:sz w:val="24"/>
                <w:szCs w:val="24"/>
              </w:rPr>
              <w:t>………………...........</w:t>
            </w:r>
          </w:p>
          <w:p w:rsidR="00FB041A" w:rsidRDefault="00FB041A" w:rsidP="00FB041A">
            <w:pPr>
              <w:spacing w:after="0" w:line="240" w:lineRule="auto"/>
              <w:jc w:val="both"/>
              <w:rPr>
                <w:rFonts w:ascii="Times New Roman" w:hAnsi="Times New Roman"/>
                <w:sz w:val="24"/>
                <w:szCs w:val="24"/>
              </w:rPr>
            </w:pPr>
          </w:p>
        </w:tc>
        <w:tc>
          <w:tcPr>
            <w:tcW w:w="992" w:type="dxa"/>
          </w:tcPr>
          <w:p w:rsidR="00FB041A" w:rsidRDefault="007438D0" w:rsidP="00FB041A">
            <w:pPr>
              <w:spacing w:after="0" w:line="240" w:lineRule="auto"/>
              <w:jc w:val="both"/>
              <w:rPr>
                <w:rFonts w:ascii="Times New Roman" w:hAnsi="Times New Roman"/>
                <w:sz w:val="24"/>
                <w:szCs w:val="24"/>
              </w:rPr>
            </w:pPr>
            <w:r>
              <w:rPr>
                <w:rFonts w:ascii="Times New Roman" w:hAnsi="Times New Roman"/>
                <w:sz w:val="24"/>
                <w:szCs w:val="24"/>
              </w:rPr>
              <w:t>3</w:t>
            </w:r>
          </w:p>
        </w:tc>
      </w:tr>
      <w:tr w:rsidR="00FB041A" w:rsidTr="00C6358A">
        <w:tc>
          <w:tcPr>
            <w:tcW w:w="8784" w:type="dxa"/>
          </w:tcPr>
          <w:p w:rsidR="00FB041A" w:rsidRDefault="00FB041A" w:rsidP="00FB041A">
            <w:pPr>
              <w:spacing w:after="0" w:line="240" w:lineRule="auto"/>
              <w:jc w:val="both"/>
              <w:rPr>
                <w:rFonts w:ascii="Times New Roman" w:hAnsi="Times New Roman"/>
                <w:sz w:val="24"/>
                <w:szCs w:val="24"/>
              </w:rPr>
            </w:pPr>
            <w:r>
              <w:rPr>
                <w:rFonts w:ascii="Times New Roman" w:hAnsi="Times New Roman"/>
                <w:sz w:val="24"/>
                <w:szCs w:val="24"/>
                <w:lang w:val="en-US"/>
              </w:rPr>
              <w:t>II</w:t>
            </w:r>
            <w:r w:rsidRPr="00FB041A">
              <w:rPr>
                <w:rFonts w:ascii="Times New Roman" w:hAnsi="Times New Roman"/>
                <w:sz w:val="24"/>
                <w:szCs w:val="24"/>
              </w:rPr>
              <w:t xml:space="preserve">. </w:t>
            </w:r>
            <w:r w:rsidRPr="00504CF7">
              <w:rPr>
                <w:rFonts w:ascii="Times New Roman" w:hAnsi="Times New Roman"/>
                <w:sz w:val="24"/>
                <w:szCs w:val="24"/>
              </w:rPr>
              <w:t>Основные итоги работы за 20</w:t>
            </w:r>
            <w:r w:rsidRPr="00FB041A">
              <w:rPr>
                <w:rFonts w:ascii="Times New Roman" w:hAnsi="Times New Roman"/>
                <w:sz w:val="24"/>
                <w:szCs w:val="24"/>
              </w:rPr>
              <w:t>20</w:t>
            </w:r>
            <w:r w:rsidRPr="00504CF7">
              <w:rPr>
                <w:rFonts w:ascii="Times New Roman" w:hAnsi="Times New Roman"/>
                <w:sz w:val="24"/>
                <w:szCs w:val="24"/>
              </w:rPr>
              <w:t xml:space="preserve"> год</w:t>
            </w:r>
            <w:r w:rsidR="001C64C6">
              <w:rPr>
                <w:rFonts w:ascii="Times New Roman" w:hAnsi="Times New Roman"/>
                <w:sz w:val="24"/>
                <w:szCs w:val="24"/>
              </w:rPr>
              <w:t>………………………………………………….</w:t>
            </w:r>
          </w:p>
          <w:p w:rsidR="00FB041A" w:rsidRDefault="00FB041A" w:rsidP="00FB041A">
            <w:pPr>
              <w:spacing w:after="0" w:line="240" w:lineRule="auto"/>
              <w:jc w:val="both"/>
              <w:rPr>
                <w:rFonts w:ascii="Times New Roman" w:hAnsi="Times New Roman"/>
                <w:sz w:val="24"/>
                <w:szCs w:val="24"/>
              </w:rPr>
            </w:pPr>
          </w:p>
        </w:tc>
        <w:tc>
          <w:tcPr>
            <w:tcW w:w="992" w:type="dxa"/>
          </w:tcPr>
          <w:p w:rsidR="00FB041A" w:rsidRDefault="007438D0" w:rsidP="00FB041A">
            <w:pPr>
              <w:spacing w:after="0" w:line="240" w:lineRule="auto"/>
              <w:jc w:val="both"/>
              <w:rPr>
                <w:rFonts w:ascii="Times New Roman" w:hAnsi="Times New Roman"/>
                <w:sz w:val="24"/>
                <w:szCs w:val="24"/>
              </w:rPr>
            </w:pPr>
            <w:r>
              <w:rPr>
                <w:rFonts w:ascii="Times New Roman" w:hAnsi="Times New Roman"/>
                <w:sz w:val="24"/>
                <w:szCs w:val="24"/>
              </w:rPr>
              <w:t>3</w:t>
            </w:r>
          </w:p>
        </w:tc>
      </w:tr>
      <w:tr w:rsidR="00FB041A" w:rsidTr="00C6358A">
        <w:tc>
          <w:tcPr>
            <w:tcW w:w="8784" w:type="dxa"/>
          </w:tcPr>
          <w:p w:rsidR="00FB041A" w:rsidRDefault="00FB041A" w:rsidP="00FB041A">
            <w:pPr>
              <w:spacing w:after="0" w:line="240" w:lineRule="auto"/>
              <w:jc w:val="both"/>
              <w:rPr>
                <w:rFonts w:ascii="Times New Roman" w:hAnsi="Times New Roman"/>
                <w:sz w:val="24"/>
                <w:szCs w:val="24"/>
              </w:rPr>
            </w:pPr>
            <w:r>
              <w:rPr>
                <w:rFonts w:ascii="Times New Roman" w:hAnsi="Times New Roman"/>
                <w:sz w:val="24"/>
                <w:szCs w:val="24"/>
                <w:lang w:val="en-US"/>
              </w:rPr>
              <w:t>III</w:t>
            </w:r>
            <w:r w:rsidRPr="00FB041A">
              <w:rPr>
                <w:rFonts w:ascii="Times New Roman" w:hAnsi="Times New Roman"/>
                <w:sz w:val="24"/>
                <w:szCs w:val="24"/>
              </w:rPr>
              <w:t xml:space="preserve">. </w:t>
            </w:r>
            <w:r w:rsidRPr="00504CF7">
              <w:rPr>
                <w:rFonts w:ascii="Times New Roman" w:hAnsi="Times New Roman"/>
                <w:sz w:val="24"/>
                <w:szCs w:val="24"/>
              </w:rPr>
              <w:t>Итоги работы по основным направлениям деятельности палаты</w:t>
            </w:r>
            <w:r w:rsidR="001C64C6">
              <w:rPr>
                <w:rFonts w:ascii="Times New Roman" w:hAnsi="Times New Roman"/>
                <w:sz w:val="24"/>
                <w:szCs w:val="24"/>
              </w:rPr>
              <w:t>…………………</w:t>
            </w:r>
          </w:p>
          <w:p w:rsidR="00FB041A" w:rsidRDefault="00FB041A" w:rsidP="00FB041A">
            <w:pPr>
              <w:spacing w:after="0" w:line="240" w:lineRule="auto"/>
              <w:jc w:val="both"/>
              <w:rPr>
                <w:rFonts w:ascii="Times New Roman" w:hAnsi="Times New Roman"/>
                <w:sz w:val="24"/>
                <w:szCs w:val="24"/>
              </w:rPr>
            </w:pPr>
          </w:p>
        </w:tc>
        <w:tc>
          <w:tcPr>
            <w:tcW w:w="992" w:type="dxa"/>
          </w:tcPr>
          <w:p w:rsidR="00FB041A" w:rsidRDefault="00C6358A" w:rsidP="00FB041A">
            <w:pPr>
              <w:spacing w:after="0" w:line="240" w:lineRule="auto"/>
              <w:jc w:val="both"/>
              <w:rPr>
                <w:rFonts w:ascii="Times New Roman" w:hAnsi="Times New Roman"/>
                <w:sz w:val="24"/>
                <w:szCs w:val="24"/>
              </w:rPr>
            </w:pPr>
            <w:r>
              <w:rPr>
                <w:rFonts w:ascii="Times New Roman" w:hAnsi="Times New Roman"/>
                <w:sz w:val="24"/>
                <w:szCs w:val="24"/>
              </w:rPr>
              <w:t>6</w:t>
            </w:r>
          </w:p>
        </w:tc>
      </w:tr>
      <w:tr w:rsidR="00FB041A" w:rsidTr="00C6358A">
        <w:tc>
          <w:tcPr>
            <w:tcW w:w="8784" w:type="dxa"/>
          </w:tcPr>
          <w:p w:rsidR="00FB041A" w:rsidRDefault="00FB041A" w:rsidP="00FB041A">
            <w:pPr>
              <w:spacing w:after="0" w:line="240" w:lineRule="auto"/>
              <w:jc w:val="both"/>
              <w:rPr>
                <w:rFonts w:ascii="Times New Roman" w:hAnsi="Times New Roman"/>
                <w:sz w:val="24"/>
                <w:szCs w:val="24"/>
              </w:rPr>
            </w:pPr>
            <w:r>
              <w:rPr>
                <w:rFonts w:ascii="Times New Roman" w:hAnsi="Times New Roman"/>
                <w:sz w:val="24"/>
                <w:szCs w:val="24"/>
                <w:lang w:val="en-US"/>
              </w:rPr>
              <w:t>IV</w:t>
            </w:r>
            <w:r w:rsidRPr="00FB041A">
              <w:rPr>
                <w:rFonts w:ascii="Times New Roman" w:hAnsi="Times New Roman"/>
                <w:sz w:val="24"/>
                <w:szCs w:val="24"/>
              </w:rPr>
              <w:t xml:space="preserve">. </w:t>
            </w:r>
            <w:r w:rsidRPr="00504CF7">
              <w:rPr>
                <w:rFonts w:ascii="Times New Roman" w:hAnsi="Times New Roman"/>
                <w:sz w:val="24"/>
                <w:szCs w:val="24"/>
              </w:rPr>
              <w:t>Общая характеристика нарушений, выявленных в отчетом году</w:t>
            </w:r>
            <w:r w:rsidR="001C64C6">
              <w:rPr>
                <w:rFonts w:ascii="Times New Roman" w:hAnsi="Times New Roman"/>
                <w:sz w:val="24"/>
                <w:szCs w:val="24"/>
              </w:rPr>
              <w:t>…………………</w:t>
            </w:r>
          </w:p>
          <w:p w:rsidR="00FB041A" w:rsidRDefault="00FB041A" w:rsidP="00FB041A">
            <w:pPr>
              <w:spacing w:after="0" w:line="240" w:lineRule="auto"/>
              <w:jc w:val="both"/>
              <w:rPr>
                <w:rFonts w:ascii="Times New Roman" w:hAnsi="Times New Roman"/>
                <w:sz w:val="24"/>
                <w:szCs w:val="24"/>
              </w:rPr>
            </w:pPr>
          </w:p>
        </w:tc>
        <w:tc>
          <w:tcPr>
            <w:tcW w:w="992" w:type="dxa"/>
          </w:tcPr>
          <w:p w:rsidR="00FB041A" w:rsidRDefault="00C6358A" w:rsidP="00FB041A">
            <w:pPr>
              <w:spacing w:after="0" w:line="240" w:lineRule="auto"/>
              <w:jc w:val="both"/>
              <w:rPr>
                <w:rFonts w:ascii="Times New Roman" w:hAnsi="Times New Roman"/>
                <w:sz w:val="24"/>
                <w:szCs w:val="24"/>
              </w:rPr>
            </w:pPr>
            <w:r>
              <w:rPr>
                <w:rFonts w:ascii="Times New Roman" w:hAnsi="Times New Roman"/>
                <w:sz w:val="24"/>
                <w:szCs w:val="24"/>
              </w:rPr>
              <w:t>47</w:t>
            </w:r>
          </w:p>
        </w:tc>
      </w:tr>
      <w:tr w:rsidR="00FB041A" w:rsidTr="00C6358A">
        <w:tc>
          <w:tcPr>
            <w:tcW w:w="8784" w:type="dxa"/>
          </w:tcPr>
          <w:p w:rsidR="00FB041A" w:rsidRDefault="00FB041A" w:rsidP="00FB041A">
            <w:pPr>
              <w:spacing w:after="0" w:line="240" w:lineRule="auto"/>
              <w:jc w:val="both"/>
              <w:rPr>
                <w:rFonts w:ascii="Times New Roman" w:hAnsi="Times New Roman"/>
                <w:sz w:val="24"/>
                <w:szCs w:val="24"/>
              </w:rPr>
            </w:pPr>
            <w:r>
              <w:rPr>
                <w:rFonts w:ascii="Times New Roman" w:hAnsi="Times New Roman"/>
                <w:sz w:val="24"/>
                <w:szCs w:val="24"/>
                <w:lang w:val="en-US"/>
              </w:rPr>
              <w:t>V</w:t>
            </w:r>
            <w:r w:rsidRPr="00FB041A">
              <w:rPr>
                <w:rFonts w:ascii="Times New Roman" w:hAnsi="Times New Roman"/>
                <w:sz w:val="24"/>
                <w:szCs w:val="24"/>
              </w:rPr>
              <w:t xml:space="preserve">. </w:t>
            </w:r>
            <w:r w:rsidRPr="00504CF7">
              <w:rPr>
                <w:rFonts w:ascii="Times New Roman" w:hAnsi="Times New Roman"/>
                <w:sz w:val="24"/>
                <w:szCs w:val="24"/>
              </w:rPr>
              <w:t>Основные результаты проверок деятельности органов исполнительной власти и государственных органов</w:t>
            </w:r>
            <w:r w:rsidR="001C64C6">
              <w:rPr>
                <w:rFonts w:ascii="Times New Roman" w:hAnsi="Times New Roman"/>
                <w:sz w:val="24"/>
                <w:szCs w:val="24"/>
              </w:rPr>
              <w:t>…...............................................................................................</w:t>
            </w:r>
          </w:p>
          <w:p w:rsidR="00FB041A" w:rsidRDefault="00FB041A" w:rsidP="00FB041A">
            <w:pPr>
              <w:spacing w:after="0" w:line="240" w:lineRule="auto"/>
              <w:jc w:val="both"/>
              <w:rPr>
                <w:rFonts w:ascii="Times New Roman" w:hAnsi="Times New Roman"/>
                <w:sz w:val="24"/>
                <w:szCs w:val="24"/>
              </w:rPr>
            </w:pPr>
          </w:p>
        </w:tc>
        <w:tc>
          <w:tcPr>
            <w:tcW w:w="992" w:type="dxa"/>
          </w:tcPr>
          <w:p w:rsidR="00FB041A" w:rsidRDefault="00FB041A" w:rsidP="00FB041A">
            <w:pPr>
              <w:spacing w:after="0" w:line="240" w:lineRule="auto"/>
              <w:jc w:val="both"/>
              <w:rPr>
                <w:rFonts w:ascii="Times New Roman" w:hAnsi="Times New Roman"/>
                <w:sz w:val="24"/>
                <w:szCs w:val="24"/>
              </w:rPr>
            </w:pPr>
          </w:p>
          <w:p w:rsidR="00C6358A" w:rsidRDefault="00C6358A" w:rsidP="00FB041A">
            <w:pPr>
              <w:spacing w:after="0" w:line="240" w:lineRule="auto"/>
              <w:jc w:val="both"/>
              <w:rPr>
                <w:rFonts w:ascii="Times New Roman" w:hAnsi="Times New Roman"/>
                <w:sz w:val="24"/>
                <w:szCs w:val="24"/>
              </w:rPr>
            </w:pPr>
            <w:r>
              <w:rPr>
                <w:rFonts w:ascii="Times New Roman" w:hAnsi="Times New Roman"/>
                <w:sz w:val="24"/>
                <w:szCs w:val="24"/>
              </w:rPr>
              <w:t>53</w:t>
            </w:r>
          </w:p>
        </w:tc>
      </w:tr>
      <w:tr w:rsidR="00FB041A" w:rsidTr="00C6358A">
        <w:tc>
          <w:tcPr>
            <w:tcW w:w="8784" w:type="dxa"/>
          </w:tcPr>
          <w:p w:rsidR="00FB041A" w:rsidRDefault="00FB041A" w:rsidP="00FB041A">
            <w:pPr>
              <w:spacing w:after="0" w:line="240" w:lineRule="auto"/>
              <w:jc w:val="both"/>
              <w:rPr>
                <w:rFonts w:ascii="Times New Roman" w:hAnsi="Times New Roman"/>
                <w:sz w:val="24"/>
                <w:szCs w:val="24"/>
              </w:rPr>
            </w:pPr>
            <w:r>
              <w:rPr>
                <w:rFonts w:ascii="Times New Roman" w:hAnsi="Times New Roman"/>
                <w:sz w:val="24"/>
                <w:szCs w:val="24"/>
                <w:lang w:val="en-US"/>
              </w:rPr>
              <w:t>VI</w:t>
            </w:r>
            <w:r w:rsidRPr="00FB041A">
              <w:rPr>
                <w:rFonts w:ascii="Times New Roman" w:hAnsi="Times New Roman"/>
                <w:sz w:val="24"/>
                <w:szCs w:val="24"/>
              </w:rPr>
              <w:t xml:space="preserve">. </w:t>
            </w:r>
            <w:r w:rsidRPr="00504CF7">
              <w:rPr>
                <w:rFonts w:ascii="Times New Roman" w:hAnsi="Times New Roman"/>
                <w:sz w:val="24"/>
                <w:szCs w:val="24"/>
              </w:rPr>
              <w:t>Меры, принятые по итогам проведенных мероприятий</w:t>
            </w:r>
            <w:r w:rsidR="001C64C6">
              <w:rPr>
                <w:rFonts w:ascii="Times New Roman" w:hAnsi="Times New Roman"/>
                <w:sz w:val="24"/>
                <w:szCs w:val="24"/>
              </w:rPr>
              <w:t>……………………………</w:t>
            </w:r>
          </w:p>
          <w:p w:rsidR="00FB041A" w:rsidRDefault="00FB041A" w:rsidP="00FB041A">
            <w:pPr>
              <w:spacing w:after="0" w:line="240" w:lineRule="auto"/>
              <w:jc w:val="both"/>
              <w:rPr>
                <w:rFonts w:ascii="Times New Roman" w:hAnsi="Times New Roman"/>
                <w:sz w:val="24"/>
                <w:szCs w:val="24"/>
              </w:rPr>
            </w:pPr>
          </w:p>
        </w:tc>
        <w:tc>
          <w:tcPr>
            <w:tcW w:w="992" w:type="dxa"/>
          </w:tcPr>
          <w:p w:rsidR="00FB041A" w:rsidRDefault="00C6358A" w:rsidP="00FB041A">
            <w:pPr>
              <w:spacing w:after="0" w:line="240" w:lineRule="auto"/>
              <w:jc w:val="both"/>
              <w:rPr>
                <w:rFonts w:ascii="Times New Roman" w:hAnsi="Times New Roman"/>
                <w:sz w:val="24"/>
                <w:szCs w:val="24"/>
              </w:rPr>
            </w:pPr>
            <w:r>
              <w:rPr>
                <w:rFonts w:ascii="Times New Roman" w:hAnsi="Times New Roman"/>
                <w:sz w:val="24"/>
                <w:szCs w:val="24"/>
              </w:rPr>
              <w:t>57</w:t>
            </w:r>
          </w:p>
        </w:tc>
      </w:tr>
      <w:tr w:rsidR="00FB041A" w:rsidTr="00C6358A">
        <w:tc>
          <w:tcPr>
            <w:tcW w:w="8784" w:type="dxa"/>
          </w:tcPr>
          <w:p w:rsidR="00FB041A" w:rsidRDefault="00FB041A" w:rsidP="00FB041A">
            <w:pPr>
              <w:spacing w:after="0" w:line="240" w:lineRule="auto"/>
              <w:jc w:val="both"/>
              <w:rPr>
                <w:rFonts w:ascii="Times New Roman" w:hAnsi="Times New Roman"/>
                <w:sz w:val="24"/>
                <w:szCs w:val="24"/>
              </w:rPr>
            </w:pPr>
            <w:r>
              <w:rPr>
                <w:rFonts w:ascii="Times New Roman" w:hAnsi="Times New Roman"/>
                <w:sz w:val="24"/>
                <w:szCs w:val="24"/>
                <w:lang w:val="en-US"/>
              </w:rPr>
              <w:t>VII</w:t>
            </w:r>
            <w:r w:rsidRPr="00FB041A">
              <w:rPr>
                <w:rFonts w:ascii="Times New Roman" w:hAnsi="Times New Roman"/>
                <w:sz w:val="24"/>
                <w:szCs w:val="24"/>
              </w:rPr>
              <w:t xml:space="preserve">. </w:t>
            </w:r>
            <w:r w:rsidRPr="00504CF7">
              <w:rPr>
                <w:rFonts w:ascii="Times New Roman" w:hAnsi="Times New Roman"/>
                <w:sz w:val="24"/>
                <w:szCs w:val="24"/>
              </w:rPr>
              <w:t>Взаимодействие с общественностью и СМИ</w:t>
            </w:r>
            <w:r w:rsidR="001C64C6">
              <w:rPr>
                <w:rFonts w:ascii="Times New Roman" w:hAnsi="Times New Roman"/>
                <w:sz w:val="24"/>
                <w:szCs w:val="24"/>
              </w:rPr>
              <w:t>………………………………………</w:t>
            </w:r>
          </w:p>
          <w:p w:rsidR="00FB041A" w:rsidRDefault="00FB041A" w:rsidP="00FB041A">
            <w:pPr>
              <w:spacing w:after="0" w:line="240" w:lineRule="auto"/>
              <w:jc w:val="both"/>
              <w:rPr>
                <w:rFonts w:ascii="Times New Roman" w:hAnsi="Times New Roman"/>
                <w:sz w:val="24"/>
                <w:szCs w:val="24"/>
              </w:rPr>
            </w:pPr>
          </w:p>
        </w:tc>
        <w:tc>
          <w:tcPr>
            <w:tcW w:w="992" w:type="dxa"/>
          </w:tcPr>
          <w:p w:rsidR="00FB041A" w:rsidRDefault="00C6358A" w:rsidP="00FB041A">
            <w:pPr>
              <w:spacing w:after="0" w:line="240" w:lineRule="auto"/>
              <w:jc w:val="both"/>
              <w:rPr>
                <w:rFonts w:ascii="Times New Roman" w:hAnsi="Times New Roman"/>
                <w:sz w:val="24"/>
                <w:szCs w:val="24"/>
              </w:rPr>
            </w:pPr>
            <w:r>
              <w:rPr>
                <w:rFonts w:ascii="Times New Roman" w:hAnsi="Times New Roman"/>
                <w:sz w:val="24"/>
                <w:szCs w:val="24"/>
              </w:rPr>
              <w:t>60</w:t>
            </w:r>
          </w:p>
        </w:tc>
      </w:tr>
      <w:tr w:rsidR="00FB041A" w:rsidTr="00C6358A">
        <w:tc>
          <w:tcPr>
            <w:tcW w:w="8784" w:type="dxa"/>
          </w:tcPr>
          <w:p w:rsidR="00FB041A" w:rsidRDefault="00FB041A" w:rsidP="00FB041A">
            <w:pPr>
              <w:spacing w:after="0" w:line="240" w:lineRule="auto"/>
              <w:jc w:val="both"/>
              <w:rPr>
                <w:rFonts w:ascii="Times New Roman" w:hAnsi="Times New Roman"/>
                <w:sz w:val="24"/>
                <w:szCs w:val="24"/>
              </w:rPr>
            </w:pPr>
            <w:r>
              <w:rPr>
                <w:rFonts w:ascii="Times New Roman" w:hAnsi="Times New Roman"/>
                <w:sz w:val="24"/>
                <w:szCs w:val="24"/>
                <w:lang w:val="en-US"/>
              </w:rPr>
              <w:t>VIII</w:t>
            </w:r>
            <w:r w:rsidRPr="00FB041A">
              <w:rPr>
                <w:rFonts w:ascii="Times New Roman" w:hAnsi="Times New Roman"/>
                <w:sz w:val="24"/>
                <w:szCs w:val="24"/>
              </w:rPr>
              <w:t xml:space="preserve">. </w:t>
            </w:r>
            <w:r w:rsidRPr="00504CF7">
              <w:rPr>
                <w:rFonts w:ascii="Times New Roman" w:hAnsi="Times New Roman"/>
                <w:sz w:val="24"/>
                <w:szCs w:val="24"/>
              </w:rPr>
              <w:t>Взаимодействие с контрольными и правоохранительными органами</w:t>
            </w:r>
            <w:r w:rsidR="001C64C6">
              <w:rPr>
                <w:rFonts w:ascii="Times New Roman" w:hAnsi="Times New Roman"/>
                <w:sz w:val="24"/>
                <w:szCs w:val="24"/>
              </w:rPr>
              <w:t>………….</w:t>
            </w:r>
          </w:p>
          <w:p w:rsidR="00FB041A" w:rsidRDefault="00FB041A" w:rsidP="00FB041A">
            <w:pPr>
              <w:spacing w:after="0" w:line="240" w:lineRule="auto"/>
              <w:jc w:val="both"/>
              <w:rPr>
                <w:rFonts w:ascii="Times New Roman" w:hAnsi="Times New Roman"/>
                <w:sz w:val="24"/>
                <w:szCs w:val="24"/>
              </w:rPr>
            </w:pPr>
          </w:p>
        </w:tc>
        <w:tc>
          <w:tcPr>
            <w:tcW w:w="992" w:type="dxa"/>
          </w:tcPr>
          <w:p w:rsidR="00FB041A" w:rsidRDefault="00C6358A" w:rsidP="00FB041A">
            <w:pPr>
              <w:spacing w:after="0" w:line="240" w:lineRule="auto"/>
              <w:jc w:val="both"/>
              <w:rPr>
                <w:rFonts w:ascii="Times New Roman" w:hAnsi="Times New Roman"/>
                <w:sz w:val="24"/>
                <w:szCs w:val="24"/>
              </w:rPr>
            </w:pPr>
            <w:r>
              <w:rPr>
                <w:rFonts w:ascii="Times New Roman" w:hAnsi="Times New Roman"/>
                <w:sz w:val="24"/>
                <w:szCs w:val="24"/>
              </w:rPr>
              <w:t>61</w:t>
            </w:r>
          </w:p>
        </w:tc>
      </w:tr>
      <w:tr w:rsidR="00FB041A" w:rsidTr="00C6358A">
        <w:tc>
          <w:tcPr>
            <w:tcW w:w="8784" w:type="dxa"/>
          </w:tcPr>
          <w:p w:rsidR="00FB041A" w:rsidRDefault="00FB041A" w:rsidP="00FB041A">
            <w:pPr>
              <w:spacing w:after="0" w:line="240" w:lineRule="auto"/>
              <w:jc w:val="both"/>
              <w:rPr>
                <w:rFonts w:ascii="Times New Roman" w:hAnsi="Times New Roman"/>
                <w:sz w:val="24"/>
                <w:szCs w:val="24"/>
              </w:rPr>
            </w:pPr>
            <w:r>
              <w:rPr>
                <w:rFonts w:ascii="Times New Roman" w:hAnsi="Times New Roman"/>
                <w:sz w:val="24"/>
                <w:szCs w:val="24"/>
                <w:lang w:val="en-US"/>
              </w:rPr>
              <w:t>IX</w:t>
            </w:r>
            <w:r w:rsidRPr="00FB041A">
              <w:rPr>
                <w:rFonts w:ascii="Times New Roman" w:hAnsi="Times New Roman"/>
                <w:sz w:val="24"/>
                <w:szCs w:val="24"/>
              </w:rPr>
              <w:t xml:space="preserve">. </w:t>
            </w:r>
            <w:r w:rsidRPr="00504CF7">
              <w:rPr>
                <w:rFonts w:ascii="Times New Roman" w:hAnsi="Times New Roman"/>
                <w:sz w:val="24"/>
                <w:szCs w:val="24"/>
              </w:rPr>
              <w:t>Обеспечение деятельности</w:t>
            </w:r>
            <w:r w:rsidR="001C64C6">
              <w:rPr>
                <w:rFonts w:ascii="Times New Roman" w:hAnsi="Times New Roman"/>
                <w:sz w:val="24"/>
                <w:szCs w:val="24"/>
              </w:rPr>
              <w:t>…………………………………………………………...</w:t>
            </w:r>
          </w:p>
          <w:p w:rsidR="00FB041A" w:rsidRPr="00504CF7" w:rsidRDefault="00FB041A" w:rsidP="00FB041A">
            <w:pPr>
              <w:spacing w:after="0" w:line="240" w:lineRule="auto"/>
              <w:jc w:val="both"/>
              <w:rPr>
                <w:rFonts w:ascii="Times New Roman" w:hAnsi="Times New Roman"/>
                <w:sz w:val="24"/>
                <w:szCs w:val="24"/>
              </w:rPr>
            </w:pPr>
          </w:p>
        </w:tc>
        <w:tc>
          <w:tcPr>
            <w:tcW w:w="992" w:type="dxa"/>
          </w:tcPr>
          <w:p w:rsidR="00FB041A" w:rsidRDefault="00C6358A" w:rsidP="00FB041A">
            <w:pPr>
              <w:spacing w:after="0" w:line="240" w:lineRule="auto"/>
              <w:jc w:val="both"/>
              <w:rPr>
                <w:rFonts w:ascii="Times New Roman" w:hAnsi="Times New Roman"/>
                <w:sz w:val="24"/>
                <w:szCs w:val="24"/>
              </w:rPr>
            </w:pPr>
            <w:r>
              <w:rPr>
                <w:rFonts w:ascii="Times New Roman" w:hAnsi="Times New Roman"/>
                <w:sz w:val="24"/>
                <w:szCs w:val="24"/>
              </w:rPr>
              <w:t>63</w:t>
            </w:r>
          </w:p>
        </w:tc>
      </w:tr>
      <w:tr w:rsidR="00DE230D" w:rsidTr="00C6358A">
        <w:tc>
          <w:tcPr>
            <w:tcW w:w="8784" w:type="dxa"/>
          </w:tcPr>
          <w:p w:rsidR="00DE230D" w:rsidRPr="00DE230D" w:rsidRDefault="00DE230D" w:rsidP="00FB041A">
            <w:pPr>
              <w:spacing w:after="0" w:line="240" w:lineRule="auto"/>
              <w:jc w:val="both"/>
              <w:rPr>
                <w:rFonts w:ascii="Times New Roman" w:hAnsi="Times New Roman"/>
                <w:sz w:val="24"/>
                <w:szCs w:val="24"/>
              </w:rPr>
            </w:pPr>
            <w:r w:rsidRPr="00DE230D">
              <w:rPr>
                <w:rFonts w:ascii="Times New Roman" w:hAnsi="Times New Roman"/>
                <w:sz w:val="24"/>
                <w:szCs w:val="24"/>
                <w:lang w:val="en-US"/>
              </w:rPr>
              <w:t>IX</w:t>
            </w:r>
            <w:r w:rsidRPr="00DE230D">
              <w:rPr>
                <w:rFonts w:ascii="Times New Roman" w:hAnsi="Times New Roman"/>
                <w:sz w:val="24"/>
                <w:szCs w:val="24"/>
              </w:rPr>
              <w:t>.</w:t>
            </w:r>
            <w:r w:rsidRPr="00DE230D">
              <w:rPr>
                <w:rFonts w:ascii="Times New Roman" w:hAnsi="Times New Roman"/>
                <w:sz w:val="24"/>
                <w:szCs w:val="24"/>
                <w:lang w:val="en-US"/>
              </w:rPr>
              <w:t>I</w:t>
            </w:r>
            <w:r w:rsidRPr="00DE230D">
              <w:rPr>
                <w:rFonts w:ascii="Times New Roman" w:hAnsi="Times New Roman"/>
                <w:sz w:val="24"/>
                <w:szCs w:val="24"/>
              </w:rPr>
              <w:t xml:space="preserve"> Кадровое обеспечение</w:t>
            </w:r>
            <w:r w:rsidR="001C64C6">
              <w:rPr>
                <w:rFonts w:ascii="Times New Roman" w:hAnsi="Times New Roman"/>
                <w:sz w:val="24"/>
                <w:szCs w:val="24"/>
              </w:rPr>
              <w:t>……………………………………………………………….</w:t>
            </w:r>
          </w:p>
          <w:p w:rsidR="00DE230D" w:rsidRPr="00DE230D" w:rsidRDefault="00DE230D" w:rsidP="00FB041A">
            <w:pPr>
              <w:spacing w:after="0" w:line="240" w:lineRule="auto"/>
              <w:jc w:val="both"/>
              <w:rPr>
                <w:rFonts w:ascii="Times New Roman" w:hAnsi="Times New Roman"/>
                <w:sz w:val="24"/>
                <w:szCs w:val="24"/>
              </w:rPr>
            </w:pPr>
          </w:p>
        </w:tc>
        <w:tc>
          <w:tcPr>
            <w:tcW w:w="992" w:type="dxa"/>
          </w:tcPr>
          <w:p w:rsidR="00DE230D" w:rsidRDefault="007F6244" w:rsidP="00FB041A">
            <w:pPr>
              <w:spacing w:after="0" w:line="240" w:lineRule="auto"/>
              <w:jc w:val="both"/>
              <w:rPr>
                <w:rFonts w:ascii="Times New Roman" w:hAnsi="Times New Roman"/>
                <w:sz w:val="24"/>
                <w:szCs w:val="24"/>
              </w:rPr>
            </w:pPr>
            <w:r>
              <w:rPr>
                <w:rFonts w:ascii="Times New Roman" w:hAnsi="Times New Roman"/>
                <w:sz w:val="24"/>
                <w:szCs w:val="24"/>
              </w:rPr>
              <w:t>64</w:t>
            </w:r>
          </w:p>
        </w:tc>
      </w:tr>
      <w:tr w:rsidR="00DE230D" w:rsidTr="00C6358A">
        <w:tc>
          <w:tcPr>
            <w:tcW w:w="8784" w:type="dxa"/>
          </w:tcPr>
          <w:p w:rsidR="00DE230D" w:rsidRPr="001C64C6" w:rsidRDefault="00DE230D" w:rsidP="00FB041A">
            <w:pPr>
              <w:spacing w:after="0" w:line="240" w:lineRule="auto"/>
              <w:jc w:val="both"/>
              <w:rPr>
                <w:rFonts w:ascii="Times New Roman" w:hAnsi="Times New Roman"/>
                <w:sz w:val="24"/>
                <w:szCs w:val="24"/>
              </w:rPr>
            </w:pPr>
            <w:r w:rsidRPr="00DE230D">
              <w:rPr>
                <w:rFonts w:ascii="Times New Roman" w:hAnsi="Times New Roman"/>
                <w:sz w:val="24"/>
                <w:szCs w:val="24"/>
                <w:lang w:val="en-US"/>
              </w:rPr>
              <w:t>IX</w:t>
            </w:r>
            <w:r w:rsidRPr="00DE230D">
              <w:rPr>
                <w:rFonts w:ascii="Times New Roman" w:hAnsi="Times New Roman"/>
                <w:sz w:val="24"/>
                <w:szCs w:val="24"/>
              </w:rPr>
              <w:t>.</w:t>
            </w:r>
            <w:r w:rsidRPr="00DE230D">
              <w:rPr>
                <w:rFonts w:ascii="Times New Roman" w:hAnsi="Times New Roman"/>
                <w:sz w:val="24"/>
                <w:szCs w:val="24"/>
                <w:lang w:val="en-US"/>
              </w:rPr>
              <w:t>I</w:t>
            </w:r>
            <w:r w:rsidRPr="001C64C6">
              <w:rPr>
                <w:rFonts w:ascii="Times New Roman" w:hAnsi="Times New Roman"/>
                <w:sz w:val="24"/>
                <w:szCs w:val="24"/>
              </w:rPr>
              <w:t xml:space="preserve"> </w:t>
            </w:r>
            <w:r w:rsidRPr="00DE230D">
              <w:rPr>
                <w:rFonts w:ascii="Times New Roman" w:hAnsi="Times New Roman"/>
                <w:sz w:val="24"/>
                <w:szCs w:val="24"/>
              </w:rPr>
              <w:t>Финансово-хозяйственная деятельность</w:t>
            </w:r>
            <w:r w:rsidR="001C64C6">
              <w:rPr>
                <w:rFonts w:ascii="Times New Roman" w:hAnsi="Times New Roman"/>
                <w:sz w:val="24"/>
                <w:szCs w:val="24"/>
              </w:rPr>
              <w:t>…………………………………………...</w:t>
            </w:r>
          </w:p>
          <w:p w:rsidR="00DE230D" w:rsidRPr="001C64C6" w:rsidRDefault="00DE230D" w:rsidP="00FB041A">
            <w:pPr>
              <w:spacing w:after="0" w:line="240" w:lineRule="auto"/>
              <w:jc w:val="both"/>
              <w:rPr>
                <w:rFonts w:ascii="Times New Roman" w:hAnsi="Times New Roman"/>
                <w:sz w:val="24"/>
                <w:szCs w:val="24"/>
              </w:rPr>
            </w:pPr>
          </w:p>
        </w:tc>
        <w:tc>
          <w:tcPr>
            <w:tcW w:w="992" w:type="dxa"/>
          </w:tcPr>
          <w:p w:rsidR="00DE230D" w:rsidRDefault="00C6358A" w:rsidP="00FB041A">
            <w:pPr>
              <w:spacing w:after="0" w:line="240" w:lineRule="auto"/>
              <w:jc w:val="both"/>
              <w:rPr>
                <w:rFonts w:ascii="Times New Roman" w:hAnsi="Times New Roman"/>
                <w:sz w:val="24"/>
                <w:szCs w:val="24"/>
              </w:rPr>
            </w:pPr>
            <w:r>
              <w:rPr>
                <w:rFonts w:ascii="Times New Roman" w:hAnsi="Times New Roman"/>
                <w:sz w:val="24"/>
                <w:szCs w:val="24"/>
              </w:rPr>
              <w:t>64</w:t>
            </w:r>
          </w:p>
        </w:tc>
      </w:tr>
      <w:tr w:rsidR="00FB041A" w:rsidTr="00C6358A">
        <w:tc>
          <w:tcPr>
            <w:tcW w:w="8784" w:type="dxa"/>
          </w:tcPr>
          <w:p w:rsidR="00FB041A" w:rsidRDefault="00FB041A" w:rsidP="00FB041A">
            <w:pPr>
              <w:spacing w:after="0" w:line="240" w:lineRule="auto"/>
              <w:jc w:val="both"/>
              <w:rPr>
                <w:rFonts w:ascii="Times New Roman" w:hAnsi="Times New Roman"/>
                <w:sz w:val="24"/>
                <w:szCs w:val="24"/>
              </w:rPr>
            </w:pPr>
            <w:r>
              <w:rPr>
                <w:rFonts w:ascii="Times New Roman" w:hAnsi="Times New Roman"/>
                <w:sz w:val="24"/>
                <w:szCs w:val="24"/>
                <w:lang w:val="en-US"/>
              </w:rPr>
              <w:t>X</w:t>
            </w:r>
            <w:r w:rsidRPr="00FB041A">
              <w:rPr>
                <w:rFonts w:ascii="Times New Roman" w:hAnsi="Times New Roman"/>
                <w:sz w:val="24"/>
                <w:szCs w:val="24"/>
              </w:rPr>
              <w:t xml:space="preserve">. </w:t>
            </w:r>
            <w:r w:rsidRPr="00504CF7">
              <w:rPr>
                <w:rFonts w:ascii="Times New Roman" w:hAnsi="Times New Roman"/>
                <w:sz w:val="24"/>
                <w:szCs w:val="24"/>
              </w:rPr>
              <w:t>Основные направления деятельности в 202</w:t>
            </w:r>
            <w:r>
              <w:rPr>
                <w:rFonts w:ascii="Times New Roman" w:hAnsi="Times New Roman"/>
                <w:sz w:val="24"/>
                <w:szCs w:val="24"/>
              </w:rPr>
              <w:t>1</w:t>
            </w:r>
            <w:r w:rsidRPr="00504CF7">
              <w:rPr>
                <w:rFonts w:ascii="Times New Roman" w:hAnsi="Times New Roman"/>
                <w:sz w:val="24"/>
                <w:szCs w:val="24"/>
              </w:rPr>
              <w:t xml:space="preserve"> году</w:t>
            </w:r>
            <w:r w:rsidR="001C64C6">
              <w:rPr>
                <w:rFonts w:ascii="Times New Roman" w:hAnsi="Times New Roman"/>
                <w:sz w:val="24"/>
                <w:szCs w:val="24"/>
              </w:rPr>
              <w:t>…………………………………..</w:t>
            </w:r>
          </w:p>
          <w:p w:rsidR="00FB041A" w:rsidRPr="00504CF7" w:rsidRDefault="00FB041A" w:rsidP="00FB041A">
            <w:pPr>
              <w:spacing w:after="0" w:line="240" w:lineRule="auto"/>
              <w:jc w:val="both"/>
              <w:rPr>
                <w:rFonts w:ascii="Times New Roman" w:hAnsi="Times New Roman"/>
                <w:sz w:val="24"/>
                <w:szCs w:val="24"/>
              </w:rPr>
            </w:pPr>
          </w:p>
        </w:tc>
        <w:tc>
          <w:tcPr>
            <w:tcW w:w="992" w:type="dxa"/>
          </w:tcPr>
          <w:p w:rsidR="00FB041A" w:rsidRDefault="007F6244" w:rsidP="00FB041A">
            <w:pPr>
              <w:spacing w:after="0" w:line="240" w:lineRule="auto"/>
              <w:jc w:val="both"/>
              <w:rPr>
                <w:rFonts w:ascii="Times New Roman" w:hAnsi="Times New Roman"/>
                <w:sz w:val="24"/>
                <w:szCs w:val="24"/>
              </w:rPr>
            </w:pPr>
            <w:r>
              <w:rPr>
                <w:rFonts w:ascii="Times New Roman" w:hAnsi="Times New Roman"/>
                <w:sz w:val="24"/>
                <w:szCs w:val="24"/>
              </w:rPr>
              <w:t>65</w:t>
            </w:r>
          </w:p>
        </w:tc>
      </w:tr>
    </w:tbl>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FB041A" w:rsidRDefault="00FB041A" w:rsidP="00FB041A">
      <w:pPr>
        <w:spacing w:after="0" w:line="240" w:lineRule="auto"/>
        <w:jc w:val="both"/>
        <w:rPr>
          <w:rFonts w:ascii="Times New Roman" w:hAnsi="Times New Roman"/>
          <w:sz w:val="24"/>
          <w:szCs w:val="24"/>
        </w:rPr>
      </w:pPr>
    </w:p>
    <w:p w:rsidR="008A6579" w:rsidRDefault="008A6579" w:rsidP="008A6579">
      <w:pPr>
        <w:spacing w:after="0" w:line="240" w:lineRule="auto"/>
        <w:ind w:firstLine="567"/>
        <w:jc w:val="both"/>
        <w:rPr>
          <w:rFonts w:ascii="Times New Roman" w:hAnsi="Times New Roman"/>
          <w:sz w:val="24"/>
          <w:szCs w:val="24"/>
        </w:rPr>
      </w:pPr>
      <w:r>
        <w:rPr>
          <w:rFonts w:ascii="Times New Roman" w:hAnsi="Times New Roman"/>
          <w:sz w:val="24"/>
          <w:szCs w:val="24"/>
        </w:rPr>
        <w:t>Настоящий отчет подготовлен в целях реализации ст. 8 Закона Томской области от 09.08.2011 № 177-ОЗ «О Контрольно-счетной палате Томской области» и включает в себя общие сведения о деятельности Контрольно-счетной палаты Томской области (далее – Контрольно-счетная палата) в 2020 году, о результатах проведенных экспертно-аналитических и контрольных мероприятий, вытекающие из них выводы, рекомендации и предложения.</w:t>
      </w:r>
    </w:p>
    <w:p w:rsidR="008A6579" w:rsidRDefault="008A6579" w:rsidP="008A6579">
      <w:pPr>
        <w:spacing w:after="0" w:line="240" w:lineRule="auto"/>
        <w:jc w:val="both"/>
        <w:rPr>
          <w:rFonts w:ascii="Times New Roman" w:hAnsi="Times New Roman"/>
          <w:sz w:val="24"/>
          <w:szCs w:val="24"/>
        </w:rPr>
      </w:pPr>
    </w:p>
    <w:p w:rsidR="008A6579" w:rsidRDefault="008A6579" w:rsidP="008A6579">
      <w:pPr>
        <w:pStyle w:val="a4"/>
        <w:numPr>
          <w:ilvl w:val="0"/>
          <w:numId w:val="1"/>
        </w:numPr>
        <w:spacing w:after="0" w:line="240" w:lineRule="auto"/>
        <w:ind w:hanging="1080"/>
        <w:jc w:val="both"/>
        <w:rPr>
          <w:rFonts w:ascii="Times New Roman" w:hAnsi="Times New Roman"/>
          <w:b/>
          <w:sz w:val="24"/>
          <w:szCs w:val="24"/>
        </w:rPr>
      </w:pPr>
      <w:r>
        <w:rPr>
          <w:rFonts w:ascii="Times New Roman" w:hAnsi="Times New Roman"/>
          <w:b/>
          <w:sz w:val="24"/>
          <w:szCs w:val="24"/>
        </w:rPr>
        <w:t>Общие сведения о деятельности Контрольно-счетной палаты</w:t>
      </w:r>
    </w:p>
    <w:p w:rsidR="008A6579" w:rsidRDefault="008A6579" w:rsidP="008A6579">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В 2020 году Контрольно-счетная палата осуществляла свою деятельность в соответствии с Конституцией РФ, федеральным и областным законодательством на основании плана работы на 2020 год, утвержденного приказом председателя Контрольно-счетной палаты, обеспечивая единую систему контроля за формированием и исполнением областного бюджета и бюджета Территориального фонда обязательного медицинского страхования Томской области, а также за эффективностью управления областным государственным имуществом.</w:t>
      </w:r>
    </w:p>
    <w:p w:rsidR="008A6579" w:rsidRDefault="008A6579" w:rsidP="008A6579">
      <w:pPr>
        <w:spacing w:after="0" w:line="240" w:lineRule="auto"/>
        <w:ind w:firstLine="567"/>
        <w:jc w:val="both"/>
        <w:rPr>
          <w:rFonts w:ascii="Times New Roman" w:hAnsi="Times New Roman"/>
          <w:sz w:val="24"/>
          <w:szCs w:val="24"/>
        </w:rPr>
      </w:pPr>
      <w:r>
        <w:rPr>
          <w:rFonts w:ascii="Times New Roman" w:hAnsi="Times New Roman"/>
          <w:sz w:val="24"/>
          <w:szCs w:val="24"/>
        </w:rPr>
        <w:t>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 с учетом поручений, поступивших от Законодательной Думы Томской области, предложений правоохранительных органов и Администрации Томской области</w:t>
      </w:r>
      <w:r>
        <w:rPr>
          <w:rFonts w:ascii="Times New Roman" w:hAnsi="Times New Roman"/>
          <w:iCs/>
          <w:sz w:val="24"/>
          <w:szCs w:val="24"/>
        </w:rPr>
        <w:t>.</w:t>
      </w:r>
      <w:r>
        <w:rPr>
          <w:rFonts w:ascii="Times New Roman" w:hAnsi="Times New Roman"/>
          <w:sz w:val="24"/>
          <w:szCs w:val="24"/>
        </w:rPr>
        <w:t xml:space="preserve"> </w:t>
      </w:r>
    </w:p>
    <w:p w:rsidR="008A6579" w:rsidRDefault="008A6579" w:rsidP="008A657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течение года в план были внесены изменения, связанные с организационно-штатными изменениями, а также необходимостью участия в параллельном со Счетной палатой РФ контрольным мероприятии. </w:t>
      </w:r>
      <w:proofErr w:type="gramStart"/>
      <w:r w:rsidR="00C602C2">
        <w:rPr>
          <w:rFonts w:ascii="Times New Roman" w:hAnsi="Times New Roman"/>
          <w:sz w:val="24"/>
          <w:szCs w:val="24"/>
        </w:rPr>
        <w:t>И</w:t>
      </w:r>
      <w:r>
        <w:rPr>
          <w:rFonts w:ascii="Times New Roman" w:hAnsi="Times New Roman"/>
          <w:sz w:val="24"/>
          <w:szCs w:val="24"/>
        </w:rPr>
        <w:t xml:space="preserve">сполнение плана работы позволило провести контрольные и экспертно-аналитические мероприятия в различных сферах деятельности органов исполнительной власти и хозяйствующих субъектов, выявить нарушения нормативных правовых актов,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и </w:t>
      </w:r>
      <w:r w:rsidR="0048401C">
        <w:rPr>
          <w:rFonts w:ascii="Times New Roman" w:hAnsi="Times New Roman"/>
          <w:sz w:val="24"/>
          <w:szCs w:val="24"/>
        </w:rPr>
        <w:t>причин</w:t>
      </w:r>
      <w:r>
        <w:rPr>
          <w:rFonts w:ascii="Times New Roman" w:hAnsi="Times New Roman"/>
          <w:sz w:val="24"/>
          <w:szCs w:val="24"/>
        </w:rPr>
        <w:t xml:space="preserve"> и условий, способствовавших их совершению.</w:t>
      </w:r>
      <w:proofErr w:type="gramEnd"/>
    </w:p>
    <w:p w:rsidR="008A6579" w:rsidRDefault="008A6579" w:rsidP="00DE230D">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Организация работы в 2020 году традиционно строилась на укреплении и развитии основополагающих принципов эффективного функционирования органа внешнего государственного финансового контроля: законности, объективности, эффективности, независимости и гласности. 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в том числе действенность внутреннего финансового контроля в органах исполнительной власти Томской области. Изучение нормативных актов в практике их применения позволяло выявлять </w:t>
      </w:r>
      <w:r w:rsidR="00C602C2">
        <w:rPr>
          <w:rFonts w:ascii="Times New Roman" w:hAnsi="Times New Roman"/>
          <w:sz w:val="24"/>
          <w:szCs w:val="24"/>
        </w:rPr>
        <w:t>в н</w:t>
      </w:r>
      <w:r>
        <w:rPr>
          <w:rFonts w:ascii="Times New Roman" w:hAnsi="Times New Roman"/>
          <w:sz w:val="24"/>
          <w:szCs w:val="24"/>
        </w:rPr>
        <w:t>их пробелы и несогласованность, оценивать полноту регламентации деятельности органов исполнительной власти, органов местного самоуправления, учреждений и организаций различных организационно-правовых форм.</w:t>
      </w:r>
    </w:p>
    <w:p w:rsidR="000B4D9C" w:rsidRDefault="000B4D9C" w:rsidP="00DE230D">
      <w:pPr>
        <w:spacing w:after="0" w:line="240" w:lineRule="auto"/>
      </w:pPr>
    </w:p>
    <w:p w:rsidR="000F64AC" w:rsidRPr="00DF2083" w:rsidRDefault="000F64AC" w:rsidP="00DE230D">
      <w:pPr>
        <w:spacing w:after="0" w:line="240" w:lineRule="auto"/>
        <w:rPr>
          <w:rFonts w:ascii="Times New Roman" w:hAnsi="Times New Roman"/>
          <w:b/>
          <w:sz w:val="24"/>
          <w:szCs w:val="24"/>
        </w:rPr>
      </w:pPr>
      <w:r w:rsidRPr="00DF2083">
        <w:rPr>
          <w:rFonts w:ascii="Times New Roman" w:hAnsi="Times New Roman"/>
          <w:b/>
          <w:sz w:val="24"/>
          <w:szCs w:val="24"/>
          <w:lang w:val="en-US"/>
        </w:rPr>
        <w:t>II</w:t>
      </w:r>
      <w:r w:rsidRPr="00DF2083">
        <w:rPr>
          <w:rFonts w:ascii="Times New Roman" w:hAnsi="Times New Roman"/>
          <w:b/>
          <w:sz w:val="24"/>
          <w:szCs w:val="24"/>
        </w:rPr>
        <w:t>. Основные итоги работы за 20</w:t>
      </w:r>
      <w:r w:rsidR="00C602C2">
        <w:rPr>
          <w:rFonts w:ascii="Times New Roman" w:hAnsi="Times New Roman"/>
          <w:b/>
          <w:sz w:val="24"/>
          <w:szCs w:val="24"/>
        </w:rPr>
        <w:t>20</w:t>
      </w:r>
      <w:r w:rsidRPr="00DF2083">
        <w:rPr>
          <w:rFonts w:ascii="Times New Roman" w:hAnsi="Times New Roman"/>
          <w:b/>
          <w:sz w:val="24"/>
          <w:szCs w:val="24"/>
        </w:rPr>
        <w:t xml:space="preserve"> год</w:t>
      </w:r>
    </w:p>
    <w:p w:rsidR="000F64AC" w:rsidRPr="00DF2083" w:rsidRDefault="000F64AC" w:rsidP="00DE230D">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Основные итоги работы Контрольно-счетной палаты по осуществлению внешнего государственного финансового контроля в </w:t>
      </w:r>
      <w:r w:rsidRPr="00D67F30">
        <w:rPr>
          <w:rFonts w:ascii="Times New Roman" w:hAnsi="Times New Roman"/>
          <w:sz w:val="24"/>
          <w:szCs w:val="24"/>
        </w:rPr>
        <w:t>20</w:t>
      </w:r>
      <w:r>
        <w:rPr>
          <w:rFonts w:ascii="Times New Roman" w:hAnsi="Times New Roman"/>
          <w:sz w:val="24"/>
          <w:szCs w:val="24"/>
        </w:rPr>
        <w:t>20</w:t>
      </w:r>
      <w:r w:rsidRPr="00D67F30">
        <w:rPr>
          <w:rFonts w:ascii="Times New Roman" w:hAnsi="Times New Roman"/>
          <w:sz w:val="24"/>
          <w:szCs w:val="24"/>
        </w:rPr>
        <w:t xml:space="preserve"> году</w:t>
      </w:r>
      <w:r w:rsidRPr="00DF2083">
        <w:rPr>
          <w:rFonts w:ascii="Times New Roman" w:hAnsi="Times New Roman"/>
          <w:sz w:val="24"/>
          <w:szCs w:val="24"/>
        </w:rPr>
        <w:t xml:space="preserve"> характеризуются следующими показателями.</w:t>
      </w:r>
    </w:p>
    <w:p w:rsidR="000F64AC" w:rsidRPr="00DF2083" w:rsidRDefault="000F64AC" w:rsidP="000F64AC">
      <w:pPr>
        <w:spacing w:after="0" w:line="240" w:lineRule="auto"/>
        <w:ind w:firstLine="567"/>
        <w:jc w:val="both"/>
        <w:rPr>
          <w:rFonts w:ascii="Times New Roman" w:hAnsi="Times New Roman"/>
          <w:sz w:val="24"/>
          <w:szCs w:val="24"/>
        </w:rPr>
      </w:pPr>
      <w:r w:rsidRPr="00DF2083">
        <w:rPr>
          <w:rFonts w:ascii="Times New Roman" w:hAnsi="Times New Roman"/>
          <w:spacing w:val="-2"/>
          <w:sz w:val="24"/>
          <w:szCs w:val="24"/>
        </w:rPr>
        <w:lastRenderedPageBreak/>
        <w:t xml:space="preserve">В соответствии с планом работы отчетного периода </w:t>
      </w:r>
      <w:r w:rsidRPr="00DF2083">
        <w:rPr>
          <w:rFonts w:ascii="Times New Roman" w:hAnsi="Times New Roman"/>
          <w:sz w:val="24"/>
          <w:szCs w:val="24"/>
        </w:rPr>
        <w:t xml:space="preserve">Контрольно-счетной палатой </w:t>
      </w:r>
      <w:r w:rsidRPr="00DF2083">
        <w:rPr>
          <w:rFonts w:ascii="Times New Roman" w:hAnsi="Times New Roman"/>
          <w:spacing w:val="-2"/>
          <w:sz w:val="24"/>
          <w:szCs w:val="24"/>
        </w:rPr>
        <w:t xml:space="preserve">проведено </w:t>
      </w:r>
      <w:r w:rsidRPr="000F64AC">
        <w:rPr>
          <w:rFonts w:ascii="Times New Roman" w:hAnsi="Times New Roman"/>
          <w:b/>
          <w:spacing w:val="-2"/>
          <w:sz w:val="24"/>
          <w:szCs w:val="24"/>
        </w:rPr>
        <w:t>30</w:t>
      </w:r>
      <w:r w:rsidRPr="00DF2083">
        <w:rPr>
          <w:rFonts w:ascii="Times New Roman" w:hAnsi="Times New Roman"/>
          <w:b/>
          <w:spacing w:val="-2"/>
          <w:sz w:val="24"/>
          <w:szCs w:val="24"/>
        </w:rPr>
        <w:t xml:space="preserve"> </w:t>
      </w:r>
      <w:r>
        <w:rPr>
          <w:rFonts w:ascii="Times New Roman" w:hAnsi="Times New Roman"/>
          <w:spacing w:val="-2"/>
          <w:sz w:val="24"/>
          <w:szCs w:val="24"/>
        </w:rPr>
        <w:t xml:space="preserve">мероприятий </w:t>
      </w:r>
      <w:r w:rsidRPr="00B01969">
        <w:rPr>
          <w:rFonts w:ascii="Times New Roman" w:hAnsi="Times New Roman"/>
          <w:spacing w:val="-2"/>
          <w:sz w:val="24"/>
          <w:szCs w:val="24"/>
        </w:rPr>
        <w:t>(в 201</w:t>
      </w:r>
      <w:r>
        <w:rPr>
          <w:rFonts w:ascii="Times New Roman" w:hAnsi="Times New Roman"/>
          <w:spacing w:val="-2"/>
          <w:sz w:val="24"/>
          <w:szCs w:val="24"/>
        </w:rPr>
        <w:t>9</w:t>
      </w:r>
      <w:r w:rsidRPr="00B01969">
        <w:rPr>
          <w:rFonts w:ascii="Times New Roman" w:hAnsi="Times New Roman"/>
          <w:spacing w:val="-2"/>
          <w:sz w:val="24"/>
          <w:szCs w:val="24"/>
        </w:rPr>
        <w:t xml:space="preserve"> году – 2</w:t>
      </w:r>
      <w:r>
        <w:rPr>
          <w:rFonts w:ascii="Times New Roman" w:hAnsi="Times New Roman"/>
          <w:spacing w:val="-2"/>
          <w:sz w:val="24"/>
          <w:szCs w:val="24"/>
        </w:rPr>
        <w:t>5</w:t>
      </w:r>
      <w:r w:rsidRPr="00B01969">
        <w:rPr>
          <w:rFonts w:ascii="Times New Roman" w:hAnsi="Times New Roman"/>
          <w:spacing w:val="-2"/>
          <w:sz w:val="24"/>
          <w:szCs w:val="24"/>
        </w:rPr>
        <w:t>),</w:t>
      </w:r>
      <w:r w:rsidRPr="00DF2083">
        <w:rPr>
          <w:rFonts w:ascii="Times New Roman" w:hAnsi="Times New Roman"/>
          <w:spacing w:val="-2"/>
          <w:sz w:val="24"/>
          <w:szCs w:val="24"/>
        </w:rPr>
        <w:t xml:space="preserve"> в том числе </w:t>
      </w:r>
      <w:r w:rsidRPr="00DF2083">
        <w:rPr>
          <w:rFonts w:ascii="Times New Roman" w:hAnsi="Times New Roman"/>
          <w:b/>
          <w:spacing w:val="-2"/>
          <w:sz w:val="24"/>
          <w:szCs w:val="24"/>
        </w:rPr>
        <w:t>1</w:t>
      </w:r>
      <w:r>
        <w:rPr>
          <w:rFonts w:ascii="Times New Roman" w:hAnsi="Times New Roman"/>
          <w:b/>
          <w:spacing w:val="-2"/>
          <w:sz w:val="24"/>
          <w:szCs w:val="24"/>
        </w:rPr>
        <w:t>5</w:t>
      </w:r>
      <w:r w:rsidRPr="00DF2083">
        <w:rPr>
          <w:rFonts w:ascii="Times New Roman" w:hAnsi="Times New Roman"/>
          <w:spacing w:val="-2"/>
          <w:sz w:val="24"/>
          <w:szCs w:val="24"/>
        </w:rPr>
        <w:t xml:space="preserve"> контрольных и </w:t>
      </w:r>
      <w:r w:rsidRPr="00DF2083">
        <w:rPr>
          <w:rFonts w:ascii="Times New Roman" w:hAnsi="Times New Roman"/>
          <w:b/>
          <w:spacing w:val="-2"/>
          <w:sz w:val="24"/>
          <w:szCs w:val="24"/>
        </w:rPr>
        <w:t>1</w:t>
      </w:r>
      <w:r>
        <w:rPr>
          <w:rFonts w:ascii="Times New Roman" w:hAnsi="Times New Roman"/>
          <w:b/>
          <w:spacing w:val="-2"/>
          <w:sz w:val="24"/>
          <w:szCs w:val="24"/>
        </w:rPr>
        <w:t>5</w:t>
      </w:r>
      <w:r w:rsidRPr="00DF2083">
        <w:rPr>
          <w:rFonts w:ascii="Times New Roman" w:hAnsi="Times New Roman"/>
          <w:spacing w:val="-2"/>
          <w:sz w:val="24"/>
          <w:szCs w:val="24"/>
        </w:rPr>
        <w:t xml:space="preserve"> экспертно-аналитических мероприятия</w:t>
      </w:r>
      <w:r w:rsidRPr="00DF2083">
        <w:rPr>
          <w:rFonts w:ascii="Times New Roman" w:hAnsi="Times New Roman"/>
          <w:sz w:val="24"/>
          <w:szCs w:val="24"/>
        </w:rPr>
        <w:t xml:space="preserve">, подготовлено </w:t>
      </w:r>
      <w:r w:rsidR="00581FEF" w:rsidRPr="00581FEF">
        <w:rPr>
          <w:rFonts w:ascii="Times New Roman" w:hAnsi="Times New Roman"/>
          <w:b/>
          <w:sz w:val="24"/>
          <w:szCs w:val="24"/>
        </w:rPr>
        <w:t>31</w:t>
      </w:r>
      <w:r w:rsidRPr="00DF2083">
        <w:rPr>
          <w:rFonts w:ascii="Times New Roman" w:hAnsi="Times New Roman"/>
          <w:b/>
          <w:sz w:val="24"/>
          <w:szCs w:val="24"/>
        </w:rPr>
        <w:t xml:space="preserve"> </w:t>
      </w:r>
      <w:r w:rsidRPr="0009275D">
        <w:rPr>
          <w:rFonts w:ascii="Times New Roman" w:hAnsi="Times New Roman"/>
          <w:sz w:val="24"/>
          <w:szCs w:val="24"/>
        </w:rPr>
        <w:t>э</w:t>
      </w:r>
      <w:r w:rsidRPr="00DF2083">
        <w:rPr>
          <w:rFonts w:ascii="Times New Roman" w:hAnsi="Times New Roman"/>
          <w:sz w:val="24"/>
          <w:szCs w:val="24"/>
        </w:rPr>
        <w:t>кспертн</w:t>
      </w:r>
      <w:r w:rsidR="00C602C2">
        <w:rPr>
          <w:rFonts w:ascii="Times New Roman" w:hAnsi="Times New Roman"/>
          <w:sz w:val="24"/>
          <w:szCs w:val="24"/>
        </w:rPr>
        <w:t>о</w:t>
      </w:r>
      <w:r w:rsidR="00581FEF">
        <w:rPr>
          <w:rFonts w:ascii="Times New Roman" w:hAnsi="Times New Roman"/>
          <w:sz w:val="24"/>
          <w:szCs w:val="24"/>
        </w:rPr>
        <w:t>е</w:t>
      </w:r>
      <w:r w:rsidRPr="00DF2083">
        <w:rPr>
          <w:rFonts w:ascii="Times New Roman" w:hAnsi="Times New Roman"/>
          <w:sz w:val="24"/>
          <w:szCs w:val="24"/>
        </w:rPr>
        <w:t xml:space="preserve"> заключени</w:t>
      </w:r>
      <w:r w:rsidR="00581FEF">
        <w:rPr>
          <w:rFonts w:ascii="Times New Roman" w:hAnsi="Times New Roman"/>
          <w:sz w:val="24"/>
          <w:szCs w:val="24"/>
        </w:rPr>
        <w:t>е</w:t>
      </w:r>
      <w:r w:rsidRPr="00DF2083">
        <w:rPr>
          <w:rFonts w:ascii="Times New Roman" w:hAnsi="Times New Roman"/>
          <w:sz w:val="24"/>
          <w:szCs w:val="24"/>
        </w:rPr>
        <w:t xml:space="preserve"> на проекты нормативных правовых актов, поступивших от Законодательной Думы Томской области.</w:t>
      </w:r>
    </w:p>
    <w:p w:rsidR="000F64AC" w:rsidRPr="00DF2083" w:rsidRDefault="000F64AC" w:rsidP="000F64AC">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Отчеты и заключения о результатах каждого контрольного и экспертно-аналитического мероприятия </w:t>
      </w:r>
      <w:r w:rsidR="00A82B5B" w:rsidRPr="00DF2083">
        <w:rPr>
          <w:rFonts w:ascii="Times New Roman" w:hAnsi="Times New Roman"/>
          <w:sz w:val="24"/>
          <w:szCs w:val="24"/>
        </w:rPr>
        <w:t>для</w:t>
      </w:r>
      <w:r w:rsidR="00A82B5B">
        <w:rPr>
          <w:rFonts w:ascii="Times New Roman" w:hAnsi="Times New Roman"/>
          <w:sz w:val="24"/>
          <w:szCs w:val="24"/>
        </w:rPr>
        <w:t xml:space="preserve"> сведения и принятия соответствующих мер в </w:t>
      </w:r>
      <w:r w:rsidRPr="00DF2083">
        <w:rPr>
          <w:rFonts w:ascii="Times New Roman" w:hAnsi="Times New Roman"/>
          <w:sz w:val="24"/>
          <w:szCs w:val="24"/>
        </w:rPr>
        <w:t>установленном порядке представлены в Законодательную Думу Томской области и Губернатору Томской области.</w:t>
      </w:r>
    </w:p>
    <w:p w:rsidR="000F64AC" w:rsidRPr="005B3EC2" w:rsidRDefault="000F64AC" w:rsidP="000F64AC">
      <w:pPr>
        <w:spacing w:after="0" w:line="240" w:lineRule="auto"/>
        <w:ind w:firstLine="567"/>
        <w:jc w:val="both"/>
        <w:rPr>
          <w:rFonts w:ascii="Times New Roman" w:hAnsi="Times New Roman"/>
          <w:sz w:val="24"/>
          <w:szCs w:val="24"/>
        </w:rPr>
      </w:pPr>
      <w:r w:rsidRPr="00DF2083">
        <w:rPr>
          <w:rFonts w:ascii="Times New Roman" w:hAnsi="Times New Roman"/>
          <w:sz w:val="24"/>
          <w:szCs w:val="24"/>
        </w:rPr>
        <w:t>За отчетный период мероприятиями был</w:t>
      </w:r>
      <w:r w:rsidR="00C602C2">
        <w:rPr>
          <w:rFonts w:ascii="Times New Roman" w:hAnsi="Times New Roman"/>
          <w:sz w:val="24"/>
          <w:szCs w:val="24"/>
        </w:rPr>
        <w:t>о</w:t>
      </w:r>
      <w:r w:rsidRPr="00DF2083">
        <w:rPr>
          <w:rFonts w:ascii="Times New Roman" w:hAnsi="Times New Roman"/>
          <w:sz w:val="24"/>
          <w:szCs w:val="24"/>
        </w:rPr>
        <w:t xml:space="preserve"> охвачен</w:t>
      </w:r>
      <w:r w:rsidR="00C602C2">
        <w:rPr>
          <w:rFonts w:ascii="Times New Roman" w:hAnsi="Times New Roman"/>
          <w:sz w:val="24"/>
          <w:szCs w:val="24"/>
        </w:rPr>
        <w:t>о</w:t>
      </w:r>
      <w:r w:rsidRPr="00DF2083">
        <w:rPr>
          <w:rFonts w:ascii="Times New Roman" w:hAnsi="Times New Roman"/>
          <w:sz w:val="24"/>
          <w:szCs w:val="24"/>
        </w:rPr>
        <w:t xml:space="preserve"> </w:t>
      </w:r>
      <w:r w:rsidR="00581FEF">
        <w:rPr>
          <w:rFonts w:ascii="Times New Roman" w:hAnsi="Times New Roman"/>
          <w:b/>
          <w:sz w:val="24"/>
          <w:szCs w:val="24"/>
        </w:rPr>
        <w:t>44</w:t>
      </w:r>
      <w:r w:rsidRPr="00DF2083">
        <w:rPr>
          <w:rFonts w:ascii="Times New Roman" w:hAnsi="Times New Roman"/>
          <w:b/>
          <w:sz w:val="24"/>
          <w:szCs w:val="24"/>
        </w:rPr>
        <w:t xml:space="preserve"> объект</w:t>
      </w:r>
      <w:r w:rsidR="00581FEF">
        <w:rPr>
          <w:rFonts w:ascii="Times New Roman" w:hAnsi="Times New Roman"/>
          <w:b/>
          <w:sz w:val="24"/>
          <w:szCs w:val="24"/>
        </w:rPr>
        <w:t>а</w:t>
      </w:r>
      <w:r w:rsidRPr="00DF2083">
        <w:rPr>
          <w:rFonts w:ascii="Times New Roman" w:hAnsi="Times New Roman"/>
          <w:sz w:val="24"/>
          <w:szCs w:val="24"/>
        </w:rPr>
        <w:t xml:space="preserve">, из них </w:t>
      </w:r>
      <w:r w:rsidRPr="005B3EC2">
        <w:rPr>
          <w:rFonts w:ascii="Times New Roman" w:hAnsi="Times New Roman"/>
          <w:b/>
          <w:sz w:val="24"/>
          <w:szCs w:val="24"/>
        </w:rPr>
        <w:t>2</w:t>
      </w:r>
      <w:r w:rsidR="00581FEF">
        <w:rPr>
          <w:rFonts w:ascii="Times New Roman" w:hAnsi="Times New Roman"/>
          <w:b/>
          <w:sz w:val="24"/>
          <w:szCs w:val="24"/>
        </w:rPr>
        <w:t>1</w:t>
      </w:r>
      <w:r w:rsidRPr="00DF2083">
        <w:rPr>
          <w:rFonts w:ascii="Times New Roman" w:hAnsi="Times New Roman"/>
          <w:sz w:val="24"/>
          <w:szCs w:val="24"/>
        </w:rPr>
        <w:t xml:space="preserve"> – органы исполнительной власти Томской области и местного самоуправления, </w:t>
      </w:r>
      <w:r w:rsidR="00581FEF">
        <w:rPr>
          <w:rFonts w:ascii="Times New Roman" w:hAnsi="Times New Roman"/>
          <w:sz w:val="24"/>
          <w:szCs w:val="24"/>
        </w:rPr>
        <w:t>23</w:t>
      </w:r>
      <w:r w:rsidRPr="00DF2083">
        <w:rPr>
          <w:rFonts w:ascii="Times New Roman" w:hAnsi="Times New Roman"/>
          <w:sz w:val="24"/>
          <w:szCs w:val="24"/>
        </w:rPr>
        <w:t xml:space="preserve"> – областные государственные учреждения и организации, муниципальные учреждения и иные хозяйствующие субъекты.</w:t>
      </w:r>
    </w:p>
    <w:p w:rsidR="000F64AC" w:rsidRPr="00DF2083" w:rsidRDefault="000F64AC" w:rsidP="000F64AC">
      <w:pPr>
        <w:spacing w:after="0" w:line="240" w:lineRule="auto"/>
        <w:ind w:firstLine="567"/>
        <w:jc w:val="both"/>
        <w:rPr>
          <w:rFonts w:ascii="Times New Roman" w:hAnsi="Times New Roman"/>
          <w:sz w:val="24"/>
          <w:szCs w:val="24"/>
        </w:rPr>
      </w:pPr>
      <w:r w:rsidRPr="00DF2083">
        <w:rPr>
          <w:rFonts w:ascii="Times New Roman" w:hAnsi="Times New Roman"/>
          <w:b/>
          <w:sz w:val="24"/>
          <w:szCs w:val="24"/>
        </w:rPr>
        <w:t xml:space="preserve">Объем проверенных средств составил </w:t>
      </w:r>
      <w:r w:rsidR="00581FEF">
        <w:rPr>
          <w:rFonts w:ascii="Times New Roman" w:hAnsi="Times New Roman"/>
          <w:b/>
          <w:sz w:val="24"/>
          <w:szCs w:val="24"/>
        </w:rPr>
        <w:t>60 636,4</w:t>
      </w:r>
      <w:r w:rsidRPr="00DF2083">
        <w:rPr>
          <w:rFonts w:ascii="Times New Roman" w:hAnsi="Times New Roman"/>
          <w:b/>
          <w:sz w:val="24"/>
          <w:szCs w:val="24"/>
        </w:rPr>
        <w:t xml:space="preserve"> млн.руб.</w:t>
      </w:r>
      <w:r w:rsidRPr="00DF2083">
        <w:rPr>
          <w:rFonts w:ascii="Times New Roman" w:hAnsi="Times New Roman"/>
          <w:sz w:val="24"/>
          <w:szCs w:val="24"/>
        </w:rPr>
        <w:t>, в том числе:</w:t>
      </w:r>
    </w:p>
    <w:p w:rsidR="000F64AC" w:rsidRPr="00DF2083" w:rsidRDefault="000F64AC" w:rsidP="000F64AC">
      <w:pPr>
        <w:pStyle w:val="a4"/>
        <w:numPr>
          <w:ilvl w:val="0"/>
          <w:numId w:val="2"/>
        </w:numPr>
        <w:spacing w:after="0" w:line="240" w:lineRule="auto"/>
        <w:ind w:left="0" w:firstLine="567"/>
        <w:jc w:val="both"/>
        <w:rPr>
          <w:rFonts w:ascii="Times New Roman" w:hAnsi="Times New Roman"/>
          <w:b/>
          <w:sz w:val="24"/>
          <w:szCs w:val="24"/>
        </w:rPr>
      </w:pPr>
      <w:r w:rsidRPr="00DF2083">
        <w:rPr>
          <w:rFonts w:ascii="Times New Roman" w:hAnsi="Times New Roman"/>
          <w:sz w:val="24"/>
          <w:szCs w:val="24"/>
        </w:rPr>
        <w:t xml:space="preserve">областного бюджета – </w:t>
      </w:r>
      <w:r w:rsidRPr="00DF2083">
        <w:rPr>
          <w:rFonts w:ascii="Times New Roman" w:hAnsi="Times New Roman"/>
          <w:b/>
          <w:sz w:val="24"/>
          <w:szCs w:val="24"/>
        </w:rPr>
        <w:t>3</w:t>
      </w:r>
      <w:r w:rsidR="00581FEF">
        <w:rPr>
          <w:rFonts w:ascii="Times New Roman" w:hAnsi="Times New Roman"/>
          <w:b/>
          <w:sz w:val="24"/>
          <w:szCs w:val="24"/>
        </w:rPr>
        <w:t>4 031,8</w:t>
      </w:r>
      <w:r w:rsidRPr="00DF2083">
        <w:rPr>
          <w:rFonts w:ascii="Times New Roman" w:hAnsi="Times New Roman"/>
          <w:b/>
          <w:sz w:val="24"/>
          <w:szCs w:val="24"/>
        </w:rPr>
        <w:t xml:space="preserve"> млн.руб.</w:t>
      </w:r>
      <w:r w:rsidRPr="00DF2083">
        <w:rPr>
          <w:rFonts w:ascii="Times New Roman" w:hAnsi="Times New Roman"/>
          <w:sz w:val="24"/>
          <w:szCs w:val="24"/>
        </w:rPr>
        <w:t>;</w:t>
      </w:r>
    </w:p>
    <w:p w:rsidR="000F64AC" w:rsidRPr="00DF2083" w:rsidRDefault="000F64AC" w:rsidP="000F64AC">
      <w:pPr>
        <w:pStyle w:val="a4"/>
        <w:numPr>
          <w:ilvl w:val="0"/>
          <w:numId w:val="2"/>
        </w:numPr>
        <w:spacing w:after="0" w:line="240" w:lineRule="auto"/>
        <w:ind w:left="0" w:firstLine="567"/>
        <w:jc w:val="both"/>
        <w:rPr>
          <w:rFonts w:ascii="Times New Roman" w:hAnsi="Times New Roman"/>
          <w:sz w:val="24"/>
          <w:szCs w:val="24"/>
        </w:rPr>
      </w:pPr>
      <w:r w:rsidRPr="00DF2083">
        <w:rPr>
          <w:rFonts w:ascii="Times New Roman" w:hAnsi="Times New Roman"/>
          <w:sz w:val="24"/>
          <w:szCs w:val="24"/>
        </w:rPr>
        <w:t xml:space="preserve">федерального бюджета – </w:t>
      </w:r>
      <w:r w:rsidR="00581FEF">
        <w:rPr>
          <w:rFonts w:ascii="Times New Roman" w:hAnsi="Times New Roman"/>
          <w:b/>
          <w:sz w:val="24"/>
          <w:szCs w:val="24"/>
        </w:rPr>
        <w:t>199,9</w:t>
      </w:r>
      <w:r w:rsidRPr="00DF2083">
        <w:rPr>
          <w:rFonts w:ascii="Times New Roman" w:hAnsi="Times New Roman"/>
          <w:b/>
          <w:sz w:val="24"/>
          <w:szCs w:val="24"/>
        </w:rPr>
        <w:t xml:space="preserve"> млн.руб.</w:t>
      </w:r>
      <w:r w:rsidRPr="00DF2083">
        <w:rPr>
          <w:rFonts w:ascii="Times New Roman" w:hAnsi="Times New Roman"/>
          <w:sz w:val="24"/>
          <w:szCs w:val="24"/>
        </w:rPr>
        <w:t>;</w:t>
      </w:r>
    </w:p>
    <w:p w:rsidR="000F64AC" w:rsidRPr="00DF2083" w:rsidRDefault="000F64AC" w:rsidP="000F64AC">
      <w:pPr>
        <w:pStyle w:val="a4"/>
        <w:numPr>
          <w:ilvl w:val="0"/>
          <w:numId w:val="2"/>
        </w:numPr>
        <w:spacing w:after="0" w:line="240" w:lineRule="auto"/>
        <w:ind w:left="0" w:firstLine="567"/>
        <w:jc w:val="both"/>
        <w:rPr>
          <w:rFonts w:ascii="Times New Roman" w:hAnsi="Times New Roman"/>
          <w:sz w:val="24"/>
          <w:szCs w:val="24"/>
        </w:rPr>
      </w:pPr>
      <w:r w:rsidRPr="00DF2083">
        <w:rPr>
          <w:rFonts w:ascii="Times New Roman" w:hAnsi="Times New Roman"/>
          <w:sz w:val="24"/>
          <w:szCs w:val="24"/>
        </w:rPr>
        <w:t xml:space="preserve">местных бюджетов – </w:t>
      </w:r>
      <w:r w:rsidR="00581FEF">
        <w:rPr>
          <w:rFonts w:ascii="Times New Roman" w:hAnsi="Times New Roman"/>
          <w:b/>
          <w:sz w:val="24"/>
          <w:szCs w:val="24"/>
        </w:rPr>
        <w:t>11,2</w:t>
      </w:r>
      <w:r w:rsidRPr="00DF2083">
        <w:rPr>
          <w:rFonts w:ascii="Times New Roman" w:hAnsi="Times New Roman"/>
          <w:b/>
          <w:sz w:val="24"/>
          <w:szCs w:val="24"/>
        </w:rPr>
        <w:t xml:space="preserve"> млн.руб.</w:t>
      </w:r>
      <w:r w:rsidRPr="00DF2083">
        <w:rPr>
          <w:rFonts w:ascii="Times New Roman" w:hAnsi="Times New Roman"/>
          <w:sz w:val="24"/>
          <w:szCs w:val="24"/>
        </w:rPr>
        <w:t>;</w:t>
      </w:r>
    </w:p>
    <w:p w:rsidR="000F64AC" w:rsidRPr="00DF2083" w:rsidRDefault="000F64AC" w:rsidP="000F64AC">
      <w:pPr>
        <w:pStyle w:val="a4"/>
        <w:numPr>
          <w:ilvl w:val="0"/>
          <w:numId w:val="2"/>
        </w:numPr>
        <w:spacing w:after="0" w:line="240" w:lineRule="auto"/>
        <w:ind w:left="0" w:firstLine="567"/>
        <w:jc w:val="both"/>
        <w:rPr>
          <w:rFonts w:ascii="Times New Roman" w:hAnsi="Times New Roman"/>
          <w:sz w:val="24"/>
          <w:szCs w:val="24"/>
        </w:rPr>
      </w:pPr>
      <w:r w:rsidRPr="00DF2083">
        <w:rPr>
          <w:rFonts w:ascii="Times New Roman" w:hAnsi="Times New Roman"/>
          <w:sz w:val="24"/>
          <w:szCs w:val="24"/>
        </w:rPr>
        <w:t xml:space="preserve">внебюджетных средств – </w:t>
      </w:r>
      <w:r w:rsidR="00581FEF" w:rsidRPr="00581FEF">
        <w:rPr>
          <w:rFonts w:ascii="Times New Roman" w:hAnsi="Times New Roman"/>
          <w:b/>
          <w:sz w:val="24"/>
          <w:szCs w:val="24"/>
        </w:rPr>
        <w:t>26 393,5</w:t>
      </w:r>
      <w:r w:rsidRPr="00DF2083">
        <w:rPr>
          <w:rFonts w:ascii="Times New Roman" w:hAnsi="Times New Roman"/>
          <w:b/>
          <w:sz w:val="24"/>
          <w:szCs w:val="24"/>
        </w:rPr>
        <w:t xml:space="preserve"> млн.руб.</w:t>
      </w:r>
    </w:p>
    <w:p w:rsidR="000F64AC" w:rsidRPr="00DF2083" w:rsidRDefault="000F64AC" w:rsidP="000F64AC">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структуре общего объема проверенных средств доля средств областного бюджета составила </w:t>
      </w:r>
      <w:r w:rsidR="006E4AF3">
        <w:rPr>
          <w:rFonts w:ascii="Times New Roman" w:hAnsi="Times New Roman"/>
          <w:sz w:val="24"/>
          <w:szCs w:val="24"/>
        </w:rPr>
        <w:t>56,1</w:t>
      </w:r>
      <w:r w:rsidRPr="00DF2083">
        <w:rPr>
          <w:rFonts w:ascii="Times New Roman" w:hAnsi="Times New Roman"/>
          <w:sz w:val="24"/>
          <w:szCs w:val="24"/>
        </w:rPr>
        <w:t xml:space="preserve">%. </w:t>
      </w:r>
    </w:p>
    <w:p w:rsidR="000F64AC" w:rsidRPr="00D67F30" w:rsidRDefault="000F64AC" w:rsidP="000F64AC">
      <w:pPr>
        <w:spacing w:after="0" w:line="240" w:lineRule="auto"/>
        <w:ind w:firstLine="567"/>
        <w:jc w:val="both"/>
        <w:rPr>
          <w:rFonts w:ascii="Times New Roman" w:hAnsi="Times New Roman"/>
          <w:sz w:val="24"/>
          <w:szCs w:val="24"/>
        </w:rPr>
      </w:pPr>
      <w:r w:rsidRPr="00D67F30">
        <w:rPr>
          <w:rFonts w:ascii="Times New Roman" w:hAnsi="Times New Roman"/>
          <w:sz w:val="24"/>
          <w:szCs w:val="24"/>
        </w:rPr>
        <w:t xml:space="preserve">В ходе мероприятий было выявлено </w:t>
      </w:r>
      <w:r w:rsidR="006E4AF3" w:rsidRPr="00DC5765">
        <w:rPr>
          <w:rFonts w:ascii="Times New Roman" w:hAnsi="Times New Roman"/>
          <w:b/>
          <w:sz w:val="24"/>
          <w:szCs w:val="24"/>
        </w:rPr>
        <w:t>505</w:t>
      </w:r>
      <w:r w:rsidRPr="00D67F30">
        <w:rPr>
          <w:rFonts w:ascii="Times New Roman" w:hAnsi="Times New Roman"/>
          <w:sz w:val="24"/>
          <w:szCs w:val="24"/>
        </w:rPr>
        <w:t xml:space="preserve"> нарушений и недостатков при исполнении действующих нормативных правовых актов, допущенных объектами проверок - участниками бюджетного процесса и субъектами экономической деятельности, не являющимися участниками бюджетного процесса, в том числе:</w:t>
      </w:r>
    </w:p>
    <w:p w:rsidR="000F64AC" w:rsidRPr="00D67F30" w:rsidRDefault="000F64AC" w:rsidP="000F64AC">
      <w:pPr>
        <w:pStyle w:val="a4"/>
        <w:spacing w:after="0" w:line="240" w:lineRule="auto"/>
        <w:ind w:left="0" w:firstLine="567"/>
        <w:jc w:val="both"/>
        <w:rPr>
          <w:rFonts w:ascii="Times New Roman" w:hAnsi="Times New Roman"/>
          <w:sz w:val="24"/>
          <w:szCs w:val="24"/>
        </w:rPr>
      </w:pPr>
      <w:r w:rsidRPr="00D67F30">
        <w:rPr>
          <w:rFonts w:ascii="Times New Roman" w:hAnsi="Times New Roman"/>
          <w:b/>
          <w:sz w:val="24"/>
          <w:szCs w:val="24"/>
        </w:rPr>
        <w:t xml:space="preserve">- </w:t>
      </w:r>
      <w:r w:rsidR="006E4AF3">
        <w:rPr>
          <w:rFonts w:ascii="Times New Roman" w:hAnsi="Times New Roman"/>
          <w:b/>
          <w:sz w:val="24"/>
          <w:szCs w:val="24"/>
        </w:rPr>
        <w:t>67</w:t>
      </w:r>
      <w:r w:rsidRPr="00D67F30">
        <w:rPr>
          <w:rFonts w:ascii="Times New Roman" w:hAnsi="Times New Roman"/>
          <w:sz w:val="24"/>
          <w:szCs w:val="24"/>
        </w:rPr>
        <w:t xml:space="preserve"> нарушени</w:t>
      </w:r>
      <w:r w:rsidR="00C602C2">
        <w:rPr>
          <w:rFonts w:ascii="Times New Roman" w:hAnsi="Times New Roman"/>
          <w:sz w:val="24"/>
          <w:szCs w:val="24"/>
        </w:rPr>
        <w:t>й</w:t>
      </w:r>
      <w:r w:rsidRPr="00D67F30">
        <w:rPr>
          <w:rFonts w:ascii="Times New Roman" w:hAnsi="Times New Roman"/>
          <w:sz w:val="24"/>
          <w:szCs w:val="24"/>
        </w:rPr>
        <w:t xml:space="preserve"> при формировании доходов и планировании расходов бюджетных средств;</w:t>
      </w:r>
    </w:p>
    <w:p w:rsidR="000F64AC" w:rsidRPr="00D67F30" w:rsidRDefault="000F64AC" w:rsidP="000F64AC">
      <w:pPr>
        <w:spacing w:after="0" w:line="240" w:lineRule="auto"/>
        <w:ind w:firstLine="567"/>
        <w:jc w:val="both"/>
        <w:rPr>
          <w:rFonts w:ascii="Times New Roman" w:hAnsi="Times New Roman"/>
          <w:sz w:val="24"/>
          <w:szCs w:val="24"/>
        </w:rPr>
      </w:pPr>
      <w:r w:rsidRPr="00D67F30">
        <w:rPr>
          <w:rFonts w:ascii="Times New Roman" w:hAnsi="Times New Roman"/>
          <w:b/>
          <w:sz w:val="24"/>
          <w:szCs w:val="24"/>
        </w:rPr>
        <w:t>-</w:t>
      </w:r>
      <w:r w:rsidRPr="00D67F30">
        <w:rPr>
          <w:rFonts w:ascii="Times New Roman" w:hAnsi="Times New Roman"/>
          <w:sz w:val="24"/>
          <w:szCs w:val="24"/>
        </w:rPr>
        <w:t xml:space="preserve"> </w:t>
      </w:r>
      <w:r w:rsidR="006E4AF3">
        <w:rPr>
          <w:rFonts w:ascii="Times New Roman" w:hAnsi="Times New Roman"/>
          <w:b/>
          <w:sz w:val="24"/>
          <w:szCs w:val="24"/>
        </w:rPr>
        <w:t>5</w:t>
      </w:r>
      <w:r w:rsidRPr="00D67F30">
        <w:rPr>
          <w:rFonts w:ascii="Times New Roman" w:hAnsi="Times New Roman"/>
          <w:sz w:val="24"/>
          <w:szCs w:val="24"/>
        </w:rPr>
        <w:t xml:space="preserve"> фактов нецелевого и </w:t>
      </w:r>
      <w:r w:rsidR="006E4AF3">
        <w:rPr>
          <w:rFonts w:ascii="Times New Roman" w:hAnsi="Times New Roman"/>
          <w:b/>
          <w:sz w:val="24"/>
          <w:szCs w:val="24"/>
        </w:rPr>
        <w:t>6</w:t>
      </w:r>
      <w:r w:rsidRPr="00D67F30">
        <w:rPr>
          <w:rFonts w:ascii="Times New Roman" w:hAnsi="Times New Roman"/>
          <w:sz w:val="24"/>
          <w:szCs w:val="24"/>
        </w:rPr>
        <w:t xml:space="preserve"> фактов неправомерного использования бюджетных средств;</w:t>
      </w:r>
    </w:p>
    <w:p w:rsidR="000F64AC" w:rsidRPr="00D67F30" w:rsidRDefault="000F64AC" w:rsidP="000F64AC">
      <w:pPr>
        <w:pStyle w:val="a4"/>
        <w:spacing w:after="0" w:line="240" w:lineRule="auto"/>
        <w:ind w:left="0" w:firstLine="567"/>
        <w:jc w:val="both"/>
        <w:rPr>
          <w:rFonts w:ascii="Times New Roman" w:hAnsi="Times New Roman"/>
          <w:sz w:val="24"/>
          <w:szCs w:val="24"/>
        </w:rPr>
      </w:pPr>
      <w:r w:rsidRPr="00D67F30">
        <w:rPr>
          <w:rFonts w:ascii="Times New Roman" w:hAnsi="Times New Roman"/>
          <w:b/>
          <w:sz w:val="24"/>
          <w:szCs w:val="24"/>
        </w:rPr>
        <w:t>-</w:t>
      </w:r>
      <w:r w:rsidRPr="00D67F30">
        <w:rPr>
          <w:rFonts w:ascii="Times New Roman" w:hAnsi="Times New Roman"/>
          <w:sz w:val="24"/>
          <w:szCs w:val="24"/>
        </w:rPr>
        <w:t xml:space="preserve"> в </w:t>
      </w:r>
      <w:r w:rsidRPr="00D67F30">
        <w:rPr>
          <w:rFonts w:ascii="Times New Roman" w:hAnsi="Times New Roman"/>
          <w:b/>
          <w:sz w:val="24"/>
          <w:szCs w:val="24"/>
        </w:rPr>
        <w:t>1</w:t>
      </w:r>
      <w:r w:rsidR="006E4AF3">
        <w:rPr>
          <w:rFonts w:ascii="Times New Roman" w:hAnsi="Times New Roman"/>
          <w:b/>
          <w:sz w:val="24"/>
          <w:szCs w:val="24"/>
        </w:rPr>
        <w:t>9</w:t>
      </w:r>
      <w:r w:rsidRPr="00D67F30">
        <w:rPr>
          <w:rFonts w:ascii="Times New Roman" w:hAnsi="Times New Roman"/>
          <w:sz w:val="24"/>
          <w:szCs w:val="24"/>
        </w:rPr>
        <w:t xml:space="preserve"> случаях дана оценка неэффективной деятельности при предоставлении и расходовании средств областного бюджета, предоставлении и использовании областной собственности;</w:t>
      </w:r>
    </w:p>
    <w:p w:rsidR="000F64AC" w:rsidRPr="00D67F30" w:rsidRDefault="000F64AC" w:rsidP="000F64AC">
      <w:pPr>
        <w:pStyle w:val="a4"/>
        <w:spacing w:after="0" w:line="240" w:lineRule="auto"/>
        <w:ind w:left="0" w:firstLine="567"/>
        <w:jc w:val="both"/>
        <w:rPr>
          <w:rFonts w:ascii="Times New Roman" w:hAnsi="Times New Roman"/>
          <w:sz w:val="24"/>
          <w:szCs w:val="24"/>
        </w:rPr>
      </w:pPr>
      <w:r w:rsidRPr="00D67F30">
        <w:rPr>
          <w:rFonts w:ascii="Times New Roman" w:hAnsi="Times New Roman"/>
          <w:b/>
          <w:sz w:val="24"/>
          <w:szCs w:val="24"/>
        </w:rPr>
        <w:t xml:space="preserve">- </w:t>
      </w:r>
      <w:r w:rsidR="006E4AF3">
        <w:rPr>
          <w:rFonts w:ascii="Times New Roman" w:hAnsi="Times New Roman"/>
          <w:b/>
          <w:sz w:val="24"/>
          <w:szCs w:val="24"/>
        </w:rPr>
        <w:t>23</w:t>
      </w:r>
      <w:r w:rsidR="00C602C2">
        <w:rPr>
          <w:rFonts w:ascii="Times New Roman" w:hAnsi="Times New Roman"/>
          <w:sz w:val="24"/>
          <w:szCs w:val="24"/>
        </w:rPr>
        <w:t xml:space="preserve"> факта</w:t>
      </w:r>
      <w:r w:rsidRPr="00D67F30">
        <w:rPr>
          <w:rFonts w:ascii="Times New Roman" w:hAnsi="Times New Roman"/>
          <w:sz w:val="24"/>
          <w:szCs w:val="24"/>
        </w:rPr>
        <w:t xml:space="preserve"> нарушений и недостатков при предоставлении и расходовании бюджетных средств (кроме нецелевого, неправомерного и неэффективного), например, расходование субсидий с нарушением условий их предоставления;</w:t>
      </w:r>
    </w:p>
    <w:p w:rsidR="000F64AC" w:rsidRPr="00D67F30" w:rsidRDefault="000F64AC" w:rsidP="000F64AC">
      <w:pPr>
        <w:spacing w:after="0" w:line="240" w:lineRule="auto"/>
        <w:ind w:firstLine="567"/>
        <w:jc w:val="both"/>
        <w:rPr>
          <w:rFonts w:ascii="Times New Roman" w:hAnsi="Times New Roman"/>
          <w:sz w:val="24"/>
          <w:szCs w:val="24"/>
        </w:rPr>
      </w:pPr>
      <w:r w:rsidRPr="00D67F30">
        <w:rPr>
          <w:rFonts w:ascii="Times New Roman" w:hAnsi="Times New Roman"/>
          <w:b/>
          <w:sz w:val="24"/>
          <w:szCs w:val="24"/>
        </w:rPr>
        <w:t xml:space="preserve">- </w:t>
      </w:r>
      <w:r w:rsidR="006E4AF3">
        <w:rPr>
          <w:rFonts w:ascii="Times New Roman" w:hAnsi="Times New Roman"/>
          <w:b/>
          <w:sz w:val="24"/>
          <w:szCs w:val="24"/>
        </w:rPr>
        <w:t>8</w:t>
      </w:r>
      <w:r w:rsidRPr="00D67F30">
        <w:rPr>
          <w:rFonts w:ascii="Times New Roman" w:hAnsi="Times New Roman"/>
          <w:sz w:val="24"/>
          <w:szCs w:val="24"/>
        </w:rPr>
        <w:t xml:space="preserve"> </w:t>
      </w:r>
      <w:r w:rsidR="00DC5765">
        <w:rPr>
          <w:rFonts w:ascii="Times New Roman" w:hAnsi="Times New Roman"/>
          <w:sz w:val="24"/>
          <w:szCs w:val="24"/>
        </w:rPr>
        <w:t xml:space="preserve">фактов </w:t>
      </w:r>
      <w:r w:rsidRPr="00D67F30">
        <w:rPr>
          <w:rFonts w:ascii="Times New Roman" w:hAnsi="Times New Roman"/>
          <w:sz w:val="24"/>
          <w:szCs w:val="24"/>
        </w:rPr>
        <w:t>нарушений при работе с собственностью;</w:t>
      </w:r>
    </w:p>
    <w:p w:rsidR="000F64AC" w:rsidRPr="00D67F30" w:rsidRDefault="000F64AC" w:rsidP="000F64AC">
      <w:pPr>
        <w:pStyle w:val="a4"/>
        <w:spacing w:after="0" w:line="240" w:lineRule="auto"/>
        <w:ind w:left="0" w:firstLine="567"/>
        <w:jc w:val="both"/>
        <w:rPr>
          <w:rFonts w:ascii="Times New Roman" w:hAnsi="Times New Roman"/>
          <w:sz w:val="24"/>
          <w:szCs w:val="24"/>
        </w:rPr>
      </w:pPr>
      <w:r w:rsidRPr="00D67F30">
        <w:rPr>
          <w:rFonts w:ascii="Times New Roman" w:hAnsi="Times New Roman"/>
          <w:b/>
          <w:sz w:val="24"/>
          <w:szCs w:val="24"/>
        </w:rPr>
        <w:t xml:space="preserve">- </w:t>
      </w:r>
      <w:r w:rsidR="00DC5765">
        <w:rPr>
          <w:rFonts w:ascii="Times New Roman" w:hAnsi="Times New Roman"/>
          <w:b/>
          <w:sz w:val="24"/>
          <w:szCs w:val="24"/>
        </w:rPr>
        <w:t>129</w:t>
      </w:r>
      <w:r w:rsidRPr="00D67F30">
        <w:rPr>
          <w:rFonts w:ascii="Times New Roman" w:hAnsi="Times New Roman"/>
          <w:sz w:val="24"/>
          <w:szCs w:val="24"/>
        </w:rPr>
        <w:t xml:space="preserve"> факт</w:t>
      </w:r>
      <w:r w:rsidR="00DC5765">
        <w:rPr>
          <w:rFonts w:ascii="Times New Roman" w:hAnsi="Times New Roman"/>
          <w:sz w:val="24"/>
          <w:szCs w:val="24"/>
        </w:rPr>
        <w:t>ов</w:t>
      </w:r>
      <w:r w:rsidRPr="00D67F30">
        <w:rPr>
          <w:rFonts w:ascii="Times New Roman" w:hAnsi="Times New Roman"/>
          <w:sz w:val="24"/>
          <w:szCs w:val="24"/>
        </w:rPr>
        <w:t xml:space="preserve"> нарушений и недостатков по ведению бухгалтерского учета и составлению отчетности;</w:t>
      </w:r>
    </w:p>
    <w:p w:rsidR="000F64AC" w:rsidRPr="00DF2083" w:rsidRDefault="000F64AC" w:rsidP="000F64AC">
      <w:pPr>
        <w:pStyle w:val="a4"/>
        <w:spacing w:after="0" w:line="240" w:lineRule="auto"/>
        <w:ind w:left="0" w:firstLine="567"/>
        <w:jc w:val="both"/>
        <w:rPr>
          <w:rFonts w:ascii="Times New Roman" w:hAnsi="Times New Roman"/>
          <w:sz w:val="24"/>
          <w:szCs w:val="24"/>
        </w:rPr>
      </w:pPr>
      <w:r w:rsidRPr="00DC5765">
        <w:rPr>
          <w:rFonts w:ascii="Times New Roman" w:hAnsi="Times New Roman"/>
          <w:b/>
          <w:sz w:val="24"/>
          <w:szCs w:val="24"/>
        </w:rPr>
        <w:t>-</w:t>
      </w:r>
      <w:r w:rsidRPr="00D67F30">
        <w:rPr>
          <w:rFonts w:ascii="Times New Roman" w:hAnsi="Times New Roman"/>
          <w:sz w:val="24"/>
          <w:szCs w:val="24"/>
        </w:rPr>
        <w:t xml:space="preserve"> </w:t>
      </w:r>
      <w:r w:rsidR="00DC5765">
        <w:rPr>
          <w:rFonts w:ascii="Times New Roman" w:hAnsi="Times New Roman"/>
          <w:b/>
          <w:sz w:val="24"/>
          <w:szCs w:val="24"/>
        </w:rPr>
        <w:t>113</w:t>
      </w:r>
      <w:r w:rsidRPr="00D67F30">
        <w:rPr>
          <w:rFonts w:ascii="Times New Roman" w:hAnsi="Times New Roman"/>
          <w:sz w:val="24"/>
          <w:szCs w:val="24"/>
        </w:rPr>
        <w:t xml:space="preserve"> </w:t>
      </w:r>
      <w:r w:rsidRPr="00DF2083">
        <w:rPr>
          <w:rFonts w:ascii="Times New Roman" w:hAnsi="Times New Roman"/>
          <w:sz w:val="24"/>
          <w:szCs w:val="24"/>
        </w:rPr>
        <w:t>факт</w:t>
      </w:r>
      <w:r w:rsidR="00DC5765">
        <w:rPr>
          <w:rFonts w:ascii="Times New Roman" w:hAnsi="Times New Roman"/>
          <w:sz w:val="24"/>
          <w:szCs w:val="24"/>
        </w:rPr>
        <w:t>ов</w:t>
      </w:r>
      <w:r w:rsidRPr="00DF2083">
        <w:rPr>
          <w:rFonts w:ascii="Times New Roman" w:hAnsi="Times New Roman"/>
          <w:sz w:val="24"/>
          <w:szCs w:val="24"/>
        </w:rPr>
        <w:t xml:space="preserve"> нарушений и недостатков при разработке и исполнении нормативных правовых актов;</w:t>
      </w:r>
    </w:p>
    <w:p w:rsidR="000F64AC" w:rsidRDefault="000F64AC" w:rsidP="00DC5765">
      <w:pPr>
        <w:spacing w:after="0" w:line="240" w:lineRule="auto"/>
        <w:ind w:firstLine="567"/>
        <w:jc w:val="both"/>
        <w:rPr>
          <w:rFonts w:ascii="Times New Roman" w:hAnsi="Times New Roman"/>
          <w:sz w:val="24"/>
          <w:szCs w:val="24"/>
        </w:rPr>
      </w:pPr>
      <w:r w:rsidRPr="00DF2083">
        <w:rPr>
          <w:rFonts w:ascii="Times New Roman" w:hAnsi="Times New Roman"/>
          <w:b/>
          <w:sz w:val="24"/>
          <w:szCs w:val="24"/>
        </w:rPr>
        <w:t xml:space="preserve">- </w:t>
      </w:r>
      <w:r w:rsidR="00DC5765">
        <w:rPr>
          <w:rFonts w:ascii="Times New Roman" w:hAnsi="Times New Roman"/>
          <w:b/>
          <w:sz w:val="24"/>
          <w:szCs w:val="24"/>
        </w:rPr>
        <w:t>135</w:t>
      </w:r>
      <w:r w:rsidRPr="00DF2083">
        <w:rPr>
          <w:rFonts w:ascii="Times New Roman" w:hAnsi="Times New Roman"/>
          <w:b/>
          <w:sz w:val="24"/>
          <w:szCs w:val="24"/>
        </w:rPr>
        <w:t xml:space="preserve"> </w:t>
      </w:r>
      <w:r w:rsidRPr="00DF2083">
        <w:rPr>
          <w:rFonts w:ascii="Times New Roman" w:hAnsi="Times New Roman"/>
          <w:sz w:val="24"/>
          <w:szCs w:val="24"/>
        </w:rPr>
        <w:t>факт</w:t>
      </w:r>
      <w:r w:rsidR="00DC5765">
        <w:rPr>
          <w:rFonts w:ascii="Times New Roman" w:hAnsi="Times New Roman"/>
          <w:sz w:val="24"/>
          <w:szCs w:val="24"/>
        </w:rPr>
        <w:t>ов</w:t>
      </w:r>
      <w:r w:rsidRPr="00DF2083">
        <w:rPr>
          <w:rFonts w:ascii="Times New Roman" w:hAnsi="Times New Roman"/>
          <w:sz w:val="24"/>
          <w:szCs w:val="24"/>
        </w:rPr>
        <w:t xml:space="preserve"> других нарушений и недостатков, допущенных в деятельности государственных органов и организаций при выполнении установленных им задач и функций (нарушения при заключении и исполнении контрактов и соглашений, при определении сметной стоимости объектов строительства (капитального ремонта и реконструкции), нарушения законодательства о закупках, и др.).</w:t>
      </w:r>
    </w:p>
    <w:p w:rsidR="00DC5765" w:rsidRDefault="00DC5765" w:rsidP="00DC5765">
      <w:pPr>
        <w:spacing w:after="0" w:line="240" w:lineRule="auto"/>
        <w:ind w:firstLine="567"/>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Диаграмма 1</w:t>
      </w:r>
    </w:p>
    <w:p w:rsidR="00DC5765" w:rsidRDefault="00DC5765" w:rsidP="00DC5765">
      <w:pPr>
        <w:jc w:val="both"/>
        <w:rPr>
          <w:rFonts w:ascii="Times New Roman" w:hAnsi="Times New Roman"/>
          <w:sz w:val="24"/>
          <w:szCs w:val="24"/>
        </w:rPr>
      </w:pPr>
      <w:r>
        <w:rPr>
          <w:noProof/>
          <w:lang w:eastAsia="ru-RU"/>
        </w:rPr>
        <w:lastRenderedPageBreak/>
        <w:drawing>
          <wp:inline distT="0" distB="0" distL="0" distR="0" wp14:anchorId="13668D79" wp14:editId="7D247E3C">
            <wp:extent cx="6210935" cy="2708275"/>
            <wp:effectExtent l="0" t="0" r="18415" b="15875"/>
            <wp:docPr id="1" name="Диаграмма 1" title="При формировании доходов и планировании расходов бюджетных средств"/>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780B" w:rsidRDefault="0080780B" w:rsidP="0080780B">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При этом в деятельности органов государственной власти, органов местного самоуправления и иных участников бюджетного процесса </w:t>
      </w:r>
      <w:r w:rsidRPr="00D67F30">
        <w:rPr>
          <w:rFonts w:ascii="Times New Roman" w:hAnsi="Times New Roman"/>
          <w:sz w:val="24"/>
          <w:szCs w:val="24"/>
        </w:rPr>
        <w:t xml:space="preserve">выявлено </w:t>
      </w:r>
      <w:r w:rsidRPr="00D67F30">
        <w:rPr>
          <w:rFonts w:ascii="Times New Roman" w:hAnsi="Times New Roman"/>
          <w:b/>
          <w:sz w:val="24"/>
          <w:szCs w:val="24"/>
        </w:rPr>
        <w:t>3</w:t>
      </w:r>
      <w:r>
        <w:rPr>
          <w:rFonts w:ascii="Times New Roman" w:hAnsi="Times New Roman"/>
          <w:b/>
          <w:sz w:val="24"/>
          <w:szCs w:val="24"/>
        </w:rPr>
        <w:t>16</w:t>
      </w:r>
      <w:r w:rsidRPr="00D67F30">
        <w:rPr>
          <w:rFonts w:ascii="Times New Roman" w:hAnsi="Times New Roman"/>
          <w:sz w:val="24"/>
          <w:szCs w:val="24"/>
        </w:rPr>
        <w:t xml:space="preserve"> </w:t>
      </w:r>
      <w:r w:rsidRPr="00D67F30">
        <w:rPr>
          <w:rFonts w:ascii="Times New Roman" w:hAnsi="Times New Roman"/>
          <w:b/>
          <w:sz w:val="24"/>
          <w:szCs w:val="24"/>
        </w:rPr>
        <w:t xml:space="preserve">фактов </w:t>
      </w:r>
      <w:r w:rsidRPr="00D67F30">
        <w:rPr>
          <w:rFonts w:ascii="Times New Roman" w:hAnsi="Times New Roman"/>
          <w:sz w:val="24"/>
          <w:szCs w:val="24"/>
        </w:rPr>
        <w:t>недостатков и нарушений действующего законодательства. В деятельности</w:t>
      </w:r>
      <w:r w:rsidRPr="00DF2083">
        <w:rPr>
          <w:rFonts w:ascii="Times New Roman" w:hAnsi="Times New Roman"/>
          <w:sz w:val="24"/>
          <w:szCs w:val="24"/>
        </w:rPr>
        <w:t xml:space="preserve"> субъектов, </w:t>
      </w:r>
      <w:r w:rsidRPr="00B01969">
        <w:rPr>
          <w:rFonts w:ascii="Times New Roman" w:hAnsi="Times New Roman"/>
          <w:sz w:val="24"/>
          <w:szCs w:val="24"/>
        </w:rPr>
        <w:t xml:space="preserve">не являющихся участниками бюджетного процесса, таких фактов </w:t>
      </w:r>
      <w:r>
        <w:rPr>
          <w:rFonts w:ascii="Times New Roman" w:hAnsi="Times New Roman"/>
          <w:b/>
          <w:sz w:val="24"/>
          <w:szCs w:val="24"/>
        </w:rPr>
        <w:t>189</w:t>
      </w:r>
      <w:r w:rsidRPr="00B01969">
        <w:rPr>
          <w:rFonts w:ascii="Times New Roman" w:hAnsi="Times New Roman"/>
          <w:sz w:val="24"/>
          <w:szCs w:val="24"/>
        </w:rPr>
        <w:t>.</w:t>
      </w:r>
    </w:p>
    <w:p w:rsidR="0080780B" w:rsidRPr="00DF2083" w:rsidRDefault="0080780B" w:rsidP="0080780B">
      <w:pPr>
        <w:spacing w:after="0" w:line="240" w:lineRule="auto"/>
        <w:ind w:firstLine="567"/>
        <w:jc w:val="both"/>
        <w:rPr>
          <w:rFonts w:ascii="Times New Roman" w:hAnsi="Times New Roman"/>
          <w:sz w:val="24"/>
          <w:szCs w:val="24"/>
        </w:rPr>
      </w:pPr>
    </w:p>
    <w:p w:rsidR="0080780B" w:rsidRPr="00DF2083" w:rsidRDefault="0080780B" w:rsidP="0080780B">
      <w:pPr>
        <w:spacing w:after="0" w:line="240" w:lineRule="auto"/>
        <w:ind w:firstLine="567"/>
        <w:jc w:val="both"/>
        <w:rPr>
          <w:rFonts w:ascii="Times New Roman" w:hAnsi="Times New Roman"/>
          <w:sz w:val="24"/>
          <w:szCs w:val="24"/>
        </w:rPr>
      </w:pPr>
      <w:r w:rsidRPr="00DF2083">
        <w:rPr>
          <w:rFonts w:ascii="Times New Roman" w:hAnsi="Times New Roman"/>
          <w:b/>
          <w:sz w:val="24"/>
          <w:szCs w:val="24"/>
        </w:rPr>
        <w:t xml:space="preserve">Объем выявленных нарушений в финансовом выражении составил </w:t>
      </w:r>
      <w:r w:rsidR="004B0942" w:rsidRPr="004B0942">
        <w:rPr>
          <w:rFonts w:ascii="Times New Roman" w:hAnsi="Times New Roman"/>
          <w:b/>
          <w:sz w:val="24"/>
          <w:szCs w:val="24"/>
        </w:rPr>
        <w:t>7</w:t>
      </w:r>
      <w:r w:rsidR="004B0942">
        <w:rPr>
          <w:rFonts w:ascii="Times New Roman" w:hAnsi="Times New Roman"/>
          <w:b/>
          <w:sz w:val="24"/>
          <w:szCs w:val="24"/>
        </w:rPr>
        <w:t> </w:t>
      </w:r>
      <w:r w:rsidR="004B0942" w:rsidRPr="004B0942">
        <w:rPr>
          <w:rFonts w:ascii="Times New Roman" w:hAnsi="Times New Roman"/>
          <w:b/>
          <w:sz w:val="24"/>
          <w:szCs w:val="24"/>
        </w:rPr>
        <w:t>06</w:t>
      </w:r>
      <w:r w:rsidR="004B0942">
        <w:rPr>
          <w:rFonts w:ascii="Times New Roman" w:hAnsi="Times New Roman"/>
          <w:b/>
          <w:sz w:val="24"/>
          <w:szCs w:val="24"/>
        </w:rPr>
        <w:t>8,1</w:t>
      </w:r>
      <w:r w:rsidRPr="00DF2083">
        <w:rPr>
          <w:rFonts w:ascii="Times New Roman" w:hAnsi="Times New Roman"/>
          <w:b/>
          <w:sz w:val="24"/>
          <w:szCs w:val="24"/>
        </w:rPr>
        <w:t xml:space="preserve"> млн.руб.</w:t>
      </w:r>
      <w:r w:rsidRPr="00DF2083">
        <w:rPr>
          <w:rFonts w:ascii="Times New Roman" w:hAnsi="Times New Roman"/>
          <w:sz w:val="24"/>
          <w:szCs w:val="24"/>
        </w:rPr>
        <w:t>, в том числе:</w:t>
      </w:r>
    </w:p>
    <w:p w:rsidR="0080780B" w:rsidRPr="00DF2083" w:rsidRDefault="0080780B" w:rsidP="0080780B">
      <w:pPr>
        <w:pStyle w:val="a4"/>
        <w:spacing w:after="0" w:line="240" w:lineRule="auto"/>
        <w:ind w:left="0" w:firstLine="284"/>
        <w:jc w:val="both"/>
        <w:rPr>
          <w:rFonts w:ascii="Times New Roman" w:hAnsi="Times New Roman"/>
          <w:sz w:val="24"/>
          <w:szCs w:val="24"/>
        </w:rPr>
      </w:pPr>
      <w:r w:rsidRPr="00DF2083">
        <w:rPr>
          <w:rFonts w:ascii="Times New Roman" w:hAnsi="Times New Roman"/>
          <w:sz w:val="24"/>
          <w:szCs w:val="24"/>
        </w:rPr>
        <w:t xml:space="preserve">- нарушения и недостатки при формировании доходов и планировании расходов бюджетных средств – </w:t>
      </w:r>
      <w:r w:rsidR="00857B61">
        <w:rPr>
          <w:rFonts w:ascii="Times New Roman" w:hAnsi="Times New Roman"/>
          <w:b/>
          <w:sz w:val="24"/>
          <w:szCs w:val="24"/>
        </w:rPr>
        <w:t>1</w:t>
      </w:r>
      <w:r w:rsidR="004B0942">
        <w:rPr>
          <w:rFonts w:ascii="Times New Roman" w:hAnsi="Times New Roman"/>
          <w:b/>
          <w:sz w:val="24"/>
          <w:szCs w:val="24"/>
        </w:rPr>
        <w:t> 199,8</w:t>
      </w:r>
      <w:r w:rsidRPr="00DF2083">
        <w:rPr>
          <w:rFonts w:ascii="Times New Roman" w:hAnsi="Times New Roman"/>
          <w:sz w:val="24"/>
          <w:szCs w:val="24"/>
        </w:rPr>
        <w:t xml:space="preserve"> </w:t>
      </w:r>
      <w:r w:rsidRPr="00DF2083">
        <w:rPr>
          <w:rFonts w:ascii="Times New Roman" w:hAnsi="Times New Roman"/>
          <w:b/>
          <w:sz w:val="24"/>
          <w:szCs w:val="24"/>
        </w:rPr>
        <w:t>млн.руб</w:t>
      </w:r>
      <w:r w:rsidRPr="00DF2083">
        <w:rPr>
          <w:rFonts w:ascii="Times New Roman" w:hAnsi="Times New Roman"/>
          <w:sz w:val="24"/>
          <w:szCs w:val="24"/>
        </w:rPr>
        <w:t>.;</w:t>
      </w:r>
    </w:p>
    <w:p w:rsidR="0080780B" w:rsidRPr="00D67F30" w:rsidRDefault="0080780B" w:rsidP="0080780B">
      <w:pPr>
        <w:pStyle w:val="a4"/>
        <w:spacing w:after="0" w:line="240" w:lineRule="auto"/>
        <w:ind w:left="0" w:firstLine="284"/>
        <w:jc w:val="both"/>
        <w:rPr>
          <w:rFonts w:ascii="Times New Roman" w:hAnsi="Times New Roman"/>
          <w:sz w:val="24"/>
          <w:szCs w:val="24"/>
        </w:rPr>
      </w:pPr>
      <w:r w:rsidRPr="00DF2083">
        <w:rPr>
          <w:rFonts w:ascii="Times New Roman" w:hAnsi="Times New Roman"/>
          <w:sz w:val="24"/>
          <w:szCs w:val="24"/>
        </w:rPr>
        <w:t xml:space="preserve">- нецелевое и неправомерное использование бюджетных </w:t>
      </w:r>
      <w:r w:rsidRPr="00D67F30">
        <w:rPr>
          <w:rFonts w:ascii="Times New Roman" w:hAnsi="Times New Roman"/>
          <w:sz w:val="24"/>
          <w:szCs w:val="24"/>
        </w:rPr>
        <w:t xml:space="preserve">средств – </w:t>
      </w:r>
      <w:r w:rsidR="00857B61" w:rsidRPr="00857B61">
        <w:rPr>
          <w:rFonts w:ascii="Times New Roman" w:hAnsi="Times New Roman"/>
          <w:b/>
          <w:sz w:val="24"/>
          <w:szCs w:val="24"/>
        </w:rPr>
        <w:t>8</w:t>
      </w:r>
      <w:r w:rsidR="00857B61">
        <w:rPr>
          <w:rFonts w:ascii="Times New Roman" w:hAnsi="Times New Roman"/>
          <w:b/>
          <w:sz w:val="24"/>
          <w:szCs w:val="24"/>
        </w:rPr>
        <w:t>,7</w:t>
      </w:r>
      <w:r w:rsidRPr="00D67F30">
        <w:rPr>
          <w:rFonts w:ascii="Times New Roman" w:hAnsi="Times New Roman"/>
          <w:b/>
          <w:sz w:val="24"/>
          <w:szCs w:val="24"/>
        </w:rPr>
        <w:t xml:space="preserve"> млн.руб</w:t>
      </w:r>
      <w:r w:rsidRPr="00D67F30">
        <w:rPr>
          <w:rFonts w:ascii="Times New Roman" w:hAnsi="Times New Roman"/>
          <w:sz w:val="24"/>
          <w:szCs w:val="24"/>
        </w:rPr>
        <w:t>.;</w:t>
      </w:r>
    </w:p>
    <w:p w:rsidR="0080780B" w:rsidRPr="00D67F30" w:rsidRDefault="0080780B" w:rsidP="0080780B">
      <w:pPr>
        <w:pStyle w:val="a4"/>
        <w:spacing w:after="0" w:line="240" w:lineRule="auto"/>
        <w:ind w:left="0" w:firstLine="284"/>
        <w:jc w:val="both"/>
        <w:rPr>
          <w:rFonts w:ascii="Times New Roman" w:hAnsi="Times New Roman"/>
          <w:sz w:val="24"/>
          <w:szCs w:val="24"/>
        </w:rPr>
      </w:pPr>
      <w:r w:rsidRPr="00D67F30">
        <w:rPr>
          <w:rFonts w:ascii="Times New Roman" w:hAnsi="Times New Roman"/>
          <w:sz w:val="24"/>
          <w:szCs w:val="24"/>
        </w:rPr>
        <w:t xml:space="preserve">- неэффективное использование бюджетных средств – </w:t>
      </w:r>
      <w:r w:rsidR="00857B61">
        <w:rPr>
          <w:rFonts w:ascii="Times New Roman" w:hAnsi="Times New Roman"/>
          <w:b/>
          <w:sz w:val="24"/>
          <w:szCs w:val="24"/>
        </w:rPr>
        <w:t>48,8</w:t>
      </w:r>
      <w:r w:rsidRPr="00D67F30">
        <w:rPr>
          <w:rFonts w:ascii="Times New Roman" w:hAnsi="Times New Roman"/>
          <w:b/>
          <w:sz w:val="24"/>
          <w:szCs w:val="24"/>
        </w:rPr>
        <w:t xml:space="preserve"> млн.руб</w:t>
      </w:r>
      <w:r w:rsidRPr="00D67F30">
        <w:rPr>
          <w:rFonts w:ascii="Times New Roman" w:hAnsi="Times New Roman"/>
          <w:sz w:val="24"/>
          <w:szCs w:val="24"/>
        </w:rPr>
        <w:t>.;</w:t>
      </w:r>
    </w:p>
    <w:p w:rsidR="0080780B" w:rsidRDefault="0080780B" w:rsidP="0080780B">
      <w:pPr>
        <w:pStyle w:val="a4"/>
        <w:spacing w:after="0" w:line="240" w:lineRule="auto"/>
        <w:ind w:left="0" w:firstLine="284"/>
        <w:jc w:val="both"/>
        <w:rPr>
          <w:rFonts w:ascii="Times New Roman" w:hAnsi="Times New Roman"/>
          <w:sz w:val="24"/>
          <w:szCs w:val="24"/>
        </w:rPr>
      </w:pPr>
      <w:r w:rsidRPr="00D67F30">
        <w:rPr>
          <w:rFonts w:ascii="Times New Roman" w:hAnsi="Times New Roman"/>
          <w:sz w:val="24"/>
          <w:szCs w:val="24"/>
        </w:rPr>
        <w:t xml:space="preserve">- нарушения и недостатки при предоставлении и расходовании бюджетных средств (кроме нецелевого, неправомерного и неэффективного) – </w:t>
      </w:r>
      <w:r w:rsidR="00857B61">
        <w:rPr>
          <w:rFonts w:ascii="Times New Roman" w:hAnsi="Times New Roman"/>
          <w:b/>
          <w:sz w:val="24"/>
          <w:szCs w:val="24"/>
        </w:rPr>
        <w:t>67,5</w:t>
      </w:r>
      <w:r w:rsidRPr="00D67F30">
        <w:rPr>
          <w:rFonts w:ascii="Times New Roman" w:hAnsi="Times New Roman"/>
          <w:sz w:val="24"/>
          <w:szCs w:val="24"/>
        </w:rPr>
        <w:t xml:space="preserve"> </w:t>
      </w:r>
      <w:r w:rsidRPr="00D67F30">
        <w:rPr>
          <w:rFonts w:ascii="Times New Roman" w:hAnsi="Times New Roman"/>
          <w:b/>
          <w:sz w:val="24"/>
          <w:szCs w:val="24"/>
        </w:rPr>
        <w:t>млн.руб.</w:t>
      </w:r>
      <w:r w:rsidRPr="00D67F30">
        <w:rPr>
          <w:rFonts w:ascii="Times New Roman" w:hAnsi="Times New Roman"/>
          <w:sz w:val="24"/>
          <w:szCs w:val="24"/>
        </w:rPr>
        <w:t>;</w:t>
      </w:r>
    </w:p>
    <w:p w:rsidR="00857B61" w:rsidRPr="00D67F30" w:rsidRDefault="00857B61" w:rsidP="0080780B">
      <w:pPr>
        <w:pStyle w:val="a4"/>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нарушения при </w:t>
      </w:r>
      <w:r w:rsidRPr="00D67F30">
        <w:rPr>
          <w:rFonts w:ascii="Times New Roman" w:hAnsi="Times New Roman"/>
          <w:sz w:val="24"/>
          <w:szCs w:val="24"/>
        </w:rPr>
        <w:t>работе с собственностью</w:t>
      </w:r>
      <w:r>
        <w:rPr>
          <w:rFonts w:ascii="Times New Roman" w:hAnsi="Times New Roman"/>
          <w:sz w:val="24"/>
          <w:szCs w:val="24"/>
        </w:rPr>
        <w:t xml:space="preserve"> – </w:t>
      </w:r>
      <w:r w:rsidRPr="00857B61">
        <w:rPr>
          <w:rFonts w:ascii="Times New Roman" w:hAnsi="Times New Roman"/>
          <w:b/>
          <w:sz w:val="24"/>
          <w:szCs w:val="24"/>
        </w:rPr>
        <w:t>7,8 млн.руб.</w:t>
      </w:r>
      <w:r w:rsidRPr="00D67F30">
        <w:rPr>
          <w:rFonts w:ascii="Times New Roman" w:hAnsi="Times New Roman"/>
          <w:sz w:val="24"/>
          <w:szCs w:val="24"/>
        </w:rPr>
        <w:t>;</w:t>
      </w:r>
    </w:p>
    <w:p w:rsidR="0080780B" w:rsidRPr="00D67F30" w:rsidRDefault="0080780B" w:rsidP="0080780B">
      <w:pPr>
        <w:pStyle w:val="a4"/>
        <w:spacing w:after="0" w:line="240" w:lineRule="auto"/>
        <w:ind w:left="0" w:firstLine="284"/>
        <w:jc w:val="both"/>
        <w:rPr>
          <w:rFonts w:ascii="Times New Roman" w:hAnsi="Times New Roman"/>
          <w:sz w:val="24"/>
          <w:szCs w:val="24"/>
        </w:rPr>
      </w:pPr>
      <w:r w:rsidRPr="00D67F30">
        <w:rPr>
          <w:rFonts w:ascii="Times New Roman" w:hAnsi="Times New Roman"/>
          <w:sz w:val="24"/>
          <w:szCs w:val="24"/>
        </w:rPr>
        <w:t xml:space="preserve">- нарушения при ведении бухгалтерского учета и составлении отчетности – </w:t>
      </w:r>
      <w:r w:rsidR="00857B61">
        <w:rPr>
          <w:rFonts w:ascii="Times New Roman" w:hAnsi="Times New Roman"/>
          <w:b/>
          <w:sz w:val="24"/>
          <w:szCs w:val="24"/>
        </w:rPr>
        <w:t>4 022,8</w:t>
      </w:r>
      <w:r w:rsidRPr="00D67F30">
        <w:rPr>
          <w:rFonts w:ascii="Times New Roman" w:hAnsi="Times New Roman"/>
          <w:sz w:val="24"/>
          <w:szCs w:val="24"/>
        </w:rPr>
        <w:t xml:space="preserve"> </w:t>
      </w:r>
      <w:r w:rsidRPr="00D67F30">
        <w:rPr>
          <w:rFonts w:ascii="Times New Roman" w:hAnsi="Times New Roman"/>
          <w:b/>
          <w:sz w:val="24"/>
          <w:szCs w:val="24"/>
        </w:rPr>
        <w:t>млн.руб.</w:t>
      </w:r>
      <w:r w:rsidRPr="00D67F30">
        <w:rPr>
          <w:rFonts w:ascii="Times New Roman" w:hAnsi="Times New Roman"/>
          <w:sz w:val="24"/>
          <w:szCs w:val="24"/>
        </w:rPr>
        <w:t>;</w:t>
      </w:r>
    </w:p>
    <w:p w:rsidR="0080780B" w:rsidRPr="00D67F30" w:rsidRDefault="0080780B" w:rsidP="0080780B">
      <w:pPr>
        <w:pStyle w:val="a4"/>
        <w:spacing w:after="0" w:line="240" w:lineRule="auto"/>
        <w:ind w:left="0" w:firstLine="284"/>
        <w:jc w:val="both"/>
        <w:rPr>
          <w:rFonts w:ascii="Times New Roman" w:hAnsi="Times New Roman"/>
          <w:sz w:val="24"/>
          <w:szCs w:val="24"/>
        </w:rPr>
      </w:pPr>
      <w:r w:rsidRPr="00D67F30">
        <w:rPr>
          <w:rFonts w:ascii="Times New Roman" w:hAnsi="Times New Roman"/>
          <w:sz w:val="24"/>
          <w:szCs w:val="24"/>
        </w:rPr>
        <w:t xml:space="preserve">- нарушения при разработке и исполнении нормативных правовых актов – </w:t>
      </w:r>
      <w:r w:rsidR="00857B61">
        <w:rPr>
          <w:rFonts w:ascii="Times New Roman" w:hAnsi="Times New Roman"/>
          <w:b/>
          <w:sz w:val="24"/>
          <w:szCs w:val="24"/>
        </w:rPr>
        <w:t>30,9</w:t>
      </w:r>
      <w:r w:rsidRPr="00D67F30">
        <w:rPr>
          <w:rFonts w:ascii="Times New Roman" w:hAnsi="Times New Roman"/>
          <w:sz w:val="24"/>
          <w:szCs w:val="24"/>
        </w:rPr>
        <w:t xml:space="preserve"> </w:t>
      </w:r>
      <w:r w:rsidRPr="00D67F30">
        <w:rPr>
          <w:rFonts w:ascii="Times New Roman" w:hAnsi="Times New Roman"/>
          <w:b/>
          <w:sz w:val="24"/>
          <w:szCs w:val="24"/>
        </w:rPr>
        <w:t>млн.руб.</w:t>
      </w:r>
      <w:r w:rsidRPr="00D67F30">
        <w:rPr>
          <w:rFonts w:ascii="Times New Roman" w:hAnsi="Times New Roman"/>
          <w:sz w:val="24"/>
          <w:szCs w:val="24"/>
        </w:rPr>
        <w:t>;</w:t>
      </w:r>
    </w:p>
    <w:p w:rsidR="0080780B" w:rsidRDefault="0080780B" w:rsidP="0080780B">
      <w:pPr>
        <w:pStyle w:val="a4"/>
        <w:spacing w:after="0" w:line="240" w:lineRule="auto"/>
        <w:ind w:left="0" w:firstLine="284"/>
        <w:jc w:val="both"/>
        <w:rPr>
          <w:rFonts w:ascii="Times New Roman" w:hAnsi="Times New Roman"/>
          <w:b/>
          <w:sz w:val="24"/>
          <w:szCs w:val="24"/>
        </w:rPr>
      </w:pPr>
      <w:r w:rsidRPr="00D67F30">
        <w:rPr>
          <w:rFonts w:ascii="Times New Roman" w:hAnsi="Times New Roman"/>
          <w:sz w:val="24"/>
          <w:szCs w:val="24"/>
        </w:rPr>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00857B61" w:rsidRPr="00857B61">
        <w:rPr>
          <w:rFonts w:ascii="Times New Roman" w:hAnsi="Times New Roman"/>
          <w:b/>
          <w:sz w:val="24"/>
          <w:szCs w:val="24"/>
        </w:rPr>
        <w:t>1 681,8</w:t>
      </w:r>
      <w:r w:rsidRPr="00D67F30">
        <w:rPr>
          <w:rFonts w:ascii="Times New Roman" w:hAnsi="Times New Roman"/>
          <w:sz w:val="24"/>
          <w:szCs w:val="24"/>
        </w:rPr>
        <w:t xml:space="preserve"> </w:t>
      </w:r>
      <w:r w:rsidRPr="00D67F30">
        <w:rPr>
          <w:rFonts w:ascii="Times New Roman" w:hAnsi="Times New Roman"/>
          <w:b/>
          <w:sz w:val="24"/>
          <w:szCs w:val="24"/>
        </w:rPr>
        <w:t>млн.руб.</w:t>
      </w:r>
    </w:p>
    <w:p w:rsidR="0080780B" w:rsidRPr="00D67F30" w:rsidRDefault="0080780B" w:rsidP="0080780B">
      <w:pPr>
        <w:pStyle w:val="a4"/>
        <w:spacing w:after="0" w:line="240" w:lineRule="auto"/>
        <w:ind w:left="0" w:firstLine="284"/>
        <w:jc w:val="both"/>
        <w:rPr>
          <w:rFonts w:ascii="Times New Roman" w:hAnsi="Times New Roman"/>
          <w:sz w:val="24"/>
          <w:szCs w:val="24"/>
        </w:rPr>
      </w:pPr>
    </w:p>
    <w:p w:rsidR="0080780B" w:rsidRDefault="0080780B" w:rsidP="0080780B">
      <w:pPr>
        <w:spacing w:after="0" w:line="240" w:lineRule="auto"/>
        <w:ind w:firstLine="567"/>
        <w:jc w:val="right"/>
        <w:rPr>
          <w:rFonts w:ascii="Times New Roman" w:hAnsi="Times New Roman"/>
          <w:sz w:val="24"/>
          <w:szCs w:val="24"/>
        </w:rPr>
      </w:pPr>
      <w:r w:rsidRPr="00D67F30">
        <w:rPr>
          <w:rFonts w:ascii="Times New Roman" w:hAnsi="Times New Roman"/>
          <w:sz w:val="24"/>
          <w:szCs w:val="24"/>
        </w:rPr>
        <w:t>Диаграмма 2</w:t>
      </w:r>
    </w:p>
    <w:p w:rsidR="004B0942" w:rsidRDefault="004B0942" w:rsidP="004B0942">
      <w:pPr>
        <w:spacing w:after="0" w:line="240" w:lineRule="auto"/>
        <w:jc w:val="right"/>
        <w:rPr>
          <w:rFonts w:ascii="Times New Roman" w:hAnsi="Times New Roman"/>
          <w:sz w:val="24"/>
          <w:szCs w:val="24"/>
        </w:rPr>
      </w:pPr>
      <w:r>
        <w:rPr>
          <w:noProof/>
          <w:lang w:eastAsia="ru-RU"/>
        </w:rPr>
        <w:lastRenderedPageBreak/>
        <w:drawing>
          <wp:inline distT="0" distB="0" distL="0" distR="0" wp14:anchorId="0AF26323" wp14:editId="1AFF0157">
            <wp:extent cx="6300470" cy="3032125"/>
            <wp:effectExtent l="57150" t="57150" r="43180" b="539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1A4E" w:rsidRPr="00DF2083" w:rsidRDefault="00A11A4E" w:rsidP="00A11A4E">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отчетном периоде Контрольно-счетной палатой для устранения выявленных нарушений и недостатков предпринимались все возможные</w:t>
      </w:r>
      <w:r>
        <w:rPr>
          <w:rFonts w:ascii="Times New Roman" w:hAnsi="Times New Roman"/>
          <w:sz w:val="24"/>
          <w:szCs w:val="24"/>
        </w:rPr>
        <w:t>,</w:t>
      </w:r>
      <w:r w:rsidRPr="00DF2083">
        <w:rPr>
          <w:rFonts w:ascii="Times New Roman" w:hAnsi="Times New Roman"/>
          <w:sz w:val="24"/>
          <w:szCs w:val="24"/>
        </w:rPr>
        <w:t xml:space="preserve"> в рамках установленных полномочий</w:t>
      </w:r>
      <w:r>
        <w:rPr>
          <w:rFonts w:ascii="Times New Roman" w:hAnsi="Times New Roman"/>
          <w:sz w:val="24"/>
          <w:szCs w:val="24"/>
        </w:rPr>
        <w:t>,</w:t>
      </w:r>
      <w:r w:rsidRPr="00DF2083">
        <w:rPr>
          <w:rFonts w:ascii="Times New Roman" w:hAnsi="Times New Roman"/>
          <w:sz w:val="24"/>
          <w:szCs w:val="24"/>
        </w:rPr>
        <w:t xml:space="preserve"> меры, а также меры по минимизации негативных последствий финансовых нарушений, возмещению причиненного бюджетам ущерба, возврату средств, использованных не по целевому назначению.</w:t>
      </w:r>
    </w:p>
    <w:p w:rsidR="00A11A4E" w:rsidRDefault="00A11A4E" w:rsidP="00A11A4E">
      <w:pPr>
        <w:spacing w:after="0" w:line="240" w:lineRule="auto"/>
        <w:ind w:firstLine="567"/>
        <w:jc w:val="both"/>
        <w:rPr>
          <w:rFonts w:ascii="Times New Roman" w:hAnsi="Times New Roman"/>
          <w:b/>
          <w:sz w:val="24"/>
          <w:szCs w:val="24"/>
        </w:rPr>
      </w:pPr>
      <w:r w:rsidRPr="00DF2083">
        <w:rPr>
          <w:rFonts w:ascii="Times New Roman" w:hAnsi="Times New Roman"/>
          <w:sz w:val="24"/>
          <w:szCs w:val="24"/>
        </w:rPr>
        <w:t xml:space="preserve">Для принятия мер по устранению </w:t>
      </w:r>
      <w:r>
        <w:rPr>
          <w:rFonts w:ascii="Times New Roman" w:hAnsi="Times New Roman"/>
          <w:sz w:val="24"/>
          <w:szCs w:val="24"/>
        </w:rPr>
        <w:t xml:space="preserve">нарушений, </w:t>
      </w:r>
      <w:r w:rsidRPr="00DF2083">
        <w:rPr>
          <w:rFonts w:ascii="Times New Roman" w:hAnsi="Times New Roman"/>
          <w:sz w:val="24"/>
          <w:szCs w:val="24"/>
        </w:rPr>
        <w:t xml:space="preserve">выявленных </w:t>
      </w:r>
      <w:r w:rsidRPr="00DF2083">
        <w:rPr>
          <w:rFonts w:ascii="Times New Roman" w:hAnsi="Times New Roman"/>
          <w:sz w:val="24"/>
          <w:szCs w:val="24"/>
          <w:lang w:eastAsia="ru-RU"/>
        </w:rPr>
        <w:t>по итогам контрольных мероприятий</w:t>
      </w:r>
      <w:r>
        <w:rPr>
          <w:rFonts w:ascii="Times New Roman" w:hAnsi="Times New Roman"/>
          <w:sz w:val="24"/>
          <w:szCs w:val="24"/>
          <w:lang w:eastAsia="ru-RU"/>
        </w:rPr>
        <w:t>,</w:t>
      </w:r>
      <w:r w:rsidRPr="00DF2083">
        <w:rPr>
          <w:rFonts w:ascii="Times New Roman" w:hAnsi="Times New Roman"/>
          <w:sz w:val="24"/>
          <w:szCs w:val="24"/>
        </w:rPr>
        <w:t xml:space="preserve"> </w:t>
      </w:r>
      <w:r w:rsidRPr="00DF2083">
        <w:rPr>
          <w:rFonts w:ascii="Times New Roman" w:hAnsi="Times New Roman"/>
          <w:sz w:val="24"/>
          <w:szCs w:val="24"/>
          <w:lang w:eastAsia="ru-RU"/>
        </w:rPr>
        <w:t>главным распорядителям средств областного бюджета и иным участникам бюджетного процесса, а также</w:t>
      </w:r>
      <w:r w:rsidRPr="00DF2083">
        <w:rPr>
          <w:rFonts w:ascii="Times New Roman" w:hAnsi="Times New Roman"/>
          <w:sz w:val="24"/>
          <w:szCs w:val="24"/>
        </w:rPr>
        <w:t xml:space="preserve"> руководителям проверенных учреждений и организаций Контрольно-счетной палатой направлено</w:t>
      </w:r>
      <w:r w:rsidRPr="0009275D">
        <w:rPr>
          <w:rFonts w:ascii="Times New Roman" w:hAnsi="Times New Roman"/>
          <w:b/>
          <w:sz w:val="24"/>
          <w:szCs w:val="24"/>
        </w:rPr>
        <w:t xml:space="preserve"> </w:t>
      </w:r>
      <w:r w:rsidR="000327C3">
        <w:rPr>
          <w:rFonts w:ascii="Times New Roman" w:hAnsi="Times New Roman"/>
          <w:b/>
          <w:sz w:val="24"/>
          <w:szCs w:val="24"/>
        </w:rPr>
        <w:t>13</w:t>
      </w:r>
      <w:r w:rsidRPr="00DF2083">
        <w:rPr>
          <w:rFonts w:ascii="Times New Roman" w:hAnsi="Times New Roman"/>
          <w:sz w:val="24"/>
          <w:szCs w:val="24"/>
        </w:rPr>
        <w:t xml:space="preserve"> </w:t>
      </w:r>
      <w:r w:rsidRPr="00DF2083">
        <w:rPr>
          <w:rFonts w:ascii="Times New Roman" w:hAnsi="Times New Roman"/>
          <w:b/>
          <w:sz w:val="24"/>
          <w:szCs w:val="24"/>
        </w:rPr>
        <w:t>представлений</w:t>
      </w:r>
      <w:r w:rsidR="000327C3">
        <w:rPr>
          <w:rFonts w:ascii="Times New Roman" w:hAnsi="Times New Roman"/>
          <w:b/>
          <w:sz w:val="24"/>
          <w:szCs w:val="24"/>
        </w:rPr>
        <w:t xml:space="preserve"> и</w:t>
      </w:r>
      <w:r w:rsidRPr="00DF2083">
        <w:rPr>
          <w:rFonts w:ascii="Times New Roman" w:hAnsi="Times New Roman"/>
          <w:sz w:val="24"/>
          <w:szCs w:val="24"/>
        </w:rPr>
        <w:t xml:space="preserve"> </w:t>
      </w:r>
      <w:r w:rsidR="000327C3">
        <w:rPr>
          <w:rFonts w:ascii="Times New Roman" w:hAnsi="Times New Roman"/>
          <w:b/>
          <w:sz w:val="24"/>
          <w:szCs w:val="24"/>
        </w:rPr>
        <w:t>9</w:t>
      </w:r>
      <w:r w:rsidRPr="00DF2083">
        <w:rPr>
          <w:rFonts w:ascii="Times New Roman" w:hAnsi="Times New Roman"/>
          <w:b/>
          <w:sz w:val="24"/>
          <w:szCs w:val="24"/>
        </w:rPr>
        <w:t xml:space="preserve"> информационных писем</w:t>
      </w:r>
      <w:r w:rsidRPr="00DF2083">
        <w:rPr>
          <w:rFonts w:ascii="Times New Roman" w:hAnsi="Times New Roman"/>
          <w:sz w:val="24"/>
          <w:szCs w:val="24"/>
        </w:rPr>
        <w:t xml:space="preserve">. Все представления </w:t>
      </w:r>
      <w:r w:rsidRPr="00D67F30">
        <w:rPr>
          <w:rFonts w:ascii="Times New Roman" w:hAnsi="Times New Roman"/>
          <w:sz w:val="24"/>
          <w:szCs w:val="24"/>
        </w:rPr>
        <w:t>рассмотрены, исполнены или находятся на исполнении.</w:t>
      </w:r>
      <w:r w:rsidRPr="00DF2083">
        <w:rPr>
          <w:rFonts w:ascii="Times New Roman" w:hAnsi="Times New Roman"/>
          <w:sz w:val="24"/>
          <w:szCs w:val="24"/>
        </w:rPr>
        <w:t xml:space="preserve"> По ит</w:t>
      </w:r>
      <w:r>
        <w:rPr>
          <w:rFonts w:ascii="Times New Roman" w:hAnsi="Times New Roman"/>
          <w:sz w:val="24"/>
          <w:szCs w:val="24"/>
        </w:rPr>
        <w:t>огам рассмотрения представлений</w:t>
      </w:r>
      <w:r w:rsidRPr="00DF2083">
        <w:rPr>
          <w:rFonts w:ascii="Times New Roman" w:hAnsi="Times New Roman"/>
          <w:sz w:val="24"/>
          <w:szCs w:val="24"/>
        </w:rPr>
        <w:t xml:space="preserve"> на момент подготовки отчета восстановлен</w:t>
      </w:r>
      <w:r w:rsidR="00985BBD">
        <w:rPr>
          <w:rFonts w:ascii="Times New Roman" w:hAnsi="Times New Roman"/>
          <w:sz w:val="24"/>
          <w:szCs w:val="24"/>
        </w:rPr>
        <w:t>ы</w:t>
      </w:r>
      <w:r w:rsidRPr="00DF2083">
        <w:rPr>
          <w:rFonts w:ascii="Times New Roman" w:hAnsi="Times New Roman"/>
          <w:sz w:val="24"/>
          <w:szCs w:val="24"/>
        </w:rPr>
        <w:t xml:space="preserve"> </w:t>
      </w:r>
      <w:r w:rsidR="00C602C2">
        <w:rPr>
          <w:rFonts w:ascii="Times New Roman" w:hAnsi="Times New Roman"/>
          <w:sz w:val="24"/>
          <w:szCs w:val="24"/>
        </w:rPr>
        <w:t>средств</w:t>
      </w:r>
      <w:r w:rsidR="00985BBD">
        <w:rPr>
          <w:rFonts w:ascii="Times New Roman" w:hAnsi="Times New Roman"/>
          <w:sz w:val="24"/>
          <w:szCs w:val="24"/>
        </w:rPr>
        <w:t>а</w:t>
      </w:r>
      <w:r w:rsidR="00C602C2">
        <w:rPr>
          <w:rFonts w:ascii="Times New Roman" w:hAnsi="Times New Roman"/>
          <w:sz w:val="24"/>
          <w:szCs w:val="24"/>
        </w:rPr>
        <w:t xml:space="preserve"> в сумме </w:t>
      </w:r>
      <w:r w:rsidR="000327C3" w:rsidRPr="000327C3">
        <w:rPr>
          <w:rFonts w:ascii="Times New Roman" w:hAnsi="Times New Roman"/>
          <w:b/>
          <w:sz w:val="24"/>
          <w:szCs w:val="24"/>
        </w:rPr>
        <w:t>1,</w:t>
      </w:r>
      <w:r w:rsidR="00575466">
        <w:rPr>
          <w:rFonts w:ascii="Times New Roman" w:hAnsi="Times New Roman"/>
          <w:b/>
          <w:sz w:val="24"/>
          <w:szCs w:val="24"/>
        </w:rPr>
        <w:t>5</w:t>
      </w:r>
      <w:r w:rsidR="000327C3">
        <w:rPr>
          <w:rFonts w:ascii="Times New Roman" w:hAnsi="Times New Roman"/>
          <w:b/>
          <w:sz w:val="24"/>
          <w:szCs w:val="24"/>
        </w:rPr>
        <w:t xml:space="preserve"> млн.руб.</w:t>
      </w:r>
    </w:p>
    <w:p w:rsidR="001153F9" w:rsidRDefault="001153F9" w:rsidP="001153F9">
      <w:pPr>
        <w:spacing w:after="0" w:line="240" w:lineRule="auto"/>
        <w:ind w:firstLine="567"/>
        <w:jc w:val="both"/>
        <w:rPr>
          <w:rFonts w:ascii="Times New Roman" w:hAnsi="Times New Roman"/>
          <w:sz w:val="24"/>
          <w:szCs w:val="24"/>
        </w:rPr>
      </w:pPr>
      <w:r w:rsidRPr="007F6244">
        <w:rPr>
          <w:rFonts w:ascii="Times New Roman" w:hAnsi="Times New Roman"/>
          <w:sz w:val="24"/>
          <w:szCs w:val="24"/>
        </w:rPr>
        <w:t xml:space="preserve">При формировании доходной части областного бюджета на 2021 год учтены предложения палаты об увеличении поступлений по НДФЛ на </w:t>
      </w:r>
      <w:r w:rsidRPr="007F6244">
        <w:rPr>
          <w:rFonts w:ascii="Times New Roman" w:hAnsi="Times New Roman"/>
          <w:b/>
          <w:sz w:val="24"/>
          <w:szCs w:val="24"/>
        </w:rPr>
        <w:t>10</w:t>
      </w:r>
      <w:r w:rsidR="00575466" w:rsidRPr="007F6244">
        <w:rPr>
          <w:rFonts w:ascii="Times New Roman" w:hAnsi="Times New Roman"/>
          <w:b/>
          <w:sz w:val="24"/>
          <w:szCs w:val="24"/>
        </w:rPr>
        <w:t>9</w:t>
      </w:r>
      <w:r w:rsidRPr="007F6244">
        <w:rPr>
          <w:rFonts w:ascii="Times New Roman" w:hAnsi="Times New Roman"/>
          <w:b/>
          <w:sz w:val="24"/>
          <w:szCs w:val="24"/>
        </w:rPr>
        <w:t xml:space="preserve"> млн.руб</w:t>
      </w:r>
      <w:r w:rsidRPr="007F6244">
        <w:rPr>
          <w:rFonts w:ascii="Times New Roman" w:hAnsi="Times New Roman"/>
          <w:sz w:val="24"/>
          <w:szCs w:val="24"/>
        </w:rPr>
        <w:t xml:space="preserve">., кроме того, реализация предложений палаты в вопросе начисления платы за использование лесов позволила увеличить плановый объем поступлений </w:t>
      </w:r>
      <w:r w:rsidR="00575466" w:rsidRPr="007F6244">
        <w:rPr>
          <w:rFonts w:ascii="Times New Roman" w:hAnsi="Times New Roman"/>
          <w:sz w:val="24"/>
          <w:szCs w:val="24"/>
        </w:rPr>
        <w:t>с 2019 по</w:t>
      </w:r>
      <w:r w:rsidRPr="007F6244">
        <w:rPr>
          <w:rFonts w:ascii="Times New Roman" w:hAnsi="Times New Roman"/>
          <w:sz w:val="24"/>
          <w:szCs w:val="24"/>
        </w:rPr>
        <w:t xml:space="preserve"> 2021 г</w:t>
      </w:r>
      <w:r w:rsidR="00575466" w:rsidRPr="007F6244">
        <w:rPr>
          <w:rFonts w:ascii="Times New Roman" w:hAnsi="Times New Roman"/>
          <w:sz w:val="24"/>
          <w:szCs w:val="24"/>
        </w:rPr>
        <w:t>г.</w:t>
      </w:r>
      <w:r w:rsidRPr="007F6244">
        <w:rPr>
          <w:rFonts w:ascii="Times New Roman" w:hAnsi="Times New Roman"/>
          <w:sz w:val="24"/>
          <w:szCs w:val="24"/>
        </w:rPr>
        <w:t xml:space="preserve"> на </w:t>
      </w:r>
      <w:r w:rsidRPr="007F6244">
        <w:rPr>
          <w:rFonts w:ascii="Times New Roman" w:hAnsi="Times New Roman"/>
          <w:b/>
          <w:sz w:val="24"/>
          <w:szCs w:val="24"/>
        </w:rPr>
        <w:t>35</w:t>
      </w:r>
      <w:r w:rsidR="00575466" w:rsidRPr="007F6244">
        <w:rPr>
          <w:rFonts w:ascii="Times New Roman" w:hAnsi="Times New Roman"/>
          <w:b/>
          <w:sz w:val="24"/>
          <w:szCs w:val="24"/>
        </w:rPr>
        <w:t>6</w:t>
      </w:r>
      <w:r w:rsidRPr="007F6244">
        <w:rPr>
          <w:rFonts w:ascii="Times New Roman" w:hAnsi="Times New Roman"/>
          <w:b/>
          <w:sz w:val="24"/>
          <w:szCs w:val="24"/>
        </w:rPr>
        <w:t xml:space="preserve"> млн.руб.</w:t>
      </w:r>
    </w:p>
    <w:p w:rsidR="00A11A4E" w:rsidRDefault="00A11A4E" w:rsidP="00A11A4E">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отчетном году в отношении </w:t>
      </w:r>
      <w:r w:rsidR="00BA0C1A">
        <w:rPr>
          <w:rFonts w:ascii="Times New Roman" w:hAnsi="Times New Roman"/>
          <w:sz w:val="24"/>
          <w:szCs w:val="24"/>
        </w:rPr>
        <w:t xml:space="preserve">юридических лиц и </w:t>
      </w:r>
      <w:r w:rsidRPr="00DF2083">
        <w:rPr>
          <w:rFonts w:ascii="Times New Roman" w:hAnsi="Times New Roman"/>
          <w:sz w:val="24"/>
          <w:szCs w:val="24"/>
        </w:rPr>
        <w:t>должностн</w:t>
      </w:r>
      <w:r w:rsidR="00BA0C1A">
        <w:rPr>
          <w:rFonts w:ascii="Times New Roman" w:hAnsi="Times New Roman"/>
          <w:sz w:val="24"/>
          <w:szCs w:val="24"/>
        </w:rPr>
        <w:t>ого</w:t>
      </w:r>
      <w:r w:rsidRPr="00DF2083">
        <w:rPr>
          <w:rFonts w:ascii="Times New Roman" w:hAnsi="Times New Roman"/>
          <w:sz w:val="24"/>
          <w:szCs w:val="24"/>
        </w:rPr>
        <w:t xml:space="preserve"> лиц</w:t>
      </w:r>
      <w:r w:rsidR="00BA0C1A">
        <w:rPr>
          <w:rFonts w:ascii="Times New Roman" w:hAnsi="Times New Roman"/>
          <w:sz w:val="24"/>
          <w:szCs w:val="24"/>
        </w:rPr>
        <w:t>а</w:t>
      </w:r>
      <w:r w:rsidRPr="00DF2083">
        <w:rPr>
          <w:rFonts w:ascii="Times New Roman" w:hAnsi="Times New Roman"/>
          <w:sz w:val="24"/>
          <w:szCs w:val="24"/>
        </w:rPr>
        <w:t xml:space="preserve"> аудиторами составлено </w:t>
      </w:r>
      <w:r w:rsidR="00BA0C1A" w:rsidRPr="00BA0C1A">
        <w:rPr>
          <w:rFonts w:ascii="Times New Roman" w:hAnsi="Times New Roman"/>
          <w:b/>
          <w:sz w:val="24"/>
          <w:szCs w:val="24"/>
        </w:rPr>
        <w:t>4</w:t>
      </w:r>
      <w:r w:rsidRPr="00DF2083">
        <w:rPr>
          <w:rFonts w:ascii="Times New Roman" w:hAnsi="Times New Roman"/>
          <w:b/>
          <w:sz w:val="24"/>
          <w:szCs w:val="24"/>
        </w:rPr>
        <w:t xml:space="preserve"> протокола</w:t>
      </w:r>
      <w:r w:rsidRPr="00DF2083">
        <w:rPr>
          <w:rFonts w:ascii="Times New Roman" w:hAnsi="Times New Roman"/>
          <w:sz w:val="24"/>
          <w:szCs w:val="24"/>
        </w:rPr>
        <w:t xml:space="preserve"> об административных правонарушениях (в 201</w:t>
      </w:r>
      <w:r w:rsidR="00BA0C1A">
        <w:rPr>
          <w:rFonts w:ascii="Times New Roman" w:hAnsi="Times New Roman"/>
          <w:sz w:val="24"/>
          <w:szCs w:val="24"/>
        </w:rPr>
        <w:t>9</w:t>
      </w:r>
      <w:r w:rsidRPr="00DF2083">
        <w:rPr>
          <w:rFonts w:ascii="Times New Roman" w:hAnsi="Times New Roman"/>
          <w:sz w:val="24"/>
          <w:szCs w:val="24"/>
        </w:rPr>
        <w:t xml:space="preserve"> году – </w:t>
      </w:r>
      <w:r w:rsidR="00BA0C1A">
        <w:rPr>
          <w:rFonts w:ascii="Times New Roman" w:hAnsi="Times New Roman"/>
          <w:sz w:val="24"/>
          <w:szCs w:val="24"/>
        </w:rPr>
        <w:t>2</w:t>
      </w:r>
      <w:r w:rsidRPr="00DF2083">
        <w:rPr>
          <w:rFonts w:ascii="Times New Roman" w:hAnsi="Times New Roman"/>
          <w:sz w:val="24"/>
          <w:szCs w:val="24"/>
        </w:rPr>
        <w:t xml:space="preserve"> протокола). При рассмотрении протоколов судами приняты </w:t>
      </w:r>
      <w:r w:rsidR="000E69B4">
        <w:rPr>
          <w:rFonts w:ascii="Times New Roman" w:hAnsi="Times New Roman"/>
          <w:sz w:val="24"/>
          <w:szCs w:val="24"/>
        </w:rPr>
        <w:t xml:space="preserve">3 </w:t>
      </w:r>
      <w:r w:rsidRPr="00DF2083">
        <w:rPr>
          <w:rFonts w:ascii="Times New Roman" w:hAnsi="Times New Roman"/>
          <w:sz w:val="24"/>
          <w:szCs w:val="24"/>
        </w:rPr>
        <w:t>решения о назначе</w:t>
      </w:r>
      <w:r w:rsidR="000E69B4">
        <w:rPr>
          <w:rFonts w:ascii="Times New Roman" w:hAnsi="Times New Roman"/>
          <w:sz w:val="24"/>
          <w:szCs w:val="24"/>
        </w:rPr>
        <w:t>нии административных наказаний и решение о прекращении производства по делу</w:t>
      </w:r>
      <w:r w:rsidR="000E69B4" w:rsidRPr="000E69B4">
        <w:rPr>
          <w:rFonts w:ascii="Times New Roman" w:hAnsi="Times New Roman"/>
          <w:color w:val="000000"/>
          <w:sz w:val="24"/>
          <w:szCs w:val="21"/>
          <w:shd w:val="clear" w:color="auto" w:fill="FFFFFF"/>
        </w:rPr>
        <w:t> в связи с истечением сроков давности привлечения к административной ответственности</w:t>
      </w:r>
      <w:r w:rsidR="000E69B4">
        <w:rPr>
          <w:rFonts w:ascii="Times New Roman" w:hAnsi="Times New Roman"/>
          <w:color w:val="000000"/>
          <w:sz w:val="24"/>
          <w:szCs w:val="21"/>
          <w:shd w:val="clear" w:color="auto" w:fill="FFFFFF"/>
        </w:rPr>
        <w:t xml:space="preserve">. </w:t>
      </w:r>
      <w:r w:rsidRPr="000E69B4">
        <w:rPr>
          <w:rFonts w:ascii="Times New Roman" w:hAnsi="Times New Roman"/>
          <w:sz w:val="24"/>
          <w:szCs w:val="24"/>
        </w:rPr>
        <w:t xml:space="preserve">За отчетный период в доход бюджета поступило в виде штрафов, администрируемых палатой, </w:t>
      </w:r>
      <w:r w:rsidR="000E69B4" w:rsidRPr="000E69B4">
        <w:rPr>
          <w:rFonts w:ascii="Times New Roman" w:hAnsi="Times New Roman"/>
          <w:b/>
          <w:sz w:val="24"/>
          <w:szCs w:val="24"/>
        </w:rPr>
        <w:t>113,5</w:t>
      </w:r>
      <w:r w:rsidRPr="000E69B4">
        <w:rPr>
          <w:rFonts w:ascii="Times New Roman" w:hAnsi="Times New Roman"/>
          <w:sz w:val="24"/>
          <w:szCs w:val="24"/>
        </w:rPr>
        <w:t xml:space="preserve"> тыс.руб.</w:t>
      </w:r>
    </w:p>
    <w:p w:rsidR="00C9551E" w:rsidRDefault="00C9551E" w:rsidP="00C9551E">
      <w:pPr>
        <w:spacing w:after="0" w:line="240" w:lineRule="auto"/>
        <w:ind w:firstLine="567"/>
        <w:jc w:val="both"/>
        <w:rPr>
          <w:rFonts w:ascii="Times New Roman" w:hAnsi="Times New Roman"/>
          <w:color w:val="000000"/>
          <w:sz w:val="24"/>
          <w:szCs w:val="27"/>
          <w:shd w:val="clear" w:color="auto" w:fill="FFFFFF"/>
        </w:rPr>
      </w:pPr>
      <w:r>
        <w:rPr>
          <w:rFonts w:ascii="Times New Roman" w:hAnsi="Times New Roman"/>
          <w:sz w:val="24"/>
          <w:szCs w:val="24"/>
        </w:rPr>
        <w:t xml:space="preserve">По результатам рассмотрения материалов Контрольно-счетной палаты </w:t>
      </w:r>
      <w:r>
        <w:rPr>
          <w:rFonts w:ascii="Times New Roman" w:hAnsi="Times New Roman"/>
          <w:color w:val="000000"/>
          <w:sz w:val="24"/>
          <w:szCs w:val="27"/>
          <w:shd w:val="clear" w:color="auto" w:fill="FFFFFF"/>
        </w:rPr>
        <w:t xml:space="preserve">привлечены к административной ответственности </w:t>
      </w:r>
      <w:r w:rsidRPr="00C9551E">
        <w:rPr>
          <w:rFonts w:ascii="Times New Roman" w:hAnsi="Times New Roman"/>
          <w:b/>
          <w:color w:val="000000"/>
          <w:sz w:val="24"/>
          <w:szCs w:val="27"/>
          <w:shd w:val="clear" w:color="auto" w:fill="FFFFFF"/>
        </w:rPr>
        <w:t>28</w:t>
      </w:r>
      <w:r>
        <w:rPr>
          <w:rFonts w:ascii="Times New Roman" w:hAnsi="Times New Roman"/>
          <w:color w:val="000000"/>
          <w:sz w:val="24"/>
          <w:szCs w:val="27"/>
          <w:shd w:val="clear" w:color="auto" w:fill="FFFFFF"/>
        </w:rPr>
        <w:t xml:space="preserve"> нарушителей природного законодательства</w:t>
      </w:r>
      <w:r w:rsidR="007E3FE5">
        <w:rPr>
          <w:rFonts w:ascii="Times New Roman" w:hAnsi="Times New Roman"/>
          <w:color w:val="000000"/>
          <w:sz w:val="24"/>
          <w:szCs w:val="27"/>
          <w:shd w:val="clear" w:color="auto" w:fill="FFFFFF"/>
        </w:rPr>
        <w:t xml:space="preserve">, к дисциплинарной ответственности привлечены </w:t>
      </w:r>
      <w:r w:rsidR="007E3FE5" w:rsidRPr="007E3FE5">
        <w:rPr>
          <w:rFonts w:ascii="Times New Roman" w:hAnsi="Times New Roman"/>
          <w:b/>
          <w:color w:val="000000"/>
          <w:sz w:val="24"/>
          <w:szCs w:val="27"/>
          <w:shd w:val="clear" w:color="auto" w:fill="FFFFFF"/>
        </w:rPr>
        <w:t>4</w:t>
      </w:r>
      <w:r w:rsidR="007E3FE5">
        <w:rPr>
          <w:rFonts w:ascii="Times New Roman" w:hAnsi="Times New Roman"/>
          <w:color w:val="000000"/>
          <w:sz w:val="24"/>
          <w:szCs w:val="27"/>
          <w:shd w:val="clear" w:color="auto" w:fill="FFFFFF"/>
        </w:rPr>
        <w:t xml:space="preserve"> должностных лица (1 уволен).</w:t>
      </w:r>
    </w:p>
    <w:p w:rsidR="00A11A4E" w:rsidRPr="000E69B4" w:rsidRDefault="00A11A4E" w:rsidP="00A11A4E">
      <w:pPr>
        <w:spacing w:after="0" w:line="240" w:lineRule="auto"/>
        <w:ind w:firstLine="567"/>
        <w:jc w:val="both"/>
        <w:rPr>
          <w:rFonts w:ascii="Times New Roman" w:hAnsi="Times New Roman"/>
          <w:sz w:val="24"/>
          <w:szCs w:val="24"/>
          <w:highlight w:val="yellow"/>
        </w:rPr>
      </w:pPr>
      <w:r w:rsidRPr="004F5A31">
        <w:rPr>
          <w:rFonts w:ascii="Times New Roman" w:hAnsi="Times New Roman"/>
          <w:sz w:val="24"/>
          <w:szCs w:val="24"/>
        </w:rPr>
        <w:t xml:space="preserve">В правоохранительные органы направлено </w:t>
      </w:r>
      <w:r w:rsidR="008B52E2" w:rsidRPr="00274D7F">
        <w:rPr>
          <w:rFonts w:ascii="Times New Roman" w:hAnsi="Times New Roman"/>
          <w:b/>
          <w:sz w:val="24"/>
          <w:szCs w:val="24"/>
        </w:rPr>
        <w:t>10</w:t>
      </w:r>
      <w:r w:rsidRPr="00274D7F">
        <w:rPr>
          <w:rFonts w:ascii="Times New Roman" w:hAnsi="Times New Roman"/>
          <w:b/>
          <w:sz w:val="24"/>
          <w:szCs w:val="24"/>
        </w:rPr>
        <w:t xml:space="preserve"> материал</w:t>
      </w:r>
      <w:r w:rsidR="008B52E2" w:rsidRPr="00274D7F">
        <w:rPr>
          <w:rFonts w:ascii="Times New Roman" w:hAnsi="Times New Roman"/>
          <w:b/>
          <w:sz w:val="24"/>
          <w:szCs w:val="24"/>
        </w:rPr>
        <w:t>ов</w:t>
      </w:r>
      <w:r w:rsidRPr="004F5A31">
        <w:rPr>
          <w:rFonts w:ascii="Times New Roman" w:hAnsi="Times New Roman"/>
          <w:sz w:val="24"/>
          <w:szCs w:val="24"/>
        </w:rPr>
        <w:t xml:space="preserve"> по результатам проверок отчетного </w:t>
      </w:r>
      <w:r w:rsidR="008B52E2" w:rsidRPr="004F5A31">
        <w:rPr>
          <w:rFonts w:ascii="Times New Roman" w:hAnsi="Times New Roman"/>
          <w:sz w:val="24"/>
          <w:szCs w:val="24"/>
        </w:rPr>
        <w:t xml:space="preserve">и 2019 </w:t>
      </w:r>
      <w:r w:rsidRPr="004F5A31">
        <w:rPr>
          <w:rFonts w:ascii="Times New Roman" w:hAnsi="Times New Roman"/>
          <w:sz w:val="24"/>
          <w:szCs w:val="24"/>
        </w:rPr>
        <w:t>год</w:t>
      </w:r>
      <w:r w:rsidR="008B52E2" w:rsidRPr="004F5A31">
        <w:rPr>
          <w:rFonts w:ascii="Times New Roman" w:hAnsi="Times New Roman"/>
          <w:sz w:val="24"/>
          <w:szCs w:val="24"/>
        </w:rPr>
        <w:t>ов</w:t>
      </w:r>
      <w:r w:rsidRPr="004F5A31">
        <w:rPr>
          <w:rFonts w:ascii="Times New Roman" w:hAnsi="Times New Roman"/>
          <w:sz w:val="24"/>
          <w:szCs w:val="24"/>
        </w:rPr>
        <w:t xml:space="preserve">. По итогам рассмотрения материалов проверок прокуратурой возбуждено </w:t>
      </w:r>
      <w:r w:rsidR="008B52E2" w:rsidRPr="004F5A31">
        <w:rPr>
          <w:rFonts w:ascii="Times New Roman" w:hAnsi="Times New Roman"/>
          <w:b/>
          <w:sz w:val="24"/>
          <w:szCs w:val="24"/>
        </w:rPr>
        <w:t>1</w:t>
      </w:r>
      <w:r w:rsidRPr="004F5A31">
        <w:rPr>
          <w:rFonts w:ascii="Times New Roman" w:hAnsi="Times New Roman"/>
          <w:sz w:val="24"/>
          <w:szCs w:val="24"/>
        </w:rPr>
        <w:t xml:space="preserve"> </w:t>
      </w:r>
      <w:r w:rsidRPr="004F5A31">
        <w:rPr>
          <w:rFonts w:ascii="Times New Roman" w:hAnsi="Times New Roman"/>
          <w:b/>
          <w:sz w:val="24"/>
          <w:szCs w:val="24"/>
        </w:rPr>
        <w:t>дел</w:t>
      </w:r>
      <w:r w:rsidR="008B52E2" w:rsidRPr="004F5A31">
        <w:rPr>
          <w:rFonts w:ascii="Times New Roman" w:hAnsi="Times New Roman"/>
          <w:b/>
          <w:sz w:val="24"/>
          <w:szCs w:val="24"/>
        </w:rPr>
        <w:t>о</w:t>
      </w:r>
      <w:r w:rsidRPr="004F5A31">
        <w:rPr>
          <w:rFonts w:ascii="Times New Roman" w:hAnsi="Times New Roman"/>
          <w:sz w:val="24"/>
          <w:szCs w:val="24"/>
        </w:rPr>
        <w:t xml:space="preserve"> об административн</w:t>
      </w:r>
      <w:r w:rsidR="004F5A31">
        <w:rPr>
          <w:rFonts w:ascii="Times New Roman" w:hAnsi="Times New Roman"/>
          <w:sz w:val="24"/>
          <w:szCs w:val="24"/>
        </w:rPr>
        <w:t>ом</w:t>
      </w:r>
      <w:r w:rsidRPr="004F5A31">
        <w:rPr>
          <w:rFonts w:ascii="Times New Roman" w:hAnsi="Times New Roman"/>
          <w:sz w:val="24"/>
          <w:szCs w:val="24"/>
        </w:rPr>
        <w:t xml:space="preserve"> правонарушени</w:t>
      </w:r>
      <w:r w:rsidR="004F5A31">
        <w:rPr>
          <w:rFonts w:ascii="Times New Roman" w:hAnsi="Times New Roman"/>
          <w:sz w:val="24"/>
          <w:szCs w:val="24"/>
        </w:rPr>
        <w:t>и (назначен штраф в размере 10,0 тыс.руб.)</w:t>
      </w:r>
      <w:r w:rsidRPr="004F5A31">
        <w:rPr>
          <w:rFonts w:ascii="Times New Roman" w:hAnsi="Times New Roman"/>
          <w:sz w:val="24"/>
          <w:szCs w:val="24"/>
        </w:rPr>
        <w:t xml:space="preserve">, внесено </w:t>
      </w:r>
      <w:r w:rsidR="008B52E2" w:rsidRPr="004F5A31">
        <w:rPr>
          <w:rFonts w:ascii="Times New Roman" w:hAnsi="Times New Roman"/>
          <w:b/>
          <w:sz w:val="24"/>
          <w:szCs w:val="24"/>
        </w:rPr>
        <w:t>8</w:t>
      </w:r>
      <w:r w:rsidRPr="004F5A31">
        <w:rPr>
          <w:rFonts w:ascii="Times New Roman" w:hAnsi="Times New Roman"/>
          <w:sz w:val="24"/>
          <w:szCs w:val="24"/>
        </w:rPr>
        <w:t xml:space="preserve"> </w:t>
      </w:r>
      <w:r w:rsidRPr="004F5A31">
        <w:rPr>
          <w:rFonts w:ascii="Times New Roman" w:hAnsi="Times New Roman"/>
          <w:b/>
          <w:sz w:val="24"/>
          <w:szCs w:val="24"/>
        </w:rPr>
        <w:t>представлени</w:t>
      </w:r>
      <w:r w:rsidR="004F5A31">
        <w:rPr>
          <w:rFonts w:ascii="Times New Roman" w:hAnsi="Times New Roman"/>
          <w:b/>
          <w:sz w:val="24"/>
          <w:szCs w:val="24"/>
        </w:rPr>
        <w:t>й</w:t>
      </w:r>
      <w:r w:rsidRPr="004F5A31">
        <w:rPr>
          <w:rFonts w:ascii="Times New Roman" w:hAnsi="Times New Roman"/>
          <w:sz w:val="24"/>
          <w:szCs w:val="24"/>
        </w:rPr>
        <w:t xml:space="preserve">, </w:t>
      </w:r>
      <w:r w:rsidR="004F5A31" w:rsidRPr="004F5A31">
        <w:rPr>
          <w:rFonts w:ascii="Times New Roman" w:hAnsi="Times New Roman"/>
          <w:sz w:val="24"/>
          <w:szCs w:val="24"/>
        </w:rPr>
        <w:t>1 протест. К дисциплинарной ответственности привлечено 7 должностных лиц.</w:t>
      </w:r>
    </w:p>
    <w:p w:rsidR="00A844B6" w:rsidRDefault="00A844B6" w:rsidP="00A11A4E">
      <w:pPr>
        <w:spacing w:after="0" w:line="240" w:lineRule="auto"/>
        <w:ind w:firstLine="567"/>
        <w:jc w:val="both"/>
        <w:rPr>
          <w:rFonts w:ascii="Times New Roman" w:hAnsi="Times New Roman"/>
          <w:color w:val="000000"/>
          <w:sz w:val="24"/>
          <w:szCs w:val="24"/>
          <w:shd w:val="clear" w:color="auto" w:fill="FFFFFF"/>
        </w:rPr>
      </w:pPr>
      <w:r w:rsidRPr="00A844B6">
        <w:rPr>
          <w:rFonts w:ascii="Times New Roman" w:hAnsi="Times New Roman"/>
          <w:color w:val="000000"/>
          <w:sz w:val="24"/>
          <w:szCs w:val="24"/>
          <w:shd w:val="clear" w:color="auto" w:fill="FFFFFF"/>
        </w:rPr>
        <w:t>Всего в 2020 году в судебных инстанциях было рассмотрено 7 арбитражных дел. Из 5 судебных споров, основанных на выводах Контрольно-счетной палаты по результатам контрольных мероприятий, в которых палата принимала участие в качестве третьего лица, не заявляющего самостоятельных требований относительно предмета спора:</w:t>
      </w:r>
    </w:p>
    <w:p w:rsidR="00A844B6" w:rsidRDefault="00A844B6" w:rsidP="00A844B6">
      <w:pPr>
        <w:spacing w:after="0" w:line="240" w:lineRule="auto"/>
        <w:ind w:firstLine="284"/>
        <w:jc w:val="both"/>
        <w:rPr>
          <w:rFonts w:ascii="Times New Roman" w:hAnsi="Times New Roman"/>
          <w:color w:val="000000"/>
          <w:sz w:val="24"/>
          <w:szCs w:val="24"/>
          <w:shd w:val="clear" w:color="auto" w:fill="FFFFFF"/>
        </w:rPr>
      </w:pPr>
      <w:r w:rsidRPr="00A844B6">
        <w:rPr>
          <w:rFonts w:ascii="Times New Roman" w:hAnsi="Times New Roman"/>
          <w:color w:val="000000"/>
          <w:sz w:val="24"/>
          <w:szCs w:val="24"/>
          <w:shd w:val="clear" w:color="auto" w:fill="FFFFFF"/>
        </w:rPr>
        <w:t>- по 2 делам выводы палаты поддержаны судами полностью или частично;</w:t>
      </w:r>
    </w:p>
    <w:p w:rsidR="00A844B6" w:rsidRDefault="00A844B6" w:rsidP="00A844B6">
      <w:pPr>
        <w:spacing w:after="0" w:line="240" w:lineRule="auto"/>
        <w:ind w:firstLine="284"/>
        <w:jc w:val="both"/>
        <w:rPr>
          <w:rFonts w:ascii="Times New Roman" w:hAnsi="Times New Roman"/>
          <w:color w:val="000000"/>
          <w:sz w:val="24"/>
          <w:szCs w:val="24"/>
          <w:shd w:val="clear" w:color="auto" w:fill="FFFFFF"/>
        </w:rPr>
      </w:pPr>
      <w:r w:rsidRPr="00A844B6">
        <w:rPr>
          <w:rFonts w:ascii="Times New Roman" w:hAnsi="Times New Roman"/>
          <w:color w:val="000000"/>
          <w:sz w:val="24"/>
          <w:szCs w:val="24"/>
          <w:shd w:val="clear" w:color="auto" w:fill="FFFFFF"/>
        </w:rPr>
        <w:lastRenderedPageBreak/>
        <w:t>- по 1 делу вынесено определение об оставлении спора без рассмотрения по существу в связи с отсутствием интереса истца (органа исполнительной власти Томской области) в разрешении его спора судом;</w:t>
      </w:r>
    </w:p>
    <w:p w:rsidR="00A844B6" w:rsidRDefault="00A844B6" w:rsidP="00A844B6">
      <w:pPr>
        <w:spacing w:after="0" w:line="240" w:lineRule="auto"/>
        <w:ind w:firstLine="284"/>
        <w:jc w:val="both"/>
        <w:rPr>
          <w:rFonts w:ascii="Times New Roman" w:hAnsi="Times New Roman"/>
          <w:color w:val="000000"/>
          <w:sz w:val="24"/>
          <w:szCs w:val="24"/>
          <w:shd w:val="clear" w:color="auto" w:fill="FFFFFF"/>
        </w:rPr>
      </w:pPr>
      <w:r w:rsidRPr="00A844B6">
        <w:rPr>
          <w:rFonts w:ascii="Times New Roman" w:hAnsi="Times New Roman"/>
          <w:color w:val="000000"/>
          <w:sz w:val="24"/>
          <w:szCs w:val="24"/>
          <w:shd w:val="clear" w:color="auto" w:fill="FFFFFF"/>
        </w:rPr>
        <w:t>- рассмотрение 2 дел не окончено.</w:t>
      </w:r>
    </w:p>
    <w:p w:rsidR="00A844B6" w:rsidRPr="00A844B6" w:rsidRDefault="00A844B6" w:rsidP="00A844B6">
      <w:pPr>
        <w:spacing w:after="0" w:line="240" w:lineRule="auto"/>
        <w:ind w:firstLine="567"/>
        <w:jc w:val="both"/>
        <w:rPr>
          <w:rFonts w:ascii="Times New Roman" w:hAnsi="Times New Roman"/>
          <w:color w:val="000000"/>
          <w:sz w:val="24"/>
          <w:szCs w:val="24"/>
          <w:shd w:val="clear" w:color="auto" w:fill="FFFFFF"/>
        </w:rPr>
      </w:pPr>
      <w:r w:rsidRPr="00A844B6">
        <w:rPr>
          <w:rFonts w:ascii="Times New Roman" w:hAnsi="Times New Roman"/>
          <w:color w:val="000000"/>
          <w:sz w:val="24"/>
          <w:szCs w:val="24"/>
          <w:shd w:val="clear" w:color="auto" w:fill="FFFFFF"/>
        </w:rPr>
        <w:t xml:space="preserve">По 2 спорам, направленным на обжалование решений Контрольно-счетной палаты по результатам проведенных контрольных мероприятий, в которых палата принимала участие в качестве ответчика, решения палаты признаны судами незаконными частично, в настоящее время Контрольно-счетной палатой инициировано обжалование принятых судебных актов. </w:t>
      </w:r>
    </w:p>
    <w:p w:rsidR="00A11A4E" w:rsidRPr="000C390C" w:rsidRDefault="00A11A4E" w:rsidP="00A844B6">
      <w:pPr>
        <w:spacing w:after="0" w:line="240" w:lineRule="auto"/>
        <w:ind w:firstLine="567"/>
        <w:jc w:val="both"/>
        <w:rPr>
          <w:rStyle w:val="apple-style-span"/>
          <w:rFonts w:ascii="Times New Roman" w:hAnsi="Times New Roman"/>
          <w:color w:val="000000"/>
          <w:sz w:val="24"/>
          <w:szCs w:val="24"/>
          <w:shd w:val="clear" w:color="auto" w:fill="FFFFFF"/>
        </w:rPr>
      </w:pPr>
      <w:r w:rsidRPr="00A844B6">
        <w:rPr>
          <w:rStyle w:val="apple-style-span"/>
          <w:rFonts w:ascii="Times New Roman" w:hAnsi="Times New Roman"/>
          <w:color w:val="000000"/>
          <w:sz w:val="24"/>
          <w:szCs w:val="24"/>
          <w:shd w:val="clear" w:color="auto" w:fill="FFFFFF"/>
        </w:rPr>
        <w:t xml:space="preserve">Кроме количественных и финансовых показателей работы Контрольно-счетной палаты, достигнутых по результатам осуществления внешнего государственного финансового контроля, следует отметить работу по совершенствованию правового регулирования бюджетного процесса, </w:t>
      </w:r>
      <w:r w:rsidRPr="000C390C">
        <w:rPr>
          <w:rStyle w:val="apple-style-span"/>
          <w:rFonts w:ascii="Times New Roman" w:hAnsi="Times New Roman"/>
          <w:color w:val="000000"/>
          <w:sz w:val="24"/>
          <w:szCs w:val="24"/>
          <w:shd w:val="clear" w:color="auto" w:fill="FFFFFF"/>
        </w:rPr>
        <w:t xml:space="preserve">по итогам которой принято новых и внесены изменения в </w:t>
      </w:r>
      <w:r w:rsidR="000C390C" w:rsidRPr="000C390C">
        <w:rPr>
          <w:rStyle w:val="apple-style-span"/>
          <w:rFonts w:ascii="Times New Roman" w:hAnsi="Times New Roman"/>
          <w:color w:val="000000"/>
          <w:sz w:val="24"/>
          <w:szCs w:val="24"/>
          <w:shd w:val="clear" w:color="auto" w:fill="FFFFFF"/>
        </w:rPr>
        <w:t>13</w:t>
      </w:r>
      <w:r w:rsidRPr="000C390C">
        <w:rPr>
          <w:rStyle w:val="apple-style-span"/>
          <w:rFonts w:ascii="Times New Roman" w:hAnsi="Times New Roman"/>
          <w:color w:val="000000"/>
          <w:sz w:val="24"/>
          <w:szCs w:val="24"/>
          <w:shd w:val="clear" w:color="auto" w:fill="FFFFFF"/>
        </w:rPr>
        <w:t xml:space="preserve"> правовых акта.</w:t>
      </w:r>
    </w:p>
    <w:p w:rsidR="00C61080" w:rsidRPr="00A844B6" w:rsidRDefault="00C61080" w:rsidP="00271400">
      <w:pPr>
        <w:spacing w:after="0" w:line="240" w:lineRule="auto"/>
        <w:jc w:val="both"/>
        <w:rPr>
          <w:rFonts w:ascii="Times New Roman" w:hAnsi="Times New Roman"/>
          <w:sz w:val="24"/>
          <w:szCs w:val="24"/>
        </w:rPr>
      </w:pPr>
    </w:p>
    <w:p w:rsidR="00FB041A" w:rsidRPr="00DF2083" w:rsidRDefault="00FB041A" w:rsidP="00271400">
      <w:pPr>
        <w:spacing w:after="0" w:line="240" w:lineRule="auto"/>
        <w:rPr>
          <w:rFonts w:ascii="Times New Roman" w:hAnsi="Times New Roman"/>
          <w:b/>
          <w:sz w:val="24"/>
          <w:szCs w:val="24"/>
        </w:rPr>
      </w:pPr>
      <w:r w:rsidRPr="00DF2083">
        <w:rPr>
          <w:rFonts w:ascii="Times New Roman" w:hAnsi="Times New Roman"/>
          <w:b/>
          <w:sz w:val="24"/>
          <w:szCs w:val="24"/>
          <w:lang w:val="en-US"/>
        </w:rPr>
        <w:t>III</w:t>
      </w:r>
      <w:r w:rsidRPr="00DF2083">
        <w:rPr>
          <w:rFonts w:ascii="Times New Roman" w:hAnsi="Times New Roman"/>
          <w:b/>
          <w:sz w:val="24"/>
          <w:szCs w:val="24"/>
        </w:rPr>
        <w:t>. Итоги работы по основным направлениям деятельности палаты</w:t>
      </w:r>
    </w:p>
    <w:p w:rsidR="00FB041A" w:rsidRPr="00DF2083" w:rsidRDefault="00FB041A" w:rsidP="00271400">
      <w:pPr>
        <w:spacing w:after="0" w:line="240" w:lineRule="auto"/>
        <w:rPr>
          <w:rFonts w:ascii="Times New Roman" w:hAnsi="Times New Roman"/>
          <w:sz w:val="24"/>
          <w:szCs w:val="24"/>
        </w:rPr>
      </w:pPr>
    </w:p>
    <w:p w:rsidR="00FB041A" w:rsidRPr="00DF2083" w:rsidRDefault="00FB041A" w:rsidP="00271400">
      <w:pPr>
        <w:spacing w:after="0" w:line="240" w:lineRule="auto"/>
        <w:jc w:val="both"/>
        <w:rPr>
          <w:rFonts w:ascii="Times New Roman" w:hAnsi="Times New Roman"/>
          <w:i/>
          <w:sz w:val="24"/>
          <w:szCs w:val="24"/>
        </w:rPr>
      </w:pPr>
      <w:r w:rsidRPr="00DF2083">
        <w:rPr>
          <w:rFonts w:ascii="Times New Roman" w:hAnsi="Times New Roman"/>
          <w:b/>
          <w:i/>
          <w:sz w:val="24"/>
          <w:szCs w:val="24"/>
        </w:rPr>
        <w:t>Аудиторское направление №1</w:t>
      </w:r>
      <w:r w:rsidRPr="00DF2083">
        <w:rPr>
          <w:rFonts w:ascii="Times New Roman" w:hAnsi="Times New Roman"/>
          <w:i/>
          <w:sz w:val="24"/>
          <w:szCs w:val="24"/>
        </w:rPr>
        <w:t xml:space="preserve"> - </w:t>
      </w:r>
      <w:r w:rsidRPr="00DF2083">
        <w:rPr>
          <w:rFonts w:ascii="Times New Roman" w:hAnsi="Times New Roman"/>
          <w:b/>
          <w:i/>
          <w:sz w:val="24"/>
          <w:szCs w:val="24"/>
        </w:rPr>
        <w:t>«Контроль за учетом, приватизацией и управлением государственной собственностью» (возглавляет аудитор Дайнеко Н.К.)</w:t>
      </w:r>
    </w:p>
    <w:p w:rsidR="00FB041A" w:rsidRPr="00E5097C" w:rsidRDefault="00FB041A" w:rsidP="00271400">
      <w:pPr>
        <w:spacing w:after="0" w:line="240" w:lineRule="auto"/>
        <w:jc w:val="both"/>
        <w:rPr>
          <w:rFonts w:ascii="Times New Roman" w:hAnsi="Times New Roman"/>
          <w:sz w:val="24"/>
          <w:szCs w:val="24"/>
        </w:rPr>
      </w:pPr>
    </w:p>
    <w:p w:rsidR="00044919" w:rsidRPr="00E5097C" w:rsidRDefault="00044919" w:rsidP="00271400">
      <w:pPr>
        <w:spacing w:after="0" w:line="240" w:lineRule="auto"/>
        <w:jc w:val="both"/>
        <w:rPr>
          <w:rFonts w:ascii="Times New Roman" w:hAnsi="Times New Roman"/>
          <w:b/>
          <w:bCs/>
          <w:iCs/>
          <w:sz w:val="24"/>
          <w:szCs w:val="24"/>
        </w:rPr>
      </w:pPr>
      <w:r w:rsidRPr="00E5097C">
        <w:rPr>
          <w:rFonts w:ascii="Times New Roman" w:hAnsi="Times New Roman"/>
          <w:b/>
          <w:bCs/>
          <w:sz w:val="24"/>
          <w:szCs w:val="24"/>
        </w:rPr>
        <w:t>Экспертиза и подготовка заключения на отчет Администрации Томской области об аренде и безвозмездном пользовании областным государственным имуществом за 2019 год</w:t>
      </w:r>
    </w:p>
    <w:p w:rsidR="00044919" w:rsidRPr="00E5097C" w:rsidRDefault="00044919" w:rsidP="00271400">
      <w:pPr>
        <w:widowControl w:val="0"/>
        <w:autoSpaceDE w:val="0"/>
        <w:autoSpaceDN w:val="0"/>
        <w:adjustRightInd w:val="0"/>
        <w:spacing w:after="0" w:line="240" w:lineRule="auto"/>
        <w:ind w:firstLine="567"/>
        <w:jc w:val="both"/>
        <w:rPr>
          <w:rFonts w:ascii="Times New Roman" w:hAnsi="Times New Roman"/>
          <w:bCs/>
          <w:sz w:val="24"/>
          <w:szCs w:val="24"/>
        </w:rPr>
      </w:pPr>
      <w:r w:rsidRPr="00E5097C">
        <w:rPr>
          <w:rFonts w:ascii="Times New Roman" w:hAnsi="Times New Roman"/>
          <w:bCs/>
          <w:sz w:val="24"/>
          <w:szCs w:val="24"/>
        </w:rPr>
        <w:t xml:space="preserve">В заключении на отчет аудитором предложено устранить неточности, допущенные во всех разделах отчета, и внести дополнения, в том числе в отношении сведений о количестве и составе переданного в аренду областного государственного имущества, доходов бюджета от сдачи его в аренду, порядка предоставления областного имущества в аренду, размера средней ставки арендной платы за пользование областным государственным имуществом, результатов </w:t>
      </w:r>
      <w:proofErr w:type="spellStart"/>
      <w:r w:rsidRPr="00E5097C">
        <w:rPr>
          <w:rFonts w:ascii="Times New Roman" w:hAnsi="Times New Roman"/>
          <w:bCs/>
          <w:sz w:val="24"/>
          <w:szCs w:val="24"/>
        </w:rPr>
        <w:t>претензионно</w:t>
      </w:r>
      <w:proofErr w:type="spellEnd"/>
      <w:r w:rsidRPr="00E5097C">
        <w:rPr>
          <w:rFonts w:ascii="Times New Roman" w:hAnsi="Times New Roman"/>
          <w:bCs/>
          <w:sz w:val="24"/>
          <w:szCs w:val="24"/>
        </w:rPr>
        <w:t>-исковой работы по взысканию задолженности по арендным платежам, а также предоставления областного государственного имущества в безвозмездное пользование.</w:t>
      </w:r>
    </w:p>
    <w:p w:rsidR="00044919" w:rsidRPr="00E5097C" w:rsidRDefault="00044919" w:rsidP="00271400">
      <w:pPr>
        <w:widowControl w:val="0"/>
        <w:autoSpaceDE w:val="0"/>
        <w:autoSpaceDN w:val="0"/>
        <w:adjustRightInd w:val="0"/>
        <w:spacing w:after="0" w:line="240" w:lineRule="auto"/>
        <w:ind w:firstLine="567"/>
        <w:jc w:val="both"/>
        <w:rPr>
          <w:rFonts w:ascii="Times New Roman" w:hAnsi="Times New Roman"/>
          <w:bCs/>
          <w:sz w:val="24"/>
          <w:szCs w:val="24"/>
        </w:rPr>
      </w:pPr>
      <w:r w:rsidRPr="00E5097C">
        <w:rPr>
          <w:rFonts w:ascii="Times New Roman" w:hAnsi="Times New Roman"/>
          <w:sz w:val="24"/>
          <w:szCs w:val="24"/>
        </w:rPr>
        <w:t xml:space="preserve">Доработанный с учетом замечаний и дополнений Контрольно-счетной палаты </w:t>
      </w:r>
      <w:hyperlink r:id="rId11" w:history="1">
        <w:r w:rsidRPr="00E5097C">
          <w:rPr>
            <w:rFonts w:ascii="Times New Roman" w:hAnsi="Times New Roman"/>
            <w:sz w:val="24"/>
            <w:szCs w:val="24"/>
          </w:rPr>
          <w:t>отчет</w:t>
        </w:r>
      </w:hyperlink>
      <w:r w:rsidRPr="00E5097C">
        <w:rPr>
          <w:rFonts w:ascii="Times New Roman" w:hAnsi="Times New Roman"/>
          <w:sz w:val="24"/>
          <w:szCs w:val="24"/>
        </w:rPr>
        <w:t xml:space="preserve"> был утвержден п</w:t>
      </w:r>
      <w:r w:rsidRPr="00E5097C">
        <w:rPr>
          <w:rFonts w:ascii="Times New Roman" w:hAnsi="Times New Roman"/>
          <w:iCs/>
          <w:sz w:val="24"/>
          <w:szCs w:val="24"/>
        </w:rPr>
        <w:t>остановлением Законодательной Думы Томской области</w:t>
      </w:r>
      <w:r w:rsidRPr="00E5097C">
        <w:rPr>
          <w:rFonts w:ascii="Times New Roman" w:hAnsi="Times New Roman"/>
          <w:bCs/>
          <w:sz w:val="24"/>
          <w:szCs w:val="24"/>
        </w:rPr>
        <w:t>.</w:t>
      </w:r>
    </w:p>
    <w:p w:rsidR="00FB041A" w:rsidRPr="00E5097C" w:rsidRDefault="00FB041A" w:rsidP="00271400">
      <w:pPr>
        <w:spacing w:after="0" w:line="240" w:lineRule="auto"/>
        <w:jc w:val="both"/>
        <w:rPr>
          <w:rFonts w:ascii="Times New Roman" w:hAnsi="Times New Roman"/>
          <w:sz w:val="24"/>
          <w:szCs w:val="24"/>
        </w:rPr>
      </w:pPr>
    </w:p>
    <w:p w:rsidR="00044919" w:rsidRPr="00E5097C" w:rsidRDefault="00044919" w:rsidP="00271400">
      <w:pPr>
        <w:spacing w:after="0" w:line="240" w:lineRule="auto"/>
        <w:jc w:val="both"/>
        <w:rPr>
          <w:rFonts w:ascii="Times New Roman" w:hAnsi="Times New Roman"/>
          <w:b/>
          <w:bCs/>
          <w:sz w:val="24"/>
          <w:szCs w:val="24"/>
        </w:rPr>
      </w:pPr>
      <w:r w:rsidRPr="00E5097C">
        <w:rPr>
          <w:rFonts w:ascii="Times New Roman" w:hAnsi="Times New Roman"/>
          <w:b/>
          <w:bCs/>
          <w:sz w:val="24"/>
          <w:szCs w:val="24"/>
        </w:rPr>
        <w:t>Экспертиза и подготовка заключения на отчет Администрации Томской области о деятельности областных государственных унитарных предприятий за 2019 год</w:t>
      </w:r>
    </w:p>
    <w:p w:rsidR="00044919" w:rsidRPr="00E5097C" w:rsidRDefault="00044919" w:rsidP="00E5097C">
      <w:pPr>
        <w:spacing w:after="0" w:line="240" w:lineRule="auto"/>
        <w:ind w:firstLine="567"/>
        <w:jc w:val="both"/>
        <w:rPr>
          <w:rFonts w:ascii="Times New Roman" w:hAnsi="Times New Roman"/>
          <w:sz w:val="24"/>
          <w:szCs w:val="24"/>
        </w:rPr>
      </w:pPr>
      <w:r w:rsidRPr="00E5097C">
        <w:rPr>
          <w:rFonts w:ascii="Times New Roman" w:hAnsi="Times New Roman"/>
          <w:sz w:val="24"/>
          <w:szCs w:val="24"/>
        </w:rPr>
        <w:t>По итогам рассмотрения в целом подтверждена достоверность данных, представленных в Отчете, при этом предложено внести ряд дополнений и изменений, которые в основном носили технический или уточняющий характер, в том числе в части: сведений об изменениях в течение отчетного года состава и структуры областных государственных унитарных предприятий; основных показателей финансово-хозяйственной деятельности ОГУП; суммы части их прибыли, остающейся после уплаты налогов и иных обязательных платежей; согласования собственником имущества (в лице Администрации Томской области, уполномоченного областного органа по управлению областным государственным имуществом) крупных сделок ОГУП, связанных с получением кредитов, приобретением имущества, заключением договоров субподряда, предоставлением займов; других сведений.</w:t>
      </w:r>
    </w:p>
    <w:p w:rsidR="00044919" w:rsidRPr="00E5097C" w:rsidRDefault="00044919" w:rsidP="00E5097C">
      <w:pPr>
        <w:spacing w:after="0" w:line="240" w:lineRule="auto"/>
        <w:ind w:firstLine="567"/>
        <w:jc w:val="both"/>
        <w:rPr>
          <w:rFonts w:ascii="Times New Roman" w:hAnsi="Times New Roman"/>
          <w:bCs/>
          <w:iCs/>
          <w:sz w:val="24"/>
          <w:szCs w:val="24"/>
        </w:rPr>
      </w:pPr>
      <w:r w:rsidRPr="00E5097C">
        <w:rPr>
          <w:rFonts w:ascii="Times New Roman" w:hAnsi="Times New Roman"/>
          <w:bCs/>
          <w:sz w:val="24"/>
          <w:szCs w:val="24"/>
        </w:rPr>
        <w:t>Доработанный с учетом предложений отчет был утвержден п</w:t>
      </w:r>
      <w:r w:rsidRPr="00E5097C">
        <w:rPr>
          <w:rFonts w:ascii="Times New Roman" w:hAnsi="Times New Roman"/>
          <w:bCs/>
          <w:iCs/>
          <w:sz w:val="24"/>
          <w:szCs w:val="24"/>
        </w:rPr>
        <w:t>остановлением Законодательной Думы Томской области.</w:t>
      </w:r>
    </w:p>
    <w:p w:rsidR="00E5097C" w:rsidRDefault="00E5097C" w:rsidP="00E5097C">
      <w:pPr>
        <w:spacing w:after="0" w:line="240" w:lineRule="auto"/>
        <w:jc w:val="both"/>
        <w:rPr>
          <w:rFonts w:ascii="Times New Roman" w:hAnsi="Times New Roman"/>
          <w:b/>
          <w:bCs/>
          <w:sz w:val="24"/>
          <w:szCs w:val="24"/>
        </w:rPr>
      </w:pPr>
    </w:p>
    <w:p w:rsidR="00044919" w:rsidRPr="00E5097C" w:rsidRDefault="00044919" w:rsidP="00E5097C">
      <w:pPr>
        <w:spacing w:after="0" w:line="240" w:lineRule="auto"/>
        <w:jc w:val="both"/>
        <w:rPr>
          <w:rFonts w:ascii="Times New Roman" w:hAnsi="Times New Roman"/>
          <w:b/>
          <w:bCs/>
          <w:sz w:val="24"/>
          <w:szCs w:val="24"/>
        </w:rPr>
      </w:pPr>
      <w:r w:rsidRPr="00E5097C">
        <w:rPr>
          <w:rFonts w:ascii="Times New Roman" w:hAnsi="Times New Roman"/>
          <w:b/>
          <w:bCs/>
          <w:sz w:val="24"/>
          <w:szCs w:val="24"/>
        </w:rPr>
        <w:t>Экспертиза и подготовка заключения на отчет Администрации Томской области об исполнении прогнозного плана (программы) приватизации государственного имущества Томской области на 2019 год</w:t>
      </w:r>
    </w:p>
    <w:p w:rsidR="00044919" w:rsidRPr="00E5097C" w:rsidRDefault="00044919" w:rsidP="00E5097C">
      <w:pPr>
        <w:pStyle w:val="23"/>
        <w:shd w:val="clear" w:color="auto" w:fill="auto"/>
        <w:spacing w:before="0" w:after="0" w:line="240" w:lineRule="auto"/>
        <w:ind w:firstLine="567"/>
        <w:jc w:val="both"/>
        <w:rPr>
          <w:sz w:val="24"/>
          <w:szCs w:val="24"/>
        </w:rPr>
      </w:pPr>
      <w:r w:rsidRPr="00E5097C">
        <w:rPr>
          <w:sz w:val="24"/>
          <w:szCs w:val="24"/>
        </w:rPr>
        <w:t xml:space="preserve">По результатам рассмотрения отчета предложено устранить допущенные в нем неточности и дополнить необходимой информацией разделы «Перечень приватизированного государственного имущества Томской области», «Перечень государственного имущества </w:t>
      </w:r>
      <w:r w:rsidRPr="00E5097C">
        <w:rPr>
          <w:sz w:val="24"/>
          <w:szCs w:val="24"/>
        </w:rPr>
        <w:lastRenderedPageBreak/>
        <w:t>Томской области, приватизация которого не состоялась», а также Пояснительную записку.</w:t>
      </w:r>
    </w:p>
    <w:p w:rsidR="00044919" w:rsidRPr="00E5097C" w:rsidRDefault="00044919" w:rsidP="00E5097C">
      <w:pPr>
        <w:spacing w:after="0" w:line="240" w:lineRule="auto"/>
        <w:ind w:firstLine="540"/>
        <w:jc w:val="both"/>
        <w:rPr>
          <w:rFonts w:ascii="Times New Roman" w:hAnsi="Times New Roman"/>
          <w:sz w:val="24"/>
          <w:szCs w:val="24"/>
        </w:rPr>
      </w:pPr>
      <w:r w:rsidRPr="00E5097C">
        <w:rPr>
          <w:rFonts w:ascii="Times New Roman" w:hAnsi="Times New Roman"/>
          <w:sz w:val="24"/>
          <w:szCs w:val="24"/>
        </w:rPr>
        <w:t>Особое внимание обращено на то, что в отчетном году при внесении изменений в Программу приватизации допущено нарушение принципа достоверности бюджета и полноты отражения доходов, расходов и источников финансирования дефицитов бюджетов в части необеспечения  сопоставимости  показателей по плановому объему доходов от приватизации областного государственного имущества, учтенных в Законе Томской области об областном бюджете на 2019 год и в Программе приватизации (с учетом внесенных в нее пяти изменений): при запланированном объеме поступлений от реализации Программы приватизации на 2019 год (в окончательной редакции) в сумме 89 187,3 тыс.руб., в Законе об областном бюджете на 2019 год плановые доходы от реализации Программы приватизации учтены в сумме 151 111 тыс. руб., в том числе от продажи недвижимого и движимого имущества - 117 495 тыс.руб., от продажи земельных участков под объектами недвижимости - 33 616 тыс.руб. Расхождение составило 61 923,7 тыс.руб.</w:t>
      </w:r>
    </w:p>
    <w:p w:rsidR="00044919" w:rsidRPr="00E5097C" w:rsidRDefault="00044919" w:rsidP="00E5097C">
      <w:pPr>
        <w:tabs>
          <w:tab w:val="left" w:pos="0"/>
          <w:tab w:val="left" w:pos="567"/>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Исходя из проведенного палатой анализа отмечено, что по всем 33 позициям Программы приватизации было организовано проведение в целом 48 аукционов (из них 29 повторных), в том числе: 34 аукциона - в 2019 году (только 4 из них завершены продажей имущества) и 14 аукционов - в январе-феврале 2020 года (3 из них завершены продажей имущества). Программа приватизации на 2019 год в стоимостном выражении исполнена на 36,2% по 7 позициям из 33 запланированных (с учетом средств, поступивших в 2020 году по результатам аукционов, сообщения о проведении которых опубликованы в конце 2019 года). В областной бюджет при плане 89 187,3 тыс.руб. поступили денежные средства в сумме 32 291,3 тыс.руб. (без учета НДС), из них: в 2019 году - 20 432,1 тыс.руб., </w:t>
      </w:r>
      <w:r w:rsidR="00274D7F">
        <w:rPr>
          <w:rFonts w:ascii="Times New Roman" w:hAnsi="Times New Roman"/>
          <w:sz w:val="24"/>
          <w:szCs w:val="24"/>
        </w:rPr>
        <w:t>в 2020 году - 11 859,2 тыс.руб.</w:t>
      </w:r>
    </w:p>
    <w:p w:rsidR="00044919" w:rsidRPr="00E5097C" w:rsidRDefault="00044919" w:rsidP="00E5097C">
      <w:pPr>
        <w:tabs>
          <w:tab w:val="left" w:pos="0"/>
          <w:tab w:val="left" w:pos="567"/>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При общей рыночной стоимости в сумме 34 489,8 тыс.руб. областного государственного имущества, реализованного по Программе приватизации на 2019 год (18 объектов недвижимости и 102 единицы движимого имущества, в том числе в составе имущественных комплексов, с занимаемыми 7 земельными участками), общая цена их продажи с учетом НДС составила 36 292,8 тыс.руб., что выше их общей рыночной оценки на 5,2% или на 1 803 тыс.руб., но при этом составила лишь 15% от общей остаточной стоимости недвижимого и движимого имущества и 36% от кадастровой стоимости земельных участков, занятых приватизированными</w:t>
      </w:r>
      <w:r w:rsidR="003C01FD">
        <w:rPr>
          <w:rFonts w:ascii="Times New Roman" w:hAnsi="Times New Roman"/>
          <w:sz w:val="24"/>
          <w:szCs w:val="24"/>
        </w:rPr>
        <w:t xml:space="preserve"> объектами недвижимости.</w:t>
      </w:r>
    </w:p>
    <w:p w:rsidR="00044919" w:rsidRPr="00E5097C" w:rsidRDefault="00044919" w:rsidP="00E5097C">
      <w:pPr>
        <w:widowControl w:val="0"/>
        <w:autoSpaceDE w:val="0"/>
        <w:autoSpaceDN w:val="0"/>
        <w:adjustRightInd w:val="0"/>
        <w:spacing w:after="0" w:line="240" w:lineRule="auto"/>
        <w:ind w:firstLine="567"/>
        <w:jc w:val="both"/>
        <w:rPr>
          <w:rFonts w:ascii="Times New Roman" w:hAnsi="Times New Roman"/>
          <w:bCs/>
          <w:sz w:val="24"/>
          <w:szCs w:val="24"/>
        </w:rPr>
      </w:pPr>
      <w:r w:rsidRPr="00E5097C">
        <w:rPr>
          <w:rFonts w:ascii="Times New Roman" w:hAnsi="Times New Roman"/>
          <w:sz w:val="24"/>
          <w:szCs w:val="24"/>
        </w:rPr>
        <w:t>Доработанный с учетом замечаний и дополнений Контрольно-счетной палаты отчет был утвержден п</w:t>
      </w:r>
      <w:r w:rsidRPr="00E5097C">
        <w:rPr>
          <w:rFonts w:ascii="Times New Roman" w:hAnsi="Times New Roman"/>
          <w:iCs/>
          <w:sz w:val="24"/>
          <w:szCs w:val="24"/>
        </w:rPr>
        <w:t>остановлением Законодательной Думы Томской области</w:t>
      </w:r>
      <w:r w:rsidRPr="00E5097C">
        <w:rPr>
          <w:rFonts w:ascii="Times New Roman" w:hAnsi="Times New Roman"/>
          <w:bCs/>
          <w:sz w:val="24"/>
          <w:szCs w:val="24"/>
        </w:rPr>
        <w:t>.</w:t>
      </w:r>
    </w:p>
    <w:p w:rsidR="00E5097C" w:rsidRDefault="00E5097C" w:rsidP="00E5097C">
      <w:pPr>
        <w:tabs>
          <w:tab w:val="left" w:pos="360"/>
        </w:tabs>
        <w:spacing w:after="0" w:line="240" w:lineRule="auto"/>
        <w:jc w:val="both"/>
        <w:rPr>
          <w:rFonts w:ascii="Times New Roman" w:hAnsi="Times New Roman"/>
          <w:b/>
          <w:bCs/>
          <w:sz w:val="24"/>
          <w:szCs w:val="24"/>
        </w:rPr>
      </w:pPr>
    </w:p>
    <w:p w:rsidR="00044919" w:rsidRPr="00E5097C" w:rsidRDefault="00044919" w:rsidP="00E5097C">
      <w:pPr>
        <w:tabs>
          <w:tab w:val="left" w:pos="360"/>
        </w:tabs>
        <w:spacing w:after="0" w:line="240" w:lineRule="auto"/>
        <w:jc w:val="both"/>
        <w:rPr>
          <w:rFonts w:ascii="Times New Roman" w:hAnsi="Times New Roman"/>
          <w:b/>
          <w:sz w:val="24"/>
          <w:szCs w:val="24"/>
        </w:rPr>
      </w:pPr>
      <w:r w:rsidRPr="00E5097C">
        <w:rPr>
          <w:rFonts w:ascii="Times New Roman" w:hAnsi="Times New Roman"/>
          <w:b/>
          <w:bCs/>
          <w:sz w:val="24"/>
          <w:szCs w:val="24"/>
        </w:rPr>
        <w:t>Экспертиза и подготовка заключения на отчет Администрации Томской области о результатах управления и распоряжения областным государственным имуществом за</w:t>
      </w:r>
      <w:r w:rsidRPr="00E5097C">
        <w:rPr>
          <w:rFonts w:ascii="Times New Roman" w:hAnsi="Times New Roman"/>
          <w:b/>
          <w:sz w:val="24"/>
          <w:szCs w:val="24"/>
        </w:rPr>
        <w:t xml:space="preserve"> 2019 год</w:t>
      </w:r>
    </w:p>
    <w:p w:rsidR="00044919" w:rsidRPr="00E5097C" w:rsidRDefault="00044919" w:rsidP="00E5097C">
      <w:pPr>
        <w:spacing w:after="0" w:line="240" w:lineRule="auto"/>
        <w:ind w:firstLine="567"/>
        <w:jc w:val="both"/>
        <w:rPr>
          <w:rFonts w:ascii="Times New Roman" w:hAnsi="Times New Roman"/>
          <w:color w:val="000000"/>
          <w:sz w:val="24"/>
          <w:szCs w:val="24"/>
        </w:rPr>
      </w:pPr>
      <w:r w:rsidRPr="00E5097C">
        <w:rPr>
          <w:rFonts w:ascii="Times New Roman" w:hAnsi="Times New Roman"/>
          <w:bCs/>
          <w:sz w:val="24"/>
          <w:szCs w:val="24"/>
        </w:rPr>
        <w:t xml:space="preserve">По результатам </w:t>
      </w:r>
      <w:r w:rsidRPr="00E5097C">
        <w:rPr>
          <w:rFonts w:ascii="Times New Roman" w:hAnsi="Times New Roman"/>
          <w:sz w:val="24"/>
          <w:szCs w:val="24"/>
        </w:rPr>
        <w:t>оценки управления и распоряжения областным государственным имуществом</w:t>
      </w:r>
      <w:r w:rsidRPr="00E5097C">
        <w:rPr>
          <w:rFonts w:ascii="Times New Roman" w:hAnsi="Times New Roman"/>
          <w:bCs/>
          <w:sz w:val="24"/>
          <w:szCs w:val="24"/>
        </w:rPr>
        <w:t xml:space="preserve"> палата </w:t>
      </w:r>
      <w:r w:rsidRPr="00E5097C">
        <w:rPr>
          <w:rFonts w:ascii="Times New Roman" w:hAnsi="Times New Roman"/>
          <w:sz w:val="24"/>
          <w:szCs w:val="24"/>
        </w:rPr>
        <w:t xml:space="preserve">не подтвердила достоверность отчетных данных, </w:t>
      </w:r>
      <w:r w:rsidRPr="00E5097C">
        <w:rPr>
          <w:rFonts w:ascii="Times New Roman" w:hAnsi="Times New Roman"/>
          <w:bCs/>
          <w:sz w:val="24"/>
          <w:szCs w:val="24"/>
        </w:rPr>
        <w:t xml:space="preserve">сформировав замечания по всем разделам Отчета, включающие необходимость многочисленных корректировок отчетных данных, которые предложено устранить </w:t>
      </w:r>
      <w:r w:rsidRPr="00E5097C">
        <w:rPr>
          <w:rFonts w:ascii="Times New Roman" w:hAnsi="Times New Roman"/>
          <w:sz w:val="24"/>
          <w:szCs w:val="24"/>
        </w:rPr>
        <w:t>до рассмотрения Отчета на собрании Законодательной Думы Томской области.</w:t>
      </w:r>
      <w:r w:rsidRPr="00E5097C">
        <w:rPr>
          <w:rFonts w:ascii="Times New Roman" w:hAnsi="Times New Roman"/>
          <w:b/>
          <w:sz w:val="24"/>
          <w:szCs w:val="24"/>
        </w:rPr>
        <w:t xml:space="preserve"> </w:t>
      </w:r>
      <w:r w:rsidRPr="00E5097C">
        <w:rPr>
          <w:rFonts w:ascii="Times New Roman" w:hAnsi="Times New Roman"/>
          <w:sz w:val="24"/>
          <w:szCs w:val="24"/>
        </w:rPr>
        <w:t xml:space="preserve">Кроме того, </w:t>
      </w:r>
      <w:r w:rsidRPr="00E5097C">
        <w:rPr>
          <w:rFonts w:ascii="Times New Roman" w:hAnsi="Times New Roman"/>
          <w:color w:val="000000"/>
          <w:sz w:val="24"/>
          <w:szCs w:val="24"/>
        </w:rPr>
        <w:t xml:space="preserve">обращено внимание на ряд моментов в отношении управления областной собственностью и учета объектов государственного имущества, а также вопросов эффективности деятельности хозяйственных обществ, иных организаций, созданных Томской областью на основе или с использованием государственного имущества. </w:t>
      </w:r>
    </w:p>
    <w:p w:rsidR="00044919" w:rsidRPr="00E5097C" w:rsidRDefault="00044919" w:rsidP="00E5097C">
      <w:pPr>
        <w:spacing w:after="0" w:line="240" w:lineRule="auto"/>
        <w:ind w:firstLine="567"/>
        <w:jc w:val="both"/>
        <w:rPr>
          <w:rFonts w:ascii="Times New Roman" w:hAnsi="Times New Roman"/>
          <w:b/>
          <w:sz w:val="24"/>
          <w:szCs w:val="24"/>
        </w:rPr>
      </w:pPr>
      <w:r w:rsidRPr="00E5097C">
        <w:rPr>
          <w:rFonts w:ascii="Times New Roman" w:hAnsi="Times New Roman"/>
          <w:color w:val="000000"/>
          <w:sz w:val="24"/>
          <w:szCs w:val="24"/>
        </w:rPr>
        <w:t xml:space="preserve">Так, отмечено, что не актуализировано </w:t>
      </w:r>
      <w:r w:rsidRPr="00E5097C">
        <w:rPr>
          <w:rFonts w:ascii="Times New Roman" w:hAnsi="Times New Roman"/>
          <w:sz w:val="24"/>
          <w:szCs w:val="24"/>
        </w:rPr>
        <w:t>Положение об организации учета и ведения Реестра государственного имущества Томской области в части включения в него порядка отражения сведений при принятии в собственность Томской области долей в праве общей долевой собственности на объекты недвижимости и земельные участки, в связи с чем отсутствует единый подход при фактическом включении в Реестр сведений о таких объектах.</w:t>
      </w:r>
    </w:p>
    <w:p w:rsidR="00044919" w:rsidRPr="00E5097C" w:rsidRDefault="00044919" w:rsidP="00E5097C">
      <w:pPr>
        <w:spacing w:after="0" w:line="240" w:lineRule="auto"/>
        <w:ind w:firstLine="567"/>
        <w:jc w:val="both"/>
        <w:rPr>
          <w:rFonts w:ascii="Times New Roman" w:hAnsi="Times New Roman"/>
          <w:sz w:val="24"/>
          <w:szCs w:val="24"/>
        </w:rPr>
      </w:pPr>
      <w:r w:rsidRPr="00E5097C">
        <w:rPr>
          <w:rFonts w:ascii="Times New Roman" w:hAnsi="Times New Roman"/>
          <w:color w:val="000000"/>
          <w:sz w:val="24"/>
          <w:szCs w:val="24"/>
        </w:rPr>
        <w:t xml:space="preserve">Не были приняты в областную собственность и не учтены в Реестре </w:t>
      </w:r>
      <w:r w:rsidRPr="00E5097C">
        <w:rPr>
          <w:rFonts w:ascii="Times New Roman" w:hAnsi="Times New Roman"/>
          <w:sz w:val="24"/>
          <w:szCs w:val="24"/>
        </w:rPr>
        <w:t xml:space="preserve">государственного имущества </w:t>
      </w:r>
      <w:r w:rsidRPr="00E5097C">
        <w:rPr>
          <w:rFonts w:ascii="Times New Roman" w:hAnsi="Times New Roman"/>
          <w:color w:val="000000"/>
          <w:sz w:val="24"/>
          <w:szCs w:val="24"/>
        </w:rPr>
        <w:t xml:space="preserve">в составе Казны Томской области два объекта основных средств стоимостью 1,8 </w:t>
      </w:r>
      <w:r w:rsidRPr="00E5097C">
        <w:rPr>
          <w:rFonts w:ascii="Times New Roman" w:hAnsi="Times New Roman"/>
          <w:color w:val="000000"/>
          <w:sz w:val="24"/>
          <w:szCs w:val="24"/>
        </w:rPr>
        <w:lastRenderedPageBreak/>
        <w:t xml:space="preserve">млн.руб., </w:t>
      </w:r>
      <w:r w:rsidRPr="00E5097C">
        <w:rPr>
          <w:rFonts w:ascii="Times New Roman" w:hAnsi="Times New Roman"/>
          <w:sz w:val="24"/>
          <w:szCs w:val="24"/>
        </w:rPr>
        <w:t>приобретенные за счет средств областного бюджета (пожарно-охранная сигнализация и вентиляционная система), размещенные в находящихся в областной собственности помещениях, предоставленных в доверительное управление ООО «Центр аддитивных технологий». И</w:t>
      </w:r>
      <w:r w:rsidRPr="00E5097C">
        <w:rPr>
          <w:rFonts w:ascii="Times New Roman" w:hAnsi="Times New Roman"/>
          <w:bCs/>
          <w:sz w:val="24"/>
          <w:szCs w:val="24"/>
        </w:rPr>
        <w:t xml:space="preserve">тоги </w:t>
      </w:r>
      <w:r w:rsidRPr="00E5097C">
        <w:rPr>
          <w:rFonts w:ascii="Times New Roman" w:hAnsi="Times New Roman"/>
          <w:sz w:val="24"/>
          <w:szCs w:val="24"/>
        </w:rPr>
        <w:t>проверки</w:t>
      </w:r>
      <w:r w:rsidRPr="00E5097C">
        <w:rPr>
          <w:rFonts w:ascii="Times New Roman" w:hAnsi="Times New Roman"/>
          <w:bCs/>
          <w:sz w:val="24"/>
          <w:szCs w:val="24"/>
        </w:rPr>
        <w:t xml:space="preserve"> Контрольно-счетной палаты </w:t>
      </w:r>
      <w:r w:rsidRPr="00E5097C">
        <w:rPr>
          <w:rFonts w:ascii="Times New Roman" w:hAnsi="Times New Roman"/>
          <w:sz w:val="24"/>
          <w:szCs w:val="24"/>
        </w:rPr>
        <w:t xml:space="preserve">свидетельствовали в целом о неэффективном управлении областным имуществом, переданным в доверительное управление </w:t>
      </w:r>
      <w:r w:rsidRPr="00E5097C">
        <w:rPr>
          <w:rFonts w:ascii="Times New Roman" w:hAnsi="Times New Roman"/>
          <w:bCs/>
          <w:sz w:val="24"/>
          <w:szCs w:val="24"/>
        </w:rPr>
        <w:t>обществу</w:t>
      </w:r>
      <w:r w:rsidRPr="00E5097C">
        <w:rPr>
          <w:rFonts w:ascii="Times New Roman" w:hAnsi="Times New Roman"/>
          <w:sz w:val="24"/>
          <w:szCs w:val="24"/>
        </w:rPr>
        <w:t>, выявлены многочисленные нарушения действующего законодательства.</w:t>
      </w:r>
    </w:p>
    <w:p w:rsidR="00044919" w:rsidRPr="00E5097C" w:rsidRDefault="00044919" w:rsidP="00E5097C">
      <w:pPr>
        <w:spacing w:after="0" w:line="240" w:lineRule="auto"/>
        <w:ind w:firstLine="567"/>
        <w:jc w:val="both"/>
        <w:rPr>
          <w:rFonts w:ascii="Times New Roman" w:hAnsi="Times New Roman"/>
          <w:sz w:val="24"/>
          <w:szCs w:val="24"/>
        </w:rPr>
      </w:pPr>
      <w:r w:rsidRPr="00E5097C">
        <w:rPr>
          <w:rFonts w:ascii="Times New Roman" w:hAnsi="Times New Roman"/>
          <w:sz w:val="24"/>
          <w:szCs w:val="24"/>
        </w:rPr>
        <w:t>В Отчете не представлена информация о мерах, принятых к прекращению права собственности ООО «Первомайское ДРСУ» на объекты недвижимости, полученные им от ОГУП «Первомайское ДРСУ» по признанному судом недействительным соглашению об отступном, и земельные участки под ними и возврату их в собственность Томской области.</w:t>
      </w:r>
    </w:p>
    <w:p w:rsidR="00044919" w:rsidRPr="00E5097C" w:rsidRDefault="00044919" w:rsidP="00E5097C">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В части находящихся в областной собственности пакетов акций хозяйственных обществ  отмечен недолжный уровень планирования обществами со 100% </w:t>
      </w:r>
      <w:proofErr w:type="spellStart"/>
      <w:r w:rsidRPr="00E5097C">
        <w:rPr>
          <w:rFonts w:ascii="Times New Roman" w:hAnsi="Times New Roman"/>
          <w:sz w:val="24"/>
          <w:szCs w:val="24"/>
        </w:rPr>
        <w:t>госдолей</w:t>
      </w:r>
      <w:proofErr w:type="spellEnd"/>
      <w:r w:rsidRPr="00E5097C">
        <w:rPr>
          <w:rFonts w:ascii="Times New Roman" w:hAnsi="Times New Roman"/>
          <w:sz w:val="24"/>
          <w:szCs w:val="24"/>
        </w:rPr>
        <w:t xml:space="preserve"> основных показателей своей деятельности и, соответственно, доходов областного бюджета в виде дивидендов по акциям, принадлежащим Томской области, о чем свидетельствовали факты превышения более чем в 3 раза фактического объема перечисленных в бюджет дивидендов по сравнению с прогнозом, а также получения в отчетном году незапланированных убытков или непринятия решения о распределении чистой прибыли на выплату дивидендов. Исходя из проведенной оценки указано на то, что в результате отсутствия надлежащего контроля при управлении хозяйственными обществами с участием Томской области остается высокой доля терпящих убытки юридических лиц: в 2017 году - 8 </w:t>
      </w:r>
      <w:proofErr w:type="spellStart"/>
      <w:r w:rsidRPr="00E5097C">
        <w:rPr>
          <w:rFonts w:ascii="Times New Roman" w:hAnsi="Times New Roman"/>
          <w:sz w:val="24"/>
          <w:szCs w:val="24"/>
        </w:rPr>
        <w:t>хозобществ</w:t>
      </w:r>
      <w:proofErr w:type="spellEnd"/>
      <w:r w:rsidRPr="00E5097C">
        <w:rPr>
          <w:rFonts w:ascii="Times New Roman" w:hAnsi="Times New Roman"/>
          <w:sz w:val="24"/>
          <w:szCs w:val="24"/>
        </w:rPr>
        <w:t xml:space="preserve"> были убыточны из 20 осуществлявших деятельность; в 2018 году - 5 </w:t>
      </w:r>
      <w:proofErr w:type="spellStart"/>
      <w:r w:rsidRPr="00E5097C">
        <w:rPr>
          <w:rFonts w:ascii="Times New Roman" w:hAnsi="Times New Roman"/>
          <w:sz w:val="24"/>
          <w:szCs w:val="24"/>
        </w:rPr>
        <w:t>хозобществ</w:t>
      </w:r>
      <w:proofErr w:type="spellEnd"/>
      <w:r w:rsidRPr="00E5097C">
        <w:rPr>
          <w:rFonts w:ascii="Times New Roman" w:hAnsi="Times New Roman"/>
          <w:sz w:val="24"/>
          <w:szCs w:val="24"/>
        </w:rPr>
        <w:t xml:space="preserve"> из 19; в 2019 году - 10 </w:t>
      </w:r>
      <w:proofErr w:type="spellStart"/>
      <w:r w:rsidRPr="00E5097C">
        <w:rPr>
          <w:rFonts w:ascii="Times New Roman" w:hAnsi="Times New Roman"/>
          <w:sz w:val="24"/>
          <w:szCs w:val="24"/>
        </w:rPr>
        <w:t>хозобществ</w:t>
      </w:r>
      <w:proofErr w:type="spellEnd"/>
      <w:r w:rsidRPr="00E5097C">
        <w:rPr>
          <w:rFonts w:ascii="Times New Roman" w:hAnsi="Times New Roman"/>
          <w:sz w:val="24"/>
          <w:szCs w:val="24"/>
        </w:rPr>
        <w:t xml:space="preserve"> из 19. </w:t>
      </w:r>
    </w:p>
    <w:p w:rsidR="00044919" w:rsidRPr="00E5097C" w:rsidRDefault="00044919" w:rsidP="00E5097C">
      <w:pPr>
        <w:tabs>
          <w:tab w:val="left" w:pos="709"/>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Уполномоченными представителями Томской области в органах управления обществ со 100% долей Томской области в уставных капиталах и их единственным акционером в лице Департамента по управлению государственной собственностью не в полной мере соблюдались принципы дивидендной политики Томской области, так как при решении вопросов о распределении чистой прибыли обществ, генерирующих прибыль по итогам своей работы, не принималась во внимание необходимость направления на выплату дивидендов не только 25% чистой прибыли, но и всего остатка чистой прибыли, нераспределенной на финансирование инвестиционных проектов и иные цели (которыми не могло быть финансирование текущих расходов общества или капитальных вложений при наличии достаточного внутреннего источника средств в виде амортизационных отчислений), не обеспечивалась сбалансированность интересов их развития и интересов Томской области в части увеличения дивидендных поступлений в областной бюджет.</w:t>
      </w:r>
    </w:p>
    <w:p w:rsidR="00E5097C" w:rsidRDefault="00E5097C" w:rsidP="00E5097C">
      <w:pPr>
        <w:spacing w:after="0" w:line="240" w:lineRule="auto"/>
        <w:jc w:val="both"/>
        <w:rPr>
          <w:rFonts w:ascii="Times New Roman" w:hAnsi="Times New Roman"/>
          <w:b/>
          <w:sz w:val="24"/>
          <w:szCs w:val="24"/>
        </w:rPr>
      </w:pPr>
    </w:p>
    <w:p w:rsidR="00044919" w:rsidRPr="00E5097C" w:rsidRDefault="00044919" w:rsidP="00E5097C">
      <w:pPr>
        <w:spacing w:after="0" w:line="240" w:lineRule="auto"/>
        <w:jc w:val="both"/>
        <w:rPr>
          <w:rFonts w:ascii="Times New Roman" w:hAnsi="Times New Roman"/>
          <w:b/>
          <w:sz w:val="24"/>
          <w:szCs w:val="24"/>
        </w:rPr>
      </w:pPr>
      <w:r w:rsidRPr="00E5097C">
        <w:rPr>
          <w:rFonts w:ascii="Times New Roman" w:hAnsi="Times New Roman"/>
          <w:b/>
          <w:sz w:val="24"/>
          <w:szCs w:val="24"/>
        </w:rPr>
        <w:t>Проверка правомерности и эффективности (результативности и экономности) использования бюджетных средств, направленных на мероприятия по созданию, техническому оснащению и организационно-методическому сопровождению учебной производственной площадки «Фабрика процессов» при реализации регионального проекта «Адресная поддержка повышения производительности труда на предприятиях» в рамках Национального проекта «Производительность труда и поддержка занятости»</w:t>
      </w:r>
    </w:p>
    <w:p w:rsidR="00044919" w:rsidRPr="00E5097C" w:rsidRDefault="00044919" w:rsidP="00E5097C">
      <w:pPr>
        <w:tabs>
          <w:tab w:val="left" w:pos="567"/>
        </w:tabs>
        <w:spacing w:after="0" w:line="240" w:lineRule="auto"/>
        <w:ind w:left="567"/>
        <w:rPr>
          <w:rFonts w:ascii="Times New Roman" w:hAnsi="Times New Roman"/>
          <w:sz w:val="24"/>
          <w:szCs w:val="24"/>
        </w:rPr>
      </w:pPr>
      <w:r w:rsidRPr="00E5097C">
        <w:rPr>
          <w:rFonts w:ascii="Times New Roman" w:hAnsi="Times New Roman"/>
          <w:bCs/>
          <w:sz w:val="24"/>
          <w:szCs w:val="24"/>
        </w:rPr>
        <w:t xml:space="preserve">Проверяемый период: </w:t>
      </w:r>
      <w:r w:rsidRPr="00E5097C">
        <w:rPr>
          <w:rFonts w:ascii="Times New Roman" w:hAnsi="Times New Roman"/>
          <w:sz w:val="24"/>
          <w:szCs w:val="24"/>
        </w:rPr>
        <w:t>2019 год - 9 месяцев 2020 года.</w:t>
      </w:r>
    </w:p>
    <w:p w:rsidR="00044919" w:rsidRPr="00E5097C" w:rsidRDefault="00044919" w:rsidP="00E5097C">
      <w:pPr>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Объекты контрольного мероприятия: </w:t>
      </w:r>
      <w:r w:rsidRPr="00E5097C">
        <w:rPr>
          <w:rFonts w:ascii="Times New Roman" w:hAnsi="Times New Roman"/>
          <w:bCs/>
          <w:sz w:val="24"/>
          <w:szCs w:val="24"/>
        </w:rPr>
        <w:t xml:space="preserve">Департамент профессионального образования Томской области </w:t>
      </w:r>
      <w:r w:rsidRPr="00E5097C">
        <w:rPr>
          <w:rFonts w:ascii="Times New Roman" w:hAnsi="Times New Roman"/>
          <w:sz w:val="24"/>
          <w:szCs w:val="24"/>
        </w:rPr>
        <w:t>(далее - Департамент профобразования)</w:t>
      </w:r>
      <w:r w:rsidRPr="00E5097C">
        <w:rPr>
          <w:rFonts w:ascii="Times New Roman" w:hAnsi="Times New Roman"/>
          <w:bCs/>
          <w:sz w:val="24"/>
          <w:szCs w:val="24"/>
        </w:rPr>
        <w:t xml:space="preserve">, </w:t>
      </w:r>
      <w:r w:rsidRPr="00E5097C">
        <w:rPr>
          <w:rFonts w:ascii="Times New Roman" w:hAnsi="Times New Roman"/>
          <w:sz w:val="24"/>
          <w:szCs w:val="24"/>
        </w:rPr>
        <w:t xml:space="preserve">ОГБПОУ «Томский экономико-промышленный колледж» (далее - Учреждение, ОГБПОУ «ТЭПК»). </w:t>
      </w:r>
    </w:p>
    <w:p w:rsidR="00044919" w:rsidRPr="00E5097C" w:rsidRDefault="00044919" w:rsidP="00E5097C">
      <w:pPr>
        <w:autoSpaceDE w:val="0"/>
        <w:autoSpaceDN w:val="0"/>
        <w:adjustRightInd w:val="0"/>
        <w:spacing w:after="0" w:line="240" w:lineRule="auto"/>
        <w:ind w:firstLine="540"/>
        <w:jc w:val="both"/>
        <w:rPr>
          <w:rFonts w:ascii="Times New Roman" w:hAnsi="Times New Roman"/>
          <w:sz w:val="24"/>
          <w:szCs w:val="24"/>
        </w:rPr>
      </w:pPr>
      <w:r w:rsidRPr="00E5097C">
        <w:rPr>
          <w:rFonts w:ascii="Times New Roman" w:hAnsi="Times New Roman"/>
          <w:sz w:val="24"/>
          <w:szCs w:val="24"/>
        </w:rPr>
        <w:t xml:space="preserve">Одним из мероприятий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 является создание «Фабрики процессов», представляющей собой учебную производственную площадку, обеспечивающую практическое обучение сотрудников предприятий-участников национального проекта принципам и инструментам бережливого производства посредством имитации реальных производственных и вспомогательных процессов. Предприятия-участники национального проекта - предприятия, </w:t>
      </w:r>
      <w:r w:rsidRPr="00E5097C">
        <w:rPr>
          <w:rFonts w:ascii="Times New Roman" w:hAnsi="Times New Roman"/>
          <w:sz w:val="24"/>
          <w:szCs w:val="24"/>
        </w:rPr>
        <w:lastRenderedPageBreak/>
        <w:t>включенные в региональный проект «Адресная поддержка повышения производительности труда на предприятиях» и заключившие Соглашения с субъектом РФ о взаимодействии при реализации мероприятий национального проекта. Администрацией Томской области по состоянию на 01.10.2020 с 25 томскими предприятиями-участниками нацпроекта заключены Соглашения о взаимодействии при реализации мероприятий нацпроекта.</w:t>
      </w:r>
    </w:p>
    <w:p w:rsidR="00044919" w:rsidRPr="00E5097C" w:rsidRDefault="00044919" w:rsidP="00E5097C">
      <w:pPr>
        <w:tabs>
          <w:tab w:val="left" w:pos="567"/>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Учебная производственная площадка «Фабрика процессов» создана в г. Томске в 2019 году на базе ОГБПОУ «ТЭПК», подведомственного Департаменту профобразования. </w:t>
      </w:r>
      <w:r w:rsidRPr="00E5097C">
        <w:rPr>
          <w:rFonts w:ascii="Times New Roman" w:hAnsi="Times New Roman"/>
          <w:color w:val="000000" w:themeColor="text1"/>
          <w:sz w:val="24"/>
          <w:szCs w:val="24"/>
          <w:lang w:eastAsia="ar-SA"/>
        </w:rPr>
        <w:t xml:space="preserve">В </w:t>
      </w:r>
      <w:r w:rsidRPr="00E5097C">
        <w:rPr>
          <w:rFonts w:ascii="Times New Roman" w:hAnsi="Times New Roman"/>
          <w:sz w:val="24"/>
          <w:szCs w:val="24"/>
        </w:rPr>
        <w:t xml:space="preserve">целях реализации мероприятий регионального проекта </w:t>
      </w:r>
      <w:r w:rsidRPr="00E5097C">
        <w:rPr>
          <w:rFonts w:ascii="Times New Roman" w:hAnsi="Times New Roman"/>
          <w:color w:val="000000" w:themeColor="text1"/>
          <w:sz w:val="24"/>
          <w:szCs w:val="24"/>
          <w:lang w:eastAsia="ar-SA"/>
        </w:rPr>
        <w:t xml:space="preserve">Департаментом профобразования заключено с </w:t>
      </w:r>
      <w:r w:rsidRPr="00E5097C">
        <w:rPr>
          <w:rFonts w:ascii="Times New Roman" w:hAnsi="Times New Roman"/>
          <w:sz w:val="24"/>
          <w:szCs w:val="24"/>
        </w:rPr>
        <w:t>ОГБПОУ «ТЭПК» в проверяемом периоде три</w:t>
      </w:r>
      <w:r w:rsidRPr="00E5097C">
        <w:rPr>
          <w:rFonts w:ascii="Times New Roman" w:hAnsi="Times New Roman"/>
          <w:color w:val="000000" w:themeColor="text1"/>
          <w:sz w:val="24"/>
          <w:szCs w:val="24"/>
          <w:lang w:eastAsia="ar-SA"/>
        </w:rPr>
        <w:t xml:space="preserve"> Соглашения о порядке и условиях предоставления субсидий в </w:t>
      </w:r>
      <w:r w:rsidRPr="00E5097C">
        <w:rPr>
          <w:rFonts w:ascii="Times New Roman" w:hAnsi="Times New Roman"/>
          <w:sz w:val="24"/>
          <w:szCs w:val="24"/>
        </w:rPr>
        <w:t xml:space="preserve">общей сумме 15 620,9 тыс.руб., в </w:t>
      </w:r>
      <w:proofErr w:type="spellStart"/>
      <w:r w:rsidRPr="00E5097C">
        <w:rPr>
          <w:rFonts w:ascii="Times New Roman" w:hAnsi="Times New Roman"/>
          <w:sz w:val="24"/>
          <w:szCs w:val="24"/>
        </w:rPr>
        <w:t>т.ч</w:t>
      </w:r>
      <w:proofErr w:type="spellEnd"/>
      <w:r w:rsidRPr="00E5097C">
        <w:rPr>
          <w:rFonts w:ascii="Times New Roman" w:hAnsi="Times New Roman"/>
          <w:sz w:val="24"/>
          <w:szCs w:val="24"/>
        </w:rPr>
        <w:t>.</w:t>
      </w:r>
      <w:r w:rsidRPr="00E5097C">
        <w:rPr>
          <w:rFonts w:ascii="Times New Roman" w:hAnsi="Times New Roman"/>
          <w:color w:val="000000" w:themeColor="text1"/>
          <w:sz w:val="24"/>
          <w:szCs w:val="24"/>
          <w:lang w:eastAsia="ar-SA"/>
        </w:rPr>
        <w:t xml:space="preserve">: в 2019 г. - в сумме 6 900 тыс.руб. </w:t>
      </w:r>
      <w:r w:rsidRPr="00E5097C">
        <w:rPr>
          <w:rFonts w:ascii="Times New Roman" w:hAnsi="Times New Roman"/>
          <w:sz w:val="24"/>
          <w:szCs w:val="24"/>
        </w:rPr>
        <w:t xml:space="preserve">на </w:t>
      </w:r>
      <w:r w:rsidRPr="00E5097C">
        <w:rPr>
          <w:rFonts w:ascii="Times New Roman" w:hAnsi="Times New Roman"/>
          <w:color w:val="000000" w:themeColor="text1"/>
          <w:sz w:val="24"/>
          <w:szCs w:val="24"/>
          <w:lang w:eastAsia="ar-SA"/>
        </w:rPr>
        <w:t>реализацию мероприятий по созданию, техническому оснащению и организационно-методическому сопровождению учебной производственной площадки «Фабрика процессов</w:t>
      </w:r>
      <w:r w:rsidRPr="00E5097C">
        <w:rPr>
          <w:rFonts w:ascii="Times New Roman" w:hAnsi="Times New Roman"/>
          <w:color w:val="000000" w:themeColor="text1"/>
          <w:sz w:val="24"/>
          <w:szCs w:val="24"/>
        </w:rPr>
        <w:t xml:space="preserve">» и </w:t>
      </w:r>
      <w:r w:rsidRPr="00E5097C">
        <w:rPr>
          <w:rFonts w:ascii="Times New Roman" w:hAnsi="Times New Roman"/>
          <w:color w:val="000000" w:themeColor="text1"/>
          <w:sz w:val="24"/>
          <w:szCs w:val="24"/>
          <w:lang w:eastAsia="ar-SA"/>
        </w:rPr>
        <w:t xml:space="preserve">в сумме 4 500 тыс.руб. </w:t>
      </w:r>
      <w:r w:rsidRPr="00E5097C">
        <w:rPr>
          <w:rFonts w:ascii="Times New Roman" w:hAnsi="Times New Roman"/>
          <w:sz w:val="24"/>
          <w:szCs w:val="24"/>
        </w:rPr>
        <w:t xml:space="preserve">на </w:t>
      </w:r>
      <w:r w:rsidRPr="00E5097C">
        <w:rPr>
          <w:rFonts w:ascii="Times New Roman" w:hAnsi="Times New Roman"/>
          <w:color w:val="000000" w:themeColor="text1"/>
          <w:sz w:val="24"/>
          <w:szCs w:val="24"/>
          <w:lang w:eastAsia="ar-SA"/>
        </w:rPr>
        <w:t xml:space="preserve">реализацию мероприятий по формированию системы поддержки повышения производительности труда на предприятиях Томской области; в 2020 г. - Соглашение в сумме 4 220,9 тыс.руб. (в ред. от 24.12.2020 - 1 828,8 тыс.руб.) на реализацию мероприятий по обеспечению деятельности «Фабрики процессов». </w:t>
      </w:r>
    </w:p>
    <w:p w:rsidR="00044919" w:rsidRPr="00E5097C" w:rsidRDefault="00044919" w:rsidP="00E5097C">
      <w:pPr>
        <w:tabs>
          <w:tab w:val="left" w:pos="567"/>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bCs/>
          <w:sz w:val="24"/>
          <w:szCs w:val="24"/>
        </w:rPr>
        <w:t xml:space="preserve">Порядком </w:t>
      </w:r>
      <w:r w:rsidRPr="00E5097C">
        <w:rPr>
          <w:rFonts w:ascii="Times New Roman" w:hAnsi="Times New Roman"/>
          <w:sz w:val="24"/>
          <w:szCs w:val="24"/>
        </w:rPr>
        <w:t xml:space="preserve">определения объема и условий предоставления субсидий из областного бюджета в соответствии с которым </w:t>
      </w:r>
      <w:r w:rsidRPr="00E5097C">
        <w:rPr>
          <w:rFonts w:ascii="Times New Roman" w:hAnsi="Times New Roman"/>
          <w:color w:val="000000" w:themeColor="text1"/>
          <w:sz w:val="24"/>
          <w:szCs w:val="24"/>
          <w:lang w:eastAsia="ar-SA"/>
        </w:rPr>
        <w:t xml:space="preserve">с </w:t>
      </w:r>
      <w:r w:rsidRPr="00E5097C">
        <w:rPr>
          <w:rFonts w:ascii="Times New Roman" w:hAnsi="Times New Roman"/>
          <w:sz w:val="24"/>
          <w:szCs w:val="24"/>
        </w:rPr>
        <w:t xml:space="preserve">ОГБПОУ «ТЭПК» </w:t>
      </w:r>
      <w:r w:rsidRPr="00E5097C">
        <w:rPr>
          <w:rFonts w:ascii="Times New Roman" w:hAnsi="Times New Roman"/>
          <w:color w:val="000000" w:themeColor="text1"/>
          <w:sz w:val="24"/>
          <w:szCs w:val="24"/>
          <w:lang w:eastAsia="ar-SA"/>
        </w:rPr>
        <w:t>заключены Соглашения о предоставлении субсидий на иные цели)</w:t>
      </w:r>
      <w:r w:rsidRPr="00E5097C">
        <w:rPr>
          <w:rFonts w:ascii="Times New Roman" w:hAnsi="Times New Roman"/>
          <w:sz w:val="24"/>
          <w:szCs w:val="24"/>
        </w:rPr>
        <w:t xml:space="preserve"> и типовой формой Соглашения, утвержденными соответственно  постановлением Администрации Томской области от 05.06.2014 № 213а и распоряжением Департамента профобразования, не предусмотрен ряд положений, в </w:t>
      </w:r>
      <w:proofErr w:type="spellStart"/>
      <w:r w:rsidRPr="00E5097C">
        <w:rPr>
          <w:rFonts w:ascii="Times New Roman" w:hAnsi="Times New Roman"/>
          <w:sz w:val="24"/>
          <w:szCs w:val="24"/>
        </w:rPr>
        <w:t>т.ч</w:t>
      </w:r>
      <w:proofErr w:type="spellEnd"/>
      <w:r w:rsidRPr="00E5097C">
        <w:rPr>
          <w:rFonts w:ascii="Times New Roman" w:hAnsi="Times New Roman"/>
          <w:sz w:val="24"/>
          <w:szCs w:val="24"/>
        </w:rPr>
        <w:t xml:space="preserve">.: порядок осуществления органом-учредителем контроля за соблюдением учреждением целей, условий и порядка предоставления субсидии; порядок и срок возврата субсидии в случае несоблюдения учреждением целей и условий, установленных при предоставлении субсидии, выявленного по результатам проверок; указание в Соглашении срока реализации мероприятия за счет средств субсидии, предоставляемой на осуществление мероприятий, имеющих ограниченный срок реализации, не относящихся к </w:t>
      </w:r>
      <w:proofErr w:type="spellStart"/>
      <w:r w:rsidRPr="00E5097C">
        <w:rPr>
          <w:rFonts w:ascii="Times New Roman" w:hAnsi="Times New Roman"/>
          <w:sz w:val="24"/>
          <w:szCs w:val="24"/>
        </w:rPr>
        <w:t>госуслугам</w:t>
      </w:r>
      <w:proofErr w:type="spellEnd"/>
      <w:r w:rsidRPr="00E5097C">
        <w:rPr>
          <w:rFonts w:ascii="Times New Roman" w:hAnsi="Times New Roman"/>
          <w:sz w:val="24"/>
          <w:szCs w:val="24"/>
        </w:rPr>
        <w:t xml:space="preserve"> (работам), оказываемым (выполняемым) учреждениями в качестве основных видов деятельности.</w:t>
      </w:r>
    </w:p>
    <w:p w:rsidR="00044919" w:rsidRPr="00E5097C" w:rsidRDefault="00044919" w:rsidP="00E5097C">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color w:val="000000" w:themeColor="text1"/>
          <w:sz w:val="24"/>
          <w:szCs w:val="24"/>
        </w:rPr>
        <w:t>П</w:t>
      </w:r>
      <w:r w:rsidRPr="00E5097C">
        <w:rPr>
          <w:rFonts w:ascii="Times New Roman" w:hAnsi="Times New Roman"/>
          <w:sz w:val="24"/>
          <w:szCs w:val="24"/>
        </w:rPr>
        <w:t>ри определении требуемого объема субсидий по Соглашениям Департаментом профобразования не произведены расчеты (обоснования) затрат, необходимых для достижения цели, на которую предоставляется соответствующая субсидия, а у</w:t>
      </w:r>
      <w:r w:rsidRPr="00E5097C">
        <w:rPr>
          <w:rFonts w:ascii="Times New Roman" w:hAnsi="Times New Roman"/>
          <w:color w:val="000000" w:themeColor="text1"/>
          <w:sz w:val="24"/>
          <w:szCs w:val="24"/>
        </w:rPr>
        <w:t>становленный</w:t>
      </w:r>
      <w:r w:rsidRPr="00E5097C">
        <w:rPr>
          <w:rFonts w:ascii="Times New Roman" w:hAnsi="Times New Roman"/>
          <w:color w:val="000000" w:themeColor="text1"/>
          <w:sz w:val="24"/>
          <w:szCs w:val="24"/>
          <w:lang w:eastAsia="ar-SA"/>
        </w:rPr>
        <w:t xml:space="preserve"> одним из Соглашений п</w:t>
      </w:r>
      <w:r w:rsidRPr="00E5097C">
        <w:rPr>
          <w:rFonts w:ascii="Times New Roman" w:hAnsi="Times New Roman"/>
          <w:color w:val="000000" w:themeColor="text1"/>
          <w:sz w:val="24"/>
          <w:szCs w:val="24"/>
        </w:rPr>
        <w:t>оказатель результативности</w:t>
      </w:r>
      <w:r w:rsidRPr="00E5097C">
        <w:rPr>
          <w:rFonts w:ascii="Times New Roman" w:hAnsi="Times New Roman"/>
          <w:color w:val="000000" w:themeColor="text1"/>
          <w:sz w:val="24"/>
          <w:szCs w:val="24"/>
          <w:lang w:eastAsia="ar-SA"/>
        </w:rPr>
        <w:t xml:space="preserve"> «Количество предприятий, прошедших сертификацию на учебно-производственной площадке «Фабрика процессов» со значением 12 ед., не предусмотрен госпрограммой</w:t>
      </w:r>
      <w:r w:rsidRPr="00E5097C">
        <w:rPr>
          <w:rFonts w:ascii="Times New Roman" w:hAnsi="Times New Roman"/>
          <w:color w:val="000000" w:themeColor="text1"/>
          <w:sz w:val="24"/>
          <w:szCs w:val="24"/>
        </w:rPr>
        <w:t xml:space="preserve"> </w:t>
      </w:r>
      <w:r w:rsidRPr="00E5097C">
        <w:rPr>
          <w:rFonts w:ascii="Times New Roman" w:hAnsi="Times New Roman"/>
          <w:sz w:val="24"/>
          <w:szCs w:val="24"/>
        </w:rPr>
        <w:t xml:space="preserve">«Развитие предпринимательства и повышение эффективности государственного управления социально-экономическим развитием Томской области». По </w:t>
      </w:r>
      <w:r w:rsidRPr="00E5097C">
        <w:rPr>
          <w:rFonts w:ascii="Times New Roman" w:hAnsi="Times New Roman"/>
          <w:color w:val="000000" w:themeColor="text1"/>
          <w:sz w:val="24"/>
          <w:szCs w:val="24"/>
          <w:lang w:eastAsia="ar-SA"/>
        </w:rPr>
        <w:t xml:space="preserve">Соглашению, заключенному в сумме 6 900 тыс.руб. </w:t>
      </w:r>
      <w:r w:rsidRPr="00E5097C">
        <w:rPr>
          <w:rFonts w:ascii="Times New Roman" w:hAnsi="Times New Roman"/>
          <w:sz w:val="24"/>
          <w:szCs w:val="24"/>
        </w:rPr>
        <w:t xml:space="preserve">на </w:t>
      </w:r>
      <w:r w:rsidRPr="00E5097C">
        <w:rPr>
          <w:rFonts w:ascii="Times New Roman" w:hAnsi="Times New Roman"/>
          <w:color w:val="000000" w:themeColor="text1"/>
          <w:sz w:val="24"/>
          <w:szCs w:val="24"/>
          <w:lang w:eastAsia="ar-SA"/>
        </w:rPr>
        <w:t xml:space="preserve">реализацию </w:t>
      </w:r>
      <w:r w:rsidRPr="00E5097C">
        <w:rPr>
          <w:rFonts w:ascii="Times New Roman" w:hAnsi="Times New Roman"/>
          <w:color w:val="000000" w:themeColor="text1"/>
          <w:sz w:val="24"/>
          <w:szCs w:val="24"/>
        </w:rPr>
        <w:t xml:space="preserve">в срок до 01.09.2019 </w:t>
      </w:r>
      <w:r w:rsidRPr="00E5097C">
        <w:rPr>
          <w:rFonts w:ascii="Times New Roman" w:hAnsi="Times New Roman"/>
          <w:color w:val="000000" w:themeColor="text1"/>
          <w:sz w:val="24"/>
          <w:szCs w:val="24"/>
          <w:lang w:eastAsia="ar-SA"/>
        </w:rPr>
        <w:t>мероприятий по созданию, техническому оснащению и организационно-методическому сопровождению площадки «Фабрика процессов</w:t>
      </w:r>
      <w:r w:rsidRPr="00E5097C">
        <w:rPr>
          <w:rFonts w:ascii="Times New Roman" w:hAnsi="Times New Roman"/>
          <w:color w:val="000000" w:themeColor="text1"/>
          <w:sz w:val="24"/>
          <w:szCs w:val="24"/>
        </w:rPr>
        <w:t xml:space="preserve">», </w:t>
      </w:r>
      <w:r w:rsidRPr="00E5097C">
        <w:rPr>
          <w:rFonts w:ascii="Times New Roman" w:hAnsi="Times New Roman"/>
          <w:color w:val="000000" w:themeColor="text1"/>
          <w:sz w:val="24"/>
          <w:szCs w:val="24"/>
          <w:lang w:eastAsia="ar-SA"/>
        </w:rPr>
        <w:t xml:space="preserve">удовлетворены </w:t>
      </w:r>
      <w:r w:rsidRPr="00E5097C">
        <w:rPr>
          <w:rFonts w:ascii="Times New Roman" w:hAnsi="Times New Roman"/>
          <w:sz w:val="24"/>
          <w:szCs w:val="24"/>
        </w:rPr>
        <w:t xml:space="preserve">5 заявок Учреждения на общую сумму 3 627 тыс.руб. после окончания установленного срока целевого использования субсидии. Кроме того, указанная субсидия </w:t>
      </w:r>
      <w:r w:rsidRPr="00E5097C">
        <w:rPr>
          <w:rFonts w:ascii="Times New Roman" w:hAnsi="Times New Roman"/>
          <w:color w:val="000000" w:themeColor="text1"/>
          <w:sz w:val="24"/>
          <w:szCs w:val="24"/>
          <w:lang w:eastAsia="ar-SA"/>
        </w:rPr>
        <w:t xml:space="preserve">предоставлена на проведение </w:t>
      </w:r>
      <w:r w:rsidRPr="00E5097C">
        <w:rPr>
          <w:rFonts w:ascii="Times New Roman" w:hAnsi="Times New Roman"/>
          <w:sz w:val="24"/>
          <w:szCs w:val="24"/>
        </w:rPr>
        <w:t xml:space="preserve">текущего ремонта помещений Учреждения площадью 293,8 </w:t>
      </w:r>
      <w:proofErr w:type="spellStart"/>
      <w:r w:rsidRPr="00E5097C">
        <w:rPr>
          <w:rFonts w:ascii="Times New Roman" w:hAnsi="Times New Roman"/>
          <w:sz w:val="24"/>
          <w:szCs w:val="24"/>
        </w:rPr>
        <w:t>кв.м</w:t>
      </w:r>
      <w:proofErr w:type="spellEnd"/>
      <w:r w:rsidRPr="00E5097C">
        <w:rPr>
          <w:rFonts w:ascii="Times New Roman" w:hAnsi="Times New Roman"/>
          <w:sz w:val="24"/>
          <w:szCs w:val="24"/>
        </w:rPr>
        <w:t xml:space="preserve">. под «Фабрику процессов», при этом перечень необходимых работ свидетельствовал о проведении капитального ремонта с соблюдением всех законодательно установленных процедур (составление проектной документации, осуществление строительного контроля и т.п.). </w:t>
      </w:r>
    </w:p>
    <w:p w:rsidR="00044919" w:rsidRPr="00E5097C" w:rsidRDefault="00044919" w:rsidP="00E5097C">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color w:val="000000" w:themeColor="text1"/>
          <w:sz w:val="24"/>
          <w:szCs w:val="24"/>
          <w:lang w:eastAsia="ar-SA"/>
        </w:rPr>
        <w:t xml:space="preserve">Анализом проведенных ремонтных работ установлены признаки </w:t>
      </w:r>
      <w:r w:rsidRPr="00E5097C">
        <w:rPr>
          <w:rFonts w:ascii="Times New Roman" w:hAnsi="Times New Roman"/>
          <w:sz w:val="24"/>
          <w:szCs w:val="24"/>
        </w:rPr>
        <w:t xml:space="preserve">дробления закупок по 23 договорам, заключенным Учреждением с тремя исполнителями на выполнение работ по ремонту помещений </w:t>
      </w:r>
      <w:r w:rsidRPr="00E5097C">
        <w:rPr>
          <w:rFonts w:ascii="Times New Roman" w:hAnsi="Times New Roman"/>
          <w:sz w:val="24"/>
          <w:szCs w:val="24"/>
          <w:shd w:val="clear" w:color="auto" w:fill="FFFFFF"/>
        </w:rPr>
        <w:t xml:space="preserve">за счет средств субсидии, и имеющим </w:t>
      </w:r>
      <w:r w:rsidRPr="00E5097C">
        <w:rPr>
          <w:rFonts w:ascii="Times New Roman" w:hAnsi="Times New Roman"/>
          <w:sz w:val="24"/>
          <w:szCs w:val="24"/>
        </w:rPr>
        <w:t>единое целевое назначение. Цена каждого из договоров не превышает 400 тыс.руб., все договоры заключены в июле 2019 г., основная часть из них - в один день с одним и тем же исполнителем, что не в полной мере соответствует требованиям о необходимости выбора конкурентных способов размещения заказов. Сроки выполнения работ по ремонту, предусмотренные 8 договорами превысили срок, установленный Соглашением от 19 до 44 календарных дней</w:t>
      </w:r>
      <w:r w:rsidRPr="00E5097C">
        <w:rPr>
          <w:rFonts w:ascii="Times New Roman" w:hAnsi="Times New Roman"/>
          <w:color w:val="000000" w:themeColor="text1"/>
          <w:sz w:val="24"/>
          <w:szCs w:val="24"/>
          <w:lang w:eastAsia="ar-SA"/>
        </w:rPr>
        <w:t xml:space="preserve">. </w:t>
      </w:r>
    </w:p>
    <w:p w:rsidR="00044919" w:rsidRPr="00E5097C" w:rsidRDefault="00044919" w:rsidP="00E5097C">
      <w:pPr>
        <w:pStyle w:val="ConsPlusNormal"/>
        <w:ind w:firstLine="540"/>
        <w:jc w:val="both"/>
        <w:rPr>
          <w:rFonts w:ascii="Times New Roman" w:hAnsi="Times New Roman" w:cs="Times New Roman"/>
          <w:sz w:val="24"/>
          <w:szCs w:val="24"/>
        </w:rPr>
      </w:pPr>
      <w:r w:rsidRPr="00E5097C">
        <w:rPr>
          <w:rFonts w:ascii="Times New Roman" w:hAnsi="Times New Roman" w:cs="Times New Roman"/>
          <w:sz w:val="24"/>
          <w:szCs w:val="24"/>
        </w:rPr>
        <w:lastRenderedPageBreak/>
        <w:t>В целом проверка показала, что Департаментом профобразования не осуществлялся должный контроль соблюдения условий, целей и порядка предоставления в проверяемом периоде подведомственному учреждению (ОГБПОУ «ТЭПК») субсидий на иные цели, выявив следующие нарушения, допущенные Учреждением:</w:t>
      </w:r>
    </w:p>
    <w:p w:rsidR="00044919" w:rsidRPr="00E5097C" w:rsidRDefault="00044919" w:rsidP="00E5097C">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 средства субсидии, предоставленные по Соглашению на проведение ремонта помещений под площадку «Фабрика процессов», направлены в сумме 819,6 тыс.руб. на оплату фактически невыполненных объемов работ, что носит признаки нецелевого использования средств областного бюджета, в сумме 98,2 тыс.руб. - использованы неправомерно и неэффективно в связи с необоснованным и ошибочным применением исполнителем завышенных коэффициентов, а также за работы, которые уже были учтены расценкой, или не предусмотрены актом обследования помещений (дефектной ведомостью, </w:t>
      </w:r>
      <w:proofErr w:type="spellStart"/>
      <w:r w:rsidRPr="00E5097C">
        <w:rPr>
          <w:rFonts w:ascii="Times New Roman" w:hAnsi="Times New Roman"/>
          <w:sz w:val="24"/>
          <w:szCs w:val="24"/>
        </w:rPr>
        <w:t>техзаданием</w:t>
      </w:r>
      <w:proofErr w:type="spellEnd"/>
      <w:r w:rsidRPr="00E5097C">
        <w:rPr>
          <w:rFonts w:ascii="Times New Roman" w:hAnsi="Times New Roman"/>
          <w:sz w:val="24"/>
          <w:szCs w:val="24"/>
        </w:rPr>
        <w:t xml:space="preserve"> к договору); </w:t>
      </w:r>
    </w:p>
    <w:p w:rsidR="00044919" w:rsidRPr="00E5097C" w:rsidRDefault="00044919" w:rsidP="00E5097C">
      <w:pPr>
        <w:tabs>
          <w:tab w:val="left" w:pos="567"/>
        </w:tabs>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 средства субсидии, предоставленные по Соглашению </w:t>
      </w:r>
      <w:r w:rsidRPr="00E5097C">
        <w:rPr>
          <w:rFonts w:ascii="Times New Roman" w:hAnsi="Times New Roman"/>
          <w:color w:val="000000" w:themeColor="text1"/>
          <w:sz w:val="24"/>
          <w:szCs w:val="24"/>
          <w:lang w:eastAsia="ar-SA"/>
        </w:rPr>
        <w:t xml:space="preserve">на реализацию мероприятий по обеспечению деятельности площадки «Фабрика процессов», </w:t>
      </w:r>
      <w:r w:rsidRPr="00E5097C">
        <w:rPr>
          <w:rFonts w:ascii="Times New Roman" w:hAnsi="Times New Roman"/>
          <w:sz w:val="24"/>
          <w:szCs w:val="24"/>
        </w:rPr>
        <w:t xml:space="preserve">в том числе на оплату коммунальных услуг, </w:t>
      </w:r>
      <w:r w:rsidRPr="00E5097C">
        <w:rPr>
          <w:rFonts w:ascii="Times New Roman" w:hAnsi="Times New Roman"/>
          <w:color w:val="000000" w:themeColor="text1"/>
          <w:sz w:val="24"/>
          <w:szCs w:val="24"/>
          <w:lang w:eastAsia="ar-SA"/>
        </w:rPr>
        <w:t xml:space="preserve">использованы </w:t>
      </w:r>
      <w:r w:rsidRPr="00E5097C">
        <w:rPr>
          <w:rFonts w:ascii="Times New Roman" w:hAnsi="Times New Roman"/>
          <w:sz w:val="24"/>
          <w:szCs w:val="24"/>
        </w:rPr>
        <w:t>Учреждением в сумме 249,1 тыс.руб.</w:t>
      </w:r>
      <w:r w:rsidRPr="00E5097C">
        <w:rPr>
          <w:rFonts w:ascii="Times New Roman" w:hAnsi="Times New Roman"/>
          <w:color w:val="000000" w:themeColor="text1"/>
          <w:sz w:val="24"/>
          <w:szCs w:val="24"/>
          <w:lang w:eastAsia="ar-SA"/>
        </w:rPr>
        <w:t xml:space="preserve"> не на реализацию указанного мероприятия, в </w:t>
      </w:r>
      <w:proofErr w:type="spellStart"/>
      <w:r w:rsidRPr="00E5097C">
        <w:rPr>
          <w:rFonts w:ascii="Times New Roman" w:hAnsi="Times New Roman"/>
          <w:color w:val="000000" w:themeColor="text1"/>
          <w:sz w:val="24"/>
          <w:szCs w:val="24"/>
          <w:lang w:eastAsia="ar-SA"/>
        </w:rPr>
        <w:t>т.ч</w:t>
      </w:r>
      <w:proofErr w:type="spellEnd"/>
      <w:r w:rsidRPr="00E5097C">
        <w:rPr>
          <w:rFonts w:ascii="Times New Roman" w:hAnsi="Times New Roman"/>
          <w:color w:val="000000" w:themeColor="text1"/>
          <w:sz w:val="24"/>
          <w:szCs w:val="24"/>
          <w:lang w:eastAsia="ar-SA"/>
        </w:rPr>
        <w:t xml:space="preserve">. в связи с тем, что </w:t>
      </w:r>
      <w:r w:rsidRPr="00E5097C">
        <w:rPr>
          <w:rFonts w:ascii="Times New Roman" w:hAnsi="Times New Roman"/>
          <w:sz w:val="24"/>
          <w:szCs w:val="24"/>
        </w:rPr>
        <w:t xml:space="preserve">одно из помещений «Фабрики процессов» площадью 53,5 </w:t>
      </w:r>
      <w:proofErr w:type="spellStart"/>
      <w:r w:rsidRPr="00E5097C">
        <w:rPr>
          <w:rFonts w:ascii="Times New Roman" w:hAnsi="Times New Roman"/>
          <w:sz w:val="24"/>
          <w:szCs w:val="24"/>
        </w:rPr>
        <w:t>кв.м</w:t>
      </w:r>
      <w:proofErr w:type="spellEnd"/>
      <w:r w:rsidRPr="00E5097C">
        <w:rPr>
          <w:rFonts w:ascii="Times New Roman" w:hAnsi="Times New Roman"/>
          <w:sz w:val="24"/>
          <w:szCs w:val="24"/>
        </w:rPr>
        <w:t xml:space="preserve">, предназначенное для организации рабочих мест тренеров, фактически передано во временное владение и пользование сроком на 5 лет другому юридическому лицу по договору аренды, в сумме 51,1 тыс.руб. - использованы </w:t>
      </w:r>
      <w:r w:rsidRPr="00E5097C">
        <w:rPr>
          <w:rFonts w:ascii="Times New Roman" w:hAnsi="Times New Roman"/>
          <w:color w:val="000000" w:themeColor="text1"/>
          <w:sz w:val="24"/>
          <w:szCs w:val="24"/>
          <w:lang w:eastAsia="ar-SA"/>
        </w:rPr>
        <w:t xml:space="preserve">неправомерно и необоснованно на оплату услуг, оказанных в предыдущем финансовом году (что не соответствует условию Соглашения), а также </w:t>
      </w:r>
      <w:r w:rsidRPr="00E5097C">
        <w:rPr>
          <w:rFonts w:ascii="Times New Roman" w:hAnsi="Times New Roman"/>
          <w:color w:val="000000"/>
          <w:sz w:val="24"/>
          <w:szCs w:val="24"/>
        </w:rPr>
        <w:t xml:space="preserve">на оплату услуг </w:t>
      </w:r>
      <w:r w:rsidRPr="00E5097C">
        <w:rPr>
          <w:rFonts w:ascii="Times New Roman" w:hAnsi="Times New Roman"/>
          <w:sz w:val="24"/>
          <w:szCs w:val="24"/>
        </w:rPr>
        <w:t>по организационному и административно-техническому обеспечению и сопровождению тренингов на «Фабрике процессов»</w:t>
      </w:r>
      <w:r w:rsidRPr="00E5097C">
        <w:rPr>
          <w:rFonts w:ascii="Times New Roman" w:hAnsi="Times New Roman"/>
          <w:color w:val="000000"/>
          <w:sz w:val="24"/>
          <w:szCs w:val="24"/>
        </w:rPr>
        <w:t xml:space="preserve"> при отсутствии </w:t>
      </w:r>
      <w:r w:rsidRPr="00E5097C">
        <w:rPr>
          <w:rFonts w:ascii="Times New Roman" w:hAnsi="Times New Roman"/>
          <w:sz w:val="24"/>
          <w:szCs w:val="24"/>
        </w:rPr>
        <w:t xml:space="preserve">документального </w:t>
      </w:r>
      <w:r w:rsidRPr="00E5097C">
        <w:rPr>
          <w:rFonts w:ascii="Times New Roman" w:hAnsi="Times New Roman"/>
          <w:color w:val="000000"/>
          <w:sz w:val="24"/>
          <w:szCs w:val="24"/>
        </w:rPr>
        <w:t>подтверждения перечня и объема оказанных услуг;</w:t>
      </w:r>
    </w:p>
    <w:p w:rsidR="00044919" w:rsidRPr="00E5097C" w:rsidRDefault="00044919" w:rsidP="00E5097C">
      <w:pPr>
        <w:tabs>
          <w:tab w:val="num" w:pos="567"/>
        </w:tabs>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 компьютерная техника и оборудование стоимостью 350 тыс. руб., приобретенные за счет субсидий по двум Соглашениям, фактически использовались не только для обеспечения деятельности «Фабрики процессов», но и часть из них - в основной деятельности </w:t>
      </w:r>
      <w:r w:rsidRPr="00E5097C">
        <w:rPr>
          <w:rFonts w:ascii="Times New Roman" w:hAnsi="Times New Roman"/>
          <w:bCs/>
          <w:sz w:val="24"/>
          <w:szCs w:val="24"/>
        </w:rPr>
        <w:t xml:space="preserve">Учреждения, при этом </w:t>
      </w:r>
      <w:r w:rsidRPr="00E5097C">
        <w:rPr>
          <w:rFonts w:ascii="Times New Roman" w:hAnsi="Times New Roman"/>
          <w:sz w:val="24"/>
          <w:szCs w:val="24"/>
        </w:rPr>
        <w:t xml:space="preserve">камера </w:t>
      </w:r>
      <w:proofErr w:type="spellStart"/>
      <w:r w:rsidRPr="00E5097C">
        <w:rPr>
          <w:rFonts w:ascii="Times New Roman" w:hAnsi="Times New Roman"/>
          <w:sz w:val="24"/>
          <w:szCs w:val="24"/>
        </w:rPr>
        <w:t>Sony</w:t>
      </w:r>
      <w:proofErr w:type="spellEnd"/>
      <w:r w:rsidRPr="00E5097C">
        <w:rPr>
          <w:rFonts w:ascii="Times New Roman" w:hAnsi="Times New Roman"/>
          <w:sz w:val="24"/>
          <w:szCs w:val="24"/>
        </w:rPr>
        <w:t xml:space="preserve"> на момент проверки отсутствовала, а аудиоколонки стоимостью 0,8 тыс.руб. по прошествии года с момента начала функционирования «Фабрики процессов» находились в заводской упаковке и не использовались.</w:t>
      </w:r>
    </w:p>
    <w:p w:rsidR="00044919" w:rsidRPr="00E5097C" w:rsidRDefault="00044919" w:rsidP="00E5097C">
      <w:pPr>
        <w:tabs>
          <w:tab w:val="num" w:pos="567"/>
        </w:tabs>
        <w:spacing w:after="0" w:line="240" w:lineRule="auto"/>
        <w:ind w:firstLine="567"/>
        <w:jc w:val="both"/>
        <w:rPr>
          <w:rFonts w:ascii="Times New Roman" w:hAnsi="Times New Roman"/>
          <w:sz w:val="24"/>
          <w:szCs w:val="24"/>
        </w:rPr>
      </w:pPr>
      <w:r w:rsidRPr="00E5097C">
        <w:rPr>
          <w:rFonts w:ascii="Times New Roman" w:hAnsi="Times New Roman"/>
          <w:color w:val="000000" w:themeColor="text1"/>
          <w:sz w:val="24"/>
          <w:szCs w:val="24"/>
          <w:lang w:eastAsia="ar-SA"/>
        </w:rPr>
        <w:t>Всего в</w:t>
      </w:r>
      <w:r w:rsidRPr="00E5097C">
        <w:rPr>
          <w:rFonts w:ascii="Times New Roman" w:hAnsi="Times New Roman"/>
          <w:sz w:val="24"/>
          <w:szCs w:val="24"/>
        </w:rPr>
        <w:t xml:space="preserve"> проверяемом периоде проведено 9 тренингов «Фабрика процессов», обучено за счет средств субсидий из областного бюджета 143 участника, 17 из них не являлись сотрудниками предприятий-участников национального проекта, что не соответствует условиям </w:t>
      </w:r>
      <w:r w:rsidRPr="00E5097C">
        <w:rPr>
          <w:rFonts w:ascii="Times New Roman" w:hAnsi="Times New Roman"/>
          <w:color w:val="000000" w:themeColor="text1"/>
          <w:sz w:val="24"/>
          <w:szCs w:val="24"/>
          <w:lang w:eastAsia="ar-SA"/>
        </w:rPr>
        <w:t>Соглашения о предоставлении субсидии</w:t>
      </w:r>
      <w:r w:rsidRPr="00E5097C">
        <w:rPr>
          <w:rFonts w:ascii="Times New Roman" w:hAnsi="Times New Roman"/>
          <w:sz w:val="24"/>
          <w:szCs w:val="24"/>
        </w:rPr>
        <w:t>.</w:t>
      </w:r>
    </w:p>
    <w:p w:rsidR="00044919" w:rsidRPr="00E5097C" w:rsidRDefault="00044919" w:rsidP="00E5097C">
      <w:pPr>
        <w:pStyle w:val="ConsPlusNormal"/>
        <w:tabs>
          <w:tab w:val="left" w:pos="567"/>
        </w:tabs>
        <w:ind w:firstLine="567"/>
        <w:jc w:val="both"/>
        <w:rPr>
          <w:rFonts w:ascii="Times New Roman" w:hAnsi="Times New Roman" w:cs="Times New Roman"/>
          <w:b/>
          <w:sz w:val="24"/>
          <w:szCs w:val="24"/>
        </w:rPr>
      </w:pPr>
      <w:r w:rsidRPr="00E5097C">
        <w:rPr>
          <w:rFonts w:ascii="Times New Roman" w:hAnsi="Times New Roman" w:cs="Times New Roman"/>
          <w:sz w:val="24"/>
          <w:szCs w:val="24"/>
        </w:rPr>
        <w:t xml:space="preserve">По итогам контрольного мероприятия руководителям проверенных объектов направлены представления об устранении выявленных нарушений и недостатков, палатой также предложено: </w:t>
      </w:r>
      <w:r w:rsidRPr="00E5097C">
        <w:rPr>
          <w:rFonts w:ascii="Times New Roman" w:hAnsi="Times New Roman" w:cs="Times New Roman"/>
          <w:bCs/>
          <w:color w:val="000000" w:themeColor="text1"/>
          <w:sz w:val="24"/>
          <w:szCs w:val="24"/>
        </w:rPr>
        <w:t xml:space="preserve">Департаменту профобразования принять комплекс мер по устранению выявленных нарушений и повышению эффективности деятельности, в </w:t>
      </w:r>
      <w:proofErr w:type="spellStart"/>
      <w:r w:rsidRPr="00E5097C">
        <w:rPr>
          <w:rFonts w:ascii="Times New Roman" w:hAnsi="Times New Roman" w:cs="Times New Roman"/>
          <w:bCs/>
          <w:color w:val="000000" w:themeColor="text1"/>
          <w:sz w:val="24"/>
          <w:szCs w:val="24"/>
        </w:rPr>
        <w:t>т.ч</w:t>
      </w:r>
      <w:proofErr w:type="spellEnd"/>
      <w:r w:rsidRPr="00E5097C">
        <w:rPr>
          <w:rFonts w:ascii="Times New Roman" w:hAnsi="Times New Roman" w:cs="Times New Roman"/>
          <w:bCs/>
          <w:color w:val="000000" w:themeColor="text1"/>
          <w:sz w:val="24"/>
          <w:szCs w:val="24"/>
        </w:rPr>
        <w:t xml:space="preserve">. подведомственных учреждений; </w:t>
      </w:r>
      <w:r w:rsidRPr="00E5097C">
        <w:rPr>
          <w:rFonts w:ascii="Times New Roman" w:hAnsi="Times New Roman" w:cs="Times New Roman"/>
          <w:sz w:val="24"/>
          <w:szCs w:val="24"/>
        </w:rPr>
        <w:t xml:space="preserve">ОГБПОУ «ТЭПК» </w:t>
      </w:r>
      <w:r w:rsidRPr="00E5097C">
        <w:rPr>
          <w:rFonts w:ascii="Times New Roman" w:eastAsiaTheme="minorHAnsi" w:hAnsi="Times New Roman" w:cs="Times New Roman"/>
          <w:sz w:val="24"/>
          <w:szCs w:val="24"/>
          <w:lang w:eastAsia="en-US"/>
        </w:rPr>
        <w:t>организовать деятельность в соответствии с требованиями действующих нормативных правовых актов</w:t>
      </w:r>
      <w:r w:rsidRPr="00E5097C">
        <w:rPr>
          <w:rFonts w:ascii="Times New Roman" w:hAnsi="Times New Roman" w:cs="Times New Roman"/>
          <w:bCs/>
          <w:sz w:val="24"/>
          <w:szCs w:val="24"/>
        </w:rPr>
        <w:t xml:space="preserve">. Кроме того, </w:t>
      </w:r>
      <w:r w:rsidRPr="00E5097C">
        <w:rPr>
          <w:rFonts w:ascii="Times New Roman" w:hAnsi="Times New Roman" w:cs="Times New Roman"/>
          <w:bCs/>
          <w:color w:val="000000" w:themeColor="text1"/>
          <w:sz w:val="24"/>
          <w:szCs w:val="24"/>
        </w:rPr>
        <w:t>Департаменту профобразования</w:t>
      </w:r>
      <w:r w:rsidRPr="00E5097C">
        <w:rPr>
          <w:rFonts w:ascii="Times New Roman" w:hAnsi="Times New Roman" w:cs="Times New Roman"/>
          <w:bCs/>
          <w:sz w:val="24"/>
          <w:szCs w:val="24"/>
        </w:rPr>
        <w:t xml:space="preserve"> совместно с </w:t>
      </w:r>
      <w:r w:rsidRPr="00E5097C">
        <w:rPr>
          <w:rFonts w:ascii="Times New Roman" w:hAnsi="Times New Roman" w:cs="Times New Roman"/>
          <w:sz w:val="24"/>
          <w:szCs w:val="24"/>
        </w:rPr>
        <w:t>Департаментом экономики Администрации Томской области, планирующим ежегодную потребность в обучении сотрудников предприятий на «Фабрике процессов» и несущим ответственность за соответствие «Фабрики процессов» установленным критериям,</w:t>
      </w:r>
      <w:r w:rsidRPr="00E5097C">
        <w:rPr>
          <w:rFonts w:ascii="Times New Roman" w:hAnsi="Times New Roman" w:cs="Times New Roman"/>
          <w:bCs/>
          <w:sz w:val="24"/>
          <w:szCs w:val="24"/>
        </w:rPr>
        <w:t xml:space="preserve"> рекомендовано  обеспечить соблюдение установленных </w:t>
      </w:r>
      <w:r w:rsidRPr="00E5097C">
        <w:rPr>
          <w:rFonts w:ascii="Times New Roman" w:hAnsi="Times New Roman" w:cs="Times New Roman"/>
          <w:sz w:val="24"/>
          <w:szCs w:val="24"/>
        </w:rPr>
        <w:t xml:space="preserve">требований к организации и функционированию Томской учебной производственной площадки «Фабрика процессов», а также за счет средств субсидий из областного бюджета, предоставляемых </w:t>
      </w:r>
      <w:r w:rsidRPr="00E5097C">
        <w:rPr>
          <w:rFonts w:ascii="Times New Roman" w:hAnsi="Times New Roman" w:cs="Times New Roman"/>
          <w:color w:val="000000" w:themeColor="text1"/>
          <w:sz w:val="24"/>
          <w:szCs w:val="24"/>
          <w:lang w:eastAsia="ar-SA"/>
        </w:rPr>
        <w:t>на реализацию мероприятий по обеспечению деятельности «Фабрики процессов», производить обучение только</w:t>
      </w:r>
      <w:r w:rsidRPr="00E5097C">
        <w:rPr>
          <w:rFonts w:ascii="Times New Roman" w:hAnsi="Times New Roman" w:cs="Times New Roman"/>
          <w:sz w:val="24"/>
          <w:szCs w:val="24"/>
        </w:rPr>
        <w:t xml:space="preserve"> сотрудников предприятий-участников национального проекта «Производительность труда и поддержка занятости населения», заключивших Соглашения с Администрацией Томской области, при этом привлекать к обучению на площадке на платной основе иные заинтересованные организации, сократив расходы на обеспечение деятельности «Фабрики процессов» за счет бюджетных средств.</w:t>
      </w:r>
    </w:p>
    <w:p w:rsidR="00044919" w:rsidRDefault="00044919" w:rsidP="00E5097C">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lastRenderedPageBreak/>
        <w:t xml:space="preserve">Департаментом профобразования на основании постановления Правительства РФ № 203, постановления Администрации Томской области от 24.11.2020 № 558а «Об исполнительных органах государственной власти, уполномоченных на принятие нормативных правовых актов об установлении порядка определения объема и условий предоставления субсидий…» утверждены приказы, устанавливающие новый порядок определения объема и условий предоставления подведомственным учреждениям субсидий на иные цели, которые учитывают выявленные при проведении контрольного мероприятия нарушения и недостатки, прорабатывается вопрос по дальнейшему обеспечению функционирования «Фабрики процессов» через Региональный центр компетенций, являющийся структурным подразделением АНО «Томский региональный инжиниринговый центр». </w:t>
      </w:r>
    </w:p>
    <w:p w:rsidR="00803759" w:rsidRPr="00803759" w:rsidRDefault="00803759" w:rsidP="00803759">
      <w:pPr>
        <w:autoSpaceDE w:val="0"/>
        <w:autoSpaceDN w:val="0"/>
        <w:adjustRightInd w:val="0"/>
        <w:spacing w:after="0" w:line="240" w:lineRule="auto"/>
        <w:ind w:firstLine="567"/>
        <w:jc w:val="both"/>
        <w:rPr>
          <w:rFonts w:ascii="Times New Roman" w:hAnsi="Times New Roman"/>
          <w:sz w:val="24"/>
        </w:rPr>
      </w:pPr>
      <w:r w:rsidRPr="00803759">
        <w:rPr>
          <w:rFonts w:ascii="Times New Roman" w:hAnsi="Times New Roman"/>
          <w:sz w:val="24"/>
        </w:rPr>
        <w:t xml:space="preserve">Учреждением принято решение о проведении независимой экспертизы в части установленных по итогам проверки фактов оплаты невыполненных объемов работ по договорам, заключенным по ремонту помещений «Фабрики процессов» (при их подтверждении Учреждение предпримет меры по взысканию с исполнителей денежных средств за фактически невыполненные объемы работ). Средства субсидии в сумме 249,1 тыс.руб., предоставленные Учреждению в 2020 году по Соглашению </w:t>
      </w:r>
      <w:r w:rsidRPr="00803759">
        <w:rPr>
          <w:rFonts w:ascii="Times New Roman" w:hAnsi="Times New Roman"/>
          <w:color w:val="000000" w:themeColor="text1"/>
          <w:sz w:val="24"/>
          <w:lang w:eastAsia="ar-SA"/>
        </w:rPr>
        <w:t>на реализацию мероприятий по обеспечению деятельности «Фабрики процессов», возвращены в бюджет Томской области 19.02.2021 г., прорабатывается вопрос о расторжении договора аренды, заключенного с АНО «Томский региональный инжиниринговый центр», обеспечен учет и использование основных средств, приобретенных в целях обеспечения деятельности «Фабрики процессов, в соответствии с установленными требованиями.</w:t>
      </w:r>
    </w:p>
    <w:p w:rsidR="00E5097C" w:rsidRDefault="00E5097C" w:rsidP="00E5097C">
      <w:pPr>
        <w:spacing w:after="0" w:line="240" w:lineRule="auto"/>
        <w:jc w:val="both"/>
        <w:rPr>
          <w:rFonts w:ascii="Times New Roman" w:hAnsi="Times New Roman"/>
          <w:b/>
          <w:sz w:val="24"/>
          <w:szCs w:val="24"/>
          <w:lang w:eastAsia="ar-SA"/>
        </w:rPr>
      </w:pPr>
    </w:p>
    <w:p w:rsidR="00044919" w:rsidRPr="00E5097C" w:rsidRDefault="00044919" w:rsidP="00E5097C">
      <w:pPr>
        <w:spacing w:after="0" w:line="240" w:lineRule="auto"/>
        <w:jc w:val="both"/>
        <w:rPr>
          <w:rFonts w:ascii="Times New Roman" w:hAnsi="Times New Roman"/>
          <w:b/>
          <w:sz w:val="24"/>
          <w:szCs w:val="24"/>
        </w:rPr>
      </w:pPr>
      <w:r w:rsidRPr="00E5097C">
        <w:rPr>
          <w:rFonts w:ascii="Times New Roman" w:hAnsi="Times New Roman"/>
          <w:b/>
          <w:sz w:val="24"/>
          <w:szCs w:val="24"/>
          <w:lang w:eastAsia="ar-SA"/>
        </w:rPr>
        <w:t>Проверка правомерности и эффективности (результативности и экономности) использования бюджетных средств, направленных на мероприятия по финансовому обеспечению затрат, возникающих при реализации регионального проекта «Цифровые технологии» в рамках Национального проекта «Цифровая экономика»</w:t>
      </w:r>
      <w:r w:rsidRPr="00E5097C">
        <w:rPr>
          <w:rFonts w:ascii="Times New Roman" w:hAnsi="Times New Roman"/>
          <w:b/>
          <w:sz w:val="24"/>
          <w:szCs w:val="24"/>
        </w:rPr>
        <w:t xml:space="preserve"> </w:t>
      </w:r>
    </w:p>
    <w:p w:rsidR="00044919" w:rsidRPr="00E5097C" w:rsidRDefault="00044919" w:rsidP="00E5097C">
      <w:pPr>
        <w:spacing w:after="0" w:line="240" w:lineRule="auto"/>
        <w:ind w:firstLine="567"/>
        <w:jc w:val="both"/>
        <w:rPr>
          <w:rFonts w:ascii="Times New Roman" w:hAnsi="Times New Roman"/>
          <w:color w:val="000000" w:themeColor="text1"/>
          <w:sz w:val="24"/>
          <w:szCs w:val="24"/>
        </w:rPr>
      </w:pPr>
      <w:r w:rsidRPr="00E5097C">
        <w:rPr>
          <w:rFonts w:ascii="Times New Roman" w:hAnsi="Times New Roman"/>
          <w:bCs/>
          <w:sz w:val="24"/>
          <w:szCs w:val="24"/>
        </w:rPr>
        <w:t xml:space="preserve">Проверяемый период: </w:t>
      </w:r>
      <w:r w:rsidRPr="00E5097C">
        <w:rPr>
          <w:rFonts w:ascii="Times New Roman" w:hAnsi="Times New Roman"/>
          <w:color w:val="000000" w:themeColor="text1"/>
          <w:sz w:val="24"/>
          <w:szCs w:val="24"/>
        </w:rPr>
        <w:t>2019 г. - 1 полугодие 2020 г.</w:t>
      </w:r>
    </w:p>
    <w:p w:rsidR="00044919" w:rsidRPr="00E5097C" w:rsidRDefault="00044919" w:rsidP="00E5097C">
      <w:pPr>
        <w:spacing w:after="0" w:line="240" w:lineRule="auto"/>
        <w:ind w:firstLine="567"/>
        <w:jc w:val="both"/>
        <w:rPr>
          <w:rFonts w:ascii="Times New Roman" w:hAnsi="Times New Roman"/>
          <w:sz w:val="24"/>
          <w:szCs w:val="24"/>
        </w:rPr>
      </w:pPr>
      <w:r w:rsidRPr="00E5097C">
        <w:rPr>
          <w:rFonts w:ascii="Times New Roman" w:hAnsi="Times New Roman"/>
          <w:sz w:val="24"/>
          <w:szCs w:val="24"/>
        </w:rPr>
        <w:t>Объекты контрольного мероприятия: ООО «Центр инновационного развития Томской области»,</w:t>
      </w:r>
      <w:r w:rsidRPr="00E5097C">
        <w:rPr>
          <w:rFonts w:ascii="Times New Roman" w:hAnsi="Times New Roman"/>
          <w:bCs/>
          <w:color w:val="000000" w:themeColor="text1"/>
          <w:sz w:val="24"/>
          <w:szCs w:val="24"/>
        </w:rPr>
        <w:t xml:space="preserve"> ООО</w:t>
      </w:r>
      <w:r w:rsidRPr="00E5097C">
        <w:rPr>
          <w:rFonts w:ascii="Times New Roman" w:hAnsi="Times New Roman"/>
          <w:color w:val="000000" w:themeColor="text1"/>
          <w:sz w:val="24"/>
          <w:szCs w:val="24"/>
        </w:rPr>
        <w:t xml:space="preserve"> «Региональные цифровые платформы» (</w:t>
      </w:r>
      <w:r w:rsidRPr="00E5097C">
        <w:rPr>
          <w:rFonts w:ascii="Times New Roman" w:hAnsi="Times New Roman"/>
          <w:sz w:val="24"/>
          <w:szCs w:val="24"/>
        </w:rPr>
        <w:t>далее - соответственно</w:t>
      </w:r>
      <w:r w:rsidRPr="00E5097C">
        <w:rPr>
          <w:rFonts w:ascii="Times New Roman" w:hAnsi="Times New Roman"/>
          <w:bCs/>
          <w:color w:val="000000" w:themeColor="text1"/>
          <w:sz w:val="24"/>
          <w:szCs w:val="24"/>
        </w:rPr>
        <w:t xml:space="preserve"> </w:t>
      </w:r>
      <w:r w:rsidRPr="00E5097C">
        <w:rPr>
          <w:rFonts w:ascii="Times New Roman" w:hAnsi="Times New Roman"/>
          <w:sz w:val="24"/>
          <w:szCs w:val="24"/>
        </w:rPr>
        <w:t xml:space="preserve">ООО «ЦИРТО», </w:t>
      </w:r>
      <w:r w:rsidRPr="00E5097C">
        <w:rPr>
          <w:rFonts w:ascii="Times New Roman" w:hAnsi="Times New Roman"/>
          <w:bCs/>
          <w:color w:val="000000" w:themeColor="text1"/>
          <w:sz w:val="24"/>
          <w:szCs w:val="24"/>
        </w:rPr>
        <w:t>ООО «РЦП»</w:t>
      </w:r>
      <w:r w:rsidRPr="00E5097C">
        <w:rPr>
          <w:rFonts w:ascii="Times New Roman" w:hAnsi="Times New Roman"/>
          <w:sz w:val="24"/>
          <w:szCs w:val="24"/>
        </w:rPr>
        <w:t>).</w:t>
      </w:r>
    </w:p>
    <w:p w:rsidR="00044919" w:rsidRPr="00E5097C" w:rsidRDefault="00044919" w:rsidP="00E5097C">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В проверяемом периоде </w:t>
      </w:r>
      <w:r w:rsidRPr="00E5097C">
        <w:rPr>
          <w:rFonts w:ascii="Times New Roman" w:hAnsi="Times New Roman"/>
          <w:bCs/>
          <w:color w:val="000000" w:themeColor="text1"/>
          <w:sz w:val="24"/>
          <w:szCs w:val="24"/>
        </w:rPr>
        <w:t xml:space="preserve">Департаментом по развитию инновационной и предпринимательской деятельности </w:t>
      </w:r>
      <w:r w:rsidRPr="00E5097C">
        <w:rPr>
          <w:rFonts w:ascii="Times New Roman" w:hAnsi="Times New Roman"/>
          <w:sz w:val="24"/>
          <w:szCs w:val="24"/>
        </w:rPr>
        <w:t>заключено 5 Соглашений о предоставлении субсидий на общую сумму 66,6 млн.руб. на финансовое обеспечение затрат, возникающих при реализации регионального проекта «Цифровые технологии», из них:</w:t>
      </w:r>
    </w:p>
    <w:p w:rsidR="00044919" w:rsidRPr="00E5097C" w:rsidRDefault="00044919" w:rsidP="00E5097C">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 в 2019 году Соглашения с ООО </w:t>
      </w:r>
      <w:r w:rsidRPr="00E5097C">
        <w:rPr>
          <w:rFonts w:ascii="Times New Roman" w:hAnsi="Times New Roman"/>
          <w:color w:val="000000"/>
          <w:sz w:val="24"/>
          <w:szCs w:val="24"/>
        </w:rPr>
        <w:t>«</w:t>
      </w:r>
      <w:r w:rsidRPr="00E5097C">
        <w:rPr>
          <w:rFonts w:ascii="Times New Roman" w:hAnsi="Times New Roman"/>
          <w:sz w:val="24"/>
          <w:szCs w:val="24"/>
        </w:rPr>
        <w:t xml:space="preserve">ЦИРТО» - на сумму 35 млн.руб. и с </w:t>
      </w:r>
      <w:r w:rsidRPr="00E5097C">
        <w:rPr>
          <w:rFonts w:ascii="Times New Roman" w:hAnsi="Times New Roman"/>
          <w:color w:val="000000"/>
          <w:sz w:val="24"/>
          <w:szCs w:val="24"/>
        </w:rPr>
        <w:t>ООО «РЦП»</w:t>
      </w:r>
      <w:r w:rsidRPr="00E5097C">
        <w:rPr>
          <w:rFonts w:ascii="Times New Roman" w:hAnsi="Times New Roman"/>
          <w:sz w:val="24"/>
          <w:szCs w:val="24"/>
        </w:rPr>
        <w:t xml:space="preserve"> - на сумму 25 млн.руб. в соответствии с Порядком предоставления субсидий юридическим лицам, утвержденным постановлением Администрации Томской области от 24.07.2019 № 270а (далее - Порядок № 270а);</w:t>
      </w:r>
    </w:p>
    <w:p w:rsidR="00044919" w:rsidRPr="00E5097C" w:rsidRDefault="00044919" w:rsidP="00E5097C">
      <w:pPr>
        <w:widowControl w:val="0"/>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 в </w:t>
      </w:r>
      <w:r w:rsidRPr="00E5097C">
        <w:rPr>
          <w:rFonts w:ascii="Times New Roman" w:hAnsi="Times New Roman"/>
          <w:sz w:val="24"/>
          <w:szCs w:val="24"/>
          <w:lang w:val="en-US"/>
        </w:rPr>
        <w:t>I</w:t>
      </w:r>
      <w:r w:rsidRPr="00E5097C">
        <w:rPr>
          <w:rFonts w:ascii="Times New Roman" w:hAnsi="Times New Roman"/>
          <w:sz w:val="24"/>
          <w:szCs w:val="24"/>
        </w:rPr>
        <w:t xml:space="preserve"> полугодии 2020 года </w:t>
      </w:r>
      <w:r w:rsidRPr="00E5097C">
        <w:rPr>
          <w:rFonts w:ascii="Times New Roman" w:hAnsi="Times New Roman"/>
          <w:color w:val="000000"/>
          <w:sz w:val="24"/>
          <w:szCs w:val="24"/>
        </w:rPr>
        <w:t xml:space="preserve">три Соглашения на общую </w:t>
      </w:r>
      <w:r w:rsidRPr="00E5097C">
        <w:rPr>
          <w:rFonts w:ascii="Times New Roman" w:hAnsi="Times New Roman"/>
          <w:sz w:val="24"/>
          <w:szCs w:val="24"/>
        </w:rPr>
        <w:t>сумму 6,6 млн.руб. - с ООО «РЦП» в соответствии с Порядком</w:t>
      </w:r>
      <w:r w:rsidRPr="00E5097C">
        <w:rPr>
          <w:rFonts w:ascii="Times New Roman" w:hAnsi="Times New Roman"/>
          <w:color w:val="000000"/>
          <w:sz w:val="24"/>
          <w:szCs w:val="24"/>
        </w:rPr>
        <w:t xml:space="preserve"> </w:t>
      </w:r>
      <w:r w:rsidRPr="00E5097C">
        <w:rPr>
          <w:rFonts w:ascii="Times New Roman" w:hAnsi="Times New Roman"/>
          <w:sz w:val="24"/>
          <w:szCs w:val="24"/>
        </w:rPr>
        <w:t>предоставления из областного бюджета субсидий юридическим лицам, утвержденным приказом Департамента по развитию инновационной и предпринимательской деятельности от 29.01.2020 № 5 (далее - Порядок № 5).</w:t>
      </w:r>
    </w:p>
    <w:p w:rsidR="00044919" w:rsidRPr="00E5097C" w:rsidRDefault="00044919" w:rsidP="00E5097C">
      <w:pPr>
        <w:tabs>
          <w:tab w:val="num" w:pos="567"/>
        </w:tabs>
        <w:spacing w:after="0" w:line="240" w:lineRule="auto"/>
        <w:ind w:firstLine="567"/>
        <w:jc w:val="both"/>
        <w:rPr>
          <w:rFonts w:ascii="Times New Roman" w:hAnsi="Times New Roman"/>
          <w:sz w:val="24"/>
          <w:szCs w:val="24"/>
        </w:rPr>
      </w:pPr>
      <w:r w:rsidRPr="00E5097C">
        <w:rPr>
          <w:rFonts w:ascii="Times New Roman" w:hAnsi="Times New Roman"/>
          <w:color w:val="000000" w:themeColor="text1"/>
          <w:sz w:val="24"/>
          <w:szCs w:val="24"/>
        </w:rPr>
        <w:t xml:space="preserve">В целях исполнения мероприятия, предусмотренного Соглашением о предоставлении субсидии, </w:t>
      </w:r>
      <w:r w:rsidRPr="00E5097C">
        <w:rPr>
          <w:rFonts w:ascii="Times New Roman" w:hAnsi="Times New Roman"/>
          <w:sz w:val="24"/>
          <w:szCs w:val="24"/>
          <w:u w:val="single"/>
        </w:rPr>
        <w:t>ООО «ЦИРТО»</w:t>
      </w:r>
      <w:r w:rsidRPr="00E5097C">
        <w:rPr>
          <w:rFonts w:ascii="Times New Roman" w:hAnsi="Times New Roman"/>
          <w:sz w:val="24"/>
          <w:szCs w:val="24"/>
        </w:rPr>
        <w:t xml:space="preserve"> заключен договор на сумму 35 млн.руб. на выполнение работ по разработке и внедрению программно-аппаратного комплекса «Умная клиника. Приемное отделение» (далее - ПАК) на базе лечебного учреждения - клиник </w:t>
      </w:r>
      <w:proofErr w:type="spellStart"/>
      <w:r w:rsidRPr="00E5097C">
        <w:rPr>
          <w:rFonts w:ascii="Times New Roman" w:hAnsi="Times New Roman"/>
          <w:sz w:val="24"/>
          <w:szCs w:val="24"/>
        </w:rPr>
        <w:t>СибГМУ</w:t>
      </w:r>
      <w:proofErr w:type="spellEnd"/>
      <w:r w:rsidRPr="00E5097C">
        <w:rPr>
          <w:rFonts w:ascii="Times New Roman" w:hAnsi="Times New Roman"/>
          <w:sz w:val="24"/>
          <w:szCs w:val="24"/>
        </w:rPr>
        <w:t xml:space="preserve">. Установленный Соглашением график перечисления субсидии не учитывал </w:t>
      </w:r>
      <w:proofErr w:type="spellStart"/>
      <w:r w:rsidRPr="00E5097C">
        <w:rPr>
          <w:rFonts w:ascii="Times New Roman" w:hAnsi="Times New Roman"/>
          <w:sz w:val="24"/>
          <w:szCs w:val="24"/>
        </w:rPr>
        <w:t>этапность</w:t>
      </w:r>
      <w:proofErr w:type="spellEnd"/>
      <w:r w:rsidRPr="00E5097C">
        <w:rPr>
          <w:rFonts w:ascii="Times New Roman" w:hAnsi="Times New Roman"/>
          <w:sz w:val="24"/>
          <w:szCs w:val="24"/>
        </w:rPr>
        <w:t xml:space="preserve"> выполнения работ, предусмотренную </w:t>
      </w:r>
      <w:proofErr w:type="spellStart"/>
      <w:r w:rsidRPr="00E5097C">
        <w:rPr>
          <w:rFonts w:ascii="Times New Roman" w:hAnsi="Times New Roman"/>
          <w:sz w:val="24"/>
          <w:szCs w:val="24"/>
        </w:rPr>
        <w:t>техзаданием</w:t>
      </w:r>
      <w:proofErr w:type="spellEnd"/>
      <w:r w:rsidRPr="00E5097C">
        <w:rPr>
          <w:rFonts w:ascii="Times New Roman" w:hAnsi="Times New Roman"/>
          <w:sz w:val="24"/>
          <w:szCs w:val="24"/>
        </w:rPr>
        <w:t xml:space="preserve"> (по 6 этапам), в результате субсидия, предоставленная обществу единовременно в полной сумме, находилась в распоряжении ООО «ЦИРТО» без движения в течение двух месяцев в сумме 33,8 млн.руб. и еще в течение двух месяцев - в сумме 10,3 млн.руб., принося процентные доходы обществу. </w:t>
      </w:r>
      <w:r w:rsidRPr="00E5097C">
        <w:rPr>
          <w:rFonts w:ascii="Times New Roman" w:hAnsi="Times New Roman"/>
          <w:color w:val="000000" w:themeColor="text1"/>
          <w:sz w:val="24"/>
          <w:szCs w:val="24"/>
        </w:rPr>
        <w:t>Э</w:t>
      </w:r>
      <w:r w:rsidRPr="00E5097C">
        <w:rPr>
          <w:rFonts w:ascii="Times New Roman" w:hAnsi="Times New Roman"/>
          <w:bCs/>
          <w:sz w:val="24"/>
          <w:szCs w:val="24"/>
        </w:rPr>
        <w:t xml:space="preserve">кономическое обоснование затрат на </w:t>
      </w:r>
      <w:r w:rsidRPr="00E5097C">
        <w:rPr>
          <w:rFonts w:ascii="Times New Roman" w:hAnsi="Times New Roman"/>
          <w:sz w:val="24"/>
          <w:szCs w:val="24"/>
        </w:rPr>
        <w:t>выполнение работ, предоставленное</w:t>
      </w:r>
      <w:r w:rsidRPr="00E5097C">
        <w:rPr>
          <w:rFonts w:ascii="Times New Roman" w:hAnsi="Times New Roman"/>
          <w:color w:val="000000" w:themeColor="text1"/>
          <w:sz w:val="24"/>
          <w:szCs w:val="24"/>
        </w:rPr>
        <w:t xml:space="preserve"> в Департамент ООО «ЦИРТО» в составе </w:t>
      </w:r>
      <w:r w:rsidRPr="00E5097C">
        <w:rPr>
          <w:rFonts w:ascii="Times New Roman" w:hAnsi="Times New Roman"/>
          <w:sz w:val="24"/>
          <w:szCs w:val="24"/>
        </w:rPr>
        <w:t>документов</w:t>
      </w:r>
      <w:r w:rsidRPr="00E5097C">
        <w:rPr>
          <w:rFonts w:ascii="Times New Roman" w:hAnsi="Times New Roman"/>
          <w:color w:val="000000" w:themeColor="text1"/>
          <w:sz w:val="24"/>
          <w:szCs w:val="24"/>
        </w:rPr>
        <w:t xml:space="preserve"> для </w:t>
      </w:r>
      <w:r w:rsidRPr="00E5097C">
        <w:rPr>
          <w:rFonts w:ascii="Times New Roman" w:hAnsi="Times New Roman"/>
          <w:color w:val="000000" w:themeColor="text1"/>
          <w:sz w:val="24"/>
          <w:szCs w:val="24"/>
        </w:rPr>
        <w:lastRenderedPageBreak/>
        <w:t>получения субсидии,</w:t>
      </w:r>
      <w:r w:rsidRPr="00E5097C">
        <w:rPr>
          <w:rFonts w:ascii="Times New Roman" w:hAnsi="Times New Roman"/>
          <w:bCs/>
          <w:sz w:val="24"/>
          <w:szCs w:val="24"/>
        </w:rPr>
        <w:t xml:space="preserve"> не содержит</w:t>
      </w:r>
      <w:r w:rsidRPr="00E5097C">
        <w:rPr>
          <w:rFonts w:ascii="Times New Roman" w:hAnsi="Times New Roman"/>
          <w:i/>
          <w:snapToGrid w:val="0"/>
          <w:sz w:val="24"/>
          <w:szCs w:val="24"/>
        </w:rPr>
        <w:t xml:space="preserve"> </w:t>
      </w:r>
      <w:r w:rsidRPr="00E5097C">
        <w:rPr>
          <w:rFonts w:ascii="Times New Roman" w:hAnsi="Times New Roman"/>
          <w:snapToGrid w:val="0"/>
          <w:sz w:val="24"/>
          <w:szCs w:val="24"/>
        </w:rPr>
        <w:t xml:space="preserve">плановой калькуляции затрат по каждому этапу работ, </w:t>
      </w:r>
      <w:r w:rsidRPr="00E5097C">
        <w:rPr>
          <w:rFonts w:ascii="Times New Roman" w:hAnsi="Times New Roman"/>
          <w:sz w:val="24"/>
          <w:szCs w:val="24"/>
        </w:rPr>
        <w:t xml:space="preserve">в том числе отсутствует стоимость (и обосновывающие ее документы) оборудования, комплектующих, расходных материалов, необходимых для выполнения работ, что создало риски завышения </w:t>
      </w:r>
      <w:r w:rsidRPr="00E5097C">
        <w:rPr>
          <w:rFonts w:ascii="Times New Roman" w:hAnsi="Times New Roman"/>
          <w:snapToGrid w:val="0"/>
          <w:sz w:val="24"/>
          <w:szCs w:val="24"/>
        </w:rPr>
        <w:t>стоимости работ, финансируемых за счет средств субсидии из областного бюджета.</w:t>
      </w:r>
    </w:p>
    <w:p w:rsidR="00044919" w:rsidRPr="00E5097C" w:rsidRDefault="00044919" w:rsidP="00E5097C">
      <w:pPr>
        <w:autoSpaceDE w:val="0"/>
        <w:autoSpaceDN w:val="0"/>
        <w:adjustRightInd w:val="0"/>
        <w:spacing w:after="0" w:line="240" w:lineRule="auto"/>
        <w:ind w:firstLine="567"/>
        <w:jc w:val="both"/>
        <w:rPr>
          <w:rFonts w:ascii="Times New Roman" w:hAnsi="Times New Roman"/>
          <w:bCs/>
          <w:sz w:val="24"/>
          <w:szCs w:val="24"/>
        </w:rPr>
      </w:pPr>
      <w:r w:rsidRPr="00E5097C">
        <w:rPr>
          <w:rFonts w:ascii="Times New Roman" w:hAnsi="Times New Roman"/>
          <w:sz w:val="24"/>
          <w:szCs w:val="24"/>
        </w:rPr>
        <w:t>ООО «ЦИРТО» работы приняты у исполнителя без замечаний и претензий к качеству и объему.</w:t>
      </w:r>
      <w:r w:rsidRPr="00E5097C">
        <w:rPr>
          <w:rFonts w:ascii="Times New Roman" w:hAnsi="Times New Roman"/>
          <w:bCs/>
          <w:sz w:val="24"/>
          <w:szCs w:val="24"/>
        </w:rPr>
        <w:t xml:space="preserve"> При этом по 5 этапу не проведена </w:t>
      </w:r>
      <w:proofErr w:type="spellStart"/>
      <w:r w:rsidRPr="00E5097C">
        <w:rPr>
          <w:rFonts w:ascii="Times New Roman" w:hAnsi="Times New Roman"/>
          <w:bCs/>
          <w:sz w:val="24"/>
          <w:szCs w:val="24"/>
        </w:rPr>
        <w:t>полнообъемная</w:t>
      </w:r>
      <w:proofErr w:type="spellEnd"/>
      <w:r w:rsidRPr="00E5097C">
        <w:rPr>
          <w:rFonts w:ascii="Times New Roman" w:hAnsi="Times New Roman"/>
          <w:bCs/>
          <w:sz w:val="24"/>
          <w:szCs w:val="24"/>
        </w:rPr>
        <w:t xml:space="preserve"> опытная эксплуатация разработанного ПАК путем его </w:t>
      </w:r>
      <w:r w:rsidRPr="00E5097C">
        <w:rPr>
          <w:rFonts w:ascii="Times New Roman" w:hAnsi="Times New Roman"/>
          <w:sz w:val="24"/>
          <w:szCs w:val="24"/>
        </w:rPr>
        <w:t>интеграции с Медицинской информационной системой Томской области. Ф</w:t>
      </w:r>
      <w:r w:rsidRPr="00E5097C">
        <w:rPr>
          <w:rFonts w:ascii="Times New Roman" w:hAnsi="Times New Roman"/>
          <w:bCs/>
          <w:sz w:val="24"/>
          <w:szCs w:val="24"/>
        </w:rPr>
        <w:t xml:space="preserve">актически осуществлен только запуск ПАК в тестовом режиме в целях его апробации в клиниках </w:t>
      </w:r>
      <w:proofErr w:type="spellStart"/>
      <w:r w:rsidRPr="00E5097C">
        <w:rPr>
          <w:rFonts w:ascii="Times New Roman" w:hAnsi="Times New Roman"/>
          <w:bCs/>
          <w:sz w:val="24"/>
          <w:szCs w:val="24"/>
        </w:rPr>
        <w:t>СибГМУ</w:t>
      </w:r>
      <w:proofErr w:type="spellEnd"/>
      <w:r w:rsidRPr="00E5097C">
        <w:rPr>
          <w:rFonts w:ascii="Times New Roman" w:hAnsi="Times New Roman"/>
          <w:bCs/>
          <w:sz w:val="24"/>
          <w:szCs w:val="24"/>
        </w:rPr>
        <w:t xml:space="preserve">, </w:t>
      </w:r>
      <w:proofErr w:type="spellStart"/>
      <w:r w:rsidRPr="00E5097C">
        <w:rPr>
          <w:rFonts w:ascii="Times New Roman" w:hAnsi="Times New Roman"/>
          <w:bCs/>
          <w:sz w:val="24"/>
          <w:szCs w:val="24"/>
        </w:rPr>
        <w:t>п</w:t>
      </w:r>
      <w:r w:rsidRPr="00E5097C">
        <w:rPr>
          <w:rFonts w:ascii="Times New Roman" w:hAnsi="Times New Roman"/>
          <w:sz w:val="24"/>
          <w:szCs w:val="24"/>
        </w:rPr>
        <w:t>ричем</w:t>
      </w:r>
      <w:proofErr w:type="spellEnd"/>
      <w:r w:rsidRPr="00E5097C">
        <w:rPr>
          <w:rFonts w:ascii="Times New Roman" w:hAnsi="Times New Roman"/>
          <w:sz w:val="24"/>
          <w:szCs w:val="24"/>
        </w:rPr>
        <w:t xml:space="preserve"> не на реальных пациентах приемного отделения клиник, а на сотрудниках исполнителя (привлеченных добровольцах). Кроме того, разработанная программная платформа обеспечила интеграцию подсистем не с Медицинской информационной системой Томской области (МИС ТО), а с </w:t>
      </w:r>
      <w:r w:rsidRPr="00E5097C">
        <w:rPr>
          <w:rFonts w:ascii="Times New Roman" w:hAnsi="Times New Roman"/>
          <w:bCs/>
          <w:sz w:val="24"/>
          <w:szCs w:val="24"/>
        </w:rPr>
        <w:t>МИС «</w:t>
      </w:r>
      <w:proofErr w:type="spellStart"/>
      <w:r w:rsidRPr="00E5097C">
        <w:rPr>
          <w:rFonts w:ascii="Times New Roman" w:hAnsi="Times New Roman"/>
          <w:bCs/>
          <w:sz w:val="24"/>
          <w:szCs w:val="24"/>
        </w:rPr>
        <w:t>Медиалог</w:t>
      </w:r>
      <w:proofErr w:type="spellEnd"/>
      <w:r w:rsidRPr="00E5097C">
        <w:rPr>
          <w:rFonts w:ascii="Times New Roman" w:hAnsi="Times New Roman"/>
          <w:bCs/>
          <w:sz w:val="24"/>
          <w:szCs w:val="24"/>
        </w:rPr>
        <w:t xml:space="preserve">», выбор которой для интеграции с разрабатываемым ПАК произведен </w:t>
      </w:r>
      <w:r w:rsidRPr="00E5097C">
        <w:rPr>
          <w:rFonts w:ascii="Times New Roman" w:hAnsi="Times New Roman"/>
          <w:sz w:val="24"/>
          <w:szCs w:val="24"/>
        </w:rPr>
        <w:t xml:space="preserve">представителями исполнителя работ и </w:t>
      </w:r>
      <w:proofErr w:type="spellStart"/>
      <w:r w:rsidRPr="00E5097C">
        <w:rPr>
          <w:rFonts w:ascii="Times New Roman" w:hAnsi="Times New Roman"/>
          <w:sz w:val="24"/>
          <w:szCs w:val="24"/>
        </w:rPr>
        <w:t>СибГМУ</w:t>
      </w:r>
      <w:proofErr w:type="spellEnd"/>
      <w:r w:rsidRPr="00E5097C">
        <w:rPr>
          <w:rFonts w:ascii="Times New Roman" w:hAnsi="Times New Roman"/>
          <w:sz w:val="24"/>
          <w:szCs w:val="24"/>
        </w:rPr>
        <w:t>.</w:t>
      </w:r>
    </w:p>
    <w:p w:rsidR="00044919" w:rsidRPr="00E5097C" w:rsidRDefault="00044919" w:rsidP="00E5097C">
      <w:pPr>
        <w:widowControl w:val="0"/>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После апробации ПАК демонтирован с площадей клиник </w:t>
      </w:r>
      <w:proofErr w:type="spellStart"/>
      <w:r w:rsidRPr="00E5097C">
        <w:rPr>
          <w:rFonts w:ascii="Times New Roman" w:hAnsi="Times New Roman"/>
          <w:sz w:val="24"/>
          <w:szCs w:val="24"/>
        </w:rPr>
        <w:t>СибГМУ</w:t>
      </w:r>
      <w:proofErr w:type="spellEnd"/>
      <w:r w:rsidRPr="00E5097C">
        <w:rPr>
          <w:rFonts w:ascii="Times New Roman" w:hAnsi="Times New Roman"/>
          <w:sz w:val="24"/>
          <w:szCs w:val="24"/>
        </w:rPr>
        <w:t xml:space="preserve"> и передан на хранение исполнителю работ </w:t>
      </w:r>
      <w:r w:rsidRPr="00E5097C">
        <w:rPr>
          <w:rFonts w:ascii="Times New Roman" w:hAnsi="Times New Roman"/>
          <w:bCs/>
          <w:sz w:val="24"/>
          <w:szCs w:val="24"/>
        </w:rPr>
        <w:t xml:space="preserve">по договору от 27.12.2019, где и находится до настоящего времени. </w:t>
      </w:r>
      <w:r w:rsidRPr="00E5097C">
        <w:rPr>
          <w:rFonts w:ascii="Times New Roman" w:hAnsi="Times New Roman"/>
          <w:sz w:val="24"/>
          <w:szCs w:val="24"/>
        </w:rPr>
        <w:t xml:space="preserve">Проведенным палатой осмотром оборудования, переданного на хранение, установлено </w:t>
      </w:r>
      <w:r w:rsidRPr="00E5097C">
        <w:rPr>
          <w:rFonts w:ascii="Times New Roman" w:hAnsi="Times New Roman"/>
          <w:bCs/>
          <w:iCs/>
          <w:sz w:val="24"/>
          <w:szCs w:val="24"/>
        </w:rPr>
        <w:t xml:space="preserve">превышение </w:t>
      </w:r>
      <w:r w:rsidRPr="00E5097C">
        <w:rPr>
          <w:rFonts w:ascii="Times New Roman" w:hAnsi="Times New Roman"/>
          <w:sz w:val="24"/>
          <w:szCs w:val="24"/>
        </w:rPr>
        <w:t>на 73 единицы</w:t>
      </w:r>
      <w:r w:rsidRPr="00E5097C">
        <w:rPr>
          <w:rFonts w:ascii="Times New Roman" w:hAnsi="Times New Roman"/>
          <w:bCs/>
          <w:iCs/>
          <w:sz w:val="24"/>
          <w:szCs w:val="24"/>
        </w:rPr>
        <w:t xml:space="preserve"> фактического количества основных средств (комплектующих), входящих в ПАК, по сравнению с указанным </w:t>
      </w:r>
      <w:r w:rsidRPr="00E5097C">
        <w:rPr>
          <w:rFonts w:ascii="Times New Roman" w:hAnsi="Times New Roman"/>
          <w:sz w:val="24"/>
          <w:szCs w:val="24"/>
        </w:rPr>
        <w:t>в акте приёма-передачи. ООО «ЦИРТО» не произведена должная приемка, не установлены отклонения фактического наличия комплектующих, входящих в ПАК, от указанного в акте приёма-передачи, что привело к недостоверности данных, отраженных в бухгалтерском учете ООО «ЦИРТО».</w:t>
      </w:r>
    </w:p>
    <w:p w:rsidR="00044919" w:rsidRPr="00E5097C" w:rsidRDefault="00044919" w:rsidP="00E5097C">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В нарушение Соглашения о предоставлении субсидии на финансовое обеспечение затрат, возникающих при реализации регионального проекта «Цифровые технологии», ООО «ЦИРТО» не в полной мере исполнена обязанность по обеспечению достижения значений показателей результативности использования субсидии. Из трех установленных показателей </w:t>
      </w:r>
      <w:r w:rsidRPr="00E5097C">
        <w:rPr>
          <w:rFonts w:ascii="Times New Roman" w:hAnsi="Times New Roman"/>
          <w:color w:val="000000"/>
          <w:sz w:val="24"/>
          <w:szCs w:val="24"/>
        </w:rPr>
        <w:t xml:space="preserve">результативности </w:t>
      </w:r>
      <w:r w:rsidRPr="00E5097C">
        <w:rPr>
          <w:rFonts w:ascii="Times New Roman" w:hAnsi="Times New Roman"/>
          <w:sz w:val="24"/>
          <w:szCs w:val="24"/>
        </w:rPr>
        <w:t>выполнены только два показателя.</w:t>
      </w:r>
    </w:p>
    <w:p w:rsidR="00044919" w:rsidRPr="00E5097C" w:rsidRDefault="00044919" w:rsidP="00E5097C">
      <w:pPr>
        <w:tabs>
          <w:tab w:val="left" w:pos="567"/>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Проведенной оценкой результативности и экономности использования бюджетных средств, предоставленных ООО «ЦИРТО» на реализацию проекта по разработке и внедрению ПАК «Умная клиника. Приемное отделение»</w:t>
      </w:r>
      <w:r w:rsidRPr="00E5097C">
        <w:rPr>
          <w:rFonts w:ascii="Times New Roman" w:hAnsi="Times New Roman"/>
          <w:bCs/>
          <w:sz w:val="24"/>
          <w:szCs w:val="24"/>
        </w:rPr>
        <w:t xml:space="preserve">, использование средств субсидии в сумме 35 млн. руб. признано палатой неэффективным по причине не </w:t>
      </w:r>
      <w:r w:rsidRPr="00E5097C">
        <w:rPr>
          <w:rFonts w:ascii="Times New Roman" w:hAnsi="Times New Roman"/>
          <w:sz w:val="24"/>
          <w:szCs w:val="24"/>
        </w:rPr>
        <w:t xml:space="preserve">достижения результата реализации регионального проекта «Цифровые технологии», а именно, в Томской области не создан и не функционирует цифровой модуль «Приемное отделение» в рамках проекта «Цифровой госпиталь», интегрированный в практическое здравоохранение Томской области. Получатель субсидии не достиг поставленных целей (результатов) в установленном объеме в соответствующий срок (до 31.12.2019), так как разработанный ПАК не прошел опытную эксплуатацию, тем более не внедрен в практическое здравоохранение. Кроме того, в связи с решением его интеграции с </w:t>
      </w:r>
      <w:r w:rsidRPr="00E5097C">
        <w:rPr>
          <w:rFonts w:ascii="Times New Roman" w:eastAsiaTheme="minorHAnsi" w:hAnsi="Times New Roman"/>
          <w:bCs/>
          <w:sz w:val="24"/>
          <w:szCs w:val="24"/>
        </w:rPr>
        <w:t>МИС «</w:t>
      </w:r>
      <w:proofErr w:type="spellStart"/>
      <w:r w:rsidRPr="00E5097C">
        <w:rPr>
          <w:rFonts w:ascii="Times New Roman" w:eastAsiaTheme="minorHAnsi" w:hAnsi="Times New Roman"/>
          <w:bCs/>
          <w:sz w:val="24"/>
          <w:szCs w:val="24"/>
        </w:rPr>
        <w:t>Медиалог</w:t>
      </w:r>
      <w:proofErr w:type="spellEnd"/>
      <w:r w:rsidRPr="00E5097C">
        <w:rPr>
          <w:rFonts w:ascii="Times New Roman" w:eastAsiaTheme="minorHAnsi" w:hAnsi="Times New Roman"/>
          <w:bCs/>
          <w:sz w:val="24"/>
          <w:szCs w:val="24"/>
        </w:rPr>
        <w:t xml:space="preserve">», используемой в клиниках </w:t>
      </w:r>
      <w:proofErr w:type="spellStart"/>
      <w:r w:rsidRPr="00E5097C">
        <w:rPr>
          <w:rFonts w:ascii="Times New Roman" w:eastAsiaTheme="minorHAnsi" w:hAnsi="Times New Roman"/>
          <w:bCs/>
          <w:sz w:val="24"/>
          <w:szCs w:val="24"/>
        </w:rPr>
        <w:t>СибГМУ</w:t>
      </w:r>
      <w:proofErr w:type="spellEnd"/>
      <w:r w:rsidRPr="00E5097C">
        <w:rPr>
          <w:rFonts w:ascii="Times New Roman" w:eastAsiaTheme="minorHAnsi" w:hAnsi="Times New Roman"/>
          <w:bCs/>
          <w:sz w:val="24"/>
          <w:szCs w:val="24"/>
        </w:rPr>
        <w:t xml:space="preserve">, исключается возможность его тиражирования в медицинские организации Томской области без урегулирования дополнительных технических вопросов и, соответственно, без дополнительных финансовых затрат на его доработку. </w:t>
      </w:r>
    </w:p>
    <w:p w:rsidR="00044919" w:rsidRPr="00E5097C" w:rsidRDefault="00044919" w:rsidP="00E5097C">
      <w:pPr>
        <w:pStyle w:val="a4"/>
        <w:spacing w:after="0" w:line="240" w:lineRule="auto"/>
        <w:ind w:left="0" w:firstLine="567"/>
        <w:jc w:val="both"/>
        <w:rPr>
          <w:rFonts w:ascii="Times New Roman" w:hAnsi="Times New Roman"/>
          <w:color w:val="000000" w:themeColor="text1"/>
          <w:sz w:val="24"/>
          <w:szCs w:val="24"/>
        </w:rPr>
      </w:pPr>
      <w:r w:rsidRPr="00E5097C">
        <w:rPr>
          <w:rFonts w:ascii="Times New Roman" w:hAnsi="Times New Roman"/>
          <w:color w:val="000000" w:themeColor="text1"/>
          <w:sz w:val="24"/>
          <w:szCs w:val="24"/>
        </w:rPr>
        <w:t xml:space="preserve">В целях исполнения обязательств, предусмотренных Соглашениями о предоставлении субсидий, </w:t>
      </w:r>
      <w:r w:rsidRPr="00E5097C">
        <w:rPr>
          <w:rFonts w:ascii="Times New Roman" w:hAnsi="Times New Roman"/>
          <w:color w:val="000000" w:themeColor="text1"/>
          <w:sz w:val="24"/>
          <w:szCs w:val="24"/>
          <w:u w:val="single"/>
        </w:rPr>
        <w:t>ООО «РЦП»</w:t>
      </w:r>
      <w:r w:rsidRPr="00E5097C">
        <w:rPr>
          <w:rFonts w:ascii="Times New Roman" w:hAnsi="Times New Roman"/>
          <w:color w:val="000000" w:themeColor="text1"/>
          <w:sz w:val="24"/>
          <w:szCs w:val="24"/>
        </w:rPr>
        <w:t xml:space="preserve"> заключено 13 договоров, семь из которых - непосредственно на создание цифровой платформы, прикладных сервисов и доработку одного из них. В результате в 2019 году </w:t>
      </w:r>
      <w:r w:rsidRPr="00E5097C">
        <w:rPr>
          <w:rFonts w:ascii="Times New Roman" w:hAnsi="Times New Roman"/>
          <w:sz w:val="24"/>
          <w:szCs w:val="24"/>
        </w:rPr>
        <w:t>разработаны и внедрены цифровая платформа поддержки реализации Стратегии социально-экономического развития Томской области (</w:t>
      </w:r>
      <w:hyperlink r:id="rId12" w:history="1">
        <w:r w:rsidRPr="00E5097C">
          <w:rPr>
            <w:rStyle w:val="a9"/>
            <w:rFonts w:ascii="Times New Roman" w:hAnsi="Times New Roman"/>
            <w:sz w:val="24"/>
            <w:szCs w:val="24"/>
          </w:rPr>
          <w:t>https://www.tomsk.life</w:t>
        </w:r>
      </w:hyperlink>
      <w:r w:rsidRPr="00E5097C">
        <w:rPr>
          <w:rFonts w:ascii="Times New Roman" w:hAnsi="Times New Roman"/>
          <w:sz w:val="24"/>
          <w:szCs w:val="24"/>
        </w:rPr>
        <w:t>) и 5 прикладных сервисов: «Цифровая лаборатория больших данных»</w:t>
      </w:r>
      <w:r w:rsidRPr="00E5097C">
        <w:rPr>
          <w:rFonts w:ascii="Times New Roman" w:hAnsi="Times New Roman"/>
          <w:color w:val="000000" w:themeColor="text1"/>
          <w:sz w:val="24"/>
          <w:szCs w:val="24"/>
        </w:rPr>
        <w:t>;</w:t>
      </w:r>
      <w:r w:rsidRPr="00E5097C">
        <w:rPr>
          <w:rFonts w:ascii="Times New Roman" w:hAnsi="Times New Roman"/>
          <w:sz w:val="24"/>
          <w:szCs w:val="24"/>
        </w:rPr>
        <w:t xml:space="preserve"> </w:t>
      </w:r>
      <w:r w:rsidRPr="00E5097C">
        <w:rPr>
          <w:rFonts w:ascii="Times New Roman" w:hAnsi="Times New Roman"/>
          <w:color w:val="000000" w:themeColor="text1"/>
          <w:sz w:val="24"/>
          <w:szCs w:val="24"/>
        </w:rPr>
        <w:t>«Гид-путеводитель по городам Томской области»;</w:t>
      </w:r>
      <w:r w:rsidRPr="00E5097C">
        <w:rPr>
          <w:rFonts w:ascii="Times New Roman" w:hAnsi="Times New Roman"/>
          <w:sz w:val="24"/>
          <w:szCs w:val="24"/>
        </w:rPr>
        <w:t xml:space="preserve"> </w:t>
      </w:r>
      <w:r w:rsidRPr="00E5097C">
        <w:rPr>
          <w:rFonts w:ascii="Times New Roman" w:hAnsi="Times New Roman"/>
          <w:color w:val="000000" w:themeColor="text1"/>
          <w:sz w:val="24"/>
          <w:szCs w:val="24"/>
        </w:rPr>
        <w:t>«Онлайн-площадка технологического предпринимательства»;</w:t>
      </w:r>
      <w:r w:rsidRPr="00E5097C">
        <w:rPr>
          <w:rFonts w:ascii="Times New Roman" w:hAnsi="Times New Roman"/>
          <w:sz w:val="24"/>
          <w:szCs w:val="24"/>
        </w:rPr>
        <w:t xml:space="preserve"> </w:t>
      </w:r>
      <w:r w:rsidRPr="00E5097C">
        <w:rPr>
          <w:rFonts w:ascii="Times New Roman" w:hAnsi="Times New Roman"/>
          <w:color w:val="000000" w:themeColor="text1"/>
          <w:sz w:val="24"/>
          <w:szCs w:val="24"/>
        </w:rPr>
        <w:t>«</w:t>
      </w:r>
      <w:proofErr w:type="spellStart"/>
      <w:r w:rsidRPr="00E5097C">
        <w:rPr>
          <w:rFonts w:ascii="Times New Roman" w:hAnsi="Times New Roman"/>
          <w:color w:val="000000" w:themeColor="text1"/>
          <w:sz w:val="24"/>
          <w:szCs w:val="24"/>
        </w:rPr>
        <w:t>Маркетплейс</w:t>
      </w:r>
      <w:proofErr w:type="spellEnd"/>
      <w:r w:rsidRPr="00E5097C">
        <w:rPr>
          <w:rFonts w:ascii="Times New Roman" w:hAnsi="Times New Roman"/>
          <w:color w:val="000000" w:themeColor="text1"/>
          <w:sz w:val="24"/>
          <w:szCs w:val="24"/>
        </w:rPr>
        <w:t xml:space="preserve"> мер поддержки предпринимательства»;</w:t>
      </w:r>
      <w:r w:rsidRPr="00E5097C">
        <w:rPr>
          <w:rFonts w:ascii="Times New Roman" w:hAnsi="Times New Roman"/>
          <w:sz w:val="24"/>
          <w:szCs w:val="24"/>
        </w:rPr>
        <w:t xml:space="preserve"> </w:t>
      </w:r>
      <w:r w:rsidRPr="00E5097C">
        <w:rPr>
          <w:rFonts w:ascii="Times New Roman" w:hAnsi="Times New Roman"/>
          <w:color w:val="000000" w:themeColor="text1"/>
          <w:sz w:val="24"/>
          <w:szCs w:val="24"/>
        </w:rPr>
        <w:t>«Активный житель Томской области».</w:t>
      </w:r>
      <w:r w:rsidRPr="00E5097C">
        <w:rPr>
          <w:rFonts w:ascii="Times New Roman" w:hAnsi="Times New Roman"/>
          <w:b/>
          <w:sz w:val="24"/>
          <w:szCs w:val="24"/>
        </w:rPr>
        <w:t xml:space="preserve"> </w:t>
      </w:r>
      <w:r w:rsidRPr="00E5097C">
        <w:rPr>
          <w:rFonts w:ascii="Times New Roman" w:hAnsi="Times New Roman"/>
          <w:sz w:val="24"/>
          <w:szCs w:val="24"/>
        </w:rPr>
        <w:t>Р</w:t>
      </w:r>
      <w:r w:rsidRPr="00E5097C">
        <w:rPr>
          <w:rFonts w:ascii="Times New Roman" w:hAnsi="Times New Roman"/>
          <w:color w:val="000000" w:themeColor="text1"/>
          <w:sz w:val="24"/>
          <w:szCs w:val="24"/>
        </w:rPr>
        <w:t xml:space="preserve">абочей группой, созданной в целях реализации Соглашения о сотрудничестве Администрации Томской области </w:t>
      </w:r>
      <w:r w:rsidRPr="00E5097C">
        <w:rPr>
          <w:rFonts w:ascii="Times New Roman" w:hAnsi="Times New Roman"/>
          <w:color w:val="000000" w:themeColor="text1"/>
          <w:sz w:val="24"/>
          <w:szCs w:val="24"/>
        </w:rPr>
        <w:lastRenderedPageBreak/>
        <w:t>с ООО «</w:t>
      </w:r>
      <w:proofErr w:type="spellStart"/>
      <w:r w:rsidRPr="00E5097C">
        <w:rPr>
          <w:rFonts w:ascii="Times New Roman" w:hAnsi="Times New Roman"/>
          <w:color w:val="000000" w:themeColor="text1"/>
          <w:sz w:val="24"/>
          <w:szCs w:val="24"/>
        </w:rPr>
        <w:t>Русатом</w:t>
      </w:r>
      <w:proofErr w:type="spellEnd"/>
      <w:r w:rsidRPr="00E5097C">
        <w:rPr>
          <w:rFonts w:ascii="Times New Roman" w:hAnsi="Times New Roman"/>
          <w:color w:val="000000" w:themeColor="text1"/>
          <w:sz w:val="24"/>
          <w:szCs w:val="24"/>
        </w:rPr>
        <w:t xml:space="preserve"> инфраструктурные решения», разработанные пять сервисов цифровой платформы признаны соответствующими установленному техническому заданию. </w:t>
      </w:r>
    </w:p>
    <w:p w:rsidR="00044919" w:rsidRPr="00E5097C" w:rsidRDefault="00044919" w:rsidP="00E5097C">
      <w:pPr>
        <w:widowControl w:val="0"/>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color w:val="000000"/>
          <w:sz w:val="24"/>
          <w:szCs w:val="24"/>
        </w:rPr>
        <w:t xml:space="preserve">По трем Соглашениям, заключенным с ООО «РЦП» в 1 полугодии 2020 г., имелись неиспользованные остатки средств субсидий в общей сумме 248,3 тыс.руб., возвращенные в областной бюджет в ходе контрольного мероприятия. </w:t>
      </w:r>
      <w:r w:rsidRPr="00E5097C">
        <w:rPr>
          <w:rFonts w:ascii="Times New Roman" w:hAnsi="Times New Roman"/>
          <w:color w:val="000000" w:themeColor="text1"/>
          <w:sz w:val="24"/>
          <w:szCs w:val="24"/>
        </w:rPr>
        <w:t>По двум из указанных Соглашений не выполнена незначительная часть работ в связи с введением режима функционирования «повышенная готовность» по распоряжению Администрации Томской области от 18.03.2020 № 156-ра. Н</w:t>
      </w:r>
      <w:r w:rsidRPr="00E5097C">
        <w:rPr>
          <w:rFonts w:ascii="Times New Roman" w:hAnsi="Times New Roman"/>
          <w:sz w:val="24"/>
          <w:szCs w:val="24"/>
        </w:rPr>
        <w:t xml:space="preserve">еиспользованный остаток средств субсидии в сумме </w:t>
      </w:r>
      <w:r w:rsidRPr="00E5097C">
        <w:rPr>
          <w:rFonts w:ascii="Times New Roman" w:hAnsi="Times New Roman"/>
          <w:bCs/>
          <w:sz w:val="24"/>
          <w:szCs w:val="24"/>
        </w:rPr>
        <w:t>163,2 тыс.руб.</w:t>
      </w:r>
      <w:r w:rsidRPr="00E5097C">
        <w:rPr>
          <w:rFonts w:ascii="Times New Roman" w:hAnsi="Times New Roman"/>
          <w:sz w:val="24"/>
          <w:szCs w:val="24"/>
        </w:rPr>
        <w:t xml:space="preserve"> по Соглашению, заключенному в 2019 году, возвращен </w:t>
      </w:r>
      <w:smartTag w:uri="urn:schemas-microsoft-com:office:smarttags" w:element="date">
        <w:smartTagPr>
          <w:attr w:name="Year" w:val="2020"/>
          <w:attr w:name="Day" w:val="13"/>
          <w:attr w:name="Month" w:val="2"/>
          <w:attr w:name="ls" w:val="trans"/>
        </w:smartTagPr>
        <w:r w:rsidRPr="00E5097C">
          <w:rPr>
            <w:rFonts w:ascii="Times New Roman" w:hAnsi="Times New Roman"/>
            <w:bCs/>
            <w:sz w:val="24"/>
            <w:szCs w:val="24"/>
          </w:rPr>
          <w:t>13.02.2020</w:t>
        </w:r>
      </w:smartTag>
      <w:r w:rsidRPr="00E5097C">
        <w:rPr>
          <w:rFonts w:ascii="Times New Roman" w:hAnsi="Times New Roman"/>
          <w:bCs/>
          <w:sz w:val="24"/>
          <w:szCs w:val="24"/>
        </w:rPr>
        <w:t xml:space="preserve"> - </w:t>
      </w:r>
      <w:r w:rsidRPr="00E5097C">
        <w:rPr>
          <w:rFonts w:ascii="Times New Roman" w:hAnsi="Times New Roman"/>
          <w:sz w:val="24"/>
          <w:szCs w:val="24"/>
        </w:rPr>
        <w:t>с нарушением срока, установленного Порядком № 270а</w:t>
      </w:r>
      <w:r w:rsidRPr="00E5097C">
        <w:rPr>
          <w:rFonts w:ascii="Times New Roman" w:hAnsi="Times New Roman"/>
          <w:bCs/>
          <w:sz w:val="24"/>
          <w:szCs w:val="24"/>
        </w:rPr>
        <w:t xml:space="preserve">. </w:t>
      </w:r>
    </w:p>
    <w:p w:rsidR="00044919" w:rsidRPr="00E5097C" w:rsidRDefault="00044919" w:rsidP="00E5097C">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В нарушение </w:t>
      </w:r>
      <w:r w:rsidRPr="00E5097C">
        <w:rPr>
          <w:rFonts w:ascii="Times New Roman" w:hAnsi="Times New Roman"/>
          <w:color w:val="000000"/>
          <w:sz w:val="24"/>
          <w:szCs w:val="24"/>
        </w:rPr>
        <w:t xml:space="preserve">Порядков №№ 270а и 5 решения о предоставлении субсидий ООО «РЦП» принималось не Департаментом, а Комиссией по рассмотрению документов и принятию решений о предоставлении или отказе в предоставлении субсидий </w:t>
      </w:r>
      <w:proofErr w:type="spellStart"/>
      <w:r w:rsidRPr="00E5097C">
        <w:rPr>
          <w:rFonts w:ascii="Times New Roman" w:hAnsi="Times New Roman"/>
          <w:color w:val="000000"/>
          <w:sz w:val="24"/>
          <w:szCs w:val="24"/>
        </w:rPr>
        <w:t>юрлицам</w:t>
      </w:r>
      <w:proofErr w:type="spellEnd"/>
      <w:r w:rsidRPr="00E5097C">
        <w:rPr>
          <w:rFonts w:ascii="Times New Roman" w:hAnsi="Times New Roman"/>
          <w:color w:val="000000"/>
          <w:sz w:val="24"/>
          <w:szCs w:val="24"/>
        </w:rPr>
        <w:t>,</w:t>
      </w:r>
      <w:r w:rsidRPr="00E5097C">
        <w:rPr>
          <w:rFonts w:ascii="Times New Roman" w:hAnsi="Times New Roman"/>
          <w:sz w:val="24"/>
          <w:szCs w:val="24"/>
        </w:rPr>
        <w:t xml:space="preserve"> кроме того, </w:t>
      </w:r>
      <w:r w:rsidRPr="00E5097C">
        <w:rPr>
          <w:rFonts w:ascii="Times New Roman" w:hAnsi="Times New Roman"/>
          <w:color w:val="000000"/>
          <w:sz w:val="24"/>
          <w:szCs w:val="24"/>
        </w:rPr>
        <w:t>п</w:t>
      </w:r>
      <w:r w:rsidRPr="00E5097C">
        <w:rPr>
          <w:rFonts w:ascii="Times New Roman" w:hAnsi="Times New Roman"/>
          <w:sz w:val="24"/>
          <w:szCs w:val="24"/>
        </w:rPr>
        <w:t>оказатели р</w:t>
      </w:r>
      <w:r w:rsidRPr="00E5097C">
        <w:rPr>
          <w:rFonts w:ascii="Times New Roman" w:hAnsi="Times New Roman"/>
          <w:color w:val="000000"/>
          <w:sz w:val="24"/>
          <w:szCs w:val="24"/>
        </w:rPr>
        <w:t>езультативности предоставления субсидий, установленные Соглашениями, не в полной мере соответствуют</w:t>
      </w:r>
      <w:r w:rsidRPr="00E5097C">
        <w:rPr>
          <w:rFonts w:ascii="Times New Roman" w:hAnsi="Times New Roman"/>
          <w:sz w:val="24"/>
          <w:szCs w:val="24"/>
        </w:rPr>
        <w:t xml:space="preserve"> показателям р</w:t>
      </w:r>
      <w:r w:rsidRPr="00E5097C">
        <w:rPr>
          <w:rFonts w:ascii="Times New Roman" w:hAnsi="Times New Roman"/>
          <w:color w:val="000000"/>
          <w:sz w:val="24"/>
          <w:szCs w:val="24"/>
        </w:rPr>
        <w:t xml:space="preserve">езультата мероприятий регионального проекта, </w:t>
      </w:r>
      <w:r w:rsidRPr="00E5097C">
        <w:rPr>
          <w:rFonts w:ascii="Times New Roman" w:hAnsi="Times New Roman"/>
          <w:sz w:val="24"/>
          <w:szCs w:val="24"/>
        </w:rPr>
        <w:t>не отражают достижение целей его реализации.</w:t>
      </w:r>
    </w:p>
    <w:p w:rsidR="00044919" w:rsidRPr="00E5097C" w:rsidRDefault="00044919" w:rsidP="00E5097C">
      <w:pPr>
        <w:tabs>
          <w:tab w:val="left" w:pos="567"/>
        </w:tabs>
        <w:autoSpaceDE w:val="0"/>
        <w:autoSpaceDN w:val="0"/>
        <w:adjustRightInd w:val="0"/>
        <w:spacing w:after="0" w:line="240" w:lineRule="auto"/>
        <w:ind w:firstLine="567"/>
        <w:jc w:val="both"/>
        <w:rPr>
          <w:rFonts w:ascii="Times New Roman" w:hAnsi="Times New Roman"/>
          <w:color w:val="000000"/>
          <w:sz w:val="24"/>
          <w:szCs w:val="24"/>
        </w:rPr>
      </w:pPr>
      <w:r w:rsidRPr="00E5097C">
        <w:rPr>
          <w:rFonts w:ascii="Times New Roman" w:hAnsi="Times New Roman"/>
          <w:sz w:val="24"/>
          <w:szCs w:val="24"/>
        </w:rPr>
        <w:t xml:space="preserve">Установлены факты завышения объемов субсидий, предоставленных ООО «РЦП»: по Соглашению на финансовое обеспечение затрат по реализации регионального проекта </w:t>
      </w:r>
      <w:r w:rsidRPr="00E5097C">
        <w:rPr>
          <w:rFonts w:ascii="Times New Roman" w:hAnsi="Times New Roman"/>
          <w:color w:val="000000"/>
          <w:sz w:val="24"/>
          <w:szCs w:val="24"/>
        </w:rPr>
        <w:t xml:space="preserve">в </w:t>
      </w:r>
      <w:r w:rsidRPr="00E5097C">
        <w:rPr>
          <w:rFonts w:ascii="Times New Roman" w:hAnsi="Times New Roman"/>
          <w:sz w:val="24"/>
          <w:szCs w:val="24"/>
        </w:rPr>
        <w:t>ноябре-декабре 2019 г. - на 327 тыс.руб.</w:t>
      </w:r>
      <w:r w:rsidRPr="00E5097C">
        <w:rPr>
          <w:rFonts w:ascii="Times New Roman" w:hAnsi="Times New Roman"/>
          <w:color w:val="000000"/>
          <w:sz w:val="24"/>
          <w:szCs w:val="24"/>
        </w:rPr>
        <w:t xml:space="preserve"> (</w:t>
      </w:r>
      <w:r w:rsidRPr="00E5097C">
        <w:rPr>
          <w:rFonts w:ascii="Times New Roman" w:hAnsi="Times New Roman"/>
          <w:sz w:val="24"/>
          <w:szCs w:val="24"/>
        </w:rPr>
        <w:t>в связи с включением</w:t>
      </w:r>
      <w:r w:rsidRPr="00E5097C">
        <w:rPr>
          <w:rFonts w:ascii="Times New Roman" w:hAnsi="Times New Roman"/>
          <w:color w:val="000000"/>
          <w:sz w:val="24"/>
          <w:szCs w:val="24"/>
        </w:rPr>
        <w:t xml:space="preserve"> затрат октября); по Соглашению, заключенному в 2020 г. - на </w:t>
      </w:r>
      <w:r w:rsidRPr="00E5097C">
        <w:rPr>
          <w:rFonts w:ascii="Times New Roman" w:hAnsi="Times New Roman"/>
          <w:sz w:val="24"/>
          <w:szCs w:val="24"/>
        </w:rPr>
        <w:t>39,1 тыс.руб. (в связи с включением</w:t>
      </w:r>
      <w:r w:rsidRPr="00E5097C">
        <w:rPr>
          <w:rFonts w:ascii="Times New Roman" w:hAnsi="Times New Roman"/>
          <w:color w:val="000000"/>
          <w:sz w:val="24"/>
          <w:szCs w:val="24"/>
        </w:rPr>
        <w:t xml:space="preserve"> </w:t>
      </w:r>
      <w:r w:rsidRPr="00E5097C">
        <w:rPr>
          <w:rFonts w:ascii="Times New Roman" w:hAnsi="Times New Roman"/>
          <w:sz w:val="24"/>
          <w:szCs w:val="24"/>
        </w:rPr>
        <w:t>необоснованных затрат по оплате труда ставки оператора сервиса, не предусмотренной Штатным расписанием, потребность в которой фактически отсутствовала). Кроме того, проверкой выявлены необоснованные р</w:t>
      </w:r>
      <w:r w:rsidRPr="00E5097C">
        <w:rPr>
          <w:rFonts w:ascii="Times New Roman" w:hAnsi="Times New Roman"/>
          <w:color w:val="000000"/>
          <w:sz w:val="24"/>
          <w:szCs w:val="24"/>
        </w:rPr>
        <w:t xml:space="preserve">асходы </w:t>
      </w:r>
      <w:r w:rsidRPr="00E5097C">
        <w:rPr>
          <w:rFonts w:ascii="Times New Roman" w:hAnsi="Times New Roman"/>
          <w:sz w:val="24"/>
          <w:szCs w:val="24"/>
        </w:rPr>
        <w:t xml:space="preserve">в сумме 617,1 тыс.руб., произведенные </w:t>
      </w:r>
      <w:r w:rsidRPr="00E5097C">
        <w:rPr>
          <w:rFonts w:ascii="Times New Roman" w:hAnsi="Times New Roman"/>
          <w:color w:val="000000"/>
          <w:sz w:val="24"/>
          <w:szCs w:val="24"/>
        </w:rPr>
        <w:t xml:space="preserve">ООО «РЦП» </w:t>
      </w:r>
      <w:r w:rsidRPr="00E5097C">
        <w:rPr>
          <w:rFonts w:ascii="Times New Roman" w:hAnsi="Times New Roman"/>
          <w:sz w:val="24"/>
          <w:szCs w:val="24"/>
        </w:rPr>
        <w:t>за счет средств субсидий, в том числе</w:t>
      </w:r>
      <w:r w:rsidRPr="00E5097C">
        <w:rPr>
          <w:rFonts w:ascii="Times New Roman" w:hAnsi="Times New Roman"/>
          <w:color w:val="000000"/>
          <w:sz w:val="24"/>
          <w:szCs w:val="24"/>
        </w:rPr>
        <w:t>:</w:t>
      </w:r>
    </w:p>
    <w:p w:rsidR="00044919" w:rsidRPr="00E5097C" w:rsidRDefault="00044919" w:rsidP="00E5097C">
      <w:pPr>
        <w:tabs>
          <w:tab w:val="left" w:pos="567"/>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 в сумме 227,1 тыс.руб. </w:t>
      </w:r>
      <w:r w:rsidRPr="00E5097C">
        <w:rPr>
          <w:rFonts w:ascii="Times New Roman" w:hAnsi="Times New Roman"/>
          <w:color w:val="000000"/>
          <w:sz w:val="24"/>
          <w:szCs w:val="24"/>
        </w:rPr>
        <w:t xml:space="preserve">на </w:t>
      </w:r>
      <w:r w:rsidRPr="00E5097C">
        <w:rPr>
          <w:rFonts w:ascii="Times New Roman" w:hAnsi="Times New Roman"/>
          <w:sz w:val="24"/>
          <w:szCs w:val="24"/>
        </w:rPr>
        <w:t>выплату месячных премий за успешную реализацию разовых особо важных заданий, выходящих за рамки трудовых (должностных) обязанностей работников, при отсутствии документов, подтверждающих выполнение таких заданий, связанных с целью предоставления субсидий;</w:t>
      </w:r>
    </w:p>
    <w:p w:rsidR="00044919" w:rsidRPr="00E5097C" w:rsidRDefault="00044919" w:rsidP="00E5097C">
      <w:pPr>
        <w:shd w:val="clear" w:color="auto" w:fill="FFFFFF"/>
        <w:tabs>
          <w:tab w:val="left" w:pos="567"/>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color w:val="000000"/>
          <w:sz w:val="24"/>
          <w:szCs w:val="24"/>
        </w:rPr>
        <w:t>- в сумме 390 тыс.руб. на о</w:t>
      </w:r>
      <w:r w:rsidRPr="00E5097C">
        <w:rPr>
          <w:rFonts w:ascii="Times New Roman" w:hAnsi="Times New Roman"/>
          <w:sz w:val="24"/>
          <w:szCs w:val="24"/>
          <w:shd w:val="clear" w:color="auto" w:fill="FFFFFF"/>
        </w:rPr>
        <w:t xml:space="preserve">плату услуг юриста </w:t>
      </w:r>
      <w:r w:rsidRPr="00E5097C">
        <w:rPr>
          <w:rFonts w:ascii="Times New Roman" w:hAnsi="Times New Roman"/>
          <w:sz w:val="24"/>
          <w:szCs w:val="24"/>
        </w:rPr>
        <w:t xml:space="preserve">по </w:t>
      </w:r>
      <w:r w:rsidRPr="00E5097C">
        <w:rPr>
          <w:rFonts w:ascii="Times New Roman" w:hAnsi="Times New Roman"/>
          <w:color w:val="000000"/>
          <w:sz w:val="24"/>
          <w:szCs w:val="24"/>
        </w:rPr>
        <w:t xml:space="preserve">договору, </w:t>
      </w:r>
      <w:proofErr w:type="spellStart"/>
      <w:r w:rsidRPr="00E5097C">
        <w:rPr>
          <w:rFonts w:ascii="Times New Roman" w:hAnsi="Times New Roman"/>
          <w:color w:val="000000"/>
          <w:sz w:val="24"/>
          <w:szCs w:val="24"/>
        </w:rPr>
        <w:t>заключенному</w:t>
      </w:r>
      <w:proofErr w:type="spellEnd"/>
      <w:r w:rsidRPr="00E5097C">
        <w:rPr>
          <w:rFonts w:ascii="Times New Roman" w:hAnsi="Times New Roman"/>
          <w:color w:val="000000"/>
          <w:sz w:val="24"/>
          <w:szCs w:val="24"/>
        </w:rPr>
        <w:t xml:space="preserve"> с </w:t>
      </w:r>
      <w:proofErr w:type="spellStart"/>
      <w:r w:rsidRPr="00E5097C">
        <w:rPr>
          <w:rFonts w:ascii="Times New Roman" w:hAnsi="Times New Roman"/>
          <w:color w:val="000000"/>
          <w:sz w:val="24"/>
          <w:szCs w:val="24"/>
        </w:rPr>
        <w:t>самозанятым</w:t>
      </w:r>
      <w:proofErr w:type="spellEnd"/>
      <w:r w:rsidRPr="00E5097C">
        <w:rPr>
          <w:rFonts w:ascii="Times New Roman" w:hAnsi="Times New Roman"/>
          <w:color w:val="000000"/>
          <w:sz w:val="24"/>
          <w:szCs w:val="24"/>
        </w:rPr>
        <w:t xml:space="preserve"> гражданином, </w:t>
      </w:r>
      <w:r w:rsidRPr="00E5097C">
        <w:rPr>
          <w:rFonts w:ascii="Times New Roman" w:hAnsi="Times New Roman"/>
          <w:sz w:val="24"/>
          <w:szCs w:val="24"/>
        </w:rPr>
        <w:t xml:space="preserve">и оплату рекламных услуг по </w:t>
      </w:r>
      <w:r w:rsidRPr="00E5097C">
        <w:rPr>
          <w:rFonts w:ascii="Times New Roman" w:hAnsi="Times New Roman"/>
          <w:color w:val="000000"/>
          <w:sz w:val="24"/>
          <w:szCs w:val="24"/>
        </w:rPr>
        <w:t xml:space="preserve">договору, заключенному с ООО «Агентство Рекламный Дайджест», при отсутствии у получателя субсидии </w:t>
      </w:r>
      <w:r w:rsidRPr="00E5097C">
        <w:rPr>
          <w:rFonts w:ascii="Times New Roman" w:hAnsi="Times New Roman"/>
          <w:sz w:val="24"/>
          <w:szCs w:val="24"/>
        </w:rPr>
        <w:t xml:space="preserve">документального </w:t>
      </w:r>
      <w:r w:rsidRPr="00E5097C">
        <w:rPr>
          <w:rFonts w:ascii="Times New Roman" w:hAnsi="Times New Roman"/>
          <w:color w:val="000000"/>
          <w:sz w:val="24"/>
          <w:szCs w:val="24"/>
        </w:rPr>
        <w:t>подтверждения объема оказанных услуг, их конкретного содержания и связи с целью предоставления субсидии.</w:t>
      </w:r>
    </w:p>
    <w:p w:rsidR="00044919" w:rsidRPr="00E5097C" w:rsidRDefault="00044919" w:rsidP="00E5097C">
      <w:pPr>
        <w:pStyle w:val="ConsPlusNormal"/>
        <w:ind w:firstLine="567"/>
        <w:jc w:val="both"/>
        <w:rPr>
          <w:rFonts w:ascii="Times New Roman" w:hAnsi="Times New Roman" w:cs="Times New Roman"/>
          <w:sz w:val="24"/>
          <w:szCs w:val="24"/>
        </w:rPr>
      </w:pPr>
      <w:r w:rsidRPr="00E5097C">
        <w:rPr>
          <w:rFonts w:ascii="Times New Roman" w:hAnsi="Times New Roman" w:cs="Times New Roman"/>
          <w:sz w:val="24"/>
          <w:szCs w:val="24"/>
        </w:rPr>
        <w:t>При фактической организации бухгалтерского учета ООО «РЦП» в проверяемом периоде допущены многочисленные нарушения установленных правил формирования информации о нематериальных активах организации, о получении и использовании бюджетных средств, а также положений принятой Учетной политики для целей бухгалтерского учета, в связи с чем первоначальная (фактическая) стоимость созданных программных обеспечений цифровой платформы и 5 прикладных сервисов обществом сформирована недостоверно.</w:t>
      </w:r>
    </w:p>
    <w:p w:rsidR="00044919" w:rsidRPr="00E5097C" w:rsidRDefault="00044919" w:rsidP="00E5097C">
      <w:pPr>
        <w:tabs>
          <w:tab w:val="left" w:pos="567"/>
        </w:tabs>
        <w:spacing w:after="0" w:line="240" w:lineRule="auto"/>
        <w:ind w:firstLine="567"/>
        <w:jc w:val="both"/>
        <w:rPr>
          <w:rFonts w:ascii="Times New Roman" w:hAnsi="Times New Roman"/>
          <w:sz w:val="24"/>
          <w:szCs w:val="24"/>
        </w:rPr>
      </w:pPr>
      <w:r w:rsidRPr="00E5097C">
        <w:rPr>
          <w:rFonts w:ascii="Times New Roman" w:hAnsi="Times New Roman"/>
          <w:sz w:val="24"/>
          <w:szCs w:val="24"/>
        </w:rPr>
        <w:t>По итогам контрольного мероприятия для принятия мер по устранению и предупреждению выявленных нарушений, по</w:t>
      </w:r>
      <w:r w:rsidRPr="00E5097C">
        <w:rPr>
          <w:rFonts w:ascii="Times New Roman" w:hAnsi="Times New Roman"/>
          <w:b/>
          <w:sz w:val="24"/>
          <w:szCs w:val="24"/>
        </w:rPr>
        <w:t xml:space="preserve"> </w:t>
      </w:r>
      <w:r w:rsidRPr="00E5097C">
        <w:rPr>
          <w:rFonts w:ascii="Times New Roman" w:hAnsi="Times New Roman"/>
          <w:sz w:val="24"/>
          <w:szCs w:val="24"/>
        </w:rPr>
        <w:t xml:space="preserve">привлечению к ответственности должностных лиц, виновных в допущенных нарушениях, проверенным объектам направлены представления, кроме того, информационное письмо - в Департамент по </w:t>
      </w:r>
      <w:r w:rsidRPr="00E5097C">
        <w:rPr>
          <w:rFonts w:ascii="Times New Roman" w:hAnsi="Times New Roman"/>
          <w:bCs/>
          <w:sz w:val="24"/>
          <w:szCs w:val="24"/>
        </w:rPr>
        <w:t>развитию инновационной и предпринимательской деятельности</w:t>
      </w:r>
      <w:r w:rsidRPr="00E5097C">
        <w:rPr>
          <w:rFonts w:ascii="Times New Roman" w:hAnsi="Times New Roman"/>
          <w:sz w:val="24"/>
          <w:szCs w:val="24"/>
        </w:rPr>
        <w:t xml:space="preserve">, </w:t>
      </w:r>
      <w:r w:rsidRPr="00E5097C">
        <w:rPr>
          <w:rFonts w:ascii="Times New Roman" w:hAnsi="Times New Roman"/>
          <w:bCs/>
          <w:sz w:val="24"/>
          <w:szCs w:val="24"/>
        </w:rPr>
        <w:t>осуществляющий полномочия ГРБС</w:t>
      </w:r>
      <w:r w:rsidRPr="00E5097C">
        <w:rPr>
          <w:rFonts w:ascii="Times New Roman" w:hAnsi="Times New Roman"/>
          <w:sz w:val="24"/>
          <w:szCs w:val="24"/>
          <w:lang w:eastAsia="ar-SA"/>
        </w:rPr>
        <w:t xml:space="preserve"> при реализации регионального проекта «Цифровые технологии», которому </w:t>
      </w:r>
      <w:r w:rsidRPr="00E5097C">
        <w:rPr>
          <w:rFonts w:ascii="Times New Roman" w:hAnsi="Times New Roman"/>
          <w:sz w:val="24"/>
          <w:szCs w:val="24"/>
        </w:rPr>
        <w:t>предложено</w:t>
      </w:r>
      <w:r w:rsidRPr="00E5097C">
        <w:rPr>
          <w:rFonts w:ascii="Times New Roman" w:hAnsi="Times New Roman"/>
          <w:bCs/>
          <w:color w:val="000000" w:themeColor="text1"/>
          <w:sz w:val="24"/>
          <w:szCs w:val="24"/>
        </w:rPr>
        <w:t xml:space="preserve"> принять меры, </w:t>
      </w:r>
      <w:r w:rsidRPr="00E5097C">
        <w:rPr>
          <w:rFonts w:ascii="Times New Roman" w:hAnsi="Times New Roman"/>
          <w:bCs/>
          <w:sz w:val="24"/>
          <w:szCs w:val="24"/>
        </w:rPr>
        <w:t xml:space="preserve">в том числе </w:t>
      </w:r>
      <w:r w:rsidRPr="00E5097C">
        <w:rPr>
          <w:rFonts w:ascii="Times New Roman" w:hAnsi="Times New Roman"/>
          <w:bCs/>
          <w:color w:val="000000" w:themeColor="text1"/>
          <w:sz w:val="24"/>
          <w:szCs w:val="24"/>
        </w:rPr>
        <w:t xml:space="preserve">по </w:t>
      </w:r>
      <w:r w:rsidRPr="00E5097C">
        <w:rPr>
          <w:rFonts w:ascii="Times New Roman" w:hAnsi="Times New Roman"/>
          <w:bCs/>
          <w:sz w:val="24"/>
          <w:szCs w:val="24"/>
        </w:rPr>
        <w:t>возврату сумм субсидий, использованных с нарушением условий их предоставления, и в</w:t>
      </w:r>
      <w:r w:rsidRPr="00E5097C">
        <w:rPr>
          <w:rFonts w:ascii="Times New Roman" w:hAnsi="Times New Roman"/>
          <w:sz w:val="24"/>
          <w:szCs w:val="24"/>
        </w:rPr>
        <w:t xml:space="preserve"> случае </w:t>
      </w:r>
      <w:proofErr w:type="spellStart"/>
      <w:r w:rsidRPr="00E5097C">
        <w:rPr>
          <w:rFonts w:ascii="Times New Roman" w:hAnsi="Times New Roman"/>
          <w:sz w:val="24"/>
          <w:szCs w:val="24"/>
        </w:rPr>
        <w:t>недостижения</w:t>
      </w:r>
      <w:proofErr w:type="spellEnd"/>
      <w:r w:rsidRPr="00E5097C">
        <w:rPr>
          <w:rFonts w:ascii="Times New Roman" w:hAnsi="Times New Roman"/>
          <w:sz w:val="24"/>
          <w:szCs w:val="24"/>
        </w:rPr>
        <w:t xml:space="preserve"> показателей результативности</w:t>
      </w:r>
      <w:r w:rsidRPr="00E5097C">
        <w:rPr>
          <w:rFonts w:ascii="Times New Roman" w:hAnsi="Times New Roman"/>
          <w:bCs/>
          <w:sz w:val="24"/>
          <w:szCs w:val="24"/>
        </w:rPr>
        <w:t xml:space="preserve">. Также рекомендовано в </w:t>
      </w:r>
      <w:r w:rsidRPr="00E5097C">
        <w:rPr>
          <w:rFonts w:ascii="Times New Roman" w:hAnsi="Times New Roman"/>
          <w:sz w:val="24"/>
          <w:szCs w:val="24"/>
        </w:rPr>
        <w:t>качестве показателей результативности не устанавливать показатели, характеризующие количество организаций, которым предоставляются субсидии, для каждой субсидии предусматривать показатели результативности, формулировки которых характеризуют степень достижения цели, на которую предоставлена субсидия, во взаимосвязи с объемом расходов на ее достижение. Порядок предоставления субсидий № 5 и</w:t>
      </w:r>
      <w:r w:rsidRPr="00E5097C">
        <w:rPr>
          <w:rFonts w:ascii="Times New Roman" w:hAnsi="Times New Roman"/>
          <w:bCs/>
          <w:sz w:val="24"/>
          <w:szCs w:val="24"/>
        </w:rPr>
        <w:t xml:space="preserve"> заключаемые в соответствии с ним Соглашения рекомендовано дополнить положениями</w:t>
      </w:r>
      <w:r w:rsidRPr="00E5097C">
        <w:rPr>
          <w:rFonts w:ascii="Times New Roman" w:hAnsi="Times New Roman"/>
          <w:sz w:val="24"/>
          <w:szCs w:val="24"/>
        </w:rPr>
        <w:t xml:space="preserve"> о возврате в областной бюджет</w:t>
      </w:r>
      <w:r w:rsidRPr="00E5097C">
        <w:rPr>
          <w:rFonts w:ascii="Times New Roman" w:hAnsi="Times New Roman"/>
          <w:color w:val="000000"/>
          <w:sz w:val="24"/>
          <w:szCs w:val="24"/>
        </w:rPr>
        <w:t xml:space="preserve"> неиспользованного в </w:t>
      </w:r>
      <w:r w:rsidRPr="00E5097C">
        <w:rPr>
          <w:rFonts w:ascii="Times New Roman" w:hAnsi="Times New Roman"/>
          <w:color w:val="000000"/>
          <w:sz w:val="24"/>
          <w:szCs w:val="24"/>
        </w:rPr>
        <w:lastRenderedPageBreak/>
        <w:t>установленный срок остатка субсидии (в случае, если сроком её использования является промежуточная дата в течение финансового года), а также</w:t>
      </w:r>
      <w:r w:rsidRPr="00E5097C">
        <w:rPr>
          <w:rFonts w:ascii="Times New Roman" w:hAnsi="Times New Roman"/>
          <w:bCs/>
          <w:sz w:val="24"/>
          <w:szCs w:val="24"/>
        </w:rPr>
        <w:t xml:space="preserve"> получен</w:t>
      </w:r>
      <w:r w:rsidRPr="00E5097C">
        <w:rPr>
          <w:rFonts w:ascii="Times New Roman" w:hAnsi="Times New Roman"/>
          <w:sz w:val="24"/>
          <w:szCs w:val="24"/>
        </w:rPr>
        <w:t>ной неустойки (штрафа, пени) при просрочке исполнения поставщиком (подрядчиком, исполнителем) обязательств, и в иных случаях неисполнения или ненадлежащего исполнения им обязательств, предусмотренных договором (контрактом).</w:t>
      </w:r>
    </w:p>
    <w:p w:rsidR="00044919" w:rsidRPr="00E5097C" w:rsidRDefault="00044919" w:rsidP="00E5097C">
      <w:pPr>
        <w:tabs>
          <w:tab w:val="left" w:pos="567"/>
        </w:tabs>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По итогам рассмотрения представлений: ООО «ЦИРТО» приведены в соответствие документы по приемке оборудования ПАК, в целях развития проекта «Умная клиника» разработан и утвержден План развития проекта до 2024 года, подписаны соглашения с </w:t>
      </w:r>
      <w:proofErr w:type="spellStart"/>
      <w:r w:rsidRPr="00E5097C">
        <w:rPr>
          <w:rFonts w:ascii="Times New Roman" w:hAnsi="Times New Roman"/>
          <w:sz w:val="24"/>
          <w:szCs w:val="24"/>
        </w:rPr>
        <w:t>СибГМУ</w:t>
      </w:r>
      <w:proofErr w:type="spellEnd"/>
      <w:r w:rsidRPr="00E5097C">
        <w:rPr>
          <w:rFonts w:ascii="Times New Roman" w:hAnsi="Times New Roman"/>
          <w:sz w:val="24"/>
          <w:szCs w:val="24"/>
        </w:rPr>
        <w:t xml:space="preserve"> о проведении научно-исследовательской работы по пилотному тестированию и с АО «БАРС </w:t>
      </w:r>
      <w:proofErr w:type="spellStart"/>
      <w:r w:rsidRPr="00E5097C">
        <w:rPr>
          <w:rFonts w:ascii="Times New Roman" w:hAnsi="Times New Roman"/>
          <w:sz w:val="24"/>
          <w:szCs w:val="24"/>
        </w:rPr>
        <w:t>Груп</w:t>
      </w:r>
      <w:proofErr w:type="spellEnd"/>
      <w:r w:rsidRPr="00E5097C">
        <w:rPr>
          <w:rFonts w:ascii="Times New Roman" w:hAnsi="Times New Roman"/>
          <w:sz w:val="24"/>
          <w:szCs w:val="24"/>
        </w:rPr>
        <w:t>» о намерениях по интеграции ПАК в МИС «Барс. Здравоохранение»; ООО «РЦП» возвращено в доход областного бюджета 249,2 тыс.руб., приняты меры по устранению нарушений, допущенных в сфере бухгалтерского учета, в том числе в части формирования стоимости созданных программных обеспечений цифровой платформы и прикладных сервисов.</w:t>
      </w:r>
    </w:p>
    <w:p w:rsidR="00044919" w:rsidRPr="00E5097C" w:rsidRDefault="00044919" w:rsidP="005563D2">
      <w:pPr>
        <w:autoSpaceDE w:val="0"/>
        <w:autoSpaceDN w:val="0"/>
        <w:adjustRightInd w:val="0"/>
        <w:spacing w:after="0" w:line="240" w:lineRule="auto"/>
        <w:jc w:val="both"/>
        <w:rPr>
          <w:rFonts w:ascii="Times New Roman" w:hAnsi="Times New Roman"/>
          <w:sz w:val="24"/>
          <w:szCs w:val="24"/>
        </w:rPr>
      </w:pPr>
    </w:p>
    <w:p w:rsidR="00E5097C" w:rsidRPr="00E5097C" w:rsidRDefault="00E5097C" w:rsidP="00E5097C">
      <w:pPr>
        <w:suppressAutoHyphens/>
        <w:spacing w:after="0" w:line="240" w:lineRule="auto"/>
        <w:jc w:val="both"/>
        <w:rPr>
          <w:rFonts w:ascii="Times New Roman" w:hAnsi="Times New Roman"/>
          <w:b/>
          <w:sz w:val="24"/>
          <w:szCs w:val="24"/>
          <w:lang w:eastAsia="ar-SA"/>
        </w:rPr>
      </w:pPr>
      <w:r w:rsidRPr="00E5097C">
        <w:rPr>
          <w:rFonts w:ascii="Times New Roman" w:hAnsi="Times New Roman"/>
          <w:b/>
          <w:sz w:val="24"/>
          <w:szCs w:val="24"/>
        </w:rPr>
        <w:t>Анализ практики реализации в 2018-2019 годах дивидендной политики при осуществлении от имени Томской области прав акционера (участника) хозяйственных обществ, 50 и более процентов акций (долей) в уставных капиталах которых находится в областной собственности, в части распределения и использования чистой прибыли указанных обществ (выборочно)</w:t>
      </w:r>
    </w:p>
    <w:p w:rsidR="00E5097C" w:rsidRPr="00E5097C" w:rsidRDefault="00E5097C" w:rsidP="00E5097C">
      <w:pPr>
        <w:tabs>
          <w:tab w:val="left" w:pos="567"/>
        </w:tabs>
        <w:spacing w:after="0" w:line="240" w:lineRule="auto"/>
        <w:ind w:firstLine="567"/>
        <w:jc w:val="both"/>
        <w:rPr>
          <w:rFonts w:ascii="Times New Roman" w:hAnsi="Times New Roman"/>
          <w:bCs/>
          <w:color w:val="000000"/>
          <w:sz w:val="24"/>
          <w:szCs w:val="24"/>
        </w:rPr>
      </w:pPr>
      <w:r w:rsidRPr="00E5097C">
        <w:rPr>
          <w:rFonts w:ascii="Times New Roman" w:hAnsi="Times New Roman"/>
          <w:sz w:val="24"/>
          <w:szCs w:val="24"/>
        </w:rPr>
        <w:t>Объекты экспертно-аналитического мероприятия: Департамент по управлению государственной собственностью Томской области (далее - Департамент), АО «Медтехника», АО «Региональный деловой центр Томской области» (далее - АО «РДЦ ТО»).</w:t>
      </w:r>
    </w:p>
    <w:p w:rsidR="00E5097C" w:rsidRPr="00E5097C" w:rsidRDefault="00E5097C" w:rsidP="00E5097C">
      <w:pPr>
        <w:tabs>
          <w:tab w:val="left" w:pos="567"/>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На 01.01.2020 в собственности Томской области находились акции и доли в уставных капиталах </w:t>
      </w:r>
      <w:r w:rsidRPr="00E5097C">
        <w:rPr>
          <w:rFonts w:ascii="Times New Roman" w:hAnsi="Times New Roman"/>
          <w:b/>
          <w:sz w:val="24"/>
          <w:szCs w:val="24"/>
        </w:rPr>
        <w:t>20 обществ</w:t>
      </w:r>
      <w:r w:rsidRPr="00E5097C">
        <w:rPr>
          <w:rFonts w:ascii="Times New Roman" w:hAnsi="Times New Roman"/>
          <w:sz w:val="24"/>
          <w:szCs w:val="24"/>
        </w:rPr>
        <w:t xml:space="preserve"> </w:t>
      </w:r>
      <w:r w:rsidRPr="00E5097C">
        <w:rPr>
          <w:rFonts w:ascii="Times New Roman" w:hAnsi="Times New Roman"/>
          <w:b/>
          <w:sz w:val="24"/>
          <w:szCs w:val="24"/>
        </w:rPr>
        <w:t>общей номинальной стоимостью</w:t>
      </w:r>
      <w:r w:rsidRPr="00E5097C">
        <w:rPr>
          <w:rFonts w:ascii="Times New Roman" w:hAnsi="Times New Roman"/>
          <w:sz w:val="24"/>
          <w:szCs w:val="24"/>
        </w:rPr>
        <w:t xml:space="preserve"> </w:t>
      </w:r>
      <w:r w:rsidRPr="00E5097C">
        <w:rPr>
          <w:rFonts w:ascii="Times New Roman" w:hAnsi="Times New Roman"/>
          <w:b/>
          <w:sz w:val="24"/>
          <w:szCs w:val="24"/>
        </w:rPr>
        <w:t xml:space="preserve">4,8 </w:t>
      </w:r>
      <w:proofErr w:type="spellStart"/>
      <w:r w:rsidRPr="00E5097C">
        <w:rPr>
          <w:rFonts w:ascii="Times New Roman" w:hAnsi="Times New Roman"/>
          <w:b/>
          <w:sz w:val="24"/>
          <w:szCs w:val="24"/>
        </w:rPr>
        <w:t>млрд.руб</w:t>
      </w:r>
      <w:proofErr w:type="spellEnd"/>
      <w:r w:rsidRPr="00E5097C">
        <w:rPr>
          <w:rFonts w:ascii="Times New Roman" w:hAnsi="Times New Roman"/>
          <w:b/>
          <w:sz w:val="24"/>
          <w:szCs w:val="24"/>
        </w:rPr>
        <w:t>.</w:t>
      </w:r>
      <w:r w:rsidRPr="00E5097C">
        <w:rPr>
          <w:rFonts w:ascii="Times New Roman" w:hAnsi="Times New Roman"/>
          <w:sz w:val="24"/>
          <w:szCs w:val="24"/>
        </w:rPr>
        <w:t>,</w:t>
      </w:r>
      <w:r w:rsidRPr="00E5097C">
        <w:rPr>
          <w:rFonts w:ascii="Times New Roman" w:hAnsi="Times New Roman"/>
          <w:b/>
          <w:sz w:val="24"/>
          <w:szCs w:val="24"/>
        </w:rPr>
        <w:t xml:space="preserve"> </w:t>
      </w:r>
      <w:r w:rsidRPr="00E5097C">
        <w:rPr>
          <w:rFonts w:ascii="Times New Roman" w:hAnsi="Times New Roman"/>
          <w:sz w:val="24"/>
          <w:szCs w:val="24"/>
        </w:rPr>
        <w:t>половина</w:t>
      </w:r>
      <w:r w:rsidRPr="00E5097C">
        <w:rPr>
          <w:rFonts w:ascii="Times New Roman" w:hAnsi="Times New Roman"/>
          <w:b/>
          <w:sz w:val="24"/>
          <w:szCs w:val="24"/>
        </w:rPr>
        <w:t xml:space="preserve"> </w:t>
      </w:r>
      <w:r w:rsidRPr="00E5097C">
        <w:rPr>
          <w:rFonts w:ascii="Times New Roman" w:hAnsi="Times New Roman"/>
          <w:sz w:val="24"/>
          <w:szCs w:val="24"/>
        </w:rPr>
        <w:t xml:space="preserve">из них - со 100% долей участия Томской области, остальные - менее 50%. Чистую прибыль (ЧП) получили: по итогам 2017 г. </w:t>
      </w:r>
      <w:r w:rsidRPr="00E5097C">
        <w:rPr>
          <w:rFonts w:ascii="Times New Roman" w:hAnsi="Times New Roman"/>
          <w:snapToGrid w:val="0"/>
          <w:sz w:val="24"/>
          <w:szCs w:val="24"/>
        </w:rPr>
        <w:t>только 5</w:t>
      </w:r>
      <w:r w:rsidRPr="00E5097C">
        <w:rPr>
          <w:rFonts w:ascii="Times New Roman" w:hAnsi="Times New Roman"/>
          <w:sz w:val="24"/>
          <w:szCs w:val="24"/>
        </w:rPr>
        <w:t xml:space="preserve"> обществ (из указанных 10 со 100% </w:t>
      </w:r>
      <w:proofErr w:type="spellStart"/>
      <w:r w:rsidRPr="00E5097C">
        <w:rPr>
          <w:rFonts w:ascii="Times New Roman" w:hAnsi="Times New Roman"/>
          <w:sz w:val="24"/>
          <w:szCs w:val="24"/>
        </w:rPr>
        <w:t>госдолей</w:t>
      </w:r>
      <w:proofErr w:type="spellEnd"/>
      <w:r w:rsidRPr="00E5097C">
        <w:rPr>
          <w:rFonts w:ascii="Times New Roman" w:hAnsi="Times New Roman"/>
          <w:sz w:val="24"/>
          <w:szCs w:val="24"/>
        </w:rPr>
        <w:t>) в общей сумме 32,9 млн.руб., по итогам 2018 г. - 8</w:t>
      </w:r>
      <w:r w:rsidRPr="00E5097C">
        <w:rPr>
          <w:rFonts w:ascii="Times New Roman" w:hAnsi="Times New Roman"/>
          <w:b/>
          <w:sz w:val="24"/>
          <w:szCs w:val="24"/>
        </w:rPr>
        <w:t xml:space="preserve"> </w:t>
      </w:r>
      <w:r w:rsidRPr="00E5097C">
        <w:rPr>
          <w:rFonts w:ascii="Times New Roman" w:hAnsi="Times New Roman"/>
          <w:sz w:val="24"/>
          <w:szCs w:val="24"/>
        </w:rPr>
        <w:t>обществ в сумме 51,3 млн</w:t>
      </w:r>
      <w:proofErr w:type="gramStart"/>
      <w:r w:rsidRPr="00E5097C">
        <w:rPr>
          <w:rFonts w:ascii="Times New Roman" w:hAnsi="Times New Roman"/>
          <w:sz w:val="24"/>
          <w:szCs w:val="24"/>
        </w:rPr>
        <w:t>.р</w:t>
      </w:r>
      <w:proofErr w:type="gramEnd"/>
      <w:r w:rsidRPr="00E5097C">
        <w:rPr>
          <w:rFonts w:ascii="Times New Roman" w:hAnsi="Times New Roman"/>
          <w:sz w:val="24"/>
          <w:szCs w:val="24"/>
        </w:rPr>
        <w:t xml:space="preserve">уб. В органах управления 9 обществ со 100% </w:t>
      </w:r>
      <w:proofErr w:type="spellStart"/>
      <w:r w:rsidRPr="00E5097C">
        <w:rPr>
          <w:rFonts w:ascii="Times New Roman" w:hAnsi="Times New Roman"/>
          <w:sz w:val="24"/>
          <w:szCs w:val="24"/>
        </w:rPr>
        <w:t>госдолей</w:t>
      </w:r>
      <w:proofErr w:type="spellEnd"/>
      <w:r w:rsidRPr="00E5097C">
        <w:rPr>
          <w:rFonts w:ascii="Times New Roman" w:hAnsi="Times New Roman"/>
          <w:sz w:val="24"/>
          <w:szCs w:val="24"/>
        </w:rPr>
        <w:t xml:space="preserve">  участвовали 49 уполномоченных представителей Томской области, которые представили в Департамент отчеты о результатах своей деятельности. Самостоятельные права по участию в управлении ООО «Футбольный клуб «Томь» имеет госучреждение «Томская областная спортивная школа олимпийского резерва», являющееся его единственным участником.</w:t>
      </w:r>
    </w:p>
    <w:p w:rsidR="00E5097C" w:rsidRPr="00E5097C" w:rsidRDefault="00E5097C" w:rsidP="00E5097C">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E5097C">
        <w:rPr>
          <w:rFonts w:ascii="Times New Roman" w:hAnsi="Times New Roman"/>
          <w:snapToGrid w:val="0"/>
          <w:sz w:val="24"/>
          <w:szCs w:val="24"/>
        </w:rPr>
        <w:t>Палатой</w:t>
      </w:r>
      <w:r w:rsidRPr="00E5097C">
        <w:rPr>
          <w:rFonts w:ascii="Times New Roman" w:hAnsi="Times New Roman"/>
          <w:sz w:val="24"/>
          <w:szCs w:val="24"/>
        </w:rPr>
        <w:t xml:space="preserve"> </w:t>
      </w:r>
      <w:r w:rsidRPr="00E5097C">
        <w:rPr>
          <w:rFonts w:ascii="Times New Roman" w:hAnsi="Times New Roman"/>
          <w:snapToGrid w:val="0"/>
          <w:sz w:val="24"/>
          <w:szCs w:val="24"/>
        </w:rPr>
        <w:t>рассмотрена</w:t>
      </w:r>
      <w:r w:rsidRPr="00E5097C">
        <w:rPr>
          <w:rFonts w:ascii="Times New Roman" w:hAnsi="Times New Roman"/>
          <w:sz w:val="24"/>
          <w:szCs w:val="24"/>
        </w:rPr>
        <w:t xml:space="preserve"> представленная в Департамент отчетность всех вышеуказанных </w:t>
      </w:r>
      <w:r w:rsidRPr="00E5097C">
        <w:rPr>
          <w:rFonts w:ascii="Times New Roman" w:hAnsi="Times New Roman"/>
          <w:snapToGrid w:val="0"/>
          <w:sz w:val="24"/>
          <w:szCs w:val="24"/>
        </w:rPr>
        <w:t xml:space="preserve">10 обществ со </w:t>
      </w:r>
      <w:r w:rsidRPr="00E5097C">
        <w:rPr>
          <w:rFonts w:ascii="Times New Roman" w:hAnsi="Times New Roman"/>
          <w:sz w:val="24"/>
          <w:szCs w:val="24"/>
        </w:rPr>
        <w:t xml:space="preserve">100% долей участия Томской области. В целях проведения углубленного анализа реализации дивидендной политики проанализированы документы, в том числе бухгалтерские, двух обществ, по результатам деятельности которых в 2017-2018 </w:t>
      </w:r>
      <w:proofErr w:type="spellStart"/>
      <w:r w:rsidRPr="00E5097C">
        <w:rPr>
          <w:rFonts w:ascii="Times New Roman" w:hAnsi="Times New Roman"/>
          <w:sz w:val="24"/>
          <w:szCs w:val="24"/>
        </w:rPr>
        <w:t>г.г</w:t>
      </w:r>
      <w:proofErr w:type="spellEnd"/>
      <w:r w:rsidRPr="00E5097C">
        <w:rPr>
          <w:rFonts w:ascii="Times New Roman" w:hAnsi="Times New Roman"/>
          <w:sz w:val="24"/>
          <w:szCs w:val="24"/>
        </w:rPr>
        <w:t xml:space="preserve">. получена чистая прибыль: АО «Медтехника» и АО «РДЦ ТО». </w:t>
      </w:r>
    </w:p>
    <w:p w:rsidR="00E5097C" w:rsidRPr="00E5097C" w:rsidRDefault="00E5097C" w:rsidP="00E5097C">
      <w:pPr>
        <w:spacing w:after="0" w:line="240" w:lineRule="auto"/>
        <w:ind w:firstLine="540"/>
        <w:jc w:val="both"/>
        <w:rPr>
          <w:rFonts w:ascii="Times New Roman" w:hAnsi="Times New Roman"/>
          <w:sz w:val="24"/>
          <w:szCs w:val="24"/>
        </w:rPr>
      </w:pPr>
      <w:r w:rsidRPr="00E5097C">
        <w:rPr>
          <w:rFonts w:ascii="Times New Roman" w:hAnsi="Times New Roman"/>
          <w:sz w:val="24"/>
          <w:szCs w:val="24"/>
        </w:rPr>
        <w:t xml:space="preserve">По результатам мероприятия сделаны выводы и предложения, выявлены недостатки, в том числе отмечено, что уполномоченными представителями Томской области в органах управления обществ со 100% долей </w:t>
      </w:r>
      <w:proofErr w:type="spellStart"/>
      <w:r w:rsidRPr="00E5097C">
        <w:rPr>
          <w:rFonts w:ascii="Times New Roman" w:hAnsi="Times New Roman"/>
          <w:sz w:val="24"/>
          <w:szCs w:val="24"/>
        </w:rPr>
        <w:t>госучастия</w:t>
      </w:r>
      <w:proofErr w:type="spellEnd"/>
      <w:r w:rsidRPr="00E5097C">
        <w:rPr>
          <w:rFonts w:ascii="Times New Roman" w:hAnsi="Times New Roman"/>
          <w:sz w:val="24"/>
          <w:szCs w:val="24"/>
        </w:rPr>
        <w:t xml:space="preserve"> не в полной мере соблюдались принципы дивидендной политики, рекомендованные распоряжениями Администрации Томской области «Об обеспечении поступлений в областной бюджет неналоговых доходов» и Департамента, в отношении утверждения программы ФХД обществ вместе с инвестиционными проектами или сметами расходов на иные цели за счет ЧП, включающими финансово-экономическое обоснование расходов. При отсутствии таких смет расходов на иные цели (а у</w:t>
      </w:r>
      <w:r w:rsidRPr="00E5097C">
        <w:rPr>
          <w:rFonts w:ascii="Times New Roman" w:hAnsi="Times New Roman"/>
          <w:bCs/>
          <w:sz w:val="24"/>
          <w:szCs w:val="24"/>
        </w:rPr>
        <w:t xml:space="preserve">твержденные программы ФХД обществ на 2017-2019 </w:t>
      </w:r>
      <w:proofErr w:type="spellStart"/>
      <w:r w:rsidRPr="00E5097C">
        <w:rPr>
          <w:rFonts w:ascii="Times New Roman" w:hAnsi="Times New Roman"/>
          <w:bCs/>
          <w:sz w:val="24"/>
          <w:szCs w:val="24"/>
        </w:rPr>
        <w:t>г.г</w:t>
      </w:r>
      <w:proofErr w:type="spellEnd"/>
      <w:r w:rsidRPr="00E5097C">
        <w:rPr>
          <w:rFonts w:ascii="Times New Roman" w:hAnsi="Times New Roman"/>
          <w:bCs/>
          <w:sz w:val="24"/>
          <w:szCs w:val="24"/>
        </w:rPr>
        <w:t xml:space="preserve">. не предусматривали реализацию </w:t>
      </w:r>
      <w:proofErr w:type="spellStart"/>
      <w:r w:rsidRPr="00E5097C">
        <w:rPr>
          <w:rFonts w:ascii="Times New Roman" w:hAnsi="Times New Roman"/>
          <w:bCs/>
          <w:sz w:val="24"/>
          <w:szCs w:val="24"/>
        </w:rPr>
        <w:t>инвестпроектов</w:t>
      </w:r>
      <w:proofErr w:type="spellEnd"/>
      <w:r w:rsidRPr="00E5097C">
        <w:rPr>
          <w:rFonts w:ascii="Times New Roman" w:hAnsi="Times New Roman"/>
          <w:bCs/>
          <w:sz w:val="24"/>
          <w:szCs w:val="24"/>
        </w:rPr>
        <w:t xml:space="preserve">, не содержали  </w:t>
      </w:r>
      <w:proofErr w:type="spellStart"/>
      <w:r w:rsidRPr="00E5097C">
        <w:rPr>
          <w:rFonts w:ascii="Times New Roman" w:hAnsi="Times New Roman"/>
          <w:bCs/>
          <w:sz w:val="24"/>
          <w:szCs w:val="24"/>
        </w:rPr>
        <w:t>утвержденные</w:t>
      </w:r>
      <w:proofErr w:type="spellEnd"/>
      <w:r w:rsidRPr="00E5097C">
        <w:rPr>
          <w:rFonts w:ascii="Times New Roman" w:hAnsi="Times New Roman"/>
          <w:bCs/>
          <w:sz w:val="24"/>
          <w:szCs w:val="24"/>
        </w:rPr>
        <w:t xml:space="preserve"> сметы расходов за счет ЧП на иные цели</w:t>
      </w:r>
      <w:r w:rsidRPr="00E5097C">
        <w:rPr>
          <w:rFonts w:ascii="Times New Roman" w:hAnsi="Times New Roman"/>
          <w:sz w:val="24"/>
          <w:szCs w:val="24"/>
        </w:rPr>
        <w:t xml:space="preserve">) следовало рекомендовать </w:t>
      </w:r>
      <w:r w:rsidRPr="00E5097C">
        <w:rPr>
          <w:rFonts w:ascii="Times New Roman" w:hAnsi="Times New Roman"/>
          <w:b/>
          <w:sz w:val="24"/>
          <w:szCs w:val="24"/>
        </w:rPr>
        <w:t xml:space="preserve">направлять на выплату дивидендов весь остаток чистой прибыли, нераспределенной на формирование резервного фонда и финансирование </w:t>
      </w:r>
      <w:proofErr w:type="spellStart"/>
      <w:r w:rsidRPr="00E5097C">
        <w:rPr>
          <w:rFonts w:ascii="Times New Roman" w:hAnsi="Times New Roman"/>
          <w:b/>
          <w:sz w:val="24"/>
          <w:szCs w:val="24"/>
        </w:rPr>
        <w:t>инвестпроектов</w:t>
      </w:r>
      <w:proofErr w:type="spellEnd"/>
      <w:r w:rsidRPr="00E5097C">
        <w:rPr>
          <w:rFonts w:ascii="Times New Roman" w:hAnsi="Times New Roman"/>
          <w:sz w:val="24"/>
          <w:szCs w:val="24"/>
        </w:rPr>
        <w:t xml:space="preserve">. </w:t>
      </w:r>
    </w:p>
    <w:p w:rsidR="00E5097C" w:rsidRPr="00E5097C" w:rsidRDefault="00E5097C" w:rsidP="00E5097C">
      <w:pPr>
        <w:spacing w:after="0" w:line="240" w:lineRule="auto"/>
        <w:ind w:firstLine="540"/>
        <w:jc w:val="both"/>
        <w:rPr>
          <w:rFonts w:ascii="Times New Roman" w:hAnsi="Times New Roman"/>
          <w:sz w:val="24"/>
          <w:szCs w:val="24"/>
        </w:rPr>
      </w:pPr>
      <w:r w:rsidRPr="00E5097C">
        <w:rPr>
          <w:rFonts w:ascii="Times New Roman" w:hAnsi="Times New Roman"/>
          <w:sz w:val="24"/>
          <w:szCs w:val="24"/>
        </w:rPr>
        <w:t xml:space="preserve">Фактически при отсутствии </w:t>
      </w:r>
      <w:proofErr w:type="spellStart"/>
      <w:r w:rsidRPr="00E5097C">
        <w:rPr>
          <w:rFonts w:ascii="Times New Roman" w:hAnsi="Times New Roman"/>
          <w:sz w:val="24"/>
          <w:szCs w:val="24"/>
        </w:rPr>
        <w:t>инвестпроектов</w:t>
      </w:r>
      <w:proofErr w:type="spellEnd"/>
      <w:r w:rsidRPr="00E5097C">
        <w:rPr>
          <w:rFonts w:ascii="Times New Roman" w:hAnsi="Times New Roman"/>
          <w:sz w:val="24"/>
          <w:szCs w:val="24"/>
        </w:rPr>
        <w:t xml:space="preserve"> и экономически обоснованных смет расходов за счет чистой прибыли на иные цели </w:t>
      </w:r>
      <w:r w:rsidRPr="00E5097C">
        <w:rPr>
          <w:rFonts w:ascii="Times New Roman" w:hAnsi="Times New Roman"/>
          <w:bCs/>
          <w:sz w:val="24"/>
          <w:szCs w:val="24"/>
        </w:rPr>
        <w:t>(т.е. без документов, составляющих основу для распределения ЧП на иные цели)</w:t>
      </w:r>
      <w:r w:rsidRPr="00E5097C">
        <w:rPr>
          <w:rFonts w:ascii="Times New Roman" w:hAnsi="Times New Roman"/>
          <w:sz w:val="24"/>
          <w:szCs w:val="24"/>
        </w:rPr>
        <w:t xml:space="preserve">, уполномоченные представители Томской области </w:t>
      </w:r>
      <w:r w:rsidRPr="00E5097C">
        <w:rPr>
          <w:rFonts w:ascii="Times New Roman" w:hAnsi="Times New Roman"/>
          <w:sz w:val="24"/>
          <w:szCs w:val="24"/>
        </w:rPr>
        <w:lastRenderedPageBreak/>
        <w:t xml:space="preserve">единогласно голосовали за распределение ЧП по итогам 2017, 2018 </w:t>
      </w:r>
      <w:proofErr w:type="spellStart"/>
      <w:r w:rsidRPr="00E5097C">
        <w:rPr>
          <w:rFonts w:ascii="Times New Roman" w:hAnsi="Times New Roman"/>
          <w:sz w:val="24"/>
          <w:szCs w:val="24"/>
        </w:rPr>
        <w:t>г.г</w:t>
      </w:r>
      <w:proofErr w:type="spellEnd"/>
      <w:r w:rsidRPr="00E5097C">
        <w:rPr>
          <w:rFonts w:ascii="Times New Roman" w:hAnsi="Times New Roman"/>
          <w:sz w:val="24"/>
          <w:szCs w:val="24"/>
        </w:rPr>
        <w:t>. на выплату дивидендов в размере только 25%</w:t>
      </w:r>
      <w:r w:rsidRPr="00E5097C">
        <w:rPr>
          <w:rFonts w:ascii="Times New Roman" w:hAnsi="Times New Roman"/>
          <w:b/>
          <w:sz w:val="24"/>
          <w:szCs w:val="24"/>
        </w:rPr>
        <w:t xml:space="preserve"> </w:t>
      </w:r>
      <w:r w:rsidRPr="00E5097C">
        <w:rPr>
          <w:rFonts w:ascii="Times New Roman" w:hAnsi="Times New Roman"/>
          <w:sz w:val="24"/>
          <w:szCs w:val="24"/>
        </w:rPr>
        <w:t>(АО «РДЦ ТО», АО «Санаторий «</w:t>
      </w:r>
      <w:proofErr w:type="spellStart"/>
      <w:r w:rsidRPr="00E5097C">
        <w:rPr>
          <w:rFonts w:ascii="Times New Roman" w:hAnsi="Times New Roman"/>
          <w:sz w:val="24"/>
          <w:szCs w:val="24"/>
        </w:rPr>
        <w:t>Чажемто</w:t>
      </w:r>
      <w:proofErr w:type="spellEnd"/>
      <w:r w:rsidRPr="00E5097C">
        <w:rPr>
          <w:rFonts w:ascii="Times New Roman" w:hAnsi="Times New Roman"/>
          <w:sz w:val="24"/>
          <w:szCs w:val="24"/>
        </w:rPr>
        <w:t>») и 40% (АО «Медтехника»).</w:t>
      </w:r>
      <w:r w:rsidRPr="00E5097C">
        <w:rPr>
          <w:rFonts w:ascii="Times New Roman" w:hAnsi="Times New Roman"/>
          <w:sz w:val="24"/>
          <w:szCs w:val="24"/>
        </w:rPr>
        <w:tab/>
      </w:r>
    </w:p>
    <w:p w:rsidR="00E5097C" w:rsidRPr="00E5097C" w:rsidRDefault="00E5097C" w:rsidP="00E5097C">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Решениями общих собраний АО «РДЦ ТО» и АО «Медтехника»</w:t>
      </w:r>
      <w:r w:rsidRPr="00E5097C">
        <w:rPr>
          <w:rFonts w:ascii="Times New Roman" w:hAnsi="Times New Roman"/>
          <w:bCs/>
          <w:sz w:val="24"/>
          <w:szCs w:val="24"/>
        </w:rPr>
        <w:t xml:space="preserve">, </w:t>
      </w:r>
      <w:r w:rsidRPr="00E5097C">
        <w:rPr>
          <w:rFonts w:ascii="Times New Roman" w:hAnsi="Times New Roman"/>
          <w:sz w:val="24"/>
          <w:szCs w:val="24"/>
        </w:rPr>
        <w:t xml:space="preserve">полномочия которых осуществляет единственный акционер в лице Департамента, чистая прибыль по итогам 2017, 2018 </w:t>
      </w:r>
      <w:proofErr w:type="spellStart"/>
      <w:r w:rsidRPr="00E5097C">
        <w:rPr>
          <w:rFonts w:ascii="Times New Roman" w:hAnsi="Times New Roman"/>
          <w:sz w:val="24"/>
          <w:szCs w:val="24"/>
        </w:rPr>
        <w:t>г.г</w:t>
      </w:r>
      <w:proofErr w:type="spellEnd"/>
      <w:r w:rsidRPr="00E5097C">
        <w:rPr>
          <w:rFonts w:ascii="Times New Roman" w:hAnsi="Times New Roman"/>
          <w:sz w:val="24"/>
          <w:szCs w:val="24"/>
        </w:rPr>
        <w:t xml:space="preserve">., полученная АО «РДЦ ТО» соответственно в сумме 9,6 млн.руб. и 14,5 млн.руб., АО «Медтехника» - в сумме 6,1 млн.руб. и 1,1 млн.руб., распределена на иные цели при отсутствии утвержденных в составе программы ФХД </w:t>
      </w:r>
      <w:proofErr w:type="spellStart"/>
      <w:r w:rsidRPr="00E5097C">
        <w:rPr>
          <w:rFonts w:ascii="Times New Roman" w:hAnsi="Times New Roman"/>
          <w:sz w:val="24"/>
          <w:szCs w:val="24"/>
        </w:rPr>
        <w:t>инвестпроектов</w:t>
      </w:r>
      <w:proofErr w:type="spellEnd"/>
      <w:r w:rsidRPr="00E5097C">
        <w:rPr>
          <w:rFonts w:ascii="Times New Roman" w:hAnsi="Times New Roman"/>
          <w:sz w:val="24"/>
          <w:szCs w:val="24"/>
        </w:rPr>
        <w:t xml:space="preserve"> и смет расходов за счет чистой прибыли на иные цели с финансово-экономическими обоснованиями расходов по каждой статье (и</w:t>
      </w:r>
      <w:r w:rsidRPr="00E5097C">
        <w:rPr>
          <w:rFonts w:ascii="Times New Roman" w:hAnsi="Times New Roman"/>
          <w:bCs/>
          <w:sz w:val="24"/>
          <w:szCs w:val="24"/>
        </w:rPr>
        <w:t xml:space="preserve">мелись лишь предложения по распределению 65% чистой прибыли </w:t>
      </w:r>
      <w:r w:rsidRPr="00E5097C">
        <w:rPr>
          <w:rFonts w:ascii="Times New Roman" w:hAnsi="Times New Roman"/>
          <w:sz w:val="24"/>
          <w:szCs w:val="24"/>
        </w:rPr>
        <w:t xml:space="preserve">АО «РДЦ ТО» и </w:t>
      </w:r>
      <w:r w:rsidRPr="00E5097C">
        <w:rPr>
          <w:rFonts w:ascii="Times New Roman" w:hAnsi="Times New Roman"/>
          <w:bCs/>
          <w:sz w:val="24"/>
          <w:szCs w:val="24"/>
        </w:rPr>
        <w:t>60% чистой прибыли</w:t>
      </w:r>
      <w:r w:rsidRPr="00E5097C">
        <w:rPr>
          <w:rFonts w:ascii="Times New Roman" w:hAnsi="Times New Roman"/>
          <w:sz w:val="24"/>
          <w:szCs w:val="24"/>
        </w:rPr>
        <w:t xml:space="preserve"> </w:t>
      </w:r>
      <w:r w:rsidRPr="00E5097C">
        <w:rPr>
          <w:rFonts w:ascii="Times New Roman" w:hAnsi="Times New Roman"/>
          <w:bCs/>
          <w:sz w:val="24"/>
          <w:szCs w:val="24"/>
        </w:rPr>
        <w:t>АО «Медтехника» на развитие обществ, но без указания объемов по конкретным направлениям развития деятельности и без каких-либо обоснований).</w:t>
      </w:r>
      <w:r w:rsidRPr="00E5097C">
        <w:rPr>
          <w:rFonts w:ascii="Times New Roman" w:hAnsi="Times New Roman"/>
          <w:sz w:val="24"/>
          <w:szCs w:val="24"/>
        </w:rPr>
        <w:t xml:space="preserve">Таким образом, единственным акционером в лице Департамента были приняты необоснованные решения (распоряжения от 29.06.2018 №№ 453, 456, от 28.06.2019 №№ 527, 528) о распределении полученной указанными обществами чистой прибыли, в которых отсутствовали конкретные объемы расходов на иные цели по каждому направлению и объекту. </w:t>
      </w:r>
    </w:p>
    <w:p w:rsidR="00E5097C" w:rsidRPr="00E5097C" w:rsidRDefault="00E5097C" w:rsidP="00E5097C">
      <w:pPr>
        <w:tabs>
          <w:tab w:val="left" w:pos="567"/>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E5097C">
        <w:rPr>
          <w:rFonts w:ascii="Times New Roman" w:hAnsi="Times New Roman"/>
          <w:sz w:val="24"/>
          <w:szCs w:val="24"/>
        </w:rPr>
        <w:t xml:space="preserve">Руководителями АО «РДЦ ТО», АО «Медтехника» изданы приказы о направлении (распределении) конкретных сумм чистой прибыли на финансирование расходов по направлениям (в пределах общей суммы ЧП, распределенной собственником на развитие основных видов деятельности), превысив тем самым свои полномочия. По пояснениям руководства обществ, подписание этих приказов не содержало намерения осуществить распределение чистой прибыли в объеме полномочий общего собрания акционеров, установленных Федеральным законом </w:t>
      </w:r>
      <w:r w:rsidRPr="00E5097C">
        <w:rPr>
          <w:rFonts w:ascii="Times New Roman" w:hAnsi="Times New Roman"/>
          <w:color w:val="000000"/>
          <w:sz w:val="24"/>
          <w:szCs w:val="24"/>
        </w:rPr>
        <w:t>«Об акционерных обществах»</w:t>
      </w:r>
      <w:r w:rsidRPr="00E5097C">
        <w:rPr>
          <w:rFonts w:ascii="Times New Roman" w:hAnsi="Times New Roman"/>
          <w:sz w:val="24"/>
          <w:szCs w:val="24"/>
        </w:rPr>
        <w:t xml:space="preserve">, а имело целью определить порядок бухгалтерского учета во исполнение распоряжений Департамента, в решениях которого о распределении чистой прибыли нет четкости в установлении конкретных объемов её направления в разрезе объектов.  </w:t>
      </w:r>
    </w:p>
    <w:p w:rsidR="00E5097C" w:rsidRPr="00E5097C" w:rsidRDefault="00E5097C" w:rsidP="00E5097C">
      <w:pPr>
        <w:tabs>
          <w:tab w:val="left" w:pos="567"/>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Распределенная по решению Департамента чистая прибыль по итогам 2017, 2018 </w:t>
      </w:r>
      <w:proofErr w:type="spellStart"/>
      <w:r w:rsidRPr="00E5097C">
        <w:rPr>
          <w:rFonts w:ascii="Times New Roman" w:hAnsi="Times New Roman"/>
          <w:sz w:val="24"/>
          <w:szCs w:val="24"/>
        </w:rPr>
        <w:t>г.г</w:t>
      </w:r>
      <w:proofErr w:type="spellEnd"/>
      <w:r w:rsidRPr="00E5097C">
        <w:rPr>
          <w:rFonts w:ascii="Times New Roman" w:hAnsi="Times New Roman"/>
          <w:sz w:val="24"/>
          <w:szCs w:val="24"/>
        </w:rPr>
        <w:t xml:space="preserve">. фактически использована АО «Медтехника» и АО «РДЦ ТО» на финансирование как капитальных вложений, так и своих </w:t>
      </w:r>
      <w:r w:rsidRPr="00E5097C">
        <w:rPr>
          <w:rFonts w:ascii="Times New Roman" w:hAnsi="Times New Roman"/>
          <w:b/>
          <w:sz w:val="24"/>
          <w:szCs w:val="24"/>
        </w:rPr>
        <w:t>текущих расходов</w:t>
      </w:r>
      <w:r w:rsidRPr="00E5097C">
        <w:rPr>
          <w:rFonts w:ascii="Times New Roman" w:hAnsi="Times New Roman"/>
          <w:sz w:val="24"/>
          <w:szCs w:val="24"/>
        </w:rPr>
        <w:t xml:space="preserve">, которые следовало отражать на затратных счетах, достоверно формируя показатель себестоимости и уменьшая прибыль текущего периода. Без учета положений о том, что нераспределенная прибыль - это не источник финансирования текущих расходов, связанных с деятельностью предприятия, в рассмотренном периоде текущие расходы АО «Медтехника» на повышение квалификации работников, оплату ТМЦ, командировочные расходы, связанные с обучением, стажировками, тренингами, в сумме 1,6 млн.руб. в 2018- 2019 </w:t>
      </w:r>
      <w:proofErr w:type="spellStart"/>
      <w:r w:rsidRPr="00E5097C">
        <w:rPr>
          <w:rFonts w:ascii="Times New Roman" w:hAnsi="Times New Roman"/>
          <w:sz w:val="24"/>
          <w:szCs w:val="24"/>
        </w:rPr>
        <w:t>г.г</w:t>
      </w:r>
      <w:proofErr w:type="spellEnd"/>
      <w:r w:rsidRPr="00E5097C">
        <w:rPr>
          <w:rFonts w:ascii="Times New Roman" w:hAnsi="Times New Roman"/>
          <w:sz w:val="24"/>
          <w:szCs w:val="24"/>
        </w:rPr>
        <w:t>., минуя затратные счета, отражены за сче</w:t>
      </w:r>
      <w:r w:rsidR="005563D2">
        <w:rPr>
          <w:rFonts w:ascii="Times New Roman" w:hAnsi="Times New Roman"/>
          <w:sz w:val="24"/>
          <w:szCs w:val="24"/>
        </w:rPr>
        <w:t>т использования чистой прибыли.</w:t>
      </w:r>
    </w:p>
    <w:p w:rsidR="00E5097C" w:rsidRPr="00E5097C" w:rsidRDefault="00E5097C" w:rsidP="00E5097C">
      <w:pPr>
        <w:tabs>
          <w:tab w:val="left" w:pos="567"/>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АО «РДЦ ТО» из распределенной по итогам 2018 г. чистой прибыли на обеспечение сохранности объекта культурного наследия в размере 1 млн.руб. фактически использовало 0,6 млн.руб. - эти расходы, также являющиеся текущими затратами, не носящими капитального характера, учтены обществом и в себестоимости работ, услуг, и в расходах за счет чистой прибыли, что не соответствует нормам действующего законодательства.</w:t>
      </w:r>
    </w:p>
    <w:p w:rsidR="00E5097C" w:rsidRPr="00E5097C" w:rsidRDefault="00E5097C" w:rsidP="00E5097C">
      <w:pPr>
        <w:tabs>
          <w:tab w:val="left" w:pos="567"/>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В отношении фактического использования чистой прибыли на финансирование капвложений установлено, что: из 14,6 млн.руб. чистой прибыли АО «РДЦ ТО», распределенной по итогам 2017, 2018 </w:t>
      </w:r>
      <w:proofErr w:type="spellStart"/>
      <w:r w:rsidRPr="00E5097C">
        <w:rPr>
          <w:rFonts w:ascii="Times New Roman" w:hAnsi="Times New Roman"/>
          <w:sz w:val="24"/>
          <w:szCs w:val="24"/>
        </w:rPr>
        <w:t>г.г</w:t>
      </w:r>
      <w:proofErr w:type="spellEnd"/>
      <w:r w:rsidRPr="00E5097C">
        <w:rPr>
          <w:rFonts w:ascii="Times New Roman" w:hAnsi="Times New Roman"/>
          <w:sz w:val="24"/>
          <w:szCs w:val="24"/>
        </w:rPr>
        <w:t xml:space="preserve">. на оснащение пункта отпуска нефти в Семилужках, фактически использовано только 6,4 млн.руб., </w:t>
      </w:r>
      <w:r w:rsidRPr="00E5097C">
        <w:rPr>
          <w:rFonts w:ascii="Times New Roman" w:hAnsi="Times New Roman"/>
          <w:b/>
          <w:sz w:val="24"/>
          <w:szCs w:val="24"/>
        </w:rPr>
        <w:t>остаток неиспользованной чистой прибыли, распределенный на эти цели, на 01.01.2020 составил 8,2 млн.руб.</w:t>
      </w:r>
      <w:r w:rsidRPr="00E5097C">
        <w:rPr>
          <w:rFonts w:ascii="Times New Roman" w:hAnsi="Times New Roman"/>
          <w:sz w:val="24"/>
          <w:szCs w:val="24"/>
        </w:rPr>
        <w:t xml:space="preserve">; из 3,7 млн.руб. чистой прибыли АО «Медтехника», распределенной по итогам 2017 г. на развитие основных видов деятельности, фактически на приобретение основных средств использовано только 2,5 млн.руб.  </w:t>
      </w:r>
    </w:p>
    <w:p w:rsidR="00E5097C" w:rsidRPr="00E5097C" w:rsidRDefault="00E5097C" w:rsidP="00E5097C">
      <w:pPr>
        <w:tabs>
          <w:tab w:val="left" w:pos="567"/>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При наличии у данных обществ источника финансирования в виде начисленной амортизации по основным средствам (за два рассмотренных года АО «РДЦ ТО» - в сумме 19 млн.руб.,</w:t>
      </w:r>
      <w:r w:rsidRPr="00E5097C">
        <w:rPr>
          <w:rFonts w:ascii="Times New Roman" w:hAnsi="Times New Roman"/>
          <w:b/>
          <w:sz w:val="24"/>
          <w:szCs w:val="24"/>
        </w:rPr>
        <w:t xml:space="preserve"> </w:t>
      </w:r>
      <w:r w:rsidRPr="00E5097C">
        <w:rPr>
          <w:rFonts w:ascii="Times New Roman" w:hAnsi="Times New Roman"/>
          <w:sz w:val="24"/>
          <w:szCs w:val="24"/>
        </w:rPr>
        <w:t xml:space="preserve">АО «Медтехника» - 6 млн.руб.), по мнению палаты, отсутствовала необходимость распределения чистой прибыли на финансирование капвложений, так как фактические объемы </w:t>
      </w:r>
      <w:r w:rsidRPr="00E5097C">
        <w:rPr>
          <w:rFonts w:ascii="Times New Roman" w:hAnsi="Times New Roman"/>
          <w:sz w:val="24"/>
          <w:szCs w:val="24"/>
        </w:rPr>
        <w:lastRenderedPageBreak/>
        <w:t xml:space="preserve">произведенных обществами в 2018-2019 </w:t>
      </w:r>
      <w:proofErr w:type="spellStart"/>
      <w:r w:rsidRPr="00E5097C">
        <w:rPr>
          <w:rFonts w:ascii="Times New Roman" w:hAnsi="Times New Roman"/>
          <w:sz w:val="24"/>
          <w:szCs w:val="24"/>
        </w:rPr>
        <w:t>г.г</w:t>
      </w:r>
      <w:proofErr w:type="spellEnd"/>
      <w:r w:rsidRPr="00E5097C">
        <w:rPr>
          <w:rFonts w:ascii="Times New Roman" w:hAnsi="Times New Roman"/>
          <w:sz w:val="24"/>
          <w:szCs w:val="24"/>
        </w:rPr>
        <w:t>. капвложений (АО «РДЦ ТО» - 12 млн.руб., АО «Медтехника» - 2,9 млн. руб.) значительно меньше суммы начисленной амортизации.</w:t>
      </w:r>
    </w:p>
    <w:p w:rsidR="00E5097C" w:rsidRPr="00E5097C" w:rsidRDefault="00E5097C" w:rsidP="00E5097C">
      <w:pPr>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Советом директоров </w:t>
      </w:r>
      <w:r w:rsidRPr="00E5097C">
        <w:rPr>
          <w:rFonts w:ascii="Times New Roman" w:hAnsi="Times New Roman"/>
          <w:iCs/>
          <w:sz w:val="24"/>
          <w:szCs w:val="24"/>
        </w:rPr>
        <w:t>АО «Медтехника» за пределами своей компетенции приняты решения об установлении вознаграждений гендиректору общества (</w:t>
      </w:r>
      <w:r w:rsidRPr="00E5097C">
        <w:rPr>
          <w:rFonts w:ascii="Times New Roman" w:hAnsi="Times New Roman"/>
          <w:sz w:val="24"/>
          <w:szCs w:val="24"/>
        </w:rPr>
        <w:t>ежемесячной надбавки стимулирующего характера)</w:t>
      </w:r>
      <w:r w:rsidRPr="00E5097C">
        <w:rPr>
          <w:rFonts w:ascii="Times New Roman" w:hAnsi="Times New Roman"/>
          <w:iCs/>
          <w:sz w:val="24"/>
          <w:szCs w:val="24"/>
        </w:rPr>
        <w:t>, выплачиваемых за счет чистой прибыли прошлых лет,</w:t>
      </w:r>
      <w:r w:rsidRPr="00E5097C">
        <w:rPr>
          <w:rFonts w:ascii="Times New Roman" w:hAnsi="Times New Roman"/>
          <w:sz w:val="24"/>
          <w:szCs w:val="24"/>
        </w:rPr>
        <w:t xml:space="preserve"> направленной на пополнение оборотных средств, при отсутствии соответствующих распоряжений Департамента</w:t>
      </w:r>
      <w:r w:rsidRPr="00E5097C">
        <w:rPr>
          <w:rFonts w:ascii="Times New Roman" w:hAnsi="Times New Roman"/>
          <w:bCs/>
          <w:sz w:val="24"/>
          <w:szCs w:val="24"/>
        </w:rPr>
        <w:t>, осуществляющего полномочия общего собрания акционеров</w:t>
      </w:r>
      <w:r w:rsidRPr="00E5097C">
        <w:rPr>
          <w:rFonts w:ascii="Times New Roman" w:hAnsi="Times New Roman"/>
          <w:sz w:val="24"/>
          <w:szCs w:val="24"/>
        </w:rPr>
        <w:t>, о распределении чистой прибыли  прошлых лет на указанные цели (фактически выплачено 2,5 млн</w:t>
      </w:r>
      <w:proofErr w:type="gramStart"/>
      <w:r w:rsidRPr="00E5097C">
        <w:rPr>
          <w:rFonts w:ascii="Times New Roman" w:hAnsi="Times New Roman"/>
          <w:sz w:val="24"/>
          <w:szCs w:val="24"/>
        </w:rPr>
        <w:t>.р</w:t>
      </w:r>
      <w:proofErr w:type="gramEnd"/>
      <w:r w:rsidRPr="00E5097C">
        <w:rPr>
          <w:rFonts w:ascii="Times New Roman" w:hAnsi="Times New Roman"/>
          <w:sz w:val="24"/>
          <w:szCs w:val="24"/>
        </w:rPr>
        <w:t>уб.).</w:t>
      </w:r>
    </w:p>
    <w:p w:rsidR="00E5097C" w:rsidRPr="00E5097C" w:rsidRDefault="00E5097C" w:rsidP="00E5097C">
      <w:pPr>
        <w:tabs>
          <w:tab w:val="left" w:pos="567"/>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bCs/>
          <w:sz w:val="24"/>
          <w:szCs w:val="24"/>
        </w:rPr>
        <w:t>По итогам мероприятия сделаны выводы о том, что</w:t>
      </w:r>
      <w:r w:rsidRPr="00E5097C">
        <w:rPr>
          <w:rFonts w:ascii="Times New Roman" w:hAnsi="Times New Roman"/>
          <w:sz w:val="24"/>
          <w:szCs w:val="24"/>
        </w:rPr>
        <w:t xml:space="preserve"> АО «РДЦ ТО», АО «Медтехника» и их единственным акционером в лице Департамента не в полной мере соблюдены распоряжения Администрации Томской области  «Об обеспечении поступлений в областной бюджет неналоговых доходов» и Департамента «Об отдельных вопросах, связанных с представлением интересов Томской области в обществах, в уставных капиталах которых доля Томской области составляет более 50%», так как при решении вопроса о распределении прибыли не рекомендовано направлять на выплату дивидендов весь остаток чистой прибыли, не </w:t>
      </w:r>
      <w:proofErr w:type="spellStart"/>
      <w:r w:rsidRPr="00E5097C">
        <w:rPr>
          <w:rFonts w:ascii="Times New Roman" w:hAnsi="Times New Roman"/>
          <w:sz w:val="24"/>
          <w:szCs w:val="24"/>
        </w:rPr>
        <w:t>распределенной</w:t>
      </w:r>
      <w:proofErr w:type="spellEnd"/>
      <w:r w:rsidRPr="00E5097C">
        <w:rPr>
          <w:rFonts w:ascii="Times New Roman" w:hAnsi="Times New Roman"/>
          <w:sz w:val="24"/>
          <w:szCs w:val="24"/>
        </w:rPr>
        <w:t xml:space="preserve"> на финансирование </w:t>
      </w:r>
      <w:proofErr w:type="spellStart"/>
      <w:r w:rsidRPr="00E5097C">
        <w:rPr>
          <w:rFonts w:ascii="Times New Roman" w:hAnsi="Times New Roman"/>
          <w:sz w:val="24"/>
          <w:szCs w:val="24"/>
        </w:rPr>
        <w:t>инвестпроектов</w:t>
      </w:r>
      <w:proofErr w:type="spellEnd"/>
      <w:r w:rsidRPr="00E5097C">
        <w:rPr>
          <w:rFonts w:ascii="Times New Roman" w:hAnsi="Times New Roman"/>
          <w:sz w:val="24"/>
          <w:szCs w:val="24"/>
        </w:rPr>
        <w:t xml:space="preserve"> и иные цели по смете, утвержденной в составе программы ФХД. Но этими целями, во-первых, не могло быть финансирование текущих расходов, которые следовало отражать в себестоимости, уменьшая прибыль текущего года, во-вторых, нецелесообразно финансировать капвложения за счет чистой прибыли при наличии достаточного источника средств в виде амортизационных отчислений, более того, когда фактически произведенные капвложения, в том числе на приобретение основных средств, значительно меньше объема чистой прибыли, распределенной в качестве источника на эти цели. </w:t>
      </w:r>
    </w:p>
    <w:p w:rsidR="00E5097C" w:rsidRPr="00E5097C" w:rsidRDefault="00E5097C" w:rsidP="00E5097C">
      <w:pPr>
        <w:tabs>
          <w:tab w:val="left" w:pos="567"/>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В связи с отсутствием утвержденных в составе программ ФХД смет расходов за счет чистой прибыли на иные цели, связанные с развитием обществ (с экономически обоснованными конкретными направлениями и объемами расходов </w:t>
      </w:r>
      <w:r w:rsidRPr="00E5097C">
        <w:rPr>
          <w:rFonts w:ascii="Times New Roman" w:hAnsi="Times New Roman"/>
          <w:sz w:val="24"/>
          <w:szCs w:val="24"/>
          <w:u w:val="single"/>
        </w:rPr>
        <w:t>с учетом реальной потребности в источнике финансирования капвложений за счет чистой прибыли</w:t>
      </w:r>
      <w:r w:rsidRPr="00E5097C">
        <w:rPr>
          <w:rFonts w:ascii="Times New Roman" w:hAnsi="Times New Roman"/>
          <w:sz w:val="24"/>
          <w:szCs w:val="24"/>
        </w:rPr>
        <w:t xml:space="preserve">), а также отражением части текущих расходов не в себестоимости продукции и, соответственно, получением необоснованного улучшения финансовых результатов деятельности, рассмотренными обществами должным образом </w:t>
      </w:r>
      <w:r w:rsidRPr="00E5097C">
        <w:rPr>
          <w:rFonts w:ascii="Times New Roman" w:hAnsi="Times New Roman"/>
          <w:b/>
          <w:sz w:val="24"/>
          <w:szCs w:val="24"/>
        </w:rPr>
        <w:t>не соблюден такой основной принцип дивидендной политики как сбалансированность интересов развития общества и Томской области в части увеличения дивидендных поступлений в областной бюджет</w:t>
      </w:r>
      <w:r w:rsidRPr="00E5097C">
        <w:rPr>
          <w:rFonts w:ascii="Times New Roman" w:hAnsi="Times New Roman"/>
          <w:sz w:val="24"/>
          <w:szCs w:val="24"/>
        </w:rPr>
        <w:t>.</w:t>
      </w:r>
    </w:p>
    <w:p w:rsidR="00E5097C" w:rsidRPr="00E5097C" w:rsidRDefault="00E5097C" w:rsidP="00E5097C">
      <w:pPr>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В целях оптимизации дивидендной политики, повышения качества управления </w:t>
      </w:r>
      <w:proofErr w:type="spellStart"/>
      <w:r w:rsidRPr="00E5097C">
        <w:rPr>
          <w:rFonts w:ascii="Times New Roman" w:hAnsi="Times New Roman"/>
          <w:sz w:val="24"/>
          <w:szCs w:val="24"/>
        </w:rPr>
        <w:t>хозобществами</w:t>
      </w:r>
      <w:proofErr w:type="spellEnd"/>
      <w:r w:rsidRPr="00E5097C">
        <w:rPr>
          <w:rFonts w:ascii="Times New Roman" w:hAnsi="Times New Roman"/>
          <w:sz w:val="24"/>
          <w:szCs w:val="24"/>
        </w:rPr>
        <w:t xml:space="preserve"> с долей участия Томской области 50% и более и </w:t>
      </w:r>
      <w:r w:rsidRPr="00E5097C">
        <w:rPr>
          <w:rFonts w:ascii="Times New Roman" w:hAnsi="Times New Roman"/>
          <w:snapToGrid w:val="0"/>
          <w:sz w:val="24"/>
          <w:szCs w:val="24"/>
        </w:rPr>
        <w:t>оказания</w:t>
      </w:r>
      <w:r w:rsidRPr="00E5097C">
        <w:rPr>
          <w:rFonts w:ascii="Times New Roman" w:hAnsi="Times New Roman"/>
          <w:sz w:val="24"/>
          <w:szCs w:val="24"/>
        </w:rPr>
        <w:t xml:space="preserve"> позитивного влияния на формирование доходной базы областного бюджета по итогам мероприятия предложено:</w:t>
      </w:r>
    </w:p>
    <w:p w:rsidR="00E5097C" w:rsidRPr="00E5097C" w:rsidRDefault="00E5097C" w:rsidP="00E5097C">
      <w:pPr>
        <w:spacing w:after="0" w:line="240" w:lineRule="auto"/>
        <w:ind w:firstLine="567"/>
        <w:jc w:val="both"/>
        <w:rPr>
          <w:rFonts w:ascii="Times New Roman" w:hAnsi="Times New Roman"/>
          <w:sz w:val="24"/>
          <w:szCs w:val="24"/>
        </w:rPr>
      </w:pPr>
      <w:r w:rsidRPr="00E5097C">
        <w:rPr>
          <w:rFonts w:ascii="Times New Roman" w:hAnsi="Times New Roman"/>
          <w:sz w:val="24"/>
          <w:szCs w:val="24"/>
        </w:rPr>
        <w:t xml:space="preserve">- актуализировать основные принципы дивидендной политики Томской области, рассмотреть вопрос об уточнении механизма принятия решения о размере подлежащих выплате дивидендов </w:t>
      </w:r>
      <w:r w:rsidRPr="00E5097C">
        <w:rPr>
          <w:rFonts w:ascii="Times New Roman" w:hAnsi="Times New Roman"/>
          <w:bCs/>
          <w:sz w:val="24"/>
          <w:szCs w:val="24"/>
        </w:rPr>
        <w:t>в</w:t>
      </w:r>
      <w:r w:rsidRPr="00E5097C">
        <w:rPr>
          <w:rFonts w:ascii="Times New Roman" w:hAnsi="Times New Roman"/>
          <w:snapToGrid w:val="0"/>
          <w:sz w:val="24"/>
          <w:szCs w:val="24"/>
        </w:rPr>
        <w:t xml:space="preserve"> отношении </w:t>
      </w:r>
      <w:r w:rsidRPr="00E5097C">
        <w:rPr>
          <w:rFonts w:ascii="Times New Roman" w:hAnsi="Times New Roman"/>
          <w:sz w:val="24"/>
          <w:szCs w:val="24"/>
        </w:rPr>
        <w:t xml:space="preserve">принадлежащих Томской области </w:t>
      </w:r>
      <w:r w:rsidRPr="00E5097C">
        <w:rPr>
          <w:rFonts w:ascii="Times New Roman" w:hAnsi="Times New Roman"/>
          <w:snapToGrid w:val="0"/>
          <w:sz w:val="24"/>
          <w:szCs w:val="24"/>
        </w:rPr>
        <w:t>акций, о</w:t>
      </w:r>
      <w:r w:rsidRPr="00E5097C">
        <w:rPr>
          <w:rFonts w:ascii="Times New Roman" w:hAnsi="Times New Roman"/>
          <w:sz w:val="24"/>
          <w:szCs w:val="24"/>
        </w:rPr>
        <w:t xml:space="preserve">беспечивая повышение эффективности использования </w:t>
      </w:r>
      <w:proofErr w:type="spellStart"/>
      <w:r w:rsidRPr="00E5097C">
        <w:rPr>
          <w:rFonts w:ascii="Times New Roman" w:hAnsi="Times New Roman"/>
          <w:sz w:val="24"/>
          <w:szCs w:val="24"/>
        </w:rPr>
        <w:t>госактивов</w:t>
      </w:r>
      <w:proofErr w:type="spellEnd"/>
      <w:r w:rsidRPr="00E5097C">
        <w:rPr>
          <w:rFonts w:ascii="Times New Roman" w:hAnsi="Times New Roman"/>
          <w:sz w:val="24"/>
          <w:szCs w:val="24"/>
        </w:rPr>
        <w:t>, - рекомендовать обществам, более 50% акций (долей) в уставных  капиталах которых находится в областной собственности, считать своим приоритетом обеспечение выплаты дивидендов на уровне не менее 50% от чистой прибыли;</w:t>
      </w:r>
    </w:p>
    <w:p w:rsidR="00E5097C" w:rsidRPr="00E5097C" w:rsidRDefault="00E5097C" w:rsidP="00E5097C">
      <w:pPr>
        <w:spacing w:after="0" w:line="240" w:lineRule="auto"/>
        <w:ind w:firstLine="567"/>
        <w:jc w:val="both"/>
        <w:rPr>
          <w:rFonts w:ascii="Times New Roman" w:hAnsi="Times New Roman"/>
          <w:sz w:val="24"/>
          <w:szCs w:val="24"/>
        </w:rPr>
      </w:pPr>
      <w:r w:rsidRPr="00E5097C">
        <w:rPr>
          <w:rFonts w:ascii="Times New Roman" w:hAnsi="Times New Roman"/>
          <w:sz w:val="24"/>
          <w:szCs w:val="24"/>
        </w:rPr>
        <w:t>- при разработке проектов распоряжений Департамента об утверждении порядка подготовки и утверждения программ ФХД обществ с долей участия Томской области более 50%, а также в распоряжениях Департамента о распределении чистой прибыли на иные цели, связанные с развитием обществ, не допускать общих формулировок, общих направлений и объемов затрат, структура которых не расшифрована и экономически не обоснована, исключив при этом текущие расходы общества (отсутствие четкости и однозначности в решениях единственного акционера о распределении чистой прибыли на иные цели привело к изданию руководителями обществ распоряжений, затрагивающих вопросы распределения чистой прибыли).</w:t>
      </w:r>
    </w:p>
    <w:p w:rsidR="00E5097C" w:rsidRPr="00E5097C" w:rsidRDefault="00E5097C" w:rsidP="00E5097C">
      <w:pPr>
        <w:spacing w:after="0" w:line="240" w:lineRule="auto"/>
        <w:ind w:firstLine="567"/>
        <w:jc w:val="both"/>
        <w:rPr>
          <w:rFonts w:ascii="Times New Roman" w:hAnsi="Times New Roman"/>
          <w:color w:val="000000"/>
          <w:sz w:val="24"/>
          <w:szCs w:val="24"/>
        </w:rPr>
      </w:pPr>
      <w:r w:rsidRPr="00E5097C">
        <w:rPr>
          <w:rFonts w:ascii="Times New Roman" w:hAnsi="Times New Roman"/>
          <w:color w:val="000000"/>
          <w:sz w:val="24"/>
          <w:szCs w:val="24"/>
          <w:u w:val="single"/>
        </w:rPr>
        <w:t>С учетом предложений палаты по итогам экспертно-аналитического мероприятия</w:t>
      </w:r>
      <w:r w:rsidRPr="00E5097C">
        <w:rPr>
          <w:rFonts w:ascii="Times New Roman" w:hAnsi="Times New Roman"/>
          <w:color w:val="000000"/>
          <w:sz w:val="24"/>
          <w:szCs w:val="24"/>
        </w:rPr>
        <w:t>:</w:t>
      </w:r>
    </w:p>
    <w:p w:rsidR="00E5097C" w:rsidRPr="00E5097C" w:rsidRDefault="00E5097C" w:rsidP="00E5097C">
      <w:pPr>
        <w:spacing w:after="0" w:line="240" w:lineRule="auto"/>
        <w:ind w:firstLine="567"/>
        <w:jc w:val="both"/>
        <w:rPr>
          <w:rFonts w:ascii="Times New Roman" w:hAnsi="Times New Roman"/>
          <w:color w:val="000000"/>
          <w:sz w:val="24"/>
          <w:szCs w:val="24"/>
        </w:rPr>
      </w:pPr>
      <w:r w:rsidRPr="00E5097C">
        <w:rPr>
          <w:rFonts w:ascii="Times New Roman" w:hAnsi="Times New Roman"/>
          <w:color w:val="000000"/>
          <w:sz w:val="24"/>
          <w:szCs w:val="24"/>
        </w:rPr>
        <w:lastRenderedPageBreak/>
        <w:t xml:space="preserve">- распоряжениями </w:t>
      </w:r>
      <w:r w:rsidRPr="00E5097C">
        <w:rPr>
          <w:rFonts w:ascii="Times New Roman" w:hAnsi="Times New Roman"/>
          <w:sz w:val="24"/>
          <w:szCs w:val="24"/>
        </w:rPr>
        <w:t xml:space="preserve">Департамента </w:t>
      </w:r>
      <w:r w:rsidRPr="00E5097C">
        <w:rPr>
          <w:rFonts w:ascii="Times New Roman" w:hAnsi="Times New Roman"/>
          <w:color w:val="000000"/>
          <w:sz w:val="24"/>
          <w:szCs w:val="24"/>
        </w:rPr>
        <w:t xml:space="preserve">от 14.08.2020 № 672 и № 673 приняты новые Порядок подготовки и утверждения программы ФХД и Методические рекомендации уполномоченным представителям Томской области в органах управления хозяйственных обществ (вместо распоряжения </w:t>
      </w:r>
      <w:r w:rsidRPr="00E5097C">
        <w:rPr>
          <w:rFonts w:ascii="Times New Roman" w:hAnsi="Times New Roman"/>
          <w:sz w:val="24"/>
          <w:szCs w:val="24"/>
        </w:rPr>
        <w:t>от 13.06.2017 № 419)</w:t>
      </w:r>
      <w:r w:rsidRPr="00E5097C">
        <w:rPr>
          <w:rFonts w:ascii="Times New Roman" w:hAnsi="Times New Roman"/>
          <w:color w:val="000000"/>
          <w:sz w:val="24"/>
          <w:szCs w:val="24"/>
        </w:rPr>
        <w:t>;</w:t>
      </w:r>
    </w:p>
    <w:p w:rsidR="00E5097C" w:rsidRPr="00E5097C" w:rsidRDefault="00E5097C" w:rsidP="00E5097C">
      <w:pPr>
        <w:spacing w:after="0" w:line="240" w:lineRule="auto"/>
        <w:ind w:firstLine="567"/>
        <w:jc w:val="both"/>
        <w:rPr>
          <w:rFonts w:ascii="Times New Roman" w:hAnsi="Times New Roman"/>
          <w:color w:val="000000"/>
          <w:sz w:val="24"/>
          <w:szCs w:val="24"/>
        </w:rPr>
      </w:pPr>
      <w:r w:rsidRPr="00E5097C">
        <w:rPr>
          <w:rFonts w:ascii="Times New Roman" w:hAnsi="Times New Roman"/>
          <w:color w:val="000000"/>
          <w:sz w:val="24"/>
          <w:szCs w:val="24"/>
        </w:rPr>
        <w:t xml:space="preserve">- подготовлены изменения в постановление Администрации Томской области от 21.09.2018 № 375а «Об утверждении Порядка осуществления уполномоченными представителями Томской области от имени Томской области полномочий учредителя …» в части включения дополнительного раздела о порядке принятия решений, относящихся к компетенции высшего органа корпоративного </w:t>
      </w:r>
      <w:proofErr w:type="spellStart"/>
      <w:r w:rsidRPr="00E5097C">
        <w:rPr>
          <w:rFonts w:ascii="Times New Roman" w:hAnsi="Times New Roman"/>
          <w:color w:val="000000"/>
          <w:sz w:val="24"/>
          <w:szCs w:val="24"/>
        </w:rPr>
        <w:t>юрлица</w:t>
      </w:r>
      <w:proofErr w:type="spellEnd"/>
      <w:r w:rsidRPr="00E5097C">
        <w:rPr>
          <w:rFonts w:ascii="Times New Roman" w:hAnsi="Times New Roman"/>
          <w:color w:val="000000"/>
          <w:sz w:val="24"/>
          <w:szCs w:val="24"/>
        </w:rPr>
        <w:t xml:space="preserve">, единственным учредителем или участником которого является Томская область, уточнения группы лиц, которые могут выступать в качестве уполномоченных представителей Томской области в органах </w:t>
      </w:r>
      <w:proofErr w:type="spellStart"/>
      <w:r w:rsidRPr="00E5097C">
        <w:rPr>
          <w:rFonts w:ascii="Times New Roman" w:hAnsi="Times New Roman"/>
          <w:color w:val="000000"/>
          <w:sz w:val="24"/>
          <w:szCs w:val="24"/>
        </w:rPr>
        <w:t>юрлиц</w:t>
      </w:r>
      <w:proofErr w:type="spellEnd"/>
      <w:r w:rsidRPr="00E5097C">
        <w:rPr>
          <w:rFonts w:ascii="Times New Roman" w:hAnsi="Times New Roman"/>
          <w:color w:val="000000"/>
          <w:sz w:val="24"/>
          <w:szCs w:val="24"/>
        </w:rPr>
        <w:t xml:space="preserve">, обязанности уполномоченных представителей предоставлять отчеты о результатах своей деятельности в управлении </w:t>
      </w:r>
      <w:proofErr w:type="spellStart"/>
      <w:r w:rsidRPr="00E5097C">
        <w:rPr>
          <w:rFonts w:ascii="Times New Roman" w:hAnsi="Times New Roman"/>
          <w:color w:val="000000"/>
          <w:sz w:val="24"/>
          <w:szCs w:val="24"/>
        </w:rPr>
        <w:t>юрлицами</w:t>
      </w:r>
      <w:proofErr w:type="spellEnd"/>
      <w:r w:rsidRPr="00E5097C">
        <w:rPr>
          <w:rFonts w:ascii="Times New Roman" w:hAnsi="Times New Roman"/>
          <w:color w:val="000000"/>
          <w:sz w:val="24"/>
          <w:szCs w:val="24"/>
        </w:rPr>
        <w:t xml:space="preserve"> в исполнительные органы </w:t>
      </w:r>
      <w:proofErr w:type="spellStart"/>
      <w:r w:rsidRPr="00E5097C">
        <w:rPr>
          <w:rFonts w:ascii="Times New Roman" w:hAnsi="Times New Roman"/>
          <w:color w:val="000000"/>
          <w:sz w:val="24"/>
          <w:szCs w:val="24"/>
        </w:rPr>
        <w:t>госвласти</w:t>
      </w:r>
      <w:proofErr w:type="spellEnd"/>
      <w:r w:rsidRPr="00E5097C">
        <w:rPr>
          <w:rFonts w:ascii="Times New Roman" w:hAnsi="Times New Roman"/>
          <w:color w:val="000000"/>
          <w:sz w:val="24"/>
          <w:szCs w:val="24"/>
        </w:rPr>
        <w:t xml:space="preserve">, осуществляющие от имени Томской области полномочия учредителя (участника, члена) </w:t>
      </w:r>
      <w:proofErr w:type="spellStart"/>
      <w:r w:rsidRPr="00E5097C">
        <w:rPr>
          <w:rFonts w:ascii="Times New Roman" w:hAnsi="Times New Roman"/>
          <w:color w:val="000000"/>
          <w:sz w:val="24"/>
          <w:szCs w:val="24"/>
        </w:rPr>
        <w:t>юрлица</w:t>
      </w:r>
      <w:proofErr w:type="spellEnd"/>
      <w:r w:rsidRPr="00E5097C">
        <w:rPr>
          <w:rFonts w:ascii="Times New Roman" w:hAnsi="Times New Roman"/>
          <w:color w:val="000000"/>
          <w:sz w:val="24"/>
          <w:szCs w:val="24"/>
        </w:rPr>
        <w:t xml:space="preserve"> (проект изменений проходит согласование в Прокуратуре Томской области).</w:t>
      </w:r>
    </w:p>
    <w:p w:rsidR="00E5097C" w:rsidRPr="00E5097C" w:rsidRDefault="00E5097C" w:rsidP="00E5097C">
      <w:pPr>
        <w:tabs>
          <w:tab w:val="left" w:pos="567"/>
        </w:tabs>
        <w:spacing w:after="0" w:line="240" w:lineRule="auto"/>
        <w:rPr>
          <w:rFonts w:ascii="Times New Roman" w:hAnsi="Times New Roman"/>
          <w:sz w:val="24"/>
          <w:szCs w:val="24"/>
        </w:rPr>
      </w:pPr>
    </w:p>
    <w:p w:rsidR="00FB041A" w:rsidRPr="00DF2083" w:rsidRDefault="00FB041A" w:rsidP="00FB041A">
      <w:pPr>
        <w:tabs>
          <w:tab w:val="left" w:pos="0"/>
        </w:tabs>
        <w:spacing w:after="0" w:line="240" w:lineRule="auto"/>
        <w:jc w:val="both"/>
        <w:rPr>
          <w:rFonts w:ascii="Times New Roman" w:hAnsi="Times New Roman"/>
          <w:b/>
          <w:i/>
          <w:sz w:val="24"/>
          <w:szCs w:val="24"/>
        </w:rPr>
      </w:pPr>
      <w:r w:rsidRPr="00DF2083">
        <w:rPr>
          <w:rFonts w:ascii="Times New Roman" w:hAnsi="Times New Roman"/>
          <w:b/>
          <w:i/>
          <w:sz w:val="24"/>
          <w:szCs w:val="24"/>
        </w:rPr>
        <w:t>Аудиторское направление №2 - «Контроль за расходованием средств областного бюджета на социальную сферу и управление» (возглавляет аудитор Зорина С.В.)</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b/>
          <w:sz w:val="24"/>
          <w:szCs w:val="24"/>
        </w:rPr>
        <w:t>Внешняя проверка Отчета об исполнении бюджета Территориального фонда обязательного медицинского страхова</w:t>
      </w:r>
      <w:r w:rsidR="00261DF5">
        <w:rPr>
          <w:rFonts w:ascii="Times New Roman" w:hAnsi="Times New Roman"/>
          <w:b/>
          <w:sz w:val="24"/>
          <w:szCs w:val="24"/>
        </w:rPr>
        <w:t>ния Томской области за 2019 год</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Бюджет Территориального фонда обязательного медицинского страхования Томской области (далее - ТФОМС) на 2019 год при запланированном дефиците 101,0 млн.руб. согласно Закону о бюджете ТФОМС (росписи доходов и расходов) исполнен с профицитом в сумме 13,8 млн.руб. Остаток средств бюджета ТФОМС на конец года планировался в сумме 76,7 млн.руб., фактически неиспользованный остаток средств составил 196,8 млн.руб.</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Из общей суммы остатка были возвращены в Федеральный фонд ОМС средства субвенции в сумме 57,1 млн.руб., из них неиспользованные в 2019 году на </w:t>
      </w:r>
      <w:r w:rsidRPr="006F6DC4">
        <w:rPr>
          <w:rFonts w:ascii="Times New Roman" w:hAnsi="Times New Roman"/>
          <w:color w:val="000000"/>
          <w:sz w:val="24"/>
          <w:szCs w:val="24"/>
        </w:rPr>
        <w:t xml:space="preserve">софинансирование расходов медицинских организаций по оплате труда врачей и среднего медицинского персонала в сумме </w:t>
      </w:r>
      <w:r w:rsidRPr="006F6DC4">
        <w:rPr>
          <w:rFonts w:ascii="Times New Roman" w:hAnsi="Times New Roman"/>
          <w:sz w:val="24"/>
          <w:szCs w:val="24"/>
        </w:rPr>
        <w:t xml:space="preserve">55,8 млн.руб. </w:t>
      </w:r>
      <w:r w:rsidRPr="006F6DC4">
        <w:rPr>
          <w:rFonts w:ascii="Times New Roman" w:hAnsi="Times New Roman"/>
          <w:color w:val="000000"/>
          <w:sz w:val="24"/>
          <w:szCs w:val="24"/>
        </w:rPr>
        <w:t>и</w:t>
      </w:r>
      <w:r w:rsidRPr="006F6DC4">
        <w:rPr>
          <w:rFonts w:ascii="Times New Roman" w:hAnsi="Times New Roman"/>
          <w:sz w:val="24"/>
          <w:szCs w:val="24"/>
        </w:rPr>
        <w:t xml:space="preserve"> 1,3 млн.руб. на выполнение ТФОМС своих функций. После подтверждения потребности восстановлены в начале 2020 года в доход бюджета ТФОМС средства в сумме 1,3 млн.руб.</w:t>
      </w:r>
    </w:p>
    <w:p w:rsidR="006F6DC4" w:rsidRPr="006F6DC4" w:rsidRDefault="006F6DC4" w:rsidP="006F6DC4">
      <w:pPr>
        <w:tabs>
          <w:tab w:val="left" w:pos="180"/>
          <w:tab w:val="left" w:pos="540"/>
        </w:tabs>
        <w:spacing w:after="0" w:line="240" w:lineRule="auto"/>
        <w:ind w:firstLine="567"/>
        <w:jc w:val="both"/>
        <w:rPr>
          <w:rFonts w:ascii="Times New Roman" w:hAnsi="Times New Roman"/>
          <w:sz w:val="24"/>
          <w:szCs w:val="24"/>
        </w:rPr>
      </w:pPr>
      <w:r w:rsidRPr="006F6DC4">
        <w:rPr>
          <w:rFonts w:ascii="Times New Roman" w:hAnsi="Times New Roman"/>
          <w:sz w:val="24"/>
          <w:szCs w:val="24"/>
        </w:rPr>
        <w:t>Доходы бюджета ТФОМС за 2019 год составили 18 322,6 млн.руб. или 100,2% от объема доходов, утвержденного согласно Закону о бюджете ТФОМС (росписи доходов и расходов ТФОМС). Поступление и возврат средств подтверждены регистрами бухгалтерского учета.</w:t>
      </w:r>
    </w:p>
    <w:p w:rsidR="006F6DC4" w:rsidRPr="006F6DC4" w:rsidRDefault="006F6DC4" w:rsidP="006F6DC4">
      <w:pPr>
        <w:pStyle w:val="aa"/>
        <w:tabs>
          <w:tab w:val="left" w:pos="0"/>
        </w:tabs>
        <w:spacing w:after="0" w:line="240" w:lineRule="auto"/>
        <w:ind w:left="0" w:firstLine="567"/>
        <w:jc w:val="both"/>
        <w:rPr>
          <w:rFonts w:ascii="Times New Roman" w:hAnsi="Times New Roman"/>
          <w:sz w:val="24"/>
          <w:szCs w:val="24"/>
        </w:rPr>
      </w:pPr>
      <w:r w:rsidRPr="006F6DC4">
        <w:rPr>
          <w:rFonts w:ascii="Times New Roman" w:hAnsi="Times New Roman"/>
          <w:sz w:val="24"/>
          <w:szCs w:val="24"/>
        </w:rPr>
        <w:t>Расходная часть бюджета ТФОМС исполнена в сумме 18 308,8 млн.руб. или 99,5% от плана, утвержденного согласно росписи доходов и расходов ТФОМС. Основную долю расходной части бюджета составили расходы на выполнение территориальной программы ОМС в сумме 17 236,0 млн</w:t>
      </w:r>
      <w:proofErr w:type="gramStart"/>
      <w:r w:rsidRPr="006F6DC4">
        <w:rPr>
          <w:rFonts w:ascii="Times New Roman" w:hAnsi="Times New Roman"/>
          <w:sz w:val="24"/>
          <w:szCs w:val="24"/>
        </w:rPr>
        <w:t>.р</w:t>
      </w:r>
      <w:proofErr w:type="gramEnd"/>
      <w:r w:rsidRPr="006F6DC4">
        <w:rPr>
          <w:rFonts w:ascii="Times New Roman" w:hAnsi="Times New Roman"/>
          <w:sz w:val="24"/>
          <w:szCs w:val="24"/>
        </w:rPr>
        <w:t>уб. из которых 99,1 % направлены на оплату медицинских услуг населению, 0,9 % не ведение дела страховых медицинских организаций (СМО).</w:t>
      </w:r>
    </w:p>
    <w:p w:rsidR="006F6DC4" w:rsidRPr="006F6DC4" w:rsidRDefault="006F6DC4" w:rsidP="006F6DC4">
      <w:pPr>
        <w:tabs>
          <w:tab w:val="left" w:pos="360"/>
          <w:tab w:val="left" w:pos="540"/>
        </w:tabs>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В целом при полученных доходах на территориальную программу ОМС в сумме </w:t>
      </w:r>
      <w:r w:rsidRPr="006F6DC4">
        <w:rPr>
          <w:rFonts w:ascii="Times New Roman" w:hAnsi="Times New Roman"/>
          <w:color w:val="000000"/>
          <w:sz w:val="24"/>
          <w:szCs w:val="24"/>
        </w:rPr>
        <w:t xml:space="preserve">17 142,8 млн.руб. </w:t>
      </w:r>
      <w:r w:rsidRPr="006F6DC4">
        <w:rPr>
          <w:rFonts w:ascii="Times New Roman" w:hAnsi="Times New Roman"/>
          <w:sz w:val="24"/>
          <w:szCs w:val="24"/>
        </w:rPr>
        <w:t>расходы произведены в большем объеме на 93,2 млн.руб. за счет остатка средств, неизрасходованных в 2018 году.</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Финансирование территориальной программы ОМС осуществлялось в соответствии с областной Программой государственных гарантий бесплатного оказания гражданам медицинской помощи на территории Томской области на 2019 год. </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За 2019 год на территории Томской области не выполнены плановые объемы по скорой медицинской помощи (88,7%) и амбулаторной медицинской помощи, из нее посещения с профилактическими и иными целями (74,9%), в неотложной форме (99,1%), обращения в связи с заболеванием (91%).</w:t>
      </w:r>
    </w:p>
    <w:p w:rsidR="006F6DC4" w:rsidRPr="006F6DC4" w:rsidRDefault="006F6DC4" w:rsidP="006F6DC4">
      <w:pPr>
        <w:pStyle w:val="aa"/>
        <w:spacing w:after="0" w:line="240" w:lineRule="auto"/>
        <w:ind w:left="0" w:right="-57" w:firstLine="567"/>
        <w:jc w:val="both"/>
        <w:rPr>
          <w:rFonts w:ascii="Times New Roman" w:hAnsi="Times New Roman"/>
          <w:i/>
          <w:color w:val="000000"/>
          <w:sz w:val="24"/>
          <w:szCs w:val="24"/>
        </w:rPr>
      </w:pPr>
      <w:r w:rsidRPr="006F6DC4">
        <w:rPr>
          <w:rFonts w:ascii="Times New Roman" w:hAnsi="Times New Roman"/>
          <w:sz w:val="24"/>
          <w:szCs w:val="24"/>
        </w:rPr>
        <w:t xml:space="preserve">Расходование средств ТФОМС на выполнение территориальной программы ОМС осуществлялось путем финансирования СМО АО «Страховая компания «СОГАЗ-Мед» и АО </w:t>
      </w:r>
      <w:r w:rsidRPr="006F6DC4">
        <w:rPr>
          <w:rFonts w:ascii="Times New Roman" w:hAnsi="Times New Roman"/>
          <w:sz w:val="24"/>
          <w:szCs w:val="24"/>
        </w:rPr>
        <w:lastRenderedPageBreak/>
        <w:t>«МАКС-М», а также перечисления средств другим территориальным фондам ОМС в счет оплаты лечения граждан, застрахованных на территории Томской области.</w:t>
      </w:r>
    </w:p>
    <w:p w:rsidR="006F6DC4" w:rsidRPr="006F6DC4" w:rsidRDefault="006F6DC4" w:rsidP="006F6DC4">
      <w:pPr>
        <w:tabs>
          <w:tab w:val="left" w:pos="284"/>
          <w:tab w:val="left" w:pos="1134"/>
        </w:tabs>
        <w:autoSpaceDE w:val="0"/>
        <w:autoSpaceDN w:val="0"/>
        <w:adjustRightInd w:val="0"/>
        <w:spacing w:after="0" w:line="240" w:lineRule="auto"/>
        <w:ind w:right="-1" w:firstLine="567"/>
        <w:jc w:val="both"/>
        <w:outlineLvl w:val="0"/>
        <w:rPr>
          <w:rFonts w:ascii="Times New Roman" w:eastAsia="Times New Roman" w:hAnsi="Times New Roman"/>
          <w:sz w:val="24"/>
          <w:szCs w:val="24"/>
        </w:rPr>
      </w:pPr>
      <w:r w:rsidRPr="006F6DC4">
        <w:rPr>
          <w:rFonts w:ascii="Times New Roman" w:eastAsia="Times New Roman" w:hAnsi="Times New Roman"/>
          <w:sz w:val="24"/>
          <w:szCs w:val="24"/>
          <w:lang w:eastAsia="ar-SA"/>
        </w:rPr>
        <w:t>СМО оплата оказанной медицинскими организациями (МО) медицинской помощи осуществляется, как правило, на основании предъявляемых МО к оплате счетов за оказанные объемы медицинской помощи в пределах объемов, установленных решением Комиссии по разработке территориальной программы ОМС, созданной в соответствии с постановлением Администрации Томской области. Фактически имели место случаи оказания гражданам медицинскими организациями медицинской помощи в рамках территориальной программы ОМС в объемах, превышающих установленные решением Комиссии, которые предъявлялись к возмещению в судебном порядке. В 2019 году</w:t>
      </w:r>
      <w:r w:rsidRPr="006F6DC4">
        <w:rPr>
          <w:rFonts w:ascii="Times New Roman" w:eastAsia="Times New Roman" w:hAnsi="Times New Roman"/>
          <w:sz w:val="24"/>
          <w:szCs w:val="24"/>
        </w:rPr>
        <w:t xml:space="preserve"> общая сумма оплаты по решениям суда </w:t>
      </w:r>
      <w:r w:rsidRPr="006F6DC4">
        <w:rPr>
          <w:rFonts w:ascii="Times New Roman" w:eastAsia="Times New Roman" w:hAnsi="Times New Roman"/>
          <w:sz w:val="24"/>
          <w:szCs w:val="24"/>
          <w:lang w:eastAsia="ar-SA"/>
        </w:rPr>
        <w:t xml:space="preserve">оказанной медицинской помощи частными медицинскими организациями сверх объемов, утвержденных решением Комиссии, за счет средств, предусмотренных на реализацию территориальной программы ОМС, </w:t>
      </w:r>
      <w:r w:rsidR="005563D2">
        <w:rPr>
          <w:rFonts w:ascii="Times New Roman" w:eastAsia="Times New Roman" w:hAnsi="Times New Roman"/>
          <w:sz w:val="24"/>
          <w:szCs w:val="24"/>
        </w:rPr>
        <w:t>составила 64,2 млн.руб.</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В соответствии с действующим законодательством ТФОМС осуществлялся внутренний финансовый контроль и внутренний финансовый аудит, а также контроль за расходованием средств ОМС. Проведены 116 проверок в 34 организациях, по результатам которых выявлена сумма нецелевого использования средств ОМС в размере 20,5 млн.руб.</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По итогам внешней проверки аудитором подтверждена достоверность данных, представленных в проекте закона Томской области «Об исполнении бюджета Территориального фонда обязательного медицинского страхования Томской области за 2019 год».</w:t>
      </w:r>
    </w:p>
    <w:p w:rsidR="006F6DC4" w:rsidRPr="006F6DC4" w:rsidRDefault="006F6DC4" w:rsidP="006F6DC4">
      <w:pPr>
        <w:pStyle w:val="aa"/>
        <w:spacing w:after="0" w:line="240" w:lineRule="auto"/>
        <w:ind w:left="567" w:firstLine="567"/>
        <w:jc w:val="both"/>
        <w:rPr>
          <w:rFonts w:ascii="Times New Roman" w:hAnsi="Times New Roman"/>
          <w:sz w:val="24"/>
          <w:szCs w:val="24"/>
        </w:rPr>
      </w:pPr>
    </w:p>
    <w:p w:rsidR="006F6DC4" w:rsidRPr="006F6DC4" w:rsidRDefault="006F6DC4" w:rsidP="00B71F72">
      <w:pPr>
        <w:tabs>
          <w:tab w:val="left" w:pos="540"/>
        </w:tabs>
        <w:spacing w:after="0" w:line="240" w:lineRule="auto"/>
        <w:jc w:val="both"/>
        <w:rPr>
          <w:rFonts w:ascii="Times New Roman" w:hAnsi="Times New Roman"/>
          <w:b/>
          <w:color w:val="000000"/>
          <w:sz w:val="24"/>
          <w:szCs w:val="24"/>
        </w:rPr>
      </w:pPr>
      <w:r w:rsidRPr="006F6DC4">
        <w:rPr>
          <w:rFonts w:ascii="Times New Roman" w:hAnsi="Times New Roman"/>
          <w:b/>
          <w:color w:val="000000"/>
          <w:sz w:val="24"/>
          <w:szCs w:val="24"/>
        </w:rPr>
        <w:t>Заключение на проект закона Томской области «О бюджете Территориального фонда обязательного медицинского страхования Томской области на 2021 год и на плановый период 2022 и 2023 годов»</w:t>
      </w:r>
    </w:p>
    <w:p w:rsidR="006F6DC4" w:rsidRPr="006F6DC4" w:rsidRDefault="006F6DC4" w:rsidP="006F6DC4">
      <w:pPr>
        <w:tabs>
          <w:tab w:val="left" w:pos="540"/>
        </w:tabs>
        <w:spacing w:after="0" w:line="240" w:lineRule="auto"/>
        <w:ind w:firstLine="567"/>
        <w:jc w:val="both"/>
        <w:rPr>
          <w:rFonts w:ascii="Times New Roman" w:hAnsi="Times New Roman"/>
          <w:color w:val="000000"/>
          <w:sz w:val="24"/>
          <w:szCs w:val="24"/>
        </w:rPr>
      </w:pPr>
      <w:r w:rsidRPr="006F6DC4">
        <w:rPr>
          <w:rFonts w:ascii="Times New Roman" w:hAnsi="Times New Roman"/>
          <w:color w:val="000000"/>
          <w:sz w:val="24"/>
          <w:szCs w:val="24"/>
        </w:rPr>
        <w:t xml:space="preserve">Представленный к </w:t>
      </w:r>
      <w:r w:rsidR="00261DF5">
        <w:rPr>
          <w:rFonts w:ascii="Times New Roman" w:hAnsi="Times New Roman"/>
          <w:color w:val="000000"/>
          <w:sz w:val="24"/>
          <w:szCs w:val="24"/>
        </w:rPr>
        <w:t xml:space="preserve">рассмотрению в </w:t>
      </w:r>
      <w:r w:rsidRPr="006F6DC4">
        <w:rPr>
          <w:rFonts w:ascii="Times New Roman" w:hAnsi="Times New Roman"/>
          <w:color w:val="000000"/>
          <w:sz w:val="24"/>
          <w:szCs w:val="24"/>
        </w:rPr>
        <w:t>первом чтени</w:t>
      </w:r>
      <w:r w:rsidR="00261DF5">
        <w:rPr>
          <w:rFonts w:ascii="Times New Roman" w:hAnsi="Times New Roman"/>
          <w:color w:val="000000"/>
          <w:sz w:val="24"/>
          <w:szCs w:val="24"/>
        </w:rPr>
        <w:t>и</w:t>
      </w:r>
      <w:r w:rsidRPr="006F6DC4">
        <w:rPr>
          <w:rFonts w:ascii="Times New Roman" w:hAnsi="Times New Roman"/>
          <w:color w:val="000000"/>
          <w:sz w:val="24"/>
          <w:szCs w:val="24"/>
        </w:rPr>
        <w:t xml:space="preserve"> проект закона Томской области «О бюджете Территориального фонда обязательного медицинского страхования Томской области на 2021 год и на плановый период 2022 и 2023 годов предложено доработать с учетом информации, содержащейся в заключении, а также внесения изменений в </w:t>
      </w:r>
      <w:r w:rsidRPr="006F6DC4">
        <w:rPr>
          <w:rFonts w:ascii="Times New Roman" w:hAnsi="Times New Roman"/>
          <w:sz w:val="24"/>
          <w:szCs w:val="24"/>
        </w:rPr>
        <w:t>Ф</w:t>
      </w:r>
      <w:r w:rsidRPr="006F6DC4">
        <w:rPr>
          <w:rFonts w:ascii="Times New Roman" w:hAnsi="Times New Roman"/>
          <w:color w:val="000000"/>
          <w:sz w:val="24"/>
          <w:szCs w:val="24"/>
        </w:rPr>
        <w:t>едеральные законы в части формирования бюджетов территориальных фондов ОМС в период работы согласительной комиссии.</w:t>
      </w:r>
    </w:p>
    <w:p w:rsidR="006F6DC4" w:rsidRPr="006F6DC4" w:rsidRDefault="006F6DC4" w:rsidP="006F6DC4">
      <w:pPr>
        <w:tabs>
          <w:tab w:val="left" w:pos="540"/>
        </w:tabs>
        <w:spacing w:after="0" w:line="240" w:lineRule="auto"/>
        <w:ind w:firstLine="567"/>
        <w:jc w:val="both"/>
        <w:rPr>
          <w:rFonts w:ascii="Times New Roman" w:hAnsi="Times New Roman"/>
          <w:sz w:val="24"/>
          <w:szCs w:val="24"/>
        </w:rPr>
      </w:pPr>
      <w:r w:rsidRPr="006F6DC4">
        <w:rPr>
          <w:rFonts w:ascii="Times New Roman" w:hAnsi="Times New Roman"/>
          <w:color w:val="000000"/>
          <w:sz w:val="24"/>
          <w:szCs w:val="24"/>
        </w:rPr>
        <w:t>Доходная часть бюджета</w:t>
      </w:r>
      <w:r w:rsidRPr="006F6DC4">
        <w:rPr>
          <w:rFonts w:ascii="Times New Roman" w:hAnsi="Times New Roman"/>
          <w:b/>
          <w:color w:val="000000"/>
          <w:sz w:val="24"/>
          <w:szCs w:val="24"/>
        </w:rPr>
        <w:t xml:space="preserve"> </w:t>
      </w:r>
      <w:r w:rsidRPr="006F6DC4">
        <w:rPr>
          <w:rFonts w:ascii="Times New Roman" w:hAnsi="Times New Roman"/>
          <w:color w:val="000000"/>
          <w:sz w:val="24"/>
          <w:szCs w:val="24"/>
        </w:rPr>
        <w:t xml:space="preserve">ТФОМС на 2021 год предусматривала поступления в общем объеме 20 510,9 млн.руб. или 104,9% к плану 2020 года, из них доходы на финансирование территориальной программы </w:t>
      </w:r>
      <w:r w:rsidRPr="006F6DC4">
        <w:rPr>
          <w:rFonts w:ascii="Times New Roman" w:hAnsi="Times New Roman"/>
          <w:sz w:val="24"/>
          <w:szCs w:val="24"/>
        </w:rPr>
        <w:t xml:space="preserve">обязательного медицинского страхования </w:t>
      </w:r>
      <w:r w:rsidRPr="006F6DC4">
        <w:rPr>
          <w:rFonts w:ascii="Times New Roman" w:hAnsi="Times New Roman"/>
          <w:color w:val="000000"/>
          <w:sz w:val="24"/>
          <w:szCs w:val="24"/>
        </w:rPr>
        <w:t>запланированы в сумме 19 484,1 млн.руб.</w:t>
      </w:r>
      <w:r w:rsidRPr="006F6DC4">
        <w:rPr>
          <w:rFonts w:ascii="Times New Roman" w:hAnsi="Times New Roman"/>
          <w:sz w:val="24"/>
          <w:szCs w:val="24"/>
        </w:rPr>
        <w:t xml:space="preserve"> (105,1% к плану 2020 года).</w:t>
      </w:r>
    </w:p>
    <w:p w:rsidR="006F6DC4" w:rsidRPr="006F6DC4" w:rsidRDefault="006F6DC4" w:rsidP="006F6DC4">
      <w:pPr>
        <w:tabs>
          <w:tab w:val="left" w:pos="540"/>
        </w:tabs>
        <w:spacing w:after="0" w:line="240" w:lineRule="auto"/>
        <w:ind w:firstLine="567"/>
        <w:jc w:val="both"/>
        <w:rPr>
          <w:rFonts w:ascii="Times New Roman" w:hAnsi="Times New Roman"/>
          <w:color w:val="000000"/>
          <w:sz w:val="24"/>
          <w:szCs w:val="24"/>
        </w:rPr>
      </w:pPr>
      <w:r w:rsidRPr="006F6DC4">
        <w:rPr>
          <w:rFonts w:ascii="Times New Roman" w:hAnsi="Times New Roman"/>
          <w:sz w:val="24"/>
          <w:szCs w:val="24"/>
        </w:rPr>
        <w:t>Расходная часть бюджета ТФОМС</w:t>
      </w:r>
      <w:r w:rsidRPr="006F6DC4">
        <w:rPr>
          <w:rFonts w:ascii="Times New Roman" w:hAnsi="Times New Roman"/>
          <w:b/>
          <w:sz w:val="24"/>
          <w:szCs w:val="24"/>
        </w:rPr>
        <w:t xml:space="preserve"> </w:t>
      </w:r>
      <w:r w:rsidRPr="006F6DC4">
        <w:rPr>
          <w:rFonts w:ascii="Times New Roman" w:hAnsi="Times New Roman"/>
          <w:sz w:val="24"/>
          <w:szCs w:val="24"/>
        </w:rPr>
        <w:t>на 2021 год</w:t>
      </w:r>
      <w:r w:rsidRPr="006F6DC4">
        <w:rPr>
          <w:rFonts w:ascii="Times New Roman" w:hAnsi="Times New Roman"/>
          <w:b/>
          <w:sz w:val="24"/>
          <w:szCs w:val="24"/>
        </w:rPr>
        <w:t xml:space="preserve"> </w:t>
      </w:r>
      <w:r w:rsidRPr="006F6DC4">
        <w:rPr>
          <w:rFonts w:ascii="Times New Roman" w:hAnsi="Times New Roman"/>
          <w:sz w:val="24"/>
          <w:szCs w:val="24"/>
        </w:rPr>
        <w:t>представлена расходами на общую сумму 20 510,9 млн.руб. или 104,3% от плана 2020 года, из них на финансирование территориальной программы ОМС запланированы средства в сумме 19 484,1 млн.руб. (105,1% от плана 2020 года).</w:t>
      </w:r>
    </w:p>
    <w:p w:rsidR="006F6DC4" w:rsidRPr="006F6DC4" w:rsidRDefault="006F6DC4" w:rsidP="006F6DC4">
      <w:pPr>
        <w:tabs>
          <w:tab w:val="left" w:pos="540"/>
        </w:tabs>
        <w:spacing w:after="0" w:line="240" w:lineRule="auto"/>
        <w:ind w:firstLine="567"/>
        <w:jc w:val="both"/>
        <w:rPr>
          <w:rFonts w:ascii="Times New Roman" w:hAnsi="Times New Roman"/>
          <w:sz w:val="24"/>
          <w:szCs w:val="24"/>
        </w:rPr>
      </w:pPr>
      <w:r w:rsidRPr="006F6DC4">
        <w:rPr>
          <w:rFonts w:ascii="Times New Roman" w:hAnsi="Times New Roman"/>
          <w:sz w:val="24"/>
          <w:szCs w:val="24"/>
        </w:rPr>
        <w:t>Представленный проект закона о бюджете ТФОМС к</w:t>
      </w:r>
      <w:r w:rsidR="00261DF5">
        <w:rPr>
          <w:rFonts w:ascii="Times New Roman" w:hAnsi="Times New Roman"/>
          <w:sz w:val="24"/>
          <w:szCs w:val="24"/>
        </w:rPr>
        <w:t xml:space="preserve"> рассмотрению в</w:t>
      </w:r>
      <w:r w:rsidRPr="006F6DC4">
        <w:rPr>
          <w:rFonts w:ascii="Times New Roman" w:hAnsi="Times New Roman"/>
          <w:sz w:val="24"/>
          <w:szCs w:val="24"/>
        </w:rPr>
        <w:t>о 2 чтени</w:t>
      </w:r>
      <w:r w:rsidR="00261DF5">
        <w:rPr>
          <w:rFonts w:ascii="Times New Roman" w:hAnsi="Times New Roman"/>
          <w:sz w:val="24"/>
          <w:szCs w:val="24"/>
        </w:rPr>
        <w:t>и</w:t>
      </w:r>
      <w:r w:rsidRPr="006F6DC4">
        <w:rPr>
          <w:rFonts w:ascii="Times New Roman" w:hAnsi="Times New Roman"/>
          <w:sz w:val="24"/>
          <w:szCs w:val="24"/>
        </w:rPr>
        <w:t xml:space="preserve"> доработан с учетом Федерального закона </w:t>
      </w:r>
      <w:r w:rsidRPr="006F6DC4">
        <w:rPr>
          <w:rFonts w:ascii="Times New Roman" w:hAnsi="Times New Roman"/>
          <w:color w:val="000000"/>
          <w:sz w:val="24"/>
          <w:szCs w:val="24"/>
        </w:rPr>
        <w:t>«О бюджете</w:t>
      </w:r>
      <w:r w:rsidRPr="006F6DC4">
        <w:rPr>
          <w:rFonts w:ascii="Times New Roman" w:hAnsi="Times New Roman"/>
          <w:iCs/>
          <w:color w:val="000000"/>
          <w:sz w:val="24"/>
          <w:szCs w:val="24"/>
        </w:rPr>
        <w:t xml:space="preserve"> Федерального фонда обязательного медицинского страхования на 2021 год</w:t>
      </w:r>
      <w:r w:rsidRPr="006F6DC4">
        <w:rPr>
          <w:rFonts w:ascii="Times New Roman" w:hAnsi="Times New Roman"/>
          <w:sz w:val="24"/>
          <w:szCs w:val="24"/>
        </w:rPr>
        <w:t xml:space="preserve"> и на плановый период 2022 и 2023 годов</w:t>
      </w:r>
      <w:r w:rsidRPr="006F6DC4">
        <w:rPr>
          <w:rFonts w:ascii="Times New Roman" w:hAnsi="Times New Roman"/>
          <w:iCs/>
          <w:color w:val="000000"/>
          <w:sz w:val="24"/>
          <w:szCs w:val="24"/>
        </w:rPr>
        <w:t>», Ф</w:t>
      </w:r>
      <w:r w:rsidRPr="006F6DC4">
        <w:rPr>
          <w:rFonts w:ascii="Times New Roman" w:hAnsi="Times New Roman"/>
          <w:sz w:val="24"/>
          <w:szCs w:val="24"/>
        </w:rPr>
        <w:t xml:space="preserve">едерального закона «О внесении изменений в Федеральный закон «Об обязательном медицинском страховании в Российской Федерации» </w:t>
      </w:r>
      <w:r w:rsidRPr="006F6DC4">
        <w:rPr>
          <w:rFonts w:ascii="Times New Roman" w:hAnsi="Times New Roman"/>
          <w:iCs/>
          <w:color w:val="000000"/>
          <w:sz w:val="24"/>
          <w:szCs w:val="24"/>
        </w:rPr>
        <w:t>и изменений, внесенных в иные нормативные акты.</w:t>
      </w:r>
    </w:p>
    <w:p w:rsidR="006F6DC4" w:rsidRPr="006F6DC4" w:rsidRDefault="006F6DC4" w:rsidP="006F6DC4">
      <w:pPr>
        <w:tabs>
          <w:tab w:val="left" w:pos="540"/>
        </w:tabs>
        <w:spacing w:after="0" w:line="240" w:lineRule="auto"/>
        <w:ind w:firstLine="567"/>
        <w:jc w:val="both"/>
        <w:rPr>
          <w:rFonts w:ascii="Times New Roman" w:hAnsi="Times New Roman"/>
          <w:color w:val="000000"/>
          <w:sz w:val="24"/>
          <w:szCs w:val="24"/>
        </w:rPr>
      </w:pPr>
      <w:r w:rsidRPr="006F6DC4">
        <w:rPr>
          <w:rFonts w:ascii="Times New Roman" w:hAnsi="Times New Roman"/>
          <w:color w:val="000000"/>
          <w:sz w:val="24"/>
          <w:szCs w:val="24"/>
        </w:rPr>
        <w:t>Доходы и расходы бюджета ТФОМС на 2021 год уменьшены по сравнению с проектом бюджета, принятым в первом чтении, на 581,5 млн.руб. и составили 19 929,4 млн.руб.</w:t>
      </w:r>
    </w:p>
    <w:p w:rsidR="006F6DC4" w:rsidRPr="006F6DC4" w:rsidRDefault="006F6DC4" w:rsidP="006F6DC4">
      <w:pPr>
        <w:spacing w:after="0" w:line="240" w:lineRule="auto"/>
        <w:ind w:firstLine="567"/>
        <w:jc w:val="both"/>
        <w:rPr>
          <w:rFonts w:ascii="Times New Roman" w:hAnsi="Times New Roman"/>
          <w:color w:val="000000"/>
          <w:sz w:val="24"/>
          <w:szCs w:val="24"/>
        </w:rPr>
      </w:pPr>
      <w:r w:rsidRPr="006F6DC4">
        <w:rPr>
          <w:rFonts w:ascii="Times New Roman" w:hAnsi="Times New Roman"/>
          <w:bCs/>
          <w:color w:val="000000"/>
          <w:sz w:val="24"/>
          <w:szCs w:val="24"/>
        </w:rPr>
        <w:t xml:space="preserve">На осуществление ТФОМС управленческих функций запланировано увеличение на 2021 год расходов на 3 506,0 тыс.руб., которые не были учтены </w:t>
      </w:r>
      <w:r w:rsidRPr="006F6DC4">
        <w:rPr>
          <w:rFonts w:ascii="Times New Roman" w:hAnsi="Times New Roman"/>
          <w:color w:val="000000"/>
          <w:sz w:val="24"/>
          <w:szCs w:val="24"/>
        </w:rPr>
        <w:t xml:space="preserve">проектом бюджета, принятом в первом чтении. На момент составления данного заключения на проект закона, норматив расходов на обеспечение выполнения ТФОМС Томской области своих функций Федеральным </w:t>
      </w:r>
      <w:r w:rsidRPr="006F6DC4">
        <w:rPr>
          <w:rFonts w:ascii="Times New Roman" w:hAnsi="Times New Roman"/>
          <w:color w:val="000000"/>
          <w:sz w:val="24"/>
          <w:szCs w:val="24"/>
        </w:rPr>
        <w:lastRenderedPageBreak/>
        <w:t xml:space="preserve">фондом </w:t>
      </w:r>
      <w:r w:rsidRPr="006F6DC4">
        <w:rPr>
          <w:rFonts w:ascii="Times New Roman" w:hAnsi="Times New Roman"/>
          <w:sz w:val="24"/>
          <w:szCs w:val="24"/>
        </w:rPr>
        <w:t xml:space="preserve">обязательного медицинского страхования </w:t>
      </w:r>
      <w:r w:rsidRPr="006F6DC4">
        <w:rPr>
          <w:rFonts w:ascii="Times New Roman" w:hAnsi="Times New Roman"/>
          <w:color w:val="000000"/>
          <w:sz w:val="24"/>
          <w:szCs w:val="24"/>
        </w:rPr>
        <w:t>не согласован</w:t>
      </w:r>
      <w:r w:rsidRPr="006F6DC4">
        <w:rPr>
          <w:rFonts w:ascii="Times New Roman" w:hAnsi="Times New Roman"/>
          <w:bCs/>
          <w:color w:val="000000"/>
          <w:sz w:val="24"/>
          <w:szCs w:val="24"/>
        </w:rPr>
        <w:t xml:space="preserve">, в связи с чем Контрольно-счетная палата не подтвердила необходимость увеличения расходов. </w:t>
      </w:r>
    </w:p>
    <w:p w:rsidR="006F6DC4" w:rsidRPr="006F6DC4" w:rsidRDefault="006F6DC4" w:rsidP="005563D2">
      <w:pPr>
        <w:tabs>
          <w:tab w:val="left" w:pos="540"/>
        </w:tabs>
        <w:spacing w:after="0" w:line="240" w:lineRule="auto"/>
        <w:jc w:val="both"/>
        <w:rPr>
          <w:rFonts w:ascii="Times New Roman" w:hAnsi="Times New Roman"/>
          <w:color w:val="000000"/>
          <w:sz w:val="24"/>
          <w:szCs w:val="24"/>
        </w:rPr>
      </w:pPr>
    </w:p>
    <w:p w:rsidR="006F6DC4" w:rsidRPr="006F6DC4" w:rsidRDefault="006F6DC4" w:rsidP="00B71F72">
      <w:pPr>
        <w:spacing w:after="0" w:line="240" w:lineRule="auto"/>
        <w:jc w:val="both"/>
        <w:rPr>
          <w:rFonts w:ascii="Times New Roman" w:hAnsi="Times New Roman"/>
          <w:b/>
          <w:sz w:val="24"/>
          <w:szCs w:val="24"/>
        </w:rPr>
      </w:pPr>
      <w:r w:rsidRPr="006F6DC4">
        <w:rPr>
          <w:rFonts w:ascii="Times New Roman" w:hAnsi="Times New Roman"/>
          <w:b/>
          <w:sz w:val="24"/>
          <w:szCs w:val="24"/>
          <w:lang w:eastAsia="ru-RU"/>
        </w:rPr>
        <w:t>Проверка использования средств областного бюджета, выделенных в рамках Государственной программы «Социальная поддержка населения Томской области» подпрограммы «Модернизация и развитие социального обслуживания граждан старшего возраста и инвалидов» на выполнение мероприятий ведомственной целевой программы «Оптимизация системы оказания социальных услуг и повышение эффективности социальной поддержки населения» стационарным учреждением социального обслуживания для граждан пожилого возраста и инвалидов, подведомственным Департаменту социальной защиты населения Томской области, средств от иной приносящей доход деятельности ОГБУ «Дом-интернат для престарелых и инвалидов «Виола» ЗАТО Северск»</w:t>
      </w:r>
      <w:r w:rsidRPr="006F6DC4">
        <w:rPr>
          <w:rFonts w:ascii="Times New Roman" w:hAnsi="Times New Roman"/>
          <w:b/>
          <w:sz w:val="24"/>
          <w:szCs w:val="24"/>
        </w:rPr>
        <w:t xml:space="preserve">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Проверяемый период: 9 месяцев 2020 года.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В ходе контрольного мероприятия установлено следующее.</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color w:val="000000"/>
          <w:sz w:val="24"/>
          <w:szCs w:val="24"/>
          <w:lang w:eastAsia="ru-RU"/>
        </w:rPr>
        <w:t>На осуществление финансово-хозяйственной деятельности ОГБУ «ДИПИ «Виола»</w:t>
      </w:r>
      <w:r w:rsidRPr="006F6DC4">
        <w:rPr>
          <w:rFonts w:ascii="Times New Roman" w:hAnsi="Times New Roman"/>
          <w:sz w:val="24"/>
          <w:szCs w:val="24"/>
          <w:lang w:eastAsia="ru-RU"/>
        </w:rPr>
        <w:t xml:space="preserve"> ЗАТО Северск» (далее – ОГБУ) </w:t>
      </w:r>
      <w:r w:rsidRPr="006F6DC4">
        <w:rPr>
          <w:rFonts w:ascii="Times New Roman" w:hAnsi="Times New Roman"/>
          <w:color w:val="000000"/>
          <w:sz w:val="24"/>
          <w:szCs w:val="24"/>
          <w:lang w:eastAsia="ru-RU"/>
        </w:rPr>
        <w:t>за 9 месяцев 2020 года израсходованы средства в сумме 48 795,5 тыс</w:t>
      </w:r>
      <w:proofErr w:type="gramStart"/>
      <w:r w:rsidRPr="006F6DC4">
        <w:rPr>
          <w:rFonts w:ascii="Times New Roman" w:hAnsi="Times New Roman"/>
          <w:color w:val="000000"/>
          <w:sz w:val="24"/>
          <w:szCs w:val="24"/>
          <w:lang w:eastAsia="ru-RU"/>
        </w:rPr>
        <w:t>.р</w:t>
      </w:r>
      <w:proofErr w:type="gramEnd"/>
      <w:r w:rsidRPr="006F6DC4">
        <w:rPr>
          <w:rFonts w:ascii="Times New Roman" w:hAnsi="Times New Roman"/>
          <w:color w:val="000000"/>
          <w:sz w:val="24"/>
          <w:szCs w:val="24"/>
          <w:lang w:eastAsia="ru-RU"/>
        </w:rPr>
        <w:t xml:space="preserve">уб. или 95,5% от общего объема полученных средств (51 107,6 тыс.руб.). </w:t>
      </w:r>
    </w:p>
    <w:p w:rsidR="006F6DC4" w:rsidRPr="006F6DC4" w:rsidRDefault="006F6DC4" w:rsidP="006F6DC4">
      <w:pPr>
        <w:spacing w:after="0" w:line="240" w:lineRule="auto"/>
        <w:ind w:firstLine="567"/>
        <w:jc w:val="both"/>
        <w:rPr>
          <w:rFonts w:ascii="Times New Roman" w:hAnsi="Times New Roman"/>
          <w:color w:val="000000"/>
          <w:sz w:val="24"/>
          <w:szCs w:val="24"/>
          <w:lang w:eastAsia="ru-RU"/>
        </w:rPr>
      </w:pPr>
      <w:r w:rsidRPr="006F6DC4">
        <w:rPr>
          <w:rFonts w:ascii="Times New Roman" w:hAnsi="Times New Roman"/>
          <w:color w:val="000000"/>
          <w:sz w:val="24"/>
          <w:szCs w:val="24"/>
          <w:lang w:eastAsia="ru-RU"/>
        </w:rPr>
        <w:t>Основную долю в расходах за счет всех источников финансирования составили выплаты персоналу - 64% (31 428,8 тыс.руб.); приобретение продуктов питания - 12% (5 606,4 тыс.руб.), уплата налогов, сборов - 7% (3 244,5 тыс.руб.), оплата коммунальных услуг - 4% (2 164,1 тыс.руб.), работы, услуги по содержанию имущества - 4%, прочие работы, услуги - 4%.</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Численность граждан, получающих социальное обслуживание в ОГБУ, на начало 2020 года составляла 115 чел. З</w:t>
      </w:r>
      <w:r w:rsidRPr="006F6DC4">
        <w:rPr>
          <w:rFonts w:ascii="Times New Roman" w:hAnsi="Times New Roman"/>
          <w:sz w:val="24"/>
          <w:szCs w:val="24"/>
          <w:lang w:eastAsia="ru-RU"/>
        </w:rPr>
        <w:t>а 9 месяцев года прибыло 5 чел., выбыло 20 чел., из которых 15 чел. умерли.</w:t>
      </w:r>
    </w:p>
    <w:p w:rsidR="006F6DC4" w:rsidRPr="006F6DC4" w:rsidRDefault="006F6DC4" w:rsidP="006F6DC4">
      <w:pPr>
        <w:spacing w:after="0" w:line="240" w:lineRule="auto"/>
        <w:ind w:firstLine="567"/>
        <w:jc w:val="both"/>
        <w:rPr>
          <w:rFonts w:ascii="Times New Roman" w:hAnsi="Times New Roman"/>
          <w:sz w:val="24"/>
          <w:szCs w:val="24"/>
        </w:rPr>
      </w:pPr>
      <w:proofErr w:type="gramStart"/>
      <w:r w:rsidRPr="006F6DC4">
        <w:rPr>
          <w:rFonts w:ascii="Times New Roman" w:hAnsi="Times New Roman"/>
          <w:sz w:val="24"/>
          <w:szCs w:val="24"/>
        </w:rPr>
        <w:t>Для граждан - получателей социальных услуг в ОГБУ  размер платы за социальные услуги в проверяемом периоде устанавливался на основе тарифов на социальные услуги двумя способами в размере не более чем 75%: среднедушевого дохода, поступивших в учреждение после 01.01.2015; установленной пенсии, поступивших в учреждение до 01.01.2015, у которых сохранились с ОГБУ длящиеся правоотношения.</w:t>
      </w:r>
      <w:proofErr w:type="gramEnd"/>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Проверка показала, что с 11-тью гражданами, поступившими в ОГБУ переводом из других учреждений после 01.01.2015, </w:t>
      </w:r>
      <w:r w:rsidRPr="006F6DC4">
        <w:rPr>
          <w:rFonts w:ascii="Times New Roman" w:hAnsi="Times New Roman"/>
          <w:sz w:val="24"/>
          <w:szCs w:val="24"/>
          <w:shd w:val="clear" w:color="auto" w:fill="FFFFFF" w:themeFill="background1"/>
        </w:rPr>
        <w:t>заключены договоры, предусматривающие взимание с них платы в размере 75% установленной пенсии, что признано неправомерным,</w:t>
      </w:r>
      <w:r w:rsidRPr="006F6DC4">
        <w:rPr>
          <w:rFonts w:ascii="Times New Roman" w:hAnsi="Times New Roman"/>
          <w:sz w:val="24"/>
          <w:szCs w:val="24"/>
          <w:shd w:val="clear" w:color="auto" w:fill="F9F9F9"/>
        </w:rPr>
        <w:t xml:space="preserve"> в</w:t>
      </w:r>
      <w:r w:rsidRPr="006F6DC4">
        <w:rPr>
          <w:rFonts w:ascii="Times New Roman" w:hAnsi="Times New Roman"/>
          <w:sz w:val="24"/>
          <w:szCs w:val="24"/>
        </w:rPr>
        <w:t xml:space="preserve"> результате имело место как </w:t>
      </w:r>
      <w:proofErr w:type="spellStart"/>
      <w:r w:rsidRPr="006F6DC4">
        <w:rPr>
          <w:rFonts w:ascii="Times New Roman" w:hAnsi="Times New Roman"/>
          <w:sz w:val="24"/>
          <w:szCs w:val="24"/>
        </w:rPr>
        <w:t>недопоступление</w:t>
      </w:r>
      <w:proofErr w:type="spellEnd"/>
      <w:r w:rsidRPr="006F6DC4">
        <w:rPr>
          <w:rFonts w:ascii="Times New Roman" w:hAnsi="Times New Roman"/>
          <w:sz w:val="24"/>
          <w:szCs w:val="24"/>
        </w:rPr>
        <w:t xml:space="preserve"> средств в оплату оказанных им услуг, так и излишнее взимание средств с граждан в зависимости от видов доходов в денежной форме у конкретного получателя социальных услуг (в том числе пенсии, пособия, единовременные денежные выплаты и т.д.).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Также в ходе проверки выявлены недостатки в оформлении отдельных договоров заключенных с гражданами – получателями социальных услуг и дополнительных соглашений к ним (не предусмотрен расчет стоимости услуг на основе тарифов, стоимость услуг установлена в виде фиксированной суммы, отсутствуют дополнительные соглашения об установлении стоимости услуг в размере не более 75% пенсии).</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color w:val="000000"/>
          <w:sz w:val="24"/>
          <w:szCs w:val="24"/>
        </w:rPr>
        <w:t xml:space="preserve">В целях обеспечения выполнения функций учреждения утверждена штатная численность работников в количестве 94 </w:t>
      </w:r>
      <w:proofErr w:type="spellStart"/>
      <w:r w:rsidRPr="006F6DC4">
        <w:rPr>
          <w:rFonts w:ascii="Times New Roman" w:hAnsi="Times New Roman"/>
          <w:color w:val="000000"/>
          <w:sz w:val="24"/>
          <w:szCs w:val="24"/>
        </w:rPr>
        <w:t>шт.ед</w:t>
      </w:r>
      <w:proofErr w:type="spellEnd"/>
      <w:r w:rsidRPr="006F6DC4">
        <w:rPr>
          <w:rFonts w:ascii="Times New Roman" w:hAnsi="Times New Roman"/>
          <w:color w:val="000000"/>
          <w:sz w:val="24"/>
          <w:szCs w:val="24"/>
        </w:rPr>
        <w:t>., с</w:t>
      </w:r>
      <w:r w:rsidRPr="006F6DC4">
        <w:rPr>
          <w:rFonts w:ascii="Times New Roman" w:hAnsi="Times New Roman"/>
          <w:sz w:val="24"/>
          <w:szCs w:val="24"/>
        </w:rPr>
        <w:t>реднесписочная численность составила 76,6 чел., из них медицинский персонал - 29,6 чел., прочий персонал - 41,4 чел. По состоянию 01.10.2020 вакантными оставались 13,25 ставок (14%), из них медицинский персонал 7,5 ставок и прочий персонал 5,75 ставок.</w:t>
      </w:r>
      <w:r w:rsidRPr="006F6DC4">
        <w:rPr>
          <w:rFonts w:ascii="Times New Roman" w:hAnsi="Times New Roman"/>
          <w:color w:val="000000"/>
          <w:sz w:val="24"/>
          <w:szCs w:val="24"/>
        </w:rPr>
        <w:t xml:space="preserve"> </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lang w:eastAsia="ru-RU"/>
        </w:rPr>
      </w:pPr>
      <w:r w:rsidRPr="006F6DC4">
        <w:rPr>
          <w:rFonts w:ascii="Times New Roman" w:hAnsi="Times New Roman"/>
          <w:sz w:val="24"/>
          <w:szCs w:val="24"/>
        </w:rPr>
        <w:t>Учреждением за счет всех источников финансирования исполнены</w:t>
      </w:r>
      <w:r w:rsidRPr="006F6DC4">
        <w:rPr>
          <w:rFonts w:ascii="Times New Roman" w:hAnsi="Times New Roman"/>
          <w:sz w:val="24"/>
          <w:szCs w:val="24"/>
          <w:lang w:eastAsia="ru-RU"/>
        </w:rPr>
        <w:t xml:space="preserve"> плановые значения </w:t>
      </w:r>
      <w:r w:rsidRPr="006F6DC4">
        <w:rPr>
          <w:rFonts w:ascii="Times New Roman" w:hAnsi="Times New Roman"/>
          <w:sz w:val="24"/>
          <w:szCs w:val="24"/>
        </w:rPr>
        <w:t xml:space="preserve">целевых показателей </w:t>
      </w:r>
      <w:r w:rsidRPr="006F6DC4">
        <w:rPr>
          <w:rFonts w:ascii="Times New Roman" w:hAnsi="Times New Roman"/>
          <w:sz w:val="24"/>
          <w:szCs w:val="24"/>
          <w:lang w:eastAsia="ru-RU"/>
        </w:rPr>
        <w:t xml:space="preserve">средней заработной платы медицинского персонала (с перевыполнением за счет </w:t>
      </w:r>
      <w:r w:rsidRPr="006F6DC4">
        <w:rPr>
          <w:rFonts w:ascii="Times New Roman" w:hAnsi="Times New Roman"/>
          <w:bCs/>
          <w:sz w:val="24"/>
          <w:szCs w:val="24"/>
          <w:lang w:eastAsia="ru-RU"/>
        </w:rPr>
        <w:t xml:space="preserve">выплат стимулирующего характера за особые условия труда и дополнительную нагрузку работникам </w:t>
      </w:r>
      <w:r w:rsidRPr="006F6DC4">
        <w:rPr>
          <w:rFonts w:ascii="Times New Roman" w:hAnsi="Times New Roman"/>
          <w:sz w:val="24"/>
          <w:szCs w:val="24"/>
          <w:lang w:eastAsia="ru-RU"/>
        </w:rPr>
        <w:t>с мая 2020 года</w:t>
      </w:r>
      <w:r w:rsidRPr="006F6DC4">
        <w:rPr>
          <w:rFonts w:ascii="Times New Roman" w:hAnsi="Times New Roman"/>
          <w:bCs/>
          <w:sz w:val="24"/>
          <w:szCs w:val="24"/>
          <w:lang w:eastAsia="ru-RU"/>
        </w:rPr>
        <w:t>)</w:t>
      </w:r>
      <w:r w:rsidRPr="006F6DC4">
        <w:rPr>
          <w:rFonts w:ascii="Times New Roman" w:hAnsi="Times New Roman"/>
          <w:sz w:val="24"/>
          <w:szCs w:val="24"/>
          <w:lang w:eastAsia="ru-RU"/>
        </w:rPr>
        <w:t>:</w:t>
      </w:r>
    </w:p>
    <w:p w:rsidR="006F6DC4" w:rsidRPr="006F6DC4" w:rsidRDefault="006F6DC4" w:rsidP="006F6DC4">
      <w:pPr>
        <w:tabs>
          <w:tab w:val="left" w:pos="284"/>
        </w:tabs>
        <w:spacing w:after="0" w:line="240" w:lineRule="auto"/>
        <w:ind w:firstLine="567"/>
        <w:contextualSpacing/>
        <w:jc w:val="both"/>
        <w:rPr>
          <w:rFonts w:ascii="Times New Roman" w:hAnsi="Times New Roman"/>
          <w:sz w:val="24"/>
          <w:szCs w:val="24"/>
          <w:lang w:eastAsia="ru-RU"/>
        </w:rPr>
      </w:pPr>
      <w:r w:rsidRPr="006F6DC4">
        <w:rPr>
          <w:rFonts w:ascii="Times New Roman" w:hAnsi="Times New Roman"/>
          <w:sz w:val="24"/>
          <w:szCs w:val="24"/>
          <w:lang w:eastAsia="ru-RU"/>
        </w:rPr>
        <w:t>- по врачам средняя заработная плата составила 85,9 тыс.руб. (144%), без учета указанных выплат - 65,9 тыс.руб. (110%);</w:t>
      </w:r>
    </w:p>
    <w:p w:rsidR="006F6DC4" w:rsidRPr="006F6DC4" w:rsidRDefault="006F6DC4" w:rsidP="006F6DC4">
      <w:pPr>
        <w:spacing w:after="0" w:line="240" w:lineRule="auto"/>
        <w:ind w:firstLine="567"/>
        <w:jc w:val="both"/>
        <w:rPr>
          <w:rFonts w:ascii="Times New Roman" w:hAnsi="Times New Roman"/>
          <w:sz w:val="24"/>
          <w:szCs w:val="24"/>
          <w:lang w:eastAsia="ru-RU"/>
        </w:rPr>
      </w:pPr>
      <w:r w:rsidRPr="006F6DC4">
        <w:rPr>
          <w:rFonts w:ascii="Times New Roman" w:hAnsi="Times New Roman"/>
          <w:sz w:val="24"/>
          <w:szCs w:val="24"/>
          <w:lang w:eastAsia="ru-RU"/>
        </w:rPr>
        <w:lastRenderedPageBreak/>
        <w:t>- по среднему медицинскому персоналу - 57,9 тыс.руб. и младшему - 50,8 тыс.руб. (145% и 127%), без учета указанных выплат соответственно 40,0 тыс.руб. и 40,0 тыс.руб. (100%).</w:t>
      </w:r>
    </w:p>
    <w:p w:rsidR="006F6DC4" w:rsidRPr="006F6DC4" w:rsidRDefault="006F6DC4" w:rsidP="006F6DC4">
      <w:pPr>
        <w:widowControl w:val="0"/>
        <w:autoSpaceDE w:val="0"/>
        <w:autoSpaceDN w:val="0"/>
        <w:spacing w:after="0" w:line="240" w:lineRule="auto"/>
        <w:ind w:firstLine="567"/>
        <w:jc w:val="both"/>
        <w:rPr>
          <w:rFonts w:ascii="Times New Roman" w:hAnsi="Times New Roman"/>
          <w:sz w:val="24"/>
          <w:szCs w:val="24"/>
          <w:lang w:eastAsia="ru-RU"/>
        </w:rPr>
      </w:pPr>
      <w:r w:rsidRPr="006F6DC4">
        <w:rPr>
          <w:rFonts w:ascii="Times New Roman" w:hAnsi="Times New Roman"/>
          <w:sz w:val="24"/>
          <w:szCs w:val="24"/>
        </w:rPr>
        <w:t>С</w:t>
      </w:r>
      <w:r w:rsidRPr="006F6DC4">
        <w:rPr>
          <w:rFonts w:ascii="Times New Roman" w:hAnsi="Times New Roman"/>
          <w:sz w:val="24"/>
          <w:szCs w:val="24"/>
          <w:lang w:eastAsia="ru-RU"/>
        </w:rPr>
        <w:t>реднемесячная заработная плата руководителя учреждения, его заместителя и главного бухгалтера составила 59,1 тыс.руб. превысив среднемесячную заработную плату работников учреждения на 23,1 тыс.руб. или в 1,6 раза, что в пределах соотношения средних заработных плат руководящего аппарата и работников, установленного приказом Департамента социальной защиты населения.</w:t>
      </w:r>
    </w:p>
    <w:p w:rsidR="006F6DC4" w:rsidRPr="006F6DC4" w:rsidRDefault="006F6DC4" w:rsidP="006F6DC4">
      <w:pPr>
        <w:widowControl w:val="0"/>
        <w:autoSpaceDE w:val="0"/>
        <w:autoSpaceDN w:val="0"/>
        <w:spacing w:after="0" w:line="240" w:lineRule="auto"/>
        <w:ind w:firstLine="567"/>
        <w:jc w:val="both"/>
        <w:rPr>
          <w:rFonts w:ascii="Times New Roman" w:hAnsi="Times New Roman"/>
          <w:sz w:val="24"/>
          <w:szCs w:val="24"/>
          <w:lang w:eastAsia="ru-RU"/>
        </w:rPr>
      </w:pPr>
      <w:r w:rsidRPr="006F6DC4">
        <w:rPr>
          <w:rFonts w:ascii="Times New Roman" w:hAnsi="Times New Roman"/>
          <w:sz w:val="24"/>
          <w:szCs w:val="24"/>
          <w:lang w:eastAsia="ru-RU"/>
        </w:rPr>
        <w:t>При проверке расходования средств на оплату труда работников учреждения выявлен ряд следующих недостатков и нарушений.</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Установление работникам учреждения премий за качество выполняемых работ в общей сумме 10 521,3 тыс.руб. производилось с нарушением Положения о материальном стимулировании в ОГБУ, а именно без применения установленной системы показателей премирования и оформления ежемесячных отчетов руководителей структурных подразделений о премировании работников, в связи с чем не представилось возможным оценить обоснованность и проверить правильность распределения работникам премий. </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proofErr w:type="gramStart"/>
      <w:r w:rsidRPr="006F6DC4">
        <w:rPr>
          <w:rFonts w:ascii="Times New Roman" w:hAnsi="Times New Roman"/>
          <w:sz w:val="24"/>
          <w:szCs w:val="24"/>
        </w:rPr>
        <w:t>На момент проведения контрольного мероприятия система показателей и условия премирования локальным нормативным актом учреждения в соответствии с требованиями п.28.1 Положения о системе оплаты труда работников областных государственных учреждений, находящихся в ведении Департамента социальной защиты населения…(постановление Администрации Томской области от 29.10.2009 №171а) не установлены.</w:t>
      </w:r>
      <w:proofErr w:type="gramEnd"/>
      <w:r w:rsidRPr="006F6DC4">
        <w:rPr>
          <w:rFonts w:ascii="Times New Roman" w:hAnsi="Times New Roman"/>
          <w:sz w:val="24"/>
          <w:szCs w:val="24"/>
        </w:rPr>
        <w:t xml:space="preserve"> При этом локальный нормативный акт разрабатывается учреждением на основе приказа Департамента социальной защиты населения Томской области, устанавливающего его характеристики в указанной части. </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Соответствующим приказом Департамента от 30.11.2011 №319 «Об утверждении общих целевых показателей назначения стимулирующих выплат работникам учреждений, подведомственных Департаменту» утвержден примерный перечень показателей премирования работников, учреждений, подведомственных Департаменту, в разрезе категорий персонала. Следует отметить, что в данном приказе не указано, являются ли предусмотренные показатели показателями премирования работников за качество выполняемых работ или по итогам работы за месяц. Кроме того, приказом Департамента не определены условия назначения работникам учреждений премий за качество выполняемых работ, тем самым вышеуказанное полномочие Департаментом в полной мере не реализовано.</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Также установлено, что за счет собственных доходов учреждения (платы за предоставление социальных услуг) произведены неэффективные расходы в сумме 377,0 тыс.руб. в связи с выплатой вознаграждений 6 работникам учреждения и 2 физическим лицам по заключенным с ними договорам возмездного оказания услуг (выполнения работ), оказание и выполнение которых согласно должностным инструкциям входит в должностные обязанности по отдельным должностям, включенным в штатное расписание учреждения, и расходы по оплате труда которых предусмотрены за счет средств субсидии на выполнение государственного задания.</w:t>
      </w:r>
    </w:p>
    <w:p w:rsidR="006F6DC4" w:rsidRPr="006F6DC4" w:rsidRDefault="006F6DC4" w:rsidP="006F6DC4">
      <w:pPr>
        <w:widowControl w:val="0"/>
        <w:autoSpaceDE w:val="0"/>
        <w:autoSpaceDN w:val="0"/>
        <w:spacing w:after="0" w:line="240" w:lineRule="auto"/>
        <w:ind w:firstLine="567"/>
        <w:jc w:val="both"/>
        <w:rPr>
          <w:rFonts w:ascii="Times New Roman" w:hAnsi="Times New Roman"/>
          <w:color w:val="000000"/>
          <w:sz w:val="24"/>
          <w:szCs w:val="24"/>
        </w:rPr>
      </w:pPr>
      <w:r w:rsidRPr="006F6DC4">
        <w:rPr>
          <w:rFonts w:ascii="Times New Roman" w:hAnsi="Times New Roman"/>
          <w:color w:val="000000"/>
          <w:sz w:val="24"/>
          <w:szCs w:val="24"/>
        </w:rPr>
        <w:t>Проведенный анализ соблюдения установленных норматива о</w:t>
      </w:r>
      <w:r w:rsidRPr="006F6DC4">
        <w:rPr>
          <w:rFonts w:ascii="Times New Roman" w:hAnsi="Times New Roman"/>
          <w:sz w:val="24"/>
          <w:szCs w:val="24"/>
        </w:rPr>
        <w:t>беспеченности жилой площадью граждан, находящихся на социальном обслуживании в учреждении, и норм</w:t>
      </w:r>
      <w:r w:rsidRPr="006F6DC4">
        <w:rPr>
          <w:rFonts w:ascii="Times New Roman" w:hAnsi="Times New Roman"/>
          <w:color w:val="000000"/>
          <w:sz w:val="24"/>
          <w:szCs w:val="24"/>
        </w:rPr>
        <w:t xml:space="preserve"> их питания показал следующее.</w:t>
      </w:r>
    </w:p>
    <w:p w:rsidR="006F6DC4" w:rsidRPr="006F6DC4" w:rsidRDefault="006F6DC4" w:rsidP="006F6DC4">
      <w:pPr>
        <w:widowControl w:val="0"/>
        <w:autoSpaceDE w:val="0"/>
        <w:autoSpaceDN w:val="0"/>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Обеспеченность жилой площадью в среднем на 1 человека составила 9,4 </w:t>
      </w:r>
      <w:proofErr w:type="spellStart"/>
      <w:r w:rsidRPr="006F6DC4">
        <w:rPr>
          <w:rFonts w:ascii="Times New Roman" w:hAnsi="Times New Roman"/>
          <w:sz w:val="24"/>
          <w:szCs w:val="24"/>
        </w:rPr>
        <w:t>кв.м</w:t>
      </w:r>
      <w:proofErr w:type="spellEnd"/>
      <w:r w:rsidRPr="006F6DC4">
        <w:rPr>
          <w:rFonts w:ascii="Times New Roman" w:hAnsi="Times New Roman"/>
          <w:sz w:val="24"/>
          <w:szCs w:val="24"/>
        </w:rPr>
        <w:t xml:space="preserve">, что выше на 3,4 </w:t>
      </w:r>
      <w:proofErr w:type="spellStart"/>
      <w:r w:rsidRPr="006F6DC4">
        <w:rPr>
          <w:rFonts w:ascii="Times New Roman" w:hAnsi="Times New Roman"/>
          <w:sz w:val="24"/>
          <w:szCs w:val="24"/>
        </w:rPr>
        <w:t>кв.м</w:t>
      </w:r>
      <w:proofErr w:type="spellEnd"/>
      <w:r w:rsidRPr="006F6DC4">
        <w:rPr>
          <w:rFonts w:ascii="Times New Roman" w:hAnsi="Times New Roman"/>
          <w:sz w:val="24"/>
          <w:szCs w:val="24"/>
        </w:rPr>
        <w:t xml:space="preserve"> установленного норматива, при этом обеспеченность 91 граждан (89%) - выше установленного норматива, 11 граждан - ниже установленного норматива.</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В целом за 9 месяцев 2020 года учреждением соблюдены установленные нормы питания граждан, в том числе с превышением до 5% по основным продуктам: говядина, птица, рыба, рыбопродукты, нерыбные продукты моря, колбаса, крупы, творог и другие. Вместе с тем по отдельным позициям отмечено не исполнение утвержденных норм (картофель, фрукты свежие, соки и другие). Кроме того, в отдельные месяцы имело место невыполнение норм питания по говядине, колбасе вареной, рыбе, молоку и другим. </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lastRenderedPageBreak/>
        <w:t>Цены на продукты питания, закупленные для граждан, находящихся на стационарном социальном обслуживании, в январе-сентябре 2020 года в основном не превысили сложившиеся средние потребительские цены на продукты питания. По ряду контрактов, заключенных на поставку продуктов для сотрудников, работающих в особом режиме, цена была ниже среднестатистических цен, при этом превышала цену на одноименные продукты, закупленные для питания проживающих.</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В целом результаты контрольного мероприятия, недостатки и нарушения, допущенные при расходовании средств на оплату труда работников, при установлении размера платы за социальные услуги с граждан, принятых на социальное обслуживание после 01.01.2015, показали необходимость принятия учреждением мер по их устранению и эффективному использованию средств, направляемых на осуществление финансово-хозяйственной деятельности, а также принятия Департаментом социальной защиты населения Томской области следующих мер</w:t>
      </w:r>
      <w:r w:rsidRPr="006F6DC4">
        <w:rPr>
          <w:rFonts w:ascii="Times New Roman" w:hAnsi="Times New Roman"/>
          <w:color w:val="000000"/>
          <w:sz w:val="24"/>
          <w:szCs w:val="24"/>
          <w:lang w:eastAsia="ru-RU"/>
        </w:rPr>
        <w:t>:</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установить условия назначения работникам учреждений, подведомственных Департаменту, премий за качество выполняемых работ;</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указать подведомственным стационарным учреждениям социального обслуживания на соблюдение требований законодательства при заключении договоров с гражданами, принятыми на социальное обслуживание в учреждения после 01.01.2015, предусматривающих взимание с граждан платы в размере не более чем 75% среднедушевого дохода получателя социальных услуг.</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По итогам мероприятия руководителю учреждения направлено представление об устранении нарушений и недостатков.</w:t>
      </w:r>
    </w:p>
    <w:p w:rsidR="006F6DC4" w:rsidRPr="006F6DC4" w:rsidRDefault="006F6DC4" w:rsidP="006F6DC4">
      <w:pPr>
        <w:tabs>
          <w:tab w:val="left" w:pos="540"/>
        </w:tabs>
        <w:spacing w:after="0" w:line="240" w:lineRule="auto"/>
        <w:ind w:firstLine="567"/>
        <w:jc w:val="both"/>
        <w:rPr>
          <w:rFonts w:ascii="Times New Roman" w:hAnsi="Times New Roman"/>
          <w:color w:val="000000"/>
          <w:sz w:val="24"/>
          <w:szCs w:val="24"/>
        </w:rPr>
      </w:pPr>
    </w:p>
    <w:p w:rsidR="006F6DC4" w:rsidRPr="006F6DC4" w:rsidRDefault="006F6DC4" w:rsidP="00B71F72">
      <w:pPr>
        <w:spacing w:after="0" w:line="240" w:lineRule="auto"/>
        <w:jc w:val="both"/>
        <w:rPr>
          <w:rFonts w:ascii="Times New Roman" w:hAnsi="Times New Roman"/>
          <w:b/>
          <w:color w:val="000000"/>
          <w:sz w:val="24"/>
          <w:szCs w:val="24"/>
          <w:shd w:val="clear" w:color="auto" w:fill="FFFFFF"/>
          <w:lang w:eastAsia="ru-RU"/>
        </w:rPr>
      </w:pPr>
      <w:r w:rsidRPr="006F6DC4">
        <w:rPr>
          <w:rFonts w:ascii="Times New Roman" w:hAnsi="Times New Roman"/>
          <w:b/>
          <w:sz w:val="24"/>
          <w:szCs w:val="24"/>
        </w:rPr>
        <w:t xml:space="preserve">Проверка использования средств областного бюджета, предоставленных бюджету муниципального образования «Зырянский район» в виде межбюджетных трансфертов на </w:t>
      </w:r>
      <w:r w:rsidRPr="006F6DC4">
        <w:rPr>
          <w:rFonts w:ascii="Times New Roman" w:hAnsi="Times New Roman"/>
          <w:b/>
          <w:bCs/>
          <w:sz w:val="24"/>
          <w:szCs w:val="24"/>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w:t>
      </w:r>
      <w:r w:rsidRPr="006F6DC4">
        <w:rPr>
          <w:rFonts w:ascii="Times New Roman" w:hAnsi="Times New Roman"/>
          <w:b/>
          <w:sz w:val="24"/>
          <w:szCs w:val="24"/>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в целях финансового обеспечения расходов на оплату труда работников </w:t>
      </w:r>
      <w:r w:rsidRPr="006F6DC4">
        <w:rPr>
          <w:rFonts w:ascii="Times New Roman" w:hAnsi="Times New Roman"/>
          <w:b/>
          <w:bCs/>
          <w:iCs/>
          <w:sz w:val="24"/>
          <w:szCs w:val="24"/>
        </w:rPr>
        <w:t>общеобразовательных организаций (выборочно)</w:t>
      </w:r>
      <w:r w:rsidRPr="006F6DC4">
        <w:rPr>
          <w:rFonts w:ascii="Times New Roman" w:hAnsi="Times New Roman"/>
          <w:b/>
          <w:bCs/>
          <w:sz w:val="24"/>
          <w:szCs w:val="24"/>
        </w:rPr>
        <w:t xml:space="preserve"> в 2019 году</w:t>
      </w:r>
    </w:p>
    <w:p w:rsidR="006F6DC4" w:rsidRPr="006F6DC4" w:rsidRDefault="006F6DC4" w:rsidP="006F6DC4">
      <w:pPr>
        <w:spacing w:after="0" w:line="240" w:lineRule="auto"/>
        <w:ind w:firstLine="567"/>
        <w:jc w:val="both"/>
        <w:rPr>
          <w:rFonts w:ascii="Times New Roman" w:hAnsi="Times New Roman"/>
          <w:sz w:val="24"/>
          <w:szCs w:val="24"/>
          <w:lang w:eastAsia="ru-RU"/>
        </w:rPr>
      </w:pPr>
      <w:r w:rsidRPr="006F6DC4">
        <w:rPr>
          <w:rFonts w:ascii="Times New Roman" w:hAnsi="Times New Roman"/>
          <w:sz w:val="24"/>
          <w:szCs w:val="24"/>
        </w:rPr>
        <w:t>Объекты контрольного мероприятия: Управление образования Администрации Зырянского района (далее – Управление образования),</w:t>
      </w:r>
      <w:r w:rsidRPr="006F6DC4">
        <w:rPr>
          <w:rFonts w:ascii="Times New Roman" w:eastAsia="Courier New" w:hAnsi="Times New Roman"/>
          <w:color w:val="000000"/>
          <w:sz w:val="24"/>
          <w:szCs w:val="24"/>
          <w:lang w:eastAsia="ru-RU"/>
        </w:rPr>
        <w:t xml:space="preserve"> </w:t>
      </w:r>
      <w:r w:rsidRPr="006F6DC4">
        <w:rPr>
          <w:rFonts w:ascii="Times New Roman" w:hAnsi="Times New Roman"/>
          <w:sz w:val="24"/>
          <w:szCs w:val="24"/>
        </w:rPr>
        <w:t xml:space="preserve">МБОУ </w:t>
      </w:r>
      <w:r w:rsidRPr="006F6DC4">
        <w:rPr>
          <w:rStyle w:val="10"/>
          <w:rFonts w:eastAsia="Calibri"/>
          <w:sz w:val="24"/>
          <w:szCs w:val="24"/>
        </w:rPr>
        <w:t xml:space="preserve">«Зырянская средняя общеобразовательная школа» (далее - </w:t>
      </w:r>
      <w:r w:rsidRPr="006F6DC4">
        <w:rPr>
          <w:rFonts w:ascii="Times New Roman" w:hAnsi="Times New Roman"/>
          <w:sz w:val="24"/>
          <w:szCs w:val="24"/>
        </w:rPr>
        <w:t>Зырянская СОШ), имеющая</w:t>
      </w:r>
      <w:r w:rsidRPr="006F6DC4">
        <w:rPr>
          <w:rFonts w:ascii="Times New Roman" w:eastAsia="Courier New" w:hAnsi="Times New Roman"/>
          <w:color w:val="000000"/>
          <w:sz w:val="24"/>
          <w:szCs w:val="24"/>
          <w:lang w:eastAsia="ru-RU"/>
        </w:rPr>
        <w:t xml:space="preserve"> 3 филиала (</w:t>
      </w:r>
      <w:proofErr w:type="spellStart"/>
      <w:r w:rsidRPr="006F6DC4">
        <w:rPr>
          <w:rFonts w:ascii="Times New Roman" w:hAnsi="Times New Roman"/>
          <w:color w:val="000000"/>
          <w:sz w:val="24"/>
          <w:szCs w:val="24"/>
          <w:shd w:val="clear" w:color="auto" w:fill="FFFFFF"/>
          <w:lang w:eastAsia="ru-RU"/>
        </w:rPr>
        <w:t>Цыгановский</w:t>
      </w:r>
      <w:proofErr w:type="spellEnd"/>
      <w:r w:rsidRPr="006F6DC4">
        <w:rPr>
          <w:rFonts w:ascii="Times New Roman" w:hAnsi="Times New Roman"/>
          <w:color w:val="000000"/>
          <w:sz w:val="24"/>
          <w:szCs w:val="24"/>
          <w:shd w:val="clear" w:color="auto" w:fill="FFFFFF"/>
          <w:lang w:eastAsia="ru-RU"/>
        </w:rPr>
        <w:t>, Богословский, Красноярский),</w:t>
      </w:r>
      <w:r w:rsidRPr="006F6DC4">
        <w:rPr>
          <w:rFonts w:ascii="Times New Roman" w:hAnsi="Times New Roman"/>
          <w:sz w:val="24"/>
          <w:szCs w:val="24"/>
        </w:rPr>
        <w:t xml:space="preserve"> и МБОУ </w:t>
      </w:r>
      <w:r w:rsidRPr="006F6DC4">
        <w:rPr>
          <w:rStyle w:val="31"/>
          <w:rFonts w:eastAsia="Calibri"/>
          <w:sz w:val="24"/>
          <w:szCs w:val="24"/>
        </w:rPr>
        <w:t>«Берлинская основная общеобразовательная школа»</w:t>
      </w:r>
      <w:r w:rsidRPr="006F6DC4">
        <w:rPr>
          <w:rFonts w:ascii="Times New Roman" w:hAnsi="Times New Roman"/>
          <w:sz w:val="24"/>
          <w:szCs w:val="24"/>
        </w:rPr>
        <w:t xml:space="preserve"> </w:t>
      </w:r>
      <w:r w:rsidRPr="006F6DC4">
        <w:rPr>
          <w:rStyle w:val="31"/>
          <w:rFonts w:eastAsia="Calibri"/>
          <w:sz w:val="24"/>
          <w:szCs w:val="24"/>
        </w:rPr>
        <w:t>(далее - Берлинская ООШ).</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В ходе контрольного мероприятия установлено следующее.</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Управлением образования за счет межбюджетных трансфертов, полученных из областного бюджета, на основании соответствующих соглашений с Департаментом общего образования Томской области, предоставлены субсидии Зырянской СОШ и Берлинской ООШ.</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Полученные учреждениями средства направлены:</w:t>
      </w:r>
    </w:p>
    <w:p w:rsidR="006F6DC4" w:rsidRPr="006F6DC4" w:rsidRDefault="006F6DC4" w:rsidP="006F6DC4">
      <w:pPr>
        <w:spacing w:after="0" w:line="240" w:lineRule="auto"/>
        <w:ind w:firstLine="567"/>
        <w:contextualSpacing/>
        <w:jc w:val="both"/>
        <w:rPr>
          <w:rFonts w:ascii="Times New Roman" w:hAnsi="Times New Roman"/>
          <w:sz w:val="24"/>
          <w:szCs w:val="24"/>
        </w:rPr>
      </w:pPr>
      <w:r w:rsidRPr="006F6DC4">
        <w:rPr>
          <w:rFonts w:ascii="Times New Roman" w:hAnsi="Times New Roman"/>
          <w:sz w:val="24"/>
          <w:szCs w:val="24"/>
        </w:rPr>
        <w:t>- Зырянской СОШ на заработную плату в сумме 49 312,1 тыс.руб., начисления на выплаты по оплате труда - 15 202,1 тыс.руб.; на выполнение целевых показателей «дорожной карты» - 731,2 тыс.руб.;</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Берлинской ООШ на заработную плату в сумме 5 155,9 тыс.руб., начисления на выплаты по оплате труда 1 399,4 тыс.руб.; на выполнение целевых показателей «дорожной карты» - 700 тыс.руб.</w:t>
      </w:r>
    </w:p>
    <w:p w:rsidR="006F6DC4" w:rsidRPr="006F6DC4" w:rsidRDefault="006F6DC4" w:rsidP="006F6DC4">
      <w:pPr>
        <w:tabs>
          <w:tab w:val="left" w:pos="142"/>
          <w:tab w:val="left" w:pos="851"/>
        </w:tabs>
        <w:spacing w:after="0" w:line="240" w:lineRule="auto"/>
        <w:ind w:firstLine="567"/>
        <w:contextualSpacing/>
        <w:jc w:val="both"/>
        <w:rPr>
          <w:rFonts w:ascii="Times New Roman" w:hAnsi="Times New Roman"/>
          <w:sz w:val="24"/>
          <w:szCs w:val="24"/>
        </w:rPr>
      </w:pPr>
      <w:r w:rsidRPr="006F6DC4">
        <w:rPr>
          <w:rFonts w:ascii="Times New Roman" w:hAnsi="Times New Roman"/>
          <w:sz w:val="24"/>
          <w:szCs w:val="24"/>
        </w:rPr>
        <w:t>Среднесписочная численность работников (без внешних совместителей) в учреждениях составила:</w:t>
      </w:r>
    </w:p>
    <w:p w:rsidR="006F6DC4" w:rsidRPr="006F6DC4" w:rsidRDefault="006F6DC4" w:rsidP="006F6DC4">
      <w:pPr>
        <w:tabs>
          <w:tab w:val="left" w:pos="142"/>
          <w:tab w:val="left" w:pos="284"/>
        </w:tabs>
        <w:spacing w:after="0" w:line="240" w:lineRule="auto"/>
        <w:ind w:firstLine="567"/>
        <w:jc w:val="both"/>
        <w:rPr>
          <w:rFonts w:ascii="Times New Roman" w:hAnsi="Times New Roman"/>
          <w:sz w:val="24"/>
          <w:szCs w:val="24"/>
        </w:rPr>
      </w:pPr>
      <w:r w:rsidRPr="006F6DC4">
        <w:rPr>
          <w:rFonts w:ascii="Times New Roman" w:hAnsi="Times New Roman"/>
          <w:sz w:val="24"/>
          <w:szCs w:val="24"/>
        </w:rPr>
        <w:lastRenderedPageBreak/>
        <w:t xml:space="preserve">- в Зырянской СОШ - 167,3 чел. при штатной численности 211,3 - 218,84 ед. (из них педагогических работников </w:t>
      </w:r>
      <w:r w:rsidRPr="006F6DC4">
        <w:rPr>
          <w:rFonts w:ascii="Times New Roman" w:hAnsi="Times New Roman"/>
          <w:bCs/>
          <w:iCs/>
          <w:sz w:val="24"/>
          <w:szCs w:val="24"/>
        </w:rPr>
        <w:t xml:space="preserve">123,33-126,37 ед.), </w:t>
      </w:r>
      <w:r w:rsidRPr="006F6DC4">
        <w:rPr>
          <w:rFonts w:ascii="Times New Roman" w:hAnsi="Times New Roman"/>
          <w:sz w:val="24"/>
          <w:szCs w:val="24"/>
        </w:rPr>
        <w:t>превысившей в период с 01.11.2019 по 31.12.2019 на 0,94 ед. предельную штатную численность;</w:t>
      </w:r>
    </w:p>
    <w:p w:rsidR="006F6DC4" w:rsidRPr="006F6DC4" w:rsidRDefault="006F6DC4" w:rsidP="006F6DC4">
      <w:pPr>
        <w:tabs>
          <w:tab w:val="left" w:pos="284"/>
        </w:tabs>
        <w:spacing w:after="0" w:line="240" w:lineRule="auto"/>
        <w:ind w:firstLine="567"/>
        <w:contextualSpacing/>
        <w:jc w:val="both"/>
        <w:rPr>
          <w:rFonts w:ascii="Times New Roman" w:hAnsi="Times New Roman"/>
          <w:sz w:val="24"/>
          <w:szCs w:val="24"/>
        </w:rPr>
      </w:pPr>
      <w:r w:rsidRPr="006F6DC4">
        <w:rPr>
          <w:rFonts w:ascii="Times New Roman" w:hAnsi="Times New Roman"/>
          <w:sz w:val="24"/>
          <w:szCs w:val="24"/>
        </w:rPr>
        <w:t xml:space="preserve">- в Берлинской ООШ - 21 чел. при штатной численности 31,46 - 32,3 ед. (из них педагогических работников </w:t>
      </w:r>
      <w:r w:rsidRPr="006F6DC4">
        <w:rPr>
          <w:rFonts w:ascii="Times New Roman" w:hAnsi="Times New Roman"/>
          <w:bCs/>
          <w:iCs/>
          <w:sz w:val="24"/>
          <w:szCs w:val="24"/>
        </w:rPr>
        <w:t>18,96-19,3 ед.)</w:t>
      </w:r>
      <w:r w:rsidRPr="006F6DC4">
        <w:rPr>
          <w:rFonts w:ascii="Times New Roman" w:hAnsi="Times New Roman"/>
          <w:sz w:val="24"/>
          <w:szCs w:val="24"/>
        </w:rPr>
        <w:t>, соответствующей предельной.</w:t>
      </w:r>
    </w:p>
    <w:p w:rsidR="006F6DC4" w:rsidRPr="006F6DC4" w:rsidRDefault="006F6DC4" w:rsidP="006F6DC4">
      <w:pPr>
        <w:autoSpaceDE w:val="0"/>
        <w:autoSpaceDN w:val="0"/>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Установленные соглашениями о предоставлении субсидий плановые </w:t>
      </w:r>
      <w:r w:rsidRPr="006F6DC4">
        <w:rPr>
          <w:rFonts w:ascii="Times New Roman" w:hAnsi="Times New Roman"/>
          <w:bCs/>
          <w:iCs/>
          <w:sz w:val="24"/>
          <w:szCs w:val="24"/>
        </w:rPr>
        <w:t>з</w:t>
      </w:r>
      <w:r w:rsidRPr="006F6DC4">
        <w:rPr>
          <w:rFonts w:ascii="Times New Roman" w:hAnsi="Times New Roman"/>
          <w:sz w:val="24"/>
          <w:szCs w:val="24"/>
        </w:rPr>
        <w:t>начения целевых показателей «дорожной карты» учреждениями:</w:t>
      </w:r>
    </w:p>
    <w:p w:rsidR="006F6DC4" w:rsidRPr="006F6DC4" w:rsidRDefault="006F6DC4" w:rsidP="006F6DC4">
      <w:pPr>
        <w:shd w:val="clear" w:color="auto" w:fill="FFFFFF"/>
        <w:tabs>
          <w:tab w:val="left" w:pos="0"/>
        </w:tabs>
        <w:spacing w:after="0" w:line="240" w:lineRule="auto"/>
        <w:ind w:firstLine="567"/>
        <w:jc w:val="both"/>
        <w:rPr>
          <w:rFonts w:ascii="Times New Roman" w:hAnsi="Times New Roman"/>
          <w:bCs/>
          <w:iCs/>
          <w:sz w:val="24"/>
          <w:szCs w:val="24"/>
        </w:rPr>
      </w:pPr>
      <w:r w:rsidRPr="006F6DC4">
        <w:rPr>
          <w:rFonts w:ascii="Times New Roman" w:hAnsi="Times New Roman"/>
          <w:sz w:val="24"/>
          <w:szCs w:val="24"/>
        </w:rPr>
        <w:t xml:space="preserve">- не достигнуты по </w:t>
      </w:r>
      <w:r w:rsidRPr="006F6DC4">
        <w:rPr>
          <w:rFonts w:ascii="Times New Roman" w:hAnsi="Times New Roman"/>
          <w:bCs/>
          <w:iCs/>
          <w:sz w:val="24"/>
          <w:szCs w:val="24"/>
        </w:rPr>
        <w:t xml:space="preserve">среднемесячной заработной плате педагогических работников в Зырянской СОШ (без учета филиалов) на 2,442 тыс.руб. (факт - 34,879 тыс.руб.), при этом в филиалах: в Красноярском - на 15,721 тыс.руб. (факт - 21,6 тыс.руб.), в </w:t>
      </w:r>
      <w:proofErr w:type="spellStart"/>
      <w:r w:rsidRPr="006F6DC4">
        <w:rPr>
          <w:rFonts w:ascii="Times New Roman" w:hAnsi="Times New Roman"/>
          <w:bCs/>
          <w:iCs/>
          <w:sz w:val="24"/>
          <w:szCs w:val="24"/>
        </w:rPr>
        <w:t>Цыгановском</w:t>
      </w:r>
      <w:proofErr w:type="spellEnd"/>
      <w:r w:rsidRPr="006F6DC4">
        <w:rPr>
          <w:rFonts w:ascii="Times New Roman" w:hAnsi="Times New Roman"/>
          <w:bCs/>
          <w:iCs/>
          <w:sz w:val="24"/>
          <w:szCs w:val="24"/>
        </w:rPr>
        <w:t xml:space="preserve"> - на 9,268 тыс.руб. - 28,053 тыс.руб., в Богословском - на 0,940 тыс.руб. - 26,381 тыс.руб.; в Берлинской ООШ данный показатель не выполнен на 1,310 тыс.руб. (факт - 24,608 тыс.руб.).</w:t>
      </w:r>
    </w:p>
    <w:p w:rsidR="006F6DC4" w:rsidRPr="006F6DC4" w:rsidRDefault="006F6DC4" w:rsidP="006F6DC4">
      <w:pPr>
        <w:autoSpaceDE w:val="0"/>
        <w:autoSpaceDN w:val="0"/>
        <w:spacing w:after="0" w:line="240" w:lineRule="auto"/>
        <w:ind w:firstLine="567"/>
        <w:jc w:val="both"/>
        <w:rPr>
          <w:rFonts w:ascii="Times New Roman" w:hAnsi="Times New Roman"/>
          <w:sz w:val="24"/>
          <w:szCs w:val="24"/>
        </w:rPr>
      </w:pPr>
      <w:r w:rsidRPr="006F6DC4">
        <w:rPr>
          <w:rFonts w:ascii="Times New Roman" w:hAnsi="Times New Roman"/>
          <w:sz w:val="24"/>
          <w:szCs w:val="24"/>
        </w:rPr>
        <w:t>- достигнуты</w:t>
      </w:r>
      <w:r w:rsidRPr="006F6DC4">
        <w:rPr>
          <w:rFonts w:ascii="Times New Roman" w:hAnsi="Times New Roman"/>
          <w:bCs/>
          <w:iCs/>
          <w:sz w:val="24"/>
          <w:szCs w:val="24"/>
        </w:rPr>
        <w:t xml:space="preserve"> в объеме 100% по среднесписочной численности педагогических работников, которая составила по Зырянской СОШ - 80,8 чел., Берлинской ООШ - 11 чел.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Анализ системы оплаты труда, установленной в муниципальном образовании «Зырянский район», локальных актов учреждений, регламентирующих оплату труда, показал следующее.</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Администрацией или уполномоченными органами местного самоуправления Зырянского района не установлен порядок определения объема и условия предоставления субсидии на достижение целевых показателей по плану мероприятий («дорожной карте») в части повышения заработной платы педагогических работников, тем самым не обеспечено соблюдение требований ст.78.1 Бюджетного кодекса РФ.</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В результате несвоевременной корректировки Положений о системе оплаты труда работников муниципальных образовательных организаций работникам неправомерно начислена и выплачена ежемесячная персональная надбавка стимулирующего характера в сумме 322,6 тыс.руб. в Зырянской СОШ и в сумме 129,2 тыс.руб. в Берлинской ООШ.</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highlight w:val="lightGray"/>
        </w:rPr>
      </w:pPr>
      <w:r w:rsidRPr="006F6DC4">
        <w:rPr>
          <w:rFonts w:ascii="Times New Roman" w:hAnsi="Times New Roman"/>
          <w:sz w:val="24"/>
          <w:szCs w:val="24"/>
        </w:rPr>
        <w:t>В ходе мероприятия не представилось возможным оценить обоснованность и проверить правильность распределения стимулирующих выплат работникам Зырянской СОШ в сумме 6 561,5 тыс.руб. в виду отсутствия утвержденной системы показателей и условий премирования работников (показатели премирования); Берлинской ООШ в сумме 504,8 тыс.руб. в виду неприменения утвержденных норм по распределению стимулирующих выплат исходя из установленной системы показателей и условий стимулирования работников (показатели эффективности деятельности).</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Учреждениями допущены факты расходования средств местного бюджета, имеющие признаки нецелевого использования средств в соответствии со ст.306.4 Бюджетного кодекса РФ, а именно:</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 Зырянской СОШ - 3 729,3 тыс.руб. и Берлинской ООШ – 514,2 тыс.руб. на оплату труда работников, участвующих в обеспечении питанием обучающихся в столовой, не связанных с оказанием муниципальных услуг, и выполняющих функции, не относящиеся к основным видам деятельности учреждений и не предусмотренных ФГОС;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 Зырянской СОШ - </w:t>
      </w:r>
      <w:r w:rsidRPr="006F6DC4">
        <w:rPr>
          <w:rFonts w:ascii="Times New Roman" w:hAnsi="Times New Roman"/>
          <w:bCs/>
          <w:iCs/>
          <w:sz w:val="24"/>
          <w:szCs w:val="24"/>
        </w:rPr>
        <w:t xml:space="preserve">258,5 тыс.руб. и Берлинской ООШ - 171,5 тыс.руб. </w:t>
      </w:r>
      <w:r w:rsidRPr="006F6DC4">
        <w:rPr>
          <w:rFonts w:ascii="Times New Roman" w:hAnsi="Times New Roman"/>
          <w:sz w:val="24"/>
          <w:szCs w:val="24"/>
        </w:rPr>
        <w:t>на оплату труда работников, осуществляющих вспомогательные функции, должности которых не относятся к должностям педагогических работников (</w:t>
      </w:r>
      <w:r w:rsidRPr="006F6DC4">
        <w:rPr>
          <w:rFonts w:ascii="Times New Roman" w:hAnsi="Times New Roman"/>
          <w:bCs/>
          <w:iCs/>
          <w:sz w:val="24"/>
          <w:szCs w:val="24"/>
        </w:rPr>
        <w:t xml:space="preserve">директор, библиотекарь, уборщик, </w:t>
      </w:r>
      <w:r w:rsidRPr="006F6DC4">
        <w:rPr>
          <w:rFonts w:ascii="Times New Roman" w:hAnsi="Times New Roman"/>
          <w:sz w:val="24"/>
          <w:szCs w:val="24"/>
        </w:rPr>
        <w:t>дворник, повар, контрактный управляющий и другие).</w:t>
      </w:r>
    </w:p>
    <w:p w:rsidR="006F6DC4" w:rsidRPr="006F6DC4" w:rsidRDefault="006F6DC4" w:rsidP="006F6DC4">
      <w:pPr>
        <w:shd w:val="clear" w:color="auto" w:fill="FFFFFF"/>
        <w:tabs>
          <w:tab w:val="left" w:pos="0"/>
        </w:tabs>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При отсутствии решения Управления образования установлены факты выполнения директором Зырянской СОШ дополнительной работы в порядке внутреннего совместительства и дополнительной работы, непосредственно не входящей в круг должностных обязанностей оплатой в общей сумме 106,2 тыс.руб.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color w:val="000000"/>
          <w:sz w:val="24"/>
          <w:szCs w:val="24"/>
        </w:rPr>
        <w:t>В отдельных случаях работникам Зырянской СОШ устанавливались доплаты за выполнение дополнительной работы, не входящей в круг должностных обязанностей, в общей сумме 606,7 тыс.руб. без определения конкретного содержания и объема дополнительной работы, порученной к исполнению конкретному работнику, что содержит признаки нарушения статей 60.1, 151 Трудового кодекса РФ.</w:t>
      </w:r>
    </w:p>
    <w:p w:rsidR="006F6DC4" w:rsidRPr="006F6DC4" w:rsidRDefault="006F6DC4" w:rsidP="006F6DC4">
      <w:pPr>
        <w:pStyle w:val="1"/>
        <w:tabs>
          <w:tab w:val="left" w:pos="426"/>
        </w:tabs>
        <w:spacing w:after="0" w:line="240" w:lineRule="auto"/>
        <w:ind w:left="0" w:firstLine="567"/>
        <w:jc w:val="both"/>
        <w:rPr>
          <w:rFonts w:ascii="Times New Roman" w:hAnsi="Times New Roman"/>
          <w:sz w:val="24"/>
          <w:szCs w:val="24"/>
        </w:rPr>
      </w:pPr>
      <w:r w:rsidRPr="006F6DC4">
        <w:rPr>
          <w:rFonts w:ascii="Times New Roman" w:hAnsi="Times New Roman"/>
          <w:sz w:val="24"/>
          <w:szCs w:val="24"/>
        </w:rPr>
        <w:lastRenderedPageBreak/>
        <w:t xml:space="preserve">Помимо указанных фактов установлены факты несоблюдения централизованной бухгалтерией Федерального закона «О бухгалтерском учете» в части обеспечения формирования своевременной полной и достоверной информации о принятых обязательствах: по Зырянской СОШ на сумму 284,9 тыс.руб., по Берлинской ООШ на сумму 0,5 тыс.руб.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По результатам мероприятия Управлению образования Администрации Зырянского района предложено</w:t>
      </w:r>
      <w:r w:rsidRPr="006F6DC4">
        <w:rPr>
          <w:rFonts w:ascii="Times New Roman" w:hAnsi="Times New Roman"/>
          <w:color w:val="000000"/>
          <w:sz w:val="24"/>
          <w:szCs w:val="24"/>
          <w:lang w:eastAsia="ru-RU"/>
        </w:rPr>
        <w:t>:</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принять порядок определения объема и условия предоставления субсидии на достижение целевых показателей по плану мероприятий («дорожной карте») образовательным учреждениям;</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рекомендовать подведомственным образовательным учреждениям привести в соответствие с действующим законодательством локальные нормативные акты по оплате труда и в целях обеспечения прозрачности и правильности установления стимулирующих (премиальных) выплат работникам образовательных учреждений разработать и применять порядок распределения стимулирующих выплат.</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Главе Зырянского района направлено письмо о необходимости принятия мер Администрацией района об устранении выявленных нарушений, материалы проверок направлены в Прокуратуру Томской области для принятия соответствующих мер реагирования. </w:t>
      </w:r>
    </w:p>
    <w:p w:rsidR="006F6DC4" w:rsidRPr="006F6DC4" w:rsidRDefault="006F6DC4" w:rsidP="006F6DC4">
      <w:pPr>
        <w:pStyle w:val="ac"/>
        <w:ind w:firstLine="567"/>
        <w:jc w:val="both"/>
        <w:rPr>
          <w:rFonts w:ascii="Times New Roman" w:hAnsi="Times New Roman" w:cs="Times New Roman"/>
          <w:color w:val="auto"/>
        </w:rPr>
      </w:pPr>
    </w:p>
    <w:p w:rsidR="006F6DC4" w:rsidRPr="006F6DC4" w:rsidRDefault="006F6DC4" w:rsidP="00B71F72">
      <w:pPr>
        <w:spacing w:after="0" w:line="240" w:lineRule="auto"/>
        <w:jc w:val="both"/>
        <w:rPr>
          <w:rFonts w:ascii="Times New Roman" w:hAnsi="Times New Roman"/>
          <w:b/>
          <w:sz w:val="24"/>
          <w:szCs w:val="24"/>
        </w:rPr>
      </w:pPr>
      <w:proofErr w:type="gramStart"/>
      <w:r w:rsidRPr="006F6DC4">
        <w:rPr>
          <w:rFonts w:ascii="Times New Roman" w:hAnsi="Times New Roman"/>
          <w:b/>
          <w:sz w:val="24"/>
          <w:szCs w:val="24"/>
        </w:rPr>
        <w:t>Проверка</w:t>
      </w:r>
      <w:r w:rsidRPr="006F6DC4">
        <w:rPr>
          <w:rFonts w:ascii="Times New Roman" w:hAnsi="Times New Roman"/>
          <w:sz w:val="24"/>
          <w:szCs w:val="24"/>
        </w:rPr>
        <w:t xml:space="preserve"> </w:t>
      </w:r>
      <w:r w:rsidRPr="006F6DC4">
        <w:rPr>
          <w:rFonts w:ascii="Times New Roman" w:hAnsi="Times New Roman"/>
          <w:b/>
          <w:sz w:val="24"/>
          <w:szCs w:val="24"/>
        </w:rPr>
        <w:t xml:space="preserve">использования средств областного бюджета, предоставленных бюджету муниципального образования «Зырянский район» в виде </w:t>
      </w:r>
      <w:r w:rsidRPr="006F6DC4">
        <w:rPr>
          <w:rFonts w:ascii="Times New Roman" w:hAnsi="Times New Roman"/>
          <w:b/>
          <w:bCs/>
          <w:sz w:val="24"/>
          <w:szCs w:val="24"/>
        </w:rPr>
        <w:t>иного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в 2019 году (выборочно)</w:t>
      </w:r>
      <w:proofErr w:type="gramEnd"/>
    </w:p>
    <w:p w:rsidR="006F6DC4" w:rsidRPr="006F6DC4" w:rsidRDefault="006F6DC4" w:rsidP="006F6DC4">
      <w:pPr>
        <w:suppressAutoHyphens/>
        <w:spacing w:after="0" w:line="240" w:lineRule="auto"/>
        <w:ind w:firstLine="567"/>
        <w:jc w:val="both"/>
        <w:rPr>
          <w:rFonts w:ascii="Times New Roman" w:eastAsia="Times New Roman" w:hAnsi="Times New Roman"/>
          <w:sz w:val="24"/>
          <w:szCs w:val="24"/>
        </w:rPr>
      </w:pPr>
      <w:r w:rsidRPr="006F6DC4">
        <w:rPr>
          <w:rFonts w:ascii="Times New Roman" w:eastAsia="Times New Roman" w:hAnsi="Times New Roman"/>
          <w:sz w:val="24"/>
          <w:szCs w:val="24"/>
          <w:lang w:eastAsia="ar-SA"/>
        </w:rPr>
        <w:t>Объекты контрольного мероприятия: Управление образования</w:t>
      </w:r>
      <w:r w:rsidRPr="006F6DC4">
        <w:rPr>
          <w:rFonts w:ascii="Times New Roman" w:hAnsi="Times New Roman"/>
          <w:sz w:val="24"/>
          <w:szCs w:val="24"/>
        </w:rPr>
        <w:t xml:space="preserve"> Администрации Зырянского района; </w:t>
      </w:r>
      <w:r w:rsidRPr="006F6DC4">
        <w:rPr>
          <w:rFonts w:ascii="Times New Roman" w:eastAsia="Times New Roman" w:hAnsi="Times New Roman"/>
          <w:sz w:val="24"/>
          <w:szCs w:val="24"/>
          <w:lang w:eastAsia="ar-SA"/>
        </w:rPr>
        <w:t xml:space="preserve">МБОУ </w:t>
      </w:r>
      <w:r w:rsidRPr="006F6DC4">
        <w:rPr>
          <w:rFonts w:ascii="Times New Roman" w:eastAsia="Times New Roman" w:hAnsi="Times New Roman"/>
          <w:sz w:val="24"/>
          <w:szCs w:val="24"/>
          <w:shd w:val="clear" w:color="auto" w:fill="FFFFFF"/>
          <w:lang w:eastAsia="ar-SA"/>
        </w:rPr>
        <w:t xml:space="preserve">«Зырянская средняя общеобразовательная школа» (далее - </w:t>
      </w:r>
      <w:r w:rsidRPr="006F6DC4">
        <w:rPr>
          <w:rFonts w:ascii="Times New Roman" w:eastAsia="Times New Roman" w:hAnsi="Times New Roman"/>
          <w:sz w:val="24"/>
          <w:szCs w:val="24"/>
          <w:lang w:eastAsia="ar-SA"/>
        </w:rPr>
        <w:t>Зырянская СОШ), имеющая</w:t>
      </w:r>
      <w:r w:rsidRPr="006F6DC4">
        <w:rPr>
          <w:rFonts w:ascii="Times New Roman" w:hAnsi="Times New Roman"/>
          <w:sz w:val="24"/>
          <w:szCs w:val="24"/>
        </w:rPr>
        <w:t xml:space="preserve"> 3 филиала (</w:t>
      </w:r>
      <w:proofErr w:type="spellStart"/>
      <w:r w:rsidRPr="006F6DC4">
        <w:rPr>
          <w:rFonts w:ascii="Times New Roman" w:eastAsia="Times New Roman" w:hAnsi="Times New Roman"/>
          <w:sz w:val="24"/>
          <w:szCs w:val="24"/>
          <w:shd w:val="clear" w:color="auto" w:fill="FFFFFF"/>
        </w:rPr>
        <w:t>Цыгановский</w:t>
      </w:r>
      <w:proofErr w:type="spellEnd"/>
      <w:r w:rsidRPr="006F6DC4">
        <w:rPr>
          <w:rFonts w:ascii="Times New Roman" w:eastAsia="Times New Roman" w:hAnsi="Times New Roman"/>
          <w:sz w:val="24"/>
          <w:szCs w:val="24"/>
          <w:shd w:val="clear" w:color="auto" w:fill="FFFFFF"/>
        </w:rPr>
        <w:t>, Богословский, Красноярский),</w:t>
      </w:r>
      <w:r w:rsidRPr="006F6DC4">
        <w:rPr>
          <w:rFonts w:ascii="Times New Roman" w:eastAsia="Times New Roman" w:hAnsi="Times New Roman"/>
          <w:sz w:val="24"/>
          <w:szCs w:val="24"/>
          <w:lang w:eastAsia="ar-SA"/>
        </w:rPr>
        <w:t xml:space="preserve"> и МБОУ </w:t>
      </w:r>
      <w:r w:rsidRPr="006F6DC4">
        <w:rPr>
          <w:rFonts w:ascii="Times New Roman" w:eastAsia="Times New Roman" w:hAnsi="Times New Roman"/>
          <w:sz w:val="24"/>
          <w:szCs w:val="24"/>
          <w:shd w:val="clear" w:color="auto" w:fill="FFFFFF"/>
          <w:lang w:eastAsia="ar-SA"/>
        </w:rPr>
        <w:t>«Берлинская основная общеобразовательная школа»</w:t>
      </w:r>
      <w:r w:rsidRPr="006F6DC4">
        <w:rPr>
          <w:rFonts w:ascii="Times New Roman" w:eastAsia="Times New Roman" w:hAnsi="Times New Roman"/>
          <w:sz w:val="24"/>
          <w:szCs w:val="24"/>
          <w:lang w:eastAsia="ar-SA"/>
        </w:rPr>
        <w:t xml:space="preserve"> </w:t>
      </w:r>
      <w:r w:rsidRPr="006F6DC4">
        <w:rPr>
          <w:rFonts w:ascii="Times New Roman" w:eastAsia="Times New Roman" w:hAnsi="Times New Roman"/>
          <w:sz w:val="24"/>
          <w:szCs w:val="24"/>
          <w:shd w:val="clear" w:color="auto" w:fill="FFFFFF"/>
          <w:lang w:eastAsia="ar-SA"/>
        </w:rPr>
        <w:t>(далее - Берлинская ООШ).</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В ходе контрольного мероприятия установлено следующее.</w:t>
      </w:r>
    </w:p>
    <w:p w:rsidR="006F6DC4" w:rsidRPr="006F6DC4" w:rsidRDefault="006F6DC4" w:rsidP="006F6DC4">
      <w:pPr>
        <w:pStyle w:val="7"/>
        <w:shd w:val="clear" w:color="auto" w:fill="auto"/>
        <w:spacing w:line="240" w:lineRule="auto"/>
        <w:ind w:firstLine="567"/>
        <w:rPr>
          <w:rFonts w:eastAsiaTheme="minorHAnsi"/>
          <w:sz w:val="24"/>
          <w:szCs w:val="24"/>
        </w:rPr>
      </w:pPr>
      <w:r w:rsidRPr="006F6DC4">
        <w:rPr>
          <w:rFonts w:eastAsiaTheme="minorHAnsi"/>
          <w:sz w:val="24"/>
          <w:szCs w:val="24"/>
        </w:rPr>
        <w:t xml:space="preserve">Законом Томской области «О предоставлении межбюджетных трансфертов» установлено расходное обязательство Томской области по предоставлению иных межбюджетных трансфертов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Размер межбюджетных трансфертов рассчитывался </w:t>
      </w:r>
      <w:r w:rsidRPr="006F6DC4">
        <w:rPr>
          <w:rStyle w:val="10"/>
          <w:sz w:val="24"/>
          <w:szCs w:val="24"/>
        </w:rPr>
        <w:t xml:space="preserve">в 2019 году </w:t>
      </w:r>
      <w:r w:rsidRPr="006F6DC4">
        <w:rPr>
          <w:rFonts w:eastAsiaTheme="minorHAnsi"/>
          <w:sz w:val="24"/>
          <w:szCs w:val="24"/>
        </w:rPr>
        <w:t>исходя из 8 руб. в день (до 01.05.2019 – 4 руб.) с применением районного коэффициента на 1-го обучающегося из малоимущей семьи в течение учебного года.</w:t>
      </w:r>
    </w:p>
    <w:p w:rsidR="006F6DC4" w:rsidRPr="006F6DC4" w:rsidRDefault="006F6DC4" w:rsidP="006F6DC4">
      <w:pPr>
        <w:autoSpaceDE w:val="0"/>
        <w:autoSpaceDN w:val="0"/>
        <w:adjustRightInd w:val="0"/>
        <w:spacing w:after="0" w:line="240" w:lineRule="auto"/>
        <w:ind w:firstLine="567"/>
        <w:jc w:val="both"/>
        <w:rPr>
          <w:rFonts w:ascii="Times New Roman" w:eastAsia="Times New Roman" w:hAnsi="Times New Roman"/>
          <w:sz w:val="24"/>
          <w:szCs w:val="24"/>
        </w:rPr>
      </w:pPr>
      <w:r w:rsidRPr="006F6DC4">
        <w:rPr>
          <w:rFonts w:ascii="Times New Roman" w:eastAsia="Times New Roman" w:hAnsi="Times New Roman"/>
          <w:sz w:val="24"/>
          <w:szCs w:val="24"/>
        </w:rPr>
        <w:t>Департаментом общего образования Томской области</w:t>
      </w:r>
      <w:r w:rsidRPr="006F6DC4">
        <w:rPr>
          <w:rFonts w:ascii="Times New Roman" w:hAnsi="Times New Roman"/>
          <w:sz w:val="24"/>
          <w:szCs w:val="24"/>
        </w:rPr>
        <w:t xml:space="preserve"> в соответствии с заключенным с</w:t>
      </w:r>
      <w:r w:rsidRPr="006F6DC4">
        <w:rPr>
          <w:rFonts w:ascii="Times New Roman" w:eastAsia="Times New Roman" w:hAnsi="Times New Roman"/>
          <w:sz w:val="24"/>
          <w:szCs w:val="24"/>
        </w:rPr>
        <w:t xml:space="preserve">оглашением </w:t>
      </w:r>
      <w:r w:rsidRPr="006F6DC4">
        <w:rPr>
          <w:rFonts w:ascii="Times New Roman" w:eastAsia="Times New Roman" w:hAnsi="Times New Roman"/>
          <w:bCs/>
          <w:sz w:val="24"/>
          <w:szCs w:val="24"/>
        </w:rPr>
        <w:t xml:space="preserve">муниципальному образованию «Зырянский район» был </w:t>
      </w:r>
      <w:r w:rsidRPr="006F6DC4">
        <w:rPr>
          <w:rFonts w:ascii="Times New Roman" w:eastAsia="Times New Roman" w:hAnsi="Times New Roman"/>
          <w:sz w:val="24"/>
          <w:szCs w:val="24"/>
        </w:rPr>
        <w:t xml:space="preserve">предоставлен иной межбюджетный трансферт на частичную оплату стоимости питания… </w:t>
      </w:r>
      <w:r w:rsidRPr="006F6DC4">
        <w:rPr>
          <w:rFonts w:ascii="Times New Roman" w:eastAsia="Times New Roman" w:hAnsi="Times New Roman"/>
          <w:bCs/>
          <w:sz w:val="24"/>
          <w:szCs w:val="24"/>
        </w:rPr>
        <w:t>в размере</w:t>
      </w:r>
      <w:r w:rsidRPr="006F6DC4">
        <w:rPr>
          <w:rFonts w:ascii="Times New Roman" w:eastAsia="Times New Roman" w:hAnsi="Times New Roman"/>
          <w:sz w:val="24"/>
          <w:szCs w:val="24"/>
        </w:rPr>
        <w:t xml:space="preserve"> 2 245,0 тыс.руб. </w:t>
      </w:r>
    </w:p>
    <w:p w:rsidR="006F6DC4" w:rsidRPr="006F6DC4" w:rsidRDefault="006F6DC4" w:rsidP="006F6DC4">
      <w:pPr>
        <w:pStyle w:val="7"/>
        <w:shd w:val="clear" w:color="auto" w:fill="auto"/>
        <w:spacing w:line="240" w:lineRule="auto"/>
        <w:ind w:firstLine="567"/>
        <w:rPr>
          <w:rStyle w:val="10"/>
          <w:sz w:val="24"/>
          <w:szCs w:val="24"/>
        </w:rPr>
      </w:pPr>
      <w:proofErr w:type="gramStart"/>
      <w:r w:rsidRPr="006F6DC4">
        <w:rPr>
          <w:rStyle w:val="10"/>
          <w:sz w:val="24"/>
          <w:szCs w:val="24"/>
        </w:rPr>
        <w:t>В муниципальном образовании действовал Порядок частичной оплаты стоимости питания отдельных категорий обучающихся…, утвержденный постановлением Администрации района, которым определены категории обучающихся, обладающие правом на частичную оплату стоимости питания: из малоимущих семей, имеющих среднедушевой доход ниже прожиточного минимума; начальных классов, находящихся на подвозе.</w:t>
      </w:r>
      <w:proofErr w:type="gramEnd"/>
    </w:p>
    <w:p w:rsidR="006F6DC4" w:rsidRPr="006F6DC4" w:rsidRDefault="006F6DC4" w:rsidP="006F6DC4">
      <w:pPr>
        <w:pStyle w:val="7"/>
        <w:shd w:val="clear" w:color="auto" w:fill="auto"/>
        <w:spacing w:line="240" w:lineRule="auto"/>
        <w:ind w:firstLine="567"/>
        <w:rPr>
          <w:rStyle w:val="10"/>
          <w:sz w:val="24"/>
          <w:szCs w:val="24"/>
        </w:rPr>
      </w:pPr>
      <w:r w:rsidRPr="006F6DC4">
        <w:rPr>
          <w:rStyle w:val="10"/>
          <w:sz w:val="24"/>
          <w:szCs w:val="24"/>
        </w:rPr>
        <w:t xml:space="preserve">Частичная оплата стоимости питания Порядком предусмотрена с начала 2019 года в размере </w:t>
      </w:r>
      <w:r w:rsidRPr="006F6DC4">
        <w:rPr>
          <w:sz w:val="24"/>
          <w:szCs w:val="24"/>
        </w:rPr>
        <w:t>10,45 руб. (с мая -</w:t>
      </w:r>
      <w:r w:rsidRPr="006F6DC4">
        <w:rPr>
          <w:rStyle w:val="10"/>
          <w:sz w:val="24"/>
          <w:szCs w:val="24"/>
        </w:rPr>
        <w:t xml:space="preserve"> 15,40 руб.).</w:t>
      </w:r>
      <w:r w:rsidRPr="006F6DC4">
        <w:rPr>
          <w:rStyle w:val="10"/>
          <w:rFonts w:eastAsia="Courier New"/>
          <w:sz w:val="24"/>
          <w:szCs w:val="24"/>
        </w:rPr>
        <w:t xml:space="preserve"> </w:t>
      </w:r>
      <w:proofErr w:type="gramStart"/>
      <w:r w:rsidRPr="006F6DC4">
        <w:rPr>
          <w:rStyle w:val="10"/>
          <w:rFonts w:eastAsia="Courier New"/>
          <w:sz w:val="24"/>
          <w:szCs w:val="24"/>
        </w:rPr>
        <w:t xml:space="preserve">В нарушение </w:t>
      </w:r>
      <w:r w:rsidRPr="006F6DC4">
        <w:rPr>
          <w:sz w:val="24"/>
          <w:szCs w:val="24"/>
        </w:rPr>
        <w:t xml:space="preserve">Соглашения </w:t>
      </w:r>
      <w:r w:rsidRPr="006F6DC4">
        <w:rPr>
          <w:bCs/>
          <w:sz w:val="24"/>
          <w:szCs w:val="24"/>
        </w:rPr>
        <w:t xml:space="preserve">о </w:t>
      </w:r>
      <w:r w:rsidRPr="006F6DC4">
        <w:rPr>
          <w:sz w:val="24"/>
          <w:szCs w:val="24"/>
        </w:rPr>
        <w:t xml:space="preserve">предоставлении иного межбюджетного трансферта…, </w:t>
      </w:r>
      <w:r w:rsidRPr="006F6DC4">
        <w:rPr>
          <w:rStyle w:val="10"/>
          <w:rFonts w:eastAsia="Courier New"/>
          <w:sz w:val="24"/>
          <w:szCs w:val="24"/>
        </w:rPr>
        <w:t xml:space="preserve">Управлением образования </w:t>
      </w:r>
      <w:r w:rsidRPr="006F6DC4">
        <w:rPr>
          <w:sz w:val="24"/>
          <w:szCs w:val="24"/>
        </w:rPr>
        <w:t>у</w:t>
      </w:r>
      <w:r w:rsidRPr="006F6DC4">
        <w:rPr>
          <w:rStyle w:val="10"/>
          <w:rFonts w:eastAsia="Courier New"/>
          <w:sz w:val="24"/>
          <w:szCs w:val="24"/>
        </w:rPr>
        <w:t xml:space="preserve">тверждались </w:t>
      </w:r>
      <w:r w:rsidRPr="006F6DC4">
        <w:rPr>
          <w:sz w:val="24"/>
          <w:szCs w:val="24"/>
        </w:rPr>
        <w:t xml:space="preserve">сметы расходов на питание детей из семей с низкими доходами, предусматривающими различную стоимость питания 1 обучающегося по образовательным учреждениям за счет средств областного бюджета, размер которой не соответствовал </w:t>
      </w:r>
      <w:r w:rsidRPr="006F6DC4">
        <w:rPr>
          <w:rStyle w:val="10"/>
          <w:sz w:val="24"/>
          <w:szCs w:val="24"/>
        </w:rPr>
        <w:t xml:space="preserve">Порядку частичной оплаты стоимости питания отдельных категорий обучающихся…, </w:t>
      </w:r>
      <w:r w:rsidRPr="006F6DC4">
        <w:rPr>
          <w:sz w:val="24"/>
          <w:szCs w:val="24"/>
        </w:rPr>
        <w:t>установленному постановлением Администрации Зырянского района.</w:t>
      </w:r>
      <w:proofErr w:type="gramEnd"/>
    </w:p>
    <w:p w:rsidR="006F6DC4" w:rsidRPr="006F6DC4" w:rsidRDefault="006F6DC4" w:rsidP="006F6DC4">
      <w:pPr>
        <w:spacing w:after="0" w:line="240" w:lineRule="auto"/>
        <w:ind w:firstLine="567"/>
        <w:jc w:val="both"/>
        <w:rPr>
          <w:rStyle w:val="10"/>
          <w:rFonts w:eastAsia="Courier New"/>
          <w:sz w:val="24"/>
          <w:szCs w:val="24"/>
        </w:rPr>
      </w:pPr>
      <w:r w:rsidRPr="006F6DC4">
        <w:rPr>
          <w:rStyle w:val="10"/>
          <w:rFonts w:eastAsia="Courier New"/>
          <w:sz w:val="24"/>
          <w:szCs w:val="24"/>
        </w:rPr>
        <w:lastRenderedPageBreak/>
        <w:t>Финансирование образовательных учреждений на частичную оплату стоимости питания в 2019 году составило:</w:t>
      </w:r>
    </w:p>
    <w:p w:rsidR="006F6DC4" w:rsidRPr="006F6DC4" w:rsidRDefault="006F6DC4" w:rsidP="006F6DC4">
      <w:pPr>
        <w:spacing w:after="0" w:line="240" w:lineRule="auto"/>
        <w:ind w:firstLine="567"/>
        <w:jc w:val="both"/>
        <w:rPr>
          <w:rStyle w:val="10"/>
          <w:rFonts w:eastAsia="Courier New"/>
          <w:sz w:val="24"/>
          <w:szCs w:val="24"/>
        </w:rPr>
      </w:pPr>
      <w:r w:rsidRPr="006F6DC4">
        <w:rPr>
          <w:rStyle w:val="10"/>
          <w:rFonts w:eastAsia="Courier New"/>
          <w:sz w:val="24"/>
          <w:szCs w:val="24"/>
        </w:rPr>
        <w:t>- по Зырянской СОШ (с филиалами) - 1 001,0 тыс.руб. (85% от первоначального объема) при численности 259 чел. или 60% от плановой численности (меньше на 156 чел.)</w:t>
      </w:r>
      <w:r w:rsidRPr="006F6DC4">
        <w:rPr>
          <w:rFonts w:ascii="Times New Roman" w:hAnsi="Times New Roman"/>
          <w:sz w:val="24"/>
          <w:szCs w:val="24"/>
          <w:shd w:val="clear" w:color="auto" w:fill="FFFFFF"/>
        </w:rPr>
        <w:t>;</w:t>
      </w:r>
    </w:p>
    <w:p w:rsidR="006F6DC4" w:rsidRPr="006F6DC4" w:rsidRDefault="006F6DC4" w:rsidP="006F6DC4">
      <w:pPr>
        <w:spacing w:after="0" w:line="240" w:lineRule="auto"/>
        <w:ind w:firstLine="567"/>
        <w:jc w:val="both"/>
        <w:rPr>
          <w:rStyle w:val="10"/>
          <w:rFonts w:eastAsia="Courier New"/>
          <w:sz w:val="24"/>
          <w:szCs w:val="24"/>
        </w:rPr>
      </w:pPr>
      <w:r w:rsidRPr="006F6DC4">
        <w:rPr>
          <w:rStyle w:val="10"/>
          <w:rFonts w:eastAsia="Courier New"/>
          <w:sz w:val="24"/>
          <w:szCs w:val="24"/>
        </w:rPr>
        <w:t>-</w:t>
      </w:r>
      <w:r w:rsidRPr="006F6DC4">
        <w:rPr>
          <w:rStyle w:val="4"/>
          <w:rFonts w:eastAsia="Courier New"/>
          <w:sz w:val="24"/>
          <w:szCs w:val="24"/>
        </w:rPr>
        <w:t xml:space="preserve"> по </w:t>
      </w:r>
      <w:r w:rsidRPr="006F6DC4">
        <w:rPr>
          <w:rStyle w:val="10"/>
          <w:rFonts w:eastAsia="Courier New"/>
          <w:sz w:val="24"/>
          <w:szCs w:val="24"/>
        </w:rPr>
        <w:t xml:space="preserve">Берлинской ООШ - 150,2 тыс.руб. (158% от первоначального объема) при численности 40 чел. или 80% от плановой численности (меньше на 10 чел.). </w:t>
      </w:r>
    </w:p>
    <w:p w:rsidR="006F6DC4" w:rsidRPr="006F6DC4" w:rsidRDefault="006F6DC4" w:rsidP="006F6DC4">
      <w:pPr>
        <w:pStyle w:val="7"/>
        <w:shd w:val="clear" w:color="auto" w:fill="auto"/>
        <w:spacing w:line="240" w:lineRule="auto"/>
        <w:ind w:firstLine="567"/>
        <w:rPr>
          <w:rStyle w:val="10"/>
          <w:sz w:val="24"/>
          <w:szCs w:val="24"/>
        </w:rPr>
      </w:pPr>
      <w:r w:rsidRPr="006F6DC4">
        <w:rPr>
          <w:rStyle w:val="10"/>
          <w:sz w:val="24"/>
          <w:szCs w:val="24"/>
        </w:rPr>
        <w:t xml:space="preserve">Учреждениями средства на приобретение продуктов питания были направлены в объеме меньше полученного финансирования: Зырянской СОШ – 801,2 тыс.руб. (80%), Берлинской ООШ – 56,1 тыс.руб. (37%). Остаток неиспользованных средств возвращен в </w:t>
      </w:r>
      <w:r w:rsidRPr="006F6DC4">
        <w:rPr>
          <w:rStyle w:val="10"/>
          <w:rFonts w:eastAsia="Courier New"/>
          <w:sz w:val="24"/>
          <w:szCs w:val="24"/>
        </w:rPr>
        <w:t>областной бюджет.</w:t>
      </w:r>
    </w:p>
    <w:p w:rsidR="006F6DC4" w:rsidRPr="006F6DC4" w:rsidRDefault="006F6DC4" w:rsidP="006F6DC4">
      <w:pPr>
        <w:pStyle w:val="a4"/>
        <w:spacing w:after="0" w:line="240" w:lineRule="auto"/>
        <w:ind w:left="0" w:firstLine="567"/>
        <w:jc w:val="both"/>
        <w:rPr>
          <w:rFonts w:ascii="Times New Roman" w:hAnsi="Times New Roman"/>
          <w:sz w:val="24"/>
          <w:szCs w:val="24"/>
        </w:rPr>
      </w:pPr>
      <w:r w:rsidRPr="006F6DC4">
        <w:rPr>
          <w:rFonts w:ascii="Times New Roman" w:hAnsi="Times New Roman"/>
          <w:sz w:val="24"/>
          <w:szCs w:val="24"/>
        </w:rPr>
        <w:t xml:space="preserve">Зырянской СОШ и Берлинской ООШ было организовано одноразовое питание (завтрак) обучающихся, имеющих право на частичную оплату. </w:t>
      </w:r>
    </w:p>
    <w:p w:rsidR="006F6DC4" w:rsidRPr="006F6DC4" w:rsidRDefault="006F6DC4" w:rsidP="006F6DC4">
      <w:pPr>
        <w:pStyle w:val="a4"/>
        <w:spacing w:after="0" w:line="240" w:lineRule="auto"/>
        <w:ind w:left="0" w:firstLine="567"/>
        <w:jc w:val="both"/>
        <w:rPr>
          <w:rFonts w:ascii="Times New Roman" w:hAnsi="Times New Roman"/>
          <w:sz w:val="24"/>
          <w:szCs w:val="24"/>
        </w:rPr>
      </w:pPr>
      <w:r w:rsidRPr="006F6DC4">
        <w:rPr>
          <w:rFonts w:ascii="Times New Roman" w:hAnsi="Times New Roman"/>
          <w:sz w:val="24"/>
          <w:szCs w:val="24"/>
        </w:rPr>
        <w:t xml:space="preserve">В каждом учреждении имелись журналы бракеража готовой кулинарной продукции с результатами органолептической экспертизы каждого блюда, при этом, в Берлинской ООШ фактически органолептическая экспертиза приготовленных блюд комиссией не осуществлялась, данные в журнал заносились на основании меню-требования. </w:t>
      </w:r>
    </w:p>
    <w:p w:rsidR="006F6DC4" w:rsidRPr="006F6DC4" w:rsidRDefault="006F6DC4" w:rsidP="006F6DC4">
      <w:pPr>
        <w:shd w:val="clear" w:color="auto" w:fill="FFFFFF"/>
        <w:spacing w:after="0" w:line="240" w:lineRule="auto"/>
        <w:ind w:firstLine="567"/>
        <w:jc w:val="both"/>
        <w:rPr>
          <w:rFonts w:ascii="Times New Roman" w:eastAsia="Times New Roman" w:hAnsi="Times New Roman"/>
          <w:sz w:val="24"/>
          <w:szCs w:val="24"/>
        </w:rPr>
      </w:pPr>
      <w:r w:rsidRPr="006F6DC4">
        <w:rPr>
          <w:rFonts w:ascii="Times New Roman" w:eastAsia="Times New Roman" w:hAnsi="Times New Roman"/>
          <w:sz w:val="24"/>
          <w:szCs w:val="24"/>
        </w:rPr>
        <w:t>Результаты выборочного анализа соблюдения рекомендуемых СанПиН 2.4.5.2409-08 норм питания указали на наличие признаков несбалансированного питания в учреждениях.</w:t>
      </w:r>
    </w:p>
    <w:p w:rsidR="006F6DC4" w:rsidRPr="006F6DC4" w:rsidRDefault="006F6DC4" w:rsidP="006F6DC4">
      <w:pPr>
        <w:shd w:val="clear" w:color="auto" w:fill="FFFFFF"/>
        <w:spacing w:after="0" w:line="240" w:lineRule="auto"/>
        <w:ind w:firstLine="567"/>
        <w:jc w:val="both"/>
        <w:rPr>
          <w:rFonts w:ascii="Times New Roman" w:hAnsi="Times New Roman"/>
          <w:sz w:val="24"/>
          <w:szCs w:val="24"/>
        </w:rPr>
      </w:pPr>
      <w:r w:rsidRPr="006F6DC4">
        <w:rPr>
          <w:rStyle w:val="10"/>
          <w:rFonts w:eastAsia="Courier New"/>
          <w:sz w:val="24"/>
          <w:szCs w:val="24"/>
        </w:rPr>
        <w:t>С</w:t>
      </w:r>
      <w:r w:rsidRPr="006F6DC4">
        <w:rPr>
          <w:rFonts w:ascii="Times New Roman" w:eastAsia="Times New Roman" w:hAnsi="Times New Roman"/>
          <w:sz w:val="24"/>
          <w:szCs w:val="24"/>
        </w:rPr>
        <w:t>редняя стоимость питания (без учета дотации</w:t>
      </w:r>
      <w:r w:rsidRPr="006F6DC4">
        <w:rPr>
          <w:rFonts w:ascii="Times New Roman" w:hAnsi="Times New Roman"/>
          <w:sz w:val="24"/>
          <w:szCs w:val="24"/>
        </w:rPr>
        <w:t xml:space="preserve"> из</w:t>
      </w:r>
      <w:r w:rsidRPr="006F6DC4">
        <w:rPr>
          <w:rFonts w:ascii="Times New Roman" w:eastAsia="Times New Roman" w:hAnsi="Times New Roman"/>
          <w:sz w:val="24"/>
          <w:szCs w:val="24"/>
        </w:rPr>
        <w:t xml:space="preserve"> местного бюджета 5 руб.) в целом сложилась</w:t>
      </w:r>
      <w:r w:rsidRPr="006F6DC4">
        <w:rPr>
          <w:rFonts w:ascii="Times New Roman" w:hAnsi="Times New Roman"/>
          <w:sz w:val="24"/>
          <w:szCs w:val="24"/>
        </w:rPr>
        <w:t xml:space="preserve"> практически на уровне и</w:t>
      </w:r>
      <w:r w:rsidRPr="006F6DC4">
        <w:rPr>
          <w:rFonts w:ascii="Times New Roman" w:eastAsia="Times New Roman" w:hAnsi="Times New Roman"/>
          <w:sz w:val="24"/>
          <w:szCs w:val="24"/>
        </w:rPr>
        <w:t xml:space="preserve"> выше установленной соответствующими приказами Управления образования суммы дотации за счет средств областного бюджета</w:t>
      </w:r>
      <w:r w:rsidRPr="006F6DC4">
        <w:rPr>
          <w:rFonts w:ascii="Times New Roman" w:hAnsi="Times New Roman"/>
          <w:sz w:val="24"/>
          <w:szCs w:val="24"/>
        </w:rPr>
        <w:t xml:space="preserve"> от 18,41 руб. (Берлинская ООШ) до 39,89 руб. (Зырянская СОШ Красноярский филиал)</w:t>
      </w:r>
      <w:r w:rsidRPr="006F6DC4">
        <w:rPr>
          <w:rFonts w:ascii="Times New Roman" w:eastAsia="Times New Roman" w:hAnsi="Times New Roman"/>
          <w:sz w:val="24"/>
          <w:szCs w:val="24"/>
        </w:rPr>
        <w:t>.</w:t>
      </w:r>
      <w:r w:rsidRPr="006F6DC4">
        <w:rPr>
          <w:rFonts w:ascii="Times New Roman" w:hAnsi="Times New Roman"/>
          <w:sz w:val="24"/>
          <w:szCs w:val="24"/>
        </w:rPr>
        <w:t xml:space="preserve"> Увеличение стоимости питания обусловлено в основном включением в рацион блюд, приготовленных из мяса говядины, рыбы, сока, сыра, фруктов, какао, кондитерских изделий.</w:t>
      </w:r>
    </w:p>
    <w:p w:rsidR="006F6DC4" w:rsidRPr="006F6DC4" w:rsidRDefault="006F6DC4" w:rsidP="006F6DC4">
      <w:pPr>
        <w:spacing w:after="0" w:line="240" w:lineRule="auto"/>
        <w:ind w:firstLine="567"/>
        <w:jc w:val="both"/>
        <w:rPr>
          <w:rFonts w:ascii="Times New Roman" w:eastAsiaTheme="minorHAnsi" w:hAnsi="Times New Roman"/>
          <w:sz w:val="24"/>
          <w:szCs w:val="24"/>
        </w:rPr>
      </w:pPr>
      <w:r w:rsidRPr="006F6DC4">
        <w:rPr>
          <w:rFonts w:ascii="Times New Roman" w:eastAsiaTheme="minorHAnsi" w:hAnsi="Times New Roman"/>
          <w:sz w:val="24"/>
          <w:szCs w:val="24"/>
        </w:rPr>
        <w:t>Исходя из результатов выборочного анализа фактической посещаемости детей из малообеспеченных семей, следует, что сведения о численности детей, указанные учреждениями в отчетах, представленных в Управление образования, в том числе и для использования при расчете суммы дотации на питание, не соответствовали данным о фактической посещаемости детей, отраженным в журналах и табелях учета их посещаемости.</w:t>
      </w:r>
    </w:p>
    <w:p w:rsidR="006F6DC4" w:rsidRPr="006F6DC4" w:rsidRDefault="006F6DC4" w:rsidP="006F6DC4">
      <w:pPr>
        <w:pStyle w:val="7"/>
        <w:shd w:val="clear" w:color="auto" w:fill="auto"/>
        <w:spacing w:line="240" w:lineRule="auto"/>
        <w:ind w:firstLine="567"/>
        <w:rPr>
          <w:rStyle w:val="10"/>
          <w:rFonts w:eastAsia="Courier New"/>
          <w:sz w:val="24"/>
          <w:szCs w:val="24"/>
        </w:rPr>
      </w:pPr>
      <w:r w:rsidRPr="006F6DC4">
        <w:rPr>
          <w:sz w:val="24"/>
          <w:szCs w:val="24"/>
          <w:shd w:val="clear" w:color="auto" w:fill="FFFFFF"/>
        </w:rPr>
        <w:t>В целом по результатам проверки следует отметить многочисленные нарушения в ведении бухгалтерского учета, ненадлежащее оформление первичных учетных документов.</w:t>
      </w:r>
      <w:r w:rsidRPr="006F6DC4">
        <w:rPr>
          <w:rFonts w:eastAsiaTheme="minorHAnsi"/>
          <w:sz w:val="24"/>
          <w:szCs w:val="24"/>
        </w:rPr>
        <w:t xml:space="preserve"> Анализ закупочной деятельности показал наличие признаков нарушений </w:t>
      </w:r>
      <w:r w:rsidRPr="006F6DC4">
        <w:rPr>
          <w:rStyle w:val="10"/>
          <w:rFonts w:eastAsia="Courier New"/>
          <w:sz w:val="24"/>
          <w:szCs w:val="24"/>
        </w:rPr>
        <w:t xml:space="preserve">Федерального закона от 05.04.2013 №44-ФЗ такие как «искусственное дробление» закупок, превышение максимального размера закупки с </w:t>
      </w:r>
      <w:proofErr w:type="spellStart"/>
      <w:r w:rsidRPr="006F6DC4">
        <w:rPr>
          <w:rStyle w:val="10"/>
          <w:rFonts w:eastAsia="Courier New"/>
          <w:sz w:val="24"/>
          <w:szCs w:val="24"/>
        </w:rPr>
        <w:t>ед.поставщиком</w:t>
      </w:r>
      <w:proofErr w:type="spellEnd"/>
      <w:r w:rsidRPr="006F6DC4">
        <w:rPr>
          <w:rStyle w:val="10"/>
          <w:rFonts w:eastAsia="Courier New"/>
          <w:sz w:val="24"/>
          <w:szCs w:val="24"/>
        </w:rPr>
        <w:t xml:space="preserve">, закупка отдельных продуктов у </w:t>
      </w:r>
      <w:proofErr w:type="spellStart"/>
      <w:r w:rsidRPr="006F6DC4">
        <w:rPr>
          <w:rStyle w:val="10"/>
          <w:rFonts w:eastAsia="Courier New"/>
          <w:sz w:val="24"/>
          <w:szCs w:val="24"/>
        </w:rPr>
        <w:t>ед.поставщика</w:t>
      </w:r>
      <w:proofErr w:type="spellEnd"/>
      <w:r w:rsidRPr="006F6DC4">
        <w:rPr>
          <w:rStyle w:val="10"/>
          <w:rFonts w:eastAsia="Courier New"/>
          <w:sz w:val="24"/>
          <w:szCs w:val="24"/>
        </w:rPr>
        <w:t xml:space="preserve"> по ценам выше </w:t>
      </w:r>
      <w:r w:rsidRPr="006F6DC4">
        <w:rPr>
          <w:sz w:val="24"/>
          <w:szCs w:val="24"/>
        </w:rPr>
        <w:t>среднестатистических.</w:t>
      </w:r>
      <w:r w:rsidRPr="006F6DC4">
        <w:rPr>
          <w:rStyle w:val="10"/>
          <w:rFonts w:eastAsia="Courier New"/>
          <w:sz w:val="24"/>
          <w:szCs w:val="24"/>
        </w:rPr>
        <w:t xml:space="preserve">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По результатам мероприятия Управлению образования Администрации Зырянского района направлено представление о принятии мер по устранению выявленных нарушений и  предложено рассмотреть вопрос о привлечении к ответственности должностных лиц,  нарушивших порядок</w:t>
      </w:r>
      <w:r w:rsidRPr="006F6DC4">
        <w:rPr>
          <w:rStyle w:val="10"/>
          <w:rFonts w:eastAsia="Courier New"/>
          <w:sz w:val="24"/>
          <w:szCs w:val="24"/>
        </w:rPr>
        <w:t xml:space="preserve"> частичной оплаты стоимости питания отдельных категорий обучающихся…, </w:t>
      </w:r>
      <w:r w:rsidRPr="006F6DC4">
        <w:rPr>
          <w:rFonts w:ascii="Times New Roman" w:hAnsi="Times New Roman"/>
          <w:sz w:val="24"/>
          <w:szCs w:val="24"/>
        </w:rPr>
        <w:t>установленный соответствующим постановлением Администрации Зырянского района; рекомендовать подведомственным образовательным учреждениям: рассмотреть вопрос о предъявлении требований к МКУ «Централизованная бухгалтерия», допустившей ненадлежащее ведение бухгалтерского учета в образовательных учреждениях; организовать закупку продуктов питания, обеспечивающих сбалансированность питания обучающихся;  рассмотреть вопрос о привлечении к ответственности должностных лиц, допустивших ненадлежащее ведение первичных учетных документов.</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Материалы проверок по нарушениям антимонопольного законодательства направлены в Прокуратуру Томской области для принятия соответствующих мер реагирования.</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p>
    <w:p w:rsidR="006F6DC4" w:rsidRPr="006F6DC4" w:rsidRDefault="006F6DC4" w:rsidP="00B71F72">
      <w:pPr>
        <w:tabs>
          <w:tab w:val="left" w:pos="284"/>
        </w:tabs>
        <w:spacing w:after="0" w:line="240" w:lineRule="auto"/>
        <w:jc w:val="both"/>
        <w:rPr>
          <w:rFonts w:ascii="Times New Roman" w:hAnsi="Times New Roman"/>
          <w:b/>
          <w:sz w:val="24"/>
          <w:szCs w:val="24"/>
        </w:rPr>
      </w:pPr>
      <w:r w:rsidRPr="006F6DC4">
        <w:rPr>
          <w:rFonts w:ascii="Times New Roman" w:hAnsi="Times New Roman"/>
          <w:b/>
          <w:sz w:val="24"/>
          <w:szCs w:val="24"/>
        </w:rPr>
        <w:t xml:space="preserve">Мониторинг осуществления федеральных выплат стимулирующего характера за особые условия труда и дополнительную нагрузку работникам медицинских организаций, оказывающим медицинскую помощь гражданам, у которых выявлена новая </w:t>
      </w:r>
      <w:proofErr w:type="spellStart"/>
      <w:r w:rsidRPr="006F6DC4">
        <w:rPr>
          <w:rFonts w:ascii="Times New Roman" w:hAnsi="Times New Roman"/>
          <w:b/>
          <w:sz w:val="24"/>
          <w:szCs w:val="24"/>
        </w:rPr>
        <w:lastRenderedPageBreak/>
        <w:t>коронавирусная</w:t>
      </w:r>
      <w:proofErr w:type="spellEnd"/>
      <w:r w:rsidRPr="006F6DC4">
        <w:rPr>
          <w:rFonts w:ascii="Times New Roman" w:hAnsi="Times New Roman"/>
          <w:b/>
          <w:sz w:val="24"/>
          <w:szCs w:val="24"/>
        </w:rPr>
        <w:t xml:space="preserve"> инфекция, и лицам из групп заражения новой </w:t>
      </w:r>
      <w:proofErr w:type="spellStart"/>
      <w:r w:rsidRPr="006F6DC4">
        <w:rPr>
          <w:rFonts w:ascii="Times New Roman" w:hAnsi="Times New Roman"/>
          <w:b/>
          <w:sz w:val="24"/>
          <w:szCs w:val="24"/>
        </w:rPr>
        <w:t>коронавирусной</w:t>
      </w:r>
      <w:proofErr w:type="spellEnd"/>
      <w:r w:rsidRPr="006F6DC4">
        <w:rPr>
          <w:rFonts w:ascii="Times New Roman" w:hAnsi="Times New Roman"/>
          <w:b/>
          <w:sz w:val="24"/>
          <w:szCs w:val="24"/>
        </w:rPr>
        <w:t xml:space="preserve"> инфекцией</w:t>
      </w:r>
    </w:p>
    <w:p w:rsidR="006F6DC4" w:rsidRPr="006F6DC4" w:rsidRDefault="006F6DC4" w:rsidP="006F6DC4">
      <w:pPr>
        <w:spacing w:after="0" w:line="240" w:lineRule="auto"/>
        <w:ind w:firstLine="567"/>
        <w:jc w:val="both"/>
        <w:rPr>
          <w:rFonts w:ascii="Times New Roman" w:hAnsi="Times New Roman"/>
          <w:sz w:val="24"/>
          <w:szCs w:val="24"/>
          <w:lang w:eastAsia="ru-RU"/>
        </w:rPr>
      </w:pPr>
      <w:r w:rsidRPr="006F6DC4">
        <w:rPr>
          <w:rFonts w:ascii="Times New Roman" w:hAnsi="Times New Roman"/>
          <w:sz w:val="24"/>
          <w:szCs w:val="24"/>
        </w:rPr>
        <w:t>Проверяемый период: 8 месяцев 2020 года.</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lang w:eastAsia="ru-RU"/>
        </w:rPr>
        <w:t>Объекты контрольного мер</w:t>
      </w:r>
      <w:r w:rsidRPr="006F6DC4">
        <w:rPr>
          <w:rFonts w:ascii="Times New Roman" w:hAnsi="Times New Roman"/>
          <w:sz w:val="24"/>
          <w:szCs w:val="24"/>
        </w:rPr>
        <w:t>оприятия: Департамент здравоохранения Томской области</w:t>
      </w:r>
      <w:r w:rsidRPr="006F6DC4">
        <w:rPr>
          <w:rFonts w:ascii="Times New Roman" w:hAnsi="Times New Roman"/>
          <w:sz w:val="24"/>
          <w:szCs w:val="24"/>
          <w:lang w:eastAsia="ru-RU"/>
        </w:rPr>
        <w:t>;</w:t>
      </w:r>
      <w:r w:rsidRPr="006F6DC4">
        <w:rPr>
          <w:rFonts w:ascii="Times New Roman" w:hAnsi="Times New Roman"/>
          <w:color w:val="000000"/>
          <w:sz w:val="24"/>
          <w:szCs w:val="24"/>
          <w:shd w:val="clear" w:color="auto" w:fill="FFFFFF"/>
        </w:rPr>
        <w:t xml:space="preserve"> ОГБУЗ «</w:t>
      </w:r>
      <w:r w:rsidRPr="006F6DC4">
        <w:rPr>
          <w:rFonts w:ascii="Times New Roman" w:hAnsi="Times New Roman"/>
          <w:sz w:val="24"/>
          <w:szCs w:val="24"/>
        </w:rPr>
        <w:t>Медико-санитарная часть №2», ОГАУЗ «</w:t>
      </w:r>
      <w:r w:rsidRPr="006F6DC4">
        <w:rPr>
          <w:rFonts w:ascii="Times New Roman" w:hAnsi="Times New Roman"/>
          <w:bCs/>
          <w:sz w:val="24"/>
          <w:szCs w:val="24"/>
        </w:rPr>
        <w:t xml:space="preserve">Томский </w:t>
      </w:r>
      <w:proofErr w:type="spellStart"/>
      <w:r w:rsidRPr="006F6DC4">
        <w:rPr>
          <w:rFonts w:ascii="Times New Roman" w:hAnsi="Times New Roman"/>
          <w:sz w:val="24"/>
          <w:szCs w:val="24"/>
        </w:rPr>
        <w:t>фтизиопульмонологический</w:t>
      </w:r>
      <w:proofErr w:type="spellEnd"/>
      <w:r w:rsidRPr="006F6DC4">
        <w:rPr>
          <w:rFonts w:ascii="Times New Roman" w:hAnsi="Times New Roman"/>
          <w:sz w:val="24"/>
          <w:szCs w:val="24"/>
        </w:rPr>
        <w:t xml:space="preserve"> медицинский центр», </w:t>
      </w:r>
      <w:r w:rsidRPr="006F6DC4">
        <w:rPr>
          <w:rFonts w:ascii="Times New Roman" w:hAnsi="Times New Roman"/>
          <w:color w:val="000000"/>
          <w:sz w:val="24"/>
          <w:szCs w:val="24"/>
          <w:shd w:val="clear" w:color="auto" w:fill="FFFFFF"/>
        </w:rPr>
        <w:t>ОГАУЗ «Томская районная больница», ОГАУЗ «Моряковская участковая больница»</w:t>
      </w:r>
      <w:r w:rsidRPr="006F6DC4">
        <w:rPr>
          <w:rFonts w:ascii="Times New Roman" w:hAnsi="Times New Roman"/>
          <w:sz w:val="24"/>
          <w:szCs w:val="24"/>
        </w:rPr>
        <w:t>.</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В ходе контрольного мероприятия установлено следующее.</w:t>
      </w:r>
    </w:p>
    <w:p w:rsidR="006F6DC4" w:rsidRPr="006F6DC4" w:rsidRDefault="006F6DC4" w:rsidP="006F6DC4">
      <w:pPr>
        <w:pStyle w:val="ConsPlusNormal"/>
        <w:ind w:firstLine="567"/>
        <w:jc w:val="both"/>
        <w:rPr>
          <w:rFonts w:ascii="Times New Roman" w:hAnsi="Times New Roman" w:cs="Times New Roman"/>
          <w:sz w:val="24"/>
          <w:szCs w:val="24"/>
        </w:rPr>
      </w:pPr>
      <w:r w:rsidRPr="006F6DC4">
        <w:rPr>
          <w:rFonts w:ascii="Times New Roman" w:hAnsi="Times New Roman" w:cs="Times New Roman"/>
          <w:sz w:val="24"/>
          <w:szCs w:val="24"/>
        </w:rPr>
        <w:t xml:space="preserve">Министерством здравоохранения РФ и высшим исполнительным органом государственной власти Томской области заключены соглашения о предоставлении Томской области иного межбюджетного трансферта на осуществление выплат стимулирующего характера медработникам за оказание помощи гражданам, у которых выявлена новая </w:t>
      </w:r>
      <w:proofErr w:type="spellStart"/>
      <w:r w:rsidRPr="006F6DC4">
        <w:rPr>
          <w:rFonts w:ascii="Times New Roman" w:hAnsi="Times New Roman" w:cs="Times New Roman"/>
          <w:sz w:val="24"/>
          <w:szCs w:val="24"/>
        </w:rPr>
        <w:t>коронавирусная</w:t>
      </w:r>
      <w:proofErr w:type="spellEnd"/>
      <w:r w:rsidRPr="006F6DC4">
        <w:rPr>
          <w:rFonts w:ascii="Times New Roman" w:hAnsi="Times New Roman" w:cs="Times New Roman"/>
          <w:sz w:val="24"/>
          <w:szCs w:val="24"/>
        </w:rPr>
        <w:t xml:space="preserve"> инфекция.</w:t>
      </w:r>
    </w:p>
    <w:p w:rsidR="006F6DC4" w:rsidRPr="006F6DC4" w:rsidRDefault="006F6DC4" w:rsidP="006F6DC4">
      <w:pPr>
        <w:autoSpaceDE w:val="0"/>
        <w:autoSpaceDN w:val="0"/>
        <w:adjustRightInd w:val="0"/>
        <w:spacing w:after="0" w:line="240" w:lineRule="auto"/>
        <w:ind w:firstLine="567"/>
        <w:jc w:val="both"/>
        <w:rPr>
          <w:rFonts w:ascii="Times New Roman" w:eastAsiaTheme="minorHAnsi" w:hAnsi="Times New Roman"/>
          <w:color w:val="000000"/>
          <w:sz w:val="24"/>
          <w:szCs w:val="24"/>
          <w:shd w:val="clear" w:color="auto" w:fill="FFFFFF"/>
        </w:rPr>
      </w:pPr>
      <w:r w:rsidRPr="006F6DC4">
        <w:rPr>
          <w:rFonts w:ascii="Times New Roman" w:eastAsiaTheme="minorHAnsi" w:hAnsi="Times New Roman"/>
          <w:color w:val="000000"/>
          <w:sz w:val="24"/>
          <w:szCs w:val="24"/>
          <w:shd w:val="clear" w:color="auto" w:fill="FFFFFF"/>
        </w:rPr>
        <w:t>В период с мая по август по состоянию на 01.09.2020 общая сумма полученных Томской областью иных межбюджетных трансфертов для осуществления выплат стимулирующего характера составила:</w:t>
      </w:r>
    </w:p>
    <w:p w:rsidR="006F6DC4" w:rsidRPr="006F6DC4" w:rsidRDefault="006F6DC4" w:rsidP="006F6DC4">
      <w:pPr>
        <w:spacing w:after="0" w:line="240" w:lineRule="auto"/>
        <w:ind w:firstLine="567"/>
        <w:jc w:val="both"/>
        <w:rPr>
          <w:rFonts w:ascii="Times New Roman" w:eastAsiaTheme="minorHAnsi" w:hAnsi="Times New Roman"/>
          <w:color w:val="000000"/>
          <w:sz w:val="24"/>
          <w:szCs w:val="24"/>
          <w:shd w:val="clear" w:color="auto" w:fill="FFFFFF"/>
        </w:rPr>
      </w:pPr>
      <w:r w:rsidRPr="006F6DC4">
        <w:rPr>
          <w:rFonts w:ascii="Times New Roman" w:eastAsiaTheme="minorHAnsi" w:hAnsi="Times New Roman"/>
          <w:color w:val="000000"/>
          <w:sz w:val="24"/>
          <w:szCs w:val="24"/>
          <w:shd w:val="clear" w:color="auto" w:fill="FFFFFF"/>
        </w:rPr>
        <w:t>- 237 906,6 тыс.руб. за особые условия труда и дополнительную нагрузку, которые Департаментом были перечислены в полном объеме (100%) 46 подведомственным учреждениям здравоохранения на основании заключенных с ними соглашений;</w:t>
      </w:r>
    </w:p>
    <w:p w:rsidR="006F6DC4" w:rsidRPr="006F6DC4" w:rsidRDefault="006F6DC4" w:rsidP="006F6DC4">
      <w:pPr>
        <w:spacing w:after="0" w:line="240" w:lineRule="auto"/>
        <w:ind w:firstLine="567"/>
        <w:jc w:val="both"/>
        <w:rPr>
          <w:rFonts w:ascii="Times New Roman" w:eastAsiaTheme="minorHAnsi" w:hAnsi="Times New Roman"/>
          <w:color w:val="000000"/>
          <w:sz w:val="24"/>
          <w:szCs w:val="24"/>
          <w:shd w:val="clear" w:color="auto" w:fill="FFFFFF"/>
        </w:rPr>
      </w:pPr>
      <w:r w:rsidRPr="006F6DC4">
        <w:rPr>
          <w:rFonts w:ascii="Times New Roman" w:eastAsiaTheme="minorHAnsi" w:hAnsi="Times New Roman"/>
          <w:color w:val="000000"/>
          <w:sz w:val="24"/>
          <w:szCs w:val="24"/>
          <w:shd w:val="clear" w:color="auto" w:fill="FFFFFF"/>
        </w:rPr>
        <w:t xml:space="preserve">- 366 828,8 тыс.руб. за выполнение особо важных работ, которые Департаментом были перечислены в полном объеме </w:t>
      </w:r>
      <w:r w:rsidRPr="006F6DC4">
        <w:rPr>
          <w:rFonts w:ascii="Times New Roman" w:eastAsiaTheme="minorHAnsi" w:hAnsi="Times New Roman"/>
          <w:sz w:val="24"/>
          <w:szCs w:val="24"/>
        </w:rPr>
        <w:t>(100%)</w:t>
      </w:r>
      <w:r w:rsidRPr="006F6DC4">
        <w:rPr>
          <w:rFonts w:ascii="Times New Roman" w:eastAsiaTheme="minorHAnsi" w:hAnsi="Times New Roman"/>
          <w:color w:val="000000"/>
          <w:sz w:val="24"/>
          <w:szCs w:val="24"/>
          <w:shd w:val="clear" w:color="auto" w:fill="FFFFFF"/>
        </w:rPr>
        <w:t xml:space="preserve"> 29 подведомственным учреждениям здравоохранения на основании заключенных с ними соглашений.</w:t>
      </w:r>
    </w:p>
    <w:p w:rsidR="006F6DC4" w:rsidRPr="006F6DC4" w:rsidRDefault="006F6DC4" w:rsidP="006F6DC4">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6F6DC4">
        <w:rPr>
          <w:rFonts w:ascii="Times New Roman" w:hAnsi="Times New Roman"/>
          <w:sz w:val="24"/>
          <w:szCs w:val="24"/>
        </w:rPr>
        <w:t>Уровень кассового исполнения расходных обязательств Томской областью за период с мая по август 2020 года составил 100% объема средств, поступивших из федерального бюджета за каждый месяц, за исключением расходов по выплатам за выполнение особо важных работ за июнь, исполнение по которым составило 97,8%.</w:t>
      </w:r>
    </w:p>
    <w:p w:rsidR="006F6DC4" w:rsidRPr="006F6DC4" w:rsidRDefault="006F6DC4" w:rsidP="006F6DC4">
      <w:pPr>
        <w:pStyle w:val="ConsPlusNormal"/>
        <w:ind w:firstLine="567"/>
        <w:jc w:val="both"/>
        <w:rPr>
          <w:rFonts w:ascii="Times New Roman" w:hAnsi="Times New Roman" w:cs="Times New Roman"/>
          <w:sz w:val="24"/>
          <w:szCs w:val="24"/>
        </w:rPr>
      </w:pPr>
      <w:r w:rsidRPr="006F6DC4">
        <w:rPr>
          <w:rFonts w:ascii="Times New Roman" w:hAnsi="Times New Roman" w:cs="Times New Roman"/>
          <w:sz w:val="24"/>
          <w:szCs w:val="24"/>
        </w:rPr>
        <w:t xml:space="preserve">Департаментом здравоохранения в рамках осуществления стимулирующих выплат было принято распоряжение от 20.04.2020 №347 «Об установлении выплат стимулирующего характера работникам областных учреждений здравоохранения, подведомственных Департаменту здравоохранения Томской области, на период предотвращения распространения новой </w:t>
      </w:r>
      <w:proofErr w:type="spellStart"/>
      <w:r w:rsidRPr="006F6DC4">
        <w:rPr>
          <w:rFonts w:ascii="Times New Roman" w:hAnsi="Times New Roman" w:cs="Times New Roman"/>
          <w:sz w:val="24"/>
          <w:szCs w:val="24"/>
        </w:rPr>
        <w:t>коронавирусной</w:t>
      </w:r>
      <w:proofErr w:type="spellEnd"/>
      <w:r w:rsidRPr="006F6DC4">
        <w:rPr>
          <w:rFonts w:ascii="Times New Roman" w:hAnsi="Times New Roman" w:cs="Times New Roman"/>
          <w:sz w:val="24"/>
          <w:szCs w:val="24"/>
        </w:rPr>
        <w:t xml:space="preserve"> инфекции (</w:t>
      </w:r>
      <w:r w:rsidRPr="006F6DC4">
        <w:rPr>
          <w:rFonts w:ascii="Times New Roman" w:hAnsi="Times New Roman" w:cs="Times New Roman"/>
          <w:sz w:val="24"/>
          <w:szCs w:val="24"/>
          <w:lang w:val="en-US"/>
        </w:rPr>
        <w:t>COVID</w:t>
      </w:r>
      <w:r w:rsidRPr="006F6DC4">
        <w:rPr>
          <w:rFonts w:ascii="Times New Roman" w:hAnsi="Times New Roman" w:cs="Times New Roman"/>
          <w:sz w:val="24"/>
          <w:szCs w:val="24"/>
        </w:rPr>
        <w:t xml:space="preserve">-19) на территории Томской области», которое было отменено, и с учетом изменений, внесенных в мае Правительством РФ в Правила, утвержденные постановлениями Правительства РФ от 02.04.2020 №415 и 12.04.2020 №484, принято распоряжение от 25.05.2020 №483 «О выплатах стимулирующего характера работникам областных учреждений здравоохранения, подведомственных Департаменту здравоохранения Томской области, на период предотвращения распространения новой </w:t>
      </w:r>
      <w:proofErr w:type="spellStart"/>
      <w:r w:rsidRPr="006F6DC4">
        <w:rPr>
          <w:rFonts w:ascii="Times New Roman" w:hAnsi="Times New Roman" w:cs="Times New Roman"/>
          <w:sz w:val="24"/>
          <w:szCs w:val="24"/>
        </w:rPr>
        <w:t>коронавирусной</w:t>
      </w:r>
      <w:proofErr w:type="spellEnd"/>
      <w:r w:rsidRPr="006F6DC4">
        <w:rPr>
          <w:rFonts w:ascii="Times New Roman" w:hAnsi="Times New Roman" w:cs="Times New Roman"/>
          <w:sz w:val="24"/>
          <w:szCs w:val="24"/>
        </w:rPr>
        <w:t xml:space="preserve"> инфекции (</w:t>
      </w:r>
      <w:r w:rsidRPr="006F6DC4">
        <w:rPr>
          <w:rFonts w:ascii="Times New Roman" w:hAnsi="Times New Roman" w:cs="Times New Roman"/>
          <w:sz w:val="24"/>
          <w:szCs w:val="24"/>
          <w:lang w:val="en-US"/>
        </w:rPr>
        <w:t>COVID</w:t>
      </w:r>
      <w:r w:rsidRPr="006F6DC4">
        <w:rPr>
          <w:rFonts w:ascii="Times New Roman" w:hAnsi="Times New Roman" w:cs="Times New Roman"/>
          <w:sz w:val="24"/>
          <w:szCs w:val="24"/>
        </w:rPr>
        <w:t>-19) на территории Томской области», распространяющее свое действие на правоотношения, возникшие по выплатам за особые условия труда и дополнительную нагрузку с 30.01.2020 и за выполнение особо важных работ с 01.04.2020.</w:t>
      </w:r>
    </w:p>
    <w:p w:rsidR="006F6DC4" w:rsidRPr="006F6DC4" w:rsidRDefault="006F6DC4" w:rsidP="006F6DC4">
      <w:pPr>
        <w:spacing w:after="0" w:line="240" w:lineRule="auto"/>
        <w:ind w:firstLine="567"/>
        <w:jc w:val="both"/>
        <w:rPr>
          <w:rFonts w:ascii="Times New Roman" w:eastAsiaTheme="minorHAnsi" w:hAnsi="Times New Roman"/>
          <w:color w:val="000000"/>
          <w:sz w:val="24"/>
          <w:szCs w:val="24"/>
          <w:shd w:val="clear" w:color="auto" w:fill="FFFFFF"/>
        </w:rPr>
      </w:pPr>
      <w:r w:rsidRPr="006F6DC4">
        <w:rPr>
          <w:rFonts w:ascii="Times New Roman" w:eastAsiaTheme="minorHAnsi" w:hAnsi="Times New Roman"/>
          <w:color w:val="000000"/>
          <w:sz w:val="24"/>
          <w:szCs w:val="24"/>
          <w:shd w:val="clear" w:color="auto" w:fill="FFFFFF"/>
        </w:rPr>
        <w:t xml:space="preserve">Департаментом здравоохранения средства, полученные из федерального бюджета, перечислялись учреждениям здравоохранения в сроки, установленные заключенными с ними соглашениями о предоставлении средств в виде иной субсидии на осуществление стимулирующих выплат (дополнительных соглашений к ним), в течение 3-х рабочих дней после получения письменных заявок от учреждений, подтверждающих фактическое возникновение потребности в средствах субсидии. </w:t>
      </w:r>
    </w:p>
    <w:p w:rsidR="006F6DC4" w:rsidRPr="006F6DC4" w:rsidRDefault="006F6DC4" w:rsidP="006F6DC4">
      <w:pPr>
        <w:pStyle w:val="ConsPlusNormal"/>
        <w:ind w:firstLine="567"/>
        <w:jc w:val="both"/>
        <w:rPr>
          <w:rFonts w:ascii="Times New Roman" w:eastAsiaTheme="minorHAnsi" w:hAnsi="Times New Roman" w:cs="Times New Roman"/>
          <w:color w:val="000000"/>
          <w:sz w:val="24"/>
          <w:szCs w:val="24"/>
          <w:shd w:val="clear" w:color="auto" w:fill="FFFFFF"/>
          <w:lang w:eastAsia="en-US"/>
        </w:rPr>
      </w:pPr>
      <w:r w:rsidRPr="006F6DC4">
        <w:rPr>
          <w:rFonts w:ascii="Times New Roman" w:eastAsiaTheme="minorHAnsi" w:hAnsi="Times New Roman" w:cs="Times New Roman"/>
          <w:color w:val="000000"/>
          <w:sz w:val="24"/>
          <w:szCs w:val="24"/>
          <w:shd w:val="clear" w:color="auto" w:fill="FFFFFF"/>
          <w:lang w:eastAsia="en-US"/>
        </w:rPr>
        <w:t>Кассовые расходы учреждений по выплатам за период с мая по август по состоянию на 01.09.2020 составили:</w:t>
      </w:r>
    </w:p>
    <w:p w:rsidR="006F6DC4" w:rsidRPr="006F6DC4" w:rsidRDefault="006F6DC4" w:rsidP="006F6DC4">
      <w:pPr>
        <w:pStyle w:val="ConsPlusNormal"/>
        <w:ind w:firstLine="567"/>
        <w:jc w:val="both"/>
        <w:rPr>
          <w:rFonts w:ascii="Times New Roman" w:eastAsiaTheme="minorHAnsi" w:hAnsi="Times New Roman" w:cs="Times New Roman"/>
          <w:color w:val="000000"/>
          <w:sz w:val="24"/>
          <w:szCs w:val="24"/>
          <w:shd w:val="clear" w:color="auto" w:fill="FFFFFF"/>
          <w:lang w:eastAsia="en-US"/>
        </w:rPr>
      </w:pPr>
      <w:r w:rsidRPr="006F6DC4">
        <w:rPr>
          <w:rFonts w:ascii="Times New Roman" w:eastAsiaTheme="minorHAnsi" w:hAnsi="Times New Roman" w:cs="Times New Roman"/>
          <w:color w:val="000000"/>
          <w:sz w:val="24"/>
          <w:szCs w:val="24"/>
          <w:shd w:val="clear" w:color="auto" w:fill="FFFFFF"/>
          <w:lang w:eastAsia="en-US"/>
        </w:rPr>
        <w:t>- 237 019,6 тыс.руб. по выплатам за особые условия труда и дополнительную нагрузку, у</w:t>
      </w:r>
      <w:r w:rsidRPr="006F6DC4">
        <w:rPr>
          <w:rFonts w:ascii="Times New Roman" w:hAnsi="Times New Roman" w:cs="Times New Roman"/>
          <w:sz w:val="24"/>
          <w:szCs w:val="24"/>
        </w:rPr>
        <w:t>ровень кассового исполнения составил 96,6% в мае, в последующие месяцы 99% и выше объема поступивших средств</w:t>
      </w:r>
      <w:r w:rsidRPr="006F6DC4">
        <w:rPr>
          <w:rFonts w:ascii="Times New Roman" w:eastAsiaTheme="minorHAnsi" w:hAnsi="Times New Roman" w:cs="Times New Roman"/>
          <w:color w:val="000000"/>
          <w:sz w:val="24"/>
          <w:szCs w:val="24"/>
          <w:shd w:val="clear" w:color="auto" w:fill="FFFFFF"/>
          <w:lang w:eastAsia="en-US"/>
        </w:rPr>
        <w:t>;</w:t>
      </w:r>
    </w:p>
    <w:p w:rsidR="006F6DC4" w:rsidRPr="006F6DC4" w:rsidRDefault="006F6DC4" w:rsidP="006F6DC4">
      <w:pPr>
        <w:pStyle w:val="ConsPlusNormal"/>
        <w:ind w:firstLine="567"/>
        <w:jc w:val="both"/>
        <w:rPr>
          <w:rFonts w:ascii="Times New Roman" w:eastAsiaTheme="minorHAnsi" w:hAnsi="Times New Roman" w:cs="Times New Roman"/>
          <w:color w:val="000000"/>
          <w:sz w:val="24"/>
          <w:szCs w:val="24"/>
          <w:shd w:val="clear" w:color="auto" w:fill="FFFFFF"/>
          <w:lang w:eastAsia="en-US"/>
        </w:rPr>
      </w:pPr>
      <w:r w:rsidRPr="006F6DC4">
        <w:rPr>
          <w:rFonts w:ascii="Times New Roman" w:eastAsiaTheme="minorHAnsi" w:hAnsi="Times New Roman" w:cs="Times New Roman"/>
          <w:color w:val="000000"/>
          <w:sz w:val="24"/>
          <w:szCs w:val="24"/>
          <w:shd w:val="clear" w:color="auto" w:fill="FFFFFF"/>
          <w:lang w:eastAsia="en-US"/>
        </w:rPr>
        <w:t>- 365 425,3 тыс.руб. по выплатам за выполнение особо важных работ, у</w:t>
      </w:r>
      <w:r w:rsidRPr="006F6DC4">
        <w:rPr>
          <w:rFonts w:ascii="Times New Roman" w:hAnsi="Times New Roman" w:cs="Times New Roman"/>
          <w:sz w:val="24"/>
          <w:szCs w:val="24"/>
        </w:rPr>
        <w:t xml:space="preserve">ровень кассового исполнения составил 96,9% в мае, в последующие месяцы 99,6% и выше объема поступивших </w:t>
      </w:r>
      <w:r w:rsidRPr="006F6DC4">
        <w:rPr>
          <w:rFonts w:ascii="Times New Roman" w:hAnsi="Times New Roman" w:cs="Times New Roman"/>
          <w:sz w:val="24"/>
          <w:szCs w:val="24"/>
        </w:rPr>
        <w:lastRenderedPageBreak/>
        <w:t>средств</w:t>
      </w:r>
      <w:r w:rsidRPr="006F6DC4">
        <w:rPr>
          <w:rFonts w:ascii="Times New Roman" w:eastAsiaTheme="minorHAnsi" w:hAnsi="Times New Roman" w:cs="Times New Roman"/>
          <w:color w:val="000000"/>
          <w:sz w:val="24"/>
          <w:szCs w:val="24"/>
          <w:shd w:val="clear" w:color="auto" w:fill="FFFFFF"/>
          <w:lang w:eastAsia="en-US"/>
        </w:rPr>
        <w:t xml:space="preserve">. </w:t>
      </w:r>
    </w:p>
    <w:p w:rsidR="006F6DC4" w:rsidRPr="006F6DC4" w:rsidRDefault="006F6DC4" w:rsidP="006F6DC4">
      <w:pPr>
        <w:pStyle w:val="ConsPlusNormal"/>
        <w:tabs>
          <w:tab w:val="left" w:pos="993"/>
        </w:tabs>
        <w:ind w:firstLine="567"/>
        <w:jc w:val="both"/>
        <w:rPr>
          <w:rFonts w:ascii="Times New Roman" w:hAnsi="Times New Roman" w:cs="Times New Roman"/>
          <w:sz w:val="24"/>
          <w:szCs w:val="24"/>
        </w:rPr>
      </w:pPr>
      <w:r w:rsidRPr="006F6DC4">
        <w:rPr>
          <w:rFonts w:ascii="Times New Roman" w:hAnsi="Times New Roman" w:cs="Times New Roman"/>
          <w:sz w:val="24"/>
          <w:szCs w:val="24"/>
        </w:rPr>
        <w:t>Департаментом здравоохранения направлялись средства у</w:t>
      </w:r>
      <w:r w:rsidRPr="006F6DC4">
        <w:rPr>
          <w:rFonts w:ascii="Times New Roman" w:hAnsi="Times New Roman" w:cs="Times New Roman"/>
          <w:color w:val="000000"/>
          <w:sz w:val="24"/>
          <w:szCs w:val="24"/>
          <w:shd w:val="clear" w:color="auto" w:fill="FFFFFF"/>
        </w:rPr>
        <w:t xml:space="preserve">чреждениям здравоохранения при наличии согласованного им локального нормативного акта, устанавливающего </w:t>
      </w:r>
      <w:r w:rsidRPr="006F6DC4">
        <w:rPr>
          <w:rFonts w:ascii="Times New Roman" w:hAnsi="Times New Roman" w:cs="Times New Roman"/>
          <w:sz w:val="24"/>
          <w:szCs w:val="24"/>
        </w:rPr>
        <w:t>перечень должностей медицинских и иных работников, наименований структурных подразделений учреждений, работа в которых дает право на установление выплат стимулирующего характера, размер выплаты стимулирующего характера в соответствии с занимаемой должностью, срок, на который устанавливается выплата стимулирующего характера.</w:t>
      </w:r>
    </w:p>
    <w:p w:rsidR="006F6DC4" w:rsidRPr="006F6DC4" w:rsidRDefault="006F6DC4" w:rsidP="006F6DC4">
      <w:pPr>
        <w:pStyle w:val="ConsPlusNormal"/>
        <w:ind w:firstLine="567"/>
        <w:jc w:val="both"/>
        <w:rPr>
          <w:rFonts w:ascii="Times New Roman" w:eastAsia="Calibri" w:hAnsi="Times New Roman" w:cs="Times New Roman"/>
          <w:sz w:val="24"/>
          <w:szCs w:val="24"/>
          <w:lang w:eastAsia="en-US"/>
        </w:rPr>
      </w:pPr>
    </w:p>
    <w:p w:rsidR="006F6DC4" w:rsidRPr="006F6DC4" w:rsidRDefault="006F6DC4" w:rsidP="006F6DC4">
      <w:pPr>
        <w:pStyle w:val="ConsPlusNormal"/>
        <w:tabs>
          <w:tab w:val="left" w:pos="709"/>
          <w:tab w:val="left" w:pos="993"/>
        </w:tabs>
        <w:ind w:firstLine="567"/>
        <w:jc w:val="both"/>
        <w:rPr>
          <w:rFonts w:ascii="Times New Roman" w:eastAsiaTheme="minorHAnsi" w:hAnsi="Times New Roman" w:cs="Times New Roman"/>
          <w:sz w:val="24"/>
          <w:szCs w:val="24"/>
          <w:lang w:eastAsia="en-US"/>
        </w:rPr>
      </w:pPr>
      <w:r w:rsidRPr="006F6DC4">
        <w:rPr>
          <w:rFonts w:ascii="Times New Roman" w:hAnsi="Times New Roman" w:cs="Times New Roman"/>
          <w:color w:val="000000"/>
          <w:sz w:val="24"/>
          <w:szCs w:val="24"/>
          <w:shd w:val="clear" w:color="auto" w:fill="FFFFFF"/>
        </w:rPr>
        <w:t>По результатам проведенных проверок в 4-х областных государственных учреждениях здравоохранения установлены следующие нарушения:</w:t>
      </w:r>
    </w:p>
    <w:p w:rsidR="006F6DC4" w:rsidRPr="006F6DC4" w:rsidRDefault="006F6DC4" w:rsidP="006F6DC4">
      <w:pPr>
        <w:pStyle w:val="ConsPlusNormal"/>
        <w:tabs>
          <w:tab w:val="left" w:pos="709"/>
          <w:tab w:val="left" w:pos="993"/>
        </w:tabs>
        <w:ind w:firstLine="567"/>
        <w:jc w:val="both"/>
        <w:rPr>
          <w:rFonts w:ascii="Times New Roman" w:hAnsi="Times New Roman" w:cs="Times New Roman"/>
          <w:sz w:val="24"/>
          <w:szCs w:val="24"/>
        </w:rPr>
      </w:pPr>
      <w:r w:rsidRPr="006F6DC4">
        <w:rPr>
          <w:rFonts w:ascii="Times New Roman" w:hAnsi="Times New Roman" w:cs="Times New Roman"/>
          <w:sz w:val="24"/>
          <w:szCs w:val="24"/>
        </w:rPr>
        <w:t xml:space="preserve">- выплаты за особые условия труда и дополнительную нагрузку медицинским работникам при отсутствии нормы, ограничивающей размер выплаты при совместительстве по должностям, включенным в соответствующий перечень начислены: </w:t>
      </w:r>
      <w:r w:rsidRPr="006F6DC4">
        <w:rPr>
          <w:rFonts w:ascii="Times New Roman" w:hAnsi="Times New Roman" w:cs="Times New Roman"/>
          <w:color w:val="000000"/>
          <w:sz w:val="24"/>
          <w:szCs w:val="24"/>
          <w:shd w:val="clear" w:color="auto" w:fill="FFFFFF"/>
        </w:rPr>
        <w:t xml:space="preserve">ОГАУЗ «Моряковская участковая больница» 5 работникам, принятым и отработавшим в течение 2 месяцев более чем на 1 ставку, исходя из фактически отработанного времени только по 1 ставке без учета внутреннего совместительства; </w:t>
      </w:r>
      <w:r w:rsidRPr="006F6DC4">
        <w:rPr>
          <w:rFonts w:ascii="Times New Roman" w:eastAsia="Calibri" w:hAnsi="Times New Roman" w:cs="Times New Roman"/>
          <w:sz w:val="24"/>
          <w:szCs w:val="24"/>
          <w:lang w:eastAsia="en-US"/>
        </w:rPr>
        <w:t>ОГБУЗ «МСЧ №2»</w:t>
      </w:r>
      <w:r w:rsidRPr="006F6DC4">
        <w:rPr>
          <w:rFonts w:ascii="Times New Roman" w:hAnsi="Times New Roman" w:cs="Times New Roman"/>
          <w:sz w:val="24"/>
          <w:szCs w:val="24"/>
        </w:rPr>
        <w:t xml:space="preserve"> работникам,  принятым и отработавшим </w:t>
      </w:r>
      <w:r w:rsidRPr="006F6DC4">
        <w:rPr>
          <w:rFonts w:ascii="Times New Roman" w:hAnsi="Times New Roman" w:cs="Times New Roman"/>
          <w:color w:val="000000"/>
          <w:sz w:val="24"/>
          <w:szCs w:val="24"/>
          <w:shd w:val="clear" w:color="auto" w:fill="FFFFFF"/>
        </w:rPr>
        <w:t>более чем на 1,5 ставки, с апреля по июль исходя из</w:t>
      </w:r>
      <w:r w:rsidRPr="006F6DC4">
        <w:rPr>
          <w:rFonts w:ascii="Times New Roman" w:hAnsi="Times New Roman" w:cs="Times New Roman"/>
          <w:sz w:val="24"/>
          <w:szCs w:val="24"/>
        </w:rPr>
        <w:t xml:space="preserve"> фактически отработанного времени по графику не более чем за 1,5 ставки;</w:t>
      </w:r>
    </w:p>
    <w:p w:rsidR="006F6DC4" w:rsidRPr="006F6DC4" w:rsidRDefault="006F6DC4" w:rsidP="006F6DC4">
      <w:pPr>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ОГАУЗ «ТФМЦ» с июня прекращены выплаты за особые условия труда и дополнительную нагрузку (выплачены только за май) медицинским работникам клинико-диагностической лаборатории, занимающим должности, включенные в перечень должностей подразделений учреждения, работа в которых согласно Положению об оплате труда работников ОГАУЗ «ТФМЦ» дает право на установление данных выплат, в тоже время</w:t>
      </w:r>
      <w:r w:rsidRPr="006F6DC4">
        <w:rPr>
          <w:rFonts w:ascii="Times New Roman" w:hAnsi="Times New Roman"/>
          <w:color w:val="000000"/>
          <w:sz w:val="24"/>
          <w:szCs w:val="24"/>
          <w:shd w:val="clear" w:color="auto" w:fill="FFFFFF"/>
        </w:rPr>
        <w:t xml:space="preserve"> неправомерно осуществлены выплаты стимулирующего характера за особые условия труда и дополнительную нагрузку в период с мая по август 6 работникам в общей сумме 188,2 тыс.руб., занимающим должности, не включенные в вышеуказанный перечень должностей.</w:t>
      </w:r>
    </w:p>
    <w:p w:rsidR="006F6DC4" w:rsidRPr="006F6DC4" w:rsidRDefault="006F6DC4" w:rsidP="006F6DC4">
      <w:pPr>
        <w:tabs>
          <w:tab w:val="left" w:pos="1134"/>
          <w:tab w:val="left" w:pos="1418"/>
        </w:tabs>
        <w:spacing w:after="0" w:line="240" w:lineRule="auto"/>
        <w:ind w:firstLine="567"/>
        <w:jc w:val="both"/>
        <w:rPr>
          <w:rFonts w:ascii="Times New Roman" w:hAnsi="Times New Roman"/>
          <w:sz w:val="24"/>
          <w:szCs w:val="24"/>
        </w:rPr>
      </w:pPr>
      <w:r w:rsidRPr="006F6DC4">
        <w:rPr>
          <w:rFonts w:ascii="Times New Roman" w:hAnsi="Times New Roman"/>
          <w:sz w:val="24"/>
          <w:szCs w:val="24"/>
        </w:rPr>
        <w:t>Имели место факты несвоевременной выплаты медицинским работникам стимулирующих выплат:</w:t>
      </w:r>
    </w:p>
    <w:p w:rsidR="006F6DC4" w:rsidRPr="006F6DC4" w:rsidRDefault="006F6DC4" w:rsidP="006F6DC4">
      <w:pPr>
        <w:pStyle w:val="a4"/>
        <w:tabs>
          <w:tab w:val="left" w:pos="709"/>
        </w:tabs>
        <w:autoSpaceDE w:val="0"/>
        <w:autoSpaceDN w:val="0"/>
        <w:adjustRightInd w:val="0"/>
        <w:spacing w:after="0" w:line="240" w:lineRule="auto"/>
        <w:ind w:left="0" w:firstLine="567"/>
        <w:jc w:val="both"/>
        <w:rPr>
          <w:rFonts w:ascii="Times New Roman" w:hAnsi="Times New Roman"/>
          <w:sz w:val="24"/>
          <w:szCs w:val="24"/>
        </w:rPr>
      </w:pPr>
      <w:r w:rsidRPr="006F6DC4">
        <w:rPr>
          <w:rFonts w:ascii="Times New Roman" w:hAnsi="Times New Roman"/>
          <w:sz w:val="24"/>
          <w:szCs w:val="24"/>
        </w:rPr>
        <w:t>- в ОГБУЗ «МСЧ №2» отдельным работникам за апрель и задержки выплаты в июне 369 работникам;</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в ОГАУЗ «Томская районная больница» за апрель 18 работникам;</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ОГАУЗ «ТФМЦ» за июнь 4 работникам и июль 26 работникам, за август за выполнение особо важных работ 11 работникам, за особые условия труда и дополнительную нагрузку 31 работнику.</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Основными причинами задержки стимулирующих выплат работникам являлись проблемы организационного характера, а также недостаточность средств, предоставленных Томской области из федерального бюджета.</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Департаментом здравоохранения осуществлялся контроль за расходованием средств федерального бюджета, направленных на осуществление выплат стимулирующего характера:</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 путем согласования локальных нормативных актов учреждений здравоохранения, определяющих перечни должностей медицинских и иных работников и наименований структурных подразделений, работа в которых дает право на установление выплат стимулирующего характера, а также размеры выплат в соответствии с занимаемой должностью и сроки, на которые устанавливаются данные выплаты;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при проверке заявок учреждений на перечисление субсидии на выплаты стимулирующего характера на предмет соответствия кодов бюджетной классификации РФ, указанных в заявках, условиям соглашений и контроль за расходованием средств в пределах сумм, установленных соглашениями, в разрезе кодов бюджетной классификации РФ.</w:t>
      </w:r>
    </w:p>
    <w:p w:rsidR="006F6DC4" w:rsidRPr="006F6DC4" w:rsidRDefault="006F6DC4" w:rsidP="006F6DC4">
      <w:pPr>
        <w:tabs>
          <w:tab w:val="left" w:pos="851"/>
        </w:tabs>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По результатам контрольного мероприятия Департаменту здравоохранения Томской области предложено: разработать рекомендации для учреждений здравоохранения либо направить разъяснения по порядку осуществления стимулирующих выплат; обратить внимание учреждений на необходимость своевременного представления заведующими (руководителями) </w:t>
      </w:r>
      <w:r w:rsidRPr="006F6DC4">
        <w:rPr>
          <w:rFonts w:ascii="Times New Roman" w:hAnsi="Times New Roman"/>
          <w:sz w:val="24"/>
          <w:szCs w:val="24"/>
        </w:rPr>
        <w:lastRenderedPageBreak/>
        <w:t xml:space="preserve">подразделений учреждений сведений о медицинских и иных работниках, имеющих право на получение стимулирующих выплат для включения в заявки </w:t>
      </w:r>
      <w:r w:rsidRPr="006F6DC4">
        <w:rPr>
          <w:rFonts w:ascii="Times New Roman" w:hAnsi="Times New Roman"/>
          <w:snapToGrid w:val="0"/>
          <w:sz w:val="24"/>
          <w:szCs w:val="24"/>
        </w:rPr>
        <w:t>на перечисление субсидии</w:t>
      </w:r>
      <w:r w:rsidRPr="006F6DC4">
        <w:rPr>
          <w:rFonts w:ascii="Times New Roman" w:hAnsi="Times New Roman"/>
          <w:sz w:val="24"/>
          <w:szCs w:val="24"/>
        </w:rPr>
        <w:t>; осуществить контроль за доначислением учреждениями здравоохранения, допустившими нарушения при начислении полагающихся работникам стимулирующих выплат, и направить средства учреждениям для их выплат.</w:t>
      </w:r>
    </w:p>
    <w:p w:rsidR="006F6DC4" w:rsidRPr="006F6DC4" w:rsidRDefault="006F6DC4" w:rsidP="006F6DC4">
      <w:pPr>
        <w:spacing w:after="0" w:line="240" w:lineRule="auto"/>
        <w:ind w:firstLine="567"/>
        <w:jc w:val="both"/>
        <w:rPr>
          <w:rFonts w:ascii="Times New Roman" w:hAnsi="Times New Roman"/>
          <w:color w:val="000000"/>
          <w:sz w:val="24"/>
          <w:szCs w:val="24"/>
          <w:shd w:val="clear" w:color="auto" w:fill="FFFFFF"/>
        </w:rPr>
      </w:pPr>
      <w:r w:rsidRPr="006F6DC4">
        <w:rPr>
          <w:rFonts w:ascii="Times New Roman" w:hAnsi="Times New Roman"/>
          <w:sz w:val="24"/>
          <w:szCs w:val="24"/>
        </w:rPr>
        <w:t xml:space="preserve">Руководителям областных государственных учреждений здравоохранения ОГБУЗ «МСЧ №2», ОГАУЗ «ТФМЦ», </w:t>
      </w:r>
      <w:r w:rsidRPr="006F6DC4">
        <w:rPr>
          <w:rFonts w:ascii="Times New Roman" w:hAnsi="Times New Roman"/>
          <w:color w:val="000000"/>
          <w:sz w:val="24"/>
          <w:szCs w:val="24"/>
          <w:shd w:val="clear" w:color="auto" w:fill="FFFFFF"/>
        </w:rPr>
        <w:t xml:space="preserve">ОГАУЗ «Моряковская участковая больница» </w:t>
      </w:r>
      <w:r w:rsidRPr="006F6DC4">
        <w:rPr>
          <w:rFonts w:ascii="Times New Roman" w:hAnsi="Times New Roman"/>
          <w:color w:val="000000"/>
          <w:sz w:val="24"/>
          <w:szCs w:val="24"/>
        </w:rPr>
        <w:t xml:space="preserve">направлены представления о принятии мер по устранению выявленных нарушений, по результатам рассмотрения которых </w:t>
      </w:r>
      <w:r w:rsidRPr="006F6DC4">
        <w:rPr>
          <w:rFonts w:ascii="Times New Roman" w:hAnsi="Times New Roman"/>
          <w:sz w:val="24"/>
          <w:szCs w:val="24"/>
        </w:rPr>
        <w:t xml:space="preserve">учреждения сообщили о доначислении и выплате работникам причитающихся денежных средств. </w:t>
      </w:r>
    </w:p>
    <w:p w:rsidR="006F6DC4" w:rsidRPr="006F6DC4" w:rsidRDefault="006F6DC4" w:rsidP="006F6DC4">
      <w:pPr>
        <w:spacing w:after="0" w:line="240" w:lineRule="auto"/>
        <w:ind w:firstLine="567"/>
        <w:jc w:val="both"/>
        <w:rPr>
          <w:rFonts w:ascii="Times New Roman" w:hAnsi="Times New Roman"/>
          <w:color w:val="000000"/>
          <w:sz w:val="24"/>
          <w:szCs w:val="24"/>
          <w:shd w:val="clear" w:color="auto" w:fill="FFFFFF"/>
        </w:rPr>
      </w:pPr>
    </w:p>
    <w:p w:rsidR="006F6DC4" w:rsidRPr="006F6DC4" w:rsidRDefault="006F6DC4" w:rsidP="00B71F72">
      <w:pPr>
        <w:tabs>
          <w:tab w:val="left" w:pos="284"/>
        </w:tabs>
        <w:spacing w:after="0" w:line="240" w:lineRule="auto"/>
        <w:jc w:val="both"/>
        <w:rPr>
          <w:rFonts w:ascii="Times New Roman" w:hAnsi="Times New Roman"/>
          <w:b/>
          <w:sz w:val="24"/>
          <w:szCs w:val="24"/>
        </w:rPr>
      </w:pPr>
      <w:r w:rsidRPr="006F6DC4">
        <w:rPr>
          <w:rFonts w:ascii="Times New Roman" w:hAnsi="Times New Roman"/>
          <w:b/>
          <w:sz w:val="24"/>
          <w:szCs w:val="24"/>
        </w:rPr>
        <w:t>Проверка правомерности и эффективности (результативности и экономности) использования бюджетных средств, направленных на реализацию мероприятий регионального проекта «Успех каждого ребенка» (выборочно) в рамках Национального проекта «Образование»</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Проверяемый период: 2019 год, 1 полугодие 2020 года.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Объекты контрольного мероприятия: Департамент общего образования Томской области;</w:t>
      </w:r>
      <w:r w:rsidRPr="006F6DC4">
        <w:rPr>
          <w:rFonts w:ascii="Times New Roman" w:hAnsi="Times New Roman"/>
          <w:sz w:val="24"/>
          <w:szCs w:val="24"/>
          <w:lang w:eastAsia="ru-RU"/>
        </w:rPr>
        <w:t xml:space="preserve"> Областное государственное </w:t>
      </w:r>
      <w:r w:rsidRPr="006F6DC4">
        <w:rPr>
          <w:rFonts w:ascii="Times New Roman" w:hAnsi="Times New Roman"/>
          <w:sz w:val="24"/>
          <w:szCs w:val="24"/>
        </w:rPr>
        <w:t>бюджетное</w:t>
      </w:r>
      <w:r w:rsidRPr="006F6DC4">
        <w:rPr>
          <w:rFonts w:ascii="Times New Roman" w:hAnsi="Times New Roman"/>
          <w:sz w:val="24"/>
          <w:szCs w:val="24"/>
          <w:lang w:eastAsia="ru-RU"/>
        </w:rPr>
        <w:t xml:space="preserve"> </w:t>
      </w:r>
      <w:r w:rsidRPr="006F6DC4">
        <w:rPr>
          <w:rFonts w:ascii="Times New Roman" w:hAnsi="Times New Roman"/>
          <w:sz w:val="24"/>
          <w:szCs w:val="24"/>
        </w:rPr>
        <w:t xml:space="preserve">образовательное учреждение дополнительного образования «Областной центр дополнительного образования» (далее - ОГБОУДО «ОЦДО»); </w:t>
      </w:r>
      <w:r w:rsidRPr="006F6DC4">
        <w:rPr>
          <w:rFonts w:ascii="Times New Roman" w:hAnsi="Times New Roman"/>
          <w:sz w:val="24"/>
          <w:szCs w:val="24"/>
          <w:lang w:eastAsia="ru-RU"/>
        </w:rPr>
        <w:t xml:space="preserve">Областное государственное </w:t>
      </w:r>
      <w:r w:rsidRPr="006F6DC4">
        <w:rPr>
          <w:rFonts w:ascii="Times New Roman" w:hAnsi="Times New Roman"/>
          <w:sz w:val="24"/>
          <w:szCs w:val="24"/>
        </w:rPr>
        <w:t>бюджетное</w:t>
      </w:r>
      <w:r w:rsidRPr="006F6DC4">
        <w:rPr>
          <w:rFonts w:ascii="Times New Roman" w:hAnsi="Times New Roman"/>
          <w:sz w:val="24"/>
          <w:szCs w:val="24"/>
          <w:lang w:eastAsia="ru-RU"/>
        </w:rPr>
        <w:t xml:space="preserve"> </w:t>
      </w:r>
      <w:r w:rsidRPr="006F6DC4">
        <w:rPr>
          <w:rFonts w:ascii="Times New Roman" w:hAnsi="Times New Roman"/>
          <w:sz w:val="24"/>
          <w:szCs w:val="24"/>
        </w:rPr>
        <w:t>учреждение «Региональный центр развития образования» (далее - ОГБУ «РЦРО»).</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В ходе контрольного мероприятия установлено следующее.</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Целью регионального проекта «Успех каждого ребенка» является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6F6DC4" w:rsidRPr="006F6DC4" w:rsidRDefault="006F6DC4" w:rsidP="006F6DC4">
      <w:pPr>
        <w:autoSpaceDE w:val="0"/>
        <w:autoSpaceDN w:val="0"/>
        <w:adjustRightInd w:val="0"/>
        <w:spacing w:after="0" w:line="240" w:lineRule="auto"/>
        <w:ind w:firstLine="567"/>
        <w:jc w:val="both"/>
        <w:outlineLvl w:val="0"/>
        <w:rPr>
          <w:rFonts w:ascii="Times New Roman" w:hAnsi="Times New Roman"/>
          <w:sz w:val="24"/>
          <w:szCs w:val="24"/>
        </w:rPr>
      </w:pPr>
      <w:r w:rsidRPr="006F6DC4">
        <w:rPr>
          <w:rFonts w:ascii="Times New Roman" w:hAnsi="Times New Roman"/>
          <w:sz w:val="24"/>
          <w:szCs w:val="24"/>
        </w:rPr>
        <w:t xml:space="preserve">Расходы областного бюджета на реализацию регионального проекта «Успех каждого ребенка» в 2019 году составили 92 009,4 тыс.руб., из них средства, полученные из федерального бюджета 10 960,7 тыс.руб.; в 2020 году – 91 719,9 тыс.руб. (из них средства федерального бюджета 46 541,6 тыс.руб.), из которых в </w:t>
      </w:r>
      <w:r w:rsidRPr="006F6DC4">
        <w:rPr>
          <w:rFonts w:ascii="Times New Roman" w:hAnsi="Times New Roman"/>
          <w:sz w:val="24"/>
          <w:szCs w:val="24"/>
          <w:lang w:val="en-US"/>
        </w:rPr>
        <w:t>I</w:t>
      </w:r>
      <w:r w:rsidRPr="006F6DC4">
        <w:rPr>
          <w:rFonts w:ascii="Times New Roman" w:hAnsi="Times New Roman"/>
          <w:sz w:val="24"/>
          <w:szCs w:val="24"/>
        </w:rPr>
        <w:t xml:space="preserve"> полугодии было использовано 28 205,7 тыс.руб.</w:t>
      </w:r>
    </w:p>
    <w:p w:rsidR="006F6DC4" w:rsidRPr="006F6DC4" w:rsidRDefault="006F6DC4" w:rsidP="006F6DC4">
      <w:pPr>
        <w:autoSpaceDE w:val="0"/>
        <w:autoSpaceDN w:val="0"/>
        <w:adjustRightInd w:val="0"/>
        <w:spacing w:after="0" w:line="240" w:lineRule="auto"/>
        <w:ind w:firstLine="567"/>
        <w:jc w:val="both"/>
        <w:outlineLvl w:val="0"/>
        <w:rPr>
          <w:rFonts w:ascii="Times New Roman" w:hAnsi="Times New Roman"/>
          <w:sz w:val="24"/>
          <w:szCs w:val="24"/>
        </w:rPr>
      </w:pPr>
      <w:r w:rsidRPr="006F6DC4">
        <w:rPr>
          <w:rFonts w:ascii="Times New Roman" w:hAnsi="Times New Roman"/>
          <w:sz w:val="24"/>
          <w:szCs w:val="24"/>
        </w:rPr>
        <w:t xml:space="preserve">В целом бюджетные средства были направлены на организацию и проведение образовательных профильных смен в рамках мероприятий по выявлению и поддержке детей с выдающимися способностями, предоставленных ОГБУ «РЦРО»; на формирование современных управленческих и организационно-экономических механизмов в системе дополнительного образования детей в субъектах РФ; на внедрение целевой модели развития региональных систем дополнительного образования детей 15-ти муниципальным образованиям; на финансовое обеспечение (возмещение) затрат по оказанию образовательных услуг при реализации пилотных проектов по обновлению содержания и технологий дополнительного образования по приоритетным направлениям, предоставленных ФГАОУВО «Национальный исследовательский Томский государственный университет»; на капитальный ремонт спортивного зала МБОУ </w:t>
      </w:r>
      <w:proofErr w:type="spellStart"/>
      <w:r w:rsidRPr="006F6DC4">
        <w:rPr>
          <w:rFonts w:ascii="Times New Roman" w:hAnsi="Times New Roman"/>
          <w:sz w:val="24"/>
          <w:szCs w:val="24"/>
        </w:rPr>
        <w:t>Ореховская</w:t>
      </w:r>
      <w:proofErr w:type="spellEnd"/>
      <w:r w:rsidRPr="006F6DC4">
        <w:rPr>
          <w:rFonts w:ascii="Times New Roman" w:hAnsi="Times New Roman"/>
          <w:sz w:val="24"/>
          <w:szCs w:val="24"/>
        </w:rPr>
        <w:t xml:space="preserve"> СОШ Первомайского района; на создание центров выявления и поддержки одаренных детей,  мобильных технопарков «</w:t>
      </w:r>
      <w:proofErr w:type="spellStart"/>
      <w:r w:rsidRPr="006F6DC4">
        <w:rPr>
          <w:rFonts w:ascii="Times New Roman" w:hAnsi="Times New Roman"/>
          <w:sz w:val="24"/>
          <w:szCs w:val="24"/>
        </w:rPr>
        <w:t>Кванториум</w:t>
      </w:r>
      <w:proofErr w:type="spellEnd"/>
      <w:r w:rsidRPr="006F6DC4">
        <w:rPr>
          <w:rFonts w:ascii="Times New Roman" w:hAnsi="Times New Roman"/>
          <w:sz w:val="24"/>
          <w:szCs w:val="24"/>
        </w:rPr>
        <w:t>», новых мест в образовательных организациях различных типов для реализации дополнительных общеразвивающих программ всех направленностей, на создание в общеобразовательных организациях, расположенных в сельской местности, условий для занятий физической культурой и спортом в муниципальном образовании «</w:t>
      </w:r>
      <w:proofErr w:type="spellStart"/>
      <w:r w:rsidRPr="006F6DC4">
        <w:rPr>
          <w:rFonts w:ascii="Times New Roman" w:hAnsi="Times New Roman"/>
          <w:sz w:val="24"/>
          <w:szCs w:val="24"/>
        </w:rPr>
        <w:t>Бакчарский</w:t>
      </w:r>
      <w:proofErr w:type="spellEnd"/>
      <w:r w:rsidRPr="006F6DC4">
        <w:rPr>
          <w:rFonts w:ascii="Times New Roman" w:hAnsi="Times New Roman"/>
          <w:sz w:val="24"/>
          <w:szCs w:val="24"/>
        </w:rPr>
        <w:t xml:space="preserve"> район».</w:t>
      </w:r>
    </w:p>
    <w:p w:rsidR="006F6DC4" w:rsidRPr="006F6DC4" w:rsidRDefault="006F6DC4" w:rsidP="006F6DC4">
      <w:pPr>
        <w:tabs>
          <w:tab w:val="left" w:pos="1134"/>
          <w:tab w:val="left" w:pos="1560"/>
        </w:tabs>
        <w:autoSpaceDE w:val="0"/>
        <w:autoSpaceDN w:val="0"/>
        <w:adjustRightInd w:val="0"/>
        <w:spacing w:after="0" w:line="240" w:lineRule="auto"/>
        <w:ind w:firstLine="567"/>
        <w:contextualSpacing/>
        <w:jc w:val="both"/>
        <w:outlineLvl w:val="0"/>
        <w:rPr>
          <w:rFonts w:ascii="Times New Roman" w:hAnsi="Times New Roman"/>
          <w:sz w:val="24"/>
          <w:szCs w:val="24"/>
        </w:rPr>
      </w:pPr>
      <w:r w:rsidRPr="006F6DC4">
        <w:rPr>
          <w:rFonts w:ascii="Times New Roman" w:hAnsi="Times New Roman"/>
          <w:sz w:val="24"/>
          <w:szCs w:val="24"/>
        </w:rPr>
        <w:t xml:space="preserve">Учреждениями, организациями и муниципальными образованиями - получателями субсидий, предоставленных им в 2019 году на выполнение мероприятий регионального проекта, в основном были произведены расходы на приобретение материально-технических ценностей на сумму около 18 538 тыс.руб. (24% от общих расходов), на организацию и </w:t>
      </w:r>
      <w:r w:rsidRPr="006F6DC4">
        <w:rPr>
          <w:rFonts w:ascii="Times New Roman" w:hAnsi="Times New Roman"/>
          <w:sz w:val="24"/>
          <w:szCs w:val="24"/>
        </w:rPr>
        <w:lastRenderedPageBreak/>
        <w:t xml:space="preserve">проведение мероприятий (включая профильные смены) - 24 762 тыс.руб. (31%), на приобретение неисключительных прав на программное обеспечение, сопровождение и консультативную помощь - 16 672 тыс.руб. (21%), на повышение квалификации работников - 1 685 тыс.руб. (2%), на приобретение автотранспорта - 5 011 тыс.руб (6%) и др. расходы.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В целом по всем мероприятиям регионального проекта выполнены запланированные показатели результатов мероприятий. При реализации мероприятия по</w:t>
      </w:r>
      <w:r w:rsidRPr="006F6DC4">
        <w:rPr>
          <w:rFonts w:ascii="Times New Roman" w:hAnsi="Times New Roman"/>
          <w:b/>
          <w:sz w:val="24"/>
          <w:szCs w:val="24"/>
        </w:rPr>
        <w:t xml:space="preserve"> </w:t>
      </w:r>
      <w:r w:rsidRPr="006F6DC4">
        <w:rPr>
          <w:rFonts w:ascii="Times New Roman" w:hAnsi="Times New Roman"/>
          <w:sz w:val="24"/>
          <w:szCs w:val="24"/>
        </w:rPr>
        <w:t>внедрению системы персонифицированного финансирования дополнительного образования детей практически всеми муниципальными образованиями достигнуты значения показателей результативности, при этом превышены плановые значения показателей роста охвата детей в возрасте от 5 до 18 лет дополнительными общеобразовательными программами в 9 из 15 муниципальных образований, что обусловлено увеличением количества образовательных учреждений, получивших лицензию на осуществление дополнительного образования, и расширением спектра реализуемых сертифицированных программ дополнительного образования. Отдельными муниципальными образованиями не выполнены ряд аналитических показателей: по внесению программ дополнительного образования в региональный Навигатор (</w:t>
      </w:r>
      <w:proofErr w:type="spellStart"/>
      <w:r w:rsidRPr="006F6DC4">
        <w:rPr>
          <w:rFonts w:ascii="Times New Roman" w:hAnsi="Times New Roman"/>
          <w:sz w:val="24"/>
          <w:szCs w:val="24"/>
        </w:rPr>
        <w:t>г.Стрежевой</w:t>
      </w:r>
      <w:proofErr w:type="spellEnd"/>
      <w:r w:rsidRPr="006F6DC4">
        <w:rPr>
          <w:rFonts w:ascii="Times New Roman" w:hAnsi="Times New Roman"/>
          <w:sz w:val="24"/>
          <w:szCs w:val="24"/>
        </w:rPr>
        <w:t xml:space="preserve">); реализации  программы сотрудничества между организациями системы общего, высшего и профессионального образования, организациями спорта, культуры, научными организациями, организациями реального сектора экономики (Александровский район); по участию в конкурсе лучших проектов обновления содержания и технологий дополнительного образования (Александровский, </w:t>
      </w:r>
      <w:proofErr w:type="spellStart"/>
      <w:r w:rsidRPr="006F6DC4">
        <w:rPr>
          <w:rFonts w:ascii="Times New Roman" w:hAnsi="Times New Roman"/>
          <w:sz w:val="24"/>
          <w:szCs w:val="24"/>
        </w:rPr>
        <w:t>Верхнекетский</w:t>
      </w:r>
      <w:proofErr w:type="spellEnd"/>
      <w:r w:rsidRPr="006F6DC4">
        <w:rPr>
          <w:rFonts w:ascii="Times New Roman" w:hAnsi="Times New Roman"/>
          <w:sz w:val="24"/>
          <w:szCs w:val="24"/>
        </w:rPr>
        <w:t xml:space="preserve">, </w:t>
      </w:r>
      <w:proofErr w:type="spellStart"/>
      <w:r w:rsidRPr="006F6DC4">
        <w:rPr>
          <w:rFonts w:ascii="Times New Roman" w:hAnsi="Times New Roman"/>
          <w:sz w:val="24"/>
          <w:szCs w:val="24"/>
        </w:rPr>
        <w:t>Колпашевский</w:t>
      </w:r>
      <w:proofErr w:type="spellEnd"/>
      <w:r w:rsidRPr="006F6DC4">
        <w:rPr>
          <w:rFonts w:ascii="Times New Roman" w:hAnsi="Times New Roman"/>
          <w:sz w:val="24"/>
          <w:szCs w:val="24"/>
        </w:rPr>
        <w:t xml:space="preserve">, </w:t>
      </w:r>
      <w:proofErr w:type="spellStart"/>
      <w:r w:rsidRPr="006F6DC4">
        <w:rPr>
          <w:rFonts w:ascii="Times New Roman" w:hAnsi="Times New Roman"/>
          <w:sz w:val="24"/>
          <w:szCs w:val="24"/>
        </w:rPr>
        <w:t>Кривошеинский</w:t>
      </w:r>
      <w:proofErr w:type="spellEnd"/>
      <w:r w:rsidRPr="006F6DC4">
        <w:rPr>
          <w:rFonts w:ascii="Times New Roman" w:hAnsi="Times New Roman"/>
          <w:sz w:val="24"/>
          <w:szCs w:val="24"/>
        </w:rPr>
        <w:t xml:space="preserve"> районы). </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Проверка правомерности и эффективности расходования бюджетных средств на мероприятия регионального проекта</w:t>
      </w:r>
      <w:r w:rsidRPr="006F6DC4">
        <w:rPr>
          <w:rFonts w:ascii="Times New Roman" w:hAnsi="Times New Roman"/>
          <w:b/>
          <w:sz w:val="24"/>
          <w:szCs w:val="24"/>
        </w:rPr>
        <w:t xml:space="preserve"> </w:t>
      </w:r>
      <w:r w:rsidRPr="006F6DC4">
        <w:rPr>
          <w:rFonts w:ascii="Times New Roman" w:hAnsi="Times New Roman"/>
          <w:sz w:val="24"/>
          <w:szCs w:val="24"/>
        </w:rPr>
        <w:t>показала следующее.</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На внедрение целевой модели развития региональных систем дополнительного образования детей из средств, предоставленных АНО ДПО «Открытый молодежный университет» в сумме 23 000 тыс.руб, произведены расходы на общую сумму 16 124 тыс.руб., по которым, по мнению Контрольно-счетной палаты, полученный результат не в полной мере соответствует цели регионального проекта (увеличение охвата детей дополнительным образованием), а именно: программное обеспечение (4 110 лицензий) в ряде случаев фактически использовалось во внеурочной деятельности в рамках освоения основной образовательной программы. И</w:t>
      </w:r>
      <w:r w:rsidRPr="006F6DC4">
        <w:rPr>
          <w:rFonts w:ascii="Times New Roman" w:hAnsi="Times New Roman"/>
          <w:sz w:val="24"/>
          <w:szCs w:val="24"/>
          <w:shd w:val="clear" w:color="auto" w:fill="FFFFFF"/>
        </w:rPr>
        <w:t xml:space="preserve">мели место факты </w:t>
      </w:r>
      <w:r w:rsidRPr="006F6DC4">
        <w:rPr>
          <w:rFonts w:ascii="Times New Roman" w:hAnsi="Times New Roman"/>
          <w:sz w:val="24"/>
          <w:szCs w:val="24"/>
        </w:rPr>
        <w:t xml:space="preserve">неиспользования образовательными организациями либо </w:t>
      </w:r>
      <w:proofErr w:type="spellStart"/>
      <w:r w:rsidRPr="006F6DC4">
        <w:rPr>
          <w:rFonts w:ascii="Times New Roman" w:hAnsi="Times New Roman"/>
          <w:sz w:val="24"/>
          <w:szCs w:val="24"/>
        </w:rPr>
        <w:t>невостребованности</w:t>
      </w:r>
      <w:proofErr w:type="spellEnd"/>
      <w:r w:rsidRPr="006F6DC4">
        <w:rPr>
          <w:rFonts w:ascii="Times New Roman" w:hAnsi="Times New Roman"/>
          <w:sz w:val="24"/>
          <w:szCs w:val="24"/>
        </w:rPr>
        <w:t xml:space="preserve"> ПО для 1-2 классов по техническим или организационным причинам. Практически не использовалась цифровая платформа в рамках проекта «Территория интеллекта», на разработку, внедрение, поддержку и сопровождение которой в 2019 году были направлены средства в сумме 3 664 тыс.руб., так как фактическая регистрация пользователей была открыта только в декабре 2019 года.</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Мероприятием выявлены факты неэффективного расходования средств областного бюджета, направленных в 2019 году на реализацию регионального проекта «Успех каждого ребенка», в сумме 9 848,3 тыс.руб., например, такие как:</w:t>
      </w:r>
    </w:p>
    <w:p w:rsidR="006F6DC4" w:rsidRPr="006F6DC4" w:rsidRDefault="006F6DC4" w:rsidP="006F6DC4">
      <w:pPr>
        <w:tabs>
          <w:tab w:val="left" w:pos="709"/>
          <w:tab w:val="left" w:pos="993"/>
        </w:tabs>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 неиспользование </w:t>
      </w:r>
      <w:proofErr w:type="spellStart"/>
      <w:r w:rsidRPr="006F6DC4">
        <w:rPr>
          <w:rFonts w:ascii="Times New Roman" w:hAnsi="Times New Roman"/>
          <w:sz w:val="24"/>
          <w:szCs w:val="24"/>
        </w:rPr>
        <w:t>Кафтанчиковск</w:t>
      </w:r>
      <w:r w:rsidR="00592CD0">
        <w:rPr>
          <w:rFonts w:ascii="Times New Roman" w:hAnsi="Times New Roman"/>
          <w:sz w:val="24"/>
          <w:szCs w:val="24"/>
        </w:rPr>
        <w:t>ой</w:t>
      </w:r>
      <w:proofErr w:type="spellEnd"/>
      <w:r w:rsidRPr="006F6DC4">
        <w:rPr>
          <w:rFonts w:ascii="Times New Roman" w:hAnsi="Times New Roman"/>
          <w:sz w:val="24"/>
          <w:szCs w:val="24"/>
        </w:rPr>
        <w:t xml:space="preserve"> СОШ 76 лицензий стоимостью 219,5 тыс.руб.;</w:t>
      </w:r>
    </w:p>
    <w:p w:rsidR="006F6DC4" w:rsidRPr="006F6DC4" w:rsidRDefault="006F6DC4" w:rsidP="006F6DC4">
      <w:pPr>
        <w:tabs>
          <w:tab w:val="left" w:pos="709"/>
          <w:tab w:val="left" w:pos="993"/>
        </w:tabs>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направление средств в сумме 421,9 тыс.руб. на набор и обучение 10 волонтеров при отсутствии обязательств их участия в проекте в дальнейшем и фактическом оказании ими помощи школьникам при участии наставников;</w:t>
      </w:r>
    </w:p>
    <w:p w:rsidR="006F6DC4" w:rsidRPr="006F6DC4" w:rsidRDefault="006F6DC4" w:rsidP="006F6DC4">
      <w:pPr>
        <w:tabs>
          <w:tab w:val="left" w:pos="709"/>
          <w:tab w:val="left" w:pos="993"/>
        </w:tabs>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 неиспользование с декабря 2019 года до июня 2020 года приобретенных основных средств (2 ноутбуков, документ-камеры, </w:t>
      </w:r>
      <w:proofErr w:type="spellStart"/>
      <w:r w:rsidRPr="006F6DC4">
        <w:rPr>
          <w:rFonts w:ascii="Times New Roman" w:hAnsi="Times New Roman"/>
          <w:sz w:val="24"/>
          <w:szCs w:val="24"/>
        </w:rPr>
        <w:t>медиапроектора</w:t>
      </w:r>
      <w:proofErr w:type="spellEnd"/>
      <w:r w:rsidRPr="006F6DC4">
        <w:rPr>
          <w:rFonts w:ascii="Times New Roman" w:hAnsi="Times New Roman"/>
          <w:sz w:val="24"/>
          <w:szCs w:val="24"/>
        </w:rPr>
        <w:t xml:space="preserve">, интерактивной доски, компьютера, МФУ) на сумму 500,0 тыс.руб. для оснащения 2-х муниципальных опорных центров дополнительного образования Томского и </w:t>
      </w:r>
      <w:proofErr w:type="spellStart"/>
      <w:r w:rsidRPr="006F6DC4">
        <w:rPr>
          <w:rFonts w:ascii="Times New Roman" w:hAnsi="Times New Roman"/>
          <w:sz w:val="24"/>
          <w:szCs w:val="24"/>
        </w:rPr>
        <w:t>Парабельского</w:t>
      </w:r>
      <w:proofErr w:type="spellEnd"/>
      <w:r w:rsidRPr="006F6DC4">
        <w:rPr>
          <w:rFonts w:ascii="Times New Roman" w:hAnsi="Times New Roman"/>
          <w:sz w:val="24"/>
          <w:szCs w:val="24"/>
        </w:rPr>
        <w:t xml:space="preserve"> районов;</w:t>
      </w:r>
    </w:p>
    <w:p w:rsidR="006F6DC4" w:rsidRPr="006F6DC4" w:rsidRDefault="006F6DC4" w:rsidP="006F6DC4">
      <w:pPr>
        <w:tabs>
          <w:tab w:val="left" w:pos="709"/>
          <w:tab w:val="left" w:pos="993"/>
        </w:tabs>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передача 80 лицензий на сумму 200,0 тыс.руб. 3-м общеобразовательным школам города Томска вместо образовательных организаций, расположенных в сельской местности;</w:t>
      </w:r>
    </w:p>
    <w:p w:rsidR="006F6DC4" w:rsidRPr="006F6DC4" w:rsidRDefault="006F6DC4" w:rsidP="006F6DC4">
      <w:pPr>
        <w:tabs>
          <w:tab w:val="left" w:pos="709"/>
          <w:tab w:val="left" w:pos="993"/>
        </w:tabs>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 неиспользование в 2019 году </w:t>
      </w:r>
      <w:proofErr w:type="spellStart"/>
      <w:r w:rsidRPr="006F6DC4">
        <w:rPr>
          <w:rFonts w:ascii="Times New Roman" w:hAnsi="Times New Roman"/>
          <w:sz w:val="24"/>
          <w:szCs w:val="24"/>
        </w:rPr>
        <w:t>приобретенных</w:t>
      </w:r>
      <w:proofErr w:type="spellEnd"/>
      <w:r w:rsidRPr="006F6DC4">
        <w:rPr>
          <w:rFonts w:ascii="Times New Roman" w:hAnsi="Times New Roman"/>
          <w:sz w:val="24"/>
          <w:szCs w:val="24"/>
        </w:rPr>
        <w:t xml:space="preserve"> товарно – материальных ценностей (в том числе 8 ноутбуков, системы виртуальной реальности, 2 </w:t>
      </w:r>
      <w:proofErr w:type="spellStart"/>
      <w:r w:rsidRPr="006F6DC4">
        <w:rPr>
          <w:rFonts w:ascii="Times New Roman" w:hAnsi="Times New Roman"/>
          <w:sz w:val="24"/>
          <w:szCs w:val="24"/>
        </w:rPr>
        <w:t>квадрокоптеров</w:t>
      </w:r>
      <w:proofErr w:type="spellEnd"/>
      <w:r w:rsidRPr="006F6DC4">
        <w:rPr>
          <w:rFonts w:ascii="Times New Roman" w:hAnsi="Times New Roman"/>
          <w:sz w:val="24"/>
          <w:szCs w:val="24"/>
        </w:rPr>
        <w:t>, роботизированного манипулятора, террариума, микроскопа) на сумму 1 620,7 тыс.руб.;</w:t>
      </w:r>
    </w:p>
    <w:p w:rsidR="006F6DC4" w:rsidRPr="006F6DC4" w:rsidRDefault="006F6DC4" w:rsidP="006F6DC4">
      <w:pPr>
        <w:tabs>
          <w:tab w:val="left" w:pos="709"/>
          <w:tab w:val="left" w:pos="993"/>
        </w:tabs>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lang w:eastAsia="ru-RU"/>
        </w:rPr>
        <w:lastRenderedPageBreak/>
        <w:t xml:space="preserve">- направление </w:t>
      </w:r>
      <w:r w:rsidRPr="006F6DC4">
        <w:rPr>
          <w:rFonts w:ascii="Times New Roman" w:hAnsi="Times New Roman"/>
          <w:sz w:val="24"/>
          <w:szCs w:val="24"/>
        </w:rPr>
        <w:t xml:space="preserve">средств в сумме 1 407,0 тыс.руб. </w:t>
      </w:r>
      <w:r w:rsidRPr="006F6DC4">
        <w:rPr>
          <w:rFonts w:ascii="Times New Roman" w:hAnsi="Times New Roman"/>
          <w:bCs/>
          <w:iCs/>
          <w:sz w:val="24"/>
          <w:szCs w:val="24"/>
        </w:rPr>
        <w:t xml:space="preserve">на </w:t>
      </w:r>
      <w:r w:rsidRPr="006F6DC4">
        <w:rPr>
          <w:rFonts w:ascii="Times New Roman" w:hAnsi="Times New Roman"/>
          <w:sz w:val="24"/>
          <w:szCs w:val="24"/>
          <w:lang w:eastAsia="ru-RU"/>
        </w:rPr>
        <w:t xml:space="preserve">приобретение легкового автомобиля для </w:t>
      </w:r>
      <w:r w:rsidRPr="006F6DC4">
        <w:rPr>
          <w:rFonts w:ascii="Times New Roman" w:hAnsi="Times New Roman"/>
          <w:sz w:val="24"/>
          <w:szCs w:val="24"/>
        </w:rPr>
        <w:t>ОГБУ «РЦРО» в целях развития его материально-технической базы,</w:t>
      </w:r>
      <w:r w:rsidRPr="006F6DC4">
        <w:rPr>
          <w:rFonts w:ascii="Times New Roman" w:hAnsi="Times New Roman"/>
          <w:sz w:val="24"/>
          <w:szCs w:val="24"/>
          <w:lang w:eastAsia="ru-RU"/>
        </w:rPr>
        <w:t xml:space="preserve"> что </w:t>
      </w:r>
      <w:r w:rsidRPr="006F6DC4">
        <w:rPr>
          <w:rFonts w:ascii="Times New Roman" w:hAnsi="Times New Roman"/>
          <w:sz w:val="24"/>
          <w:szCs w:val="24"/>
        </w:rPr>
        <w:t>не могло оказать влияния на достижение запланированного показателя «Доля обучающихся Томской области, ставших победителями и призерами в международных конкурсах/олимпиадах математического и естественно-научного направления в 2019 году в размере 0,0073%»;</w:t>
      </w:r>
    </w:p>
    <w:p w:rsidR="006F6DC4" w:rsidRPr="006F6DC4" w:rsidRDefault="006F6DC4" w:rsidP="006F6DC4">
      <w:pPr>
        <w:tabs>
          <w:tab w:val="left" w:pos="709"/>
          <w:tab w:val="left" w:pos="993"/>
        </w:tabs>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направление ОГБУ «РЦРО» средств в сумме 3 603,8 тыс.руб. на приобретение автобуса ПАЗ 320475-04, который не эксплуатировался в 2019 году;</w:t>
      </w:r>
      <w:r w:rsidRPr="006F6DC4">
        <w:rPr>
          <w:rFonts w:ascii="Times New Roman" w:hAnsi="Times New Roman"/>
          <w:sz w:val="24"/>
          <w:szCs w:val="24"/>
          <w:lang w:eastAsia="ru-RU"/>
        </w:rPr>
        <w:t xml:space="preserve"> </w:t>
      </w:r>
    </w:p>
    <w:p w:rsidR="006F6DC4" w:rsidRPr="006F6DC4" w:rsidRDefault="006F6DC4" w:rsidP="006F6DC4">
      <w:pPr>
        <w:tabs>
          <w:tab w:val="left" w:pos="709"/>
          <w:tab w:val="left" w:pos="993"/>
        </w:tabs>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направление ОГБУ «РЦРО» средств в сумме 1 168,9 тыс.руб. на оплату стоимости питания, не включенных в состав участников двух профильных смен и отдельных категорий лиц (организаторов из числа работников ОГБУ «РЦРО», вожатых, преподавателей, педагогов - участников мероприятий, 7-ми обучающихся);</w:t>
      </w:r>
    </w:p>
    <w:p w:rsidR="006F6DC4" w:rsidRPr="006F6DC4" w:rsidRDefault="006F6DC4" w:rsidP="006F6DC4">
      <w:pPr>
        <w:tabs>
          <w:tab w:val="left" w:pos="284"/>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6F6DC4">
        <w:rPr>
          <w:rFonts w:ascii="Times New Roman" w:hAnsi="Times New Roman"/>
          <w:sz w:val="24"/>
          <w:szCs w:val="24"/>
        </w:rPr>
        <w:t xml:space="preserve">- направление ОГБУ «РЦРО» средств в сумме </w:t>
      </w:r>
      <w:r w:rsidRPr="006F6DC4">
        <w:rPr>
          <w:rFonts w:ascii="Times New Roman" w:hAnsi="Times New Roman"/>
          <w:bCs/>
          <w:sz w:val="24"/>
          <w:szCs w:val="24"/>
        </w:rPr>
        <w:t xml:space="preserve">191,8 тыс.руб. </w:t>
      </w:r>
      <w:r w:rsidRPr="006F6DC4">
        <w:rPr>
          <w:rFonts w:ascii="Times New Roman" w:hAnsi="Times New Roman"/>
          <w:sz w:val="24"/>
          <w:szCs w:val="24"/>
        </w:rPr>
        <w:t>на</w:t>
      </w:r>
      <w:r w:rsidRPr="006F6DC4">
        <w:rPr>
          <w:rFonts w:ascii="Times New Roman" w:hAnsi="Times New Roman"/>
          <w:bCs/>
          <w:sz w:val="24"/>
          <w:szCs w:val="24"/>
        </w:rPr>
        <w:t xml:space="preserve"> выплату по договорам возмездного оказания услуг 7-ми работникам учреждения за выполнение работ, услуг, фактически предусмотренных их должностными инструкциями в рамках</w:t>
      </w:r>
      <w:r w:rsidRPr="006F6DC4">
        <w:rPr>
          <w:rFonts w:ascii="Times New Roman" w:hAnsi="Times New Roman"/>
          <w:sz w:val="24"/>
          <w:szCs w:val="24"/>
        </w:rPr>
        <w:t xml:space="preserve"> основной работы, за выполнение которых они получают заработную плату;</w:t>
      </w:r>
    </w:p>
    <w:p w:rsidR="006F6DC4" w:rsidRPr="006F6DC4" w:rsidRDefault="006F6DC4" w:rsidP="006F6DC4">
      <w:pPr>
        <w:tabs>
          <w:tab w:val="left" w:pos="284"/>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6F6DC4">
        <w:rPr>
          <w:rFonts w:ascii="Times New Roman" w:hAnsi="Times New Roman"/>
          <w:sz w:val="24"/>
          <w:szCs w:val="24"/>
        </w:rPr>
        <w:t>- направление муниципальными образованиями (</w:t>
      </w:r>
      <w:proofErr w:type="spellStart"/>
      <w:r w:rsidRPr="006F6DC4">
        <w:rPr>
          <w:rFonts w:ascii="Times New Roman" w:hAnsi="Times New Roman"/>
          <w:sz w:val="24"/>
          <w:szCs w:val="24"/>
        </w:rPr>
        <w:t>Асиновский</w:t>
      </w:r>
      <w:proofErr w:type="spellEnd"/>
      <w:r w:rsidRPr="006F6DC4">
        <w:rPr>
          <w:rFonts w:ascii="Times New Roman" w:hAnsi="Times New Roman"/>
          <w:sz w:val="24"/>
          <w:szCs w:val="24"/>
        </w:rPr>
        <w:t xml:space="preserve">, </w:t>
      </w:r>
      <w:proofErr w:type="spellStart"/>
      <w:r w:rsidRPr="006F6DC4">
        <w:rPr>
          <w:rFonts w:ascii="Times New Roman" w:hAnsi="Times New Roman"/>
          <w:sz w:val="24"/>
          <w:szCs w:val="24"/>
        </w:rPr>
        <w:t>Колпашевский</w:t>
      </w:r>
      <w:proofErr w:type="spellEnd"/>
      <w:r w:rsidRPr="006F6DC4">
        <w:rPr>
          <w:rFonts w:ascii="Times New Roman" w:hAnsi="Times New Roman"/>
          <w:sz w:val="24"/>
          <w:szCs w:val="24"/>
        </w:rPr>
        <w:t xml:space="preserve">, </w:t>
      </w:r>
      <w:proofErr w:type="spellStart"/>
      <w:r w:rsidRPr="006F6DC4">
        <w:rPr>
          <w:rFonts w:ascii="Times New Roman" w:hAnsi="Times New Roman"/>
          <w:sz w:val="24"/>
          <w:szCs w:val="24"/>
        </w:rPr>
        <w:t>Парабельский</w:t>
      </w:r>
      <w:proofErr w:type="spellEnd"/>
      <w:r w:rsidRPr="006F6DC4">
        <w:rPr>
          <w:rFonts w:ascii="Times New Roman" w:hAnsi="Times New Roman"/>
          <w:sz w:val="24"/>
          <w:szCs w:val="24"/>
        </w:rPr>
        <w:t xml:space="preserve"> и </w:t>
      </w:r>
      <w:proofErr w:type="spellStart"/>
      <w:r w:rsidRPr="006F6DC4">
        <w:rPr>
          <w:rFonts w:ascii="Times New Roman" w:hAnsi="Times New Roman"/>
          <w:sz w:val="24"/>
          <w:szCs w:val="24"/>
        </w:rPr>
        <w:t>Перовомайский</w:t>
      </w:r>
      <w:proofErr w:type="spellEnd"/>
      <w:r w:rsidRPr="006F6DC4">
        <w:rPr>
          <w:rFonts w:ascii="Times New Roman" w:hAnsi="Times New Roman"/>
          <w:sz w:val="24"/>
          <w:szCs w:val="24"/>
        </w:rPr>
        <w:t xml:space="preserve"> районы) средств субсидий в сумме 514,7 тыс.руб. на оплату работникам образовательных учреждений, управлений (отделов) образования, иных учреждений оказанных услуг, выполнение которых фактически входит в их должностные обязанности.</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По итогам мероприятия рекомендовано Администрации Томской области и Департаменту общего образования Томской области организовать проектную деятельность в соответствии с Постановлением Правительства </w:t>
      </w:r>
      <w:r w:rsidRPr="006F6DC4">
        <w:rPr>
          <w:rFonts w:ascii="Times New Roman" w:hAnsi="Times New Roman"/>
          <w:color w:val="000000"/>
          <w:sz w:val="24"/>
          <w:szCs w:val="24"/>
          <w:shd w:val="clear" w:color="auto" w:fill="FFFFFF"/>
        </w:rPr>
        <w:t>РФ</w:t>
      </w:r>
      <w:r w:rsidRPr="006F6DC4">
        <w:rPr>
          <w:rFonts w:ascii="Times New Roman" w:hAnsi="Times New Roman"/>
          <w:sz w:val="24"/>
          <w:szCs w:val="24"/>
        </w:rPr>
        <w:t xml:space="preserve"> от 31.10.2018 №1288; Департаменту общего образования Томской области обеспечить планирование бюджетных средств в виде субсидий и установление показателей результативности предоставления субсидий в соглашениях, заключаемых с учреждениями, организациями и муниципальными образованиями на выполнение мероприятий регионального проекта «Успех каждого ребенка», исходя из необходимости достижения непосредственных результатов мероприятий, установленных региональным проектом.</w:t>
      </w:r>
    </w:p>
    <w:p w:rsidR="00B71F72" w:rsidRDefault="00B71F72" w:rsidP="00B71F72">
      <w:pPr>
        <w:tabs>
          <w:tab w:val="left" w:pos="284"/>
        </w:tabs>
        <w:spacing w:after="0" w:line="240" w:lineRule="auto"/>
        <w:jc w:val="both"/>
        <w:rPr>
          <w:rFonts w:ascii="Times New Roman" w:hAnsi="Times New Roman"/>
          <w:b/>
          <w:sz w:val="24"/>
          <w:szCs w:val="24"/>
        </w:rPr>
      </w:pPr>
    </w:p>
    <w:p w:rsidR="006F6DC4" w:rsidRPr="006F6DC4" w:rsidRDefault="006F6DC4" w:rsidP="00B71F72">
      <w:pPr>
        <w:tabs>
          <w:tab w:val="left" w:pos="284"/>
        </w:tabs>
        <w:spacing w:after="0" w:line="240" w:lineRule="auto"/>
        <w:jc w:val="both"/>
        <w:rPr>
          <w:rFonts w:ascii="Times New Roman" w:hAnsi="Times New Roman"/>
          <w:b/>
          <w:sz w:val="24"/>
          <w:szCs w:val="24"/>
        </w:rPr>
      </w:pPr>
      <w:r w:rsidRPr="006F6DC4">
        <w:rPr>
          <w:rFonts w:ascii="Times New Roman" w:hAnsi="Times New Roman"/>
          <w:b/>
          <w:sz w:val="24"/>
          <w:szCs w:val="24"/>
        </w:rPr>
        <w:t>Проверка правомерности и эффективности (результативности и экономности) использования бюджетных средств, направленных на приобретение спортивного инвентаря для спортивных школ при реализации мероприятий регионального проекта «Спорт – норма жизни» в рамках Национального проекта «Демография»</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Проверяемый период: 2019 год, 1 полугодие 2020 года.</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Объекты контрольного мероприятия: Департамент по молодежной политике, физической культуре и спорту Томской области (далее - Департамент); Управление молодежной и семейной политики, физической культуры и спорта </w:t>
      </w:r>
      <w:proofErr w:type="gramStart"/>
      <w:r w:rsidRPr="006F6DC4">
        <w:rPr>
          <w:rFonts w:ascii="Times New Roman" w:hAnsi="Times New Roman"/>
          <w:sz w:val="24"/>
          <w:szCs w:val="24"/>
        </w:rPr>
        <w:t>Администрации</w:t>
      </w:r>
      <w:proofErr w:type="gramEnd"/>
      <w:r w:rsidRPr="006F6DC4">
        <w:rPr>
          <w:rFonts w:ascii="Times New Roman" w:hAnsi="Times New Roman"/>
          <w:sz w:val="24"/>
          <w:szCs w:val="24"/>
        </w:rPr>
        <w:t xml:space="preserve"> ЗАТО Северск; Управление физической культуры и спорта администрации Города Томска.</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В ходе контрольного мероприятия установлено следующее.</w:t>
      </w:r>
    </w:p>
    <w:p w:rsidR="006F6DC4" w:rsidRPr="006F6DC4" w:rsidRDefault="006F6DC4" w:rsidP="006F6DC4">
      <w:pPr>
        <w:pStyle w:val="a4"/>
        <w:tabs>
          <w:tab w:val="left" w:pos="851"/>
          <w:tab w:val="left" w:pos="993"/>
        </w:tabs>
        <w:autoSpaceDE w:val="0"/>
        <w:autoSpaceDN w:val="0"/>
        <w:adjustRightInd w:val="0"/>
        <w:spacing w:after="0" w:line="240" w:lineRule="auto"/>
        <w:ind w:left="0" w:firstLine="567"/>
        <w:contextualSpacing w:val="0"/>
        <w:jc w:val="both"/>
        <w:rPr>
          <w:rFonts w:ascii="Times New Roman" w:hAnsi="Times New Roman"/>
          <w:sz w:val="24"/>
          <w:szCs w:val="24"/>
        </w:rPr>
      </w:pPr>
      <w:r w:rsidRPr="006F6DC4">
        <w:rPr>
          <w:rFonts w:ascii="Times New Roman" w:hAnsi="Times New Roman"/>
          <w:sz w:val="24"/>
          <w:szCs w:val="24"/>
        </w:rPr>
        <w:t>Паспорт регионального проекта «Спорт - норма жизни» утвержден Советом при Губернаторе Томской области по стратегическому развитию и приоритетным проектам.</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В рамках регионального проекта, целью которого является д</w:t>
      </w:r>
      <w:r w:rsidRPr="006F6DC4">
        <w:rPr>
          <w:rFonts w:ascii="Times New Roman" w:hAnsi="Times New Roman"/>
          <w:spacing w:val="-2"/>
          <w:sz w:val="24"/>
          <w:szCs w:val="24"/>
        </w:rPr>
        <w:t xml:space="preserve">оведение к 2024 году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Томской области, </w:t>
      </w:r>
      <w:r w:rsidRPr="006F6DC4">
        <w:rPr>
          <w:rFonts w:ascii="Times New Roman" w:hAnsi="Times New Roman"/>
          <w:sz w:val="24"/>
          <w:szCs w:val="24"/>
        </w:rPr>
        <w:t xml:space="preserve">были выделены из бюджета Томской области средства </w:t>
      </w:r>
      <w:r w:rsidRPr="006F6DC4">
        <w:rPr>
          <w:rFonts w:ascii="Times New Roman" w:hAnsi="Times New Roman"/>
          <w:spacing w:val="-2"/>
          <w:sz w:val="24"/>
          <w:szCs w:val="24"/>
        </w:rPr>
        <w:t>на м</w:t>
      </w:r>
      <w:r w:rsidRPr="006F6DC4">
        <w:rPr>
          <w:rFonts w:ascii="Times New Roman" w:hAnsi="Times New Roman"/>
          <w:sz w:val="24"/>
          <w:szCs w:val="24"/>
        </w:rPr>
        <w:t>ероприятие по приобретению в спортивные школы в 2019 и 2020 годах спортивного оборудования, инвентаря и спортивной экипировки по 30 000,0 тыс.руб., в том числе обеспечение участия в тренировочных сборах и спортивных соревнованиях спортсменов спортивных школ в 2020 году.</w:t>
      </w:r>
    </w:p>
    <w:p w:rsidR="006F6DC4" w:rsidRPr="006F6DC4" w:rsidRDefault="006F6DC4" w:rsidP="006F6DC4">
      <w:pPr>
        <w:pStyle w:val="a4"/>
        <w:tabs>
          <w:tab w:val="left" w:pos="851"/>
          <w:tab w:val="left" w:pos="993"/>
        </w:tabs>
        <w:autoSpaceDE w:val="0"/>
        <w:autoSpaceDN w:val="0"/>
        <w:adjustRightInd w:val="0"/>
        <w:spacing w:after="0" w:line="240" w:lineRule="auto"/>
        <w:ind w:left="0" w:firstLine="567"/>
        <w:contextualSpacing w:val="0"/>
        <w:jc w:val="both"/>
        <w:rPr>
          <w:rFonts w:ascii="Times New Roman" w:hAnsi="Times New Roman"/>
          <w:sz w:val="24"/>
          <w:szCs w:val="24"/>
        </w:rPr>
      </w:pPr>
      <w:r w:rsidRPr="006F6DC4">
        <w:rPr>
          <w:rFonts w:ascii="Times New Roman" w:hAnsi="Times New Roman"/>
          <w:sz w:val="24"/>
          <w:szCs w:val="24"/>
        </w:rPr>
        <w:lastRenderedPageBreak/>
        <w:t>Региональным проектом и Государственной программой «Развитие молодежной политики, физической культуры и спорта в Томской области» (постановление Администрации Томской области от 12.12.2014 №488а) не было предусмотрено приобретение спортивными школами экипировки в 2019 году, тем самым имело место несоответствие указанных документов нормативному документу, которым было установлено данное расходное обязательство, а именно Порядку предоставления из областного бюджета субсидий бюджетам муниципальных образований Томской области и их расходования (постановление Администрации Томской области от 13.05.2010 №94а) и Закону Томской области «Об областном бюджете на 2019 год и плановый период 2020 и 2021 годов». В 2020 году в Государственную программу «Развитие молодежной политики, физической культуры и спорта в Томской области» (постановление Администрации Томской области от 27.09.2019 №345а) на момент проведения проверки не внесены изменения по объему средств на реализацию мероприятия, предусмотренных Законом Томской области «Об областном бюджете на 2020 год и плановый период 2021 и 2022 годов», чем допущено нарушение Бюджетного кодекса РФ и Порядка принятия решений о разработке государственных программ Томской области (постановление Администрации Томской области от 13.05.2019 №313а).</w:t>
      </w:r>
    </w:p>
    <w:p w:rsidR="006F6DC4" w:rsidRPr="006F6DC4" w:rsidRDefault="006F6DC4" w:rsidP="006F6DC4">
      <w:pPr>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Департаментом в 2019 году предоставлена субсидия 19 муниципальным образованиям и </w:t>
      </w:r>
      <w:r w:rsidR="00592CD0">
        <w:rPr>
          <w:rFonts w:ascii="Times New Roman" w:hAnsi="Times New Roman"/>
          <w:sz w:val="24"/>
          <w:szCs w:val="24"/>
        </w:rPr>
        <w:t xml:space="preserve">в </w:t>
      </w:r>
      <w:r w:rsidRPr="006F6DC4">
        <w:rPr>
          <w:rFonts w:ascii="Times New Roman" w:hAnsi="Times New Roman"/>
          <w:sz w:val="24"/>
          <w:szCs w:val="24"/>
        </w:rPr>
        <w:t xml:space="preserve">1 полугодии 2020 года 4 муниципальным образованиям. </w:t>
      </w:r>
    </w:p>
    <w:p w:rsidR="006F6DC4" w:rsidRPr="006F6DC4" w:rsidRDefault="006F6DC4" w:rsidP="006F6DC4">
      <w:pPr>
        <w:tabs>
          <w:tab w:val="left" w:pos="993"/>
        </w:tabs>
        <w:autoSpaceDE w:val="0"/>
        <w:autoSpaceDN w:val="0"/>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В 2019 году наибольший объем субсидий (82,5% общего объема) предоставлен муниципальным образованиям </w:t>
      </w:r>
      <w:proofErr w:type="spellStart"/>
      <w:r w:rsidRPr="006F6DC4">
        <w:rPr>
          <w:rFonts w:ascii="Times New Roman" w:hAnsi="Times New Roman"/>
          <w:sz w:val="24"/>
          <w:szCs w:val="24"/>
        </w:rPr>
        <w:t>г.Томск</w:t>
      </w:r>
      <w:proofErr w:type="spellEnd"/>
      <w:r w:rsidRPr="006F6DC4">
        <w:rPr>
          <w:rFonts w:ascii="Times New Roman" w:hAnsi="Times New Roman"/>
          <w:sz w:val="24"/>
          <w:szCs w:val="24"/>
        </w:rPr>
        <w:t xml:space="preserve"> - 14 509,2 </w:t>
      </w:r>
      <w:proofErr w:type="spellStart"/>
      <w:r w:rsidRPr="006F6DC4">
        <w:rPr>
          <w:rFonts w:ascii="Times New Roman" w:hAnsi="Times New Roman"/>
          <w:sz w:val="24"/>
          <w:szCs w:val="24"/>
        </w:rPr>
        <w:t>тыс.руб</w:t>
      </w:r>
      <w:proofErr w:type="spellEnd"/>
      <w:r w:rsidRPr="006F6DC4">
        <w:rPr>
          <w:rFonts w:ascii="Times New Roman" w:hAnsi="Times New Roman"/>
          <w:sz w:val="24"/>
          <w:szCs w:val="24"/>
        </w:rPr>
        <w:t xml:space="preserve">. и </w:t>
      </w:r>
      <w:r w:rsidRPr="006F6DC4">
        <w:rPr>
          <w:rFonts w:ascii="Times New Roman" w:hAnsi="Times New Roman"/>
          <w:sz w:val="24"/>
          <w:szCs w:val="24"/>
          <w:lang w:eastAsia="ru-RU"/>
        </w:rPr>
        <w:t xml:space="preserve">ЗАТО Северск </w:t>
      </w:r>
      <w:r w:rsidRPr="006F6DC4">
        <w:rPr>
          <w:rFonts w:ascii="Times New Roman" w:hAnsi="Times New Roman"/>
          <w:sz w:val="24"/>
          <w:szCs w:val="24"/>
        </w:rPr>
        <w:t>- 10 230,6 тыс.руб. Остальные средства предоставлены 12 муниципальным образованиям в суммах от 91,5 (</w:t>
      </w:r>
      <w:proofErr w:type="spellStart"/>
      <w:r w:rsidRPr="006F6DC4">
        <w:rPr>
          <w:rFonts w:ascii="Times New Roman" w:hAnsi="Times New Roman"/>
          <w:sz w:val="24"/>
          <w:szCs w:val="24"/>
        </w:rPr>
        <w:t>Тегульдетский</w:t>
      </w:r>
      <w:proofErr w:type="spellEnd"/>
      <w:r w:rsidRPr="006F6DC4">
        <w:rPr>
          <w:rFonts w:ascii="Times New Roman" w:hAnsi="Times New Roman"/>
          <w:sz w:val="24"/>
          <w:szCs w:val="24"/>
        </w:rPr>
        <w:t xml:space="preserve"> район) до 1 094,5 тыс.руб. (</w:t>
      </w:r>
      <w:proofErr w:type="spellStart"/>
      <w:r w:rsidRPr="006F6DC4">
        <w:rPr>
          <w:rFonts w:ascii="Times New Roman" w:hAnsi="Times New Roman"/>
          <w:sz w:val="24"/>
          <w:szCs w:val="24"/>
        </w:rPr>
        <w:t>г.Стрежевой</w:t>
      </w:r>
      <w:proofErr w:type="spellEnd"/>
      <w:r w:rsidRPr="006F6DC4">
        <w:rPr>
          <w:rFonts w:ascii="Times New Roman" w:hAnsi="Times New Roman"/>
          <w:sz w:val="24"/>
          <w:szCs w:val="24"/>
        </w:rPr>
        <w:t xml:space="preserve">), 5 муниципальным образованиям - по 50,0 тыс.руб. (Александровский, </w:t>
      </w:r>
      <w:proofErr w:type="spellStart"/>
      <w:r w:rsidRPr="006F6DC4">
        <w:rPr>
          <w:rFonts w:ascii="Times New Roman" w:hAnsi="Times New Roman"/>
          <w:sz w:val="24"/>
          <w:szCs w:val="24"/>
        </w:rPr>
        <w:t>Кожевниковский</w:t>
      </w:r>
      <w:proofErr w:type="spellEnd"/>
      <w:r w:rsidRPr="006F6DC4">
        <w:rPr>
          <w:rFonts w:ascii="Times New Roman" w:hAnsi="Times New Roman"/>
          <w:sz w:val="24"/>
          <w:szCs w:val="24"/>
        </w:rPr>
        <w:t xml:space="preserve">, </w:t>
      </w:r>
      <w:proofErr w:type="spellStart"/>
      <w:r w:rsidRPr="006F6DC4">
        <w:rPr>
          <w:rFonts w:ascii="Times New Roman" w:hAnsi="Times New Roman"/>
          <w:sz w:val="24"/>
          <w:szCs w:val="24"/>
        </w:rPr>
        <w:t>Кривошеинский</w:t>
      </w:r>
      <w:proofErr w:type="spellEnd"/>
      <w:r w:rsidRPr="006F6DC4">
        <w:rPr>
          <w:rFonts w:ascii="Times New Roman" w:hAnsi="Times New Roman"/>
          <w:sz w:val="24"/>
          <w:szCs w:val="24"/>
        </w:rPr>
        <w:t xml:space="preserve">, </w:t>
      </w:r>
      <w:proofErr w:type="spellStart"/>
      <w:r w:rsidRPr="006F6DC4">
        <w:rPr>
          <w:rFonts w:ascii="Times New Roman" w:hAnsi="Times New Roman"/>
          <w:sz w:val="24"/>
          <w:szCs w:val="24"/>
        </w:rPr>
        <w:t>Молчановский</w:t>
      </w:r>
      <w:proofErr w:type="spellEnd"/>
      <w:r w:rsidRPr="006F6DC4">
        <w:rPr>
          <w:rFonts w:ascii="Times New Roman" w:hAnsi="Times New Roman"/>
          <w:sz w:val="24"/>
          <w:szCs w:val="24"/>
        </w:rPr>
        <w:t xml:space="preserve"> и </w:t>
      </w:r>
      <w:proofErr w:type="spellStart"/>
      <w:r w:rsidRPr="006F6DC4">
        <w:rPr>
          <w:rFonts w:ascii="Times New Roman" w:hAnsi="Times New Roman"/>
          <w:sz w:val="24"/>
          <w:szCs w:val="24"/>
        </w:rPr>
        <w:t>Шегарский</w:t>
      </w:r>
      <w:proofErr w:type="spellEnd"/>
      <w:r w:rsidRPr="006F6DC4">
        <w:rPr>
          <w:rFonts w:ascii="Times New Roman" w:hAnsi="Times New Roman"/>
          <w:sz w:val="24"/>
          <w:szCs w:val="24"/>
        </w:rPr>
        <w:t xml:space="preserve"> районы). В</w:t>
      </w:r>
      <w:r w:rsidRPr="006F6DC4">
        <w:rPr>
          <w:rFonts w:ascii="Times New Roman" w:hAnsi="Times New Roman"/>
          <w:sz w:val="24"/>
          <w:szCs w:val="24"/>
          <w:lang w:eastAsia="ru-RU"/>
        </w:rPr>
        <w:t xml:space="preserve"> 1 полугодии 2020 года н</w:t>
      </w:r>
      <w:r w:rsidRPr="006F6DC4">
        <w:rPr>
          <w:rFonts w:ascii="Times New Roman" w:hAnsi="Times New Roman"/>
          <w:sz w:val="24"/>
          <w:szCs w:val="24"/>
        </w:rPr>
        <w:t>аибольший объем субсидий (94,8% общего объема) предоставлен</w:t>
      </w:r>
      <w:r w:rsidRPr="006F6DC4">
        <w:rPr>
          <w:rFonts w:ascii="Times New Roman" w:hAnsi="Times New Roman"/>
          <w:sz w:val="24"/>
          <w:szCs w:val="24"/>
          <w:lang w:eastAsia="ru-RU"/>
        </w:rPr>
        <w:t xml:space="preserve"> 2 муниципальным образованиям </w:t>
      </w:r>
      <w:proofErr w:type="spellStart"/>
      <w:r w:rsidRPr="006F6DC4">
        <w:rPr>
          <w:rFonts w:ascii="Times New Roman" w:hAnsi="Times New Roman"/>
          <w:sz w:val="24"/>
          <w:szCs w:val="24"/>
          <w:lang w:eastAsia="ru-RU"/>
        </w:rPr>
        <w:t>г.Томск</w:t>
      </w:r>
      <w:proofErr w:type="spellEnd"/>
      <w:r w:rsidRPr="006F6DC4">
        <w:rPr>
          <w:rFonts w:ascii="Times New Roman" w:hAnsi="Times New Roman"/>
          <w:sz w:val="24"/>
          <w:szCs w:val="24"/>
          <w:lang w:eastAsia="ru-RU"/>
        </w:rPr>
        <w:t xml:space="preserve"> - 17 842,6 </w:t>
      </w:r>
      <w:proofErr w:type="spellStart"/>
      <w:r w:rsidRPr="006F6DC4">
        <w:rPr>
          <w:rFonts w:ascii="Times New Roman" w:hAnsi="Times New Roman"/>
          <w:sz w:val="24"/>
          <w:szCs w:val="24"/>
          <w:lang w:eastAsia="ru-RU"/>
        </w:rPr>
        <w:t>тыс.руб</w:t>
      </w:r>
      <w:proofErr w:type="spellEnd"/>
      <w:r w:rsidRPr="006F6DC4">
        <w:rPr>
          <w:rFonts w:ascii="Times New Roman" w:hAnsi="Times New Roman"/>
          <w:sz w:val="24"/>
          <w:szCs w:val="24"/>
          <w:lang w:eastAsia="ru-RU"/>
        </w:rPr>
        <w:t>. и ЗАТО Северск - 10 593,6 тыс.руб., остальным 2 муниципальным образованиям</w:t>
      </w:r>
      <w:r w:rsidRPr="006F6DC4">
        <w:rPr>
          <w:rFonts w:ascii="Times New Roman" w:hAnsi="Times New Roman"/>
          <w:sz w:val="24"/>
          <w:szCs w:val="24"/>
        </w:rPr>
        <w:t xml:space="preserve"> </w:t>
      </w:r>
      <w:proofErr w:type="spellStart"/>
      <w:r w:rsidRPr="006F6DC4">
        <w:rPr>
          <w:rFonts w:ascii="Times New Roman" w:hAnsi="Times New Roman"/>
          <w:sz w:val="24"/>
          <w:szCs w:val="24"/>
        </w:rPr>
        <w:t>г.Стрежевому</w:t>
      </w:r>
      <w:proofErr w:type="spellEnd"/>
      <w:r w:rsidRPr="006F6DC4">
        <w:rPr>
          <w:rFonts w:ascii="Times New Roman" w:hAnsi="Times New Roman"/>
          <w:sz w:val="24"/>
          <w:szCs w:val="24"/>
        </w:rPr>
        <w:t xml:space="preserve"> - 1 159,2 </w:t>
      </w:r>
      <w:proofErr w:type="spellStart"/>
      <w:r w:rsidRPr="006F6DC4">
        <w:rPr>
          <w:rFonts w:ascii="Times New Roman" w:hAnsi="Times New Roman"/>
          <w:sz w:val="24"/>
          <w:szCs w:val="24"/>
        </w:rPr>
        <w:t>тыс.руб</w:t>
      </w:r>
      <w:proofErr w:type="spellEnd"/>
      <w:r w:rsidRPr="006F6DC4">
        <w:rPr>
          <w:rFonts w:ascii="Times New Roman" w:hAnsi="Times New Roman"/>
          <w:sz w:val="24"/>
          <w:szCs w:val="24"/>
        </w:rPr>
        <w:t xml:space="preserve">., </w:t>
      </w:r>
      <w:proofErr w:type="spellStart"/>
      <w:r w:rsidRPr="006F6DC4">
        <w:rPr>
          <w:rFonts w:ascii="Times New Roman" w:hAnsi="Times New Roman"/>
          <w:sz w:val="24"/>
          <w:szCs w:val="24"/>
        </w:rPr>
        <w:t>Верхнекетскому</w:t>
      </w:r>
      <w:proofErr w:type="spellEnd"/>
      <w:r w:rsidRPr="006F6DC4">
        <w:rPr>
          <w:rFonts w:ascii="Times New Roman" w:hAnsi="Times New Roman"/>
          <w:sz w:val="24"/>
          <w:szCs w:val="24"/>
        </w:rPr>
        <w:t xml:space="preserve"> району - 404,6 тыс.руб.</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В муниципальных образованиях уполномоченными органами местного самоуправления субсидии были предоставлены детско-юношеским спортивным школам в </w:t>
      </w:r>
      <w:proofErr w:type="spellStart"/>
      <w:r w:rsidRPr="006F6DC4">
        <w:rPr>
          <w:rFonts w:ascii="Times New Roman" w:hAnsi="Times New Roman"/>
          <w:sz w:val="24"/>
          <w:szCs w:val="24"/>
        </w:rPr>
        <w:t>т.ч</w:t>
      </w:r>
      <w:proofErr w:type="spellEnd"/>
      <w:r w:rsidRPr="006F6DC4">
        <w:rPr>
          <w:rFonts w:ascii="Times New Roman" w:hAnsi="Times New Roman"/>
          <w:sz w:val="24"/>
          <w:szCs w:val="24"/>
        </w:rPr>
        <w:t>.:</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 в 2019 году 16 учреждениям </w:t>
      </w:r>
      <w:proofErr w:type="spellStart"/>
      <w:r w:rsidRPr="006F6DC4">
        <w:rPr>
          <w:rFonts w:ascii="Times New Roman" w:hAnsi="Times New Roman"/>
          <w:sz w:val="24"/>
          <w:szCs w:val="24"/>
        </w:rPr>
        <w:t>г</w:t>
      </w:r>
      <w:proofErr w:type="gramStart"/>
      <w:r w:rsidRPr="006F6DC4">
        <w:rPr>
          <w:rFonts w:ascii="Times New Roman" w:hAnsi="Times New Roman"/>
          <w:sz w:val="24"/>
          <w:szCs w:val="24"/>
        </w:rPr>
        <w:t>.Т</w:t>
      </w:r>
      <w:proofErr w:type="gramEnd"/>
      <w:r w:rsidRPr="006F6DC4">
        <w:rPr>
          <w:rFonts w:ascii="Times New Roman" w:hAnsi="Times New Roman"/>
          <w:sz w:val="24"/>
          <w:szCs w:val="24"/>
        </w:rPr>
        <w:t>омска</w:t>
      </w:r>
      <w:proofErr w:type="spellEnd"/>
      <w:r w:rsidRPr="006F6DC4">
        <w:rPr>
          <w:rFonts w:ascii="Times New Roman" w:hAnsi="Times New Roman"/>
          <w:sz w:val="24"/>
          <w:szCs w:val="24"/>
        </w:rPr>
        <w:t xml:space="preserve">, 6 учреждениям ЗАТО Северск, 3 учреждениям Томского района, по 2 учреждения в </w:t>
      </w:r>
      <w:proofErr w:type="spellStart"/>
      <w:r w:rsidRPr="006F6DC4">
        <w:rPr>
          <w:rFonts w:ascii="Times New Roman" w:hAnsi="Times New Roman"/>
          <w:sz w:val="24"/>
          <w:szCs w:val="24"/>
        </w:rPr>
        <w:t>Асиновском</w:t>
      </w:r>
      <w:proofErr w:type="spellEnd"/>
      <w:r w:rsidRPr="006F6DC4">
        <w:rPr>
          <w:rFonts w:ascii="Times New Roman" w:hAnsi="Times New Roman"/>
          <w:sz w:val="24"/>
          <w:szCs w:val="24"/>
        </w:rPr>
        <w:t xml:space="preserve"> и Зырянском районах, по 1 учреждению в остальных 14 районах;</w:t>
      </w:r>
    </w:p>
    <w:p w:rsidR="006F6DC4" w:rsidRPr="006F6DC4" w:rsidRDefault="006F6DC4" w:rsidP="006F6DC4">
      <w:pPr>
        <w:spacing w:after="0" w:line="240" w:lineRule="auto"/>
        <w:ind w:firstLine="567"/>
        <w:jc w:val="both"/>
        <w:rPr>
          <w:rFonts w:ascii="Times New Roman" w:hAnsi="Times New Roman"/>
          <w:i/>
          <w:sz w:val="24"/>
          <w:szCs w:val="24"/>
        </w:rPr>
      </w:pPr>
      <w:r w:rsidRPr="006F6DC4">
        <w:rPr>
          <w:rFonts w:ascii="Times New Roman" w:hAnsi="Times New Roman"/>
          <w:sz w:val="24"/>
          <w:szCs w:val="24"/>
        </w:rPr>
        <w:t xml:space="preserve">- в 1 полугодии 2020 года 6 учреждениям ЗАТО Северск, по одному в </w:t>
      </w:r>
      <w:proofErr w:type="spellStart"/>
      <w:r w:rsidRPr="006F6DC4">
        <w:rPr>
          <w:rFonts w:ascii="Times New Roman" w:hAnsi="Times New Roman"/>
          <w:sz w:val="24"/>
          <w:szCs w:val="24"/>
        </w:rPr>
        <w:t>г</w:t>
      </w:r>
      <w:proofErr w:type="gramStart"/>
      <w:r w:rsidRPr="006F6DC4">
        <w:rPr>
          <w:rFonts w:ascii="Times New Roman" w:hAnsi="Times New Roman"/>
          <w:sz w:val="24"/>
          <w:szCs w:val="24"/>
        </w:rPr>
        <w:t>.С</w:t>
      </w:r>
      <w:proofErr w:type="gramEnd"/>
      <w:r w:rsidRPr="006F6DC4">
        <w:rPr>
          <w:rFonts w:ascii="Times New Roman" w:hAnsi="Times New Roman"/>
          <w:sz w:val="24"/>
          <w:szCs w:val="24"/>
        </w:rPr>
        <w:t>трежевом</w:t>
      </w:r>
      <w:proofErr w:type="spellEnd"/>
      <w:r w:rsidRPr="006F6DC4">
        <w:rPr>
          <w:rFonts w:ascii="Times New Roman" w:hAnsi="Times New Roman"/>
          <w:sz w:val="24"/>
          <w:szCs w:val="24"/>
        </w:rPr>
        <w:t xml:space="preserve"> и </w:t>
      </w:r>
      <w:proofErr w:type="spellStart"/>
      <w:r w:rsidRPr="006F6DC4">
        <w:rPr>
          <w:rFonts w:ascii="Times New Roman" w:hAnsi="Times New Roman"/>
          <w:sz w:val="24"/>
          <w:szCs w:val="24"/>
        </w:rPr>
        <w:t>Верхнекетском</w:t>
      </w:r>
      <w:proofErr w:type="spellEnd"/>
      <w:r w:rsidRPr="006F6DC4">
        <w:rPr>
          <w:rFonts w:ascii="Times New Roman" w:hAnsi="Times New Roman"/>
          <w:sz w:val="24"/>
          <w:szCs w:val="24"/>
        </w:rPr>
        <w:t xml:space="preserve"> районе. </w:t>
      </w:r>
    </w:p>
    <w:p w:rsidR="006F6DC4" w:rsidRPr="006F6DC4" w:rsidRDefault="006F6DC4" w:rsidP="006F6DC4">
      <w:pPr>
        <w:widowControl w:val="0"/>
        <w:shd w:val="clear" w:color="auto" w:fill="FFFFFF"/>
        <w:adjustRightInd w:val="0"/>
        <w:spacing w:after="0" w:line="240" w:lineRule="auto"/>
        <w:ind w:firstLine="567"/>
        <w:jc w:val="both"/>
        <w:rPr>
          <w:rFonts w:ascii="Times New Roman" w:hAnsi="Times New Roman"/>
          <w:sz w:val="24"/>
          <w:szCs w:val="24"/>
        </w:rPr>
      </w:pPr>
      <w:r w:rsidRPr="006F6DC4">
        <w:rPr>
          <w:rFonts w:ascii="Times New Roman" w:hAnsi="Times New Roman"/>
          <w:sz w:val="24"/>
          <w:szCs w:val="24"/>
        </w:rPr>
        <w:t>Детско-юношескими спортивными школами произведены расходы по приобретению спортивного оборудования, инвентаря и спортивной экипировки в 2019 году в размере 100% (30 000 тыс.руб.), в 1 полугодии 2020 года в размере 17,7% (или 5 308,2 тыс.руб.) от объема предоставленных средств из областного бюджета.</w:t>
      </w:r>
    </w:p>
    <w:p w:rsidR="006F6DC4" w:rsidRPr="006F6DC4" w:rsidRDefault="006F6DC4" w:rsidP="006F6DC4">
      <w:pPr>
        <w:tabs>
          <w:tab w:val="left" w:pos="993"/>
        </w:tabs>
        <w:autoSpaceDE w:val="0"/>
        <w:autoSpaceDN w:val="0"/>
        <w:adjustRightInd w:val="0"/>
        <w:spacing w:after="0" w:line="240" w:lineRule="auto"/>
        <w:ind w:firstLine="567"/>
        <w:jc w:val="both"/>
        <w:rPr>
          <w:rFonts w:ascii="Times New Roman" w:hAnsi="Times New Roman"/>
          <w:sz w:val="24"/>
          <w:szCs w:val="24"/>
          <w:lang w:eastAsia="ru-RU"/>
        </w:rPr>
      </w:pPr>
      <w:r w:rsidRPr="006F6DC4">
        <w:rPr>
          <w:rFonts w:ascii="Times New Roman" w:hAnsi="Times New Roman"/>
          <w:sz w:val="24"/>
          <w:szCs w:val="24"/>
          <w:lang w:eastAsia="ru-RU"/>
        </w:rPr>
        <w:t xml:space="preserve">Спортивный инвентарь, оборудование и спортивная экипировка за счет средств </w:t>
      </w:r>
      <w:r w:rsidRPr="006F6DC4">
        <w:rPr>
          <w:rFonts w:ascii="Times New Roman" w:hAnsi="Times New Roman"/>
          <w:sz w:val="24"/>
          <w:szCs w:val="24"/>
        </w:rPr>
        <w:t>субсидии с учетом софинансирования из местного бюджета</w:t>
      </w:r>
      <w:r w:rsidRPr="006F6DC4">
        <w:rPr>
          <w:rFonts w:ascii="Times New Roman" w:hAnsi="Times New Roman"/>
          <w:sz w:val="24"/>
          <w:szCs w:val="24"/>
          <w:lang w:eastAsia="ru-RU"/>
        </w:rPr>
        <w:t xml:space="preserve"> приобретены: </w:t>
      </w:r>
    </w:p>
    <w:p w:rsidR="006F6DC4" w:rsidRPr="006F6DC4" w:rsidRDefault="006F6DC4" w:rsidP="006F6DC4">
      <w:pPr>
        <w:numPr>
          <w:ilvl w:val="0"/>
          <w:numId w:val="6"/>
        </w:numPr>
        <w:tabs>
          <w:tab w:val="left" w:pos="426"/>
        </w:tabs>
        <w:autoSpaceDE w:val="0"/>
        <w:autoSpaceDN w:val="0"/>
        <w:adjustRightInd w:val="0"/>
        <w:spacing w:after="0" w:line="240" w:lineRule="auto"/>
        <w:ind w:left="0" w:firstLine="567"/>
        <w:jc w:val="both"/>
        <w:rPr>
          <w:rFonts w:ascii="Times New Roman" w:hAnsi="Times New Roman"/>
          <w:sz w:val="24"/>
          <w:szCs w:val="24"/>
        </w:rPr>
      </w:pPr>
      <w:r w:rsidRPr="006F6DC4">
        <w:rPr>
          <w:rFonts w:ascii="Times New Roman" w:hAnsi="Times New Roman"/>
          <w:sz w:val="24"/>
          <w:szCs w:val="24"/>
          <w:lang w:eastAsia="ru-RU"/>
        </w:rPr>
        <w:t xml:space="preserve">в 2019 году в муниципальных образованиях </w:t>
      </w:r>
      <w:proofErr w:type="spellStart"/>
      <w:r w:rsidRPr="006F6DC4">
        <w:rPr>
          <w:rFonts w:ascii="Times New Roman" w:hAnsi="Times New Roman"/>
          <w:sz w:val="24"/>
          <w:szCs w:val="24"/>
          <w:lang w:eastAsia="ru-RU"/>
        </w:rPr>
        <w:t>г.Томск</w:t>
      </w:r>
      <w:proofErr w:type="spellEnd"/>
      <w:r w:rsidRPr="006F6DC4">
        <w:rPr>
          <w:rFonts w:ascii="Times New Roman" w:hAnsi="Times New Roman"/>
          <w:sz w:val="24"/>
          <w:szCs w:val="24"/>
          <w:lang w:eastAsia="ru-RU"/>
        </w:rPr>
        <w:t xml:space="preserve"> по 31 виду спорта, ЗАТО Северск по 23 видам спорта и по 17 видам спорта остальными 17 муниципальными образованиями</w:t>
      </w:r>
      <w:r w:rsidRPr="006F6DC4">
        <w:rPr>
          <w:rFonts w:ascii="Times New Roman" w:hAnsi="Times New Roman"/>
          <w:sz w:val="24"/>
          <w:szCs w:val="24"/>
        </w:rPr>
        <w:t xml:space="preserve">: </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 в </w:t>
      </w:r>
      <w:proofErr w:type="spellStart"/>
      <w:r w:rsidRPr="006F6DC4">
        <w:rPr>
          <w:rFonts w:ascii="Times New Roman" w:hAnsi="Times New Roman"/>
          <w:sz w:val="24"/>
          <w:szCs w:val="24"/>
        </w:rPr>
        <w:t>г.Томске</w:t>
      </w:r>
      <w:proofErr w:type="spellEnd"/>
      <w:r w:rsidRPr="006F6DC4">
        <w:rPr>
          <w:rFonts w:ascii="Times New Roman" w:hAnsi="Times New Roman"/>
          <w:sz w:val="24"/>
          <w:szCs w:val="24"/>
        </w:rPr>
        <w:t xml:space="preserve"> приобретены 5 штанг тяжелоатлетических, 1 лодка-двойка тренировочная, 3 мотоцикла, 11 винтовок спортивных пневматических и другие материальные ценности;</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 </w:t>
      </w:r>
      <w:proofErr w:type="gramStart"/>
      <w:r w:rsidRPr="006F6DC4">
        <w:rPr>
          <w:rFonts w:ascii="Times New Roman" w:hAnsi="Times New Roman"/>
          <w:sz w:val="24"/>
          <w:szCs w:val="24"/>
        </w:rPr>
        <w:t>в</w:t>
      </w:r>
      <w:proofErr w:type="gramEnd"/>
      <w:r w:rsidRPr="006F6DC4">
        <w:rPr>
          <w:rFonts w:ascii="Times New Roman" w:hAnsi="Times New Roman"/>
          <w:sz w:val="24"/>
          <w:szCs w:val="24"/>
        </w:rPr>
        <w:t xml:space="preserve"> ЗАТО Северск приобретены 2 ковровых покрытия для художественной гимнастики, 1 татами для дзюдо, 2 ковра для спортивной борьбы и самбо, снегоход для лыжных гонок, винтовка пневматическая, спортивный пистолет, патроны и пули, 15 пар лыж гоночных, 19 пар конькобежных коньков, конь гимнастический и другие материальные ценности;</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в 7 муниципальных образованиях приобретены оборудование, инвентарь и экипировка по одному виду спорта: «лыжные гонки» (лыжи, палки, ботинки, крепление для лыж); «</w:t>
      </w:r>
      <w:proofErr w:type="spellStart"/>
      <w:r w:rsidRPr="006F6DC4">
        <w:rPr>
          <w:rFonts w:ascii="Times New Roman" w:hAnsi="Times New Roman"/>
          <w:sz w:val="24"/>
          <w:szCs w:val="24"/>
        </w:rPr>
        <w:t>полиатлон</w:t>
      </w:r>
      <w:proofErr w:type="spellEnd"/>
      <w:r w:rsidRPr="006F6DC4">
        <w:rPr>
          <w:rFonts w:ascii="Times New Roman" w:hAnsi="Times New Roman"/>
          <w:sz w:val="24"/>
          <w:szCs w:val="24"/>
        </w:rPr>
        <w:t xml:space="preserve">» (лыжи, палки, ботинки); «баскетбол» (спортивная экипировка, скакалки, </w:t>
      </w:r>
      <w:r w:rsidRPr="006F6DC4">
        <w:rPr>
          <w:rFonts w:ascii="Times New Roman" w:hAnsi="Times New Roman"/>
          <w:sz w:val="24"/>
          <w:szCs w:val="24"/>
        </w:rPr>
        <w:lastRenderedPageBreak/>
        <w:t>утяжелители для ног). В остальных 10 муниципальных образованиях приобретен различный спортивный инвентарь по 3-4 видам спорта;</w:t>
      </w:r>
    </w:p>
    <w:p w:rsidR="006F6DC4" w:rsidRPr="006F6DC4" w:rsidRDefault="006F6DC4" w:rsidP="006F6DC4">
      <w:pPr>
        <w:numPr>
          <w:ilvl w:val="0"/>
          <w:numId w:val="5"/>
        </w:numPr>
        <w:tabs>
          <w:tab w:val="clear" w:pos="360"/>
          <w:tab w:val="num" w:pos="0"/>
          <w:tab w:val="left" w:pos="284"/>
        </w:tabs>
        <w:autoSpaceDE w:val="0"/>
        <w:autoSpaceDN w:val="0"/>
        <w:adjustRightInd w:val="0"/>
        <w:spacing w:after="0" w:line="240" w:lineRule="auto"/>
        <w:ind w:left="0" w:firstLine="567"/>
        <w:jc w:val="both"/>
        <w:rPr>
          <w:rFonts w:ascii="Times New Roman" w:hAnsi="Times New Roman"/>
          <w:sz w:val="24"/>
          <w:szCs w:val="24"/>
        </w:rPr>
      </w:pPr>
      <w:r w:rsidRPr="006F6DC4">
        <w:rPr>
          <w:rFonts w:ascii="Times New Roman" w:hAnsi="Times New Roman"/>
          <w:sz w:val="24"/>
          <w:szCs w:val="24"/>
          <w:lang w:eastAsia="ru-RU"/>
        </w:rPr>
        <w:t xml:space="preserve">в 1 полугодии 2020 года ЗАТО Северск по 26 видам спорта, </w:t>
      </w:r>
      <w:proofErr w:type="spellStart"/>
      <w:r w:rsidRPr="006F6DC4">
        <w:rPr>
          <w:rFonts w:ascii="Times New Roman" w:hAnsi="Times New Roman"/>
          <w:sz w:val="24"/>
          <w:szCs w:val="24"/>
          <w:lang w:eastAsia="ru-RU"/>
        </w:rPr>
        <w:t>Верхнекетском</w:t>
      </w:r>
      <w:proofErr w:type="spellEnd"/>
      <w:r w:rsidRPr="006F6DC4">
        <w:rPr>
          <w:rFonts w:ascii="Times New Roman" w:hAnsi="Times New Roman"/>
          <w:sz w:val="24"/>
          <w:szCs w:val="24"/>
          <w:lang w:eastAsia="ru-RU"/>
        </w:rPr>
        <w:t xml:space="preserve"> районе и </w:t>
      </w:r>
      <w:proofErr w:type="spellStart"/>
      <w:r w:rsidRPr="006F6DC4">
        <w:rPr>
          <w:rFonts w:ascii="Times New Roman" w:hAnsi="Times New Roman"/>
          <w:sz w:val="24"/>
          <w:szCs w:val="24"/>
          <w:lang w:eastAsia="ru-RU"/>
        </w:rPr>
        <w:t>г</w:t>
      </w:r>
      <w:proofErr w:type="gramStart"/>
      <w:r w:rsidRPr="006F6DC4">
        <w:rPr>
          <w:rFonts w:ascii="Times New Roman" w:hAnsi="Times New Roman"/>
          <w:sz w:val="24"/>
          <w:szCs w:val="24"/>
          <w:lang w:eastAsia="ru-RU"/>
        </w:rPr>
        <w:t>.С</w:t>
      </w:r>
      <w:proofErr w:type="gramEnd"/>
      <w:r w:rsidRPr="006F6DC4">
        <w:rPr>
          <w:rFonts w:ascii="Times New Roman" w:hAnsi="Times New Roman"/>
          <w:sz w:val="24"/>
          <w:szCs w:val="24"/>
          <w:lang w:eastAsia="ru-RU"/>
        </w:rPr>
        <w:t>трежевом</w:t>
      </w:r>
      <w:proofErr w:type="spellEnd"/>
      <w:r w:rsidRPr="006F6DC4">
        <w:rPr>
          <w:rFonts w:ascii="Times New Roman" w:hAnsi="Times New Roman"/>
          <w:sz w:val="24"/>
          <w:szCs w:val="24"/>
          <w:lang w:eastAsia="ru-RU"/>
        </w:rPr>
        <w:t xml:space="preserve"> по одному виду спорта</w:t>
      </w:r>
      <w:r w:rsidRPr="006F6DC4">
        <w:rPr>
          <w:rFonts w:ascii="Times New Roman" w:hAnsi="Times New Roman"/>
          <w:sz w:val="24"/>
          <w:szCs w:val="24"/>
        </w:rPr>
        <w:t>:</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 </w:t>
      </w:r>
      <w:proofErr w:type="gramStart"/>
      <w:r w:rsidRPr="006F6DC4">
        <w:rPr>
          <w:rFonts w:ascii="Times New Roman" w:hAnsi="Times New Roman"/>
          <w:sz w:val="24"/>
          <w:szCs w:val="24"/>
        </w:rPr>
        <w:t>в</w:t>
      </w:r>
      <w:proofErr w:type="gramEnd"/>
      <w:r w:rsidRPr="006F6DC4">
        <w:rPr>
          <w:rFonts w:ascii="Times New Roman" w:hAnsi="Times New Roman"/>
          <w:sz w:val="24"/>
          <w:szCs w:val="24"/>
        </w:rPr>
        <w:t xml:space="preserve"> ЗАТО Северск приобретены ковер для самбо, 62 клюшки для игры в хоккей и другое. О</w:t>
      </w:r>
      <w:r w:rsidRPr="006F6DC4">
        <w:rPr>
          <w:rFonts w:ascii="Times New Roman" w:hAnsi="Times New Roman"/>
          <w:sz w:val="24"/>
          <w:szCs w:val="24"/>
          <w:lang w:eastAsia="ru-RU"/>
        </w:rPr>
        <w:t>существлены расходы на участие в соревнованиях по фигурному катанию на коньках, спортивной гимнастике, спортивной борьбе и плаванию</w:t>
      </w:r>
      <w:r w:rsidRPr="006F6DC4">
        <w:rPr>
          <w:rFonts w:ascii="Times New Roman" w:hAnsi="Times New Roman"/>
          <w:sz w:val="24"/>
          <w:szCs w:val="24"/>
        </w:rPr>
        <w:t>;</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в Верхнекетском районе по виду спорта «баскетбол» приобретены баскетбольные мячи;</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 в </w:t>
      </w:r>
      <w:proofErr w:type="spellStart"/>
      <w:r w:rsidRPr="006F6DC4">
        <w:rPr>
          <w:rFonts w:ascii="Times New Roman" w:hAnsi="Times New Roman"/>
          <w:sz w:val="24"/>
          <w:szCs w:val="24"/>
        </w:rPr>
        <w:t>г.Стрежевой</w:t>
      </w:r>
      <w:proofErr w:type="spellEnd"/>
      <w:r w:rsidRPr="006F6DC4">
        <w:rPr>
          <w:rFonts w:ascii="Times New Roman" w:hAnsi="Times New Roman"/>
          <w:sz w:val="24"/>
          <w:szCs w:val="24"/>
        </w:rPr>
        <w:t xml:space="preserve"> по виду спорта «хоккей» - произведен авансовый платеж за станок для заточки коньков.</w:t>
      </w:r>
    </w:p>
    <w:p w:rsidR="006F6DC4" w:rsidRPr="006F6DC4" w:rsidRDefault="006F6DC4" w:rsidP="006F6DC4">
      <w:pPr>
        <w:spacing w:after="0" w:line="240" w:lineRule="auto"/>
        <w:ind w:firstLine="567"/>
        <w:jc w:val="both"/>
        <w:rPr>
          <w:rFonts w:ascii="Times New Roman" w:hAnsi="Times New Roman"/>
          <w:sz w:val="24"/>
          <w:szCs w:val="24"/>
          <w:shd w:val="clear" w:color="auto" w:fill="FFFFFF"/>
        </w:rPr>
      </w:pPr>
      <w:r w:rsidRPr="006F6DC4">
        <w:rPr>
          <w:rFonts w:ascii="Times New Roman" w:hAnsi="Times New Roman"/>
          <w:sz w:val="24"/>
          <w:szCs w:val="24"/>
        </w:rPr>
        <w:t xml:space="preserve">Муниципальными образованиями достигнуты установленные соглашениями показатели результативности предоставления субсидии в 2019 году. </w:t>
      </w:r>
      <w:r w:rsidRPr="006F6DC4">
        <w:rPr>
          <w:rFonts w:ascii="Times New Roman" w:hAnsi="Times New Roman"/>
          <w:sz w:val="24"/>
          <w:szCs w:val="24"/>
          <w:shd w:val="clear" w:color="auto" w:fill="FFFFFF"/>
        </w:rPr>
        <w:t>В 1 полугодии 2020 года ввиду неполного расходования средств, предоставленных муниципальным образованиям на приобретение спортивного инвентаря, оборудования и спортивной экипировки до конца 2020 года, показатели результативности соответственно не достигнуты.</w:t>
      </w:r>
    </w:p>
    <w:p w:rsidR="006F6DC4" w:rsidRPr="006F6DC4" w:rsidRDefault="006F6DC4" w:rsidP="006F6DC4">
      <w:pPr>
        <w:spacing w:after="0" w:line="240" w:lineRule="auto"/>
        <w:ind w:firstLine="567"/>
        <w:jc w:val="both"/>
        <w:rPr>
          <w:rFonts w:ascii="Times New Roman" w:hAnsi="Times New Roman"/>
          <w:sz w:val="24"/>
          <w:szCs w:val="24"/>
        </w:rPr>
      </w:pPr>
      <w:r w:rsidRPr="006F6DC4">
        <w:rPr>
          <w:rFonts w:ascii="Times New Roman" w:hAnsi="Times New Roman"/>
          <w:sz w:val="24"/>
          <w:szCs w:val="24"/>
        </w:rPr>
        <w:t xml:space="preserve">По результатам проведенных выборочных проверок в детско-юношеских спортивных школах муниципальных образований </w:t>
      </w:r>
      <w:proofErr w:type="spellStart"/>
      <w:r w:rsidRPr="006F6DC4">
        <w:rPr>
          <w:rFonts w:ascii="Times New Roman" w:hAnsi="Times New Roman"/>
          <w:sz w:val="24"/>
          <w:szCs w:val="24"/>
        </w:rPr>
        <w:t>г.Томск</w:t>
      </w:r>
      <w:proofErr w:type="spellEnd"/>
      <w:r w:rsidRPr="006F6DC4">
        <w:rPr>
          <w:rFonts w:ascii="Times New Roman" w:hAnsi="Times New Roman"/>
          <w:sz w:val="24"/>
          <w:szCs w:val="24"/>
        </w:rPr>
        <w:t xml:space="preserve"> и ЗАТО Северск приобретенные материальные ценности на момент проведения проверки приняты к учету учреждениями, фактически находились в наличии и пользовании.</w:t>
      </w:r>
    </w:p>
    <w:p w:rsidR="006F6DC4" w:rsidRPr="006F6DC4" w:rsidRDefault="006F6DC4" w:rsidP="00B71F72">
      <w:pPr>
        <w:spacing w:after="0" w:line="240" w:lineRule="auto"/>
        <w:ind w:firstLine="567"/>
        <w:jc w:val="both"/>
        <w:rPr>
          <w:rFonts w:ascii="Times New Roman" w:hAnsi="Times New Roman"/>
          <w:sz w:val="24"/>
          <w:szCs w:val="24"/>
        </w:rPr>
      </w:pPr>
      <w:r w:rsidRPr="006F6DC4">
        <w:rPr>
          <w:rFonts w:ascii="Times New Roman" w:hAnsi="Times New Roman"/>
          <w:sz w:val="24"/>
          <w:szCs w:val="24"/>
        </w:rPr>
        <w:t>Руководителю Департамента по молодежной политике, физической культуре и спорту направлено представление об устранении нарушений и недостатков, и предложено привести Государственную программу «Развитие молодежной политики, физической культуры и спорта в Томской области» в соответствие с законом областном бюджете.</w:t>
      </w:r>
    </w:p>
    <w:p w:rsidR="00DE230D" w:rsidRDefault="00DE230D" w:rsidP="00DE230D">
      <w:pPr>
        <w:spacing w:after="0" w:line="240" w:lineRule="auto"/>
        <w:jc w:val="both"/>
        <w:rPr>
          <w:rFonts w:ascii="Times New Roman" w:hAnsi="Times New Roman"/>
          <w:sz w:val="24"/>
          <w:szCs w:val="24"/>
        </w:rPr>
      </w:pPr>
    </w:p>
    <w:p w:rsidR="00FB041A" w:rsidRPr="00271400" w:rsidRDefault="00FB041A" w:rsidP="00DE230D">
      <w:pPr>
        <w:spacing w:after="0" w:line="240" w:lineRule="auto"/>
        <w:jc w:val="both"/>
        <w:rPr>
          <w:rFonts w:ascii="Times New Roman" w:hAnsi="Times New Roman"/>
          <w:sz w:val="24"/>
          <w:szCs w:val="24"/>
        </w:rPr>
      </w:pPr>
      <w:r w:rsidRPr="00271400">
        <w:rPr>
          <w:rFonts w:ascii="Times New Roman" w:hAnsi="Times New Roman"/>
          <w:b/>
          <w:i/>
          <w:sz w:val="24"/>
          <w:szCs w:val="24"/>
        </w:rPr>
        <w:t>Аудиторское направление № 3 - «Контроль за расходованием средств областного бюджета на национальную экономику, правоохранительную деятельность и финансовую помощь местным бюджетам» (возглавляет аудитор Буков А.В.)</w:t>
      </w:r>
    </w:p>
    <w:p w:rsidR="00FB041A" w:rsidRPr="00271400" w:rsidRDefault="00FB041A" w:rsidP="00271400">
      <w:pPr>
        <w:spacing w:after="0" w:line="240" w:lineRule="auto"/>
        <w:ind w:firstLine="567"/>
        <w:jc w:val="both"/>
        <w:rPr>
          <w:rFonts w:ascii="Times New Roman" w:hAnsi="Times New Roman"/>
          <w:sz w:val="24"/>
          <w:szCs w:val="24"/>
        </w:rPr>
      </w:pPr>
    </w:p>
    <w:p w:rsidR="00271400" w:rsidRPr="00271400" w:rsidRDefault="00271400" w:rsidP="00271400">
      <w:pPr>
        <w:spacing w:after="0" w:line="240" w:lineRule="auto"/>
        <w:jc w:val="both"/>
        <w:rPr>
          <w:rFonts w:ascii="Times New Roman" w:hAnsi="Times New Roman"/>
          <w:b/>
          <w:sz w:val="24"/>
          <w:szCs w:val="24"/>
        </w:rPr>
      </w:pPr>
      <w:r w:rsidRPr="00271400">
        <w:rPr>
          <w:rFonts w:ascii="Times New Roman" w:hAnsi="Times New Roman"/>
          <w:b/>
          <w:sz w:val="24"/>
          <w:szCs w:val="24"/>
        </w:rPr>
        <w:t>Проверка правомерности и эффективности (результативности и экономности) использования бюджетных средств, направленных в 2019 году на мероприятия подпрограммы «Развитие сферы заготовки и переработки дикорастущего сырья в Томской области» в целях достижения показателей Государственной программы «Развитие промышленного использования возобновляемых природных ресурсов Томской области»</w:t>
      </w:r>
    </w:p>
    <w:p w:rsidR="00271400" w:rsidRPr="00271400" w:rsidRDefault="00271400" w:rsidP="00271400">
      <w:pPr>
        <w:spacing w:after="0" w:line="240" w:lineRule="auto"/>
        <w:ind w:firstLine="567"/>
        <w:jc w:val="both"/>
        <w:rPr>
          <w:rFonts w:ascii="Times New Roman" w:hAnsi="Times New Roman"/>
          <w:sz w:val="24"/>
          <w:szCs w:val="24"/>
        </w:rPr>
      </w:pPr>
      <w:r w:rsidRPr="00271400">
        <w:rPr>
          <w:rFonts w:ascii="Times New Roman" w:hAnsi="Times New Roman"/>
          <w:sz w:val="24"/>
          <w:szCs w:val="24"/>
        </w:rPr>
        <w:t>Объект контрольного мероприятия: Администрация Томской области (Департамент финансово-ресурсного обеспечения Администрации Томской области).</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Целью государственной программы «Развитие промышленного использования возобновляемых природных ресурсов Томской области» определено повышение эффективности промышленного использования возобновляемых природных ресурсов Томской области, а одной из задач - повышение конкурентоспособности сферы заготовки и переработки дикорастущего, пищевого сырья Томской области.</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Объем финансирования подпрограммы «</w:t>
      </w:r>
      <w:hyperlink r:id="rId13" w:history="1">
        <w:r w:rsidRPr="00271400">
          <w:rPr>
            <w:rFonts w:ascii="Times New Roman" w:hAnsi="Times New Roman"/>
            <w:sz w:val="24"/>
            <w:szCs w:val="24"/>
          </w:rPr>
          <w:t>Развитие сферы заготовки и переработки</w:t>
        </w:r>
      </w:hyperlink>
      <w:r w:rsidRPr="00271400">
        <w:rPr>
          <w:rFonts w:ascii="Times New Roman" w:hAnsi="Times New Roman"/>
          <w:sz w:val="24"/>
          <w:szCs w:val="24"/>
        </w:rPr>
        <w:t xml:space="preserve"> дикорастущего, пищевого сырья в Томской области» государственной программы за счет средств областного бюджета с учетом изменений бюджетных ассигнования на 2019 год составил 15 008 тыс.руб., кассовые расходы – 14 623 тыс.руб.</w:t>
      </w:r>
    </w:p>
    <w:p w:rsidR="00271400" w:rsidRPr="00271400" w:rsidRDefault="00271400" w:rsidP="00271400">
      <w:pPr>
        <w:pStyle w:val="a4"/>
        <w:autoSpaceDE w:val="0"/>
        <w:autoSpaceDN w:val="0"/>
        <w:adjustRightInd w:val="0"/>
        <w:spacing w:after="0" w:line="240" w:lineRule="auto"/>
        <w:ind w:left="0" w:firstLine="567"/>
        <w:jc w:val="both"/>
        <w:rPr>
          <w:rFonts w:ascii="Times New Roman" w:hAnsi="Times New Roman"/>
          <w:sz w:val="24"/>
          <w:szCs w:val="24"/>
        </w:rPr>
      </w:pPr>
      <w:r w:rsidRPr="00271400">
        <w:rPr>
          <w:rFonts w:ascii="Times New Roman" w:hAnsi="Times New Roman"/>
          <w:sz w:val="24"/>
          <w:szCs w:val="24"/>
        </w:rPr>
        <w:t xml:space="preserve">В рамках реализации мероприятия «Предоставление субсидий на возмещение части затрат, связанных с реализацией бизнес-проектов, направленных на развитие сферы заготовки и переработки дикорастущего, пищевого сырья в Томской области» указанной подпрограммы Департаментом в 2019 году заключены соглашения с 3 индивидуальными предпринимателями и 6 юридическими лицами о предоставлении субсидий на общую сумму 7 921 тыс.руб. </w:t>
      </w:r>
    </w:p>
    <w:p w:rsidR="00271400" w:rsidRPr="00271400" w:rsidRDefault="00271400" w:rsidP="00271400">
      <w:pPr>
        <w:pStyle w:val="ConsPlusNormal"/>
        <w:ind w:firstLine="567"/>
        <w:jc w:val="both"/>
        <w:rPr>
          <w:rFonts w:ascii="Times New Roman" w:hAnsi="Times New Roman" w:cs="Times New Roman"/>
          <w:sz w:val="24"/>
          <w:szCs w:val="24"/>
        </w:rPr>
      </w:pPr>
      <w:r w:rsidRPr="00271400">
        <w:rPr>
          <w:rFonts w:ascii="Times New Roman" w:hAnsi="Times New Roman" w:cs="Times New Roman"/>
          <w:sz w:val="24"/>
          <w:szCs w:val="24"/>
        </w:rPr>
        <w:t xml:space="preserve">Целью предоставления субсидии является возмещение части затрат, связанных с реализацией бизнес-проектов, направленных на развитие заготовки и переработки </w:t>
      </w:r>
      <w:r w:rsidRPr="00271400">
        <w:rPr>
          <w:rFonts w:ascii="Times New Roman" w:hAnsi="Times New Roman" w:cs="Times New Roman"/>
          <w:sz w:val="24"/>
          <w:szCs w:val="24"/>
        </w:rPr>
        <w:lastRenderedPageBreak/>
        <w:t>дикорастущего сырья и развитие переработки пищевого сырья в Томской области по приобретению: нового технологического оборудования; нового холодильного оборудования для хранения сырья и готовой продукции из дикорастущего, пищевого сырья, кроме торгового холодильного оборудования.</w:t>
      </w:r>
    </w:p>
    <w:p w:rsidR="00271400" w:rsidRPr="00271400" w:rsidRDefault="00271400" w:rsidP="00271400">
      <w:pPr>
        <w:pStyle w:val="ConsPlusNormal"/>
        <w:ind w:firstLine="567"/>
        <w:jc w:val="both"/>
        <w:rPr>
          <w:rFonts w:ascii="Times New Roman" w:hAnsi="Times New Roman" w:cs="Times New Roman"/>
          <w:sz w:val="24"/>
          <w:szCs w:val="24"/>
        </w:rPr>
      </w:pPr>
      <w:r w:rsidRPr="00271400">
        <w:rPr>
          <w:rFonts w:ascii="Times New Roman" w:hAnsi="Times New Roman" w:cs="Times New Roman"/>
          <w:sz w:val="24"/>
          <w:szCs w:val="24"/>
        </w:rPr>
        <w:t>Фактически в рамках реализации 9 бизнес-проектов, субсидируемых из областного бюджета, приобретено технологическое оборудование, при этом только 2 из них направлены на развитие заготовки и переработки дикорастущего сырья.</w:t>
      </w:r>
    </w:p>
    <w:p w:rsidR="00271400" w:rsidRPr="00271400" w:rsidRDefault="00271400" w:rsidP="00271400">
      <w:pPr>
        <w:pStyle w:val="ConsPlusNormal"/>
        <w:adjustRightInd/>
        <w:ind w:firstLine="567"/>
        <w:jc w:val="both"/>
        <w:rPr>
          <w:rFonts w:ascii="Times New Roman" w:hAnsi="Times New Roman" w:cs="Times New Roman"/>
          <w:sz w:val="24"/>
          <w:szCs w:val="24"/>
        </w:rPr>
      </w:pPr>
      <w:r w:rsidRPr="00271400">
        <w:rPr>
          <w:rFonts w:ascii="Times New Roman" w:hAnsi="Times New Roman" w:cs="Times New Roman"/>
          <w:sz w:val="24"/>
          <w:szCs w:val="24"/>
        </w:rPr>
        <w:t xml:space="preserve">В 2019 г. за счет субсидий из областного бюджета возмещено от 10 до 50% затрат получателей субсидий по приобретению оборудования на общую сумму 27 640,6 тыс.руб. </w:t>
      </w:r>
    </w:p>
    <w:p w:rsidR="00271400" w:rsidRPr="00271400" w:rsidRDefault="00271400" w:rsidP="00271400">
      <w:pPr>
        <w:pStyle w:val="ConsPlusNormal"/>
        <w:ind w:firstLine="567"/>
        <w:jc w:val="both"/>
        <w:rPr>
          <w:rFonts w:ascii="Times New Roman" w:hAnsi="Times New Roman" w:cs="Times New Roman"/>
          <w:sz w:val="24"/>
          <w:szCs w:val="24"/>
        </w:rPr>
      </w:pPr>
      <w:r w:rsidRPr="00271400">
        <w:rPr>
          <w:rFonts w:ascii="Times New Roman" w:hAnsi="Times New Roman" w:cs="Times New Roman"/>
          <w:sz w:val="24"/>
          <w:szCs w:val="24"/>
        </w:rPr>
        <w:t>Субсидируемые из областного бюджета бизнес-проекты направлены:</w:t>
      </w:r>
    </w:p>
    <w:p w:rsidR="00271400" w:rsidRPr="00271400" w:rsidRDefault="00271400" w:rsidP="00271400">
      <w:pPr>
        <w:pStyle w:val="ConsPlusNormal"/>
        <w:ind w:firstLine="567"/>
        <w:jc w:val="both"/>
        <w:rPr>
          <w:rFonts w:ascii="Times New Roman" w:hAnsi="Times New Roman" w:cs="Times New Roman"/>
          <w:sz w:val="24"/>
          <w:szCs w:val="24"/>
        </w:rPr>
      </w:pPr>
      <w:r w:rsidRPr="00271400">
        <w:rPr>
          <w:rFonts w:ascii="Times New Roman" w:hAnsi="Times New Roman" w:cs="Times New Roman"/>
          <w:sz w:val="24"/>
          <w:szCs w:val="24"/>
        </w:rPr>
        <w:t xml:space="preserve">- 7 на увеличение объема переработки пищевого сырья от 5 до 49,4%; </w:t>
      </w:r>
    </w:p>
    <w:p w:rsidR="00271400" w:rsidRPr="00271400" w:rsidRDefault="00271400" w:rsidP="00271400">
      <w:pPr>
        <w:pStyle w:val="ConsPlusNormal"/>
        <w:ind w:firstLine="567"/>
        <w:jc w:val="both"/>
        <w:rPr>
          <w:rFonts w:ascii="Times New Roman" w:hAnsi="Times New Roman" w:cs="Times New Roman"/>
          <w:sz w:val="24"/>
          <w:szCs w:val="24"/>
        </w:rPr>
      </w:pPr>
      <w:r w:rsidRPr="00271400">
        <w:rPr>
          <w:rFonts w:ascii="Times New Roman" w:hAnsi="Times New Roman" w:cs="Times New Roman"/>
          <w:sz w:val="24"/>
          <w:szCs w:val="24"/>
        </w:rPr>
        <w:t xml:space="preserve">- 1 на увеличение объема переработки дикорастущего сырья на 27%; </w:t>
      </w:r>
    </w:p>
    <w:p w:rsidR="00271400" w:rsidRPr="00271400" w:rsidRDefault="00271400" w:rsidP="00271400">
      <w:pPr>
        <w:pStyle w:val="ConsPlusNormal"/>
        <w:ind w:firstLine="567"/>
        <w:jc w:val="both"/>
        <w:rPr>
          <w:rFonts w:ascii="Times New Roman" w:hAnsi="Times New Roman" w:cs="Times New Roman"/>
          <w:sz w:val="24"/>
          <w:szCs w:val="24"/>
        </w:rPr>
      </w:pPr>
      <w:r w:rsidRPr="00271400">
        <w:rPr>
          <w:rFonts w:ascii="Times New Roman" w:hAnsi="Times New Roman" w:cs="Times New Roman"/>
          <w:sz w:val="24"/>
          <w:szCs w:val="24"/>
        </w:rPr>
        <w:t>- 1 на увеличение объема заготовки и переработки дикорастущего сырья и переработки пищевого сырья на 11,1-11,3%.</w:t>
      </w:r>
    </w:p>
    <w:p w:rsidR="00271400" w:rsidRPr="00271400" w:rsidRDefault="00271400" w:rsidP="00271400">
      <w:pPr>
        <w:pStyle w:val="ConsPlusNormal"/>
        <w:ind w:firstLine="567"/>
        <w:jc w:val="both"/>
        <w:rPr>
          <w:rFonts w:ascii="Times New Roman" w:hAnsi="Times New Roman" w:cs="Times New Roman"/>
          <w:sz w:val="24"/>
          <w:szCs w:val="24"/>
        </w:rPr>
      </w:pPr>
      <w:r w:rsidRPr="00271400">
        <w:rPr>
          <w:rFonts w:ascii="Times New Roman" w:hAnsi="Times New Roman" w:cs="Times New Roman"/>
          <w:sz w:val="24"/>
          <w:szCs w:val="24"/>
        </w:rPr>
        <w:t>Значения показателей результативности предоставления субсидий устанавливаются в соглашениях о предоставлении субсидий, а условием предоставления субсидии является достижение значений показателей результативности в ходе реализации бизнес-проекта, определенных в соглашении, в установленные сроки.</w:t>
      </w:r>
    </w:p>
    <w:p w:rsidR="00271400" w:rsidRPr="00271400" w:rsidRDefault="00271400" w:rsidP="00271400">
      <w:pPr>
        <w:pStyle w:val="ConsPlusNormal"/>
        <w:ind w:firstLine="567"/>
        <w:jc w:val="both"/>
        <w:rPr>
          <w:rFonts w:ascii="Times New Roman" w:hAnsi="Times New Roman" w:cs="Times New Roman"/>
          <w:sz w:val="24"/>
          <w:szCs w:val="24"/>
        </w:rPr>
      </w:pPr>
      <w:r w:rsidRPr="00271400">
        <w:rPr>
          <w:rFonts w:ascii="Times New Roman" w:hAnsi="Times New Roman" w:cs="Times New Roman"/>
          <w:sz w:val="24"/>
          <w:szCs w:val="24"/>
        </w:rPr>
        <w:t>Только в 4 из 9 заключенных соглашениях определены конкретные сроки, в остальных соглашениях указано, что получатели субсидий обязаны обеспечить реализацию бизнес-проектов с достижением показателей результативности, указанных в приложении к соглашениям.</w:t>
      </w:r>
    </w:p>
    <w:p w:rsidR="00271400" w:rsidRPr="00271400" w:rsidRDefault="00271400" w:rsidP="00271400">
      <w:pPr>
        <w:pStyle w:val="ConsPlusNormal"/>
        <w:adjustRightInd/>
        <w:ind w:firstLine="567"/>
        <w:jc w:val="both"/>
        <w:rPr>
          <w:rFonts w:ascii="Times New Roman" w:hAnsi="Times New Roman" w:cs="Times New Roman"/>
          <w:sz w:val="24"/>
          <w:szCs w:val="24"/>
        </w:rPr>
      </w:pPr>
      <w:r w:rsidRPr="00271400">
        <w:rPr>
          <w:rFonts w:ascii="Times New Roman" w:hAnsi="Times New Roman" w:cs="Times New Roman"/>
          <w:sz w:val="24"/>
          <w:szCs w:val="24"/>
        </w:rPr>
        <w:t xml:space="preserve">В ходе контрольного мероприятия предоставлены отчеты о достижении значений показателей результативности предоставления субсидии ООО «Сибирский </w:t>
      </w:r>
      <w:proofErr w:type="spellStart"/>
      <w:r w:rsidRPr="00271400">
        <w:rPr>
          <w:rFonts w:ascii="Times New Roman" w:hAnsi="Times New Roman" w:cs="Times New Roman"/>
          <w:sz w:val="24"/>
          <w:szCs w:val="24"/>
        </w:rPr>
        <w:t>формаджио</w:t>
      </w:r>
      <w:proofErr w:type="spellEnd"/>
      <w:r w:rsidRPr="00271400">
        <w:rPr>
          <w:rFonts w:ascii="Times New Roman" w:hAnsi="Times New Roman" w:cs="Times New Roman"/>
          <w:sz w:val="24"/>
          <w:szCs w:val="24"/>
        </w:rPr>
        <w:t>», ООО «Компания Эскимос», ООО «Континент-Сервис», согласно которым установленные значения показателей указанными получателями субсидии достигнуты.</w:t>
      </w:r>
    </w:p>
    <w:p w:rsidR="00271400" w:rsidRPr="00271400" w:rsidRDefault="00271400" w:rsidP="00271400">
      <w:pPr>
        <w:pStyle w:val="ConsPlusNormal"/>
        <w:adjustRightInd/>
        <w:ind w:firstLine="567"/>
        <w:jc w:val="both"/>
        <w:rPr>
          <w:rFonts w:ascii="Times New Roman" w:hAnsi="Times New Roman" w:cs="Times New Roman"/>
          <w:sz w:val="24"/>
          <w:szCs w:val="24"/>
        </w:rPr>
      </w:pPr>
      <w:r w:rsidRPr="00271400">
        <w:rPr>
          <w:rFonts w:ascii="Times New Roman" w:hAnsi="Times New Roman" w:cs="Times New Roman"/>
          <w:sz w:val="24"/>
          <w:szCs w:val="24"/>
        </w:rPr>
        <w:t xml:space="preserve">При этом, анализ документов ООО «Сибирский </w:t>
      </w:r>
      <w:proofErr w:type="spellStart"/>
      <w:r w:rsidRPr="00271400">
        <w:rPr>
          <w:rFonts w:ascii="Times New Roman" w:hAnsi="Times New Roman" w:cs="Times New Roman"/>
          <w:sz w:val="24"/>
          <w:szCs w:val="24"/>
        </w:rPr>
        <w:t>формаджио</w:t>
      </w:r>
      <w:proofErr w:type="spellEnd"/>
      <w:r w:rsidRPr="00271400">
        <w:rPr>
          <w:rFonts w:ascii="Times New Roman" w:hAnsi="Times New Roman" w:cs="Times New Roman"/>
          <w:sz w:val="24"/>
          <w:szCs w:val="24"/>
        </w:rPr>
        <w:t>» не позволил подтвердить фактические значения показателей результативности «среднемесячная начисленная заработная плата по организации» и «среднемесячная начисленная заработная плата по проекту», а плановое значение показателя «увеличение налоговых доходов и сборов в консолидированный бюджет Томской области к аналогичному уровню предыдущего года» признано не исполненным.</w:t>
      </w:r>
    </w:p>
    <w:p w:rsidR="00271400" w:rsidRPr="00271400" w:rsidRDefault="00271400" w:rsidP="00271400">
      <w:pPr>
        <w:pStyle w:val="ConsPlusNormal"/>
        <w:adjustRightInd/>
        <w:ind w:firstLine="567"/>
        <w:jc w:val="both"/>
        <w:rPr>
          <w:rFonts w:ascii="Times New Roman" w:hAnsi="Times New Roman" w:cs="Times New Roman"/>
          <w:sz w:val="24"/>
          <w:szCs w:val="24"/>
        </w:rPr>
      </w:pPr>
      <w:r w:rsidRPr="00271400">
        <w:rPr>
          <w:rFonts w:ascii="Times New Roman" w:hAnsi="Times New Roman" w:cs="Times New Roman"/>
          <w:sz w:val="24"/>
          <w:szCs w:val="24"/>
        </w:rPr>
        <w:t>Анализом документов ООО «Континент-Сервис» не подтверждено фактическое значение показателя результативности «увеличение объема заготовки, переработки дикорастущего, пищевого сырья к аналогичному уровню предыдущего года», а плановое значение показателя «увеличение налоговых доходов и сборов в консолидированный бюджет Томской области к аналогичному уровню предыдущего года» оценено как недостигнутое. Кроме того, отмечено снижение значения показателя «количество созданных (сохраненных) рабочих мест в рамках реализации бизнес-проекта».</w:t>
      </w:r>
    </w:p>
    <w:p w:rsidR="00271400" w:rsidRPr="00271400" w:rsidRDefault="00271400" w:rsidP="00271400">
      <w:pPr>
        <w:pStyle w:val="ConsPlusNormal"/>
        <w:ind w:firstLine="567"/>
        <w:jc w:val="both"/>
        <w:rPr>
          <w:rFonts w:ascii="Times New Roman" w:hAnsi="Times New Roman" w:cs="Times New Roman"/>
          <w:sz w:val="24"/>
          <w:szCs w:val="24"/>
        </w:rPr>
      </w:pPr>
      <w:r w:rsidRPr="00271400">
        <w:rPr>
          <w:rFonts w:ascii="Times New Roman" w:hAnsi="Times New Roman" w:cs="Times New Roman"/>
          <w:sz w:val="24"/>
          <w:szCs w:val="24"/>
        </w:rPr>
        <w:t>В ходе мероприятия ООО «Континент-Сервис» произвело возврат в доход областного бюджета субсидии в сумме 945,745 тыс.руб. на основании уведомления Департамента.</w:t>
      </w:r>
    </w:p>
    <w:p w:rsidR="00271400" w:rsidRPr="00271400" w:rsidRDefault="00271400" w:rsidP="00271400">
      <w:pPr>
        <w:pStyle w:val="ConsPlusNormal"/>
        <w:adjustRightInd/>
        <w:ind w:firstLine="567"/>
        <w:jc w:val="both"/>
        <w:rPr>
          <w:rFonts w:ascii="Times New Roman" w:hAnsi="Times New Roman" w:cs="Times New Roman"/>
          <w:sz w:val="24"/>
          <w:szCs w:val="24"/>
        </w:rPr>
      </w:pPr>
      <w:r w:rsidRPr="00271400">
        <w:rPr>
          <w:rFonts w:ascii="Times New Roman" w:hAnsi="Times New Roman" w:cs="Times New Roman"/>
          <w:sz w:val="24"/>
          <w:szCs w:val="24"/>
        </w:rPr>
        <w:t xml:space="preserve">Получателями субсидий </w:t>
      </w:r>
      <w:r w:rsidRPr="00271400">
        <w:rPr>
          <w:rFonts w:ascii="Times New Roman" w:hAnsi="Times New Roman" w:cs="Times New Roman"/>
          <w:bCs/>
          <w:sz w:val="24"/>
          <w:szCs w:val="24"/>
        </w:rPr>
        <w:t>на возмещение части затрат, связанных с продовольственным обеспечением труднодоступных, отдаленных и малочисленных населенных пунктов Томской области</w:t>
      </w:r>
      <w:r w:rsidRPr="00271400">
        <w:rPr>
          <w:rFonts w:ascii="Times New Roman" w:hAnsi="Times New Roman" w:cs="Times New Roman"/>
          <w:sz w:val="24"/>
          <w:szCs w:val="24"/>
        </w:rPr>
        <w:t xml:space="preserve"> (</w:t>
      </w:r>
      <w:proofErr w:type="spellStart"/>
      <w:r w:rsidRPr="00271400">
        <w:rPr>
          <w:rFonts w:ascii="Times New Roman" w:hAnsi="Times New Roman" w:cs="Times New Roman"/>
          <w:sz w:val="24"/>
          <w:szCs w:val="24"/>
        </w:rPr>
        <w:t>Бакчарский</w:t>
      </w:r>
      <w:proofErr w:type="spellEnd"/>
      <w:r w:rsidRPr="00271400">
        <w:rPr>
          <w:rFonts w:ascii="Times New Roman" w:hAnsi="Times New Roman" w:cs="Times New Roman"/>
          <w:sz w:val="24"/>
          <w:szCs w:val="24"/>
        </w:rPr>
        <w:t xml:space="preserve"> потребительский кооператив, </w:t>
      </w:r>
      <w:proofErr w:type="spellStart"/>
      <w:r w:rsidRPr="00271400">
        <w:rPr>
          <w:rFonts w:ascii="Times New Roman" w:hAnsi="Times New Roman" w:cs="Times New Roman"/>
          <w:sz w:val="24"/>
          <w:szCs w:val="24"/>
        </w:rPr>
        <w:t>Парабельский</w:t>
      </w:r>
      <w:proofErr w:type="spellEnd"/>
      <w:r w:rsidRPr="00271400">
        <w:rPr>
          <w:rFonts w:ascii="Times New Roman" w:hAnsi="Times New Roman" w:cs="Times New Roman"/>
          <w:sz w:val="24"/>
          <w:szCs w:val="24"/>
        </w:rPr>
        <w:t xml:space="preserve"> потребительский кооператив, потребительский кооператив «</w:t>
      </w:r>
      <w:proofErr w:type="spellStart"/>
      <w:r w:rsidRPr="00271400">
        <w:rPr>
          <w:rFonts w:ascii="Times New Roman" w:hAnsi="Times New Roman" w:cs="Times New Roman"/>
          <w:sz w:val="24"/>
          <w:szCs w:val="24"/>
        </w:rPr>
        <w:t>Шегарский</w:t>
      </w:r>
      <w:proofErr w:type="spellEnd"/>
      <w:r w:rsidRPr="00271400">
        <w:rPr>
          <w:rFonts w:ascii="Times New Roman" w:hAnsi="Times New Roman" w:cs="Times New Roman"/>
          <w:sz w:val="24"/>
          <w:szCs w:val="24"/>
        </w:rPr>
        <w:t xml:space="preserve"> </w:t>
      </w:r>
      <w:proofErr w:type="spellStart"/>
      <w:r w:rsidRPr="00271400">
        <w:rPr>
          <w:rFonts w:ascii="Times New Roman" w:hAnsi="Times New Roman" w:cs="Times New Roman"/>
          <w:sz w:val="24"/>
          <w:szCs w:val="24"/>
        </w:rPr>
        <w:t>хлебокомбинат</w:t>
      </w:r>
      <w:proofErr w:type="spellEnd"/>
      <w:r w:rsidRPr="00271400">
        <w:rPr>
          <w:rFonts w:ascii="Times New Roman" w:hAnsi="Times New Roman" w:cs="Times New Roman"/>
          <w:sz w:val="24"/>
          <w:szCs w:val="24"/>
        </w:rPr>
        <w:t xml:space="preserve">») </w:t>
      </w:r>
      <w:proofErr w:type="spellStart"/>
      <w:r w:rsidRPr="00271400">
        <w:rPr>
          <w:rFonts w:ascii="Times New Roman" w:hAnsi="Times New Roman" w:cs="Times New Roman"/>
          <w:sz w:val="24"/>
          <w:szCs w:val="24"/>
        </w:rPr>
        <w:t>приобретен</w:t>
      </w:r>
      <w:proofErr w:type="spellEnd"/>
      <w:r w:rsidRPr="00271400">
        <w:rPr>
          <w:rFonts w:ascii="Times New Roman" w:hAnsi="Times New Roman" w:cs="Times New Roman"/>
          <w:sz w:val="24"/>
          <w:szCs w:val="24"/>
        </w:rPr>
        <w:t xml:space="preserve"> новый специализированный автотранспорт (автолавки) по договору финансовой аренды (лизинга) для продовольственного обеспечения населенных пунктов. ООО «</w:t>
      </w:r>
      <w:proofErr w:type="spellStart"/>
      <w:r w:rsidRPr="00271400">
        <w:rPr>
          <w:rFonts w:ascii="Times New Roman" w:hAnsi="Times New Roman" w:cs="Times New Roman"/>
          <w:sz w:val="24"/>
          <w:szCs w:val="24"/>
        </w:rPr>
        <w:t>Колпашевский</w:t>
      </w:r>
      <w:proofErr w:type="spellEnd"/>
      <w:r w:rsidRPr="00271400">
        <w:rPr>
          <w:rFonts w:ascii="Times New Roman" w:hAnsi="Times New Roman" w:cs="Times New Roman"/>
          <w:sz w:val="24"/>
          <w:szCs w:val="24"/>
        </w:rPr>
        <w:t xml:space="preserve"> </w:t>
      </w:r>
      <w:proofErr w:type="spellStart"/>
      <w:r w:rsidRPr="00271400">
        <w:rPr>
          <w:rFonts w:ascii="Times New Roman" w:hAnsi="Times New Roman" w:cs="Times New Roman"/>
          <w:sz w:val="24"/>
          <w:szCs w:val="24"/>
        </w:rPr>
        <w:t>заготпром</w:t>
      </w:r>
      <w:proofErr w:type="spellEnd"/>
      <w:r w:rsidRPr="00271400">
        <w:rPr>
          <w:rFonts w:ascii="Times New Roman" w:hAnsi="Times New Roman" w:cs="Times New Roman"/>
          <w:sz w:val="24"/>
          <w:szCs w:val="24"/>
        </w:rPr>
        <w:t xml:space="preserve">» субсидия предоставлялась на возмещение части затрат на приобретение автомобильного топлива для осуществления доставки социально значимых товаров. </w:t>
      </w:r>
    </w:p>
    <w:p w:rsidR="00271400" w:rsidRPr="00271400" w:rsidRDefault="00271400" w:rsidP="00271400">
      <w:pPr>
        <w:pStyle w:val="ConsPlusNormal"/>
        <w:adjustRightInd/>
        <w:ind w:firstLine="567"/>
        <w:jc w:val="both"/>
        <w:rPr>
          <w:rFonts w:ascii="Times New Roman" w:hAnsi="Times New Roman" w:cs="Times New Roman"/>
          <w:sz w:val="24"/>
          <w:szCs w:val="24"/>
        </w:rPr>
      </w:pPr>
      <w:r w:rsidRPr="00271400">
        <w:rPr>
          <w:rFonts w:ascii="Times New Roman" w:hAnsi="Times New Roman" w:cs="Times New Roman"/>
          <w:sz w:val="24"/>
          <w:szCs w:val="24"/>
        </w:rPr>
        <w:t>По мнению палаты, плановое значение результата предоставления субсидии, а именно количество путевых листов для специализированного автотранспорта (автолавки), осуществляющего развозную торговлю не менее чем в двух населенных пункт</w:t>
      </w:r>
      <w:r w:rsidR="00E2584D">
        <w:rPr>
          <w:rFonts w:ascii="Times New Roman" w:hAnsi="Times New Roman" w:cs="Times New Roman"/>
          <w:sz w:val="24"/>
          <w:szCs w:val="24"/>
        </w:rPr>
        <w:t>ах</w:t>
      </w:r>
      <w:r w:rsidRPr="00271400">
        <w:rPr>
          <w:rFonts w:ascii="Times New Roman" w:hAnsi="Times New Roman" w:cs="Times New Roman"/>
          <w:sz w:val="24"/>
          <w:szCs w:val="24"/>
        </w:rPr>
        <w:t xml:space="preserve">, в которых </w:t>
      </w:r>
      <w:r w:rsidRPr="00271400">
        <w:rPr>
          <w:rFonts w:ascii="Times New Roman" w:hAnsi="Times New Roman" w:cs="Times New Roman"/>
          <w:sz w:val="24"/>
          <w:szCs w:val="24"/>
        </w:rPr>
        <w:lastRenderedPageBreak/>
        <w:t>ранее не осуществлялась торговля, является формальным. Малое количество произведенных доставок, ставшее достаточным для достижения результата предоставления субсидии, не позволяет с уверенностью считать получателя субсидии субъектом эффективного решения проблемы продовольственного обеспечения труднодоступных, отдаленных и малочисленных населенных пунктов Томской области.</w:t>
      </w:r>
    </w:p>
    <w:p w:rsidR="00271400" w:rsidRPr="00271400" w:rsidRDefault="00271400" w:rsidP="00271400">
      <w:pPr>
        <w:pStyle w:val="ConsPlusNormal"/>
        <w:adjustRightInd/>
        <w:ind w:firstLine="567"/>
        <w:jc w:val="both"/>
        <w:rPr>
          <w:rFonts w:ascii="Times New Roman" w:hAnsi="Times New Roman" w:cs="Times New Roman"/>
          <w:sz w:val="24"/>
          <w:szCs w:val="24"/>
        </w:rPr>
      </w:pPr>
      <w:r w:rsidRPr="00271400">
        <w:rPr>
          <w:rFonts w:ascii="Times New Roman" w:hAnsi="Times New Roman" w:cs="Times New Roman"/>
          <w:sz w:val="24"/>
          <w:szCs w:val="24"/>
        </w:rPr>
        <w:t>Порядком предоставления субсидий и условиями заключенных Соглашений не раскрываются детали осуществления торговли, кроме того, отсутствует обязанность получателя субсидии подтверждать факт такой торговли.</w:t>
      </w:r>
    </w:p>
    <w:p w:rsidR="00271400" w:rsidRPr="00271400" w:rsidRDefault="00271400" w:rsidP="00271400">
      <w:pPr>
        <w:pStyle w:val="a4"/>
        <w:autoSpaceDE w:val="0"/>
        <w:autoSpaceDN w:val="0"/>
        <w:adjustRightInd w:val="0"/>
        <w:spacing w:after="0" w:line="240" w:lineRule="auto"/>
        <w:ind w:left="0" w:firstLine="567"/>
        <w:jc w:val="both"/>
        <w:rPr>
          <w:rFonts w:ascii="Times New Roman" w:hAnsi="Times New Roman"/>
          <w:sz w:val="24"/>
          <w:szCs w:val="24"/>
        </w:rPr>
      </w:pPr>
      <w:r w:rsidRPr="00271400">
        <w:rPr>
          <w:rFonts w:ascii="Times New Roman" w:hAnsi="Times New Roman"/>
          <w:sz w:val="24"/>
          <w:szCs w:val="24"/>
        </w:rPr>
        <w:t>Так, в 2019 году специализированный автотранспорт осуществлял развозную торговлю в 8 населенных пунктах из 41 населенного пункта, определенного в приложении к Порядку предоставления субсидий.</w:t>
      </w:r>
    </w:p>
    <w:p w:rsidR="00271400" w:rsidRPr="00271400" w:rsidRDefault="00271400" w:rsidP="00271400">
      <w:pPr>
        <w:pStyle w:val="ConsPlusNormal"/>
        <w:adjustRightInd/>
        <w:ind w:firstLine="567"/>
        <w:jc w:val="both"/>
        <w:rPr>
          <w:rFonts w:ascii="Times New Roman" w:hAnsi="Times New Roman" w:cs="Times New Roman"/>
          <w:sz w:val="24"/>
          <w:szCs w:val="24"/>
        </w:rPr>
      </w:pPr>
      <w:r w:rsidRPr="00271400">
        <w:rPr>
          <w:rFonts w:ascii="Times New Roman" w:eastAsia="Calibri" w:hAnsi="Times New Roman" w:cs="Times New Roman"/>
          <w:sz w:val="24"/>
          <w:szCs w:val="24"/>
        </w:rPr>
        <w:t>Встречной проверкой установлено, что ПК «</w:t>
      </w:r>
      <w:proofErr w:type="spellStart"/>
      <w:r w:rsidRPr="00271400">
        <w:rPr>
          <w:rFonts w:ascii="Times New Roman" w:eastAsia="Calibri" w:hAnsi="Times New Roman" w:cs="Times New Roman"/>
          <w:sz w:val="24"/>
          <w:szCs w:val="24"/>
        </w:rPr>
        <w:t>Шегарский</w:t>
      </w:r>
      <w:proofErr w:type="spellEnd"/>
      <w:r w:rsidRPr="00271400">
        <w:rPr>
          <w:rFonts w:ascii="Times New Roman" w:eastAsia="Calibri" w:hAnsi="Times New Roman" w:cs="Times New Roman"/>
          <w:sz w:val="24"/>
          <w:szCs w:val="24"/>
        </w:rPr>
        <w:t xml:space="preserve"> </w:t>
      </w:r>
      <w:proofErr w:type="spellStart"/>
      <w:r w:rsidRPr="00271400">
        <w:rPr>
          <w:rFonts w:ascii="Times New Roman" w:eastAsia="Calibri" w:hAnsi="Times New Roman" w:cs="Times New Roman"/>
          <w:sz w:val="24"/>
          <w:szCs w:val="24"/>
        </w:rPr>
        <w:t>хлебокомбинат</w:t>
      </w:r>
      <w:proofErr w:type="spellEnd"/>
      <w:r w:rsidRPr="00271400">
        <w:rPr>
          <w:rFonts w:ascii="Times New Roman" w:eastAsia="Calibri" w:hAnsi="Times New Roman" w:cs="Times New Roman"/>
          <w:sz w:val="24"/>
          <w:szCs w:val="24"/>
        </w:rPr>
        <w:t>» в 2019-2020 годах на приобретенной автолавке осуществлен выезд только в 2 из 17 населенных пунктов из Перечня н</w:t>
      </w:r>
      <w:r w:rsidRPr="00271400">
        <w:rPr>
          <w:rFonts w:ascii="Times New Roman" w:hAnsi="Times New Roman" w:cs="Times New Roman"/>
          <w:sz w:val="24"/>
          <w:szCs w:val="24"/>
        </w:rPr>
        <w:t xml:space="preserve">аселенных пунктов. Факт поставки товаров первой необходимости не подтвержден. </w:t>
      </w:r>
    </w:p>
    <w:p w:rsidR="00271400" w:rsidRPr="00271400" w:rsidRDefault="00271400" w:rsidP="00271400">
      <w:pPr>
        <w:pStyle w:val="ConsPlusNormal"/>
        <w:adjustRightInd/>
        <w:ind w:firstLine="567"/>
        <w:jc w:val="both"/>
        <w:rPr>
          <w:rFonts w:ascii="Times New Roman" w:hAnsi="Times New Roman" w:cs="Times New Roman"/>
          <w:sz w:val="24"/>
          <w:szCs w:val="24"/>
        </w:rPr>
      </w:pPr>
      <w:r w:rsidRPr="00271400">
        <w:rPr>
          <w:rFonts w:ascii="Times New Roman" w:hAnsi="Times New Roman" w:cs="Times New Roman"/>
          <w:sz w:val="24"/>
          <w:szCs w:val="24"/>
        </w:rPr>
        <w:t>Показатель непосредственного результата мероприятия «Количество труднодоступных, отдаленных и малочисленных населенных пунктов Томской области, обеспеченных продовольственными товарами автолавками, ед. / Количество автолавок, приобретенных с использованием средств субсидий, ед.» по итогам 2019 года не достигнут. Фактическое значение показателя составило 8/3 при плановом значении 16/3.</w:t>
      </w:r>
    </w:p>
    <w:p w:rsidR="00271400" w:rsidRPr="00271400" w:rsidRDefault="00271400" w:rsidP="00271400">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71400">
        <w:rPr>
          <w:rFonts w:ascii="Times New Roman" w:hAnsi="Times New Roman"/>
          <w:sz w:val="24"/>
          <w:szCs w:val="24"/>
          <w:lang w:eastAsia="ar-SA"/>
        </w:rPr>
        <w:t>По итогам мероприятия в</w:t>
      </w:r>
      <w:r w:rsidRPr="00271400">
        <w:rPr>
          <w:rFonts w:ascii="Times New Roman" w:hAnsi="Times New Roman"/>
          <w:sz w:val="24"/>
          <w:szCs w:val="24"/>
        </w:rPr>
        <w:t xml:space="preserve"> Департамент потребительского рынка направлено представление по недопущению впредь выявленных недостатков. Согласно ответу Департамента потребительского рынка должностное лицо, отвечающее за предоставление субсидий – уволено. Департаменту по государственно-правовым вопросам и законопроектной деятельности направлено информационное письмо по фактам неоднозначности формулировок в Порядке предоставления субсидий на возмещение части затрат, связанных с реализацией бизнес-проектов, направленных на развитие сферы заготовки и переработки дикорастущего, пищевого сырья в Томской области. </w:t>
      </w:r>
    </w:p>
    <w:p w:rsidR="00FB041A" w:rsidRPr="00271400" w:rsidRDefault="00FB041A" w:rsidP="00271400">
      <w:pPr>
        <w:spacing w:after="0" w:line="240" w:lineRule="auto"/>
        <w:ind w:firstLine="567"/>
        <w:jc w:val="both"/>
        <w:rPr>
          <w:rFonts w:ascii="Times New Roman" w:hAnsi="Times New Roman"/>
          <w:sz w:val="24"/>
          <w:szCs w:val="24"/>
        </w:rPr>
      </w:pPr>
    </w:p>
    <w:p w:rsidR="00271400" w:rsidRPr="00271400" w:rsidRDefault="00271400" w:rsidP="00271400">
      <w:pPr>
        <w:spacing w:after="0" w:line="240" w:lineRule="auto"/>
        <w:jc w:val="both"/>
        <w:rPr>
          <w:rFonts w:ascii="Times New Roman" w:hAnsi="Times New Roman"/>
          <w:b/>
          <w:sz w:val="24"/>
          <w:szCs w:val="24"/>
        </w:rPr>
      </w:pPr>
      <w:r w:rsidRPr="00271400">
        <w:rPr>
          <w:rFonts w:ascii="Times New Roman" w:hAnsi="Times New Roman"/>
          <w:b/>
          <w:bCs/>
          <w:sz w:val="24"/>
          <w:szCs w:val="24"/>
        </w:rPr>
        <w:t>Аудит эффективности использования средств областного бюджета в период с 2009 по 2019 годы на компенсацию бюджетам муниципальных образований Томской области расходов по организации теплоснабжения теплоснабжающими организациями, использующими в качестве топлива нефть или мазут</w:t>
      </w:r>
    </w:p>
    <w:p w:rsidR="00271400" w:rsidRPr="00271400" w:rsidRDefault="00271400" w:rsidP="00271400">
      <w:pPr>
        <w:autoSpaceDE w:val="0"/>
        <w:autoSpaceDN w:val="0"/>
        <w:adjustRightInd w:val="0"/>
        <w:spacing w:after="0" w:line="240" w:lineRule="auto"/>
        <w:ind w:firstLine="567"/>
        <w:jc w:val="both"/>
        <w:rPr>
          <w:rFonts w:ascii="Times New Roman" w:hAnsi="Times New Roman"/>
          <w:b/>
          <w:sz w:val="24"/>
          <w:szCs w:val="24"/>
        </w:rPr>
      </w:pPr>
      <w:r w:rsidRPr="00271400">
        <w:rPr>
          <w:rFonts w:ascii="Times New Roman" w:hAnsi="Times New Roman"/>
          <w:sz w:val="24"/>
          <w:szCs w:val="24"/>
        </w:rPr>
        <w:t>В соответствии с законами об областном бюджете за период 2009-2019 гг. муниципальным районам на компенсацию расходов по организации теплоснабжения теплоснабжающими организациями, использующими в качестве топлива нефть или мазут, из областного бюджета были предоставлены субсидии на общую сумму более 1 млрд. руб., при этом, объем предоставленных субсидий за анализируемый период вырос в 6,7 раза.</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Количество муниципальных районов, которым были распределены субсидии, составило: в 2009 г. – 10, а в 2019 г. – 6.</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 xml:space="preserve">За период 2009-2019 гг. распределение субсидий по муниципальным образованиям составило: </w:t>
      </w:r>
      <w:proofErr w:type="spellStart"/>
      <w:r w:rsidRPr="00271400">
        <w:rPr>
          <w:rFonts w:ascii="Times New Roman" w:hAnsi="Times New Roman"/>
          <w:sz w:val="24"/>
          <w:szCs w:val="24"/>
        </w:rPr>
        <w:t>Бакчарский</w:t>
      </w:r>
      <w:proofErr w:type="spellEnd"/>
      <w:r w:rsidRPr="00271400">
        <w:rPr>
          <w:rFonts w:ascii="Times New Roman" w:hAnsi="Times New Roman"/>
          <w:sz w:val="24"/>
          <w:szCs w:val="24"/>
        </w:rPr>
        <w:t xml:space="preserve"> район - 26%, Первомайский район - 21%, </w:t>
      </w:r>
      <w:proofErr w:type="spellStart"/>
      <w:r w:rsidRPr="00271400">
        <w:rPr>
          <w:rFonts w:ascii="Times New Roman" w:hAnsi="Times New Roman"/>
          <w:sz w:val="24"/>
          <w:szCs w:val="24"/>
        </w:rPr>
        <w:t>Чаинский</w:t>
      </w:r>
      <w:proofErr w:type="spellEnd"/>
      <w:r w:rsidRPr="00271400">
        <w:rPr>
          <w:rFonts w:ascii="Times New Roman" w:hAnsi="Times New Roman"/>
          <w:sz w:val="24"/>
          <w:szCs w:val="24"/>
        </w:rPr>
        <w:t xml:space="preserve"> район - 20%, Каргасокский район - 16%, Зырянский район - 13,8%, </w:t>
      </w:r>
      <w:proofErr w:type="spellStart"/>
      <w:r w:rsidRPr="00271400">
        <w:rPr>
          <w:rFonts w:ascii="Times New Roman" w:hAnsi="Times New Roman"/>
          <w:sz w:val="24"/>
          <w:szCs w:val="24"/>
        </w:rPr>
        <w:t>Парабельский</w:t>
      </w:r>
      <w:proofErr w:type="spellEnd"/>
      <w:r w:rsidRPr="00271400">
        <w:rPr>
          <w:rFonts w:ascii="Times New Roman" w:hAnsi="Times New Roman"/>
          <w:sz w:val="24"/>
          <w:szCs w:val="24"/>
        </w:rPr>
        <w:t xml:space="preserve"> район - 1,3%, Колпашевский район - 1%, Томский район - 0,4%, </w:t>
      </w:r>
      <w:proofErr w:type="spellStart"/>
      <w:r w:rsidRPr="00271400">
        <w:rPr>
          <w:rFonts w:ascii="Times New Roman" w:hAnsi="Times New Roman"/>
          <w:sz w:val="24"/>
          <w:szCs w:val="24"/>
        </w:rPr>
        <w:t>Асиновский</w:t>
      </w:r>
      <w:proofErr w:type="spellEnd"/>
      <w:r w:rsidRPr="00271400">
        <w:rPr>
          <w:rFonts w:ascii="Times New Roman" w:hAnsi="Times New Roman"/>
          <w:sz w:val="24"/>
          <w:szCs w:val="24"/>
        </w:rPr>
        <w:t xml:space="preserve"> район - 0,4% и </w:t>
      </w:r>
      <w:proofErr w:type="gramStart"/>
      <w:r w:rsidRPr="00271400">
        <w:rPr>
          <w:rFonts w:ascii="Times New Roman" w:hAnsi="Times New Roman"/>
          <w:sz w:val="24"/>
          <w:szCs w:val="24"/>
        </w:rPr>
        <w:t>ГО</w:t>
      </w:r>
      <w:proofErr w:type="gramEnd"/>
      <w:r w:rsidRPr="00271400">
        <w:rPr>
          <w:rFonts w:ascii="Times New Roman" w:hAnsi="Times New Roman"/>
          <w:sz w:val="24"/>
          <w:szCs w:val="24"/>
        </w:rPr>
        <w:t xml:space="preserve"> ЗАТО Северск - 0,1%.</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Объем предоставленных субсидий увеличился:</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 по 4 муниципальным образованиям за период 2009-2019 гг. от 5 до 20 раз (</w:t>
      </w:r>
      <w:proofErr w:type="spellStart"/>
      <w:r w:rsidRPr="00271400">
        <w:rPr>
          <w:rFonts w:ascii="Times New Roman" w:hAnsi="Times New Roman"/>
          <w:sz w:val="24"/>
          <w:szCs w:val="24"/>
        </w:rPr>
        <w:t>Бакчарский</w:t>
      </w:r>
      <w:proofErr w:type="spellEnd"/>
      <w:r w:rsidRPr="00271400">
        <w:rPr>
          <w:rFonts w:ascii="Times New Roman" w:hAnsi="Times New Roman"/>
          <w:sz w:val="24"/>
          <w:szCs w:val="24"/>
        </w:rPr>
        <w:t xml:space="preserve"> район в 20 раз, </w:t>
      </w:r>
      <w:proofErr w:type="spellStart"/>
      <w:r w:rsidRPr="00271400">
        <w:rPr>
          <w:rFonts w:ascii="Times New Roman" w:hAnsi="Times New Roman"/>
          <w:sz w:val="24"/>
          <w:szCs w:val="24"/>
        </w:rPr>
        <w:t>Парабельский</w:t>
      </w:r>
      <w:proofErr w:type="spellEnd"/>
      <w:r w:rsidRPr="00271400">
        <w:rPr>
          <w:rFonts w:ascii="Times New Roman" w:hAnsi="Times New Roman"/>
          <w:sz w:val="24"/>
          <w:szCs w:val="24"/>
        </w:rPr>
        <w:t xml:space="preserve"> район в 6,7 раза, Каргасокский район в 6 раз, </w:t>
      </w:r>
      <w:proofErr w:type="spellStart"/>
      <w:r w:rsidRPr="00271400">
        <w:rPr>
          <w:rFonts w:ascii="Times New Roman" w:hAnsi="Times New Roman"/>
          <w:sz w:val="24"/>
          <w:szCs w:val="24"/>
        </w:rPr>
        <w:t>Чаинский</w:t>
      </w:r>
      <w:proofErr w:type="spellEnd"/>
      <w:r w:rsidRPr="00271400">
        <w:rPr>
          <w:rFonts w:ascii="Times New Roman" w:hAnsi="Times New Roman"/>
          <w:sz w:val="24"/>
          <w:szCs w:val="24"/>
        </w:rPr>
        <w:t xml:space="preserve"> район в 5 раз);</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 по 2 муниципальным образованиям за период 2014-2019 гг. в 2 раза (Первомайский район в 2,4 раза, Зырянский район в 2 раза).</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 xml:space="preserve">Ежегодный прирост предоставленных субсидий по указанным муниципальным образованиям составил в среднем от 200 </w:t>
      </w:r>
      <w:proofErr w:type="spellStart"/>
      <w:r w:rsidRPr="00271400">
        <w:rPr>
          <w:rFonts w:ascii="Times New Roman" w:hAnsi="Times New Roman"/>
          <w:sz w:val="24"/>
          <w:szCs w:val="24"/>
        </w:rPr>
        <w:t>тыс.руб.до</w:t>
      </w:r>
      <w:proofErr w:type="spellEnd"/>
      <w:r w:rsidRPr="00271400">
        <w:rPr>
          <w:rFonts w:ascii="Times New Roman" w:hAnsi="Times New Roman"/>
          <w:sz w:val="24"/>
          <w:szCs w:val="24"/>
        </w:rPr>
        <w:t xml:space="preserve"> 6 </w:t>
      </w:r>
      <w:proofErr w:type="spellStart"/>
      <w:r w:rsidRPr="00271400">
        <w:rPr>
          <w:rFonts w:ascii="Times New Roman" w:hAnsi="Times New Roman"/>
          <w:sz w:val="24"/>
          <w:szCs w:val="24"/>
        </w:rPr>
        <w:t>млн.руб</w:t>
      </w:r>
      <w:proofErr w:type="spellEnd"/>
      <w:r w:rsidRPr="00271400">
        <w:rPr>
          <w:rFonts w:ascii="Times New Roman" w:hAnsi="Times New Roman"/>
          <w:sz w:val="24"/>
          <w:szCs w:val="24"/>
        </w:rPr>
        <w:t>. (</w:t>
      </w:r>
      <w:proofErr w:type="spellStart"/>
      <w:r w:rsidRPr="00271400">
        <w:rPr>
          <w:rFonts w:ascii="Times New Roman" w:hAnsi="Times New Roman"/>
          <w:sz w:val="24"/>
          <w:szCs w:val="24"/>
        </w:rPr>
        <w:t>Парабельский</w:t>
      </w:r>
      <w:proofErr w:type="spellEnd"/>
      <w:r w:rsidRPr="00271400">
        <w:rPr>
          <w:rFonts w:ascii="Times New Roman" w:hAnsi="Times New Roman"/>
          <w:sz w:val="24"/>
          <w:szCs w:val="24"/>
        </w:rPr>
        <w:t xml:space="preserve"> район - 218 </w:t>
      </w:r>
      <w:proofErr w:type="spellStart"/>
      <w:r w:rsidRPr="00271400">
        <w:rPr>
          <w:rFonts w:ascii="Times New Roman" w:hAnsi="Times New Roman"/>
          <w:sz w:val="24"/>
          <w:szCs w:val="24"/>
        </w:rPr>
        <w:lastRenderedPageBreak/>
        <w:t>тыс.руб</w:t>
      </w:r>
      <w:proofErr w:type="spellEnd"/>
      <w:r w:rsidRPr="00271400">
        <w:rPr>
          <w:rFonts w:ascii="Times New Roman" w:hAnsi="Times New Roman"/>
          <w:sz w:val="24"/>
          <w:szCs w:val="24"/>
        </w:rPr>
        <w:t xml:space="preserve">., </w:t>
      </w:r>
      <w:proofErr w:type="spellStart"/>
      <w:r w:rsidRPr="00271400">
        <w:rPr>
          <w:rFonts w:ascii="Times New Roman" w:hAnsi="Times New Roman"/>
          <w:sz w:val="24"/>
          <w:szCs w:val="24"/>
        </w:rPr>
        <w:t>Чаинский</w:t>
      </w:r>
      <w:proofErr w:type="spellEnd"/>
      <w:r w:rsidRPr="00271400">
        <w:rPr>
          <w:rFonts w:ascii="Times New Roman" w:hAnsi="Times New Roman"/>
          <w:sz w:val="24"/>
          <w:szCs w:val="24"/>
        </w:rPr>
        <w:t xml:space="preserve"> район - 2 388 тыс.руб., Каргасокский район - 2 636 тыс.руб., Зырянский район - 3 467 </w:t>
      </w:r>
      <w:proofErr w:type="spellStart"/>
      <w:r w:rsidRPr="00271400">
        <w:rPr>
          <w:rFonts w:ascii="Times New Roman" w:hAnsi="Times New Roman"/>
          <w:sz w:val="24"/>
          <w:szCs w:val="24"/>
        </w:rPr>
        <w:t>тыс.руб</w:t>
      </w:r>
      <w:proofErr w:type="spellEnd"/>
      <w:r w:rsidRPr="00271400">
        <w:rPr>
          <w:rFonts w:ascii="Times New Roman" w:hAnsi="Times New Roman"/>
          <w:sz w:val="24"/>
          <w:szCs w:val="24"/>
        </w:rPr>
        <w:t xml:space="preserve">., </w:t>
      </w:r>
      <w:proofErr w:type="spellStart"/>
      <w:r w:rsidRPr="00271400">
        <w:rPr>
          <w:rFonts w:ascii="Times New Roman" w:hAnsi="Times New Roman"/>
          <w:sz w:val="24"/>
          <w:szCs w:val="24"/>
        </w:rPr>
        <w:t>Бакчарский</w:t>
      </w:r>
      <w:proofErr w:type="spellEnd"/>
      <w:r w:rsidRPr="00271400">
        <w:rPr>
          <w:rFonts w:ascii="Times New Roman" w:hAnsi="Times New Roman"/>
          <w:sz w:val="24"/>
          <w:szCs w:val="24"/>
        </w:rPr>
        <w:t xml:space="preserve"> район - 4 589 тыс.руб., Первомайский район - 6 145 тыс.руб.). </w:t>
      </w:r>
    </w:p>
    <w:p w:rsidR="00271400" w:rsidRPr="00271400" w:rsidRDefault="00271400" w:rsidP="00271400">
      <w:pPr>
        <w:spacing w:after="0" w:line="240" w:lineRule="auto"/>
        <w:ind w:firstLine="567"/>
        <w:jc w:val="both"/>
        <w:rPr>
          <w:rFonts w:ascii="Times New Roman" w:hAnsi="Times New Roman"/>
          <w:bCs/>
          <w:sz w:val="24"/>
          <w:szCs w:val="24"/>
        </w:rPr>
      </w:pPr>
      <w:r w:rsidRPr="00271400">
        <w:rPr>
          <w:rFonts w:ascii="Times New Roman" w:hAnsi="Times New Roman"/>
          <w:bCs/>
          <w:sz w:val="24"/>
          <w:szCs w:val="24"/>
        </w:rPr>
        <w:t>В целом экспертно-аналитическое мероприятие показало следующее.</w:t>
      </w:r>
    </w:p>
    <w:p w:rsidR="00271400" w:rsidRPr="00271400" w:rsidRDefault="00271400" w:rsidP="00271400">
      <w:pPr>
        <w:spacing w:after="0" w:line="240" w:lineRule="auto"/>
        <w:ind w:firstLine="567"/>
        <w:jc w:val="both"/>
        <w:rPr>
          <w:rFonts w:ascii="Times New Roman" w:hAnsi="Times New Roman"/>
          <w:sz w:val="24"/>
          <w:szCs w:val="24"/>
        </w:rPr>
      </w:pPr>
      <w:r w:rsidRPr="00271400">
        <w:rPr>
          <w:rFonts w:ascii="Times New Roman" w:hAnsi="Times New Roman"/>
          <w:bCs/>
          <w:sz w:val="24"/>
          <w:szCs w:val="24"/>
        </w:rPr>
        <w:t>Существующий механизм предоставления субсидий</w:t>
      </w:r>
      <w:r w:rsidRPr="00271400">
        <w:rPr>
          <w:rFonts w:ascii="Times New Roman" w:hAnsi="Times New Roman"/>
          <w:b/>
          <w:bCs/>
          <w:sz w:val="24"/>
          <w:szCs w:val="24"/>
        </w:rPr>
        <w:t xml:space="preserve"> </w:t>
      </w:r>
      <w:r w:rsidRPr="00271400">
        <w:rPr>
          <w:rFonts w:ascii="Times New Roman" w:hAnsi="Times New Roman"/>
          <w:sz w:val="24"/>
          <w:szCs w:val="24"/>
        </w:rPr>
        <w:t xml:space="preserve">на компенсацию расходов по организации теплоснабжения теплоснабжающими организациями, использующими в качестве топлива нефть или мазут в период с 2009 по 2019 годы не оказал стимулирующего воздействия на реализацию проектов модернизации по переводу котельных на использование иных, более дешевых, видов топлива, но привел к значительному росту объемов субсидии из областного бюджета во многом не из-за роста разницы в цене нефти, фактически приобретенной теплоснабжающими организациями и учтенной в тарифе на тепловую энергию, а из-за роста фактического расхода нефти и превышения его над нормативным расходом, учтенном при установлении тарифов на тепловую энергию. </w:t>
      </w:r>
    </w:p>
    <w:p w:rsidR="00271400" w:rsidRPr="00271400" w:rsidRDefault="00271400" w:rsidP="00271400">
      <w:pPr>
        <w:spacing w:after="0" w:line="240" w:lineRule="auto"/>
        <w:ind w:firstLine="567"/>
        <w:jc w:val="both"/>
        <w:rPr>
          <w:rFonts w:ascii="Times New Roman" w:hAnsi="Times New Roman"/>
          <w:sz w:val="24"/>
          <w:szCs w:val="24"/>
        </w:rPr>
      </w:pPr>
      <w:r w:rsidRPr="00271400">
        <w:rPr>
          <w:rFonts w:ascii="Times New Roman" w:hAnsi="Times New Roman"/>
          <w:sz w:val="24"/>
          <w:szCs w:val="24"/>
        </w:rPr>
        <w:t xml:space="preserve">Объем списания нефти в производство и выработка </w:t>
      </w:r>
      <w:proofErr w:type="spellStart"/>
      <w:r w:rsidRPr="00271400">
        <w:rPr>
          <w:rFonts w:ascii="Times New Roman" w:hAnsi="Times New Roman"/>
          <w:sz w:val="24"/>
          <w:szCs w:val="24"/>
        </w:rPr>
        <w:t>теплоэнергии</w:t>
      </w:r>
      <w:proofErr w:type="spellEnd"/>
      <w:r w:rsidRPr="00271400">
        <w:rPr>
          <w:rFonts w:ascii="Times New Roman" w:hAnsi="Times New Roman"/>
          <w:sz w:val="24"/>
          <w:szCs w:val="24"/>
        </w:rPr>
        <w:t xml:space="preserve"> до сих пор происходит без подтверждения приборами учета, что также отражается на объемах субсидии. Контроль со стороны муниципальных районов за использованием субсидии практически свелся к факту предоставления субсидий поселениям. </w:t>
      </w:r>
    </w:p>
    <w:p w:rsidR="00271400" w:rsidRPr="00271400" w:rsidRDefault="00271400" w:rsidP="00271400">
      <w:pPr>
        <w:spacing w:after="0" w:line="240" w:lineRule="auto"/>
        <w:ind w:firstLine="567"/>
        <w:jc w:val="both"/>
        <w:rPr>
          <w:rFonts w:ascii="Times New Roman" w:hAnsi="Times New Roman"/>
          <w:sz w:val="24"/>
          <w:szCs w:val="24"/>
        </w:rPr>
      </w:pPr>
      <w:r w:rsidRPr="00271400">
        <w:rPr>
          <w:rFonts w:ascii="Times New Roman" w:hAnsi="Times New Roman"/>
          <w:sz w:val="24"/>
          <w:szCs w:val="24"/>
        </w:rPr>
        <w:t xml:space="preserve">Кроме того, ежегодные темпы роста тарифов на </w:t>
      </w:r>
      <w:proofErr w:type="spellStart"/>
      <w:r w:rsidRPr="00271400">
        <w:rPr>
          <w:rFonts w:ascii="Times New Roman" w:hAnsi="Times New Roman"/>
          <w:sz w:val="24"/>
          <w:szCs w:val="24"/>
        </w:rPr>
        <w:t>теплоэнергию</w:t>
      </w:r>
      <w:proofErr w:type="spellEnd"/>
      <w:r w:rsidRPr="00271400">
        <w:rPr>
          <w:rFonts w:ascii="Times New Roman" w:hAnsi="Times New Roman"/>
          <w:sz w:val="24"/>
          <w:szCs w:val="24"/>
        </w:rPr>
        <w:t xml:space="preserve"> выше темпа роста цены топлива, учтенного в тарифе, но при этом кратно ниже темпа роста фактических цен приобретения топлива, что ставит под сомнение обоснованность установления тарифов для организаций, использующих в качестве топлива нефть или мазут. Соответственно ежегодно растет разница между фактической ценой нефти и ценой нефти, учтенной в тарифе, что приводит к увеличению объемов субсидии из областного бюджета.   </w:t>
      </w:r>
    </w:p>
    <w:p w:rsidR="00271400" w:rsidRPr="00271400" w:rsidRDefault="00271400" w:rsidP="00271400">
      <w:pPr>
        <w:spacing w:after="0" w:line="240" w:lineRule="auto"/>
        <w:ind w:firstLine="567"/>
        <w:jc w:val="both"/>
        <w:rPr>
          <w:rFonts w:ascii="Times New Roman" w:hAnsi="Times New Roman"/>
          <w:b/>
          <w:bCs/>
          <w:sz w:val="24"/>
          <w:szCs w:val="24"/>
        </w:rPr>
      </w:pPr>
      <w:r w:rsidRPr="00271400">
        <w:rPr>
          <w:rFonts w:ascii="Times New Roman" w:hAnsi="Times New Roman"/>
          <w:sz w:val="24"/>
          <w:szCs w:val="24"/>
        </w:rPr>
        <w:t xml:space="preserve">По мнению Департамента ЖКХ и государственного жилищного надзора Томской области, предоставление таких субсидий подменяет собой механизм предоставления компенсации </w:t>
      </w:r>
      <w:proofErr w:type="spellStart"/>
      <w:r w:rsidRPr="00271400">
        <w:rPr>
          <w:rFonts w:ascii="Times New Roman" w:hAnsi="Times New Roman"/>
          <w:sz w:val="24"/>
          <w:szCs w:val="24"/>
        </w:rPr>
        <w:t>межтарифной</w:t>
      </w:r>
      <w:proofErr w:type="spellEnd"/>
      <w:r w:rsidRPr="00271400">
        <w:rPr>
          <w:rFonts w:ascii="Times New Roman" w:hAnsi="Times New Roman"/>
          <w:sz w:val="24"/>
          <w:szCs w:val="24"/>
        </w:rPr>
        <w:t xml:space="preserve"> разницы при установлении льготных тарифов.</w:t>
      </w:r>
    </w:p>
    <w:p w:rsidR="00271400" w:rsidRPr="00271400" w:rsidRDefault="00271400" w:rsidP="00271400">
      <w:pPr>
        <w:spacing w:after="0" w:line="240" w:lineRule="auto"/>
        <w:ind w:firstLine="567"/>
        <w:jc w:val="both"/>
        <w:rPr>
          <w:rFonts w:ascii="Times New Roman" w:hAnsi="Times New Roman"/>
          <w:bCs/>
          <w:sz w:val="24"/>
          <w:szCs w:val="24"/>
        </w:rPr>
      </w:pPr>
      <w:r w:rsidRPr="00271400">
        <w:rPr>
          <w:rFonts w:ascii="Times New Roman" w:hAnsi="Times New Roman"/>
          <w:bCs/>
          <w:sz w:val="24"/>
          <w:szCs w:val="24"/>
        </w:rPr>
        <w:t>По результатам мероприятия аудитором предложено:</w:t>
      </w:r>
    </w:p>
    <w:p w:rsidR="00271400" w:rsidRPr="00271400" w:rsidRDefault="00271400" w:rsidP="00271400">
      <w:pPr>
        <w:spacing w:after="0" w:line="240" w:lineRule="auto"/>
        <w:ind w:firstLine="567"/>
        <w:jc w:val="both"/>
        <w:rPr>
          <w:rFonts w:ascii="Times New Roman" w:hAnsi="Times New Roman"/>
          <w:bCs/>
          <w:sz w:val="24"/>
          <w:szCs w:val="24"/>
        </w:rPr>
      </w:pPr>
      <w:r w:rsidRPr="00271400">
        <w:rPr>
          <w:rFonts w:ascii="Times New Roman" w:hAnsi="Times New Roman"/>
          <w:bCs/>
          <w:sz w:val="24"/>
          <w:szCs w:val="24"/>
        </w:rPr>
        <w:t>Установить в качестве приоритетной задачи по доступности для населения и организаций услуг теплоснабжения от котельных, использующих в качестве топлива нефть (мазут) - модернизацию котельных.</w:t>
      </w:r>
    </w:p>
    <w:p w:rsidR="00271400" w:rsidRPr="00271400" w:rsidRDefault="00271400" w:rsidP="00271400">
      <w:pPr>
        <w:spacing w:after="0" w:line="240" w:lineRule="auto"/>
        <w:ind w:firstLine="567"/>
        <w:jc w:val="both"/>
        <w:rPr>
          <w:rFonts w:ascii="Times New Roman" w:hAnsi="Times New Roman"/>
          <w:bCs/>
          <w:sz w:val="24"/>
          <w:szCs w:val="24"/>
        </w:rPr>
      </w:pPr>
      <w:r w:rsidRPr="00271400">
        <w:rPr>
          <w:rFonts w:ascii="Times New Roman" w:hAnsi="Times New Roman"/>
          <w:bCs/>
          <w:sz w:val="24"/>
          <w:szCs w:val="24"/>
        </w:rPr>
        <w:t>Разработать план модернизации котельных, использующих в качестве топлива нефть (мазут) на среднесрочную перспективу (2-3 года). Провести анализ необходимых затрат для реализации задачи модернизации котельных с учетом вариативности используемых видов топлива.</w:t>
      </w:r>
    </w:p>
    <w:p w:rsidR="00271400" w:rsidRPr="00271400" w:rsidRDefault="00271400" w:rsidP="00271400">
      <w:pPr>
        <w:spacing w:after="0" w:line="240" w:lineRule="auto"/>
        <w:ind w:firstLine="567"/>
        <w:jc w:val="both"/>
        <w:rPr>
          <w:rFonts w:ascii="Times New Roman" w:hAnsi="Times New Roman"/>
          <w:bCs/>
          <w:sz w:val="24"/>
          <w:szCs w:val="24"/>
        </w:rPr>
      </w:pPr>
      <w:r w:rsidRPr="00271400">
        <w:rPr>
          <w:rFonts w:ascii="Times New Roman" w:hAnsi="Times New Roman"/>
          <w:bCs/>
          <w:sz w:val="24"/>
          <w:szCs w:val="24"/>
        </w:rPr>
        <w:t xml:space="preserve">Провести анализ обоснованности значений, входящих в структуру тарифов для теплоснабжающих организаций, использующих в качестве топлива нефть (мазут), с целью установления фактических расходов на нефть (мазут) и полноты включения их при установлении тарифа. </w:t>
      </w:r>
    </w:p>
    <w:p w:rsidR="00271400" w:rsidRPr="00271400" w:rsidRDefault="00271400" w:rsidP="00271400">
      <w:pPr>
        <w:spacing w:after="0" w:line="240" w:lineRule="auto"/>
        <w:ind w:firstLine="567"/>
        <w:jc w:val="both"/>
        <w:rPr>
          <w:rFonts w:ascii="Times New Roman" w:hAnsi="Times New Roman"/>
          <w:bCs/>
          <w:sz w:val="24"/>
          <w:szCs w:val="24"/>
        </w:rPr>
      </w:pPr>
      <w:r w:rsidRPr="00271400">
        <w:rPr>
          <w:rFonts w:ascii="Times New Roman" w:hAnsi="Times New Roman"/>
          <w:bCs/>
          <w:sz w:val="24"/>
          <w:szCs w:val="24"/>
        </w:rPr>
        <w:t>Пересмотреть механизм поддержки сельских поселений, на территории которых теплоснабжение осуществляется от котельных, использующих в качестве топлива нефть или мазут, установив бюджеты поселений прямыми получателями субсидий из областного бюджета, как это раннее было предусмотрено законами об областном бюджете.</w:t>
      </w:r>
    </w:p>
    <w:p w:rsidR="00271400" w:rsidRPr="00271400" w:rsidRDefault="00271400" w:rsidP="00271400">
      <w:pPr>
        <w:spacing w:after="0" w:line="240" w:lineRule="auto"/>
        <w:ind w:firstLine="567"/>
        <w:jc w:val="both"/>
        <w:rPr>
          <w:rFonts w:ascii="Times New Roman" w:hAnsi="Times New Roman"/>
          <w:sz w:val="24"/>
          <w:szCs w:val="24"/>
        </w:rPr>
      </w:pPr>
      <w:r w:rsidRPr="00271400">
        <w:rPr>
          <w:rFonts w:ascii="Times New Roman" w:hAnsi="Times New Roman"/>
          <w:bCs/>
          <w:sz w:val="24"/>
          <w:szCs w:val="24"/>
        </w:rPr>
        <w:t>Определить целевым назначением субсидий приобретение нормативного запаса топлива.</w:t>
      </w:r>
    </w:p>
    <w:p w:rsidR="00271400" w:rsidRPr="00271400" w:rsidRDefault="00271400" w:rsidP="00271400">
      <w:pPr>
        <w:spacing w:after="0" w:line="240" w:lineRule="auto"/>
        <w:ind w:firstLine="567"/>
        <w:jc w:val="both"/>
        <w:rPr>
          <w:rFonts w:ascii="Times New Roman" w:hAnsi="Times New Roman"/>
          <w:bCs/>
          <w:sz w:val="24"/>
          <w:szCs w:val="24"/>
        </w:rPr>
      </w:pPr>
      <w:r w:rsidRPr="00271400">
        <w:rPr>
          <w:rFonts w:ascii="Times New Roman" w:hAnsi="Times New Roman"/>
          <w:bCs/>
          <w:sz w:val="24"/>
          <w:szCs w:val="24"/>
        </w:rPr>
        <w:t>В соглашениях о предоставлении субсидий результативность использования субсидий определить количественно, исходя из необходимости модернизации котельных и системы теплоснабжения сельских поселений в целом, которые будут приводить к снижению потребления топлива (в том числе установка теплосчетчиков, уменьшение тепловых потерь, и т.д.), что в результате должно привести к сдерживанию роста расходов областного бюджета.</w:t>
      </w:r>
    </w:p>
    <w:p w:rsidR="00271400" w:rsidRPr="00271400" w:rsidRDefault="00271400" w:rsidP="00271400">
      <w:pPr>
        <w:spacing w:after="0" w:line="240" w:lineRule="auto"/>
        <w:ind w:firstLine="567"/>
        <w:jc w:val="both"/>
        <w:rPr>
          <w:rFonts w:ascii="Times New Roman" w:hAnsi="Times New Roman"/>
          <w:bCs/>
          <w:sz w:val="24"/>
          <w:szCs w:val="24"/>
        </w:rPr>
      </w:pPr>
    </w:p>
    <w:p w:rsidR="00271400" w:rsidRPr="00271400" w:rsidRDefault="00271400" w:rsidP="00314C0D">
      <w:pPr>
        <w:suppressAutoHyphens/>
        <w:spacing w:after="0" w:line="240" w:lineRule="auto"/>
        <w:jc w:val="both"/>
        <w:rPr>
          <w:rFonts w:ascii="Times New Roman" w:hAnsi="Times New Roman"/>
          <w:b/>
          <w:sz w:val="24"/>
          <w:szCs w:val="24"/>
        </w:rPr>
      </w:pPr>
      <w:r w:rsidRPr="00271400">
        <w:rPr>
          <w:rFonts w:ascii="Times New Roman" w:hAnsi="Times New Roman"/>
          <w:b/>
          <w:sz w:val="24"/>
          <w:szCs w:val="24"/>
        </w:rPr>
        <w:t xml:space="preserve">Проверка </w:t>
      </w:r>
      <w:r w:rsidRPr="00271400">
        <w:rPr>
          <w:rFonts w:ascii="Times New Roman" w:hAnsi="Times New Roman"/>
          <w:b/>
          <w:sz w:val="24"/>
          <w:szCs w:val="24"/>
          <w:lang w:eastAsia="ar-SA"/>
        </w:rPr>
        <w:t xml:space="preserve">правомерности и эффективности (результативности и экономности) использования бюджетных средств, направленных в 2019 году на возмещение </w:t>
      </w:r>
      <w:r w:rsidRPr="00271400">
        <w:rPr>
          <w:rFonts w:ascii="Times New Roman" w:hAnsi="Times New Roman"/>
          <w:b/>
          <w:sz w:val="24"/>
          <w:szCs w:val="24"/>
          <w:lang w:eastAsia="ar-SA"/>
        </w:rPr>
        <w:lastRenderedPageBreak/>
        <w:t>недополученных доходов газоснабжающим организациям в связи с реализацией сжиженного газа населению по регулируемым ценам</w:t>
      </w:r>
    </w:p>
    <w:p w:rsidR="00271400" w:rsidRPr="00271400" w:rsidRDefault="00271400" w:rsidP="00271400">
      <w:pPr>
        <w:spacing w:after="0" w:line="240" w:lineRule="auto"/>
        <w:ind w:firstLine="567"/>
        <w:jc w:val="both"/>
        <w:rPr>
          <w:rFonts w:ascii="Times New Roman" w:hAnsi="Times New Roman"/>
          <w:sz w:val="24"/>
          <w:szCs w:val="24"/>
        </w:rPr>
      </w:pPr>
      <w:r w:rsidRPr="00271400">
        <w:rPr>
          <w:rFonts w:ascii="Times New Roman" w:hAnsi="Times New Roman"/>
          <w:sz w:val="24"/>
          <w:szCs w:val="24"/>
        </w:rPr>
        <w:t>Объект контрольного мероприятия: Администрация Томской области.</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Поставка населению газа осуществлялась в рамках подпрограммы «Развитие газоснабжения и повышение уровня газификации Томской области» государственной программы Томской области «Повышение энергоэффективности в Томской области».</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Целью подпрограммы является развитие газоснабжения и повышение уровня газификации Томской области. Показателем достижения цели подпрограммы на 2019 год определен объем реализации природного газа потребителям в Томской области для выработки тепловой и электрической энергии с использованием газа в качестве основного вида топлива в объеме 650 млн. м</w:t>
      </w:r>
      <w:r w:rsidRPr="00271400">
        <w:rPr>
          <w:rFonts w:ascii="Times New Roman" w:hAnsi="Times New Roman"/>
          <w:sz w:val="24"/>
          <w:szCs w:val="24"/>
          <w:vertAlign w:val="superscript"/>
        </w:rPr>
        <w:t>3</w:t>
      </w:r>
      <w:r w:rsidRPr="00271400">
        <w:rPr>
          <w:rFonts w:ascii="Times New Roman" w:hAnsi="Times New Roman"/>
          <w:sz w:val="24"/>
          <w:szCs w:val="24"/>
        </w:rPr>
        <w:t>/год.</w:t>
      </w:r>
    </w:p>
    <w:p w:rsidR="00271400" w:rsidRPr="00271400" w:rsidRDefault="00271400" w:rsidP="00271400">
      <w:pPr>
        <w:autoSpaceDE w:val="0"/>
        <w:autoSpaceDN w:val="0"/>
        <w:adjustRightInd w:val="0"/>
        <w:spacing w:after="0" w:line="240" w:lineRule="auto"/>
        <w:ind w:firstLine="567"/>
        <w:jc w:val="both"/>
        <w:outlineLvl w:val="0"/>
        <w:rPr>
          <w:rFonts w:ascii="Times New Roman" w:hAnsi="Times New Roman"/>
          <w:color w:val="000000"/>
          <w:sz w:val="24"/>
          <w:szCs w:val="24"/>
        </w:rPr>
      </w:pPr>
      <w:r w:rsidRPr="00271400">
        <w:rPr>
          <w:rFonts w:ascii="Times New Roman" w:hAnsi="Times New Roman"/>
          <w:sz w:val="24"/>
          <w:szCs w:val="24"/>
        </w:rPr>
        <w:t xml:space="preserve">В ходе проверки проанализирована реализация мероприятия «Субсидии газоснабжающим организациям на возмещение недополученных доходов в связи с реализацией сжиженного газа населению», показателем непосредственного результата которого определено </w:t>
      </w:r>
      <w:r w:rsidRPr="00271400">
        <w:rPr>
          <w:rFonts w:ascii="Times New Roman" w:hAnsi="Times New Roman"/>
          <w:color w:val="000000"/>
          <w:sz w:val="24"/>
          <w:szCs w:val="24"/>
        </w:rPr>
        <w:t>количество населенных пунктов, в которые гарантируется доставка сжиженного углеводородного газа в баллонах для бытовых нужд населения, – 199 ед.</w:t>
      </w:r>
    </w:p>
    <w:p w:rsidR="00271400" w:rsidRPr="00271400" w:rsidRDefault="00271400" w:rsidP="00271400">
      <w:pPr>
        <w:autoSpaceDE w:val="0"/>
        <w:autoSpaceDN w:val="0"/>
        <w:adjustRightInd w:val="0"/>
        <w:spacing w:after="0" w:line="240" w:lineRule="auto"/>
        <w:ind w:firstLine="567"/>
        <w:jc w:val="both"/>
        <w:outlineLvl w:val="0"/>
        <w:rPr>
          <w:rFonts w:ascii="Times New Roman" w:hAnsi="Times New Roman"/>
          <w:sz w:val="24"/>
          <w:szCs w:val="24"/>
        </w:rPr>
      </w:pPr>
      <w:r w:rsidRPr="00271400">
        <w:rPr>
          <w:rFonts w:ascii="Times New Roman" w:hAnsi="Times New Roman"/>
          <w:sz w:val="24"/>
          <w:szCs w:val="24"/>
        </w:rPr>
        <w:t>Законом Томской области «Об областном бюджете на 2019 год и на плановый период 2020 и 2021 годов» на 2019 год бюджетные ассигнования по подпрограмме «Развитие газоснабжения и повышение уровня газификации Томской области» государственной программы были предусмотрены в сумме 5 000 тыс.руб.</w:t>
      </w:r>
    </w:p>
    <w:p w:rsidR="00271400" w:rsidRPr="00271400" w:rsidRDefault="00271400" w:rsidP="00271400">
      <w:pPr>
        <w:widowControl w:val="0"/>
        <w:autoSpaceDE w:val="0"/>
        <w:autoSpaceDN w:val="0"/>
        <w:spacing w:after="0" w:line="240" w:lineRule="auto"/>
        <w:ind w:firstLine="567"/>
        <w:jc w:val="both"/>
        <w:rPr>
          <w:rFonts w:ascii="Times New Roman" w:hAnsi="Times New Roman"/>
          <w:sz w:val="24"/>
          <w:szCs w:val="24"/>
        </w:rPr>
      </w:pPr>
      <w:r w:rsidRPr="00271400">
        <w:rPr>
          <w:rFonts w:ascii="Times New Roman" w:hAnsi="Times New Roman"/>
          <w:sz w:val="24"/>
          <w:szCs w:val="24"/>
        </w:rPr>
        <w:t>Соглашение между Администрацией Томской области в лице Департамента финансово-ресурсного обеспечения Администрации Томской области и ООО «Торговый дом ОАО «</w:t>
      </w:r>
      <w:proofErr w:type="spellStart"/>
      <w:r w:rsidRPr="00271400">
        <w:rPr>
          <w:rFonts w:ascii="Times New Roman" w:hAnsi="Times New Roman"/>
          <w:sz w:val="24"/>
          <w:szCs w:val="24"/>
        </w:rPr>
        <w:t>Томскоблгаз</w:t>
      </w:r>
      <w:proofErr w:type="spellEnd"/>
      <w:r w:rsidRPr="00271400">
        <w:rPr>
          <w:rFonts w:ascii="Times New Roman" w:hAnsi="Times New Roman"/>
          <w:sz w:val="24"/>
          <w:szCs w:val="24"/>
        </w:rPr>
        <w:t>» о предоставлении субсидии из областного бюджета в целях возмещения недополученных доходов в связи с производством (реализацией) товаров, выполнением работ, оказанием услуг заключено на общую сумму 5 000 тыс.руб.</w:t>
      </w:r>
    </w:p>
    <w:p w:rsidR="00271400" w:rsidRPr="00271400" w:rsidRDefault="00271400" w:rsidP="00271400">
      <w:pPr>
        <w:spacing w:after="0" w:line="240" w:lineRule="auto"/>
        <w:ind w:left="23" w:firstLine="567"/>
        <w:jc w:val="both"/>
        <w:rPr>
          <w:rFonts w:ascii="Times New Roman" w:hAnsi="Times New Roman"/>
          <w:sz w:val="24"/>
          <w:szCs w:val="24"/>
        </w:rPr>
      </w:pPr>
      <w:r w:rsidRPr="00271400">
        <w:rPr>
          <w:rFonts w:ascii="Times New Roman" w:hAnsi="Times New Roman"/>
          <w:sz w:val="24"/>
          <w:szCs w:val="24"/>
        </w:rPr>
        <w:t>ООО «Торговый дом ОАО «</w:t>
      </w:r>
      <w:proofErr w:type="spellStart"/>
      <w:r w:rsidRPr="00271400">
        <w:rPr>
          <w:rFonts w:ascii="Times New Roman" w:hAnsi="Times New Roman"/>
          <w:sz w:val="24"/>
          <w:szCs w:val="24"/>
        </w:rPr>
        <w:t>Томскоблгаз</w:t>
      </w:r>
      <w:proofErr w:type="spellEnd"/>
      <w:r w:rsidRPr="00271400">
        <w:rPr>
          <w:rFonts w:ascii="Times New Roman" w:hAnsi="Times New Roman"/>
          <w:sz w:val="24"/>
          <w:szCs w:val="24"/>
        </w:rPr>
        <w:t>» полученную из областного бюджета  субсидию в сумме 5 000 тыс. руб., направил на приобретение сжиженного газа и на оплату услуг по техническому освидетельствованию и экспертизе промышленной безопасности технических устройств и приборного обследования наружных газопроводов низкого давления.</w:t>
      </w:r>
    </w:p>
    <w:p w:rsidR="00271400" w:rsidRPr="00271400" w:rsidRDefault="00271400" w:rsidP="00271400">
      <w:pPr>
        <w:spacing w:after="0" w:line="240" w:lineRule="auto"/>
        <w:ind w:left="23" w:firstLine="567"/>
        <w:jc w:val="both"/>
        <w:rPr>
          <w:rFonts w:ascii="Times New Roman" w:hAnsi="Times New Roman"/>
          <w:sz w:val="24"/>
          <w:szCs w:val="24"/>
        </w:rPr>
      </w:pPr>
      <w:r w:rsidRPr="00271400">
        <w:rPr>
          <w:rFonts w:ascii="Times New Roman" w:hAnsi="Times New Roman"/>
          <w:sz w:val="24"/>
          <w:szCs w:val="24"/>
        </w:rPr>
        <w:t>С целью организации в границах сельского поселения снабжения сжиженного углеводородного газа в баллонах, ООО «Торговый дом ООО «</w:t>
      </w:r>
      <w:proofErr w:type="spellStart"/>
      <w:r w:rsidRPr="00271400">
        <w:rPr>
          <w:rFonts w:ascii="Times New Roman" w:hAnsi="Times New Roman"/>
          <w:sz w:val="24"/>
          <w:szCs w:val="24"/>
        </w:rPr>
        <w:t>Томскоблгаз</w:t>
      </w:r>
      <w:proofErr w:type="spellEnd"/>
      <w:r w:rsidRPr="00271400">
        <w:rPr>
          <w:rFonts w:ascii="Times New Roman" w:hAnsi="Times New Roman"/>
          <w:sz w:val="24"/>
          <w:szCs w:val="24"/>
        </w:rPr>
        <w:t xml:space="preserve">» в 2015 году заключены соглашения о сотрудничестве  с 55 сельскими поселениями в 11 районах Томской области. </w:t>
      </w:r>
    </w:p>
    <w:p w:rsidR="00271400" w:rsidRPr="00271400" w:rsidRDefault="00271400" w:rsidP="00271400">
      <w:pPr>
        <w:widowControl w:val="0"/>
        <w:autoSpaceDE w:val="0"/>
        <w:autoSpaceDN w:val="0"/>
        <w:spacing w:after="0" w:line="240" w:lineRule="auto"/>
        <w:ind w:firstLine="567"/>
        <w:jc w:val="both"/>
        <w:rPr>
          <w:rFonts w:ascii="Times New Roman" w:hAnsi="Times New Roman"/>
          <w:sz w:val="24"/>
          <w:szCs w:val="24"/>
        </w:rPr>
      </w:pPr>
      <w:bookmarkStart w:id="0" w:name="P87"/>
      <w:bookmarkEnd w:id="0"/>
      <w:r w:rsidRPr="00271400">
        <w:rPr>
          <w:rFonts w:ascii="Times New Roman" w:hAnsi="Times New Roman"/>
          <w:color w:val="000000"/>
          <w:sz w:val="24"/>
          <w:szCs w:val="24"/>
        </w:rPr>
        <w:t xml:space="preserve">Фактические значения показателя </w:t>
      </w:r>
      <w:r w:rsidRPr="00271400">
        <w:rPr>
          <w:rFonts w:ascii="Times New Roman" w:hAnsi="Times New Roman"/>
          <w:sz w:val="24"/>
          <w:szCs w:val="24"/>
        </w:rPr>
        <w:t xml:space="preserve">результативности предоставления субсидии, </w:t>
      </w:r>
      <w:r w:rsidRPr="00271400">
        <w:rPr>
          <w:rFonts w:ascii="Times New Roman" w:hAnsi="Times New Roman"/>
          <w:color w:val="000000"/>
          <w:sz w:val="24"/>
          <w:szCs w:val="24"/>
        </w:rPr>
        <w:t xml:space="preserve">подтверждены перечнями населенных пунктов Томской области, в которые доставляется сжиженный газ в баллонах населению, за 2018 и 2019 гг., </w:t>
      </w:r>
      <w:r w:rsidRPr="00271400">
        <w:rPr>
          <w:rFonts w:ascii="Times New Roman" w:hAnsi="Times New Roman"/>
          <w:sz w:val="24"/>
          <w:szCs w:val="24"/>
        </w:rPr>
        <w:t>согласно которым поставка осуществлена в 205 населенных пунктов 13-ти муниципальных образований Томской области (план – 199).</w:t>
      </w:r>
    </w:p>
    <w:p w:rsidR="00271400" w:rsidRPr="00271400" w:rsidRDefault="00271400" w:rsidP="00271400">
      <w:pPr>
        <w:spacing w:after="0" w:line="240" w:lineRule="auto"/>
        <w:ind w:left="23" w:firstLine="567"/>
        <w:jc w:val="both"/>
        <w:rPr>
          <w:rFonts w:ascii="Times New Roman" w:hAnsi="Times New Roman"/>
          <w:sz w:val="24"/>
          <w:szCs w:val="24"/>
        </w:rPr>
      </w:pPr>
      <w:r w:rsidRPr="00271400">
        <w:rPr>
          <w:rFonts w:ascii="Times New Roman" w:hAnsi="Times New Roman"/>
          <w:sz w:val="24"/>
          <w:szCs w:val="24"/>
        </w:rPr>
        <w:t>Контрольно-счетной палатой проведен анализ представленных соглашений и перечней населенных пунктов, в которые осуществлялась доставка сжиженного газа в баллонах в 2018-2019 годы и установлено следующее.</w:t>
      </w:r>
    </w:p>
    <w:p w:rsidR="00271400" w:rsidRPr="00271400" w:rsidRDefault="00271400" w:rsidP="00271400">
      <w:pPr>
        <w:spacing w:after="0" w:line="240" w:lineRule="auto"/>
        <w:ind w:left="23" w:firstLine="567"/>
        <w:jc w:val="both"/>
        <w:rPr>
          <w:rFonts w:ascii="Times New Roman" w:hAnsi="Times New Roman"/>
          <w:sz w:val="24"/>
          <w:szCs w:val="24"/>
        </w:rPr>
      </w:pPr>
      <w:r w:rsidRPr="00271400">
        <w:rPr>
          <w:rFonts w:ascii="Times New Roman" w:hAnsi="Times New Roman"/>
          <w:sz w:val="24"/>
          <w:szCs w:val="24"/>
        </w:rPr>
        <w:t>В 24 населенных пунктах муниципальных образований Томской области, с которыми заключены соглашения о сотрудничестве, в 2018-2019 годы не осуществлялась доставка сжиженного газа в баллонах населению, одновременно, доставка осуществлялась в ряд населенных пунктов Томского и Асиновского районов, с которыми отсутствовали соответствующие соглашения.</w:t>
      </w:r>
    </w:p>
    <w:p w:rsidR="00271400" w:rsidRPr="00271400" w:rsidRDefault="00271400" w:rsidP="00271400">
      <w:pPr>
        <w:spacing w:after="0" w:line="240" w:lineRule="auto"/>
        <w:ind w:left="23" w:firstLine="567"/>
        <w:jc w:val="both"/>
        <w:rPr>
          <w:rFonts w:ascii="Times New Roman" w:hAnsi="Times New Roman"/>
          <w:sz w:val="24"/>
          <w:szCs w:val="24"/>
        </w:rPr>
      </w:pPr>
      <w:r w:rsidRPr="00271400">
        <w:rPr>
          <w:rFonts w:ascii="Times New Roman" w:hAnsi="Times New Roman"/>
          <w:sz w:val="24"/>
          <w:szCs w:val="24"/>
        </w:rPr>
        <w:t>Кроме того, вообще не подтверждена доставка сжиженного газа в баллонах населению в 2018 году в 7 населенных пунктов и в 2019 году – в 3 населенных пункта.</w:t>
      </w:r>
    </w:p>
    <w:p w:rsidR="00271400" w:rsidRPr="00271400" w:rsidRDefault="00271400" w:rsidP="00271400">
      <w:pPr>
        <w:widowControl w:val="0"/>
        <w:autoSpaceDE w:val="0"/>
        <w:autoSpaceDN w:val="0"/>
        <w:spacing w:after="0" w:line="240" w:lineRule="auto"/>
        <w:ind w:firstLine="567"/>
        <w:jc w:val="both"/>
        <w:rPr>
          <w:rFonts w:ascii="Times New Roman" w:hAnsi="Times New Roman"/>
          <w:b/>
          <w:sz w:val="24"/>
          <w:szCs w:val="24"/>
        </w:rPr>
      </w:pPr>
      <w:r w:rsidRPr="00271400">
        <w:rPr>
          <w:rFonts w:ascii="Times New Roman" w:hAnsi="Times New Roman"/>
          <w:sz w:val="24"/>
          <w:szCs w:val="24"/>
        </w:rPr>
        <w:t xml:space="preserve">По итогам мероприятия сделан вывод о том, что средства субсидии в размере 5 000 тыс.руб., направлены получателем субсидии на возмещение затрат, связанных с реализацией сжиженного газа населению по регулируемым ценам, что соответствует условиям соглашения о предоставлении субсидии из областного бюджета в целях возмещения недополученных </w:t>
      </w:r>
      <w:r w:rsidRPr="00271400">
        <w:rPr>
          <w:rFonts w:ascii="Times New Roman" w:hAnsi="Times New Roman"/>
          <w:sz w:val="24"/>
          <w:szCs w:val="24"/>
        </w:rPr>
        <w:lastRenderedPageBreak/>
        <w:t>доходов в связи с производством (реализацией) товаров, выполнением работ, оказанием услуг.</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В целом контрольное мероприятие показало, что государственная поддержка позволила обеспечить газом более чем 200 населенных пунктов Томской области, в том числе малочисленных и удаленных.</w:t>
      </w:r>
    </w:p>
    <w:p w:rsidR="00271400" w:rsidRPr="00271400" w:rsidRDefault="00271400" w:rsidP="00271400">
      <w:pPr>
        <w:autoSpaceDE w:val="0"/>
        <w:autoSpaceDN w:val="0"/>
        <w:adjustRightInd w:val="0"/>
        <w:spacing w:after="0" w:line="240" w:lineRule="auto"/>
        <w:ind w:firstLine="567"/>
        <w:jc w:val="both"/>
        <w:rPr>
          <w:rFonts w:ascii="Times New Roman" w:hAnsi="Times New Roman"/>
          <w:sz w:val="24"/>
          <w:szCs w:val="24"/>
        </w:rPr>
      </w:pPr>
      <w:r w:rsidRPr="00271400">
        <w:rPr>
          <w:rFonts w:ascii="Times New Roman" w:hAnsi="Times New Roman"/>
          <w:sz w:val="24"/>
          <w:szCs w:val="24"/>
        </w:rPr>
        <w:t>В Департамент финансово-ресурсного обеспечения Администрации Томской области и Департамент промышленности и энергетики Администрации Томской области направлены информационные письма о результатах проверки.</w:t>
      </w:r>
    </w:p>
    <w:p w:rsidR="00FB041A" w:rsidRDefault="00271400" w:rsidP="00314C0D">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271400">
        <w:rPr>
          <w:rFonts w:ascii="Times New Roman" w:hAnsi="Times New Roman"/>
          <w:sz w:val="24"/>
          <w:szCs w:val="24"/>
        </w:rPr>
        <w:t xml:space="preserve"> </w:t>
      </w:r>
    </w:p>
    <w:p w:rsidR="009125E1" w:rsidRDefault="009125E1" w:rsidP="00314C0D">
      <w:pPr>
        <w:widowControl w:val="0"/>
        <w:autoSpaceDE w:val="0"/>
        <w:autoSpaceDN w:val="0"/>
        <w:adjustRightInd w:val="0"/>
        <w:spacing w:after="0" w:line="240" w:lineRule="auto"/>
        <w:ind w:firstLine="567"/>
        <w:contextualSpacing/>
        <w:jc w:val="both"/>
        <w:rPr>
          <w:rFonts w:ascii="Times New Roman" w:hAnsi="Times New Roman"/>
          <w:sz w:val="24"/>
          <w:szCs w:val="24"/>
        </w:rPr>
      </w:pPr>
    </w:p>
    <w:p w:rsidR="00FB041A" w:rsidRPr="00DF2083" w:rsidRDefault="00FB041A" w:rsidP="00FB041A">
      <w:pPr>
        <w:pStyle w:val="3"/>
        <w:widowControl w:val="0"/>
        <w:spacing w:after="0" w:line="240" w:lineRule="auto"/>
        <w:jc w:val="both"/>
        <w:rPr>
          <w:rFonts w:ascii="Times New Roman" w:hAnsi="Times New Roman"/>
          <w:b/>
          <w:i/>
          <w:sz w:val="24"/>
          <w:szCs w:val="24"/>
        </w:rPr>
      </w:pPr>
      <w:r w:rsidRPr="00DF2083">
        <w:rPr>
          <w:rFonts w:ascii="Times New Roman" w:hAnsi="Times New Roman"/>
          <w:b/>
          <w:i/>
          <w:sz w:val="24"/>
          <w:szCs w:val="24"/>
        </w:rPr>
        <w:t>Аудиторское направление №4 - «Контроль за расходованием средств областного бюджета на капитальный и текущий ремонт, строительство и реконструкцию объектов» (возглавляет аудитор Матвеева И.Я.)</w:t>
      </w:r>
    </w:p>
    <w:p w:rsidR="00AD5DA5" w:rsidRDefault="00AD5DA5" w:rsidP="00AD5DA5">
      <w:pPr>
        <w:tabs>
          <w:tab w:val="left" w:pos="4140"/>
          <w:tab w:val="left" w:pos="4320"/>
          <w:tab w:val="left" w:pos="4680"/>
        </w:tabs>
        <w:spacing w:after="0" w:line="240" w:lineRule="auto"/>
        <w:jc w:val="both"/>
        <w:rPr>
          <w:rFonts w:ascii="Times New Roman" w:hAnsi="Times New Roman"/>
          <w:b/>
          <w:sz w:val="24"/>
          <w:szCs w:val="24"/>
        </w:rPr>
      </w:pPr>
    </w:p>
    <w:p w:rsidR="00AD5DA5" w:rsidRPr="00AD5DA5" w:rsidRDefault="00AD5DA5" w:rsidP="00AD5DA5">
      <w:pPr>
        <w:tabs>
          <w:tab w:val="left" w:pos="4140"/>
          <w:tab w:val="left" w:pos="4320"/>
          <w:tab w:val="left" w:pos="4680"/>
        </w:tabs>
        <w:spacing w:after="0" w:line="240" w:lineRule="auto"/>
        <w:jc w:val="both"/>
        <w:rPr>
          <w:rFonts w:ascii="Times New Roman" w:hAnsi="Times New Roman"/>
          <w:b/>
          <w:sz w:val="24"/>
          <w:szCs w:val="24"/>
        </w:rPr>
      </w:pPr>
      <w:r w:rsidRPr="00AD5DA5">
        <w:rPr>
          <w:rFonts w:ascii="Times New Roman" w:hAnsi="Times New Roman"/>
          <w:b/>
          <w:sz w:val="24"/>
          <w:szCs w:val="24"/>
        </w:rPr>
        <w:t>Проверка законности и эффективности (результативности и экономности) использования средств областного бюджета, выделенных в форме субсидии муниципальному образованию «Томский район»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2019 году (выборочно)</w:t>
      </w:r>
    </w:p>
    <w:p w:rsidR="00AD5DA5" w:rsidRPr="00AD5DA5" w:rsidRDefault="00AD5DA5" w:rsidP="00AD5DA5">
      <w:pPr>
        <w:widowControl w:val="0"/>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Перечень проверяемых объектов: Департамент транспорта, дорожной деятельности и связи Томской области (далее - Департамент транспорта), Управление территориального развития Администрации Томского района (далее – Управление). </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Законом об областном бюджете на 2019 год муниципальному образованию «Томский район» выделена субсидия в сумме 65,0 млн. руб. </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bCs/>
          <w:sz w:val="24"/>
          <w:szCs w:val="24"/>
        </w:rPr>
        <w:t>Департаментом транспорта</w:t>
      </w:r>
      <w:r w:rsidRPr="00AD5DA5">
        <w:rPr>
          <w:rFonts w:ascii="Times New Roman" w:hAnsi="Times New Roman"/>
          <w:sz w:val="24"/>
          <w:szCs w:val="24"/>
        </w:rPr>
        <w:t xml:space="preserve"> в рамках заключенного с Администрацией Томского района Соглашение о предоставлении бюджету Томского района субсидии из областного бюджета на ремонт автомобильных дорог общего пользования местного значения в границах муниципального образования в рамках государственной программы «Развитие транспортной системы в Томской области» перечислена субсидия из областного бюджета в общей сумме 61,3 млн. руб.</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sz w:val="24"/>
          <w:szCs w:val="24"/>
        </w:rPr>
        <w:t>При этом, в нарушение Порядка предоставления субсидий местным бюджетам…при заключении Соглашения не были предусмотрены ряд условий, необходимых для предоставления субсидии, а именно: наличие документов, подтверждающих право собственности муниципального образования на объекты капитального ремонта и (или) ремонта; наличие у муниципального образования программы комплексного развития транспортной инфраструктуры поселений, городских округов или заключенных муниципальных контрактов на их разработку и другие.</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sz w:val="24"/>
          <w:szCs w:val="24"/>
        </w:rPr>
        <w:t>Общий объем расходов на выполнение работ составил 61,2 млн.руб. (57,9 млн.руб. средства субсидии, 3,3 млн.руб. средства местного бюджета), неиспользованные средства областного бюджета в сумме 3,4 млн. руб. в 2020 году возвращены в бюджет Томской области.</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sz w:val="24"/>
          <w:szCs w:val="24"/>
        </w:rPr>
        <w:t>Проверкой использования средств областного бюджета выявлено следующее.</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sz w:val="24"/>
          <w:szCs w:val="24"/>
        </w:rPr>
        <w:t>На объекте «Ремонт автомобильной дороги общего пользования местного значения в границах муниципального образования «Томский район»: «</w:t>
      </w:r>
      <w:proofErr w:type="spellStart"/>
      <w:r w:rsidRPr="00AD5DA5">
        <w:rPr>
          <w:rFonts w:ascii="Times New Roman" w:hAnsi="Times New Roman"/>
          <w:sz w:val="24"/>
          <w:szCs w:val="24"/>
        </w:rPr>
        <w:t>Подьезд</w:t>
      </w:r>
      <w:proofErr w:type="spellEnd"/>
      <w:r w:rsidRPr="00AD5DA5">
        <w:rPr>
          <w:rFonts w:ascii="Times New Roman" w:hAnsi="Times New Roman"/>
          <w:sz w:val="24"/>
          <w:szCs w:val="24"/>
        </w:rPr>
        <w:t xml:space="preserve"> от а/дороги </w:t>
      </w:r>
      <w:proofErr w:type="spellStart"/>
      <w:r w:rsidRPr="00AD5DA5">
        <w:rPr>
          <w:rFonts w:ascii="Times New Roman" w:hAnsi="Times New Roman"/>
          <w:sz w:val="24"/>
          <w:szCs w:val="24"/>
        </w:rPr>
        <w:t>г</w:t>
      </w:r>
      <w:proofErr w:type="gramStart"/>
      <w:r w:rsidRPr="00AD5DA5">
        <w:rPr>
          <w:rFonts w:ascii="Times New Roman" w:hAnsi="Times New Roman"/>
          <w:sz w:val="24"/>
          <w:szCs w:val="24"/>
        </w:rPr>
        <w:t>.Т</w:t>
      </w:r>
      <w:proofErr w:type="gramEnd"/>
      <w:r w:rsidRPr="00AD5DA5">
        <w:rPr>
          <w:rFonts w:ascii="Times New Roman" w:hAnsi="Times New Roman"/>
          <w:sz w:val="24"/>
          <w:szCs w:val="24"/>
        </w:rPr>
        <w:t>омск-г.Мариинск</w:t>
      </w:r>
      <w:proofErr w:type="spellEnd"/>
      <w:r w:rsidRPr="00AD5DA5">
        <w:rPr>
          <w:rFonts w:ascii="Times New Roman" w:hAnsi="Times New Roman"/>
          <w:sz w:val="24"/>
          <w:szCs w:val="24"/>
        </w:rPr>
        <w:t xml:space="preserve"> к </w:t>
      </w:r>
      <w:proofErr w:type="spellStart"/>
      <w:r w:rsidRPr="00AD5DA5">
        <w:rPr>
          <w:rFonts w:ascii="Times New Roman" w:hAnsi="Times New Roman"/>
          <w:sz w:val="24"/>
          <w:szCs w:val="24"/>
        </w:rPr>
        <w:t>д.Спасо-Яйское</w:t>
      </w:r>
      <w:proofErr w:type="spellEnd"/>
      <w:r w:rsidRPr="00AD5DA5">
        <w:rPr>
          <w:rFonts w:ascii="Times New Roman" w:hAnsi="Times New Roman"/>
          <w:sz w:val="24"/>
          <w:szCs w:val="24"/>
        </w:rPr>
        <w:t xml:space="preserve"> (</w:t>
      </w:r>
      <w:proofErr w:type="spellStart"/>
      <w:r w:rsidRPr="00AD5DA5">
        <w:rPr>
          <w:rFonts w:ascii="Times New Roman" w:hAnsi="Times New Roman"/>
          <w:sz w:val="24"/>
          <w:szCs w:val="24"/>
        </w:rPr>
        <w:t>с.Турунтаево-д.Спасо-Яйское</w:t>
      </w:r>
      <w:proofErr w:type="spellEnd"/>
      <w:r w:rsidRPr="00AD5DA5">
        <w:rPr>
          <w:rFonts w:ascii="Times New Roman" w:hAnsi="Times New Roman"/>
          <w:sz w:val="24"/>
          <w:szCs w:val="24"/>
        </w:rPr>
        <w:t xml:space="preserve">)» на 1,295 км общей протяженности участков ремонтируемой дороги запроектировано гравийно-щебеночных материалов в </w:t>
      </w:r>
      <w:proofErr w:type="spellStart"/>
      <w:r w:rsidRPr="00AD5DA5">
        <w:rPr>
          <w:rFonts w:ascii="Times New Roman" w:hAnsi="Times New Roman"/>
          <w:sz w:val="24"/>
          <w:szCs w:val="24"/>
        </w:rPr>
        <w:t>объеме</w:t>
      </w:r>
      <w:proofErr w:type="spellEnd"/>
      <w:r w:rsidRPr="00AD5DA5">
        <w:rPr>
          <w:rFonts w:ascii="Times New Roman" w:hAnsi="Times New Roman"/>
          <w:sz w:val="24"/>
          <w:szCs w:val="24"/>
        </w:rPr>
        <w:t xml:space="preserve"> 2040,6 </w:t>
      </w:r>
      <w:proofErr w:type="spellStart"/>
      <w:r w:rsidRPr="00AD5DA5">
        <w:rPr>
          <w:rFonts w:ascii="Times New Roman" w:hAnsi="Times New Roman"/>
          <w:sz w:val="24"/>
          <w:szCs w:val="24"/>
        </w:rPr>
        <w:t>куб.м</w:t>
      </w:r>
      <w:proofErr w:type="spellEnd"/>
      <w:r w:rsidRPr="00AD5DA5">
        <w:rPr>
          <w:rFonts w:ascii="Times New Roman" w:hAnsi="Times New Roman"/>
          <w:sz w:val="24"/>
          <w:szCs w:val="24"/>
        </w:rPr>
        <w:t xml:space="preserve">. В то же время, на 1 км дороги расход гравийно-щебеночных материалов составил 1575,75 </w:t>
      </w:r>
      <w:proofErr w:type="spellStart"/>
      <w:r w:rsidRPr="00AD5DA5">
        <w:rPr>
          <w:rFonts w:ascii="Times New Roman" w:hAnsi="Times New Roman"/>
          <w:sz w:val="24"/>
          <w:szCs w:val="24"/>
        </w:rPr>
        <w:t>куб.м</w:t>
      </w:r>
      <w:proofErr w:type="spellEnd"/>
      <w:r w:rsidRPr="00AD5DA5">
        <w:rPr>
          <w:rFonts w:ascii="Times New Roman" w:hAnsi="Times New Roman"/>
          <w:sz w:val="24"/>
          <w:szCs w:val="24"/>
        </w:rPr>
        <w:t>, что в 1,75 раза превысило объем, предусмотренный Классификацией работ по капитальному ремонту, ремонту и содержанию автомобильных дорог, утвержденной приказом Минтранса России.</w:t>
      </w:r>
    </w:p>
    <w:p w:rsidR="00AD5DA5" w:rsidRPr="00AD5DA5" w:rsidRDefault="00AD5DA5" w:rsidP="00AD5DA5">
      <w:pPr>
        <w:spacing w:after="0" w:line="240" w:lineRule="auto"/>
        <w:ind w:firstLine="567"/>
        <w:jc w:val="both"/>
        <w:rPr>
          <w:rFonts w:ascii="Times New Roman" w:hAnsi="Times New Roman"/>
          <w:snapToGrid w:val="0"/>
          <w:sz w:val="24"/>
          <w:szCs w:val="24"/>
        </w:rPr>
      </w:pPr>
      <w:r w:rsidRPr="00AD5DA5">
        <w:rPr>
          <w:rFonts w:ascii="Times New Roman" w:hAnsi="Times New Roman"/>
          <w:snapToGrid w:val="0"/>
          <w:sz w:val="24"/>
          <w:szCs w:val="24"/>
        </w:rPr>
        <w:t xml:space="preserve">Работы на двух объектах </w:t>
      </w:r>
      <w:r w:rsidRPr="00AD5DA5">
        <w:rPr>
          <w:rFonts w:ascii="Times New Roman" w:hAnsi="Times New Roman"/>
          <w:sz w:val="24"/>
          <w:szCs w:val="24"/>
        </w:rPr>
        <w:t>ремонта автомобильных дорог «</w:t>
      </w:r>
      <w:proofErr w:type="spellStart"/>
      <w:r w:rsidRPr="00AD5DA5">
        <w:rPr>
          <w:rFonts w:ascii="Times New Roman" w:hAnsi="Times New Roman"/>
          <w:sz w:val="24"/>
          <w:szCs w:val="24"/>
        </w:rPr>
        <w:t>Подьезд</w:t>
      </w:r>
      <w:proofErr w:type="spellEnd"/>
      <w:r w:rsidRPr="00AD5DA5">
        <w:rPr>
          <w:rFonts w:ascii="Times New Roman" w:hAnsi="Times New Roman"/>
          <w:sz w:val="24"/>
          <w:szCs w:val="24"/>
        </w:rPr>
        <w:t xml:space="preserve"> от а/дороги </w:t>
      </w:r>
      <w:proofErr w:type="spellStart"/>
      <w:r w:rsidRPr="00AD5DA5">
        <w:rPr>
          <w:rFonts w:ascii="Times New Roman" w:hAnsi="Times New Roman"/>
          <w:sz w:val="24"/>
          <w:szCs w:val="24"/>
        </w:rPr>
        <w:t>г</w:t>
      </w:r>
      <w:proofErr w:type="gramStart"/>
      <w:r w:rsidRPr="00AD5DA5">
        <w:rPr>
          <w:rFonts w:ascii="Times New Roman" w:hAnsi="Times New Roman"/>
          <w:sz w:val="24"/>
          <w:szCs w:val="24"/>
        </w:rPr>
        <w:t>.Т</w:t>
      </w:r>
      <w:proofErr w:type="gramEnd"/>
      <w:r w:rsidRPr="00AD5DA5">
        <w:rPr>
          <w:rFonts w:ascii="Times New Roman" w:hAnsi="Times New Roman"/>
          <w:sz w:val="24"/>
          <w:szCs w:val="24"/>
        </w:rPr>
        <w:t>омск-г.Мариинск</w:t>
      </w:r>
      <w:proofErr w:type="spellEnd"/>
      <w:r w:rsidRPr="00AD5DA5">
        <w:rPr>
          <w:rFonts w:ascii="Times New Roman" w:hAnsi="Times New Roman"/>
          <w:sz w:val="24"/>
          <w:szCs w:val="24"/>
        </w:rPr>
        <w:t xml:space="preserve"> к </w:t>
      </w:r>
      <w:proofErr w:type="spellStart"/>
      <w:r w:rsidRPr="00AD5DA5">
        <w:rPr>
          <w:rFonts w:ascii="Times New Roman" w:hAnsi="Times New Roman"/>
          <w:sz w:val="24"/>
          <w:szCs w:val="24"/>
        </w:rPr>
        <w:t>д.Спасо-Яйское</w:t>
      </w:r>
      <w:proofErr w:type="spellEnd"/>
      <w:r w:rsidRPr="00AD5DA5">
        <w:rPr>
          <w:rFonts w:ascii="Times New Roman" w:hAnsi="Times New Roman"/>
          <w:sz w:val="24"/>
          <w:szCs w:val="24"/>
        </w:rPr>
        <w:t xml:space="preserve"> (</w:t>
      </w:r>
      <w:proofErr w:type="spellStart"/>
      <w:r w:rsidRPr="00AD5DA5">
        <w:rPr>
          <w:rFonts w:ascii="Times New Roman" w:hAnsi="Times New Roman"/>
          <w:sz w:val="24"/>
          <w:szCs w:val="24"/>
        </w:rPr>
        <w:t>с.Турунтаево-д.Спасо-Яйское</w:t>
      </w:r>
      <w:proofErr w:type="spellEnd"/>
      <w:r w:rsidRPr="00AD5DA5">
        <w:rPr>
          <w:rFonts w:ascii="Times New Roman" w:hAnsi="Times New Roman"/>
          <w:sz w:val="24"/>
          <w:szCs w:val="24"/>
        </w:rPr>
        <w:t xml:space="preserve">») и </w:t>
      </w:r>
      <w:r w:rsidRPr="00AD5DA5">
        <w:rPr>
          <w:rFonts w:ascii="Times New Roman" w:hAnsi="Times New Roman"/>
          <w:color w:val="000000"/>
          <w:sz w:val="24"/>
          <w:szCs w:val="24"/>
        </w:rPr>
        <w:t>«</w:t>
      </w:r>
      <w:proofErr w:type="spellStart"/>
      <w:r w:rsidRPr="00AD5DA5">
        <w:rPr>
          <w:rFonts w:ascii="Times New Roman" w:hAnsi="Times New Roman"/>
          <w:color w:val="000000"/>
          <w:sz w:val="24"/>
          <w:szCs w:val="24"/>
        </w:rPr>
        <w:t>Подьезд</w:t>
      </w:r>
      <w:proofErr w:type="spellEnd"/>
      <w:r w:rsidRPr="00AD5DA5">
        <w:rPr>
          <w:rFonts w:ascii="Times New Roman" w:hAnsi="Times New Roman"/>
          <w:color w:val="000000"/>
          <w:sz w:val="24"/>
          <w:szCs w:val="24"/>
        </w:rPr>
        <w:t xml:space="preserve"> от а/дороги </w:t>
      </w:r>
      <w:proofErr w:type="spellStart"/>
      <w:r w:rsidRPr="00AD5DA5">
        <w:rPr>
          <w:rFonts w:ascii="Times New Roman" w:hAnsi="Times New Roman"/>
          <w:color w:val="000000"/>
          <w:sz w:val="24"/>
          <w:szCs w:val="24"/>
        </w:rPr>
        <w:t>г.Томск</w:t>
      </w:r>
      <w:proofErr w:type="spellEnd"/>
      <w:r w:rsidRPr="00AD5DA5">
        <w:rPr>
          <w:rFonts w:ascii="Times New Roman" w:hAnsi="Times New Roman"/>
          <w:color w:val="000000"/>
          <w:sz w:val="24"/>
          <w:szCs w:val="24"/>
        </w:rPr>
        <w:t xml:space="preserve"> – </w:t>
      </w:r>
      <w:proofErr w:type="spellStart"/>
      <w:r w:rsidRPr="00AD5DA5">
        <w:rPr>
          <w:rFonts w:ascii="Times New Roman" w:hAnsi="Times New Roman"/>
          <w:color w:val="000000"/>
          <w:sz w:val="24"/>
          <w:szCs w:val="24"/>
        </w:rPr>
        <w:t>с.Мельниково</w:t>
      </w:r>
      <w:proofErr w:type="spellEnd"/>
      <w:r w:rsidRPr="00AD5DA5">
        <w:rPr>
          <w:rFonts w:ascii="Times New Roman" w:hAnsi="Times New Roman"/>
          <w:color w:val="000000"/>
          <w:sz w:val="24"/>
          <w:szCs w:val="24"/>
        </w:rPr>
        <w:t xml:space="preserve"> к </w:t>
      </w:r>
      <w:proofErr w:type="spellStart"/>
      <w:r w:rsidRPr="00AD5DA5">
        <w:rPr>
          <w:rFonts w:ascii="Times New Roman" w:hAnsi="Times New Roman"/>
          <w:color w:val="000000"/>
          <w:sz w:val="24"/>
          <w:szCs w:val="24"/>
        </w:rPr>
        <w:t>д.Нелюбино</w:t>
      </w:r>
      <w:proofErr w:type="spellEnd"/>
      <w:r w:rsidRPr="00AD5DA5">
        <w:rPr>
          <w:rFonts w:ascii="Times New Roman" w:hAnsi="Times New Roman"/>
          <w:color w:val="000000"/>
          <w:sz w:val="24"/>
          <w:szCs w:val="24"/>
        </w:rPr>
        <w:t xml:space="preserve"> </w:t>
      </w:r>
      <w:r w:rsidRPr="00AD5DA5">
        <w:rPr>
          <w:rFonts w:ascii="Times New Roman" w:hAnsi="Times New Roman"/>
          <w:snapToGrid w:val="0"/>
          <w:sz w:val="24"/>
          <w:szCs w:val="24"/>
        </w:rPr>
        <w:t xml:space="preserve">выполнены подрядными организациями с отступлениями от </w:t>
      </w:r>
      <w:r w:rsidRPr="00AD5DA5">
        <w:rPr>
          <w:rFonts w:ascii="Times New Roman" w:hAnsi="Times New Roman"/>
          <w:snapToGrid w:val="0"/>
          <w:sz w:val="24"/>
          <w:szCs w:val="24"/>
        </w:rPr>
        <w:lastRenderedPageBreak/>
        <w:t>требований Технического задания и сметной документации к контракту без обоснования причин таких отступлений.</w:t>
      </w:r>
    </w:p>
    <w:p w:rsidR="00AD5DA5" w:rsidRPr="00AD5DA5" w:rsidRDefault="00AD5DA5" w:rsidP="00AD5DA5">
      <w:pPr>
        <w:spacing w:after="0" w:line="240" w:lineRule="auto"/>
        <w:ind w:firstLine="567"/>
        <w:jc w:val="both"/>
        <w:rPr>
          <w:rFonts w:ascii="Times New Roman" w:hAnsi="Times New Roman"/>
          <w:snapToGrid w:val="0"/>
          <w:color w:val="000000"/>
          <w:sz w:val="24"/>
          <w:szCs w:val="24"/>
        </w:rPr>
      </w:pPr>
      <w:r w:rsidRPr="00AD5DA5">
        <w:rPr>
          <w:rFonts w:ascii="Times New Roman" w:hAnsi="Times New Roman"/>
          <w:sz w:val="24"/>
          <w:szCs w:val="24"/>
        </w:rPr>
        <w:t>Ремонт автомобильной дороги общего пользования</w:t>
      </w:r>
      <w:r w:rsidR="002D7E02">
        <w:rPr>
          <w:rFonts w:ascii="Times New Roman" w:hAnsi="Times New Roman"/>
          <w:sz w:val="24"/>
          <w:szCs w:val="24"/>
        </w:rPr>
        <w:t>,</w:t>
      </w:r>
      <w:r w:rsidRPr="00AD5DA5">
        <w:rPr>
          <w:rFonts w:ascii="Times New Roman" w:hAnsi="Times New Roman"/>
          <w:sz w:val="24"/>
          <w:szCs w:val="24"/>
        </w:rPr>
        <w:t xml:space="preserve"> входящей в состав </w:t>
      </w:r>
      <w:proofErr w:type="spellStart"/>
      <w:r w:rsidRPr="00AD5DA5">
        <w:rPr>
          <w:rFonts w:ascii="Times New Roman" w:hAnsi="Times New Roman"/>
          <w:sz w:val="24"/>
          <w:szCs w:val="24"/>
        </w:rPr>
        <w:t>Богашевского</w:t>
      </w:r>
      <w:proofErr w:type="spellEnd"/>
      <w:r w:rsidRPr="00AD5DA5">
        <w:rPr>
          <w:rFonts w:ascii="Times New Roman" w:hAnsi="Times New Roman"/>
          <w:sz w:val="24"/>
          <w:szCs w:val="24"/>
        </w:rPr>
        <w:t xml:space="preserve"> сельского поселения</w:t>
      </w:r>
      <w:r w:rsidR="002D7E02">
        <w:rPr>
          <w:rFonts w:ascii="Times New Roman" w:hAnsi="Times New Roman"/>
          <w:sz w:val="24"/>
          <w:szCs w:val="24"/>
        </w:rPr>
        <w:t>,</w:t>
      </w:r>
      <w:r w:rsidRPr="00AD5DA5">
        <w:rPr>
          <w:rFonts w:ascii="Times New Roman" w:hAnsi="Times New Roman"/>
          <w:sz w:val="24"/>
          <w:szCs w:val="24"/>
        </w:rPr>
        <w:t xml:space="preserve"> выполнен с рядом нарушением требований контракта, а именно: </w:t>
      </w:r>
      <w:r w:rsidRPr="00AD5DA5">
        <w:rPr>
          <w:rFonts w:ascii="Times New Roman" w:hAnsi="Times New Roman"/>
          <w:snapToGrid w:val="0"/>
          <w:sz w:val="24"/>
          <w:szCs w:val="24"/>
        </w:rPr>
        <w:t xml:space="preserve">двухслойное покрытие выполнено всего 60 </w:t>
      </w:r>
      <w:proofErr w:type="spellStart"/>
      <w:r w:rsidRPr="00AD5DA5">
        <w:rPr>
          <w:rFonts w:ascii="Times New Roman" w:hAnsi="Times New Roman"/>
          <w:snapToGrid w:val="0"/>
          <w:sz w:val="24"/>
          <w:szCs w:val="24"/>
        </w:rPr>
        <w:t>кв</w:t>
      </w:r>
      <w:proofErr w:type="gramStart"/>
      <w:r w:rsidRPr="00AD5DA5">
        <w:rPr>
          <w:rFonts w:ascii="Times New Roman" w:hAnsi="Times New Roman"/>
          <w:snapToGrid w:val="0"/>
          <w:sz w:val="24"/>
          <w:szCs w:val="24"/>
        </w:rPr>
        <w:t>.м</w:t>
      </w:r>
      <w:proofErr w:type="spellEnd"/>
      <w:proofErr w:type="gramEnd"/>
      <w:r w:rsidRPr="00AD5DA5">
        <w:rPr>
          <w:rFonts w:ascii="Times New Roman" w:hAnsi="Times New Roman"/>
          <w:snapToGrid w:val="0"/>
          <w:sz w:val="24"/>
          <w:szCs w:val="24"/>
        </w:rPr>
        <w:t xml:space="preserve">, вместо 599 </w:t>
      </w:r>
      <w:proofErr w:type="spellStart"/>
      <w:r w:rsidRPr="00AD5DA5">
        <w:rPr>
          <w:rFonts w:ascii="Times New Roman" w:hAnsi="Times New Roman"/>
          <w:snapToGrid w:val="0"/>
          <w:sz w:val="24"/>
          <w:szCs w:val="24"/>
        </w:rPr>
        <w:t>кв.м</w:t>
      </w:r>
      <w:proofErr w:type="spellEnd"/>
      <w:r w:rsidRPr="00AD5DA5">
        <w:rPr>
          <w:rFonts w:ascii="Times New Roman" w:hAnsi="Times New Roman"/>
          <w:snapToGrid w:val="0"/>
          <w:sz w:val="24"/>
          <w:szCs w:val="24"/>
        </w:rPr>
        <w:t xml:space="preserve">; нижний выравнивающий слой из крупнозернистого асфальтобетона в </w:t>
      </w:r>
      <w:proofErr w:type="spellStart"/>
      <w:r w:rsidRPr="00AD5DA5">
        <w:rPr>
          <w:rFonts w:ascii="Times New Roman" w:hAnsi="Times New Roman"/>
          <w:snapToGrid w:val="0"/>
          <w:sz w:val="24"/>
          <w:szCs w:val="24"/>
        </w:rPr>
        <w:t>объеме</w:t>
      </w:r>
      <w:proofErr w:type="spellEnd"/>
      <w:r w:rsidRPr="00AD5DA5">
        <w:rPr>
          <w:rFonts w:ascii="Times New Roman" w:hAnsi="Times New Roman"/>
          <w:snapToGrid w:val="0"/>
          <w:sz w:val="24"/>
          <w:szCs w:val="24"/>
        </w:rPr>
        <w:t xml:space="preserve"> 599 </w:t>
      </w:r>
      <w:proofErr w:type="spellStart"/>
      <w:r w:rsidRPr="00AD5DA5">
        <w:rPr>
          <w:rFonts w:ascii="Times New Roman" w:hAnsi="Times New Roman"/>
          <w:snapToGrid w:val="0"/>
          <w:sz w:val="24"/>
          <w:szCs w:val="24"/>
        </w:rPr>
        <w:t>кв.м</w:t>
      </w:r>
      <w:proofErr w:type="spellEnd"/>
      <w:r w:rsidRPr="00AD5DA5">
        <w:rPr>
          <w:rFonts w:ascii="Times New Roman" w:hAnsi="Times New Roman"/>
          <w:snapToGrid w:val="0"/>
          <w:sz w:val="24"/>
          <w:szCs w:val="24"/>
        </w:rPr>
        <w:t xml:space="preserve">  выполнен как верхний, без укрывания мелкозернистым слоем; верхний слой из мелкозернистого бетона толщиной 5 см выполнен в объеме 880,1кв</w:t>
      </w:r>
      <w:proofErr w:type="gramStart"/>
      <w:r w:rsidRPr="00AD5DA5">
        <w:rPr>
          <w:rFonts w:ascii="Times New Roman" w:hAnsi="Times New Roman"/>
          <w:snapToGrid w:val="0"/>
          <w:sz w:val="24"/>
          <w:szCs w:val="24"/>
        </w:rPr>
        <w:t>.м</w:t>
      </w:r>
      <w:proofErr w:type="gramEnd"/>
      <w:r w:rsidRPr="00AD5DA5">
        <w:rPr>
          <w:rFonts w:ascii="Times New Roman" w:hAnsi="Times New Roman"/>
          <w:snapToGrid w:val="0"/>
          <w:sz w:val="24"/>
          <w:szCs w:val="24"/>
        </w:rPr>
        <w:t xml:space="preserve"> вместо 281,1 </w:t>
      </w:r>
      <w:proofErr w:type="spellStart"/>
      <w:r w:rsidRPr="00AD5DA5">
        <w:rPr>
          <w:rFonts w:ascii="Times New Roman" w:hAnsi="Times New Roman"/>
          <w:snapToGrid w:val="0"/>
          <w:sz w:val="24"/>
          <w:szCs w:val="24"/>
        </w:rPr>
        <w:t>кв.м</w:t>
      </w:r>
      <w:proofErr w:type="spellEnd"/>
      <w:r w:rsidRPr="00AD5DA5">
        <w:rPr>
          <w:rFonts w:ascii="Times New Roman" w:hAnsi="Times New Roman"/>
          <w:snapToGrid w:val="0"/>
          <w:sz w:val="24"/>
          <w:szCs w:val="24"/>
        </w:rPr>
        <w:t xml:space="preserve">. В результате площадь фактически отремонтированного участка автодороги </w:t>
      </w:r>
      <w:r w:rsidRPr="00AD5DA5">
        <w:rPr>
          <w:rFonts w:ascii="Times New Roman" w:hAnsi="Times New Roman"/>
          <w:snapToGrid w:val="0"/>
          <w:color w:val="000000"/>
          <w:sz w:val="24"/>
          <w:szCs w:val="24"/>
        </w:rPr>
        <w:t xml:space="preserve">на 654 </w:t>
      </w:r>
      <w:proofErr w:type="spellStart"/>
      <w:r w:rsidRPr="00AD5DA5">
        <w:rPr>
          <w:rFonts w:ascii="Times New Roman" w:hAnsi="Times New Roman"/>
          <w:snapToGrid w:val="0"/>
          <w:color w:val="000000"/>
          <w:sz w:val="24"/>
          <w:szCs w:val="24"/>
        </w:rPr>
        <w:t>кв.м</w:t>
      </w:r>
      <w:proofErr w:type="spellEnd"/>
      <w:r w:rsidRPr="00AD5DA5">
        <w:rPr>
          <w:rFonts w:ascii="Times New Roman" w:hAnsi="Times New Roman"/>
          <w:snapToGrid w:val="0"/>
          <w:color w:val="000000"/>
          <w:sz w:val="24"/>
          <w:szCs w:val="24"/>
        </w:rPr>
        <w:t xml:space="preserve"> превысила площадь, предусмотренную контрактом.</w:t>
      </w:r>
    </w:p>
    <w:p w:rsidR="00AD5DA5" w:rsidRPr="00AD5DA5" w:rsidRDefault="00AD5DA5" w:rsidP="00AD5DA5">
      <w:pPr>
        <w:spacing w:after="0" w:line="240" w:lineRule="auto"/>
        <w:ind w:firstLine="567"/>
        <w:jc w:val="both"/>
        <w:rPr>
          <w:rFonts w:ascii="Times New Roman" w:hAnsi="Times New Roman"/>
          <w:snapToGrid w:val="0"/>
          <w:sz w:val="24"/>
          <w:szCs w:val="24"/>
        </w:rPr>
      </w:pPr>
      <w:r w:rsidRPr="00AD5DA5">
        <w:rPr>
          <w:rFonts w:ascii="Times New Roman" w:hAnsi="Times New Roman"/>
          <w:sz w:val="24"/>
          <w:szCs w:val="24"/>
        </w:rPr>
        <w:t>Ремонт автомобильной дороги общего пользования</w:t>
      </w:r>
      <w:r w:rsidR="0006431A">
        <w:rPr>
          <w:rFonts w:ascii="Times New Roman" w:hAnsi="Times New Roman"/>
          <w:sz w:val="24"/>
          <w:szCs w:val="24"/>
        </w:rPr>
        <w:t>,</w:t>
      </w:r>
      <w:r w:rsidRPr="00AD5DA5">
        <w:rPr>
          <w:rFonts w:ascii="Times New Roman" w:hAnsi="Times New Roman"/>
          <w:sz w:val="24"/>
          <w:szCs w:val="24"/>
        </w:rPr>
        <w:t xml:space="preserve"> входящей в состав </w:t>
      </w:r>
      <w:proofErr w:type="spellStart"/>
      <w:r w:rsidRPr="00AD5DA5">
        <w:rPr>
          <w:rFonts w:ascii="Times New Roman" w:hAnsi="Times New Roman"/>
          <w:sz w:val="24"/>
          <w:szCs w:val="24"/>
        </w:rPr>
        <w:t>Зоркальцевского</w:t>
      </w:r>
      <w:proofErr w:type="spellEnd"/>
      <w:r w:rsidRPr="00AD5DA5">
        <w:rPr>
          <w:rFonts w:ascii="Times New Roman" w:hAnsi="Times New Roman"/>
          <w:sz w:val="24"/>
          <w:szCs w:val="24"/>
        </w:rPr>
        <w:t xml:space="preserve"> сельского поселения</w:t>
      </w:r>
      <w:r w:rsidR="002D7E02">
        <w:rPr>
          <w:rFonts w:ascii="Times New Roman" w:hAnsi="Times New Roman"/>
          <w:sz w:val="24"/>
          <w:szCs w:val="24"/>
        </w:rPr>
        <w:t>,</w:t>
      </w:r>
      <w:r w:rsidRPr="00AD5DA5">
        <w:rPr>
          <w:rFonts w:ascii="Times New Roman" w:hAnsi="Times New Roman"/>
          <w:sz w:val="24"/>
          <w:szCs w:val="24"/>
        </w:rPr>
        <w:t xml:space="preserve"> </w:t>
      </w:r>
      <w:proofErr w:type="spellStart"/>
      <w:r w:rsidRPr="00AD5DA5">
        <w:rPr>
          <w:rFonts w:ascii="Times New Roman" w:hAnsi="Times New Roman"/>
          <w:sz w:val="24"/>
          <w:szCs w:val="24"/>
        </w:rPr>
        <w:t>произведен</w:t>
      </w:r>
      <w:proofErr w:type="spellEnd"/>
      <w:r w:rsidRPr="00AD5DA5">
        <w:rPr>
          <w:rFonts w:ascii="Times New Roman" w:hAnsi="Times New Roman"/>
          <w:sz w:val="24"/>
          <w:szCs w:val="24"/>
        </w:rPr>
        <w:t xml:space="preserve"> на площади </w:t>
      </w:r>
      <w:r w:rsidRPr="00AD5DA5">
        <w:rPr>
          <w:rFonts w:ascii="Times New Roman" w:hAnsi="Times New Roman"/>
          <w:snapToGrid w:val="0"/>
          <w:sz w:val="24"/>
          <w:szCs w:val="24"/>
        </w:rPr>
        <w:t xml:space="preserve">1344,13 </w:t>
      </w:r>
      <w:proofErr w:type="spellStart"/>
      <w:r w:rsidRPr="00AD5DA5">
        <w:rPr>
          <w:rFonts w:ascii="Times New Roman" w:hAnsi="Times New Roman"/>
          <w:snapToGrid w:val="0"/>
          <w:sz w:val="24"/>
          <w:szCs w:val="24"/>
        </w:rPr>
        <w:t>кв.м</w:t>
      </w:r>
      <w:proofErr w:type="spellEnd"/>
      <w:r w:rsidRPr="00AD5DA5">
        <w:rPr>
          <w:rFonts w:ascii="Times New Roman" w:hAnsi="Times New Roman"/>
          <w:snapToGrid w:val="0"/>
          <w:sz w:val="24"/>
          <w:szCs w:val="24"/>
        </w:rPr>
        <w:t xml:space="preserve">, что на 20,13 </w:t>
      </w:r>
      <w:proofErr w:type="spellStart"/>
      <w:r w:rsidRPr="00AD5DA5">
        <w:rPr>
          <w:rFonts w:ascii="Times New Roman" w:hAnsi="Times New Roman"/>
          <w:snapToGrid w:val="0"/>
          <w:sz w:val="24"/>
          <w:szCs w:val="24"/>
        </w:rPr>
        <w:t>кв.м</w:t>
      </w:r>
      <w:proofErr w:type="spellEnd"/>
      <w:r w:rsidRPr="00AD5DA5">
        <w:rPr>
          <w:rFonts w:ascii="Times New Roman" w:hAnsi="Times New Roman"/>
          <w:snapToGrid w:val="0"/>
          <w:sz w:val="24"/>
          <w:szCs w:val="24"/>
        </w:rPr>
        <w:t xml:space="preserve"> превысило площадь, предусмотренную контрактом.</w:t>
      </w:r>
    </w:p>
    <w:p w:rsidR="00AD5DA5" w:rsidRPr="00AD5DA5" w:rsidRDefault="00AD5DA5" w:rsidP="00AD5DA5">
      <w:pPr>
        <w:widowControl w:val="0"/>
        <w:spacing w:after="0" w:line="240" w:lineRule="auto"/>
        <w:ind w:firstLine="567"/>
        <w:jc w:val="both"/>
        <w:rPr>
          <w:rFonts w:ascii="Times New Roman" w:hAnsi="Times New Roman"/>
          <w:snapToGrid w:val="0"/>
          <w:sz w:val="24"/>
          <w:szCs w:val="24"/>
        </w:rPr>
      </w:pPr>
      <w:r w:rsidRPr="00AD5DA5">
        <w:rPr>
          <w:rFonts w:ascii="Times New Roman" w:hAnsi="Times New Roman"/>
          <w:snapToGrid w:val="0"/>
          <w:sz w:val="24"/>
          <w:szCs w:val="24"/>
        </w:rPr>
        <w:t>Таким образом, анализ исполнения контрактов свидетельствует о тенденции по увеличению площади ремонтных дорог за счет снижения толщины покрытия, вследствие выполнения подрядчиками работ с отступлением от требований муниципальных контрактов и при отсутствии документального подтверждения согласования таких действий с заказчиком. При этом заказчиком претензии к подрядчикам не предъявлялись, а выполненные работы принимались без замечаний.</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Как показала практика контрольных мероприятий, муниципальными образованиями Томской области на автомобильных дорогах общего пользования местного значения за счет средств областного бюджета в основном выполнялся текущий ремонт. </w:t>
      </w:r>
      <w:proofErr w:type="gramStart"/>
      <w:r w:rsidRPr="00AD5DA5">
        <w:rPr>
          <w:rFonts w:ascii="Times New Roman" w:hAnsi="Times New Roman"/>
          <w:sz w:val="24"/>
          <w:szCs w:val="24"/>
        </w:rPr>
        <w:t>Кроме того, документальное оформление решений о замене двухслойного покрытия автодорог на однослойное, одновременно с увеличением площади ремонтируемого покрытия, приводящее к уменьшению толщины асфальто-бетонного покрытия и, соответственно, влияющее на качество и безопасность проведенного ремонта, не осуществлялось.</w:t>
      </w:r>
      <w:proofErr w:type="gramEnd"/>
    </w:p>
    <w:p w:rsidR="00AD5DA5" w:rsidRPr="00AD5DA5" w:rsidRDefault="00AD5DA5" w:rsidP="00AD5DA5">
      <w:pPr>
        <w:pStyle w:val="a4"/>
        <w:autoSpaceDE w:val="0"/>
        <w:autoSpaceDN w:val="0"/>
        <w:adjustRightInd w:val="0"/>
        <w:spacing w:after="0" w:line="240" w:lineRule="auto"/>
        <w:ind w:left="0" w:firstLine="567"/>
        <w:jc w:val="both"/>
        <w:rPr>
          <w:rFonts w:ascii="Times New Roman" w:hAnsi="Times New Roman"/>
          <w:bCs/>
          <w:sz w:val="24"/>
          <w:szCs w:val="24"/>
        </w:rPr>
      </w:pPr>
      <w:r w:rsidRPr="00AD5DA5">
        <w:rPr>
          <w:rFonts w:ascii="Times New Roman" w:hAnsi="Times New Roman"/>
          <w:sz w:val="24"/>
          <w:szCs w:val="24"/>
        </w:rPr>
        <w:t>Анализом отдельных направлений в сфере закупок установлены признаки нарушений и недостатков, допущенных Управлением: неисполнение обязанности по предъявлению требований по уплате пени на общую сумму 573,8 тыс. руб. за просрочку исполнения муниципальных контрактов; нарушение срока оплаты работ стоимостью 1005,2 тыс.руб.; неисполнение обязанности по предъявлению требования по уплате штрафа в размере 116,1 тыс. руб.; непринятие мер по экономии бюджетных средств на общую сумму 94,6 тыс. руб. при определении стоимости строительного контроля; дробление закупки на общую сумму 683,7 тыс. руб. на три контракта</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В целом, результат выделения субсидии из областного бюджета достигнут, участки автомобильных дорог, предусмотренные условиями соглашений, отремонтированы. В то</w:t>
      </w:r>
      <w:r w:rsidR="002D7E02">
        <w:rPr>
          <w:rFonts w:ascii="Times New Roman" w:hAnsi="Times New Roman"/>
          <w:sz w:val="24"/>
          <w:szCs w:val="24"/>
        </w:rPr>
        <w:t xml:space="preserve"> </w:t>
      </w:r>
      <w:r w:rsidRPr="00AD5DA5">
        <w:rPr>
          <w:rFonts w:ascii="Times New Roman" w:hAnsi="Times New Roman"/>
          <w:sz w:val="24"/>
          <w:szCs w:val="24"/>
        </w:rPr>
        <w:t>же время, объективно оценить эффективность расходования средств областного бюджета не представилось возможным по причине несоблюдения Управлением установленного порядка внесения изменений в условия контрактов, отсутствия в Соглашении о предоставлении субсидии каких-либо условий и критериев (кроме протяженности дорог), которые позволили бы оценить качество проведенного ремонта.</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В целях эффективности и экономности использования средств областного бюджета Департаменту транспорта, дорожной деятельности и связи рекомендовано при заключении соглашений о предоставлении субсидии устанавливать конкретные критерии и условия, определяющие качество выполняемых ремонтных работ на автомобильных дорогах общего пользования местного значения в соответствии с нормативными требованиями.</w:t>
      </w:r>
    </w:p>
    <w:p w:rsidR="00AD5DA5" w:rsidRPr="00AD5DA5" w:rsidRDefault="00AD5DA5" w:rsidP="00AD5DA5">
      <w:pPr>
        <w:pStyle w:val="2"/>
        <w:shd w:val="clear" w:color="auto" w:fill="FFFFFF"/>
        <w:spacing w:before="0" w:after="0"/>
        <w:ind w:firstLine="567"/>
        <w:jc w:val="both"/>
        <w:rPr>
          <w:rFonts w:ascii="Times New Roman" w:hAnsi="Times New Roman"/>
          <w:b w:val="0"/>
          <w:bCs w:val="0"/>
          <w:i w:val="0"/>
          <w:iCs w:val="0"/>
          <w:sz w:val="24"/>
          <w:szCs w:val="24"/>
        </w:rPr>
      </w:pPr>
      <w:r w:rsidRPr="00AD5DA5">
        <w:rPr>
          <w:rFonts w:ascii="Times New Roman" w:hAnsi="Times New Roman"/>
          <w:b w:val="0"/>
          <w:bCs w:val="0"/>
          <w:i w:val="0"/>
          <w:iCs w:val="0"/>
          <w:sz w:val="24"/>
          <w:szCs w:val="24"/>
        </w:rPr>
        <w:t xml:space="preserve">Информация о признаках нарушений Федерального закона № 44-ФЗ, а также иных замечаниях при выполнении ремонта автомобильных дорог общего пользования местного значения в границах муниципального образования «Томский район» направлена в прокуратуру Томской области, управление Федеральной антимонопольной службы по Томской области. </w:t>
      </w:r>
    </w:p>
    <w:p w:rsidR="00AD5DA5" w:rsidRPr="00AD5DA5" w:rsidRDefault="00AD5DA5" w:rsidP="00AD5DA5">
      <w:pPr>
        <w:snapToGrid w:val="0"/>
        <w:spacing w:after="0" w:line="240" w:lineRule="auto"/>
        <w:ind w:firstLine="567"/>
        <w:jc w:val="both"/>
        <w:rPr>
          <w:rFonts w:ascii="Times New Roman" w:hAnsi="Times New Roman"/>
          <w:snapToGrid w:val="0"/>
          <w:sz w:val="24"/>
          <w:szCs w:val="24"/>
        </w:rPr>
      </w:pPr>
      <w:r w:rsidRPr="00AD5DA5">
        <w:rPr>
          <w:rFonts w:ascii="Times New Roman" w:hAnsi="Times New Roman"/>
          <w:sz w:val="24"/>
          <w:szCs w:val="24"/>
        </w:rPr>
        <w:t xml:space="preserve">В Департамент транспорта, дорожной деятельности и связи направлено представление для принятия мер по предупреждению выявленных нарушений и недостатков, о рассмотрении </w:t>
      </w:r>
      <w:r w:rsidRPr="00AD5DA5">
        <w:rPr>
          <w:rFonts w:ascii="Times New Roman" w:hAnsi="Times New Roman"/>
          <w:sz w:val="24"/>
          <w:szCs w:val="24"/>
        </w:rPr>
        <w:lastRenderedPageBreak/>
        <w:t>возможности привлечения к ответственности лиц, виновных в допущенных нарушениях и недостатках</w:t>
      </w:r>
      <w:r w:rsidRPr="00AD5DA5">
        <w:rPr>
          <w:rFonts w:ascii="Times New Roman" w:hAnsi="Times New Roman"/>
          <w:snapToGrid w:val="0"/>
          <w:sz w:val="24"/>
          <w:szCs w:val="24"/>
        </w:rPr>
        <w:t>.</w:t>
      </w:r>
    </w:p>
    <w:p w:rsidR="00AD5DA5" w:rsidRDefault="00AD5DA5" w:rsidP="00AD5DA5">
      <w:pPr>
        <w:tabs>
          <w:tab w:val="left" w:pos="4140"/>
          <w:tab w:val="left" w:pos="4320"/>
          <w:tab w:val="left" w:pos="4680"/>
        </w:tabs>
        <w:spacing w:after="0" w:line="240" w:lineRule="auto"/>
        <w:jc w:val="both"/>
        <w:rPr>
          <w:rFonts w:ascii="Times New Roman" w:hAnsi="Times New Roman"/>
          <w:b/>
          <w:sz w:val="24"/>
          <w:szCs w:val="24"/>
        </w:rPr>
      </w:pPr>
    </w:p>
    <w:p w:rsidR="00AD5DA5" w:rsidRPr="00AD5DA5" w:rsidRDefault="00AD5DA5" w:rsidP="00AD5DA5">
      <w:pPr>
        <w:tabs>
          <w:tab w:val="left" w:pos="4140"/>
          <w:tab w:val="left" w:pos="4320"/>
          <w:tab w:val="left" w:pos="4680"/>
        </w:tabs>
        <w:spacing w:after="0" w:line="240" w:lineRule="auto"/>
        <w:jc w:val="both"/>
        <w:rPr>
          <w:rFonts w:ascii="Times New Roman" w:hAnsi="Times New Roman"/>
          <w:b/>
          <w:sz w:val="24"/>
          <w:szCs w:val="24"/>
        </w:rPr>
      </w:pPr>
      <w:r w:rsidRPr="00AD5DA5">
        <w:rPr>
          <w:rFonts w:ascii="Times New Roman" w:hAnsi="Times New Roman"/>
          <w:b/>
          <w:sz w:val="24"/>
          <w:szCs w:val="24"/>
        </w:rPr>
        <w:t xml:space="preserve">Проверка правомерности и эффективности (результативности и экономности) использования бюджетных средств, направленных на строительство универсальных спортивных площадок регионального проекта «Спорт – норма жизни» (выборочно) в рамках Национального проекта «Демография» </w:t>
      </w:r>
    </w:p>
    <w:p w:rsidR="00AD5DA5" w:rsidRPr="00AD5DA5" w:rsidRDefault="00AD5DA5" w:rsidP="00AD5DA5">
      <w:pPr>
        <w:widowControl w:val="0"/>
        <w:spacing w:after="0" w:line="240" w:lineRule="auto"/>
        <w:ind w:firstLine="567"/>
        <w:jc w:val="both"/>
        <w:rPr>
          <w:rFonts w:ascii="Times New Roman" w:hAnsi="Times New Roman"/>
          <w:sz w:val="24"/>
          <w:szCs w:val="24"/>
        </w:rPr>
      </w:pPr>
      <w:r w:rsidRPr="00AD5DA5">
        <w:rPr>
          <w:rFonts w:ascii="Times New Roman" w:hAnsi="Times New Roman"/>
          <w:sz w:val="24"/>
          <w:szCs w:val="24"/>
        </w:rPr>
        <w:t>Проверяемый период: 2019 год.</w:t>
      </w:r>
    </w:p>
    <w:p w:rsidR="00AD5DA5" w:rsidRPr="00AD5DA5" w:rsidRDefault="00AD5DA5" w:rsidP="00AD5DA5">
      <w:pPr>
        <w:widowControl w:val="0"/>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Перечень проверяемых объектов: Департамент архитектуры и строительства Томской области (далее – Департамент, Департамент строительства), Управление территориального развития Администрации Томского района (далее – Управление). </w:t>
      </w:r>
    </w:p>
    <w:p w:rsidR="00AD5DA5" w:rsidRPr="00AD5DA5" w:rsidRDefault="00AD5DA5" w:rsidP="00AD5DA5">
      <w:pPr>
        <w:spacing w:after="0" w:line="240" w:lineRule="auto"/>
        <w:ind w:firstLine="567"/>
        <w:jc w:val="both"/>
        <w:rPr>
          <w:rFonts w:ascii="Times New Roman" w:hAnsi="Times New Roman"/>
          <w:sz w:val="24"/>
          <w:szCs w:val="24"/>
          <w:highlight w:val="yellow"/>
        </w:rPr>
      </w:pPr>
      <w:r w:rsidRPr="00AD5DA5">
        <w:rPr>
          <w:rFonts w:ascii="Times New Roman" w:hAnsi="Times New Roman"/>
          <w:sz w:val="24"/>
          <w:szCs w:val="24"/>
        </w:rPr>
        <w:t xml:space="preserve">Строительство универсальных спортивных площадок было запланировано в рамках регионального проекта Государственной программы «Развитие молодежной политики, физической культуры и спорта в Томской области». </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sz w:val="24"/>
          <w:szCs w:val="24"/>
        </w:rPr>
        <w:t>Согласно Закону Томской области «Об областном бюджете на 2019 год и на плановый период 2020 и 2021 годов» на 2019 год были выделены средства на строительство следующих спортивных площадок:</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- 3,3 млн.руб. – универсальной спортивной площадки в с. Володино Кривошеинского района;</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- 5,6 млн.руб. – комплексной спортивной площадки в с. Пудино;</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- 6,8 млн.руб. – детского хоккейного корта в п. Аэропорт Томского района;</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- 4,2 млн.руб. – открытой универсальной спортивной площадки в п. Синий Утес;</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- 3,5 млн.руб. – комплексной спортивной площадки в с. </w:t>
      </w:r>
      <w:proofErr w:type="spellStart"/>
      <w:r w:rsidRPr="00AD5DA5">
        <w:rPr>
          <w:rFonts w:ascii="Times New Roman" w:hAnsi="Times New Roman"/>
          <w:sz w:val="24"/>
          <w:szCs w:val="24"/>
        </w:rPr>
        <w:t>Межениновка</w:t>
      </w:r>
      <w:proofErr w:type="spellEnd"/>
      <w:r w:rsidRPr="00AD5DA5">
        <w:rPr>
          <w:rFonts w:ascii="Times New Roman" w:hAnsi="Times New Roman"/>
          <w:sz w:val="24"/>
          <w:szCs w:val="24"/>
        </w:rPr>
        <w:t xml:space="preserve"> Томского района.</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Для реализации мероприятий </w:t>
      </w:r>
      <w:r w:rsidRPr="00AD5DA5">
        <w:rPr>
          <w:rFonts w:ascii="Times New Roman" w:hAnsi="Times New Roman"/>
          <w:iCs/>
          <w:sz w:val="24"/>
          <w:szCs w:val="24"/>
        </w:rPr>
        <w:t xml:space="preserve">Департаментом строительства заключены </w:t>
      </w:r>
      <w:r w:rsidRPr="00AD5DA5">
        <w:rPr>
          <w:rFonts w:ascii="Times New Roman" w:hAnsi="Times New Roman"/>
          <w:sz w:val="24"/>
          <w:szCs w:val="24"/>
        </w:rPr>
        <w:t xml:space="preserve">Соглашения о предоставлении субсидии из областного бюджета бюджетам муниципальных образований «Город Кедровый», </w:t>
      </w:r>
      <w:r w:rsidRPr="00AD5DA5">
        <w:rPr>
          <w:rFonts w:ascii="Times New Roman" w:hAnsi="Times New Roman"/>
          <w:iCs/>
          <w:sz w:val="24"/>
          <w:szCs w:val="24"/>
        </w:rPr>
        <w:t>«</w:t>
      </w:r>
      <w:proofErr w:type="spellStart"/>
      <w:r w:rsidRPr="00AD5DA5">
        <w:rPr>
          <w:rFonts w:ascii="Times New Roman" w:hAnsi="Times New Roman"/>
          <w:iCs/>
          <w:sz w:val="24"/>
          <w:szCs w:val="24"/>
        </w:rPr>
        <w:t>Кривошеинский</w:t>
      </w:r>
      <w:proofErr w:type="spellEnd"/>
      <w:r w:rsidRPr="00AD5DA5">
        <w:rPr>
          <w:rFonts w:ascii="Times New Roman" w:hAnsi="Times New Roman"/>
          <w:iCs/>
          <w:sz w:val="24"/>
          <w:szCs w:val="24"/>
        </w:rPr>
        <w:t xml:space="preserve"> район» и </w:t>
      </w:r>
      <w:r w:rsidRPr="00AD5DA5">
        <w:rPr>
          <w:rFonts w:ascii="Times New Roman" w:hAnsi="Times New Roman"/>
          <w:sz w:val="24"/>
          <w:szCs w:val="24"/>
        </w:rPr>
        <w:t>«Томский район».</w:t>
      </w:r>
    </w:p>
    <w:p w:rsidR="00AD5DA5" w:rsidRPr="00AD5DA5" w:rsidRDefault="00AD5DA5" w:rsidP="00AD5DA5">
      <w:pPr>
        <w:spacing w:after="0" w:line="240" w:lineRule="auto"/>
        <w:ind w:firstLine="567"/>
        <w:jc w:val="both"/>
        <w:rPr>
          <w:rFonts w:ascii="Times New Roman" w:hAnsi="Times New Roman"/>
          <w:b/>
          <w:sz w:val="24"/>
          <w:szCs w:val="24"/>
          <w:highlight w:val="yellow"/>
        </w:rPr>
      </w:pPr>
      <w:r w:rsidRPr="00AD5DA5">
        <w:rPr>
          <w:rFonts w:ascii="Times New Roman" w:hAnsi="Times New Roman"/>
          <w:sz w:val="24"/>
          <w:szCs w:val="24"/>
        </w:rPr>
        <w:t>Проверка соблюдения требований к содержанию вышеуказанных Соглашений показала следующее.</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iCs/>
          <w:sz w:val="24"/>
          <w:szCs w:val="24"/>
        </w:rPr>
        <w:t xml:space="preserve">В нарушение части 4 статьи 179 Бюджетного кодекса РФ и </w:t>
      </w:r>
      <w:r w:rsidRPr="00AD5DA5">
        <w:rPr>
          <w:rFonts w:ascii="Times New Roman" w:hAnsi="Times New Roman"/>
          <w:sz w:val="24"/>
          <w:szCs w:val="24"/>
        </w:rPr>
        <w:t xml:space="preserve">Порядка предоставления из областного бюджета субсидий бюджетам муниципальных образований Томской области и их расходования, утвержденным постановлением Администрации Томской области от 13.05.2010 № 94а </w:t>
      </w:r>
      <w:r w:rsidRPr="00AD5DA5">
        <w:rPr>
          <w:rFonts w:ascii="Times New Roman" w:hAnsi="Times New Roman"/>
          <w:iCs/>
          <w:sz w:val="24"/>
          <w:szCs w:val="24"/>
        </w:rPr>
        <w:t>в Соглашениях не было предусмотрено обязательное условие об осуществления закупок в соответствии с действующим законодательством в сфере закупок товаров, работ, услуг, кроме того Соглашения не содержали показатели результативности предоставления субсидии, что не позволило определить влияние степени готовности объектов на показатели реализации Госпрограммы.</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Положения </w:t>
      </w:r>
      <w:r w:rsidRPr="00AD5DA5">
        <w:rPr>
          <w:rFonts w:ascii="Times New Roman" w:hAnsi="Times New Roman"/>
          <w:bCs/>
          <w:sz w:val="24"/>
          <w:szCs w:val="24"/>
        </w:rPr>
        <w:t xml:space="preserve">Госпрограммы не раскрывали механизм оценки степени готовности объекта и не учитывала требования градостроительного законодательства о введении в эксплуатацию завершенных объектов капитального строительства (ст.55 Градостроительного кодекса РФ). </w:t>
      </w:r>
    </w:p>
    <w:p w:rsidR="00AD5DA5" w:rsidRPr="00AD5DA5" w:rsidRDefault="00AD5DA5" w:rsidP="00AD5DA5">
      <w:pPr>
        <w:spacing w:after="0" w:line="240" w:lineRule="auto"/>
        <w:ind w:firstLine="567"/>
        <w:jc w:val="both"/>
        <w:rPr>
          <w:rFonts w:ascii="Times New Roman" w:hAnsi="Times New Roman"/>
          <w:sz w:val="24"/>
          <w:szCs w:val="24"/>
          <w:highlight w:val="yellow"/>
        </w:rPr>
      </w:pPr>
      <w:r w:rsidRPr="00AD5DA5">
        <w:rPr>
          <w:rFonts w:ascii="Times New Roman" w:hAnsi="Times New Roman"/>
          <w:iCs/>
          <w:sz w:val="24"/>
          <w:szCs w:val="24"/>
        </w:rPr>
        <w:t>Аудит использования средств областного бюджета</w:t>
      </w:r>
      <w:r w:rsidRPr="00AD5DA5">
        <w:rPr>
          <w:rFonts w:ascii="Times New Roman" w:hAnsi="Times New Roman"/>
          <w:sz w:val="24"/>
          <w:szCs w:val="24"/>
        </w:rPr>
        <w:t xml:space="preserve"> муниципальным образованием Томский район показал следующее.</w:t>
      </w:r>
    </w:p>
    <w:p w:rsidR="00AD5DA5" w:rsidRPr="00AD5DA5" w:rsidRDefault="00AD5DA5" w:rsidP="00AD5DA5">
      <w:pPr>
        <w:autoSpaceDE w:val="0"/>
        <w:autoSpaceDN w:val="0"/>
        <w:adjustRightInd w:val="0"/>
        <w:spacing w:after="0" w:line="240" w:lineRule="auto"/>
        <w:ind w:firstLine="567"/>
        <w:jc w:val="both"/>
        <w:rPr>
          <w:rFonts w:ascii="Times New Roman" w:hAnsi="Times New Roman"/>
          <w:snapToGrid w:val="0"/>
          <w:sz w:val="24"/>
          <w:szCs w:val="24"/>
        </w:rPr>
      </w:pPr>
      <w:r w:rsidRPr="00AD5DA5">
        <w:rPr>
          <w:rFonts w:ascii="Times New Roman" w:hAnsi="Times New Roman"/>
          <w:sz w:val="24"/>
          <w:szCs w:val="24"/>
        </w:rPr>
        <w:t xml:space="preserve">Департаментом строительства в 2019 году Управлению территориального развития Администрации Томского района перечислена субсидия из областного бюджета в общей сумме 14,5 млн. руб. после поступления заявок, подтверждающих фактическую потребность (заключенные муниципальные контракты). </w:t>
      </w:r>
    </w:p>
    <w:p w:rsidR="00AD5DA5" w:rsidRPr="00AD5DA5" w:rsidRDefault="00AD5DA5" w:rsidP="00AD5DA5">
      <w:pPr>
        <w:tabs>
          <w:tab w:val="left" w:pos="0"/>
        </w:tabs>
        <w:spacing w:after="0" w:line="240" w:lineRule="auto"/>
        <w:ind w:firstLine="567"/>
        <w:jc w:val="both"/>
        <w:rPr>
          <w:rFonts w:ascii="Times New Roman" w:hAnsi="Times New Roman"/>
          <w:sz w:val="24"/>
          <w:szCs w:val="24"/>
        </w:rPr>
      </w:pPr>
      <w:r w:rsidRPr="00AD5DA5">
        <w:rPr>
          <w:rFonts w:ascii="Times New Roman" w:hAnsi="Times New Roman"/>
          <w:sz w:val="24"/>
          <w:szCs w:val="24"/>
        </w:rPr>
        <w:t>К</w:t>
      </w:r>
      <w:r w:rsidRPr="00AD5DA5">
        <w:rPr>
          <w:rFonts w:ascii="Times New Roman" w:hAnsi="Times New Roman"/>
          <w:snapToGrid w:val="0"/>
          <w:sz w:val="24"/>
          <w:szCs w:val="24"/>
        </w:rPr>
        <w:t xml:space="preserve">онтрольными обмерами (осмотрами) по состоянию на 19.10.2020 подтверждено завершение строительных работ (спортивные </w:t>
      </w:r>
      <w:r w:rsidRPr="00AD5DA5">
        <w:rPr>
          <w:rFonts w:ascii="Times New Roman" w:hAnsi="Times New Roman"/>
          <w:sz w:val="24"/>
          <w:szCs w:val="24"/>
        </w:rPr>
        <w:t>площадки</w:t>
      </w:r>
      <w:r w:rsidRPr="00AD5DA5">
        <w:rPr>
          <w:rFonts w:ascii="Times New Roman" w:hAnsi="Times New Roman"/>
          <w:snapToGrid w:val="0"/>
          <w:sz w:val="24"/>
          <w:szCs w:val="24"/>
        </w:rPr>
        <w:t xml:space="preserve"> эксплуатируются).</w:t>
      </w:r>
      <w:r w:rsidRPr="00AD5DA5">
        <w:rPr>
          <w:rFonts w:ascii="Times New Roman" w:hAnsi="Times New Roman"/>
          <w:sz w:val="24"/>
          <w:szCs w:val="24"/>
        </w:rPr>
        <w:t xml:space="preserve"> Превышение объемов и стоимости фактически выполненных работ не установлено.</w:t>
      </w:r>
    </w:p>
    <w:p w:rsidR="00AD5DA5" w:rsidRPr="00AD5DA5" w:rsidRDefault="00AD5DA5" w:rsidP="00AD5DA5">
      <w:pPr>
        <w:spacing w:after="0" w:line="240" w:lineRule="auto"/>
        <w:ind w:firstLine="567"/>
        <w:jc w:val="both"/>
        <w:rPr>
          <w:rFonts w:ascii="Times New Roman" w:hAnsi="Times New Roman"/>
          <w:sz w:val="24"/>
          <w:szCs w:val="24"/>
          <w:highlight w:val="yellow"/>
        </w:rPr>
      </w:pPr>
      <w:r w:rsidRPr="00AD5DA5">
        <w:rPr>
          <w:rFonts w:ascii="Times New Roman" w:hAnsi="Times New Roman"/>
          <w:sz w:val="24"/>
          <w:szCs w:val="24"/>
        </w:rPr>
        <w:t xml:space="preserve">Спортивная площадка в </w:t>
      </w:r>
      <w:proofErr w:type="spellStart"/>
      <w:r w:rsidRPr="00AD5DA5">
        <w:rPr>
          <w:rFonts w:ascii="Times New Roman" w:hAnsi="Times New Roman"/>
          <w:sz w:val="24"/>
          <w:szCs w:val="24"/>
        </w:rPr>
        <w:t>п.Синий</w:t>
      </w:r>
      <w:proofErr w:type="spellEnd"/>
      <w:r w:rsidRPr="00AD5DA5">
        <w:rPr>
          <w:rFonts w:ascii="Times New Roman" w:hAnsi="Times New Roman"/>
          <w:sz w:val="24"/>
          <w:szCs w:val="24"/>
        </w:rPr>
        <w:t xml:space="preserve"> </w:t>
      </w:r>
      <w:proofErr w:type="spellStart"/>
      <w:r w:rsidRPr="00AD5DA5">
        <w:rPr>
          <w:rFonts w:ascii="Times New Roman" w:hAnsi="Times New Roman"/>
          <w:sz w:val="24"/>
          <w:szCs w:val="24"/>
        </w:rPr>
        <w:t>утес</w:t>
      </w:r>
      <w:proofErr w:type="spellEnd"/>
      <w:r w:rsidRPr="00AD5DA5">
        <w:rPr>
          <w:rFonts w:ascii="Times New Roman" w:hAnsi="Times New Roman"/>
          <w:sz w:val="24"/>
          <w:szCs w:val="24"/>
        </w:rPr>
        <w:t xml:space="preserve">, предназначенная для </w:t>
      </w:r>
      <w:r w:rsidRPr="00AD5DA5">
        <w:rPr>
          <w:rFonts w:ascii="Times New Roman" w:hAnsi="Times New Roman"/>
          <w:bCs/>
          <w:sz w:val="24"/>
          <w:szCs w:val="24"/>
        </w:rPr>
        <w:t xml:space="preserve">обеспеченности населения, проживающего на территории Томской области, спортивными сооружениями (для свободного использования) фактически размещена на </w:t>
      </w:r>
      <w:proofErr w:type="spellStart"/>
      <w:r w:rsidRPr="00AD5DA5">
        <w:rPr>
          <w:rFonts w:ascii="Times New Roman" w:hAnsi="Times New Roman"/>
          <w:bCs/>
          <w:sz w:val="24"/>
          <w:szCs w:val="24"/>
        </w:rPr>
        <w:t>огражденной</w:t>
      </w:r>
      <w:proofErr w:type="spellEnd"/>
      <w:r w:rsidRPr="00AD5DA5">
        <w:rPr>
          <w:rFonts w:ascii="Times New Roman" w:hAnsi="Times New Roman"/>
          <w:bCs/>
          <w:sz w:val="24"/>
          <w:szCs w:val="24"/>
        </w:rPr>
        <w:t xml:space="preserve"> территории </w:t>
      </w:r>
      <w:proofErr w:type="spellStart"/>
      <w:r w:rsidRPr="00AD5DA5">
        <w:rPr>
          <w:rFonts w:ascii="Times New Roman" w:hAnsi="Times New Roman"/>
          <w:sz w:val="24"/>
          <w:szCs w:val="24"/>
        </w:rPr>
        <w:t>Синеутесовского</w:t>
      </w:r>
      <w:proofErr w:type="spellEnd"/>
      <w:r w:rsidRPr="00AD5DA5">
        <w:rPr>
          <w:rFonts w:ascii="Times New Roman" w:hAnsi="Times New Roman"/>
          <w:sz w:val="24"/>
          <w:szCs w:val="24"/>
        </w:rPr>
        <w:t xml:space="preserve"> филиала МАОУ «Спасская СОШ» и используется для проведения уроков физической культуры школы.</w:t>
      </w:r>
    </w:p>
    <w:p w:rsidR="00AD5DA5" w:rsidRPr="00AD5DA5" w:rsidRDefault="00AD5DA5" w:rsidP="00AD5DA5">
      <w:pPr>
        <w:tabs>
          <w:tab w:val="left" w:pos="0"/>
        </w:tabs>
        <w:spacing w:after="0" w:line="240" w:lineRule="auto"/>
        <w:ind w:firstLine="567"/>
        <w:jc w:val="both"/>
        <w:rPr>
          <w:rFonts w:ascii="Times New Roman" w:hAnsi="Times New Roman"/>
          <w:snapToGrid w:val="0"/>
          <w:sz w:val="24"/>
          <w:szCs w:val="24"/>
        </w:rPr>
      </w:pPr>
      <w:r w:rsidRPr="00AD5DA5">
        <w:rPr>
          <w:rFonts w:ascii="Times New Roman" w:hAnsi="Times New Roman"/>
          <w:snapToGrid w:val="0"/>
          <w:sz w:val="24"/>
          <w:szCs w:val="24"/>
        </w:rPr>
        <w:lastRenderedPageBreak/>
        <w:t>Освоение бюджетных средств в 2019 году подтверждено документально на общую сумму 17,5 млн. руб., в из них: 13,2 млн. руб. – средства областного бюджета, 4,3 млн. руб. – средства местного бюджета.</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sz w:val="24"/>
          <w:szCs w:val="24"/>
        </w:rPr>
        <w:t>Неиспользованные средства в размере 1,3 млн. руб. в 2020 году возвращены в бюджет Томской области.</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Указанные объекты строительства после приёмки были переданы </w:t>
      </w:r>
      <w:r w:rsidRPr="00AD5DA5">
        <w:rPr>
          <w:rFonts w:ascii="Times New Roman" w:hAnsi="Times New Roman"/>
          <w:snapToGrid w:val="0"/>
          <w:sz w:val="24"/>
          <w:szCs w:val="24"/>
        </w:rPr>
        <w:t xml:space="preserve">в оперативное управление МАОУ «Спасская СОШ» Томского района и </w:t>
      </w:r>
      <w:r w:rsidRPr="00AD5DA5">
        <w:rPr>
          <w:rFonts w:ascii="Times New Roman" w:hAnsi="Times New Roman"/>
          <w:sz w:val="24"/>
          <w:szCs w:val="24"/>
        </w:rPr>
        <w:t xml:space="preserve">безвозмездно в собственность </w:t>
      </w:r>
      <w:proofErr w:type="spellStart"/>
      <w:r w:rsidRPr="00AD5DA5">
        <w:rPr>
          <w:rFonts w:ascii="Times New Roman" w:hAnsi="Times New Roman"/>
          <w:sz w:val="24"/>
          <w:szCs w:val="24"/>
        </w:rPr>
        <w:t>Мирненского</w:t>
      </w:r>
      <w:proofErr w:type="spellEnd"/>
      <w:r w:rsidRPr="00AD5DA5">
        <w:rPr>
          <w:rFonts w:ascii="Times New Roman" w:hAnsi="Times New Roman"/>
          <w:sz w:val="24"/>
          <w:szCs w:val="24"/>
        </w:rPr>
        <w:t xml:space="preserve"> и </w:t>
      </w:r>
      <w:proofErr w:type="spellStart"/>
      <w:r w:rsidRPr="00AD5DA5">
        <w:rPr>
          <w:rFonts w:ascii="Times New Roman" w:hAnsi="Times New Roman"/>
          <w:sz w:val="24"/>
          <w:szCs w:val="24"/>
        </w:rPr>
        <w:t>Межениновского</w:t>
      </w:r>
      <w:proofErr w:type="spellEnd"/>
      <w:r w:rsidRPr="00AD5DA5">
        <w:rPr>
          <w:rFonts w:ascii="Times New Roman" w:hAnsi="Times New Roman"/>
          <w:sz w:val="24"/>
          <w:szCs w:val="24"/>
        </w:rPr>
        <w:t xml:space="preserve"> сельских поселений</w:t>
      </w:r>
      <w:r w:rsidRPr="00AD5DA5">
        <w:rPr>
          <w:rFonts w:ascii="Times New Roman" w:hAnsi="Times New Roman"/>
          <w:snapToGrid w:val="0"/>
          <w:sz w:val="24"/>
          <w:szCs w:val="24"/>
        </w:rPr>
        <w:t>.</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С учетом того, что комплексные спортивные площадки, имеющие все признаки самостоятельных объектов капитального строительства, палатой было проанализировано соблюдение участниками строительства требований градостроительного законодательства в части проектирования и строительства объектов капитального строительства.</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sz w:val="24"/>
          <w:szCs w:val="24"/>
        </w:rPr>
        <w:t>Так, на все три объекта имелась утвержденная проектно-сметная документация. При этом, во всех трех проектах отсутствовала такая обязательная информация как: информация о градостроительном плане, пояснительные записки с заданием застройщика или технического заказчика и исходными данными, заверения проектной организации о том, что проектная документация разработана в соответствии с градостроительным планом земельного участка, заданием на проектирование и другие.</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Таким образом, использованные Управлением территориального развития проекты на строительство спортивных сооружений не соответствовали требованиям частей 12 и 13 статьи 48 Градостроительного кодекса РФ и постановления Правительства РФ от 16.02.2008 № 87 «О составе разделов проектной документации и требованиях к их содержанию».</w:t>
      </w:r>
    </w:p>
    <w:p w:rsidR="00AD5DA5" w:rsidRPr="00AD5DA5" w:rsidRDefault="00AD5DA5" w:rsidP="00AD5DA5">
      <w:pPr>
        <w:shd w:val="clear" w:color="auto" w:fill="FFFFFF"/>
        <w:spacing w:after="0" w:line="240" w:lineRule="auto"/>
        <w:ind w:firstLine="567"/>
        <w:jc w:val="both"/>
        <w:rPr>
          <w:rFonts w:ascii="Times New Roman" w:hAnsi="Times New Roman"/>
          <w:sz w:val="24"/>
          <w:szCs w:val="24"/>
        </w:rPr>
      </w:pPr>
      <w:proofErr w:type="gramStart"/>
      <w:r w:rsidRPr="00AD5DA5">
        <w:rPr>
          <w:rFonts w:ascii="Times New Roman" w:hAnsi="Times New Roman"/>
          <w:sz w:val="24"/>
          <w:szCs w:val="24"/>
        </w:rPr>
        <w:t>Кроме того, установлены признаки нарушения Управлением территориального развития ст. 51, ст. 55 Градостроительного кодекса РФ, поскольку не были получены разрешения на строительство и на ввод в эксплуатацию двух площадок Необходимо отметить, что муниципальными образованиями «</w:t>
      </w:r>
      <w:proofErr w:type="spellStart"/>
      <w:r w:rsidRPr="00AD5DA5">
        <w:rPr>
          <w:rFonts w:ascii="Times New Roman" w:hAnsi="Times New Roman"/>
          <w:sz w:val="24"/>
          <w:szCs w:val="24"/>
        </w:rPr>
        <w:t>Кривошеинский</w:t>
      </w:r>
      <w:proofErr w:type="spellEnd"/>
      <w:r w:rsidRPr="00AD5DA5">
        <w:rPr>
          <w:rFonts w:ascii="Times New Roman" w:hAnsi="Times New Roman"/>
          <w:sz w:val="24"/>
          <w:szCs w:val="24"/>
        </w:rPr>
        <w:t xml:space="preserve"> район, «Город Кедровый» разрешительные документы на строительство универсальных спортивных площадок, предусмотренные требованиями Градостроительного кодекса РФ, были получены.</w:t>
      </w:r>
      <w:proofErr w:type="gramEnd"/>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В ходе строительства объекта «Детский хоккейный корт по адресу: Томский район, </w:t>
      </w:r>
      <w:proofErr w:type="spellStart"/>
      <w:r w:rsidRPr="00AD5DA5">
        <w:rPr>
          <w:rFonts w:ascii="Times New Roman" w:hAnsi="Times New Roman"/>
          <w:sz w:val="24"/>
          <w:szCs w:val="24"/>
        </w:rPr>
        <w:t>п.Аэропорт</w:t>
      </w:r>
      <w:proofErr w:type="spellEnd"/>
      <w:r w:rsidRPr="00AD5DA5">
        <w:rPr>
          <w:rFonts w:ascii="Times New Roman" w:hAnsi="Times New Roman"/>
          <w:sz w:val="24"/>
          <w:szCs w:val="24"/>
        </w:rPr>
        <w:t>, уч.13» Управлением территориального развитиям было принято решение исключить предусмотренную техническим заданием и проектом беговую дорожку вокруг хоккейного корта по причине того, что спортивное сооружение по габаритам</w:t>
      </w:r>
      <w:r w:rsidRPr="00AD5DA5">
        <w:rPr>
          <w:rFonts w:ascii="Times New Roman" w:hAnsi="Times New Roman"/>
          <w:color w:val="FF0000"/>
          <w:sz w:val="24"/>
          <w:szCs w:val="24"/>
        </w:rPr>
        <w:t xml:space="preserve"> </w:t>
      </w:r>
      <w:r w:rsidRPr="00AD5DA5">
        <w:rPr>
          <w:rFonts w:ascii="Times New Roman" w:hAnsi="Times New Roman"/>
          <w:sz w:val="24"/>
          <w:szCs w:val="24"/>
        </w:rPr>
        <w:t>не вписывалось в площадь существующего земельного участка.</w:t>
      </w:r>
    </w:p>
    <w:p w:rsidR="00AD5DA5" w:rsidRPr="00AD5DA5" w:rsidRDefault="00AD5DA5" w:rsidP="00AD5DA5">
      <w:pPr>
        <w:pStyle w:val="a4"/>
        <w:spacing w:after="0" w:line="240" w:lineRule="auto"/>
        <w:ind w:left="0" w:firstLine="567"/>
        <w:jc w:val="both"/>
        <w:rPr>
          <w:rFonts w:ascii="Times New Roman" w:hAnsi="Times New Roman"/>
          <w:sz w:val="24"/>
          <w:szCs w:val="24"/>
        </w:rPr>
      </w:pPr>
      <w:r w:rsidRPr="00AD5DA5">
        <w:rPr>
          <w:rFonts w:ascii="Times New Roman" w:hAnsi="Times New Roman"/>
          <w:sz w:val="24"/>
          <w:szCs w:val="24"/>
        </w:rPr>
        <w:t xml:space="preserve">Визуальным осмотром было установлено, что вход и выход на хоккейный корт осуществляется с проезжей части дороги, что, по мнению Контрольно-счетной палаты, не может обеспечить безопасность жизни и здоровья лиц, использующих хоккейный корт, кроме того, не соблюдено нормативное расстояние от корта до окон жилых домов. </w:t>
      </w:r>
    </w:p>
    <w:p w:rsidR="00AD5DA5" w:rsidRPr="00AD5DA5" w:rsidRDefault="00AD5DA5" w:rsidP="00AD5DA5">
      <w:pPr>
        <w:shd w:val="clear" w:color="auto" w:fill="FFFFFF"/>
        <w:spacing w:after="0" w:line="240" w:lineRule="auto"/>
        <w:ind w:firstLine="567"/>
        <w:jc w:val="both"/>
        <w:rPr>
          <w:rFonts w:ascii="Times New Roman" w:hAnsi="Times New Roman"/>
          <w:bCs/>
          <w:sz w:val="24"/>
          <w:szCs w:val="24"/>
        </w:rPr>
      </w:pPr>
      <w:r w:rsidRPr="00AD5DA5">
        <w:rPr>
          <w:rFonts w:ascii="Times New Roman" w:hAnsi="Times New Roman"/>
          <w:bCs/>
          <w:sz w:val="24"/>
          <w:szCs w:val="24"/>
        </w:rPr>
        <w:t>Управление территориального развития не обеспечило постановку на кадастровый учет вновь построенных объектов капитального строительства.</w:t>
      </w:r>
    </w:p>
    <w:p w:rsidR="00AD5DA5" w:rsidRPr="00AD5DA5" w:rsidRDefault="00AD5DA5" w:rsidP="00AD5DA5">
      <w:pPr>
        <w:pStyle w:val="a4"/>
        <w:autoSpaceDE w:val="0"/>
        <w:autoSpaceDN w:val="0"/>
        <w:adjustRightInd w:val="0"/>
        <w:spacing w:after="0" w:line="240" w:lineRule="auto"/>
        <w:ind w:left="0" w:firstLine="567"/>
        <w:jc w:val="both"/>
        <w:outlineLvl w:val="1"/>
        <w:rPr>
          <w:rFonts w:ascii="Times New Roman" w:hAnsi="Times New Roman"/>
          <w:sz w:val="24"/>
          <w:szCs w:val="24"/>
        </w:rPr>
      </w:pPr>
      <w:r w:rsidRPr="00AD5DA5">
        <w:rPr>
          <w:rFonts w:ascii="Times New Roman" w:hAnsi="Times New Roman"/>
          <w:sz w:val="24"/>
          <w:szCs w:val="24"/>
        </w:rPr>
        <w:t>Аудитом в сфере закупок установлено, что в соответствии с позицией о том, что строительство спортивных площадок не относится к капитальному строительству, Управлением территориального развития требования Закона №44-ФЗ, установленные для закупки товаров, работ и услуг при строительстве объектов капитального строительства, не применялись. Например, проектная документация на объекты в ЕИС не размещалась, требования к подрядчикам о членстве в СРО не выставлялись.</w:t>
      </w:r>
    </w:p>
    <w:p w:rsidR="00AD5DA5" w:rsidRPr="00AD5DA5" w:rsidRDefault="00AD5DA5" w:rsidP="00AD5DA5">
      <w:pPr>
        <w:tabs>
          <w:tab w:val="left" w:pos="0"/>
        </w:tabs>
        <w:spacing w:after="0" w:line="240" w:lineRule="auto"/>
        <w:ind w:firstLine="567"/>
        <w:jc w:val="both"/>
        <w:rPr>
          <w:rFonts w:ascii="Times New Roman" w:hAnsi="Times New Roman"/>
          <w:snapToGrid w:val="0"/>
          <w:sz w:val="24"/>
          <w:szCs w:val="24"/>
        </w:rPr>
      </w:pPr>
      <w:r w:rsidRPr="00AD5DA5">
        <w:rPr>
          <w:rFonts w:ascii="Times New Roman" w:hAnsi="Times New Roman"/>
          <w:snapToGrid w:val="0"/>
          <w:sz w:val="24"/>
          <w:szCs w:val="24"/>
        </w:rPr>
        <w:t>По итогам контрольного мероприятия н</w:t>
      </w:r>
      <w:r w:rsidRPr="00AD5DA5">
        <w:rPr>
          <w:rFonts w:ascii="Times New Roman" w:hAnsi="Times New Roman"/>
          <w:sz w:val="24"/>
          <w:szCs w:val="24"/>
        </w:rPr>
        <w:t xml:space="preserve">ачальнику Департамента архитектуры и строительства Томской области направлено представление для принятия мер по предупреждению выявленных нарушений, о привлечении к ответственности лиц, виновных в допущенных нарушениях, а Администрации Томской области рекомендовано целях эффективности использования средств областного бюджета предусмотреть в </w:t>
      </w:r>
      <w:r w:rsidRPr="00AD5DA5">
        <w:rPr>
          <w:rFonts w:ascii="Times New Roman" w:hAnsi="Times New Roman"/>
          <w:bCs/>
          <w:sz w:val="24"/>
          <w:szCs w:val="24"/>
        </w:rPr>
        <w:t xml:space="preserve">государственных программах, предусматривающих инвестиционные вложения в объекты капитального строительства, механизм оценки степени готовности объекта с учетом требования </w:t>
      </w:r>
      <w:r w:rsidRPr="00AD5DA5">
        <w:rPr>
          <w:rFonts w:ascii="Times New Roman" w:hAnsi="Times New Roman"/>
          <w:bCs/>
          <w:sz w:val="24"/>
          <w:szCs w:val="24"/>
        </w:rPr>
        <w:lastRenderedPageBreak/>
        <w:t xml:space="preserve">градостроительного законодательства о введении в эксплуатацию завершенных объектов капитального строительства (статья 55 Градостроительного кодекса РФ), а также </w:t>
      </w:r>
      <w:r w:rsidRPr="00AD5DA5">
        <w:rPr>
          <w:rFonts w:ascii="Times New Roman" w:hAnsi="Times New Roman"/>
          <w:sz w:val="24"/>
          <w:szCs w:val="24"/>
        </w:rPr>
        <w:t>установлении механизма оценки непосредственного влияния капитальных вложений на достижение показателей целей и задач государственных программ</w:t>
      </w:r>
      <w:r w:rsidRPr="00AD5DA5">
        <w:rPr>
          <w:rFonts w:ascii="Times New Roman" w:hAnsi="Times New Roman"/>
          <w:bCs/>
          <w:sz w:val="24"/>
          <w:szCs w:val="24"/>
        </w:rPr>
        <w:t>.</w:t>
      </w:r>
    </w:p>
    <w:p w:rsidR="00AD5DA5" w:rsidRDefault="00AD5DA5" w:rsidP="00AD5DA5">
      <w:pPr>
        <w:snapToGrid w:val="0"/>
        <w:spacing w:after="0" w:line="240" w:lineRule="auto"/>
        <w:jc w:val="both"/>
        <w:rPr>
          <w:rFonts w:ascii="Times New Roman" w:hAnsi="Times New Roman"/>
          <w:b/>
          <w:sz w:val="24"/>
          <w:szCs w:val="24"/>
        </w:rPr>
      </w:pPr>
    </w:p>
    <w:p w:rsidR="009125E1" w:rsidRDefault="009125E1" w:rsidP="00AD5DA5">
      <w:pPr>
        <w:snapToGrid w:val="0"/>
        <w:spacing w:after="0" w:line="240" w:lineRule="auto"/>
        <w:jc w:val="both"/>
        <w:rPr>
          <w:rFonts w:ascii="Times New Roman" w:hAnsi="Times New Roman"/>
          <w:b/>
          <w:sz w:val="24"/>
          <w:szCs w:val="24"/>
        </w:rPr>
      </w:pPr>
    </w:p>
    <w:p w:rsidR="009125E1" w:rsidRDefault="009125E1" w:rsidP="00AD5DA5">
      <w:pPr>
        <w:snapToGrid w:val="0"/>
        <w:spacing w:after="0" w:line="240" w:lineRule="auto"/>
        <w:jc w:val="both"/>
        <w:rPr>
          <w:rFonts w:ascii="Times New Roman" w:hAnsi="Times New Roman"/>
          <w:b/>
          <w:sz w:val="24"/>
          <w:szCs w:val="24"/>
        </w:rPr>
      </w:pPr>
    </w:p>
    <w:p w:rsidR="009125E1" w:rsidRDefault="009125E1" w:rsidP="00AD5DA5">
      <w:pPr>
        <w:snapToGrid w:val="0"/>
        <w:spacing w:after="0" w:line="240" w:lineRule="auto"/>
        <w:jc w:val="both"/>
        <w:rPr>
          <w:rFonts w:ascii="Times New Roman" w:hAnsi="Times New Roman"/>
          <w:b/>
          <w:sz w:val="24"/>
          <w:szCs w:val="24"/>
        </w:rPr>
      </w:pPr>
    </w:p>
    <w:p w:rsidR="009125E1" w:rsidRDefault="009125E1" w:rsidP="00AD5DA5">
      <w:pPr>
        <w:snapToGrid w:val="0"/>
        <w:spacing w:after="0" w:line="240" w:lineRule="auto"/>
        <w:jc w:val="both"/>
        <w:rPr>
          <w:rFonts w:ascii="Times New Roman" w:hAnsi="Times New Roman"/>
          <w:b/>
          <w:sz w:val="24"/>
          <w:szCs w:val="24"/>
        </w:rPr>
      </w:pPr>
    </w:p>
    <w:p w:rsidR="009125E1" w:rsidRDefault="009125E1" w:rsidP="00AD5DA5">
      <w:pPr>
        <w:snapToGrid w:val="0"/>
        <w:spacing w:after="0" w:line="240" w:lineRule="auto"/>
        <w:jc w:val="both"/>
        <w:rPr>
          <w:rFonts w:ascii="Times New Roman" w:hAnsi="Times New Roman"/>
          <w:b/>
          <w:sz w:val="24"/>
          <w:szCs w:val="24"/>
        </w:rPr>
      </w:pPr>
    </w:p>
    <w:p w:rsidR="00AD5DA5" w:rsidRPr="00AD5DA5" w:rsidRDefault="00AD5DA5" w:rsidP="00AD5DA5">
      <w:pPr>
        <w:snapToGrid w:val="0"/>
        <w:spacing w:after="0" w:line="240" w:lineRule="auto"/>
        <w:jc w:val="both"/>
        <w:rPr>
          <w:rFonts w:ascii="Times New Roman" w:hAnsi="Times New Roman"/>
          <w:b/>
          <w:sz w:val="24"/>
          <w:szCs w:val="24"/>
        </w:rPr>
      </w:pPr>
      <w:r w:rsidRPr="00AD5DA5">
        <w:rPr>
          <w:rFonts w:ascii="Times New Roman" w:hAnsi="Times New Roman"/>
          <w:b/>
          <w:sz w:val="24"/>
          <w:szCs w:val="24"/>
        </w:rPr>
        <w:t>Проверка правомерности и эффективности (результативности и экономности) использования бюджетных средств, направленных на капитальный ремонт в зданиях общеобразовательных организаций в целях достижения показателей государственной программы «Содействие созданию в Томской области новых мест в общеобразовательных организациях» (выборочно)</w:t>
      </w:r>
    </w:p>
    <w:p w:rsidR="00AD5DA5" w:rsidRPr="00AD5DA5" w:rsidRDefault="00AD5DA5" w:rsidP="00AD5DA5">
      <w:pPr>
        <w:widowControl w:val="0"/>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Проверяемый период: </w:t>
      </w:r>
      <w:r w:rsidRPr="00AD5DA5">
        <w:rPr>
          <w:rFonts w:ascii="Times New Roman" w:hAnsi="Times New Roman"/>
          <w:sz w:val="24"/>
          <w:szCs w:val="24"/>
          <w:lang w:eastAsia="ar-SA"/>
        </w:rPr>
        <w:t>c 01.07.2017 по 30.12.2018</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Предоставление субсидии местному бюджету муниципальное образование «Кожевниковский район» на капитальный ремонт и разработку проектно-сметной документации в сумме 51,3 млн. руб. было предусмотрено законом об областном бюджете на 2017 год и плановый период</w:t>
      </w:r>
      <w:r w:rsidR="0048401C">
        <w:rPr>
          <w:rFonts w:ascii="Times New Roman" w:hAnsi="Times New Roman"/>
          <w:sz w:val="24"/>
          <w:szCs w:val="24"/>
        </w:rPr>
        <w:t xml:space="preserve"> 2018 и 2019 годов </w:t>
      </w:r>
      <w:r w:rsidRPr="00AD5DA5">
        <w:rPr>
          <w:rFonts w:ascii="Times New Roman" w:hAnsi="Times New Roman"/>
          <w:sz w:val="24"/>
          <w:szCs w:val="24"/>
        </w:rPr>
        <w:t>в соответствии с госпрограммой «Содействие созданию в Томской области новых мест в общеобразовательных организациях».</w:t>
      </w:r>
    </w:p>
    <w:p w:rsidR="00AD5DA5" w:rsidRPr="00AD5DA5" w:rsidRDefault="00AD5DA5" w:rsidP="00AD5DA5">
      <w:pPr>
        <w:autoSpaceDE w:val="0"/>
        <w:autoSpaceDN w:val="0"/>
        <w:adjustRightInd w:val="0"/>
        <w:spacing w:after="0" w:line="240" w:lineRule="auto"/>
        <w:ind w:firstLine="567"/>
        <w:jc w:val="both"/>
        <w:rPr>
          <w:rFonts w:ascii="Times New Roman" w:hAnsi="Times New Roman"/>
          <w:iCs/>
          <w:sz w:val="24"/>
          <w:szCs w:val="24"/>
        </w:rPr>
      </w:pPr>
      <w:r w:rsidRPr="00AD5DA5">
        <w:rPr>
          <w:rFonts w:ascii="Times New Roman" w:hAnsi="Times New Roman"/>
          <w:iCs/>
          <w:sz w:val="24"/>
          <w:szCs w:val="24"/>
        </w:rPr>
        <w:t xml:space="preserve">В соответствии с соглашением, заключенным между Департаментом архитектуры и строительства Томской области и Администрацией Кожевниковского района, местному бюджету предоставлены средства областного бюджета в сумме </w:t>
      </w:r>
      <w:r w:rsidRPr="00AD5DA5">
        <w:rPr>
          <w:rFonts w:ascii="Times New Roman" w:hAnsi="Times New Roman"/>
          <w:sz w:val="24"/>
          <w:szCs w:val="24"/>
        </w:rPr>
        <w:t>51,3 млн.руб.</w:t>
      </w:r>
      <w:r w:rsidRPr="00AD5DA5">
        <w:rPr>
          <w:rFonts w:ascii="Times New Roman" w:hAnsi="Times New Roman"/>
          <w:iCs/>
          <w:sz w:val="24"/>
          <w:szCs w:val="24"/>
        </w:rPr>
        <w:t xml:space="preserve"> при условии софинансирования за счет средств местного бюджета в размере 51,4 тыс. руб. на </w:t>
      </w:r>
      <w:r w:rsidRPr="00AD5DA5">
        <w:rPr>
          <w:rFonts w:ascii="Times New Roman" w:hAnsi="Times New Roman"/>
          <w:sz w:val="24"/>
          <w:szCs w:val="24"/>
        </w:rPr>
        <w:t xml:space="preserve">капитальный ремонт здания </w:t>
      </w:r>
      <w:r w:rsidRPr="00AD5DA5">
        <w:rPr>
          <w:rFonts w:ascii="Times New Roman" w:hAnsi="Times New Roman"/>
          <w:iCs/>
          <w:sz w:val="24"/>
          <w:szCs w:val="24"/>
        </w:rPr>
        <w:t>МБОУ «</w:t>
      </w:r>
      <w:proofErr w:type="spellStart"/>
      <w:r w:rsidRPr="00AD5DA5">
        <w:rPr>
          <w:rFonts w:ascii="Times New Roman" w:hAnsi="Times New Roman"/>
          <w:iCs/>
          <w:sz w:val="24"/>
          <w:szCs w:val="24"/>
        </w:rPr>
        <w:t>Чилинская</w:t>
      </w:r>
      <w:proofErr w:type="spellEnd"/>
      <w:r w:rsidRPr="00AD5DA5">
        <w:rPr>
          <w:rFonts w:ascii="Times New Roman" w:hAnsi="Times New Roman"/>
          <w:iCs/>
          <w:sz w:val="24"/>
          <w:szCs w:val="24"/>
        </w:rPr>
        <w:t xml:space="preserve"> СОШ».</w:t>
      </w:r>
    </w:p>
    <w:p w:rsidR="00AD5DA5" w:rsidRPr="00AD5DA5" w:rsidRDefault="00AD5DA5" w:rsidP="00AD5DA5">
      <w:pPr>
        <w:spacing w:after="0" w:line="240" w:lineRule="auto"/>
        <w:ind w:firstLine="567"/>
        <w:jc w:val="both"/>
        <w:rPr>
          <w:rFonts w:ascii="Times New Roman" w:hAnsi="Times New Roman"/>
          <w:iCs/>
          <w:sz w:val="24"/>
          <w:szCs w:val="24"/>
        </w:rPr>
      </w:pPr>
      <w:r w:rsidRPr="00AD5DA5">
        <w:rPr>
          <w:rFonts w:ascii="Times New Roman" w:hAnsi="Times New Roman"/>
          <w:iCs/>
          <w:sz w:val="24"/>
          <w:szCs w:val="24"/>
        </w:rPr>
        <w:t xml:space="preserve">При этом палатой установлено несоответствие ряда положений заключенного соглашения требованиям </w:t>
      </w:r>
      <w:r w:rsidRPr="00AD5DA5">
        <w:rPr>
          <w:rFonts w:ascii="Times New Roman" w:hAnsi="Times New Roman"/>
          <w:sz w:val="24"/>
          <w:szCs w:val="24"/>
        </w:rPr>
        <w:t>Порядка предоставления из областного бюджета субсидий бюджетам муниципальных образований…</w:t>
      </w:r>
    </w:p>
    <w:p w:rsidR="00AD5DA5" w:rsidRPr="00AD5DA5" w:rsidRDefault="00AD5DA5" w:rsidP="00AD5DA5">
      <w:pPr>
        <w:spacing w:after="0" w:line="240" w:lineRule="auto"/>
        <w:ind w:firstLine="567"/>
        <w:jc w:val="both"/>
        <w:rPr>
          <w:rFonts w:ascii="Times New Roman" w:hAnsi="Times New Roman"/>
          <w:iCs/>
          <w:sz w:val="24"/>
          <w:szCs w:val="24"/>
        </w:rPr>
      </w:pPr>
      <w:r w:rsidRPr="00AD5DA5">
        <w:rPr>
          <w:rFonts w:ascii="Times New Roman" w:hAnsi="Times New Roman"/>
          <w:iCs/>
          <w:sz w:val="24"/>
          <w:szCs w:val="24"/>
        </w:rPr>
        <w:t>Кроме того, средства областного бюджета в нарушение условия соглашения перечислены в доход местного бюджета до использования средств местного бюджета.</w:t>
      </w:r>
    </w:p>
    <w:p w:rsidR="00AD5DA5" w:rsidRPr="00AD5DA5" w:rsidRDefault="00AD5DA5" w:rsidP="00AD5DA5">
      <w:pPr>
        <w:spacing w:after="0" w:line="240" w:lineRule="auto"/>
        <w:ind w:firstLine="567"/>
        <w:jc w:val="both"/>
        <w:rPr>
          <w:rFonts w:ascii="Times New Roman" w:hAnsi="Times New Roman"/>
          <w:iCs/>
          <w:sz w:val="24"/>
          <w:szCs w:val="24"/>
        </w:rPr>
      </w:pPr>
      <w:r w:rsidRPr="00AD5DA5">
        <w:rPr>
          <w:rFonts w:ascii="Times New Roman" w:hAnsi="Times New Roman"/>
          <w:sz w:val="24"/>
          <w:szCs w:val="24"/>
        </w:rPr>
        <w:t>Общий объем бюджетных средств, предоставленных и израсходованных МБОУ «</w:t>
      </w:r>
      <w:proofErr w:type="spellStart"/>
      <w:r w:rsidRPr="00AD5DA5">
        <w:rPr>
          <w:rFonts w:ascii="Times New Roman" w:hAnsi="Times New Roman"/>
          <w:sz w:val="24"/>
          <w:szCs w:val="24"/>
        </w:rPr>
        <w:t>Чилинская</w:t>
      </w:r>
      <w:proofErr w:type="spellEnd"/>
      <w:r w:rsidRPr="00AD5DA5">
        <w:rPr>
          <w:rFonts w:ascii="Times New Roman" w:hAnsi="Times New Roman"/>
          <w:sz w:val="24"/>
          <w:szCs w:val="24"/>
        </w:rPr>
        <w:t xml:space="preserve"> СОШ» в 2017 – 2018 году на капитальный ремонт школы, с учетом дополнительно предоставленной из областного бюджета дотации на поддержку мер по обеспечению сбалансированности местного бюджета, составил 55,9 млн. руб., при этом в 2018 году средства предоставлялись с нарушением графика перечисления субсидии, являющегося приложением к соглашению о предоставлении субсидии.</w:t>
      </w:r>
    </w:p>
    <w:p w:rsidR="00AD5DA5" w:rsidRPr="00AD5DA5" w:rsidRDefault="00AD5DA5" w:rsidP="00AD5DA5">
      <w:pPr>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При реализации проекта капитального ремонта здания установлены его многочисленные недоработки и упущения, в том числе по причине некорректно составленного технического задания, в связи с чем в ходе проведения ремонта принято 8 технических решений о внесении изменений в проектную документацию. </w:t>
      </w:r>
    </w:p>
    <w:p w:rsidR="00AD5DA5" w:rsidRPr="00AD5DA5" w:rsidRDefault="00AD5DA5" w:rsidP="00AD5DA5">
      <w:pPr>
        <w:autoSpaceDE w:val="0"/>
        <w:autoSpaceDN w:val="0"/>
        <w:adjustRightInd w:val="0"/>
        <w:spacing w:after="0" w:line="240" w:lineRule="auto"/>
        <w:ind w:firstLine="567"/>
        <w:jc w:val="both"/>
        <w:rPr>
          <w:rFonts w:ascii="Times New Roman" w:hAnsi="Times New Roman"/>
          <w:sz w:val="24"/>
          <w:szCs w:val="24"/>
        </w:rPr>
      </w:pPr>
      <w:r w:rsidRPr="00AD5DA5">
        <w:rPr>
          <w:rFonts w:ascii="Times New Roman" w:hAnsi="Times New Roman"/>
          <w:sz w:val="24"/>
          <w:szCs w:val="24"/>
        </w:rPr>
        <w:t xml:space="preserve">Аудитом отдельных направлений в сфере закупок установлены признаки ряда нарушений законодательства о контрактной системе, допущенных </w:t>
      </w:r>
      <w:proofErr w:type="spellStart"/>
      <w:r w:rsidRPr="00AD5DA5">
        <w:rPr>
          <w:rFonts w:ascii="Times New Roman" w:hAnsi="Times New Roman"/>
          <w:sz w:val="24"/>
          <w:szCs w:val="24"/>
        </w:rPr>
        <w:t>Чилинской</w:t>
      </w:r>
      <w:proofErr w:type="spellEnd"/>
      <w:r w:rsidRPr="00AD5DA5">
        <w:rPr>
          <w:rFonts w:ascii="Times New Roman" w:hAnsi="Times New Roman"/>
          <w:sz w:val="24"/>
          <w:szCs w:val="24"/>
        </w:rPr>
        <w:t xml:space="preserve"> СОШ как заказчиком.</w:t>
      </w:r>
    </w:p>
    <w:p w:rsidR="00AD5DA5" w:rsidRPr="00AD5DA5" w:rsidRDefault="00AD5DA5" w:rsidP="00AD5DA5">
      <w:pPr>
        <w:spacing w:after="0" w:line="240" w:lineRule="auto"/>
        <w:ind w:right="-1" w:firstLine="567"/>
        <w:jc w:val="both"/>
        <w:rPr>
          <w:rFonts w:ascii="Times New Roman" w:hAnsi="Times New Roman"/>
          <w:sz w:val="24"/>
          <w:szCs w:val="24"/>
        </w:rPr>
      </w:pPr>
      <w:r w:rsidRPr="00AD5DA5">
        <w:rPr>
          <w:rFonts w:ascii="Times New Roman" w:hAnsi="Times New Roman"/>
          <w:sz w:val="24"/>
          <w:szCs w:val="24"/>
        </w:rPr>
        <w:t>Информация о признаках нарушений Градостроительного законодательства, Федерального закона № 44-ФЗ направлена в Прокуратуру Томской области. В Отдел образования Администрации Кожевниковского района направлено информационное письмо для рассмотрения и принятия мер.</w:t>
      </w:r>
    </w:p>
    <w:p w:rsidR="009125E1" w:rsidRDefault="009125E1" w:rsidP="00A64881">
      <w:pPr>
        <w:spacing w:after="0" w:line="240" w:lineRule="auto"/>
        <w:jc w:val="both"/>
        <w:rPr>
          <w:rFonts w:ascii="Times New Roman" w:hAnsi="Times New Roman"/>
          <w:b/>
          <w:sz w:val="24"/>
        </w:rPr>
      </w:pPr>
    </w:p>
    <w:p w:rsidR="00A64881" w:rsidRDefault="008C335A" w:rsidP="00A64881">
      <w:pPr>
        <w:spacing w:after="0" w:line="240" w:lineRule="auto"/>
        <w:jc w:val="both"/>
        <w:rPr>
          <w:rFonts w:ascii="Times New Roman" w:hAnsi="Times New Roman"/>
          <w:b/>
          <w:sz w:val="24"/>
        </w:rPr>
      </w:pPr>
      <w:r w:rsidRPr="008C335A">
        <w:rPr>
          <w:rFonts w:ascii="Times New Roman" w:hAnsi="Times New Roman"/>
          <w:b/>
          <w:sz w:val="24"/>
        </w:rPr>
        <w:t>Аудиторское н</w:t>
      </w:r>
      <w:r w:rsidR="00237A26" w:rsidRPr="008C335A">
        <w:rPr>
          <w:rFonts w:ascii="Times New Roman" w:hAnsi="Times New Roman"/>
          <w:b/>
          <w:sz w:val="24"/>
        </w:rPr>
        <w:t>аправле</w:t>
      </w:r>
      <w:r>
        <w:rPr>
          <w:rFonts w:ascii="Times New Roman" w:hAnsi="Times New Roman"/>
          <w:b/>
          <w:sz w:val="24"/>
        </w:rPr>
        <w:t xml:space="preserve">ние №5 – «Контроль за доходами </w:t>
      </w:r>
      <w:r w:rsidR="00237A26" w:rsidRPr="008C335A">
        <w:rPr>
          <w:rFonts w:ascii="Times New Roman" w:hAnsi="Times New Roman"/>
          <w:b/>
          <w:sz w:val="24"/>
        </w:rPr>
        <w:t>областного бюджета и дотационной поддержкой муниципальных образований Томской области»</w:t>
      </w:r>
    </w:p>
    <w:p w:rsidR="008C335A" w:rsidRPr="008C335A" w:rsidRDefault="008C335A" w:rsidP="00A64881">
      <w:pPr>
        <w:spacing w:after="0" w:line="240" w:lineRule="auto"/>
        <w:jc w:val="both"/>
        <w:rPr>
          <w:rFonts w:ascii="Times New Roman" w:hAnsi="Times New Roman"/>
          <w:b/>
          <w:i/>
          <w:sz w:val="24"/>
          <w:szCs w:val="24"/>
        </w:rPr>
      </w:pPr>
      <w:r w:rsidRPr="008C335A">
        <w:rPr>
          <w:rFonts w:ascii="Times New Roman" w:hAnsi="Times New Roman"/>
          <w:b/>
          <w:i/>
          <w:sz w:val="24"/>
          <w:szCs w:val="24"/>
        </w:rPr>
        <w:t xml:space="preserve">(возглавляет аудитор </w:t>
      </w:r>
      <w:r>
        <w:rPr>
          <w:rFonts w:ascii="Times New Roman" w:hAnsi="Times New Roman"/>
          <w:b/>
          <w:i/>
          <w:sz w:val="24"/>
          <w:szCs w:val="24"/>
        </w:rPr>
        <w:t xml:space="preserve">Антони </w:t>
      </w:r>
      <w:r w:rsidRPr="008C335A">
        <w:rPr>
          <w:rFonts w:ascii="Times New Roman" w:hAnsi="Times New Roman"/>
          <w:b/>
          <w:i/>
          <w:sz w:val="24"/>
          <w:szCs w:val="24"/>
        </w:rPr>
        <w:t>С.В.)</w:t>
      </w:r>
    </w:p>
    <w:p w:rsidR="00A64881" w:rsidRDefault="00A64881" w:rsidP="00A64881">
      <w:pPr>
        <w:shd w:val="clear" w:color="auto" w:fill="FFFFFF"/>
        <w:spacing w:after="0" w:line="240" w:lineRule="auto"/>
        <w:jc w:val="both"/>
        <w:rPr>
          <w:rFonts w:ascii="Times New Roman" w:hAnsi="Times New Roman"/>
          <w:b/>
          <w:color w:val="000000"/>
          <w:sz w:val="24"/>
          <w:szCs w:val="24"/>
          <w:shd w:val="clear" w:color="auto" w:fill="FFFFFF"/>
        </w:rPr>
      </w:pPr>
    </w:p>
    <w:p w:rsidR="008C335A" w:rsidRPr="008C335A" w:rsidRDefault="008C335A" w:rsidP="00A64881">
      <w:pPr>
        <w:shd w:val="clear" w:color="auto" w:fill="FFFFFF"/>
        <w:spacing w:after="0" w:line="240" w:lineRule="auto"/>
        <w:jc w:val="both"/>
        <w:rPr>
          <w:rFonts w:ascii="Times New Roman" w:hAnsi="Times New Roman"/>
          <w:b/>
          <w:color w:val="000000"/>
          <w:sz w:val="24"/>
          <w:szCs w:val="24"/>
          <w:shd w:val="clear" w:color="auto" w:fill="FFFFFF"/>
        </w:rPr>
      </w:pPr>
      <w:r w:rsidRPr="008C335A">
        <w:rPr>
          <w:rFonts w:ascii="Times New Roman" w:hAnsi="Times New Roman"/>
          <w:b/>
          <w:color w:val="000000"/>
          <w:sz w:val="24"/>
          <w:szCs w:val="24"/>
          <w:shd w:val="clear" w:color="auto" w:fill="FFFFFF"/>
        </w:rPr>
        <w:lastRenderedPageBreak/>
        <w:t>Анализ администрирования и поступления в консолидированный бюджет Томской области (в том числе выборочно по муниципальным образованиям) доходов, связанных с использованием лесов Томской области</w:t>
      </w:r>
    </w:p>
    <w:p w:rsidR="008C335A" w:rsidRPr="008C335A" w:rsidRDefault="008C335A" w:rsidP="008C335A">
      <w:pPr>
        <w:spacing w:after="0" w:line="240" w:lineRule="auto"/>
        <w:ind w:firstLine="567"/>
        <w:rPr>
          <w:rFonts w:ascii="Times New Roman" w:hAnsi="Times New Roman"/>
          <w:sz w:val="24"/>
          <w:szCs w:val="24"/>
          <w:lang w:eastAsia="ar-SA"/>
        </w:rPr>
      </w:pPr>
      <w:r w:rsidRPr="008C335A">
        <w:rPr>
          <w:rFonts w:ascii="Times New Roman" w:hAnsi="Times New Roman"/>
          <w:sz w:val="24"/>
          <w:szCs w:val="24"/>
        </w:rPr>
        <w:t xml:space="preserve">Исследуемый период: </w:t>
      </w:r>
      <w:r w:rsidRPr="008C335A">
        <w:rPr>
          <w:rFonts w:ascii="Times New Roman" w:hAnsi="Times New Roman"/>
          <w:sz w:val="24"/>
          <w:szCs w:val="24"/>
          <w:lang w:eastAsia="ar-SA"/>
        </w:rPr>
        <w:t xml:space="preserve">2019 год </w:t>
      </w:r>
      <w:r w:rsidRPr="008C335A">
        <w:rPr>
          <w:rFonts w:ascii="Times New Roman" w:hAnsi="Times New Roman"/>
          <w:sz w:val="24"/>
          <w:szCs w:val="24"/>
        </w:rPr>
        <w:t>– первое полугодие 2020 года.</w:t>
      </w:r>
    </w:p>
    <w:p w:rsidR="008C335A" w:rsidRPr="008C335A" w:rsidRDefault="008C335A" w:rsidP="008C335A">
      <w:pPr>
        <w:spacing w:after="0" w:line="240" w:lineRule="auto"/>
        <w:ind w:firstLine="567"/>
        <w:jc w:val="both"/>
        <w:rPr>
          <w:rFonts w:ascii="Times New Roman" w:hAnsi="Times New Roman"/>
          <w:bCs/>
          <w:color w:val="000000"/>
          <w:sz w:val="24"/>
          <w:szCs w:val="24"/>
        </w:rPr>
      </w:pPr>
      <w:r w:rsidRPr="008C335A">
        <w:rPr>
          <w:rFonts w:ascii="Times New Roman" w:hAnsi="Times New Roman"/>
          <w:sz w:val="24"/>
          <w:szCs w:val="24"/>
        </w:rPr>
        <w:t xml:space="preserve">Объект мероприятия: </w:t>
      </w:r>
      <w:r w:rsidRPr="008C335A">
        <w:rPr>
          <w:rFonts w:ascii="Times New Roman" w:hAnsi="Times New Roman"/>
          <w:bCs/>
          <w:color w:val="000000"/>
          <w:sz w:val="24"/>
          <w:szCs w:val="24"/>
        </w:rPr>
        <w:t xml:space="preserve">Департамент лесного хозяйства Томской области, муниципальные образования Томской области: </w:t>
      </w:r>
      <w:proofErr w:type="spellStart"/>
      <w:r w:rsidRPr="008C335A">
        <w:rPr>
          <w:rFonts w:ascii="Times New Roman" w:hAnsi="Times New Roman"/>
          <w:bCs/>
          <w:color w:val="000000"/>
          <w:sz w:val="24"/>
          <w:szCs w:val="24"/>
        </w:rPr>
        <w:t>Кривошеинский</w:t>
      </w:r>
      <w:proofErr w:type="spellEnd"/>
      <w:r w:rsidRPr="008C335A">
        <w:rPr>
          <w:rFonts w:ascii="Times New Roman" w:hAnsi="Times New Roman"/>
          <w:bCs/>
          <w:color w:val="000000"/>
          <w:sz w:val="24"/>
          <w:szCs w:val="24"/>
        </w:rPr>
        <w:t xml:space="preserve"> и </w:t>
      </w:r>
      <w:proofErr w:type="spellStart"/>
      <w:r w:rsidRPr="008C335A">
        <w:rPr>
          <w:rFonts w:ascii="Times New Roman" w:hAnsi="Times New Roman"/>
          <w:bCs/>
          <w:color w:val="000000"/>
          <w:sz w:val="24"/>
          <w:szCs w:val="24"/>
        </w:rPr>
        <w:t>Верхнекетский</w:t>
      </w:r>
      <w:proofErr w:type="spellEnd"/>
      <w:r w:rsidRPr="008C335A">
        <w:rPr>
          <w:rFonts w:ascii="Times New Roman" w:hAnsi="Times New Roman"/>
          <w:bCs/>
          <w:color w:val="000000"/>
          <w:sz w:val="24"/>
          <w:szCs w:val="24"/>
        </w:rPr>
        <w:t xml:space="preserve"> районы.</w:t>
      </w:r>
    </w:p>
    <w:p w:rsidR="008C335A" w:rsidRPr="008C335A" w:rsidRDefault="008C335A" w:rsidP="008C335A">
      <w:pPr>
        <w:tabs>
          <w:tab w:val="left" w:pos="993"/>
        </w:tabs>
        <w:autoSpaceDE w:val="0"/>
        <w:autoSpaceDN w:val="0"/>
        <w:adjustRightInd w:val="0"/>
        <w:spacing w:after="0" w:line="240" w:lineRule="auto"/>
        <w:ind w:firstLine="567"/>
        <w:jc w:val="both"/>
        <w:rPr>
          <w:rFonts w:ascii="Times New Roman" w:hAnsi="Times New Roman"/>
          <w:bCs/>
          <w:sz w:val="24"/>
          <w:szCs w:val="24"/>
        </w:rPr>
      </w:pPr>
      <w:r w:rsidRPr="008C335A">
        <w:rPr>
          <w:rFonts w:ascii="Times New Roman" w:hAnsi="Times New Roman"/>
          <w:color w:val="000000"/>
          <w:sz w:val="24"/>
          <w:szCs w:val="24"/>
          <w:shd w:val="clear" w:color="auto" w:fill="FFFFFF"/>
        </w:rPr>
        <w:t xml:space="preserve">Анализ </w:t>
      </w:r>
      <w:r w:rsidRPr="008C335A">
        <w:rPr>
          <w:rFonts w:ascii="Times New Roman" w:hAnsi="Times New Roman"/>
          <w:bCs/>
          <w:sz w:val="24"/>
          <w:szCs w:val="24"/>
        </w:rPr>
        <w:t xml:space="preserve">проводился по 28 субъектам предпринимательской деятельности – арендаторам лесных участков Кривошеинского и </w:t>
      </w:r>
      <w:proofErr w:type="spellStart"/>
      <w:r w:rsidRPr="008C335A">
        <w:rPr>
          <w:rFonts w:ascii="Times New Roman" w:hAnsi="Times New Roman"/>
          <w:bCs/>
          <w:sz w:val="24"/>
          <w:szCs w:val="24"/>
        </w:rPr>
        <w:t>Верхнекетского</w:t>
      </w:r>
      <w:proofErr w:type="spellEnd"/>
      <w:r w:rsidRPr="008C335A">
        <w:rPr>
          <w:rFonts w:ascii="Times New Roman" w:hAnsi="Times New Roman"/>
          <w:bCs/>
          <w:sz w:val="24"/>
          <w:szCs w:val="24"/>
        </w:rPr>
        <w:t xml:space="preserve"> районов, а также в целом по всем лесозаготовителям и </w:t>
      </w:r>
      <w:proofErr w:type="spellStart"/>
      <w:r w:rsidRPr="008C335A">
        <w:rPr>
          <w:rFonts w:ascii="Times New Roman" w:hAnsi="Times New Roman"/>
          <w:bCs/>
          <w:sz w:val="24"/>
          <w:szCs w:val="24"/>
        </w:rPr>
        <w:t>лесопереработчикам</w:t>
      </w:r>
      <w:proofErr w:type="spellEnd"/>
      <w:r w:rsidRPr="008C335A">
        <w:rPr>
          <w:rFonts w:ascii="Times New Roman" w:hAnsi="Times New Roman"/>
          <w:bCs/>
          <w:sz w:val="24"/>
          <w:szCs w:val="24"/>
        </w:rPr>
        <w:t xml:space="preserve"> Томской области.</w:t>
      </w:r>
    </w:p>
    <w:p w:rsidR="008C335A" w:rsidRPr="008C335A" w:rsidRDefault="008C335A" w:rsidP="008C335A">
      <w:pPr>
        <w:tabs>
          <w:tab w:val="left" w:pos="567"/>
        </w:tabs>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8C335A">
        <w:rPr>
          <w:rFonts w:ascii="Times New Roman" w:hAnsi="Times New Roman"/>
          <w:color w:val="000000"/>
          <w:sz w:val="24"/>
          <w:szCs w:val="24"/>
          <w:shd w:val="clear" w:color="auto" w:fill="FFFFFF"/>
        </w:rPr>
        <w:t>По итогам мероприятия сделаны выводы о том, что:</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значительная часть арендаторов не уплачивает НДФЛ в бюджеты муниципальных образований, на территории которых осуществляется ими лесозаготовительная деятельность (арендаторы в полной мере не ставятся на налоговый учет по месту деятельности их обособленных подразделений);</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установлены случаи неуплаты арендаторами НДФЛ вообще или уплаты в сумме от 1,0 до 9,0 тыс. руб. в год (от 7,7 тыс. руб. до 70,0 тыс. руб. в год на всех работников арендатора, включая руководителя и главного бухгалтера);</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имеются случаи уплаты арендаторами НДФЛ до трех сотых копейки на один рубль арендных платежей, т.е. практически в 500 раз меньше средне-областного значения, и в 1500 раз меньше по отношению к ряду рассматриваемых арендаторов;</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определённый экспертным способом общий объем не поступивших</w:t>
      </w:r>
      <w:r w:rsidRPr="008C335A">
        <w:rPr>
          <w:rFonts w:ascii="Times New Roman" w:hAnsi="Times New Roman"/>
          <w:b/>
          <w:sz w:val="24"/>
          <w:szCs w:val="24"/>
        </w:rPr>
        <w:t xml:space="preserve"> </w:t>
      </w:r>
      <w:r w:rsidRPr="008C335A">
        <w:rPr>
          <w:rFonts w:ascii="Times New Roman" w:hAnsi="Times New Roman"/>
          <w:sz w:val="24"/>
          <w:szCs w:val="24"/>
        </w:rPr>
        <w:t xml:space="preserve">в бюджет Томской области НДФЛ по виду экономической деятельности «лесоводство и лесозаготовки» в 2019 году оценивается в 108,7 млн. руб., а в ряде вариантов </w:t>
      </w:r>
      <w:proofErr w:type="spellStart"/>
      <w:r w:rsidRPr="008C335A">
        <w:rPr>
          <w:rFonts w:ascii="Times New Roman" w:hAnsi="Times New Roman"/>
          <w:sz w:val="24"/>
          <w:szCs w:val="24"/>
        </w:rPr>
        <w:t>расчета</w:t>
      </w:r>
      <w:proofErr w:type="spellEnd"/>
      <w:r w:rsidRPr="008C335A">
        <w:rPr>
          <w:rFonts w:ascii="Times New Roman" w:hAnsi="Times New Roman"/>
          <w:sz w:val="24"/>
          <w:szCs w:val="24"/>
        </w:rPr>
        <w:t xml:space="preserve"> объем </w:t>
      </w:r>
      <w:proofErr w:type="spellStart"/>
      <w:r w:rsidRPr="008C335A">
        <w:rPr>
          <w:rFonts w:ascii="Times New Roman" w:hAnsi="Times New Roman"/>
          <w:sz w:val="24"/>
          <w:szCs w:val="24"/>
        </w:rPr>
        <w:t>непоступивших</w:t>
      </w:r>
      <w:proofErr w:type="spellEnd"/>
      <w:r w:rsidRPr="008C335A">
        <w:rPr>
          <w:rFonts w:ascii="Times New Roman" w:hAnsi="Times New Roman"/>
          <w:sz w:val="24"/>
          <w:szCs w:val="24"/>
        </w:rPr>
        <w:t xml:space="preserve"> средств мог достигать 264,6 – 397,1 млн. руб.;</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перерасчет арендной платы в части, превышающей минимальный размер, причитающейся к поступлению в областной бюджет, с 2018 по 2020 годы Департаментом лесного хозяйства не производился;</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xml:space="preserve">- установлены случаи несоблюдения условий договоров аренды лесных участков в части сроков государственной регистрации, </w:t>
      </w:r>
      <w:r w:rsidRPr="008C335A">
        <w:rPr>
          <w:rFonts w:ascii="Times New Roman" w:hAnsi="Times New Roman"/>
          <w:color w:val="000000"/>
          <w:sz w:val="24"/>
          <w:szCs w:val="24"/>
        </w:rPr>
        <w:t>разработки и представления арендодателю проектов освоения лесов для проведения государственной экспертизы и начисления неустоек.</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По результатам проведенного мероприятия палатой рекомендовано:</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Департаменту лесного хозяйства индексировать</w:t>
      </w:r>
      <w:r w:rsidRPr="008C335A">
        <w:rPr>
          <w:rFonts w:ascii="Times New Roman" w:hAnsi="Times New Roman"/>
          <w:bCs/>
          <w:sz w:val="24"/>
          <w:szCs w:val="24"/>
        </w:rPr>
        <w:t xml:space="preserve"> плату за использование лесов, расположенных на землях лесного фонда, в части, превышающей минимальный размер арендной платы, на величину, определяемую </w:t>
      </w:r>
      <w:r w:rsidRPr="008C335A">
        <w:rPr>
          <w:rFonts w:ascii="Times New Roman" w:hAnsi="Times New Roman"/>
          <w:sz w:val="24"/>
          <w:szCs w:val="24"/>
        </w:rPr>
        <w:t>постановлением Правительства РФ;</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Департаменту лесного хозяйства и</w:t>
      </w:r>
      <w:r w:rsidRPr="008C335A">
        <w:rPr>
          <w:rFonts w:ascii="Times New Roman" w:hAnsi="Times New Roman"/>
          <w:b/>
          <w:sz w:val="24"/>
          <w:szCs w:val="24"/>
        </w:rPr>
        <w:t xml:space="preserve"> </w:t>
      </w:r>
      <w:r w:rsidRPr="008C335A">
        <w:rPr>
          <w:rFonts w:ascii="Times New Roman" w:hAnsi="Times New Roman"/>
          <w:bCs/>
          <w:sz w:val="24"/>
          <w:szCs w:val="24"/>
        </w:rPr>
        <w:t>УФНС по Томской области провести в качестве примерного действия на территории Верхнекетского района мероприятия по постановке на налоговый учет арендаторов лесных участков, лесозаготовителей по месту осуществления заготовительной деятельности;</w:t>
      </w:r>
    </w:p>
    <w:p w:rsidR="008C335A" w:rsidRPr="008C335A" w:rsidRDefault="008C335A" w:rsidP="008C335A">
      <w:pPr>
        <w:spacing w:after="0" w:line="240" w:lineRule="auto"/>
        <w:ind w:firstLine="567"/>
        <w:jc w:val="both"/>
        <w:rPr>
          <w:rFonts w:ascii="Times New Roman" w:hAnsi="Times New Roman"/>
          <w:b/>
          <w:sz w:val="24"/>
          <w:szCs w:val="24"/>
        </w:rPr>
      </w:pPr>
      <w:r w:rsidRPr="008C335A">
        <w:rPr>
          <w:rFonts w:ascii="Times New Roman" w:hAnsi="Times New Roman"/>
          <w:sz w:val="24"/>
          <w:szCs w:val="24"/>
        </w:rPr>
        <w:t>- Департаменту экономики Администрации Томской области и Департаменту финансов Томской области при проектировании доходной части консолидированного бюджета Томской области учесть результаты индексации арендной платы за лесные участки, а также суммы возможного к взысканию НДФЛ.</w:t>
      </w:r>
    </w:p>
    <w:p w:rsidR="008C335A" w:rsidRDefault="008C335A" w:rsidP="008C335A">
      <w:pPr>
        <w:shd w:val="clear" w:color="auto" w:fill="FFFFFF"/>
        <w:spacing w:after="0" w:line="240" w:lineRule="auto"/>
        <w:jc w:val="both"/>
        <w:rPr>
          <w:rFonts w:ascii="Times New Roman" w:hAnsi="Times New Roman"/>
          <w:b/>
          <w:sz w:val="24"/>
          <w:szCs w:val="24"/>
        </w:rPr>
      </w:pPr>
    </w:p>
    <w:p w:rsidR="008C335A" w:rsidRPr="008C335A" w:rsidRDefault="008C335A" w:rsidP="008C335A">
      <w:pPr>
        <w:shd w:val="clear" w:color="auto" w:fill="FFFFFF"/>
        <w:spacing w:after="0" w:line="240" w:lineRule="auto"/>
        <w:jc w:val="both"/>
        <w:rPr>
          <w:rFonts w:ascii="Times New Roman" w:hAnsi="Times New Roman"/>
          <w:b/>
          <w:sz w:val="24"/>
          <w:szCs w:val="24"/>
        </w:rPr>
      </w:pPr>
      <w:r w:rsidRPr="008C335A">
        <w:rPr>
          <w:rFonts w:ascii="Times New Roman" w:hAnsi="Times New Roman"/>
          <w:b/>
          <w:sz w:val="24"/>
          <w:szCs w:val="24"/>
        </w:rPr>
        <w:t>Анализ применения на территории Томской области в 2019 году п.22 статьи 46 Бюджетного кодекса РФ по объектам использования лесов и лесопереработки (выборочно)</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xml:space="preserve">Исследуемый период: 2019 год – 1 полугодие 2020 года. </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xml:space="preserve">Объект экспертно-аналитического мероприятия: </w:t>
      </w:r>
      <w:r w:rsidRPr="008C335A">
        <w:rPr>
          <w:rFonts w:ascii="Times New Roman" w:hAnsi="Times New Roman"/>
          <w:bCs/>
          <w:color w:val="000000"/>
          <w:sz w:val="24"/>
          <w:szCs w:val="24"/>
        </w:rPr>
        <w:t>Департамент лесного хозяйства Томской области.</w:t>
      </w:r>
      <w:r>
        <w:rPr>
          <w:rFonts w:ascii="Times New Roman" w:hAnsi="Times New Roman"/>
          <w:sz w:val="24"/>
          <w:szCs w:val="24"/>
        </w:rPr>
        <w:t xml:space="preserve"> </w:t>
      </w:r>
    </w:p>
    <w:p w:rsidR="008C335A" w:rsidRPr="008C335A" w:rsidRDefault="008C335A" w:rsidP="008C335A">
      <w:pPr>
        <w:tabs>
          <w:tab w:val="left" w:pos="993"/>
        </w:tabs>
        <w:autoSpaceDE w:val="0"/>
        <w:autoSpaceDN w:val="0"/>
        <w:adjustRightInd w:val="0"/>
        <w:spacing w:after="0" w:line="240" w:lineRule="auto"/>
        <w:ind w:firstLine="567"/>
        <w:jc w:val="both"/>
        <w:rPr>
          <w:rFonts w:ascii="Times New Roman" w:hAnsi="Times New Roman"/>
          <w:sz w:val="24"/>
          <w:szCs w:val="24"/>
        </w:rPr>
      </w:pPr>
      <w:r w:rsidRPr="008C335A">
        <w:rPr>
          <w:rFonts w:ascii="Times New Roman" w:hAnsi="Times New Roman"/>
          <w:sz w:val="24"/>
          <w:szCs w:val="24"/>
        </w:rPr>
        <w:t>Анализ (исследование) информации (материалов, документов и т.п.), полученной в ходе подготовки и проведения экспертно-аналитического мероприятия показал следующее.</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lastRenderedPageBreak/>
        <w:t>Р</w:t>
      </w:r>
      <w:r w:rsidRPr="008C335A">
        <w:rPr>
          <w:rFonts w:ascii="Times New Roman" w:hAnsi="Times New Roman"/>
          <w:color w:val="000000"/>
          <w:sz w:val="24"/>
          <w:szCs w:val="24"/>
        </w:rPr>
        <w:t>асчеты размеров вреда,</w:t>
      </w:r>
      <w:r w:rsidRPr="008C335A">
        <w:rPr>
          <w:rFonts w:ascii="Times New Roman" w:hAnsi="Times New Roman"/>
          <w:sz w:val="24"/>
          <w:szCs w:val="24"/>
        </w:rPr>
        <w:t xml:space="preserve"> причиненному</w:t>
      </w:r>
      <w:r w:rsidRPr="008C335A">
        <w:rPr>
          <w:rFonts w:ascii="Times New Roman" w:hAnsi="Times New Roman"/>
          <w:color w:val="000000"/>
          <w:sz w:val="24"/>
          <w:szCs w:val="24"/>
        </w:rPr>
        <w:t xml:space="preserve"> </w:t>
      </w:r>
      <w:r w:rsidRPr="008C335A">
        <w:rPr>
          <w:rFonts w:ascii="Times New Roman" w:hAnsi="Times New Roman"/>
          <w:sz w:val="24"/>
          <w:szCs w:val="24"/>
        </w:rPr>
        <w:t>окружающей среде Томской области при разливах нефти (нефтепродуктов, нефтесодержащей жидкости) Департаментом лесного хозяйства Томской</w:t>
      </w:r>
      <w:r w:rsidRPr="008C335A">
        <w:rPr>
          <w:rFonts w:ascii="Times New Roman" w:hAnsi="Times New Roman"/>
          <w:b/>
          <w:sz w:val="24"/>
          <w:szCs w:val="24"/>
        </w:rPr>
        <w:t xml:space="preserve"> </w:t>
      </w:r>
      <w:r w:rsidRPr="008C335A">
        <w:rPr>
          <w:rFonts w:ascii="Times New Roman" w:hAnsi="Times New Roman"/>
          <w:sz w:val="24"/>
          <w:szCs w:val="24"/>
        </w:rPr>
        <w:t xml:space="preserve">области и </w:t>
      </w:r>
      <w:r w:rsidRPr="008C335A">
        <w:rPr>
          <w:rFonts w:ascii="Times New Roman" w:hAnsi="Times New Roman"/>
          <w:bCs/>
          <w:sz w:val="24"/>
          <w:szCs w:val="24"/>
        </w:rPr>
        <w:t xml:space="preserve">Томским территориальным подразделением Сибирского межрегионального управления </w:t>
      </w:r>
      <w:proofErr w:type="spellStart"/>
      <w:r w:rsidRPr="008C335A">
        <w:rPr>
          <w:rFonts w:ascii="Times New Roman" w:hAnsi="Times New Roman"/>
          <w:bCs/>
          <w:sz w:val="24"/>
          <w:szCs w:val="24"/>
        </w:rPr>
        <w:t>Росприроднадзора</w:t>
      </w:r>
      <w:proofErr w:type="spellEnd"/>
      <w:r w:rsidRPr="008C335A">
        <w:rPr>
          <w:rFonts w:ascii="Times New Roman" w:hAnsi="Times New Roman"/>
          <w:bCs/>
          <w:sz w:val="24"/>
          <w:szCs w:val="24"/>
        </w:rPr>
        <w:t xml:space="preserve"> </w:t>
      </w:r>
      <w:r w:rsidRPr="008C335A">
        <w:rPr>
          <w:rFonts w:ascii="Times New Roman" w:hAnsi="Times New Roman"/>
          <w:sz w:val="24"/>
          <w:szCs w:val="24"/>
        </w:rPr>
        <w:t xml:space="preserve">в 2019 году и первом полугодии 2020 года не проводились, иски о возмещении вреда не вручались. </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Потенциально возможный доход бюджета области от проведения указанных мероприятий мог дополнительно составить:</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от разливов нефти (нефтепродуктов, нефтесодержащей жидкости) 25,0 млн. руб.</w:t>
      </w:r>
      <w:r w:rsidRPr="008C335A">
        <w:rPr>
          <w:rFonts w:ascii="Times New Roman" w:hAnsi="Times New Roman"/>
          <w:b/>
          <w:sz w:val="24"/>
          <w:szCs w:val="24"/>
        </w:rPr>
        <w:t xml:space="preserve"> (</w:t>
      </w:r>
      <w:r w:rsidRPr="008C335A">
        <w:rPr>
          <w:rFonts w:ascii="Times New Roman" w:hAnsi="Times New Roman"/>
          <w:sz w:val="24"/>
          <w:szCs w:val="24"/>
        </w:rPr>
        <w:t>ориентировочно);</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от порчи и захламления почв от 7,5 млн. руб. за 1 га;</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от уничтожения плодородного слоя почв от 187,5 млн. руб. за 1 га;</w:t>
      </w:r>
    </w:p>
    <w:p w:rsidR="008C335A" w:rsidRPr="008C335A" w:rsidRDefault="008C335A" w:rsidP="008C335A">
      <w:pPr>
        <w:autoSpaceDE w:val="0"/>
        <w:autoSpaceDN w:val="0"/>
        <w:adjustRightInd w:val="0"/>
        <w:spacing w:after="0" w:line="240" w:lineRule="auto"/>
        <w:ind w:firstLine="567"/>
        <w:jc w:val="both"/>
        <w:rPr>
          <w:rFonts w:ascii="Times New Roman" w:hAnsi="Times New Roman"/>
          <w:b/>
          <w:sz w:val="24"/>
          <w:szCs w:val="24"/>
        </w:rPr>
      </w:pPr>
      <w:r w:rsidRPr="008C335A">
        <w:rPr>
          <w:rFonts w:ascii="Times New Roman" w:hAnsi="Times New Roman"/>
          <w:sz w:val="24"/>
          <w:szCs w:val="24"/>
        </w:rPr>
        <w:t>- от вреда, причиненного лесам и находящимся в них природным объектам вследствие нарушения лесного законодательства, за исключением вреда, причиненного лесным насаждениям 9,55 млн. руб. за 1 га.</w:t>
      </w:r>
      <w:r w:rsidRPr="008C335A">
        <w:rPr>
          <w:rFonts w:ascii="Times New Roman" w:hAnsi="Times New Roman"/>
          <w:b/>
          <w:sz w:val="24"/>
          <w:szCs w:val="24"/>
        </w:rPr>
        <w:t xml:space="preserve"> </w:t>
      </w:r>
    </w:p>
    <w:p w:rsidR="008C335A" w:rsidRPr="008C335A" w:rsidRDefault="008C335A" w:rsidP="008C335A">
      <w:pPr>
        <w:autoSpaceDE w:val="0"/>
        <w:autoSpaceDN w:val="0"/>
        <w:adjustRightInd w:val="0"/>
        <w:spacing w:after="0" w:line="240" w:lineRule="auto"/>
        <w:ind w:firstLine="567"/>
        <w:jc w:val="both"/>
        <w:rPr>
          <w:rFonts w:ascii="Times New Roman" w:hAnsi="Times New Roman"/>
          <w:bCs/>
          <w:sz w:val="24"/>
          <w:szCs w:val="24"/>
        </w:rPr>
      </w:pPr>
      <w:r w:rsidRPr="008C335A">
        <w:rPr>
          <w:rFonts w:ascii="Times New Roman" w:hAnsi="Times New Roman"/>
          <w:sz w:val="24"/>
          <w:szCs w:val="24"/>
        </w:rPr>
        <w:t>При допустимости нарушений</w:t>
      </w:r>
      <w:r w:rsidRPr="008C335A">
        <w:rPr>
          <w:rFonts w:ascii="Times New Roman" w:hAnsi="Times New Roman"/>
          <w:b/>
          <w:sz w:val="24"/>
          <w:szCs w:val="24"/>
        </w:rPr>
        <w:t xml:space="preserve"> </w:t>
      </w:r>
      <w:r w:rsidRPr="008C335A">
        <w:rPr>
          <w:rFonts w:ascii="Times New Roman" w:hAnsi="Times New Roman"/>
          <w:sz w:val="24"/>
          <w:szCs w:val="24"/>
        </w:rPr>
        <w:t>только на 100 га из используемых 57971,3 га земель лесного фонда (или 0,2% от используемых лесных участков), где могут происходить нарушения природоохранного законодательства, недополученные доходы бюджета Томской области могут составить как минимум 750,0 млн. руб.</w:t>
      </w:r>
    </w:p>
    <w:p w:rsidR="008C335A" w:rsidRPr="008C335A" w:rsidRDefault="008C335A" w:rsidP="008C335A">
      <w:pPr>
        <w:spacing w:after="0" w:line="240" w:lineRule="auto"/>
        <w:ind w:firstLine="567"/>
        <w:jc w:val="both"/>
        <w:rPr>
          <w:rFonts w:ascii="Times New Roman" w:hAnsi="Times New Roman"/>
          <w:b/>
          <w:sz w:val="24"/>
          <w:szCs w:val="24"/>
        </w:rPr>
      </w:pPr>
      <w:r w:rsidRPr="008C335A">
        <w:rPr>
          <w:rFonts w:ascii="Times New Roman" w:hAnsi="Times New Roman"/>
          <w:bCs/>
          <w:sz w:val="24"/>
          <w:szCs w:val="24"/>
        </w:rPr>
        <w:t xml:space="preserve">При этом у Томского территориального подразделения Сибирского межрегионального управления </w:t>
      </w:r>
      <w:proofErr w:type="spellStart"/>
      <w:r w:rsidRPr="008C335A">
        <w:rPr>
          <w:rFonts w:ascii="Times New Roman" w:hAnsi="Times New Roman"/>
          <w:bCs/>
          <w:sz w:val="24"/>
          <w:szCs w:val="24"/>
        </w:rPr>
        <w:t>Росприроднадзора</w:t>
      </w:r>
      <w:proofErr w:type="spellEnd"/>
      <w:r w:rsidRPr="008C335A">
        <w:rPr>
          <w:rFonts w:ascii="Times New Roman" w:hAnsi="Times New Roman"/>
          <w:bCs/>
          <w:sz w:val="24"/>
          <w:szCs w:val="24"/>
        </w:rPr>
        <w:t xml:space="preserve"> и Департамента лесного хозяйства Томской области отсутствует единое мнение о закреплении обязанности контроля за причинением вреда землям лесного фонда, р</w:t>
      </w:r>
      <w:r>
        <w:rPr>
          <w:rFonts w:ascii="Times New Roman" w:hAnsi="Times New Roman"/>
          <w:bCs/>
          <w:sz w:val="24"/>
          <w:szCs w:val="24"/>
        </w:rPr>
        <w:t>асчета и взыскания сумм вреда.</w:t>
      </w:r>
    </w:p>
    <w:p w:rsidR="008C335A" w:rsidRPr="008C335A" w:rsidRDefault="008C335A" w:rsidP="008C335A">
      <w:pPr>
        <w:spacing w:after="0" w:line="240" w:lineRule="auto"/>
        <w:ind w:firstLine="567"/>
        <w:jc w:val="both"/>
        <w:rPr>
          <w:rFonts w:ascii="Times New Roman" w:hAnsi="Times New Roman"/>
          <w:b/>
          <w:sz w:val="24"/>
          <w:szCs w:val="24"/>
        </w:rPr>
      </w:pPr>
      <w:r w:rsidRPr="008C335A">
        <w:rPr>
          <w:rFonts w:ascii="Times New Roman" w:hAnsi="Times New Roman"/>
          <w:bCs/>
          <w:sz w:val="24"/>
          <w:szCs w:val="24"/>
        </w:rPr>
        <w:tab/>
        <w:t xml:space="preserve">По итогам мероприятия предложено </w:t>
      </w:r>
      <w:r w:rsidRPr="008C335A">
        <w:rPr>
          <w:rFonts w:ascii="Times New Roman" w:hAnsi="Times New Roman"/>
          <w:sz w:val="24"/>
          <w:szCs w:val="24"/>
        </w:rPr>
        <w:t>Департаменту экономики Администрации Томской области и Департаменту финансов Томской области при проектировании доходной части консолидированного бюджета Томской области определять для  Департамента лесного хозяйства Томской области плановые задания о размерах вреда</w:t>
      </w:r>
      <w:r w:rsidRPr="008C335A">
        <w:rPr>
          <w:rFonts w:ascii="Times New Roman" w:hAnsi="Times New Roman"/>
          <w:color w:val="000000"/>
          <w:sz w:val="24"/>
          <w:szCs w:val="24"/>
        </w:rPr>
        <w:t>,</w:t>
      </w:r>
      <w:r w:rsidRPr="008C335A">
        <w:rPr>
          <w:rFonts w:ascii="Times New Roman" w:hAnsi="Times New Roman"/>
          <w:sz w:val="24"/>
          <w:szCs w:val="24"/>
        </w:rPr>
        <w:t xml:space="preserve"> причиненного</w:t>
      </w:r>
      <w:r w:rsidRPr="008C335A">
        <w:rPr>
          <w:rFonts w:ascii="Times New Roman" w:hAnsi="Times New Roman"/>
          <w:color w:val="000000"/>
          <w:sz w:val="24"/>
          <w:szCs w:val="24"/>
        </w:rPr>
        <w:t xml:space="preserve"> </w:t>
      </w:r>
      <w:r w:rsidRPr="008C335A">
        <w:rPr>
          <w:rFonts w:ascii="Times New Roman" w:hAnsi="Times New Roman"/>
          <w:sz w:val="24"/>
          <w:szCs w:val="24"/>
        </w:rPr>
        <w:t xml:space="preserve">окружающей среде Томской области, отраженные как пример в отчете; заместителю Губернатора Томской области по агропромышленной политике и природопользованию решить вопрос о межведомственном взаимодействии </w:t>
      </w:r>
      <w:r w:rsidRPr="008C335A">
        <w:rPr>
          <w:rFonts w:ascii="Times New Roman" w:hAnsi="Times New Roman"/>
          <w:bCs/>
          <w:sz w:val="24"/>
          <w:szCs w:val="24"/>
        </w:rPr>
        <w:t xml:space="preserve">Томского территориального подразделения Сибирского межрегионального управления </w:t>
      </w:r>
      <w:proofErr w:type="spellStart"/>
      <w:r w:rsidRPr="008C335A">
        <w:rPr>
          <w:rFonts w:ascii="Times New Roman" w:hAnsi="Times New Roman"/>
          <w:bCs/>
          <w:sz w:val="24"/>
          <w:szCs w:val="24"/>
        </w:rPr>
        <w:t>Росприроднадзора</w:t>
      </w:r>
      <w:proofErr w:type="spellEnd"/>
      <w:r w:rsidRPr="008C335A">
        <w:rPr>
          <w:rFonts w:ascii="Times New Roman" w:hAnsi="Times New Roman"/>
          <w:bCs/>
          <w:sz w:val="24"/>
          <w:szCs w:val="24"/>
        </w:rPr>
        <w:t xml:space="preserve"> и Департамента лесного хозяйства Томской области по вопросу исчисления и взыскания сумм вреда, наносимого окружающей среде.</w:t>
      </w:r>
    </w:p>
    <w:p w:rsidR="008C335A" w:rsidRDefault="008C335A" w:rsidP="008C335A">
      <w:pPr>
        <w:spacing w:after="0" w:line="240" w:lineRule="auto"/>
        <w:jc w:val="both"/>
        <w:rPr>
          <w:rFonts w:ascii="Times New Roman" w:hAnsi="Times New Roman"/>
          <w:b/>
          <w:sz w:val="24"/>
          <w:szCs w:val="24"/>
        </w:rPr>
      </w:pPr>
    </w:p>
    <w:p w:rsidR="008C335A" w:rsidRPr="008C335A" w:rsidRDefault="008C335A" w:rsidP="008C335A">
      <w:pPr>
        <w:spacing w:after="0" w:line="240" w:lineRule="auto"/>
        <w:jc w:val="both"/>
        <w:rPr>
          <w:rFonts w:ascii="Times New Roman" w:hAnsi="Times New Roman"/>
          <w:b/>
          <w:sz w:val="24"/>
          <w:szCs w:val="24"/>
        </w:rPr>
      </w:pPr>
      <w:r w:rsidRPr="008C335A">
        <w:rPr>
          <w:rFonts w:ascii="Times New Roman" w:hAnsi="Times New Roman"/>
          <w:b/>
          <w:sz w:val="24"/>
          <w:szCs w:val="24"/>
        </w:rPr>
        <w:t xml:space="preserve">Анализ полноты исчисления и своевременности уплаты налога на имущество организаций </w:t>
      </w:r>
      <w:proofErr w:type="spellStart"/>
      <w:r w:rsidRPr="008C335A">
        <w:rPr>
          <w:rFonts w:ascii="Times New Roman" w:hAnsi="Times New Roman"/>
          <w:b/>
          <w:sz w:val="24"/>
          <w:szCs w:val="24"/>
        </w:rPr>
        <w:t>нефте</w:t>
      </w:r>
      <w:proofErr w:type="spellEnd"/>
      <w:r w:rsidRPr="008C335A">
        <w:rPr>
          <w:rFonts w:ascii="Times New Roman" w:hAnsi="Times New Roman"/>
          <w:b/>
          <w:sz w:val="24"/>
          <w:szCs w:val="24"/>
        </w:rPr>
        <w:t>- и газодобывающими предприятиями, исчисляемого со стоимости скважин, на территории То</w:t>
      </w:r>
      <w:r>
        <w:rPr>
          <w:rFonts w:ascii="Times New Roman" w:hAnsi="Times New Roman"/>
          <w:b/>
          <w:sz w:val="24"/>
          <w:szCs w:val="24"/>
        </w:rPr>
        <w:t>мской области в 2019-2020 годах</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Исследуемый период: 2019 год и 1 полугодие 2020г.</w:t>
      </w:r>
    </w:p>
    <w:p w:rsidR="008C335A" w:rsidRPr="008C335A" w:rsidRDefault="008C335A" w:rsidP="008C335A">
      <w:pPr>
        <w:shd w:val="clear" w:color="auto" w:fill="FFFFFF"/>
        <w:spacing w:after="0" w:line="240" w:lineRule="auto"/>
        <w:ind w:firstLine="567"/>
        <w:jc w:val="both"/>
        <w:rPr>
          <w:rFonts w:ascii="Times New Roman" w:hAnsi="Times New Roman"/>
          <w:color w:val="4F575C"/>
          <w:sz w:val="24"/>
          <w:szCs w:val="24"/>
        </w:rPr>
      </w:pPr>
      <w:r w:rsidRPr="008C335A">
        <w:rPr>
          <w:rFonts w:ascii="Times New Roman" w:hAnsi="Times New Roman"/>
          <w:sz w:val="24"/>
          <w:szCs w:val="24"/>
        </w:rPr>
        <w:t xml:space="preserve">Объект экспертно-аналитического мероприятия: </w:t>
      </w:r>
      <w:hyperlink r:id="rId14" w:history="1">
        <w:r w:rsidRPr="008C335A">
          <w:rPr>
            <w:rFonts w:ascii="Times New Roman" w:hAnsi="Times New Roman"/>
            <w:sz w:val="24"/>
            <w:szCs w:val="24"/>
          </w:rPr>
          <w:t>Департамент по недропользованию и развитию нефтегазодобывающего комплекса Администрации Томской области</w:t>
        </w:r>
      </w:hyperlink>
      <w:r w:rsidRPr="008C335A">
        <w:rPr>
          <w:rFonts w:ascii="Times New Roman" w:hAnsi="Times New Roman"/>
          <w:sz w:val="24"/>
          <w:szCs w:val="24"/>
        </w:rPr>
        <w:t>.</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color w:val="000000"/>
          <w:sz w:val="24"/>
          <w:szCs w:val="24"/>
          <w:shd w:val="clear" w:color="auto" w:fill="FFFFFF"/>
        </w:rPr>
        <w:t>По итогам мероприятия сделаны выводы о том, что:</w:t>
      </w:r>
    </w:p>
    <w:p w:rsidR="008C335A" w:rsidRPr="008C335A" w:rsidRDefault="008C335A" w:rsidP="008C335A">
      <w:pPr>
        <w:shd w:val="clear" w:color="auto" w:fill="FFFFFF"/>
        <w:spacing w:after="0" w:line="240" w:lineRule="auto"/>
        <w:ind w:firstLine="567"/>
        <w:jc w:val="both"/>
        <w:rPr>
          <w:rFonts w:ascii="Times New Roman" w:hAnsi="Times New Roman"/>
          <w:sz w:val="24"/>
          <w:szCs w:val="24"/>
        </w:rPr>
      </w:pPr>
      <w:r w:rsidRPr="008C335A">
        <w:rPr>
          <w:rFonts w:ascii="Times New Roman" w:hAnsi="Times New Roman"/>
          <w:sz w:val="24"/>
          <w:szCs w:val="24"/>
        </w:rPr>
        <w:t>- 2018 – 2020 гг. происходит значительное снижение объемов платежей по налогу на имущество организаций за счет сокращения налогооблагаемой базы, в том числе за счет износа и выбытия основных фондов, отсутствовал рост объема инвестиций нефтедобывающих организаций Томской области в основной капитал;</w:t>
      </w:r>
    </w:p>
    <w:p w:rsidR="008C335A" w:rsidRPr="008C335A" w:rsidRDefault="008C335A" w:rsidP="008C335A">
      <w:pPr>
        <w:shd w:val="clear" w:color="auto" w:fill="FFFFFF"/>
        <w:spacing w:after="0" w:line="240" w:lineRule="auto"/>
        <w:ind w:firstLine="567"/>
        <w:jc w:val="both"/>
        <w:rPr>
          <w:rFonts w:ascii="Times New Roman" w:hAnsi="Times New Roman"/>
          <w:sz w:val="24"/>
          <w:szCs w:val="24"/>
        </w:rPr>
      </w:pPr>
      <w:r w:rsidRPr="008C335A">
        <w:rPr>
          <w:rFonts w:ascii="Times New Roman" w:hAnsi="Times New Roman"/>
          <w:sz w:val="24"/>
          <w:szCs w:val="24"/>
        </w:rPr>
        <w:t>- рост числа скважин бездействующего фонда, законсервированных и ликвидированных скважин, ведет к  снижению выручки добывающих предприятий, как следствие к снижению поступлений в бюджет области по налогу на прибыль организаций;</w:t>
      </w:r>
    </w:p>
    <w:p w:rsidR="008C335A" w:rsidRPr="008C335A" w:rsidRDefault="008C335A" w:rsidP="008C335A">
      <w:pPr>
        <w:shd w:val="clear" w:color="auto" w:fill="FFFFFF"/>
        <w:spacing w:after="0" w:line="240" w:lineRule="auto"/>
        <w:ind w:firstLine="567"/>
        <w:jc w:val="both"/>
        <w:rPr>
          <w:rFonts w:ascii="Times New Roman" w:hAnsi="Times New Roman"/>
          <w:sz w:val="24"/>
          <w:szCs w:val="24"/>
        </w:rPr>
      </w:pPr>
      <w:r w:rsidRPr="008C335A">
        <w:rPr>
          <w:rFonts w:ascii="Times New Roman" w:hAnsi="Times New Roman"/>
          <w:sz w:val="24"/>
          <w:szCs w:val="24"/>
        </w:rPr>
        <w:t>- потери бюджета Томской области при выводе из состава основных фондов, или не вводе в эксплуатацию в составе основных средств, только одной добычной скважины  составляют в среднем 2,0 млн. руб.;</w:t>
      </w:r>
    </w:p>
    <w:p w:rsidR="008C335A" w:rsidRPr="008C335A" w:rsidRDefault="008C335A" w:rsidP="008C335A">
      <w:pPr>
        <w:shd w:val="clear" w:color="auto" w:fill="FFFFFF"/>
        <w:spacing w:after="0" w:line="240" w:lineRule="auto"/>
        <w:ind w:firstLine="567"/>
        <w:jc w:val="both"/>
        <w:rPr>
          <w:rFonts w:ascii="Times New Roman" w:hAnsi="Times New Roman"/>
          <w:sz w:val="24"/>
          <w:szCs w:val="24"/>
        </w:rPr>
      </w:pPr>
      <w:r w:rsidRPr="008C335A">
        <w:rPr>
          <w:rFonts w:ascii="Times New Roman" w:hAnsi="Times New Roman"/>
          <w:sz w:val="24"/>
          <w:szCs w:val="24"/>
        </w:rPr>
        <w:t xml:space="preserve">- отсутствие комплексного мониторинга скважинного фонда, его структуры по видам использования скважин не позволяет делать выводы о правомерности увеличения </w:t>
      </w:r>
      <w:r w:rsidRPr="008C335A">
        <w:rPr>
          <w:rFonts w:ascii="Times New Roman" w:hAnsi="Times New Roman"/>
          <w:sz w:val="24"/>
          <w:szCs w:val="24"/>
        </w:rPr>
        <w:lastRenderedPageBreak/>
        <w:t>бездействующих, законсервированных и ликвидированных скважин, и ведет к отсутствию возможности правильно прогнозировать доходы бюджета области и оценивать его потери.</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По результатам проведенного мероприятия палатой рекомендовано:</w:t>
      </w:r>
    </w:p>
    <w:p w:rsidR="008C335A" w:rsidRPr="008C335A" w:rsidRDefault="008C335A" w:rsidP="008C335A">
      <w:pPr>
        <w:shd w:val="clear" w:color="auto" w:fill="FFFFFF"/>
        <w:spacing w:after="0" w:line="240" w:lineRule="auto"/>
        <w:ind w:firstLine="567"/>
        <w:jc w:val="both"/>
        <w:rPr>
          <w:rFonts w:ascii="Times New Roman" w:hAnsi="Times New Roman"/>
          <w:sz w:val="24"/>
          <w:szCs w:val="24"/>
        </w:rPr>
      </w:pPr>
      <w:r w:rsidRPr="008C335A">
        <w:rPr>
          <w:rFonts w:ascii="Times New Roman" w:hAnsi="Times New Roman"/>
          <w:sz w:val="24"/>
          <w:szCs w:val="24"/>
        </w:rPr>
        <w:t xml:space="preserve">- </w:t>
      </w:r>
      <w:hyperlink r:id="rId15" w:history="1">
        <w:r w:rsidRPr="008C335A">
          <w:rPr>
            <w:rFonts w:ascii="Times New Roman" w:hAnsi="Times New Roman"/>
            <w:sz w:val="24"/>
            <w:szCs w:val="24"/>
          </w:rPr>
          <w:t>Департаменту по недропользованию и развитию нефтегазодобывающего комплекса Администрации Томской области</w:t>
        </w:r>
      </w:hyperlink>
      <w:r w:rsidRPr="008C335A">
        <w:rPr>
          <w:rFonts w:ascii="Times New Roman" w:hAnsi="Times New Roman"/>
          <w:sz w:val="24"/>
          <w:szCs w:val="24"/>
        </w:rPr>
        <w:t xml:space="preserve"> подготовить предложения Департаменту инвестиций Томской области и Департаменту экономики Администрации Томской области о совершенствовании нормативной правовой базы Томской области в части налогового стимулирования роста действующего фонда скважин;</w:t>
      </w:r>
    </w:p>
    <w:p w:rsidR="008C335A" w:rsidRPr="008C335A" w:rsidRDefault="008C335A" w:rsidP="008C335A">
      <w:pPr>
        <w:pStyle w:val="ad"/>
        <w:spacing w:after="0" w:line="240" w:lineRule="auto"/>
        <w:ind w:firstLine="567"/>
        <w:rPr>
          <w:rFonts w:ascii="Times New Roman" w:hAnsi="Times New Roman"/>
          <w:b/>
          <w:sz w:val="24"/>
          <w:szCs w:val="24"/>
        </w:rPr>
      </w:pPr>
      <w:r w:rsidRPr="008C335A">
        <w:rPr>
          <w:rFonts w:ascii="Times New Roman" w:hAnsi="Times New Roman"/>
          <w:sz w:val="24"/>
          <w:szCs w:val="24"/>
        </w:rPr>
        <w:t xml:space="preserve">- Администрации Томской области рассмотреть вопрос об организации на территории Томской области эффективного межведомственного взаимодействия с целью проведения </w:t>
      </w:r>
      <w:hyperlink r:id="rId16" w:history="1">
        <w:r w:rsidRPr="008C335A">
          <w:rPr>
            <w:rFonts w:ascii="Times New Roman" w:hAnsi="Times New Roman"/>
            <w:sz w:val="24"/>
            <w:szCs w:val="24"/>
          </w:rPr>
          <w:t>Департаментом по недропользованию и развитию нефтегазодобывающего комплекса Администрации Томской области</w:t>
        </w:r>
      </w:hyperlink>
      <w:r w:rsidRPr="008C335A">
        <w:rPr>
          <w:rFonts w:ascii="Times New Roman" w:hAnsi="Times New Roman"/>
          <w:sz w:val="24"/>
          <w:szCs w:val="24"/>
        </w:rPr>
        <w:t xml:space="preserve"> </w:t>
      </w:r>
      <w:r w:rsidRPr="008C335A">
        <w:rPr>
          <w:rFonts w:ascii="Times New Roman" w:hAnsi="Times New Roman"/>
          <w:bCs/>
          <w:sz w:val="24"/>
          <w:szCs w:val="24"/>
        </w:rPr>
        <w:t xml:space="preserve">мониторинга следующих показателей деятельности нефтегазодобывающих организаций: величины </w:t>
      </w:r>
      <w:r w:rsidRPr="008C335A">
        <w:rPr>
          <w:rFonts w:ascii="Times New Roman" w:hAnsi="Times New Roman"/>
          <w:sz w:val="24"/>
          <w:szCs w:val="24"/>
        </w:rPr>
        <w:t xml:space="preserve">скважинного фонда и его структуры; вывода скважин в бездействующий фонд, в том числе по причинам </w:t>
      </w:r>
      <w:r w:rsidRPr="008C335A">
        <w:rPr>
          <w:rFonts w:ascii="Times New Roman" w:hAnsi="Times New Roman"/>
          <w:color w:val="000000"/>
          <w:sz w:val="24"/>
          <w:szCs w:val="24"/>
        </w:rPr>
        <w:t xml:space="preserve">низкого дебита </w:t>
      </w:r>
      <w:r w:rsidRPr="008C335A">
        <w:rPr>
          <w:rFonts w:ascii="Times New Roman" w:hAnsi="Times New Roman"/>
          <w:sz w:val="24"/>
          <w:szCs w:val="24"/>
        </w:rPr>
        <w:t xml:space="preserve">и высокой </w:t>
      </w:r>
      <w:proofErr w:type="spellStart"/>
      <w:r w:rsidRPr="008C335A">
        <w:rPr>
          <w:rFonts w:ascii="Times New Roman" w:hAnsi="Times New Roman"/>
          <w:sz w:val="24"/>
          <w:szCs w:val="24"/>
        </w:rPr>
        <w:t>обводненности</w:t>
      </w:r>
      <w:proofErr w:type="spellEnd"/>
      <w:r w:rsidRPr="008C335A">
        <w:rPr>
          <w:rFonts w:ascii="Times New Roman" w:hAnsi="Times New Roman"/>
          <w:sz w:val="24"/>
          <w:szCs w:val="24"/>
        </w:rPr>
        <w:t>; иных параметров проектов разработки месторождений, в том числе объемов бурения.</w:t>
      </w:r>
    </w:p>
    <w:p w:rsidR="008C335A" w:rsidRPr="008C335A" w:rsidRDefault="008C335A" w:rsidP="008C335A">
      <w:pPr>
        <w:pStyle w:val="3"/>
        <w:spacing w:after="0" w:line="240" w:lineRule="auto"/>
        <w:ind w:firstLine="567"/>
        <w:jc w:val="center"/>
        <w:rPr>
          <w:rFonts w:ascii="Times New Roman" w:hAnsi="Times New Roman"/>
          <w:b/>
          <w:sz w:val="24"/>
          <w:szCs w:val="24"/>
        </w:rPr>
      </w:pPr>
    </w:p>
    <w:p w:rsidR="008C335A" w:rsidRPr="008C335A" w:rsidRDefault="008C335A" w:rsidP="008C335A">
      <w:pPr>
        <w:spacing w:after="0" w:line="240" w:lineRule="auto"/>
        <w:jc w:val="both"/>
        <w:rPr>
          <w:rFonts w:ascii="Times New Roman" w:hAnsi="Times New Roman"/>
          <w:sz w:val="24"/>
          <w:szCs w:val="24"/>
        </w:rPr>
      </w:pPr>
      <w:r w:rsidRPr="008C335A">
        <w:rPr>
          <w:rFonts w:ascii="Times New Roman" w:hAnsi="Times New Roman"/>
          <w:b/>
          <w:sz w:val="24"/>
          <w:szCs w:val="24"/>
        </w:rPr>
        <w:t xml:space="preserve">Анализ применения на территории Томской области в 2019 году п.22 статьи 46 Бюджетного кодекса РФ </w:t>
      </w:r>
      <w:r>
        <w:rPr>
          <w:rFonts w:ascii="Times New Roman" w:hAnsi="Times New Roman"/>
          <w:b/>
          <w:sz w:val="24"/>
          <w:szCs w:val="24"/>
        </w:rPr>
        <w:t>по водным объектам (выборочно)</w:t>
      </w:r>
    </w:p>
    <w:p w:rsidR="008C335A" w:rsidRPr="008C335A" w:rsidRDefault="008C335A" w:rsidP="008C335A">
      <w:pPr>
        <w:spacing w:after="0" w:line="240" w:lineRule="auto"/>
        <w:ind w:firstLine="567"/>
        <w:rPr>
          <w:rFonts w:ascii="Times New Roman" w:hAnsi="Times New Roman"/>
          <w:bCs/>
          <w:color w:val="000000"/>
          <w:sz w:val="24"/>
          <w:szCs w:val="24"/>
        </w:rPr>
      </w:pPr>
      <w:r w:rsidRPr="008C335A">
        <w:rPr>
          <w:rFonts w:ascii="Times New Roman" w:hAnsi="Times New Roman"/>
          <w:sz w:val="24"/>
          <w:szCs w:val="24"/>
        </w:rPr>
        <w:t xml:space="preserve">Объект мероприятия: Департамент </w:t>
      </w:r>
      <w:r w:rsidRPr="008C335A">
        <w:rPr>
          <w:rFonts w:ascii="Times New Roman" w:hAnsi="Times New Roman"/>
          <w:color w:val="000000" w:themeColor="text1"/>
          <w:sz w:val="24"/>
          <w:szCs w:val="24"/>
        </w:rPr>
        <w:t>природных ресурсов и охраны окружающей среды Томской области.</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По итогам проведенного анализа сделаны следующие выводы:</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xml:space="preserve">- Департаментом </w:t>
      </w:r>
      <w:r w:rsidRPr="008C335A">
        <w:rPr>
          <w:rFonts w:ascii="Times New Roman" w:hAnsi="Times New Roman"/>
          <w:color w:val="000000" w:themeColor="text1"/>
          <w:sz w:val="24"/>
          <w:szCs w:val="24"/>
        </w:rPr>
        <w:t xml:space="preserve">природных ресурсов и охраны окружающей среды в 2019 году выявлено 5 случаев </w:t>
      </w:r>
      <w:r w:rsidRPr="008C335A">
        <w:rPr>
          <w:rFonts w:ascii="Times New Roman" w:hAnsi="Times New Roman"/>
          <w:sz w:val="24"/>
          <w:szCs w:val="24"/>
        </w:rPr>
        <w:t>сброса</w:t>
      </w:r>
      <w:r w:rsidRPr="008C335A">
        <w:rPr>
          <w:rFonts w:ascii="Times New Roman" w:hAnsi="Times New Roman"/>
          <w:color w:val="000000" w:themeColor="text1"/>
          <w:sz w:val="24"/>
          <w:szCs w:val="24"/>
        </w:rPr>
        <w:t xml:space="preserve"> сточных вод в поверхностные водные объекты с превышением нормативов допустимого сброса веществ. В </w:t>
      </w:r>
      <w:r w:rsidRPr="008C335A">
        <w:rPr>
          <w:rFonts w:ascii="Times New Roman" w:hAnsi="Times New Roman"/>
          <w:color w:val="000000" w:themeColor="text1"/>
          <w:sz w:val="24"/>
          <w:szCs w:val="24"/>
          <w:lang w:val="en-US"/>
        </w:rPr>
        <w:t>I</w:t>
      </w:r>
      <w:r w:rsidRPr="008C335A">
        <w:rPr>
          <w:rFonts w:ascii="Times New Roman" w:hAnsi="Times New Roman"/>
          <w:color w:val="000000" w:themeColor="text1"/>
          <w:sz w:val="24"/>
          <w:szCs w:val="24"/>
        </w:rPr>
        <w:t xml:space="preserve"> и </w:t>
      </w:r>
      <w:r w:rsidRPr="008C335A">
        <w:rPr>
          <w:rFonts w:ascii="Times New Roman" w:hAnsi="Times New Roman"/>
          <w:color w:val="000000" w:themeColor="text1"/>
          <w:sz w:val="24"/>
          <w:szCs w:val="24"/>
          <w:lang w:val="en-US"/>
        </w:rPr>
        <w:t>II</w:t>
      </w:r>
      <w:r w:rsidRPr="008C335A">
        <w:rPr>
          <w:rFonts w:ascii="Times New Roman" w:hAnsi="Times New Roman"/>
          <w:color w:val="000000" w:themeColor="text1"/>
          <w:sz w:val="24"/>
          <w:szCs w:val="24"/>
        </w:rPr>
        <w:t xml:space="preserve"> кварталах 2020 года данные нарушения Департаментом не отмечались. По информации отдела водных ресурсов Верхне-Обского БВУ по Томской области на территории Томской области в 2019 году</w:t>
      </w:r>
      <w:r w:rsidRPr="008C335A">
        <w:rPr>
          <w:rFonts w:ascii="Times New Roman" w:hAnsi="Times New Roman"/>
          <w:color w:val="000000" w:themeColor="text1"/>
          <w:sz w:val="24"/>
          <w:szCs w:val="24"/>
          <w:shd w:val="clear" w:color="auto" w:fill="FAFBFD"/>
        </w:rPr>
        <w:t xml:space="preserve"> </w:t>
      </w:r>
      <w:r w:rsidRPr="008C335A">
        <w:rPr>
          <w:rFonts w:ascii="Times New Roman" w:hAnsi="Times New Roman"/>
          <w:sz w:val="24"/>
          <w:szCs w:val="24"/>
        </w:rPr>
        <w:t>сброс</w:t>
      </w:r>
      <w:r w:rsidRPr="008C335A">
        <w:rPr>
          <w:rFonts w:ascii="Times New Roman" w:hAnsi="Times New Roman"/>
          <w:color w:val="000000" w:themeColor="text1"/>
          <w:sz w:val="24"/>
          <w:szCs w:val="24"/>
        </w:rPr>
        <w:t xml:space="preserve"> сточных вод в поверхностные водные объекты с превышением нормативов допустимого сброса веществ осуществляли 50 организаций, подведомственных региональному органу надзора, в </w:t>
      </w:r>
      <w:r w:rsidRPr="008C335A">
        <w:rPr>
          <w:rFonts w:ascii="Times New Roman" w:hAnsi="Times New Roman"/>
          <w:color w:val="000000" w:themeColor="text1"/>
          <w:sz w:val="24"/>
          <w:szCs w:val="24"/>
          <w:lang w:val="en-US"/>
        </w:rPr>
        <w:t>I</w:t>
      </w:r>
      <w:r w:rsidRPr="008C335A">
        <w:rPr>
          <w:rFonts w:ascii="Times New Roman" w:hAnsi="Times New Roman"/>
          <w:color w:val="000000" w:themeColor="text1"/>
          <w:sz w:val="24"/>
          <w:szCs w:val="24"/>
        </w:rPr>
        <w:t xml:space="preserve"> квартале 2020 года – 36 организаций;</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color w:val="000000" w:themeColor="text1"/>
          <w:sz w:val="24"/>
          <w:szCs w:val="24"/>
        </w:rPr>
        <w:t xml:space="preserve">- В предоставленных материалах </w:t>
      </w:r>
      <w:r w:rsidRPr="008C335A">
        <w:rPr>
          <w:rFonts w:ascii="Times New Roman" w:hAnsi="Times New Roman"/>
          <w:sz w:val="24"/>
          <w:szCs w:val="24"/>
        </w:rPr>
        <w:t xml:space="preserve">Департаментом </w:t>
      </w:r>
      <w:r w:rsidRPr="008C335A">
        <w:rPr>
          <w:rFonts w:ascii="Times New Roman" w:hAnsi="Times New Roman"/>
          <w:color w:val="000000" w:themeColor="text1"/>
          <w:sz w:val="24"/>
          <w:szCs w:val="24"/>
        </w:rPr>
        <w:t>природных ресурсов и охраны окружающей среды указан только 1 случай подсчета вреда водным объектам, осуществленный Департаментом в указанный период времени. При своевременном подсчете и предъявлении исков нарушителям дополнительные доходы бюджета Томской области (расчетное значение) могли ориентировочно составить 54,6 млн. руб.  При осуществлении этих мероприятий до конца 2020 года – данная сумма могла быть увеличена до 70,0 млн. руб</w:t>
      </w:r>
      <w:r w:rsidRPr="003C01FD">
        <w:rPr>
          <w:rFonts w:ascii="Times New Roman" w:hAnsi="Times New Roman"/>
          <w:color w:val="000000" w:themeColor="text1"/>
          <w:sz w:val="24"/>
          <w:szCs w:val="24"/>
        </w:rPr>
        <w:t>.</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xml:space="preserve">По итогам мероприятия Департаменту </w:t>
      </w:r>
      <w:r w:rsidRPr="008C335A">
        <w:rPr>
          <w:rFonts w:ascii="Times New Roman" w:hAnsi="Times New Roman"/>
          <w:color w:val="000000" w:themeColor="text1"/>
          <w:sz w:val="24"/>
          <w:szCs w:val="24"/>
        </w:rPr>
        <w:t xml:space="preserve">природных ресурсов и охраны окружающей среды </w:t>
      </w:r>
      <w:r w:rsidRPr="008C335A">
        <w:rPr>
          <w:rFonts w:ascii="Times New Roman" w:hAnsi="Times New Roman"/>
          <w:sz w:val="24"/>
          <w:szCs w:val="24"/>
        </w:rPr>
        <w:t>предложено:</w:t>
      </w:r>
    </w:p>
    <w:p w:rsidR="008C335A" w:rsidRPr="008C335A" w:rsidRDefault="008C335A" w:rsidP="008C335A">
      <w:pPr>
        <w:tabs>
          <w:tab w:val="left" w:pos="1725"/>
        </w:tabs>
        <w:spacing w:after="0" w:line="240" w:lineRule="auto"/>
        <w:ind w:firstLine="567"/>
        <w:jc w:val="both"/>
        <w:rPr>
          <w:rFonts w:ascii="Times New Roman" w:hAnsi="Times New Roman"/>
          <w:color w:val="000000" w:themeColor="text1"/>
          <w:sz w:val="24"/>
          <w:szCs w:val="24"/>
        </w:rPr>
      </w:pPr>
      <w:r w:rsidRPr="008C335A">
        <w:rPr>
          <w:rFonts w:ascii="Times New Roman" w:hAnsi="Times New Roman"/>
          <w:sz w:val="24"/>
          <w:szCs w:val="24"/>
        </w:rPr>
        <w:t xml:space="preserve">- в связи с возможным внесением изменений в бюджетное законодательство Российской Федерации и передачей платы по искам о возмещении вреда водным объектам в федеральный бюджет с 2021 года, </w:t>
      </w:r>
      <w:r w:rsidRPr="008C335A">
        <w:rPr>
          <w:rFonts w:ascii="Times New Roman" w:hAnsi="Times New Roman"/>
          <w:color w:val="000000" w:themeColor="text1"/>
          <w:sz w:val="24"/>
          <w:szCs w:val="24"/>
        </w:rPr>
        <w:t xml:space="preserve">провести в текущем году проверки организаций, осуществляющих </w:t>
      </w:r>
      <w:r w:rsidRPr="008C335A">
        <w:rPr>
          <w:rFonts w:ascii="Times New Roman" w:hAnsi="Times New Roman"/>
          <w:sz w:val="24"/>
          <w:szCs w:val="24"/>
        </w:rPr>
        <w:t>сброс</w:t>
      </w:r>
      <w:r w:rsidRPr="008C335A">
        <w:rPr>
          <w:rFonts w:ascii="Times New Roman" w:hAnsi="Times New Roman"/>
          <w:color w:val="000000" w:themeColor="text1"/>
          <w:sz w:val="24"/>
          <w:szCs w:val="24"/>
        </w:rPr>
        <w:t xml:space="preserve"> сточных вод в поверхностные водные объекты с превышением нормативов допустимого сброса веществ, проверки по несанкционированным </w:t>
      </w:r>
      <w:proofErr w:type="spellStart"/>
      <w:r w:rsidRPr="008C335A">
        <w:rPr>
          <w:rFonts w:ascii="Times New Roman" w:hAnsi="Times New Roman"/>
          <w:color w:val="000000" w:themeColor="text1"/>
          <w:sz w:val="24"/>
          <w:szCs w:val="24"/>
        </w:rPr>
        <w:t>водовыпускам</w:t>
      </w:r>
      <w:proofErr w:type="spellEnd"/>
      <w:r w:rsidRPr="008C335A">
        <w:rPr>
          <w:rFonts w:ascii="Times New Roman" w:hAnsi="Times New Roman"/>
          <w:color w:val="000000" w:themeColor="text1"/>
          <w:sz w:val="24"/>
          <w:szCs w:val="24"/>
        </w:rPr>
        <w:t xml:space="preserve"> и иным причинам загрязнения водных объектов за 2019 год и текущий период 2020 года;</w:t>
      </w:r>
    </w:p>
    <w:p w:rsidR="008C335A" w:rsidRPr="008C335A" w:rsidRDefault="008C335A" w:rsidP="008C335A">
      <w:pPr>
        <w:tabs>
          <w:tab w:val="left" w:pos="1725"/>
        </w:tabs>
        <w:spacing w:after="0" w:line="240" w:lineRule="auto"/>
        <w:ind w:firstLine="567"/>
        <w:jc w:val="both"/>
        <w:rPr>
          <w:rFonts w:ascii="Times New Roman" w:hAnsi="Times New Roman"/>
          <w:color w:val="000000" w:themeColor="text1"/>
          <w:sz w:val="24"/>
          <w:szCs w:val="24"/>
        </w:rPr>
      </w:pPr>
      <w:r w:rsidRPr="008C335A">
        <w:rPr>
          <w:rFonts w:ascii="Times New Roman" w:hAnsi="Times New Roman"/>
          <w:sz w:val="24"/>
          <w:szCs w:val="24"/>
        </w:rPr>
        <w:t xml:space="preserve">- </w:t>
      </w:r>
      <w:r w:rsidRPr="008C335A">
        <w:rPr>
          <w:rFonts w:ascii="Times New Roman" w:hAnsi="Times New Roman"/>
          <w:color w:val="000000" w:themeColor="text1"/>
          <w:sz w:val="24"/>
          <w:szCs w:val="24"/>
        </w:rPr>
        <w:t>провести мероприятия с организациями водопользователями, не отнесенными к региональному или федеральному надзору, по обеспечени</w:t>
      </w:r>
      <w:r w:rsidR="003C01FD">
        <w:rPr>
          <w:rFonts w:ascii="Times New Roman" w:hAnsi="Times New Roman"/>
          <w:color w:val="000000" w:themeColor="text1"/>
          <w:sz w:val="24"/>
          <w:szCs w:val="24"/>
        </w:rPr>
        <w:t>ю соответствующей подотчетности;</w:t>
      </w:r>
    </w:p>
    <w:p w:rsidR="008C335A" w:rsidRDefault="008C335A" w:rsidP="008C335A">
      <w:pPr>
        <w:tabs>
          <w:tab w:val="left" w:pos="1725"/>
        </w:tabs>
        <w:spacing w:after="0" w:line="240" w:lineRule="auto"/>
        <w:ind w:firstLine="567"/>
        <w:jc w:val="both"/>
        <w:rPr>
          <w:rFonts w:ascii="Times New Roman" w:hAnsi="Times New Roman"/>
          <w:color w:val="000000" w:themeColor="text1"/>
          <w:sz w:val="24"/>
          <w:szCs w:val="24"/>
        </w:rPr>
      </w:pPr>
      <w:r w:rsidRPr="008C335A">
        <w:rPr>
          <w:rFonts w:ascii="Times New Roman" w:hAnsi="Times New Roman"/>
          <w:color w:val="000000" w:themeColor="text1"/>
          <w:sz w:val="24"/>
          <w:szCs w:val="24"/>
        </w:rPr>
        <w:t>- применить меры административного воздействия к нарушителям природоохранного законодательства, обозначенным в отчете.</w:t>
      </w:r>
    </w:p>
    <w:p w:rsidR="00536134" w:rsidRDefault="00303A7B" w:rsidP="008C335A">
      <w:pPr>
        <w:tabs>
          <w:tab w:val="left" w:pos="1725"/>
        </w:tabs>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rPr>
        <w:t xml:space="preserve">В связи с непринятием своевременных мер по реализации </w:t>
      </w:r>
      <w:r w:rsidR="00536134">
        <w:rPr>
          <w:rFonts w:ascii="Times New Roman" w:hAnsi="Times New Roman"/>
          <w:sz w:val="24"/>
          <w:szCs w:val="24"/>
        </w:rPr>
        <w:t>своих полномочий</w:t>
      </w:r>
      <w:r>
        <w:rPr>
          <w:rFonts w:ascii="Times New Roman" w:hAnsi="Times New Roman"/>
          <w:sz w:val="24"/>
          <w:szCs w:val="24"/>
        </w:rPr>
        <w:t xml:space="preserve"> </w:t>
      </w:r>
      <w:r w:rsidR="00536134" w:rsidRPr="008C335A">
        <w:rPr>
          <w:rFonts w:ascii="Times New Roman" w:hAnsi="Times New Roman"/>
          <w:sz w:val="24"/>
          <w:szCs w:val="24"/>
        </w:rPr>
        <w:t>Департамент</w:t>
      </w:r>
      <w:r w:rsidR="00536134">
        <w:rPr>
          <w:rFonts w:ascii="Times New Roman" w:hAnsi="Times New Roman"/>
          <w:sz w:val="24"/>
          <w:szCs w:val="24"/>
        </w:rPr>
        <w:t>ом</w:t>
      </w:r>
      <w:r w:rsidR="00536134" w:rsidRPr="008C335A">
        <w:rPr>
          <w:rFonts w:ascii="Times New Roman" w:hAnsi="Times New Roman"/>
          <w:sz w:val="24"/>
          <w:szCs w:val="24"/>
        </w:rPr>
        <w:t xml:space="preserve"> </w:t>
      </w:r>
      <w:r w:rsidR="00536134" w:rsidRPr="008C335A">
        <w:rPr>
          <w:rFonts w:ascii="Times New Roman" w:hAnsi="Times New Roman"/>
          <w:color w:val="000000" w:themeColor="text1"/>
          <w:sz w:val="24"/>
          <w:szCs w:val="24"/>
        </w:rPr>
        <w:t>природных ресурсов и охраны окружающей среды</w:t>
      </w:r>
      <w:r w:rsidR="00536134">
        <w:rPr>
          <w:rFonts w:ascii="Times New Roman" w:hAnsi="Times New Roman"/>
          <w:color w:val="000000" w:themeColor="text1"/>
          <w:sz w:val="24"/>
          <w:szCs w:val="24"/>
        </w:rPr>
        <w:t xml:space="preserve"> бюджет Томской области недополучил 54,6 млн.руб</w:t>
      </w:r>
      <w:r w:rsidR="00F24615">
        <w:rPr>
          <w:rFonts w:ascii="Times New Roman" w:hAnsi="Times New Roman"/>
          <w:color w:val="000000" w:themeColor="text1"/>
          <w:sz w:val="24"/>
          <w:szCs w:val="24"/>
        </w:rPr>
        <w:t>.</w:t>
      </w:r>
    </w:p>
    <w:p w:rsidR="00536134" w:rsidRDefault="00536134" w:rsidP="005C7422">
      <w:pPr>
        <w:tabs>
          <w:tab w:val="left" w:pos="1725"/>
        </w:tabs>
        <w:spacing w:after="0" w:line="240" w:lineRule="auto"/>
        <w:jc w:val="both"/>
        <w:rPr>
          <w:rFonts w:ascii="Times New Roman" w:hAnsi="Times New Roman"/>
          <w:color w:val="000000" w:themeColor="text1"/>
          <w:sz w:val="24"/>
          <w:szCs w:val="24"/>
        </w:rPr>
      </w:pPr>
    </w:p>
    <w:p w:rsidR="008C33C3" w:rsidRPr="00DF2083" w:rsidRDefault="008C33C3" w:rsidP="008C33C3">
      <w:pPr>
        <w:spacing w:after="0" w:line="240" w:lineRule="auto"/>
        <w:jc w:val="both"/>
        <w:rPr>
          <w:rFonts w:ascii="Times New Roman" w:hAnsi="Times New Roman"/>
          <w:b/>
          <w:sz w:val="24"/>
          <w:szCs w:val="24"/>
        </w:rPr>
      </w:pPr>
      <w:r w:rsidRPr="00DF2083">
        <w:rPr>
          <w:rFonts w:ascii="Times New Roman" w:hAnsi="Times New Roman"/>
          <w:b/>
          <w:sz w:val="24"/>
          <w:szCs w:val="24"/>
        </w:rPr>
        <w:lastRenderedPageBreak/>
        <w:t>Мероприятия, проведенные при участии всех структурных подразделений Контрольно-счетной палаты</w:t>
      </w:r>
    </w:p>
    <w:p w:rsidR="008C335A" w:rsidRDefault="008C335A" w:rsidP="008C335A">
      <w:pPr>
        <w:shd w:val="clear" w:color="auto" w:fill="FFFFFF"/>
        <w:spacing w:after="0" w:line="240" w:lineRule="auto"/>
        <w:jc w:val="both"/>
        <w:rPr>
          <w:rFonts w:ascii="Times New Roman" w:hAnsi="Times New Roman"/>
          <w:b/>
          <w:spacing w:val="6"/>
          <w:sz w:val="24"/>
          <w:szCs w:val="24"/>
        </w:rPr>
      </w:pPr>
    </w:p>
    <w:p w:rsidR="008C335A" w:rsidRPr="008C335A" w:rsidRDefault="008C335A" w:rsidP="008C335A">
      <w:pPr>
        <w:shd w:val="clear" w:color="auto" w:fill="FFFFFF"/>
        <w:spacing w:after="0" w:line="240" w:lineRule="auto"/>
        <w:jc w:val="both"/>
        <w:rPr>
          <w:rFonts w:ascii="Times New Roman" w:hAnsi="Times New Roman"/>
          <w:spacing w:val="6"/>
          <w:sz w:val="24"/>
          <w:szCs w:val="24"/>
        </w:rPr>
      </w:pPr>
      <w:r w:rsidRPr="008C335A">
        <w:rPr>
          <w:rFonts w:ascii="Times New Roman" w:hAnsi="Times New Roman"/>
          <w:b/>
          <w:spacing w:val="6"/>
          <w:sz w:val="24"/>
          <w:szCs w:val="24"/>
        </w:rPr>
        <w:t xml:space="preserve">Внешняя проверка Отчета об исполнении </w:t>
      </w:r>
      <w:r w:rsidRPr="008C335A">
        <w:rPr>
          <w:rFonts w:ascii="Times New Roman" w:hAnsi="Times New Roman"/>
          <w:b/>
          <w:sz w:val="24"/>
          <w:szCs w:val="24"/>
        </w:rPr>
        <w:t>областного бюджета за 2019</w:t>
      </w:r>
      <w:r>
        <w:rPr>
          <w:rFonts w:ascii="Times New Roman" w:hAnsi="Times New Roman"/>
          <w:b/>
          <w:sz w:val="24"/>
          <w:szCs w:val="24"/>
        </w:rPr>
        <w:t xml:space="preserve"> год</w:t>
      </w:r>
    </w:p>
    <w:p w:rsidR="008C335A" w:rsidRPr="008C335A" w:rsidRDefault="008C335A" w:rsidP="008C335A">
      <w:pPr>
        <w:widowControl w:val="0"/>
        <w:spacing w:after="0" w:line="240" w:lineRule="auto"/>
        <w:ind w:firstLine="567"/>
        <w:jc w:val="both"/>
        <w:rPr>
          <w:rFonts w:ascii="Times New Roman" w:eastAsia="Times New Roman" w:hAnsi="Times New Roman"/>
          <w:sz w:val="24"/>
          <w:szCs w:val="24"/>
          <w:lang w:eastAsia="ru-RU"/>
        </w:rPr>
      </w:pPr>
      <w:r w:rsidRPr="008C335A">
        <w:rPr>
          <w:rFonts w:ascii="Times New Roman" w:eastAsia="Times New Roman" w:hAnsi="Times New Roman"/>
          <w:sz w:val="24"/>
          <w:szCs w:val="24"/>
          <w:lang w:eastAsia="ru-RU"/>
        </w:rPr>
        <w:t>Контрольно-счетной палатой на основании результатов внешней проверки годовой бюджетной отчетности главных администраторов бюджетных средств за 2019 год, внешней проверки Отчета</w:t>
      </w:r>
      <w:r w:rsidRPr="008C335A">
        <w:rPr>
          <w:rFonts w:ascii="Times New Roman" w:eastAsia="Times New Roman" w:hAnsi="Times New Roman"/>
          <w:spacing w:val="6"/>
          <w:sz w:val="24"/>
          <w:szCs w:val="24"/>
          <w:lang w:eastAsia="ru-RU"/>
        </w:rPr>
        <w:t xml:space="preserve"> об исполнении </w:t>
      </w:r>
      <w:r w:rsidRPr="008C335A">
        <w:rPr>
          <w:rFonts w:ascii="Times New Roman" w:eastAsia="Times New Roman" w:hAnsi="Times New Roman"/>
          <w:sz w:val="24"/>
          <w:szCs w:val="24"/>
          <w:lang w:eastAsia="ru-RU"/>
        </w:rPr>
        <w:t>областного бюджета за 2019 год, экспертно-аналитических материалов, а также проверок, проведенных в соответствии с утвержденными планами работы, в целом подтверждена достоверность данных законопроекта «Об исполнении областного бюджета за 2019 год».</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Согласно данным бухгалтерской отчетности и проекту Закона, дефицит областного бюджета за 2019 год составил 3 407 751,3 тыс.руб. при утвержденном 4 589 631,1 тыс.руб.</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Отношение дефицита бюджета к объему доходов без учета безвозмездных поступлений составило 1,4%, что не превышает предельного значения, установленного Бюджетным кодексом РФ (15%), а также ограничений, установленных соглашениями о предоставлении бюджету Томской области из федерального бюджета бюджетных кредитов (10%).</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Верхний предел государственного долга Томской области на 2019 год, а также предельный объем государственного долга Томской области на 2019 год,</w:t>
      </w:r>
      <w:r w:rsidRPr="008C335A">
        <w:rPr>
          <w:rFonts w:ascii="Times New Roman" w:hAnsi="Times New Roman"/>
        </w:rPr>
        <w:t xml:space="preserve"> </w:t>
      </w:r>
      <w:r w:rsidRPr="008C335A">
        <w:rPr>
          <w:rFonts w:ascii="Times New Roman" w:hAnsi="Times New Roman"/>
          <w:sz w:val="24"/>
          <w:szCs w:val="24"/>
        </w:rPr>
        <w:t>установленные пп.1,2 ст.8 Закона Томской области от 29.12.2018 № 151-ОЗ (в ред. от 25.12.2019 № 153-ОЗ) «Об областном бюджете на 2019 год и на плановый период 2020 и 2021 годов», не превышены.</w:t>
      </w:r>
    </w:p>
    <w:p w:rsidR="008C335A" w:rsidRPr="008C335A" w:rsidRDefault="008C335A" w:rsidP="008C335A">
      <w:pPr>
        <w:autoSpaceDE w:val="0"/>
        <w:autoSpaceDN w:val="0"/>
        <w:adjustRightInd w:val="0"/>
        <w:spacing w:after="0" w:line="240" w:lineRule="auto"/>
        <w:ind w:firstLine="567"/>
        <w:jc w:val="both"/>
        <w:outlineLvl w:val="0"/>
        <w:rPr>
          <w:rFonts w:ascii="Times New Roman" w:hAnsi="Times New Roman"/>
          <w:i/>
          <w:color w:val="000000"/>
          <w:sz w:val="24"/>
          <w:szCs w:val="24"/>
          <w:lang w:eastAsia="ru-RU"/>
        </w:rPr>
      </w:pPr>
      <w:r w:rsidRPr="008C335A">
        <w:rPr>
          <w:rFonts w:ascii="Times New Roman" w:hAnsi="Times New Roman"/>
          <w:sz w:val="24"/>
          <w:szCs w:val="24"/>
        </w:rPr>
        <w:t xml:space="preserve">Темп роста кассового исполнения расходов за 2019 год достиг 112,4%, что выше темпа роста в 2018 году на 6,8 </w:t>
      </w:r>
      <w:proofErr w:type="spellStart"/>
      <w:r w:rsidRPr="008C335A">
        <w:rPr>
          <w:rFonts w:ascii="Times New Roman" w:hAnsi="Times New Roman"/>
          <w:sz w:val="24"/>
          <w:szCs w:val="24"/>
        </w:rPr>
        <w:t>пп</w:t>
      </w:r>
      <w:proofErr w:type="spellEnd"/>
      <w:r w:rsidRPr="008C335A">
        <w:rPr>
          <w:rFonts w:ascii="Times New Roman" w:hAnsi="Times New Roman"/>
          <w:sz w:val="24"/>
          <w:szCs w:val="24"/>
        </w:rPr>
        <w:t xml:space="preserve">. Распределение расходов областного бюджета в пользу расходов на образование, социальную политику, здравоохранение, в размере 62,8 % общего объема расходов свидетельствует и приоритетности направлений бюджетной политики Томской области на 2019 год, обеспечивших в том числе выполнение принятых социальных обязательств. </w:t>
      </w:r>
      <w:r w:rsidRPr="008C335A">
        <w:rPr>
          <w:rFonts w:ascii="Times New Roman" w:hAnsi="Times New Roman"/>
          <w:color w:val="000000"/>
          <w:sz w:val="24"/>
          <w:szCs w:val="24"/>
          <w:lang w:eastAsia="ru-RU"/>
        </w:rPr>
        <w:t>Налоговые и неналоговые доходы в 2019 году обеспечили кассовые расходы в объеме 69,7 %, в 2018 году данный показатель составлял 78,5%. В сравнении с предшествующими годами повышение в доходах удельного веса безвозмездных поступлений из федерального бюджета позволило в том числе значительно увеличить объем инвестиционных расходов.</w:t>
      </w:r>
    </w:p>
    <w:p w:rsidR="008C335A" w:rsidRPr="008C335A" w:rsidRDefault="008C335A" w:rsidP="008C335A">
      <w:pPr>
        <w:autoSpaceDE w:val="0"/>
        <w:autoSpaceDN w:val="0"/>
        <w:adjustRightInd w:val="0"/>
        <w:spacing w:after="0" w:line="240" w:lineRule="auto"/>
        <w:ind w:firstLine="567"/>
        <w:jc w:val="both"/>
        <w:rPr>
          <w:rFonts w:ascii="Times New Roman" w:hAnsi="Times New Roman"/>
          <w:sz w:val="24"/>
          <w:szCs w:val="24"/>
          <w:lang w:eastAsia="ru-RU"/>
        </w:rPr>
      </w:pPr>
      <w:r w:rsidRPr="008C335A">
        <w:rPr>
          <w:rFonts w:ascii="Times New Roman" w:hAnsi="Times New Roman"/>
          <w:sz w:val="24"/>
          <w:szCs w:val="24"/>
          <w:lang w:eastAsia="ru-RU"/>
        </w:rPr>
        <w:t>Суммарная д</w:t>
      </w:r>
      <w:r w:rsidRPr="008C335A">
        <w:rPr>
          <w:rFonts w:ascii="Times New Roman" w:hAnsi="Times New Roman"/>
          <w:sz w:val="24"/>
          <w:szCs w:val="24"/>
        </w:rPr>
        <w:t xml:space="preserve">оля программных расходов, предусмотренных на реализацию основных мероприятий и региональных проектов, в рамках которых </w:t>
      </w:r>
      <w:r w:rsidRPr="008C335A">
        <w:rPr>
          <w:rFonts w:ascii="Times New Roman" w:hAnsi="Times New Roman"/>
          <w:sz w:val="24"/>
          <w:szCs w:val="24"/>
          <w:lang w:eastAsia="ru-RU"/>
        </w:rPr>
        <w:t>предоставляются бюджетные инвестиции, реализуются</w:t>
      </w:r>
      <w:r w:rsidRPr="008C335A">
        <w:rPr>
          <w:rFonts w:ascii="Times New Roman" w:hAnsi="Times New Roman"/>
          <w:sz w:val="24"/>
          <w:szCs w:val="24"/>
        </w:rPr>
        <w:t xml:space="preserve"> </w:t>
      </w:r>
      <w:r w:rsidRPr="008C335A">
        <w:rPr>
          <w:rFonts w:ascii="Times New Roman" w:hAnsi="Times New Roman"/>
          <w:sz w:val="24"/>
          <w:szCs w:val="24"/>
          <w:lang w:eastAsia="ru-RU"/>
        </w:rPr>
        <w:t>мероприятия межведомственного характера, а также мероприятия, софинансирование которых осуществляется за счет разных источников, составляет немногим более 40% от общего объема программных расходов областного бюджета, при этом основная доля программных расходов (</w:t>
      </w:r>
      <w:r w:rsidRPr="008C335A">
        <w:rPr>
          <w:rFonts w:ascii="Times New Roman" w:hAnsi="Times New Roman"/>
          <w:color w:val="222222"/>
          <w:sz w:val="24"/>
          <w:szCs w:val="24"/>
          <w:shd w:val="clear" w:color="auto" w:fill="FFFFFF"/>
        </w:rPr>
        <w:t>≈</w:t>
      </w:r>
      <w:r w:rsidRPr="008C335A">
        <w:rPr>
          <w:rFonts w:ascii="Times New Roman" w:hAnsi="Times New Roman"/>
          <w:sz w:val="24"/>
          <w:szCs w:val="24"/>
          <w:lang w:eastAsia="ru-RU"/>
        </w:rPr>
        <w:t>60%) приходится на ведомственные целевые программы Томской области и обеспечивающие подпрограммы, что характеризует их направленность на реализацию текущих полномочий субъектов бюджетного планирования.</w:t>
      </w:r>
    </w:p>
    <w:p w:rsidR="008C335A" w:rsidRPr="008C335A" w:rsidRDefault="008C335A" w:rsidP="008C335A">
      <w:pPr>
        <w:autoSpaceDE w:val="0"/>
        <w:autoSpaceDN w:val="0"/>
        <w:adjustRightInd w:val="0"/>
        <w:spacing w:after="0" w:line="240" w:lineRule="auto"/>
        <w:ind w:firstLine="567"/>
        <w:jc w:val="both"/>
        <w:rPr>
          <w:rStyle w:val="10"/>
          <w:rFonts w:eastAsia="Calibri"/>
          <w:sz w:val="24"/>
          <w:szCs w:val="24"/>
        </w:rPr>
      </w:pPr>
      <w:r w:rsidRPr="008C335A">
        <w:rPr>
          <w:rFonts w:ascii="Times New Roman" w:hAnsi="Times New Roman"/>
          <w:sz w:val="24"/>
          <w:szCs w:val="24"/>
          <w:lang w:eastAsia="ru-RU"/>
        </w:rPr>
        <w:t xml:space="preserve">Фактическая сумма исполнения бюджетных ассигнований по объектам </w:t>
      </w:r>
      <w:r w:rsidRPr="008C335A">
        <w:rPr>
          <w:rFonts w:ascii="Times New Roman" w:hAnsi="Times New Roman"/>
          <w:bCs/>
          <w:sz w:val="24"/>
          <w:szCs w:val="24"/>
          <w:lang w:eastAsia="ru-RU"/>
        </w:rPr>
        <w:t xml:space="preserve">капитального строительства </w:t>
      </w:r>
      <w:r w:rsidRPr="008C335A">
        <w:rPr>
          <w:rFonts w:ascii="Times New Roman" w:hAnsi="Times New Roman"/>
          <w:sz w:val="24"/>
          <w:szCs w:val="24"/>
          <w:lang w:eastAsia="ru-RU"/>
        </w:rPr>
        <w:t xml:space="preserve">в отчетном году составила 694 млн.руб., или 86 % от запланированного объема, тем самым в отличие от предыдущих 2017 - 2018 годов </w:t>
      </w:r>
      <w:r w:rsidRPr="008C335A">
        <w:rPr>
          <w:rFonts w:ascii="Times New Roman" w:hAnsi="Times New Roman"/>
          <w:sz w:val="24"/>
          <w:szCs w:val="24"/>
        </w:rPr>
        <w:t xml:space="preserve">тенденция увеличения доли освоенных средств областного бюджета по отношению к запланированным расходам показала реально высокое значение. </w:t>
      </w:r>
      <w:r w:rsidRPr="008C335A">
        <w:rPr>
          <w:rFonts w:ascii="Times New Roman" w:hAnsi="Times New Roman"/>
          <w:sz w:val="24"/>
          <w:szCs w:val="24"/>
          <w:lang w:eastAsia="ru-RU"/>
        </w:rPr>
        <w:t>Также отмечается увеличение доли финансирования объектов, завершаемых в отчетном году. В целом общая сумма бюджетных инвестиций на строительство объектов за счет всех источников к уровню 2018 года увеличилась в 5,4 раза - с 546,9 млн.руб. до 2 964,4 млн.руб.</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color w:val="000000"/>
          <w:sz w:val="24"/>
          <w:szCs w:val="24"/>
          <w:lang w:eastAsia="ru-RU"/>
        </w:rPr>
        <w:t>Проверка годовой отчетности выявила недостаточное внимание и отсутствие единообразия при составлении специализированной отчетности по форме</w:t>
      </w:r>
      <w:r w:rsidRPr="008C335A">
        <w:rPr>
          <w:rFonts w:ascii="Times New Roman" w:hAnsi="Times New Roman"/>
          <w:sz w:val="24"/>
          <w:szCs w:val="24"/>
        </w:rPr>
        <w:t xml:space="preserve"> «Сведения о вложениях в объекты недвижимого имущества, объектах незавершенного строительства», утвержденной </w:t>
      </w:r>
      <w:r w:rsidRPr="008C335A">
        <w:rPr>
          <w:rStyle w:val="10"/>
          <w:rFonts w:eastAsia="Calibri"/>
          <w:sz w:val="24"/>
          <w:szCs w:val="24"/>
        </w:rPr>
        <w:t>п</w:t>
      </w:r>
      <w:r w:rsidRPr="008C335A">
        <w:rPr>
          <w:rFonts w:ascii="Times New Roman" w:hAnsi="Times New Roman"/>
          <w:sz w:val="24"/>
          <w:szCs w:val="24"/>
        </w:rPr>
        <w:t xml:space="preserve">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(форма № </w:t>
      </w:r>
      <w:r w:rsidRPr="008C335A">
        <w:rPr>
          <w:rStyle w:val="10"/>
          <w:rFonts w:eastAsia="Calibri"/>
          <w:sz w:val="24"/>
          <w:szCs w:val="24"/>
        </w:rPr>
        <w:t xml:space="preserve">0503190). С </w:t>
      </w:r>
      <w:r w:rsidRPr="008C335A">
        <w:rPr>
          <w:rStyle w:val="10"/>
          <w:rFonts w:eastAsia="Calibri"/>
          <w:sz w:val="24"/>
          <w:szCs w:val="24"/>
        </w:rPr>
        <w:lastRenderedPageBreak/>
        <w:t xml:space="preserve">учетом того, что показатели данной отчетности являются информацией для анализа федеральными структурами ситуации в регионах РФ по принятию мер по сокращению незавершенного строительства и возможности софинансирования строительства новых объектов, необходимо разработать и утвердить межведомственные правила и критерии </w:t>
      </w:r>
      <w:r w:rsidRPr="008C335A">
        <w:rPr>
          <w:rFonts w:ascii="Times New Roman" w:hAnsi="Times New Roman"/>
          <w:color w:val="000000"/>
          <w:sz w:val="24"/>
          <w:szCs w:val="24"/>
          <w:shd w:val="clear" w:color="auto" w:fill="FFFFFF"/>
        </w:rPr>
        <w:t>отнесения капитальных вложений к соответствующему показателю незавершенного строительства</w:t>
      </w:r>
      <w:r w:rsidRPr="008C335A">
        <w:rPr>
          <w:rStyle w:val="10"/>
          <w:rFonts w:eastAsia="Calibri"/>
          <w:sz w:val="24"/>
          <w:szCs w:val="24"/>
        </w:rPr>
        <w:t>.</w:t>
      </w:r>
    </w:p>
    <w:p w:rsidR="008C335A" w:rsidRPr="008C335A" w:rsidRDefault="008C335A" w:rsidP="008C335A">
      <w:pPr>
        <w:spacing w:after="0" w:line="240" w:lineRule="auto"/>
        <w:ind w:firstLine="567"/>
        <w:jc w:val="both"/>
        <w:rPr>
          <w:rFonts w:ascii="Times New Roman" w:hAnsi="Times New Roman"/>
          <w:sz w:val="24"/>
          <w:szCs w:val="24"/>
          <w:lang w:eastAsia="ru-RU"/>
        </w:rPr>
      </w:pPr>
      <w:r w:rsidRPr="008C335A">
        <w:rPr>
          <w:rFonts w:ascii="Times New Roman" w:hAnsi="Times New Roman"/>
          <w:sz w:val="24"/>
          <w:szCs w:val="24"/>
          <w:lang w:eastAsia="ru-RU"/>
        </w:rPr>
        <w:t xml:space="preserve">При проведении внешней проверки Отчета об исполнении областного бюджета за 2019 год Контрольно-счетной палатой изучено </w:t>
      </w:r>
      <w:proofErr w:type="spellStart"/>
      <w:r w:rsidRPr="008C335A">
        <w:rPr>
          <w:rFonts w:ascii="Times New Roman" w:hAnsi="Times New Roman"/>
          <w:sz w:val="24"/>
          <w:szCs w:val="24"/>
          <w:lang w:eastAsia="ru-RU"/>
        </w:rPr>
        <w:t>правоприменение</w:t>
      </w:r>
      <w:proofErr w:type="spellEnd"/>
      <w:r w:rsidRPr="008C335A">
        <w:rPr>
          <w:rFonts w:ascii="Times New Roman" w:hAnsi="Times New Roman"/>
          <w:sz w:val="24"/>
          <w:szCs w:val="24"/>
          <w:lang w:eastAsia="ru-RU"/>
        </w:rPr>
        <w:t xml:space="preserve"> нормативных  правовых актов, регламентирующих деятельность органов исполнительной власти Томской области и органов местного самоуправления муниципальных районов, и на основании выявленных недостатков и пробелов в нормативной базе в настоящем заключении внесены предложения по их устранению в целях исключения разночтений при использовании бюджетных средств, обеспечения прозрачности бюджетных процедур, в том числе при контроле за их расходованием. </w:t>
      </w:r>
    </w:p>
    <w:p w:rsidR="008C335A" w:rsidRPr="008C335A" w:rsidRDefault="008C335A" w:rsidP="008C335A">
      <w:pPr>
        <w:spacing w:after="0" w:line="240" w:lineRule="auto"/>
        <w:ind w:firstLine="567"/>
        <w:jc w:val="both"/>
        <w:rPr>
          <w:rFonts w:ascii="Times New Roman" w:hAnsi="Times New Roman"/>
          <w:sz w:val="24"/>
          <w:szCs w:val="24"/>
          <w:lang w:eastAsia="ru-RU"/>
        </w:rPr>
      </w:pPr>
      <w:r w:rsidRPr="008C335A">
        <w:rPr>
          <w:rFonts w:ascii="Times New Roman" w:hAnsi="Times New Roman"/>
          <w:sz w:val="24"/>
          <w:szCs w:val="24"/>
          <w:lang w:eastAsia="ru-RU"/>
        </w:rPr>
        <w:t>Актуальна необходимость повышения квалификации должностных лиц, ответственных за использование бюджетных средств. О недостаточном уровне квалификации специалистов свидетельствуют многочисленные нарушения и недостатки, выявляемые при проведении контрольных мероприятий. Только в ходе внешней проверки Отчета установлено 2 факта с признаками нецелевого использования средств областного бюджета, в частности, на проведение капитального ремонта помещений, являющихся  федеральной собственностью и приобретение земельного участка при отсутствии данного объекта в законе о бюджете.</w:t>
      </w:r>
    </w:p>
    <w:p w:rsidR="008C335A" w:rsidRPr="008C335A" w:rsidRDefault="008C335A" w:rsidP="008C335A">
      <w:pPr>
        <w:spacing w:after="0" w:line="240" w:lineRule="auto"/>
        <w:ind w:firstLine="567"/>
        <w:jc w:val="both"/>
        <w:rPr>
          <w:rFonts w:ascii="Times New Roman" w:hAnsi="Times New Roman"/>
          <w:sz w:val="24"/>
          <w:szCs w:val="24"/>
          <w:lang w:eastAsia="ru-RU"/>
        </w:rPr>
      </w:pPr>
      <w:r w:rsidRPr="008C335A">
        <w:rPr>
          <w:rFonts w:ascii="Times New Roman" w:hAnsi="Times New Roman"/>
          <w:sz w:val="24"/>
          <w:szCs w:val="24"/>
        </w:rPr>
        <w:t>Результаты контрольной и экспертно-аналитической работы Контрольно-счетной палаты свидетельствуют о необходимости принятия ряда действенных мер, способствующих более эффективному планированию и использованию бюджетных ресурсов.</w:t>
      </w:r>
    </w:p>
    <w:p w:rsidR="008C335A" w:rsidRPr="008C335A" w:rsidRDefault="008C335A" w:rsidP="008C335A">
      <w:pPr>
        <w:spacing w:after="0" w:line="240" w:lineRule="auto"/>
        <w:rPr>
          <w:rFonts w:ascii="Times New Roman" w:hAnsi="Times New Roman"/>
        </w:rPr>
      </w:pPr>
    </w:p>
    <w:p w:rsidR="008C335A" w:rsidRPr="008C335A" w:rsidRDefault="008C335A" w:rsidP="008C335A">
      <w:pPr>
        <w:shd w:val="clear" w:color="auto" w:fill="FFFFFF"/>
        <w:spacing w:after="0" w:line="240" w:lineRule="auto"/>
        <w:jc w:val="both"/>
        <w:rPr>
          <w:rFonts w:ascii="Times New Roman" w:hAnsi="Times New Roman"/>
          <w:spacing w:val="6"/>
          <w:sz w:val="24"/>
          <w:szCs w:val="24"/>
        </w:rPr>
      </w:pPr>
      <w:r w:rsidRPr="008C335A">
        <w:rPr>
          <w:rFonts w:ascii="Times New Roman" w:hAnsi="Times New Roman"/>
          <w:b/>
          <w:sz w:val="24"/>
          <w:szCs w:val="24"/>
          <w:lang w:eastAsia="ru-RU"/>
        </w:rPr>
        <w:t>Заключение Контрольно-счетной палаты Томской области на проект закона Томской области «Об областном бюджете на 2021 год и на плановый период 2022 и 2023 годов»</w:t>
      </w:r>
    </w:p>
    <w:p w:rsidR="008C335A" w:rsidRPr="008C335A" w:rsidRDefault="008C335A" w:rsidP="008C335A">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C335A">
        <w:rPr>
          <w:rFonts w:ascii="Times New Roman" w:hAnsi="Times New Roman"/>
          <w:sz w:val="24"/>
          <w:szCs w:val="24"/>
        </w:rPr>
        <w:t>Документы и материалы, представленные вместе с проектом бюджета, в основном соответствуют перечню, установленному статьей 184.2 Бюджетного кодекса РФ, за исключением расчетов распределения ряда субсидий местным бюджетам.</w:t>
      </w:r>
    </w:p>
    <w:p w:rsidR="008C335A" w:rsidRPr="008C335A" w:rsidRDefault="008C335A" w:rsidP="008C335A">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C335A">
        <w:rPr>
          <w:rFonts w:ascii="Times New Roman" w:hAnsi="Times New Roman"/>
          <w:sz w:val="24"/>
          <w:szCs w:val="24"/>
        </w:rPr>
        <w:t>Анализ документов, на основе которых составлен проект бюджета, показал следующее. Прогноз социально-экономического развития Томской области на 2021 год составлен по трем сценариям, при этом провести сравнительный анализ показателей Прогноза с утвержденными в Стратегии показателями социально-экономического развития не представилось возможным, ввиду отсутствия на среднесрочный период планирования показателей Стратегии, кроме того, текстовая часть Прогноза содержала ряд показателей, указанных как утвержденные Стратегией (при их отсутствии), что указывает на их недостоверность. В очередной раз в своем заключении палатой указано на необходимость актуализации положений Стратегии с учетом изменений макроэкономической ситуации в регионе и в целом по стране.</w:t>
      </w:r>
    </w:p>
    <w:p w:rsidR="008C335A" w:rsidRPr="008C335A" w:rsidRDefault="008C335A" w:rsidP="008C335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C335A">
        <w:rPr>
          <w:rFonts w:ascii="Times New Roman" w:hAnsi="Times New Roman"/>
          <w:sz w:val="24"/>
          <w:szCs w:val="24"/>
          <w:lang w:eastAsia="ru-RU"/>
        </w:rPr>
        <w:t xml:space="preserve">Отсутствие в Бюджетном прогнозе оценки шести макроэкономических показателей социально-экономического развития Томской области, различный состав (или отсутствие) показателей всех документов и отклонения  значений большей части анализируемых показателей Бюджетного прогноза, Стратегии, прогноза СЭР, на основе которого подготовлены изменения в Бюджетный прогноз, указывают на необходимость выработки единого подхода при разработке документов стратегического планирования, а также ставят под сомнение реалистичность показателей прогноза социально-экономического развития Томской области на плановый период и, как следствие, достижение задач Стратегии. </w:t>
      </w:r>
    </w:p>
    <w:p w:rsidR="008C335A" w:rsidRPr="008C335A" w:rsidRDefault="008C335A" w:rsidP="008C335A">
      <w:pPr>
        <w:spacing w:after="0" w:line="240" w:lineRule="auto"/>
        <w:ind w:firstLine="567"/>
        <w:jc w:val="both"/>
        <w:rPr>
          <w:rFonts w:ascii="Times New Roman" w:hAnsi="Times New Roman"/>
        </w:rPr>
      </w:pPr>
      <w:r w:rsidRPr="008C335A">
        <w:rPr>
          <w:rFonts w:ascii="Times New Roman" w:hAnsi="Times New Roman"/>
          <w:sz w:val="24"/>
          <w:szCs w:val="24"/>
        </w:rPr>
        <w:t xml:space="preserve">Анализом расчетов основных показателей вероятного развития экономики области, факторов и ограничений экономического роста подтверждена достоверность применения индексов, реалистичность ожидаемых прогнозов, одновременно указано на то, что благоприятного влияния на восстановление темпов экономического роста по таким видам деятельности, как обрабатывающие производства, строительство, рост объемов производства продукции сельского хозяйства, при уменьшении объемов добычи углеводородного сырья, </w:t>
      </w:r>
      <w:r w:rsidRPr="008C335A">
        <w:rPr>
          <w:rFonts w:ascii="Times New Roman" w:hAnsi="Times New Roman"/>
          <w:sz w:val="24"/>
          <w:szCs w:val="24"/>
        </w:rPr>
        <w:lastRenderedPageBreak/>
        <w:t>сокращении оборота розничной торговли, платных услуг населению, сохраняющемся дефиците свободных средств для инвестирования, высоком уровне инфляции, повышении тарифов на коммунальные услуги и снижении реально располагаемых денежных доходов населения, будет недостаточно для существенного изменения экономических показателей по итогам года.</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Анализ прогнозных показателей по доходам областного бюджета, в том числе по доходам от использования имущества, находящегося в государственной собственности, показал, что требуется дополнительное рассмотрение и доработка прогнозных значений по ряду доходных источников, формирование плана мероприятий по существенному улучшению администрирования доходов в бюджетную систему Томской области, а по ряду источников имеются риски неисполнения плановых назначений.</w:t>
      </w:r>
    </w:p>
    <w:p w:rsidR="008C335A" w:rsidRPr="008C335A" w:rsidRDefault="008C335A" w:rsidP="008C335A">
      <w:pPr>
        <w:autoSpaceDE w:val="0"/>
        <w:autoSpaceDN w:val="0"/>
        <w:adjustRightInd w:val="0"/>
        <w:spacing w:after="0" w:line="240" w:lineRule="auto"/>
        <w:ind w:firstLine="567"/>
        <w:jc w:val="both"/>
        <w:rPr>
          <w:rFonts w:ascii="Times New Roman" w:hAnsi="Times New Roman"/>
          <w:sz w:val="24"/>
          <w:szCs w:val="24"/>
          <w:lang w:eastAsia="ru-RU"/>
        </w:rPr>
      </w:pPr>
      <w:r w:rsidRPr="008C335A">
        <w:rPr>
          <w:rFonts w:ascii="Times New Roman" w:hAnsi="Times New Roman"/>
          <w:sz w:val="24"/>
          <w:szCs w:val="24"/>
          <w:lang w:eastAsia="ru-RU"/>
        </w:rPr>
        <w:t>Расходная часть областного бюджета на 2021 год сформирована на основе 21 государственной программы Томской области, состоящих из процессной (</w:t>
      </w:r>
      <w:r w:rsidRPr="008C335A">
        <w:rPr>
          <w:rFonts w:ascii="Times New Roman" w:hAnsi="Times New Roman"/>
          <w:bCs/>
          <w:iCs/>
          <w:color w:val="000000"/>
          <w:sz w:val="24"/>
          <w:szCs w:val="24"/>
          <w:lang w:eastAsia="ru-RU"/>
        </w:rPr>
        <w:t xml:space="preserve">57,4 </w:t>
      </w:r>
      <w:proofErr w:type="spellStart"/>
      <w:r w:rsidRPr="008C335A">
        <w:rPr>
          <w:rFonts w:ascii="Times New Roman" w:hAnsi="Times New Roman"/>
          <w:bCs/>
          <w:iCs/>
          <w:color w:val="000000"/>
          <w:sz w:val="24"/>
          <w:szCs w:val="24"/>
          <w:lang w:eastAsia="ru-RU"/>
        </w:rPr>
        <w:t>млрд</w:t>
      </w:r>
      <w:r w:rsidRPr="008C335A">
        <w:rPr>
          <w:rFonts w:ascii="Times New Roman" w:hAnsi="Times New Roman"/>
          <w:bCs/>
          <w:sz w:val="24"/>
          <w:szCs w:val="24"/>
        </w:rPr>
        <w:t>.руб</w:t>
      </w:r>
      <w:proofErr w:type="spellEnd"/>
      <w:r w:rsidRPr="008C335A">
        <w:rPr>
          <w:rFonts w:ascii="Times New Roman" w:hAnsi="Times New Roman"/>
          <w:bCs/>
          <w:sz w:val="24"/>
          <w:szCs w:val="24"/>
        </w:rPr>
        <w:t>.</w:t>
      </w:r>
      <w:r w:rsidRPr="008C335A">
        <w:rPr>
          <w:rFonts w:ascii="Times New Roman" w:hAnsi="Times New Roman"/>
          <w:sz w:val="24"/>
          <w:szCs w:val="24"/>
          <w:lang w:eastAsia="ru-RU"/>
        </w:rPr>
        <w:t>) и проектной (</w:t>
      </w:r>
      <w:r w:rsidRPr="008C335A">
        <w:rPr>
          <w:rFonts w:ascii="Times New Roman" w:hAnsi="Times New Roman"/>
          <w:bCs/>
          <w:iCs/>
          <w:color w:val="000000"/>
          <w:sz w:val="24"/>
          <w:szCs w:val="24"/>
          <w:lang w:eastAsia="ru-RU"/>
        </w:rPr>
        <w:t xml:space="preserve">6,3 </w:t>
      </w:r>
      <w:proofErr w:type="spellStart"/>
      <w:r w:rsidRPr="008C335A">
        <w:rPr>
          <w:rFonts w:ascii="Times New Roman" w:hAnsi="Times New Roman"/>
          <w:bCs/>
          <w:iCs/>
          <w:color w:val="000000"/>
          <w:sz w:val="24"/>
          <w:szCs w:val="24"/>
          <w:lang w:eastAsia="ru-RU"/>
        </w:rPr>
        <w:t>млрд</w:t>
      </w:r>
      <w:r w:rsidRPr="008C335A">
        <w:rPr>
          <w:rFonts w:ascii="Times New Roman" w:hAnsi="Times New Roman"/>
          <w:bCs/>
          <w:sz w:val="24"/>
          <w:szCs w:val="24"/>
        </w:rPr>
        <w:t>.руб</w:t>
      </w:r>
      <w:proofErr w:type="spellEnd"/>
      <w:r w:rsidRPr="008C335A">
        <w:rPr>
          <w:rFonts w:ascii="Times New Roman" w:hAnsi="Times New Roman"/>
          <w:bCs/>
          <w:sz w:val="24"/>
          <w:szCs w:val="24"/>
        </w:rPr>
        <w:t>.</w:t>
      </w:r>
      <w:r w:rsidRPr="008C335A">
        <w:rPr>
          <w:rFonts w:ascii="Times New Roman" w:hAnsi="Times New Roman"/>
          <w:sz w:val="24"/>
          <w:szCs w:val="24"/>
          <w:lang w:eastAsia="ru-RU"/>
        </w:rPr>
        <w:t xml:space="preserve">) частей. </w:t>
      </w:r>
      <w:r w:rsidRPr="008C335A">
        <w:rPr>
          <w:rFonts w:ascii="Times New Roman" w:hAnsi="Times New Roman"/>
          <w:bCs/>
          <w:sz w:val="24"/>
          <w:szCs w:val="24"/>
        </w:rPr>
        <w:t xml:space="preserve">Структура расходов областного бюджета на 2021-2023 годы в разрезе пяти стратегических целей </w:t>
      </w:r>
      <w:r w:rsidRPr="008C335A">
        <w:rPr>
          <w:rFonts w:ascii="Times New Roman" w:hAnsi="Times New Roman"/>
          <w:bCs/>
          <w:iCs/>
          <w:sz w:val="24"/>
          <w:szCs w:val="24"/>
        </w:rPr>
        <w:t xml:space="preserve">социально-экономического развития Томской области наглядно демонстрирует социальную направленность областного бюджета, которая сохранится и после </w:t>
      </w:r>
      <w:r w:rsidRPr="008C335A">
        <w:rPr>
          <w:rFonts w:ascii="Times New Roman" w:hAnsi="Times New Roman"/>
          <w:bCs/>
          <w:sz w:val="24"/>
          <w:szCs w:val="24"/>
        </w:rPr>
        <w:t>учета объемов межбюджетных трансфертов из федерального бюджета</w:t>
      </w:r>
      <w:r w:rsidRPr="008C335A">
        <w:rPr>
          <w:rFonts w:ascii="Times New Roman" w:hAnsi="Times New Roman"/>
          <w:bCs/>
          <w:iCs/>
          <w:sz w:val="24"/>
          <w:szCs w:val="24"/>
        </w:rPr>
        <w:t xml:space="preserve"> при подготовке законопроекта к 2 чтению.</w:t>
      </w:r>
    </w:p>
    <w:p w:rsidR="008C335A" w:rsidRPr="008C335A" w:rsidRDefault="008C335A" w:rsidP="008C335A">
      <w:pPr>
        <w:autoSpaceDE w:val="0"/>
        <w:autoSpaceDN w:val="0"/>
        <w:adjustRightInd w:val="0"/>
        <w:spacing w:after="0" w:line="240" w:lineRule="auto"/>
        <w:ind w:firstLine="567"/>
        <w:jc w:val="both"/>
        <w:rPr>
          <w:rFonts w:ascii="Times New Roman" w:hAnsi="Times New Roman"/>
          <w:sz w:val="24"/>
          <w:szCs w:val="24"/>
          <w:lang w:eastAsia="ru-RU"/>
        </w:rPr>
      </w:pPr>
      <w:r w:rsidRPr="008C335A">
        <w:rPr>
          <w:rFonts w:ascii="Times New Roman" w:hAnsi="Times New Roman"/>
          <w:bCs/>
          <w:sz w:val="24"/>
          <w:szCs w:val="24"/>
        </w:rPr>
        <w:t xml:space="preserve">Суммарная доля программных расходов на основные мероприятия госпрограмм и региональные проекты, носящих в </w:t>
      </w:r>
      <w:proofErr w:type="spellStart"/>
      <w:r w:rsidRPr="008C335A">
        <w:rPr>
          <w:rFonts w:ascii="Times New Roman" w:hAnsi="Times New Roman"/>
          <w:bCs/>
          <w:sz w:val="24"/>
          <w:szCs w:val="24"/>
        </w:rPr>
        <w:t>т.ч</w:t>
      </w:r>
      <w:proofErr w:type="spellEnd"/>
      <w:r w:rsidRPr="008C335A">
        <w:rPr>
          <w:rFonts w:ascii="Times New Roman" w:hAnsi="Times New Roman"/>
          <w:bCs/>
          <w:sz w:val="24"/>
          <w:szCs w:val="24"/>
        </w:rPr>
        <w:t>. инвестиционный характер, составила на 2021-2023 годы только 30,9%, 30,5%, 28,4% соответственно, что свидетельствует о недостаточности финансовых ресурсов на улучшение социально-экономического развития Томской области.</w:t>
      </w:r>
    </w:p>
    <w:p w:rsidR="008C335A" w:rsidRPr="008C335A" w:rsidRDefault="008C335A" w:rsidP="008C335A">
      <w:pPr>
        <w:autoSpaceDE w:val="0"/>
        <w:autoSpaceDN w:val="0"/>
        <w:adjustRightInd w:val="0"/>
        <w:spacing w:after="0" w:line="240" w:lineRule="auto"/>
        <w:ind w:firstLine="567"/>
        <w:jc w:val="both"/>
        <w:rPr>
          <w:rFonts w:ascii="Times New Roman" w:hAnsi="Times New Roman"/>
          <w:sz w:val="24"/>
          <w:szCs w:val="24"/>
          <w:lang w:eastAsia="ru-RU"/>
        </w:rPr>
      </w:pPr>
      <w:r w:rsidRPr="008C335A">
        <w:rPr>
          <w:rFonts w:ascii="Times New Roman" w:hAnsi="Times New Roman"/>
          <w:sz w:val="24"/>
          <w:szCs w:val="24"/>
        </w:rPr>
        <w:t>При проведении отбора объектов капитального строительства в проекте бюджета учтена приоритетность финансирования переходящих объектов - 61% от общего объема бюджетных инвестиций направлено на переходящие объекты. Выделяемых бюджетных инвестиций достаточно, чтобы в 2021 году и в плановый период 2022 и 2023 годов завершить строительство 32 объектов из 43-х, учтенных в законопроекте. При этом завершение 11 объектов возможно в случае своевременного выполнения проектно-сметной документации.</w:t>
      </w:r>
    </w:p>
    <w:p w:rsidR="008C335A" w:rsidRPr="008C335A" w:rsidRDefault="008C335A" w:rsidP="008C335A">
      <w:pPr>
        <w:autoSpaceDE w:val="0"/>
        <w:autoSpaceDN w:val="0"/>
        <w:adjustRightInd w:val="0"/>
        <w:spacing w:after="0" w:line="240" w:lineRule="auto"/>
        <w:ind w:firstLine="567"/>
        <w:jc w:val="both"/>
        <w:rPr>
          <w:rFonts w:ascii="Times New Roman" w:hAnsi="Times New Roman"/>
          <w:sz w:val="24"/>
          <w:szCs w:val="24"/>
          <w:lang w:eastAsia="ru-RU"/>
        </w:rPr>
      </w:pPr>
      <w:r w:rsidRPr="008C335A">
        <w:rPr>
          <w:rFonts w:ascii="Times New Roman" w:hAnsi="Times New Roman"/>
          <w:color w:val="000000"/>
          <w:sz w:val="24"/>
          <w:szCs w:val="24"/>
          <w:shd w:val="clear" w:color="auto" w:fill="FFFFFF"/>
        </w:rPr>
        <w:t xml:space="preserve">С учетом значительных рисков при прогнозировании доходной части областного бюджета, при его исполнении в </w:t>
      </w:r>
      <w:r w:rsidRPr="008C335A">
        <w:rPr>
          <w:rFonts w:ascii="Times New Roman" w:hAnsi="Times New Roman"/>
          <w:sz w:val="24"/>
          <w:szCs w:val="24"/>
        </w:rPr>
        <w:t xml:space="preserve">следующем </w:t>
      </w:r>
      <w:r w:rsidRPr="008C335A">
        <w:rPr>
          <w:rFonts w:ascii="Times New Roman" w:hAnsi="Times New Roman"/>
          <w:color w:val="000000"/>
          <w:sz w:val="24"/>
          <w:szCs w:val="24"/>
          <w:shd w:val="clear" w:color="auto" w:fill="FFFFFF"/>
        </w:rPr>
        <w:t>году и плановом периоде долговая нагрузка на бюджет будет приближена к предельным значениям. Соответственно особого внимания потребует политика заимствований и сдерживания уровня государственного долга Томской области.</w:t>
      </w:r>
    </w:p>
    <w:p w:rsidR="008C335A" w:rsidRPr="008C335A" w:rsidRDefault="008C335A" w:rsidP="008C335A">
      <w:pPr>
        <w:autoSpaceDE w:val="0"/>
        <w:autoSpaceDN w:val="0"/>
        <w:adjustRightInd w:val="0"/>
        <w:spacing w:after="0" w:line="240" w:lineRule="auto"/>
        <w:ind w:firstLine="567"/>
        <w:jc w:val="both"/>
        <w:rPr>
          <w:rFonts w:ascii="Times New Roman" w:hAnsi="Times New Roman"/>
          <w:sz w:val="24"/>
          <w:szCs w:val="24"/>
        </w:rPr>
      </w:pPr>
      <w:r w:rsidRPr="008C335A">
        <w:rPr>
          <w:rFonts w:ascii="Times New Roman" w:hAnsi="Times New Roman"/>
          <w:sz w:val="24"/>
          <w:szCs w:val="24"/>
        </w:rPr>
        <w:t xml:space="preserve">Требования бюджетного законодательства по сбалансированности областного бюджета, отношению дефицита областного бюджета к доходам без учета безвозмездных поступлений, параметрам государственного долга и соблюдению условий  </w:t>
      </w:r>
      <w:r w:rsidRPr="008C335A">
        <w:rPr>
          <w:rFonts w:ascii="Times New Roman" w:hAnsi="Times New Roman"/>
          <w:color w:val="000000"/>
          <w:sz w:val="24"/>
          <w:szCs w:val="24"/>
        </w:rPr>
        <w:t>реструктуризации обязательств (задолженности) Томской области перед Российской Федерацией по бюджетным кредитам</w:t>
      </w:r>
      <w:r w:rsidRPr="008C335A">
        <w:rPr>
          <w:rFonts w:ascii="Times New Roman" w:hAnsi="Times New Roman"/>
          <w:sz w:val="24"/>
          <w:szCs w:val="24"/>
        </w:rPr>
        <w:t xml:space="preserve"> на 2021 год и на плановый период 2022 и 2023 годов в проекте бюджета соблюдены.</w:t>
      </w:r>
    </w:p>
    <w:p w:rsidR="008C335A" w:rsidRPr="008C335A" w:rsidRDefault="008C335A" w:rsidP="008C335A">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C335A">
        <w:rPr>
          <w:rFonts w:ascii="Times New Roman" w:hAnsi="Times New Roman"/>
          <w:sz w:val="24"/>
          <w:szCs w:val="24"/>
        </w:rPr>
        <w:t>Также были указаны замечания к тексту законопроекта в части неточности формулировок.</w:t>
      </w:r>
    </w:p>
    <w:p w:rsidR="008C335A" w:rsidRPr="008C335A" w:rsidRDefault="008C335A" w:rsidP="008C335A">
      <w:pPr>
        <w:autoSpaceDE w:val="0"/>
        <w:autoSpaceDN w:val="0"/>
        <w:adjustRightInd w:val="0"/>
        <w:spacing w:after="0" w:line="240" w:lineRule="auto"/>
        <w:ind w:firstLine="567"/>
        <w:jc w:val="both"/>
        <w:rPr>
          <w:rFonts w:ascii="Times New Roman" w:hAnsi="Times New Roman"/>
          <w:sz w:val="24"/>
          <w:szCs w:val="24"/>
          <w:lang w:eastAsia="ru-RU"/>
        </w:rPr>
      </w:pPr>
    </w:p>
    <w:p w:rsidR="008C335A" w:rsidRPr="008C335A" w:rsidRDefault="008C335A" w:rsidP="008C335A">
      <w:pPr>
        <w:widowControl w:val="0"/>
        <w:spacing w:after="0" w:line="240" w:lineRule="auto"/>
        <w:ind w:firstLine="567"/>
        <w:jc w:val="both"/>
        <w:rPr>
          <w:rFonts w:ascii="Times New Roman" w:eastAsia="Times New Roman" w:hAnsi="Times New Roman"/>
          <w:color w:val="000000"/>
          <w:sz w:val="24"/>
          <w:szCs w:val="24"/>
          <w:lang w:eastAsia="ru-RU"/>
        </w:rPr>
      </w:pPr>
      <w:r w:rsidRPr="008C335A">
        <w:rPr>
          <w:rFonts w:ascii="Times New Roman" w:eastAsia="Times New Roman" w:hAnsi="Times New Roman"/>
          <w:color w:val="000000"/>
          <w:sz w:val="24"/>
          <w:szCs w:val="24"/>
          <w:lang w:eastAsia="ru-RU"/>
        </w:rPr>
        <w:t xml:space="preserve">Представленный ко второму чтению законопроект по основным характеристикам и параметрам областного бюджета на 2021 год и плановый период 2022 и 2023 годов отвечал требованиям бюджетного законодательства. </w:t>
      </w:r>
      <w:r w:rsidRPr="008C335A">
        <w:rPr>
          <w:rFonts w:ascii="Times New Roman" w:hAnsi="Times New Roman"/>
          <w:sz w:val="24"/>
          <w:szCs w:val="24"/>
        </w:rPr>
        <w:t>При этом внимание обращено на следующее.</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xml:space="preserve">Размер дефицита областного бюджета на 2021 год увеличился на 4 229,6 млн.руб., или более чем в 3 раза (проектом, принятом в первом чтении, на 2022-2023 годы предусматривалось </w:t>
      </w:r>
      <w:proofErr w:type="spellStart"/>
      <w:r w:rsidRPr="008C335A">
        <w:rPr>
          <w:rFonts w:ascii="Times New Roman" w:hAnsi="Times New Roman"/>
          <w:sz w:val="24"/>
          <w:szCs w:val="24"/>
        </w:rPr>
        <w:t>профицитное</w:t>
      </w:r>
      <w:proofErr w:type="spellEnd"/>
      <w:r w:rsidRPr="008C335A">
        <w:rPr>
          <w:rFonts w:ascii="Times New Roman" w:hAnsi="Times New Roman"/>
          <w:sz w:val="24"/>
          <w:szCs w:val="24"/>
        </w:rPr>
        <w:t xml:space="preserve"> исполнение).</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xml:space="preserve">Отношение государственного долга Томской области к доходам без учета безвозмездных поступлений должно составить в 2021 году 67%, в 2022 году – 67%, в 2023 году – 64%. При этом соглашениями, заключенными с Министерством финансов РФ о реструктуризации обязательств (задолженности) Томской области перед Российской Федерацией по бюджетным кредитам, показатель долговой нагрузки предусмотрен на 2021 год в размере 60%, на 2022 год – 57%, на 2023 год – 54%. Несоблюдение условий связано с необходимостью дополнительных заимствований в целях выполнения принятых регионом расходных обязательств, что привело к </w:t>
      </w:r>
      <w:r w:rsidRPr="008C335A">
        <w:rPr>
          <w:rFonts w:ascii="Times New Roman" w:hAnsi="Times New Roman"/>
          <w:sz w:val="24"/>
          <w:szCs w:val="24"/>
        </w:rPr>
        <w:lastRenderedPageBreak/>
        <w:t>росту дефицита бюджета. Таким образом, снизить объем государственного долга в существующих условиях не представилось возможным.</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 xml:space="preserve">Увеличение дефицита областного бюджета и государственного долга, предусмотренных в законопроекте, повлекло увеличение объема расходов на обслуживание государственного долга Томской области. </w:t>
      </w:r>
    </w:p>
    <w:p w:rsidR="008C335A" w:rsidRPr="008C335A" w:rsidRDefault="008C335A" w:rsidP="008C335A">
      <w:pPr>
        <w:widowControl w:val="0"/>
        <w:spacing w:after="0" w:line="240" w:lineRule="auto"/>
        <w:ind w:firstLine="567"/>
        <w:jc w:val="both"/>
        <w:rPr>
          <w:rFonts w:ascii="Times New Roman" w:eastAsia="Times New Roman" w:hAnsi="Times New Roman"/>
          <w:color w:val="000000"/>
          <w:sz w:val="24"/>
          <w:szCs w:val="24"/>
          <w:lang w:eastAsia="ru-RU"/>
        </w:rPr>
      </w:pPr>
      <w:r w:rsidRPr="008C335A">
        <w:rPr>
          <w:rFonts w:ascii="Times New Roman" w:eastAsia="Times New Roman" w:hAnsi="Times New Roman"/>
          <w:color w:val="000000"/>
          <w:sz w:val="24"/>
          <w:szCs w:val="24"/>
          <w:lang w:eastAsia="ru-RU"/>
        </w:rPr>
        <w:t xml:space="preserve">Высказаны замечания по формированию приложений (Распределение бюджетных ассигнований по </w:t>
      </w:r>
      <w:r w:rsidRPr="008C335A">
        <w:rPr>
          <w:rFonts w:ascii="Times New Roman" w:hAnsi="Times New Roman"/>
          <w:sz w:val="24"/>
          <w:szCs w:val="24"/>
        </w:rPr>
        <w:t>объектам капитального строительства государственной собственности Томской области (муниципальной собственности)…), такие как включение расходов по объектам, по которым не были сформированы бюджетные заявки, отсутствие проектной или разрешительной документации, некорректные наименования объектов и другие.</w:t>
      </w:r>
    </w:p>
    <w:p w:rsidR="008C335A" w:rsidRPr="008C335A" w:rsidRDefault="008C335A" w:rsidP="008C335A">
      <w:pPr>
        <w:spacing w:after="0" w:line="240" w:lineRule="auto"/>
        <w:ind w:firstLine="567"/>
        <w:jc w:val="both"/>
        <w:rPr>
          <w:rFonts w:ascii="Times New Roman" w:hAnsi="Times New Roman"/>
          <w:sz w:val="24"/>
          <w:szCs w:val="24"/>
        </w:rPr>
      </w:pPr>
      <w:r w:rsidRPr="008C335A">
        <w:rPr>
          <w:rFonts w:ascii="Times New Roman" w:hAnsi="Times New Roman"/>
          <w:sz w:val="24"/>
          <w:szCs w:val="24"/>
        </w:rPr>
        <w:t>В целом замечания, отраженные в заключении, не препятствовали рассмотрению законопроекта, который был принят во втором чтении после доработки.</w:t>
      </w:r>
    </w:p>
    <w:p w:rsidR="002E107E" w:rsidRDefault="002E107E" w:rsidP="008C33C3">
      <w:pPr>
        <w:spacing w:after="0" w:line="240" w:lineRule="auto"/>
        <w:ind w:firstLine="567"/>
        <w:jc w:val="both"/>
        <w:rPr>
          <w:rFonts w:ascii="Times New Roman" w:hAnsi="Times New Roman"/>
          <w:bCs/>
          <w:sz w:val="24"/>
          <w:szCs w:val="24"/>
        </w:rPr>
      </w:pPr>
    </w:p>
    <w:p w:rsidR="002E107E" w:rsidRDefault="002E107E" w:rsidP="002E107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За отчетный период Контрольно-счетной палатой </w:t>
      </w:r>
      <w:r>
        <w:rPr>
          <w:rFonts w:ascii="Times New Roman" w:hAnsi="Times New Roman"/>
          <w:b/>
          <w:bCs/>
          <w:sz w:val="24"/>
          <w:szCs w:val="24"/>
        </w:rPr>
        <w:t>подготовлено 31 заключение на проекты нормативных правовых актов</w:t>
      </w:r>
      <w:r>
        <w:rPr>
          <w:rFonts w:ascii="Times New Roman" w:hAnsi="Times New Roman"/>
          <w:bCs/>
          <w:sz w:val="24"/>
          <w:szCs w:val="24"/>
        </w:rPr>
        <w:t>, в том числе:</w:t>
      </w:r>
    </w:p>
    <w:p w:rsidR="002E107E" w:rsidRDefault="002E107E" w:rsidP="002E107E">
      <w:pPr>
        <w:spacing w:after="0" w:line="240" w:lineRule="auto"/>
        <w:ind w:firstLine="567"/>
        <w:jc w:val="both"/>
        <w:rPr>
          <w:rFonts w:ascii="Times New Roman" w:hAnsi="Times New Roman"/>
          <w:b/>
          <w:sz w:val="24"/>
          <w:szCs w:val="24"/>
        </w:rPr>
      </w:pPr>
      <w:r>
        <w:rPr>
          <w:rFonts w:ascii="Times New Roman" w:hAnsi="Times New Roman"/>
          <w:b/>
          <w:sz w:val="24"/>
          <w:szCs w:val="24"/>
        </w:rPr>
        <w:t>- на проект федерального закона:</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t>-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(1 заключение);</w:t>
      </w:r>
    </w:p>
    <w:p w:rsidR="002E107E" w:rsidRDefault="002E107E" w:rsidP="002E107E">
      <w:pPr>
        <w:spacing w:after="0" w:line="240" w:lineRule="auto"/>
        <w:ind w:firstLine="567"/>
        <w:jc w:val="both"/>
        <w:rPr>
          <w:rFonts w:ascii="Times New Roman" w:hAnsi="Times New Roman"/>
          <w:b/>
          <w:sz w:val="24"/>
          <w:szCs w:val="24"/>
        </w:rPr>
      </w:pPr>
      <w:r>
        <w:rPr>
          <w:rFonts w:ascii="Times New Roman" w:hAnsi="Times New Roman"/>
          <w:b/>
          <w:sz w:val="24"/>
          <w:szCs w:val="24"/>
        </w:rPr>
        <w:t>- на проекты законов Томской области:</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t>- «О внесении изменений в Закон Томской области «Об областном бюджете на 2020 год и на плановый период 2021 и 2022 годов» (3 заключения);</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t>- «О приостановлении действия статьи 18 Закона Томской области «Об областном бюджете на 2020 год и на плановый период 2021 и 2022 годов» (1 заключение);</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t>- «О внесении изменений в Закон Томской области «О бюджетном процессе в Томской области» (3 заключения);</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t>- «О внесении изменений в Закон Томской области «О порядке управления и распоряжения государственным имуществом Томской области» (1 заключение);</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t>- «О внесении изменений в Закон Томской области «О бюджете Территориального фонда обязательного медицинского страхования Томской области на 2020 год и на плановый период 2021 и 2022 годов» (3 заключения);</w:t>
      </w:r>
    </w:p>
    <w:p w:rsidR="002E107E" w:rsidRPr="008E154A" w:rsidRDefault="002E107E" w:rsidP="002E107E">
      <w:pPr>
        <w:spacing w:after="0" w:line="240" w:lineRule="auto"/>
        <w:jc w:val="both"/>
        <w:rPr>
          <w:rFonts w:ascii="Times New Roman" w:hAnsi="Times New Roman"/>
          <w:sz w:val="24"/>
          <w:szCs w:val="24"/>
        </w:rPr>
      </w:pPr>
      <w:r w:rsidRPr="008E154A">
        <w:rPr>
          <w:rFonts w:ascii="Times New Roman" w:hAnsi="Times New Roman"/>
          <w:sz w:val="24"/>
          <w:szCs w:val="24"/>
        </w:rPr>
        <w:t>- «О внесении изменений в отдельные законодательные акты Томской области в целях установления дополнительных гарантий прав арендаторов» (2 заключения);</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t>- «О внесении изменений в Закон Томской области «О Контрольно-счетной палате Томской области» (2 заключения);</w:t>
      </w:r>
    </w:p>
    <w:p w:rsidR="002E107E" w:rsidRPr="008E154A" w:rsidRDefault="002E107E" w:rsidP="002E107E">
      <w:pPr>
        <w:spacing w:after="0" w:line="240" w:lineRule="auto"/>
        <w:jc w:val="both"/>
        <w:rPr>
          <w:rFonts w:ascii="Times New Roman" w:hAnsi="Times New Roman"/>
          <w:sz w:val="28"/>
          <w:szCs w:val="24"/>
        </w:rPr>
      </w:pPr>
      <w:r w:rsidRPr="008E154A">
        <w:rPr>
          <w:rFonts w:ascii="Times New Roman" w:hAnsi="Times New Roman"/>
          <w:sz w:val="24"/>
        </w:rPr>
        <w:t>- «О внесении изменений в статью 2 Закона Томской области «О льготных тарифах на тепловую энергию (мощность) и (или) горячую воду» (1 заключение);</w:t>
      </w:r>
    </w:p>
    <w:p w:rsidR="002E107E" w:rsidRPr="008E154A" w:rsidRDefault="002E107E" w:rsidP="002E107E">
      <w:pPr>
        <w:spacing w:after="0" w:line="240" w:lineRule="auto"/>
        <w:jc w:val="both"/>
        <w:rPr>
          <w:rFonts w:ascii="Times New Roman" w:hAnsi="Times New Roman"/>
          <w:sz w:val="28"/>
          <w:szCs w:val="24"/>
        </w:rPr>
      </w:pPr>
      <w:r w:rsidRPr="008E154A">
        <w:rPr>
          <w:rFonts w:ascii="Times New Roman" w:hAnsi="Times New Roman"/>
          <w:sz w:val="24"/>
        </w:rPr>
        <w:t>- «О наделении органов местного самоуправления муниципальных районов Томской области отдельными государственными полномочиями по расчету и предоставлению бюджетам поселений субвенций на осуществление полномочий по первичному воинскому учету на территориях где отсутствуют комиссариаты»</w:t>
      </w:r>
      <w:r>
        <w:rPr>
          <w:rFonts w:ascii="Times New Roman" w:hAnsi="Times New Roman"/>
          <w:sz w:val="24"/>
        </w:rPr>
        <w:t xml:space="preserve"> </w:t>
      </w:r>
      <w:r w:rsidRPr="008E154A">
        <w:rPr>
          <w:rFonts w:ascii="Times New Roman" w:hAnsi="Times New Roman"/>
          <w:sz w:val="24"/>
        </w:rPr>
        <w:t>(1 заключение);</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t>- «О внесении изменений в Закон Томской области «О государственной гражданской службе Томской области» (2 заключения);</w:t>
      </w:r>
    </w:p>
    <w:p w:rsidR="002E107E" w:rsidRPr="00F83689" w:rsidRDefault="002E107E" w:rsidP="002E107E">
      <w:pPr>
        <w:spacing w:after="0" w:line="240" w:lineRule="auto"/>
        <w:jc w:val="both"/>
        <w:rPr>
          <w:rFonts w:ascii="Times New Roman" w:hAnsi="Times New Roman"/>
          <w:sz w:val="28"/>
          <w:szCs w:val="24"/>
        </w:rPr>
      </w:pPr>
      <w:r w:rsidRPr="00F83689">
        <w:rPr>
          <w:rFonts w:ascii="Times New Roman" w:hAnsi="Times New Roman"/>
          <w:sz w:val="24"/>
        </w:rPr>
        <w:t>- «О внесении изменений в Закон Томской области «О государственной поддержке инвестиционной деятельности в Томской области»</w:t>
      </w:r>
      <w:r>
        <w:rPr>
          <w:rFonts w:ascii="Times New Roman" w:hAnsi="Times New Roman"/>
          <w:sz w:val="24"/>
        </w:rPr>
        <w:t xml:space="preserve"> </w:t>
      </w:r>
      <w:r>
        <w:rPr>
          <w:rFonts w:ascii="Times New Roman" w:hAnsi="Times New Roman"/>
          <w:sz w:val="24"/>
          <w:szCs w:val="24"/>
        </w:rPr>
        <w:t>(2 заключения);</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t xml:space="preserve">- </w:t>
      </w:r>
      <w:r w:rsidRPr="00F83689">
        <w:rPr>
          <w:rFonts w:ascii="Times New Roman" w:hAnsi="Times New Roman"/>
          <w:sz w:val="24"/>
        </w:rPr>
        <w:t xml:space="preserve">«О внесении изменений в Закон Томской области </w:t>
      </w:r>
      <w:r>
        <w:rPr>
          <w:rFonts w:ascii="Times New Roman" w:hAnsi="Times New Roman"/>
          <w:sz w:val="24"/>
          <w:szCs w:val="24"/>
        </w:rPr>
        <w:t>«О предоставлении государственного имущества Томской области в аренду и безвозмездное пользование» (2 заключения);</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t>- «О внесении изменений в отдельные законодательные акты Томской области» (1 заключение);</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t>- «Об утверждении Дополнительного соглашения о реструктуризации обязательств (задолженности) Томской области перед Российской Федерацией по бюджетным кредитам» (1 заключение);</w:t>
      </w:r>
    </w:p>
    <w:p w:rsidR="002E107E" w:rsidRDefault="002E107E" w:rsidP="002E107E">
      <w:pPr>
        <w:spacing w:after="0" w:line="240" w:lineRule="auto"/>
        <w:ind w:firstLine="567"/>
        <w:jc w:val="both"/>
        <w:rPr>
          <w:rFonts w:ascii="Times New Roman" w:hAnsi="Times New Roman"/>
          <w:b/>
          <w:sz w:val="24"/>
          <w:szCs w:val="24"/>
        </w:rPr>
      </w:pPr>
      <w:r>
        <w:rPr>
          <w:rFonts w:ascii="Times New Roman" w:hAnsi="Times New Roman"/>
          <w:b/>
          <w:sz w:val="24"/>
          <w:szCs w:val="24"/>
        </w:rPr>
        <w:t>- на проекты постановлений Законодательной Думы Томской области:</w:t>
      </w:r>
    </w:p>
    <w:p w:rsidR="002E107E" w:rsidRDefault="002E107E" w:rsidP="002E107E">
      <w:pPr>
        <w:spacing w:after="0" w:line="240" w:lineRule="auto"/>
        <w:jc w:val="both"/>
        <w:rPr>
          <w:rFonts w:ascii="Times New Roman" w:hAnsi="Times New Roman"/>
          <w:sz w:val="24"/>
          <w:szCs w:val="24"/>
        </w:rPr>
      </w:pPr>
      <w:r>
        <w:rPr>
          <w:rFonts w:ascii="Times New Roman" w:hAnsi="Times New Roman"/>
          <w:sz w:val="24"/>
          <w:szCs w:val="24"/>
        </w:rPr>
        <w:lastRenderedPageBreak/>
        <w:t>- «О внесении изменения в постановление Законодательной Думы Томской области от 31.10.2019 №1905 «О прогнозном плане (программе) приватизации государственного имущества Томской области на 2020 год и на плановый период 2021 и 2022 годов» (3 заключения);</w:t>
      </w:r>
    </w:p>
    <w:p w:rsidR="002E107E" w:rsidRDefault="002E107E" w:rsidP="002E107E">
      <w:pPr>
        <w:spacing w:after="0" w:line="240" w:lineRule="auto"/>
        <w:jc w:val="both"/>
        <w:rPr>
          <w:rFonts w:ascii="Times New Roman" w:hAnsi="Times New Roman"/>
          <w:sz w:val="24"/>
          <w:szCs w:val="24"/>
        </w:rPr>
      </w:pPr>
      <w:r w:rsidRPr="00087B36">
        <w:rPr>
          <w:rFonts w:ascii="Times New Roman" w:hAnsi="Times New Roman"/>
          <w:sz w:val="24"/>
        </w:rPr>
        <w:t>- «Об оказании имущественной поддержке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Pr>
          <w:rFonts w:ascii="Times New Roman" w:hAnsi="Times New Roman"/>
          <w:sz w:val="24"/>
        </w:rPr>
        <w:t xml:space="preserve"> </w:t>
      </w:r>
      <w:r>
        <w:rPr>
          <w:rFonts w:ascii="Times New Roman" w:hAnsi="Times New Roman"/>
          <w:sz w:val="24"/>
          <w:szCs w:val="24"/>
        </w:rPr>
        <w:t>(1 заключение);</w:t>
      </w:r>
    </w:p>
    <w:p w:rsidR="002E107E" w:rsidRDefault="002E107E" w:rsidP="002E107E">
      <w:pPr>
        <w:spacing w:after="0" w:line="240" w:lineRule="auto"/>
        <w:jc w:val="both"/>
        <w:rPr>
          <w:rFonts w:ascii="Times New Roman" w:hAnsi="Times New Roman"/>
          <w:b/>
          <w:sz w:val="24"/>
          <w:szCs w:val="24"/>
        </w:rPr>
      </w:pPr>
      <w:r>
        <w:rPr>
          <w:rFonts w:ascii="Times New Roman" w:hAnsi="Times New Roman"/>
          <w:sz w:val="24"/>
          <w:szCs w:val="24"/>
        </w:rPr>
        <w:t>- «О поручениях Законодательной Думы Томской области для Контрольно-счетной палаты Томской области» (1 заключение).</w:t>
      </w:r>
    </w:p>
    <w:p w:rsidR="002E107E" w:rsidRPr="00DE230D" w:rsidRDefault="002E107E" w:rsidP="001E74FA">
      <w:pPr>
        <w:spacing w:after="0" w:line="240" w:lineRule="auto"/>
        <w:jc w:val="both"/>
        <w:rPr>
          <w:rFonts w:ascii="Times New Roman" w:hAnsi="Times New Roman"/>
          <w:b/>
          <w:sz w:val="24"/>
          <w:szCs w:val="24"/>
        </w:rPr>
      </w:pPr>
    </w:p>
    <w:p w:rsidR="008C33C3" w:rsidRPr="006B6A45" w:rsidRDefault="008C33C3" w:rsidP="001E74FA">
      <w:pPr>
        <w:spacing w:after="0" w:line="240" w:lineRule="auto"/>
        <w:jc w:val="both"/>
        <w:rPr>
          <w:rFonts w:ascii="Times New Roman" w:hAnsi="Times New Roman"/>
          <w:b/>
          <w:sz w:val="24"/>
          <w:szCs w:val="24"/>
        </w:rPr>
      </w:pPr>
      <w:r w:rsidRPr="006B6A45">
        <w:rPr>
          <w:rFonts w:ascii="Times New Roman" w:hAnsi="Times New Roman"/>
          <w:b/>
          <w:sz w:val="24"/>
          <w:szCs w:val="24"/>
          <w:lang w:val="en-US"/>
        </w:rPr>
        <w:t>IV</w:t>
      </w:r>
      <w:r w:rsidRPr="006B6A45">
        <w:rPr>
          <w:rFonts w:ascii="Times New Roman" w:hAnsi="Times New Roman"/>
          <w:b/>
          <w:sz w:val="24"/>
          <w:szCs w:val="24"/>
        </w:rPr>
        <w:t xml:space="preserve">. Общая характеристика нарушений, выявленных в отчетом году </w:t>
      </w:r>
    </w:p>
    <w:p w:rsidR="001E74FA" w:rsidRPr="006B6A45" w:rsidRDefault="001E74FA" w:rsidP="001E74FA">
      <w:pPr>
        <w:spacing w:after="0" w:line="240" w:lineRule="auto"/>
        <w:ind w:firstLine="567"/>
        <w:jc w:val="both"/>
        <w:rPr>
          <w:rFonts w:ascii="Times New Roman" w:hAnsi="Times New Roman"/>
          <w:sz w:val="24"/>
          <w:szCs w:val="24"/>
        </w:rPr>
      </w:pPr>
      <w:r w:rsidRPr="006B6A45">
        <w:rPr>
          <w:rFonts w:ascii="Times New Roman" w:hAnsi="Times New Roman"/>
          <w:sz w:val="24"/>
          <w:szCs w:val="24"/>
        </w:rPr>
        <w:t xml:space="preserve">Выявленные в отчетном году нарушения и недостатки (раздел </w:t>
      </w:r>
      <w:r w:rsidRPr="006B6A45">
        <w:rPr>
          <w:rFonts w:ascii="Times New Roman" w:hAnsi="Times New Roman"/>
          <w:sz w:val="24"/>
          <w:szCs w:val="24"/>
          <w:lang w:val="en-US"/>
        </w:rPr>
        <w:t>II</w:t>
      </w:r>
      <w:r w:rsidRPr="006B6A45">
        <w:rPr>
          <w:rFonts w:ascii="Times New Roman" w:hAnsi="Times New Roman"/>
          <w:sz w:val="24"/>
          <w:szCs w:val="24"/>
        </w:rPr>
        <w:t>. Основные итоги работы за 20</w:t>
      </w:r>
      <w:r>
        <w:rPr>
          <w:rFonts w:ascii="Times New Roman" w:hAnsi="Times New Roman"/>
          <w:sz w:val="24"/>
          <w:szCs w:val="24"/>
        </w:rPr>
        <w:t>20</w:t>
      </w:r>
      <w:r w:rsidRPr="006B6A45">
        <w:rPr>
          <w:rFonts w:ascii="Times New Roman" w:hAnsi="Times New Roman"/>
          <w:sz w:val="24"/>
          <w:szCs w:val="24"/>
        </w:rPr>
        <w:t xml:space="preserve"> год) характеризуются количественными и стоимостными изменениями объемов нарушений по их видам в сравнении с прошлыми периодами, своей схожестью (однотипностью) и наличием признаков системности (допущены разными объектами провер</w:t>
      </w:r>
      <w:r>
        <w:rPr>
          <w:rFonts w:ascii="Times New Roman" w:hAnsi="Times New Roman"/>
          <w:sz w:val="24"/>
          <w:szCs w:val="24"/>
        </w:rPr>
        <w:t>ок</w:t>
      </w:r>
      <w:r w:rsidRPr="006B6A45">
        <w:rPr>
          <w:rFonts w:ascii="Times New Roman" w:hAnsi="Times New Roman"/>
          <w:sz w:val="24"/>
          <w:szCs w:val="24"/>
        </w:rPr>
        <w:t xml:space="preserve"> в рамках одного года и (или) повторяющиеся из года в год), а также новизной (ранее не выявлялись), обусловленной изменениями </w:t>
      </w:r>
      <w:r w:rsidRPr="006B6A45">
        <w:rPr>
          <w:rFonts w:ascii="Times New Roman" w:hAnsi="Times New Roman"/>
          <w:sz w:val="24"/>
          <w:szCs w:val="24"/>
          <w:shd w:val="clear" w:color="auto" w:fill="FFFFFF"/>
        </w:rPr>
        <w:t>нормативного правового регулирования бюджетной сферы</w:t>
      </w:r>
      <w:r w:rsidRPr="006B6A45">
        <w:rPr>
          <w:rFonts w:ascii="Times New Roman" w:hAnsi="Times New Roman"/>
          <w:sz w:val="24"/>
          <w:szCs w:val="24"/>
        </w:rPr>
        <w:t xml:space="preserve"> и новыми задачами проверок, поставленными Контрольно-счетной палатой для реализации своих полномочий.</w:t>
      </w:r>
    </w:p>
    <w:p w:rsidR="001E74FA" w:rsidRDefault="001E74FA" w:rsidP="001E74FA">
      <w:pPr>
        <w:spacing w:after="0" w:line="240" w:lineRule="auto"/>
        <w:ind w:firstLine="567"/>
        <w:jc w:val="both"/>
        <w:rPr>
          <w:rFonts w:ascii="Times New Roman" w:hAnsi="Times New Roman"/>
          <w:sz w:val="24"/>
          <w:szCs w:val="24"/>
        </w:rPr>
      </w:pPr>
      <w:r w:rsidRPr="006B6A45">
        <w:rPr>
          <w:rFonts w:ascii="Times New Roman" w:hAnsi="Times New Roman"/>
          <w:sz w:val="24"/>
          <w:szCs w:val="24"/>
        </w:rPr>
        <w:t>Объем и количество выявленных в 20</w:t>
      </w:r>
      <w:r>
        <w:rPr>
          <w:rFonts w:ascii="Times New Roman" w:hAnsi="Times New Roman"/>
          <w:sz w:val="24"/>
          <w:szCs w:val="24"/>
        </w:rPr>
        <w:t>20</w:t>
      </w:r>
      <w:r w:rsidRPr="006B6A45">
        <w:rPr>
          <w:rFonts w:ascii="Times New Roman" w:hAnsi="Times New Roman"/>
          <w:sz w:val="24"/>
          <w:szCs w:val="24"/>
        </w:rPr>
        <w:t xml:space="preserve"> году нарушений и недостатков по видам нарушений в разрезе получателей средств областного бюджета (участников бюджетного процесса и субъектов экономической деятельности, не являющихся участниками бюджетного процесса) представлены в таблице.</w:t>
      </w:r>
    </w:p>
    <w:p w:rsidR="007A3946" w:rsidRPr="004F0CE0" w:rsidRDefault="007A3946" w:rsidP="001E74FA">
      <w:pPr>
        <w:spacing w:after="0" w:line="240" w:lineRule="auto"/>
        <w:ind w:firstLine="567"/>
        <w:jc w:val="center"/>
        <w:rPr>
          <w:rFonts w:ascii="Times New Roman" w:hAnsi="Times New Roman"/>
          <w:sz w:val="24"/>
          <w:szCs w:val="24"/>
        </w:rPr>
      </w:pPr>
    </w:p>
    <w:p w:rsidR="001E74FA" w:rsidRPr="00415FA0" w:rsidRDefault="001E74FA" w:rsidP="001E74FA">
      <w:pPr>
        <w:spacing w:after="0" w:line="240" w:lineRule="auto"/>
        <w:ind w:firstLine="567"/>
        <w:jc w:val="center"/>
        <w:rPr>
          <w:rFonts w:ascii="Times New Roman" w:hAnsi="Times New Roman"/>
          <w:b/>
          <w:sz w:val="24"/>
          <w:szCs w:val="24"/>
        </w:rPr>
      </w:pPr>
      <w:r w:rsidRPr="00415FA0">
        <w:rPr>
          <w:rFonts w:ascii="Times New Roman" w:hAnsi="Times New Roman"/>
          <w:b/>
          <w:sz w:val="24"/>
          <w:szCs w:val="24"/>
        </w:rPr>
        <w:t>Объем и количество выявленных в 2020 году нарушений и недостатков по видам в разрезе получателей средств областного бюджета</w:t>
      </w:r>
    </w:p>
    <w:tbl>
      <w:tblPr>
        <w:tblW w:w="5116" w:type="pct"/>
        <w:tblInd w:w="-5" w:type="dxa"/>
        <w:tblLook w:val="04A0" w:firstRow="1" w:lastRow="0" w:firstColumn="1" w:lastColumn="0" w:noHBand="0" w:noVBand="1"/>
      </w:tblPr>
      <w:tblGrid>
        <w:gridCol w:w="579"/>
        <w:gridCol w:w="2301"/>
        <w:gridCol w:w="1025"/>
        <w:gridCol w:w="1315"/>
        <w:gridCol w:w="1299"/>
        <w:gridCol w:w="1348"/>
        <w:gridCol w:w="1332"/>
        <w:gridCol w:w="1174"/>
      </w:tblGrid>
      <w:tr w:rsidR="001E74FA" w:rsidRPr="000639C3" w:rsidTr="001E74FA">
        <w:trPr>
          <w:trHeight w:val="860"/>
          <w:tblHead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 xml:space="preserve">№ </w:t>
            </w:r>
            <w:proofErr w:type="spellStart"/>
            <w:r w:rsidRPr="000639C3">
              <w:rPr>
                <w:rFonts w:ascii="Times New Roman" w:eastAsia="Times New Roman" w:hAnsi="Times New Roman"/>
                <w:lang w:eastAsia="ru-RU"/>
              </w:rPr>
              <w:t>пп</w:t>
            </w:r>
            <w:proofErr w:type="spellEnd"/>
          </w:p>
        </w:tc>
        <w:tc>
          <w:tcPr>
            <w:tcW w:w="1603" w:type="pct"/>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1E74FA" w:rsidRPr="000639C3" w:rsidRDefault="001E74FA" w:rsidP="001E74FA">
            <w:pPr>
              <w:spacing w:after="0" w:line="240" w:lineRule="auto"/>
              <w:ind w:firstLine="567"/>
              <w:contextualSpacing/>
              <w:rPr>
                <w:rFonts w:ascii="Times New Roman" w:hAnsi="Times New Roman"/>
                <w:sz w:val="20"/>
                <w:szCs w:val="20"/>
                <w:lang w:eastAsia="ru-RU"/>
              </w:rPr>
            </w:pPr>
            <w:r w:rsidRPr="000639C3">
              <w:rPr>
                <w:rFonts w:ascii="Times New Roman" w:hAnsi="Times New Roman"/>
                <w:sz w:val="20"/>
                <w:szCs w:val="20"/>
                <w:lang w:eastAsia="ru-RU"/>
              </w:rPr>
              <w:t xml:space="preserve">                             Получатели</w:t>
            </w:r>
          </w:p>
          <w:p w:rsidR="001E74FA" w:rsidRPr="000639C3" w:rsidRDefault="001E74FA" w:rsidP="001E74FA">
            <w:pPr>
              <w:spacing w:after="0" w:line="240" w:lineRule="auto"/>
              <w:ind w:firstLine="567"/>
              <w:contextualSpacing/>
              <w:rPr>
                <w:rFonts w:ascii="Times New Roman" w:hAnsi="Times New Roman"/>
                <w:sz w:val="20"/>
                <w:szCs w:val="20"/>
                <w:lang w:eastAsia="ru-RU"/>
              </w:rPr>
            </w:pPr>
            <w:r w:rsidRPr="000639C3">
              <w:rPr>
                <w:rFonts w:ascii="Times New Roman" w:hAnsi="Times New Roman"/>
                <w:sz w:val="20"/>
                <w:szCs w:val="20"/>
                <w:lang w:eastAsia="ru-RU"/>
              </w:rPr>
              <w:t xml:space="preserve">                                   средств</w:t>
            </w:r>
          </w:p>
          <w:p w:rsidR="001E74FA" w:rsidRPr="000639C3" w:rsidRDefault="001E74FA" w:rsidP="001E74FA">
            <w:pPr>
              <w:spacing w:after="0" w:line="240" w:lineRule="auto"/>
              <w:contextualSpacing/>
              <w:rPr>
                <w:rFonts w:ascii="Times New Roman" w:eastAsia="Times New Roman" w:hAnsi="Times New Roman"/>
                <w:sz w:val="20"/>
                <w:szCs w:val="20"/>
                <w:lang w:eastAsia="ru-RU"/>
              </w:rPr>
            </w:pPr>
            <w:r w:rsidRPr="000639C3">
              <w:rPr>
                <w:rFonts w:ascii="Times New Roman" w:hAnsi="Times New Roman"/>
                <w:sz w:val="20"/>
                <w:szCs w:val="20"/>
                <w:lang w:eastAsia="ru-RU"/>
              </w:rPr>
              <w:t>Виды нарушений</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Участники бюджетного процесса</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Бюджетные учреждения</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Автономные учреждения</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proofErr w:type="spellStart"/>
            <w:r w:rsidRPr="000639C3">
              <w:rPr>
                <w:rFonts w:ascii="Times New Roman" w:eastAsia="Times New Roman" w:hAnsi="Times New Roman"/>
                <w:sz w:val="20"/>
                <w:szCs w:val="20"/>
                <w:lang w:eastAsia="ru-RU"/>
              </w:rPr>
              <w:t>Коммерч</w:t>
            </w:r>
            <w:proofErr w:type="spellEnd"/>
            <w:r w:rsidRPr="000639C3">
              <w:rPr>
                <w:rFonts w:ascii="Times New Roman" w:eastAsia="Times New Roman" w:hAnsi="Times New Roman"/>
                <w:sz w:val="20"/>
                <w:szCs w:val="20"/>
                <w:lang w:eastAsia="ru-RU"/>
              </w:rPr>
              <w:t xml:space="preserve">. и </w:t>
            </w:r>
            <w:proofErr w:type="spellStart"/>
            <w:r w:rsidRPr="000639C3">
              <w:rPr>
                <w:rFonts w:ascii="Times New Roman" w:eastAsia="Times New Roman" w:hAnsi="Times New Roman"/>
                <w:sz w:val="20"/>
                <w:szCs w:val="20"/>
                <w:lang w:eastAsia="ru-RU"/>
              </w:rPr>
              <w:t>некоммерч</w:t>
            </w:r>
            <w:proofErr w:type="spellEnd"/>
            <w:r w:rsidRPr="000639C3">
              <w:rPr>
                <w:rFonts w:ascii="Times New Roman" w:eastAsia="Times New Roman" w:hAnsi="Times New Roman"/>
                <w:sz w:val="20"/>
                <w:szCs w:val="20"/>
                <w:lang w:eastAsia="ru-RU"/>
              </w:rPr>
              <w:t>. организации</w:t>
            </w:r>
          </w:p>
        </w:tc>
        <w:tc>
          <w:tcPr>
            <w:tcW w:w="567" w:type="pct"/>
            <w:tcBorders>
              <w:top w:val="single" w:sz="4" w:space="0" w:color="auto"/>
              <w:left w:val="nil"/>
              <w:bottom w:val="single" w:sz="4" w:space="0" w:color="auto"/>
              <w:right w:val="single" w:sz="4" w:space="0" w:color="auto"/>
            </w:tcBorders>
            <w:shd w:val="clear" w:color="000000" w:fill="FFFFCC"/>
            <w:vAlign w:val="center"/>
            <w:hideMark/>
          </w:tcPr>
          <w:p w:rsidR="001E74FA" w:rsidRPr="000639C3" w:rsidRDefault="001E74FA" w:rsidP="001E74FA">
            <w:pPr>
              <w:spacing w:after="0" w:line="240" w:lineRule="auto"/>
              <w:jc w:val="right"/>
              <w:rPr>
                <w:rFonts w:ascii="Times New Roman" w:eastAsia="Times New Roman" w:hAnsi="Times New Roman"/>
                <w:b/>
                <w:sz w:val="20"/>
                <w:szCs w:val="20"/>
                <w:lang w:eastAsia="ru-RU"/>
              </w:rPr>
            </w:pPr>
            <w:r w:rsidRPr="000639C3">
              <w:rPr>
                <w:rFonts w:ascii="Times New Roman" w:eastAsia="Times New Roman" w:hAnsi="Times New Roman"/>
                <w:b/>
                <w:sz w:val="20"/>
                <w:szCs w:val="20"/>
                <w:lang w:eastAsia="ru-RU"/>
              </w:rPr>
              <w:t>Итого</w:t>
            </w:r>
          </w:p>
        </w:tc>
      </w:tr>
      <w:tr w:rsidR="001E74FA" w:rsidRPr="000639C3" w:rsidTr="001E74FA">
        <w:trPr>
          <w:trHeight w:val="420"/>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74FA" w:rsidRPr="000639C3" w:rsidRDefault="001E74FA" w:rsidP="001E74F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1.</w:t>
            </w:r>
          </w:p>
        </w:tc>
        <w:tc>
          <w:tcPr>
            <w:tcW w:w="1109" w:type="pct"/>
            <w:vMerge w:val="restart"/>
            <w:tcBorders>
              <w:top w:val="nil"/>
              <w:left w:val="single" w:sz="4" w:space="0" w:color="auto"/>
              <w:bottom w:val="single" w:sz="4" w:space="0" w:color="000000"/>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Нарушения при планировании бюджетных средств</w:t>
            </w: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49</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14</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64</w:t>
            </w:r>
          </w:p>
        </w:tc>
      </w:tr>
      <w:tr w:rsidR="001E74FA" w:rsidRPr="000639C3" w:rsidTr="001E74FA">
        <w:trPr>
          <w:trHeight w:val="420"/>
        </w:trPr>
        <w:tc>
          <w:tcPr>
            <w:tcW w:w="27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lang w:eastAsia="ru-RU"/>
              </w:rPr>
            </w:pPr>
          </w:p>
        </w:tc>
        <w:tc>
          <w:tcPr>
            <w:tcW w:w="110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916,0</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0,10</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916,1</w:t>
            </w:r>
          </w:p>
        </w:tc>
      </w:tr>
      <w:tr w:rsidR="001E74FA" w:rsidRPr="000639C3" w:rsidTr="001E74FA">
        <w:trPr>
          <w:trHeight w:val="300"/>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74FA" w:rsidRPr="000639C3" w:rsidRDefault="001E74FA" w:rsidP="001E74F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2.</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Нарушения при получении доходов</w:t>
            </w: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3</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3</w:t>
            </w:r>
          </w:p>
        </w:tc>
      </w:tr>
      <w:tr w:rsidR="001E74FA" w:rsidRPr="000639C3" w:rsidTr="001E74FA">
        <w:trPr>
          <w:trHeight w:val="300"/>
        </w:trPr>
        <w:tc>
          <w:tcPr>
            <w:tcW w:w="27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283,7</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283,7</w:t>
            </w:r>
          </w:p>
        </w:tc>
      </w:tr>
      <w:tr w:rsidR="001E74FA" w:rsidRPr="000639C3" w:rsidTr="001E74FA">
        <w:trPr>
          <w:trHeight w:val="625"/>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74FA" w:rsidRPr="000639C3" w:rsidRDefault="001E74FA" w:rsidP="001E74F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3.</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Неэффективное использование бюджетных средств и областной собственности</w:t>
            </w: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10</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8</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19</w:t>
            </w:r>
          </w:p>
        </w:tc>
      </w:tr>
      <w:tr w:rsidR="001E74FA" w:rsidRPr="000639C3" w:rsidTr="001E74FA">
        <w:trPr>
          <w:trHeight w:val="507"/>
        </w:trPr>
        <w:tc>
          <w:tcPr>
            <w:tcW w:w="27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11,3</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2,5</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35,0</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48,8</w:t>
            </w:r>
          </w:p>
        </w:tc>
      </w:tr>
      <w:tr w:rsidR="001E74FA" w:rsidRPr="000639C3" w:rsidTr="001E74FA">
        <w:trPr>
          <w:trHeight w:val="599"/>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74FA" w:rsidRPr="000639C3" w:rsidRDefault="001E74FA" w:rsidP="001E74F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4.</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Нецелевое использование бюджетных средств и областной собственности</w:t>
            </w: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2</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3</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5</w:t>
            </w:r>
          </w:p>
        </w:tc>
      </w:tr>
      <w:tr w:rsidR="001E74FA" w:rsidRPr="000639C3" w:rsidTr="001E74FA">
        <w:trPr>
          <w:trHeight w:val="551"/>
        </w:trPr>
        <w:tc>
          <w:tcPr>
            <w:tcW w:w="27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4,7</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5,</w:t>
            </w:r>
            <w:r>
              <w:rPr>
                <w:rFonts w:ascii="Times New Roman" w:eastAsia="Times New Roman" w:hAnsi="Times New Roman"/>
                <w:b/>
                <w:bCs/>
                <w:sz w:val="20"/>
                <w:szCs w:val="20"/>
                <w:lang w:eastAsia="ru-RU"/>
              </w:rPr>
              <w:t>8</w:t>
            </w:r>
          </w:p>
        </w:tc>
      </w:tr>
      <w:tr w:rsidR="001E74FA" w:rsidRPr="000639C3" w:rsidTr="001E74FA">
        <w:trPr>
          <w:trHeight w:val="645"/>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74FA" w:rsidRPr="000639C3" w:rsidRDefault="001E74FA" w:rsidP="001E74F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5.</w:t>
            </w:r>
          </w:p>
        </w:tc>
        <w:tc>
          <w:tcPr>
            <w:tcW w:w="1109" w:type="pct"/>
            <w:vMerge w:val="restart"/>
            <w:tcBorders>
              <w:top w:val="nil"/>
              <w:left w:val="single" w:sz="4" w:space="0" w:color="auto"/>
              <w:bottom w:val="single" w:sz="4" w:space="0" w:color="000000"/>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Неправомерное использование бюджетных средств и областной собственности</w:t>
            </w: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3</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2</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6</w:t>
            </w:r>
          </w:p>
        </w:tc>
      </w:tr>
      <w:tr w:rsidR="001E74FA" w:rsidRPr="000639C3" w:rsidTr="001E74FA">
        <w:trPr>
          <w:trHeight w:val="469"/>
        </w:trPr>
        <w:tc>
          <w:tcPr>
            <w:tcW w:w="27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lang w:eastAsia="ru-RU"/>
              </w:rPr>
            </w:pPr>
          </w:p>
        </w:tc>
        <w:tc>
          <w:tcPr>
            <w:tcW w:w="110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0,2</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2,7</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2,9</w:t>
            </w:r>
          </w:p>
        </w:tc>
      </w:tr>
      <w:tr w:rsidR="001E74FA" w:rsidRPr="000639C3" w:rsidTr="001E74FA">
        <w:trPr>
          <w:trHeight w:val="510"/>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74FA" w:rsidRPr="000639C3" w:rsidRDefault="001E74FA" w:rsidP="001E74F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6.</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Нарушения при предоставлении и расходовании бюджетных средств</w:t>
            </w: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12</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8</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3</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23</w:t>
            </w:r>
          </w:p>
        </w:tc>
      </w:tr>
      <w:tr w:rsidR="001E74FA" w:rsidRPr="000639C3" w:rsidTr="001E74FA">
        <w:trPr>
          <w:trHeight w:val="441"/>
        </w:trPr>
        <w:tc>
          <w:tcPr>
            <w:tcW w:w="27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43,4</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23,4</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0,6</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67,4</w:t>
            </w:r>
          </w:p>
        </w:tc>
      </w:tr>
      <w:tr w:rsidR="001E74FA" w:rsidRPr="000639C3" w:rsidTr="001E74FA">
        <w:trPr>
          <w:trHeight w:val="390"/>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74FA" w:rsidRPr="000639C3" w:rsidRDefault="001E74FA" w:rsidP="001E74F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7.</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 xml:space="preserve">Нарушения при работе </w:t>
            </w:r>
            <w:r w:rsidRPr="000639C3">
              <w:rPr>
                <w:rFonts w:ascii="Times New Roman" w:eastAsia="Times New Roman" w:hAnsi="Times New Roman"/>
                <w:sz w:val="20"/>
                <w:szCs w:val="20"/>
                <w:lang w:eastAsia="ru-RU"/>
              </w:rPr>
              <w:lastRenderedPageBreak/>
              <w:t>с областной собственностью</w:t>
            </w: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lastRenderedPageBreak/>
              <w:t>кол-во</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7</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8</w:t>
            </w:r>
          </w:p>
        </w:tc>
      </w:tr>
      <w:tr w:rsidR="001E74FA" w:rsidRPr="000639C3" w:rsidTr="001E74FA">
        <w:trPr>
          <w:trHeight w:val="297"/>
        </w:trPr>
        <w:tc>
          <w:tcPr>
            <w:tcW w:w="27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1,8</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6,1</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7,9</w:t>
            </w:r>
          </w:p>
        </w:tc>
      </w:tr>
      <w:tr w:rsidR="001E74FA" w:rsidRPr="000639C3" w:rsidTr="001E74FA">
        <w:trPr>
          <w:trHeight w:val="300"/>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74FA" w:rsidRPr="000639C3" w:rsidRDefault="001E74FA" w:rsidP="001E74F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lastRenderedPageBreak/>
              <w:t>8.</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Нарушения учета и отчетности</w:t>
            </w: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75</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21</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33</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129</w:t>
            </w:r>
          </w:p>
        </w:tc>
      </w:tr>
      <w:tr w:rsidR="001E74FA" w:rsidRPr="000639C3" w:rsidTr="001E74FA">
        <w:trPr>
          <w:trHeight w:val="300"/>
        </w:trPr>
        <w:tc>
          <w:tcPr>
            <w:tcW w:w="27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1E74FA" w:rsidRPr="000639C3" w:rsidRDefault="001E74FA" w:rsidP="001E74FA">
            <w:pPr>
              <w:spacing w:after="0" w:line="240" w:lineRule="auto"/>
              <w:ind w:firstLine="567"/>
              <w:rPr>
                <w:rFonts w:ascii="Times New Roman" w:eastAsia="Times New Roman" w:hAnsi="Times New Roman"/>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3 933,4</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9,0</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80,4</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4022,8</w:t>
            </w:r>
          </w:p>
        </w:tc>
      </w:tr>
      <w:tr w:rsidR="001E74FA" w:rsidRPr="000639C3" w:rsidTr="001E74FA">
        <w:trPr>
          <w:trHeight w:val="405"/>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74FA" w:rsidRPr="000639C3" w:rsidRDefault="001E74FA" w:rsidP="001E74F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9.</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Нарушения при подготовке и исполнении НПА</w:t>
            </w: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68</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26</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4</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15</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113</w:t>
            </w:r>
          </w:p>
        </w:tc>
      </w:tr>
      <w:tr w:rsidR="001E74FA" w:rsidRPr="000639C3" w:rsidTr="001E74FA">
        <w:trPr>
          <w:trHeight w:val="374"/>
        </w:trPr>
        <w:tc>
          <w:tcPr>
            <w:tcW w:w="27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25,1</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3,3</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1,1</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31</w:t>
            </w:r>
          </w:p>
        </w:tc>
      </w:tr>
      <w:tr w:rsidR="001E74FA" w:rsidRPr="000639C3" w:rsidTr="001E74FA">
        <w:trPr>
          <w:trHeight w:val="390"/>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74FA" w:rsidRPr="000639C3" w:rsidRDefault="001E74FA" w:rsidP="001E74FA">
            <w:pPr>
              <w:spacing w:after="0" w:line="240" w:lineRule="auto"/>
              <w:rPr>
                <w:rFonts w:ascii="Times New Roman" w:eastAsia="Times New Roman" w:hAnsi="Times New Roman"/>
                <w:lang w:eastAsia="ru-RU"/>
              </w:rPr>
            </w:pPr>
            <w:r w:rsidRPr="000639C3">
              <w:rPr>
                <w:rFonts w:ascii="Times New Roman" w:eastAsia="Times New Roman" w:hAnsi="Times New Roman"/>
                <w:lang w:eastAsia="ru-RU"/>
              </w:rPr>
              <w:t>10.</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Иные нарушения в деятельности получателей средств</w:t>
            </w: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96</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9</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30</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135</w:t>
            </w:r>
          </w:p>
        </w:tc>
      </w:tr>
      <w:tr w:rsidR="001E74FA" w:rsidRPr="000639C3" w:rsidTr="001E74FA">
        <w:trPr>
          <w:trHeight w:val="390"/>
        </w:trPr>
        <w:tc>
          <w:tcPr>
            <w:tcW w:w="279" w:type="pct"/>
            <w:vMerge/>
            <w:tcBorders>
              <w:top w:val="nil"/>
              <w:left w:val="single" w:sz="4" w:space="0" w:color="auto"/>
              <w:bottom w:val="single" w:sz="4" w:space="0" w:color="000000"/>
              <w:right w:val="single" w:sz="4" w:space="0" w:color="auto"/>
            </w:tcBorders>
            <w:vAlign w:val="center"/>
            <w:hideMark/>
          </w:tcPr>
          <w:p w:rsidR="001E74FA" w:rsidRPr="000639C3" w:rsidRDefault="001E74FA" w:rsidP="001E74FA">
            <w:pPr>
              <w:spacing w:after="0" w:line="240" w:lineRule="auto"/>
              <w:rPr>
                <w:rFonts w:ascii="Times New Roman" w:eastAsia="Times New Roman" w:hAnsi="Times New Roman"/>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1E74FA" w:rsidRPr="000639C3" w:rsidRDefault="001E74FA" w:rsidP="001E74FA">
            <w:pPr>
              <w:spacing w:after="0" w:line="240" w:lineRule="auto"/>
              <w:ind w:firstLine="567"/>
              <w:rPr>
                <w:rFonts w:ascii="Times New Roman" w:eastAsia="Times New Roman" w:hAnsi="Times New Roman"/>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ind w:firstLine="20"/>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1 681,1</w:t>
            </w:r>
          </w:p>
        </w:tc>
        <w:tc>
          <w:tcPr>
            <w:tcW w:w="626"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ind w:firstLine="20"/>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50"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ind w:firstLine="20"/>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w:t>
            </w:r>
          </w:p>
        </w:tc>
        <w:tc>
          <w:tcPr>
            <w:tcW w:w="642" w:type="pct"/>
            <w:tcBorders>
              <w:top w:val="nil"/>
              <w:left w:val="nil"/>
              <w:bottom w:val="single" w:sz="4" w:space="0" w:color="auto"/>
              <w:right w:val="single" w:sz="4" w:space="0" w:color="auto"/>
            </w:tcBorders>
            <w:shd w:val="clear" w:color="000000" w:fill="FFFFFF"/>
            <w:vAlign w:val="center"/>
          </w:tcPr>
          <w:p w:rsidR="001E74FA" w:rsidRPr="000639C3" w:rsidRDefault="001E74FA" w:rsidP="001E74FA">
            <w:pPr>
              <w:spacing w:after="0" w:line="240" w:lineRule="auto"/>
              <w:ind w:firstLine="20"/>
              <w:jc w:val="right"/>
              <w:rPr>
                <w:rFonts w:ascii="Times New Roman" w:eastAsia="Times New Roman" w:hAnsi="Times New Roman"/>
                <w:sz w:val="20"/>
                <w:szCs w:val="20"/>
                <w:lang w:eastAsia="ru-RU"/>
              </w:rPr>
            </w:pPr>
            <w:r w:rsidRPr="000639C3">
              <w:rPr>
                <w:rFonts w:ascii="Times New Roman" w:eastAsia="Times New Roman" w:hAnsi="Times New Roman"/>
                <w:sz w:val="20"/>
                <w:szCs w:val="20"/>
                <w:lang w:eastAsia="ru-RU"/>
              </w:rPr>
              <w:t>0,6</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ind w:firstLine="20"/>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1681,7</w:t>
            </w:r>
          </w:p>
        </w:tc>
      </w:tr>
      <w:tr w:rsidR="001E74FA" w:rsidRPr="000639C3" w:rsidTr="001E74FA">
        <w:trPr>
          <w:trHeight w:val="300"/>
        </w:trPr>
        <w:tc>
          <w:tcPr>
            <w:tcW w:w="1387" w:type="pct"/>
            <w:gridSpan w:val="2"/>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rsidR="001E74FA" w:rsidRPr="000639C3" w:rsidRDefault="001E74FA" w:rsidP="001E74FA">
            <w:pPr>
              <w:spacing w:after="0" w:line="240" w:lineRule="auto"/>
              <w:rPr>
                <w:rFonts w:ascii="Times New Roman" w:eastAsia="Times New Roman" w:hAnsi="Times New Roman"/>
                <w:b/>
                <w:sz w:val="20"/>
                <w:szCs w:val="20"/>
                <w:lang w:eastAsia="ru-RU"/>
              </w:rPr>
            </w:pPr>
            <w:r w:rsidRPr="000639C3">
              <w:rPr>
                <w:rFonts w:ascii="Times New Roman" w:eastAsia="Times New Roman" w:hAnsi="Times New Roman"/>
                <w:b/>
                <w:sz w:val="20"/>
                <w:szCs w:val="20"/>
                <w:lang w:eastAsia="ru-RU"/>
              </w:rPr>
              <w:t>Итого:</w:t>
            </w:r>
          </w:p>
        </w:tc>
        <w:tc>
          <w:tcPr>
            <w:tcW w:w="494" w:type="pct"/>
            <w:tcBorders>
              <w:top w:val="nil"/>
              <w:left w:val="nil"/>
              <w:bottom w:val="single" w:sz="4" w:space="0" w:color="auto"/>
              <w:right w:val="single" w:sz="4" w:space="0" w:color="auto"/>
            </w:tcBorders>
            <w:shd w:val="clear" w:color="000000" w:fill="FFFFCC"/>
            <w:vAlign w:val="center"/>
            <w:hideMark/>
          </w:tcPr>
          <w:p w:rsidR="001E74FA" w:rsidRPr="000639C3" w:rsidRDefault="001E74FA" w:rsidP="001E74FA">
            <w:pPr>
              <w:spacing w:after="0" w:line="240" w:lineRule="auto"/>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кол-во</w:t>
            </w:r>
          </w:p>
        </w:tc>
        <w:tc>
          <w:tcPr>
            <w:tcW w:w="634"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ind w:firstLine="20"/>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316</w:t>
            </w:r>
          </w:p>
        </w:tc>
        <w:tc>
          <w:tcPr>
            <w:tcW w:w="626"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ind w:firstLine="20"/>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99</w:t>
            </w:r>
          </w:p>
        </w:tc>
        <w:tc>
          <w:tcPr>
            <w:tcW w:w="650"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ind w:firstLine="20"/>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5</w:t>
            </w:r>
          </w:p>
        </w:tc>
        <w:tc>
          <w:tcPr>
            <w:tcW w:w="642"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ind w:firstLine="20"/>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85</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ind w:firstLine="20"/>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505</w:t>
            </w:r>
          </w:p>
        </w:tc>
      </w:tr>
      <w:tr w:rsidR="001E74FA" w:rsidRPr="000639C3" w:rsidTr="001E74FA">
        <w:trPr>
          <w:trHeight w:val="300"/>
        </w:trPr>
        <w:tc>
          <w:tcPr>
            <w:tcW w:w="1387" w:type="pct"/>
            <w:gridSpan w:val="2"/>
            <w:vMerge/>
            <w:tcBorders>
              <w:top w:val="single" w:sz="4" w:space="0" w:color="auto"/>
              <w:left w:val="single" w:sz="4" w:space="0" w:color="auto"/>
              <w:bottom w:val="single" w:sz="4" w:space="0" w:color="000000"/>
              <w:right w:val="single" w:sz="4" w:space="0" w:color="000000"/>
            </w:tcBorders>
            <w:vAlign w:val="center"/>
            <w:hideMark/>
          </w:tcPr>
          <w:p w:rsidR="001E74FA" w:rsidRPr="000639C3" w:rsidRDefault="001E74FA" w:rsidP="001E74FA">
            <w:pPr>
              <w:spacing w:after="0" w:line="240" w:lineRule="auto"/>
              <w:rPr>
                <w:rFonts w:ascii="Times New Roman" w:eastAsia="Times New Roman" w:hAnsi="Times New Roman"/>
                <w:sz w:val="20"/>
                <w:szCs w:val="20"/>
                <w:lang w:eastAsia="ru-RU"/>
              </w:rPr>
            </w:pPr>
          </w:p>
        </w:tc>
        <w:tc>
          <w:tcPr>
            <w:tcW w:w="494" w:type="pct"/>
            <w:tcBorders>
              <w:top w:val="nil"/>
              <w:left w:val="nil"/>
              <w:bottom w:val="single" w:sz="4" w:space="0" w:color="auto"/>
              <w:right w:val="single" w:sz="4" w:space="0" w:color="auto"/>
            </w:tcBorders>
            <w:shd w:val="clear" w:color="000000" w:fill="FFFFCC"/>
            <w:vAlign w:val="center"/>
            <w:hideMark/>
          </w:tcPr>
          <w:p w:rsidR="001E74FA" w:rsidRPr="000639C3" w:rsidRDefault="001E74FA" w:rsidP="001E74FA">
            <w:pPr>
              <w:spacing w:after="0" w:line="240" w:lineRule="auto"/>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млн.руб.</w:t>
            </w:r>
          </w:p>
        </w:tc>
        <w:tc>
          <w:tcPr>
            <w:tcW w:w="634"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ind w:firstLine="20"/>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6</w:t>
            </w:r>
            <w:r>
              <w:rPr>
                <w:rFonts w:ascii="Times New Roman" w:eastAsia="Times New Roman" w:hAnsi="Times New Roman"/>
                <w:b/>
                <w:bCs/>
                <w:sz w:val="20"/>
                <w:szCs w:val="20"/>
                <w:lang w:eastAsia="ru-RU"/>
              </w:rPr>
              <w:t> 900,5</w:t>
            </w:r>
          </w:p>
        </w:tc>
        <w:tc>
          <w:tcPr>
            <w:tcW w:w="626"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ind w:firstLine="20"/>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43,7</w:t>
            </w:r>
          </w:p>
        </w:tc>
        <w:tc>
          <w:tcPr>
            <w:tcW w:w="650"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ind w:firstLine="20"/>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3,5</w:t>
            </w:r>
          </w:p>
        </w:tc>
        <w:tc>
          <w:tcPr>
            <w:tcW w:w="642"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ind w:firstLine="20"/>
              <w:jc w:val="right"/>
              <w:rPr>
                <w:rFonts w:ascii="Times New Roman" w:eastAsia="Times New Roman" w:hAnsi="Times New Roman"/>
                <w:b/>
                <w:bCs/>
                <w:sz w:val="20"/>
                <w:szCs w:val="20"/>
                <w:lang w:eastAsia="ru-RU"/>
              </w:rPr>
            </w:pPr>
            <w:r w:rsidRPr="000639C3">
              <w:rPr>
                <w:rFonts w:ascii="Times New Roman" w:eastAsia="Times New Roman" w:hAnsi="Times New Roman"/>
                <w:b/>
                <w:bCs/>
                <w:sz w:val="20"/>
                <w:szCs w:val="20"/>
                <w:lang w:eastAsia="ru-RU"/>
              </w:rPr>
              <w:t>120,4</w:t>
            </w:r>
          </w:p>
        </w:tc>
        <w:tc>
          <w:tcPr>
            <w:tcW w:w="567" w:type="pct"/>
            <w:tcBorders>
              <w:top w:val="nil"/>
              <w:left w:val="nil"/>
              <w:bottom w:val="single" w:sz="4" w:space="0" w:color="auto"/>
              <w:right w:val="single" w:sz="4" w:space="0" w:color="auto"/>
            </w:tcBorders>
            <w:shd w:val="clear" w:color="000000" w:fill="FFFFCC"/>
            <w:vAlign w:val="center"/>
          </w:tcPr>
          <w:p w:rsidR="001E74FA" w:rsidRPr="000639C3" w:rsidRDefault="001E74FA" w:rsidP="001E74FA">
            <w:pPr>
              <w:spacing w:after="0" w:line="240" w:lineRule="auto"/>
              <w:ind w:firstLine="20"/>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7 068,1</w:t>
            </w:r>
          </w:p>
        </w:tc>
      </w:tr>
    </w:tbl>
    <w:p w:rsidR="001E74FA" w:rsidRPr="006B6A45" w:rsidRDefault="001E74FA" w:rsidP="001E74FA">
      <w:pPr>
        <w:spacing w:after="0" w:line="240" w:lineRule="auto"/>
        <w:ind w:firstLine="567"/>
        <w:contextualSpacing/>
        <w:jc w:val="both"/>
        <w:rPr>
          <w:rFonts w:ascii="Times New Roman" w:hAnsi="Times New Roman"/>
          <w:sz w:val="24"/>
          <w:szCs w:val="24"/>
        </w:rPr>
      </w:pPr>
      <w:r w:rsidRPr="000639C3">
        <w:rPr>
          <w:rFonts w:ascii="Times New Roman" w:hAnsi="Times New Roman"/>
          <w:sz w:val="24"/>
          <w:szCs w:val="24"/>
        </w:rPr>
        <w:t>Анализ выявленных нарушений и недостатков, сгруппированных по видам нарушений и видам объектов проверок - по</w:t>
      </w:r>
      <w:r w:rsidRPr="006B6A45">
        <w:rPr>
          <w:rFonts w:ascii="Times New Roman" w:hAnsi="Times New Roman"/>
          <w:sz w:val="24"/>
          <w:szCs w:val="24"/>
        </w:rPr>
        <w:t>лучателей бюджетных средств, показал следующее.</w:t>
      </w:r>
    </w:p>
    <w:p w:rsidR="001E74FA" w:rsidRDefault="001E74FA" w:rsidP="001E74FA">
      <w:pPr>
        <w:spacing w:after="0" w:line="240" w:lineRule="auto"/>
        <w:ind w:firstLine="567"/>
        <w:jc w:val="both"/>
      </w:pPr>
      <w:r w:rsidRPr="006B6A45">
        <w:rPr>
          <w:rFonts w:ascii="Times New Roman" w:hAnsi="Times New Roman"/>
          <w:sz w:val="24"/>
          <w:szCs w:val="24"/>
        </w:rPr>
        <w:t xml:space="preserve">1. </w:t>
      </w:r>
      <w:r w:rsidRPr="00BD7B60">
        <w:rPr>
          <w:rFonts w:ascii="Times New Roman" w:hAnsi="Times New Roman"/>
          <w:sz w:val="24"/>
          <w:szCs w:val="24"/>
        </w:rPr>
        <w:t>К нарушениям при планировании бюджетных средств регулярно относятся нарушения и недостатки, выявленные при подготовке заключений на законопроекты о бюджете. Контрольно-счетной палатой выявляются дополнительные резервы по увеличению доходной части областного бюджета, не учтенные при прогнозировании, а также существующие риски неисполнения прогноза по отдельным поступлениям в областной бюджет</w:t>
      </w:r>
      <w:r>
        <w:rPr>
          <w:rFonts w:ascii="Times New Roman" w:hAnsi="Times New Roman"/>
          <w:sz w:val="24"/>
          <w:szCs w:val="24"/>
        </w:rPr>
        <w:t>.</w:t>
      </w:r>
      <w:r w:rsidRPr="00EF68E2">
        <w:t xml:space="preserve"> </w:t>
      </w:r>
    </w:p>
    <w:p w:rsidR="001E74FA" w:rsidRDefault="001E74FA" w:rsidP="001E74FA">
      <w:pPr>
        <w:spacing w:after="0" w:line="240" w:lineRule="auto"/>
        <w:ind w:firstLine="567"/>
        <w:jc w:val="both"/>
        <w:rPr>
          <w:rFonts w:ascii="Times New Roman" w:hAnsi="Times New Roman"/>
          <w:sz w:val="24"/>
          <w:szCs w:val="24"/>
        </w:rPr>
      </w:pPr>
      <w:r>
        <w:rPr>
          <w:rFonts w:ascii="Times New Roman" w:hAnsi="Times New Roman"/>
          <w:sz w:val="24"/>
          <w:szCs w:val="24"/>
        </w:rPr>
        <w:t>В материалах к з</w:t>
      </w:r>
      <w:r w:rsidRPr="00EF68E2">
        <w:rPr>
          <w:rFonts w:ascii="Times New Roman" w:hAnsi="Times New Roman"/>
          <w:sz w:val="24"/>
          <w:szCs w:val="24"/>
        </w:rPr>
        <w:t xml:space="preserve">аконопроекту </w:t>
      </w:r>
      <w:r>
        <w:rPr>
          <w:rFonts w:ascii="Times New Roman" w:hAnsi="Times New Roman"/>
          <w:sz w:val="24"/>
          <w:szCs w:val="24"/>
        </w:rPr>
        <w:t xml:space="preserve">о бюджете </w:t>
      </w:r>
      <w:r w:rsidRPr="00EF68E2">
        <w:rPr>
          <w:rFonts w:ascii="Times New Roman" w:hAnsi="Times New Roman"/>
          <w:sz w:val="24"/>
          <w:szCs w:val="24"/>
        </w:rPr>
        <w:t>отсутствуют, как и в предыдущие годы, обоснования, расчеты по формированию доходной базы областного бюджета от использования имущества, находящегося в государственной собственности Томской области</w:t>
      </w:r>
      <w:r>
        <w:rPr>
          <w:rFonts w:ascii="Times New Roman" w:hAnsi="Times New Roman"/>
          <w:sz w:val="24"/>
          <w:szCs w:val="24"/>
        </w:rPr>
        <w:t>.</w:t>
      </w:r>
    </w:p>
    <w:p w:rsidR="001E74FA" w:rsidRDefault="001E74FA" w:rsidP="001E74F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отчетном году </w:t>
      </w:r>
      <w:r w:rsidRPr="005110EB">
        <w:rPr>
          <w:rFonts w:ascii="Times New Roman" w:hAnsi="Times New Roman"/>
          <w:sz w:val="24"/>
          <w:szCs w:val="24"/>
        </w:rPr>
        <w:t>проведены экспертно-аналитические мероприятия</w:t>
      </w:r>
      <w:r>
        <w:rPr>
          <w:rFonts w:ascii="Times New Roman" w:hAnsi="Times New Roman"/>
          <w:sz w:val="24"/>
          <w:szCs w:val="24"/>
        </w:rPr>
        <w:t xml:space="preserve">  о применении на территории Томской области в 2019 году бюджетного законодательства по водным объектам и по объектам использования лесов, свидетельствующие о непроизведённых расчетах вреда от сброса сточных вод в поверхностные водные объекты с превышением нормативов допустимого сброса веществ (</w:t>
      </w:r>
      <w:r w:rsidRPr="005110EB">
        <w:rPr>
          <w:rFonts w:ascii="Times New Roman" w:hAnsi="Times New Roman"/>
          <w:sz w:val="24"/>
          <w:szCs w:val="24"/>
        </w:rPr>
        <w:t>70,0 млн. руб.), о не проведении расчетов размеров, и не предъявлению к возмещению вреда лесам Томской области, причиненному лесозаготовителями в Томской области, о непредъявленных санкциях к нарушителям условий договоров аренды лесных участков,</w:t>
      </w:r>
      <w:r>
        <w:rPr>
          <w:rFonts w:ascii="Times New Roman" w:hAnsi="Times New Roman"/>
          <w:sz w:val="24"/>
          <w:szCs w:val="24"/>
        </w:rPr>
        <w:t xml:space="preserve"> и непроизведенной индексации платы за использование лесов, расположенных на землях лесного фонда Томской области (</w:t>
      </w:r>
      <w:r w:rsidRPr="005110EB">
        <w:rPr>
          <w:rFonts w:ascii="Times New Roman" w:hAnsi="Times New Roman"/>
          <w:sz w:val="24"/>
          <w:szCs w:val="24"/>
        </w:rPr>
        <w:t>775,0 млн. руб.)</w:t>
      </w:r>
    </w:p>
    <w:p w:rsidR="001E74FA" w:rsidRPr="00B3422F" w:rsidRDefault="001E74FA" w:rsidP="001E74FA">
      <w:pPr>
        <w:spacing w:after="0" w:line="240" w:lineRule="auto"/>
        <w:ind w:firstLine="567"/>
        <w:jc w:val="both"/>
        <w:rPr>
          <w:rFonts w:ascii="Times New Roman" w:hAnsi="Times New Roman"/>
          <w:sz w:val="24"/>
          <w:szCs w:val="24"/>
        </w:rPr>
      </w:pPr>
      <w:r w:rsidRPr="00B3422F">
        <w:rPr>
          <w:rFonts w:ascii="Times New Roman" w:hAnsi="Times New Roman"/>
          <w:sz w:val="24"/>
          <w:szCs w:val="24"/>
        </w:rPr>
        <w:t xml:space="preserve">При проведении анализа полноты исчисления и своевременности уплаты налога на имущество организаций </w:t>
      </w:r>
      <w:proofErr w:type="spellStart"/>
      <w:r w:rsidRPr="00B3422F">
        <w:rPr>
          <w:rFonts w:ascii="Times New Roman" w:hAnsi="Times New Roman"/>
          <w:sz w:val="24"/>
          <w:szCs w:val="24"/>
        </w:rPr>
        <w:t>нефте</w:t>
      </w:r>
      <w:proofErr w:type="spellEnd"/>
      <w:r w:rsidRPr="00B3422F">
        <w:rPr>
          <w:rFonts w:ascii="Times New Roman" w:hAnsi="Times New Roman"/>
          <w:sz w:val="24"/>
          <w:szCs w:val="24"/>
        </w:rPr>
        <w:t>- и газодобывающими предприятиями, исчисляемого со стоимости скважин, на территории Томской области в 2019-2020 годах установлено, что отсутствие результатов комплексного мониторинга скважинного фонда, его структуры по видам использования скважин, негативно отражается на качестве прогнозирования доходов бюджета области</w:t>
      </w:r>
      <w:r>
        <w:rPr>
          <w:rFonts w:ascii="Times New Roman" w:hAnsi="Times New Roman"/>
          <w:sz w:val="24"/>
          <w:szCs w:val="24"/>
        </w:rPr>
        <w:t>, так</w:t>
      </w:r>
      <w:r w:rsidR="00415FA0">
        <w:rPr>
          <w:rFonts w:ascii="Times New Roman" w:hAnsi="Times New Roman"/>
          <w:sz w:val="24"/>
          <w:szCs w:val="24"/>
        </w:rPr>
        <w:t>,</w:t>
      </w:r>
      <w:r w:rsidRPr="005110EB">
        <w:rPr>
          <w:rFonts w:ascii="Times New Roman" w:hAnsi="Times New Roman"/>
          <w:sz w:val="24"/>
          <w:szCs w:val="24"/>
        </w:rPr>
        <w:t xml:space="preserve"> потери бюджета Томской области при выводе из состава основных фондов, или не вводе в эксплуатацию в составе основных средств, только одной добычной скважине  составляют в среднем 2,0 млн. руб.</w:t>
      </w:r>
    </w:p>
    <w:p w:rsidR="001E74FA" w:rsidRDefault="001E74FA" w:rsidP="001E74FA">
      <w:pPr>
        <w:spacing w:after="0" w:line="240" w:lineRule="auto"/>
        <w:ind w:firstLine="567"/>
        <w:jc w:val="both"/>
        <w:rPr>
          <w:rFonts w:ascii="Times New Roman" w:hAnsi="Times New Roman"/>
          <w:sz w:val="24"/>
          <w:szCs w:val="24"/>
        </w:rPr>
      </w:pPr>
      <w:r w:rsidRPr="006B6A45">
        <w:rPr>
          <w:rFonts w:ascii="Times New Roman" w:hAnsi="Times New Roman"/>
          <w:sz w:val="24"/>
          <w:szCs w:val="24"/>
        </w:rPr>
        <w:t xml:space="preserve">В части планирования расходов </w:t>
      </w:r>
      <w:r w:rsidRPr="00633EBE">
        <w:rPr>
          <w:rFonts w:ascii="Times New Roman" w:hAnsi="Times New Roman"/>
          <w:sz w:val="24"/>
          <w:szCs w:val="24"/>
        </w:rPr>
        <w:t xml:space="preserve">капитального строительства </w:t>
      </w:r>
      <w:r w:rsidRPr="006B6A45">
        <w:rPr>
          <w:rFonts w:ascii="Times New Roman" w:hAnsi="Times New Roman"/>
          <w:sz w:val="24"/>
          <w:szCs w:val="24"/>
        </w:rPr>
        <w:t xml:space="preserve">ежегодно </w:t>
      </w:r>
      <w:r w:rsidRPr="00633EBE">
        <w:rPr>
          <w:rFonts w:ascii="Times New Roman" w:hAnsi="Times New Roman"/>
          <w:sz w:val="24"/>
          <w:szCs w:val="24"/>
        </w:rPr>
        <w:t>обраща</w:t>
      </w:r>
      <w:r>
        <w:rPr>
          <w:rFonts w:ascii="Times New Roman" w:hAnsi="Times New Roman"/>
          <w:sz w:val="24"/>
          <w:szCs w:val="24"/>
        </w:rPr>
        <w:t>ется</w:t>
      </w:r>
      <w:r w:rsidRPr="00633EBE">
        <w:rPr>
          <w:rFonts w:ascii="Times New Roman" w:hAnsi="Times New Roman"/>
          <w:sz w:val="24"/>
          <w:szCs w:val="24"/>
        </w:rPr>
        <w:t xml:space="preserve"> внимание на высокие риски </w:t>
      </w:r>
      <w:proofErr w:type="spellStart"/>
      <w:r w:rsidRPr="00633EBE">
        <w:rPr>
          <w:rFonts w:ascii="Times New Roman" w:hAnsi="Times New Roman"/>
          <w:sz w:val="24"/>
          <w:szCs w:val="24"/>
        </w:rPr>
        <w:t>неосвоения</w:t>
      </w:r>
      <w:proofErr w:type="spellEnd"/>
      <w:r w:rsidRPr="00633EBE">
        <w:rPr>
          <w:rFonts w:ascii="Times New Roman" w:hAnsi="Times New Roman"/>
          <w:sz w:val="24"/>
          <w:szCs w:val="24"/>
        </w:rPr>
        <w:t xml:space="preserve"> бюджетных средств по ряду объектов и на то, что перечень документов, предоставленный в составе бюджетных заявок, не в полной мере соответствовал </w:t>
      </w:r>
      <w:r>
        <w:rPr>
          <w:rFonts w:ascii="Times New Roman" w:hAnsi="Times New Roman"/>
          <w:sz w:val="24"/>
          <w:szCs w:val="24"/>
        </w:rPr>
        <w:t xml:space="preserve">установленным </w:t>
      </w:r>
      <w:r w:rsidRPr="00633EBE">
        <w:rPr>
          <w:rFonts w:ascii="Times New Roman" w:hAnsi="Times New Roman"/>
          <w:sz w:val="24"/>
          <w:szCs w:val="24"/>
        </w:rPr>
        <w:t>требованиям</w:t>
      </w:r>
      <w:r w:rsidRPr="005110EB">
        <w:rPr>
          <w:rFonts w:ascii="Times New Roman" w:hAnsi="Times New Roman"/>
          <w:sz w:val="24"/>
          <w:szCs w:val="24"/>
        </w:rPr>
        <w:t>.</w:t>
      </w:r>
    </w:p>
    <w:p w:rsidR="001E74FA" w:rsidRDefault="001E74FA" w:rsidP="001E74FA">
      <w:pPr>
        <w:spacing w:after="0" w:line="240" w:lineRule="auto"/>
        <w:ind w:firstLine="567"/>
        <w:jc w:val="both"/>
        <w:rPr>
          <w:rFonts w:ascii="Times New Roman" w:hAnsi="Times New Roman"/>
          <w:sz w:val="24"/>
          <w:szCs w:val="24"/>
        </w:rPr>
      </w:pPr>
      <w:r w:rsidRPr="005C0851">
        <w:rPr>
          <w:rFonts w:ascii="Times New Roman" w:hAnsi="Times New Roman"/>
          <w:sz w:val="24"/>
          <w:szCs w:val="24"/>
        </w:rPr>
        <w:t>В отчетном году, как и прежде, выявлялись нарушения и недостатки при планировании и предоставлении субсидий из областного бюджета бюджетам муниципальных образований Томской области на капитальный ремонт автомобильных дорог общего пользования местного значения</w:t>
      </w:r>
      <w:r>
        <w:rPr>
          <w:rFonts w:ascii="Times New Roman" w:hAnsi="Times New Roman"/>
          <w:sz w:val="24"/>
          <w:szCs w:val="24"/>
        </w:rPr>
        <w:t xml:space="preserve">, на </w:t>
      </w:r>
      <w:r w:rsidRPr="000929E6">
        <w:rPr>
          <w:rFonts w:ascii="Times New Roman" w:hAnsi="Times New Roman"/>
          <w:sz w:val="24"/>
          <w:szCs w:val="24"/>
        </w:rPr>
        <w:t xml:space="preserve">капитальный ремонт в зданиях общеобразовательных организаций </w:t>
      </w:r>
      <w:r>
        <w:rPr>
          <w:rFonts w:ascii="Times New Roman" w:hAnsi="Times New Roman"/>
          <w:sz w:val="24"/>
          <w:szCs w:val="24"/>
        </w:rPr>
        <w:t xml:space="preserve">и строительство спортивных площадок. </w:t>
      </w:r>
    </w:p>
    <w:p w:rsidR="001E74FA" w:rsidRPr="008E4EB7" w:rsidRDefault="001E74FA" w:rsidP="001E74FA">
      <w:pPr>
        <w:spacing w:after="0" w:line="240" w:lineRule="auto"/>
        <w:ind w:firstLine="567"/>
        <w:jc w:val="both"/>
        <w:rPr>
          <w:rFonts w:ascii="Times New Roman" w:hAnsi="Times New Roman"/>
          <w:sz w:val="24"/>
          <w:szCs w:val="24"/>
        </w:rPr>
      </w:pPr>
      <w:r w:rsidRPr="008E4EB7">
        <w:rPr>
          <w:rFonts w:ascii="Times New Roman" w:hAnsi="Times New Roman"/>
          <w:sz w:val="24"/>
          <w:szCs w:val="24"/>
        </w:rPr>
        <w:lastRenderedPageBreak/>
        <w:t>Контрольно-счетной палатой ежегодно обращается внимание на некачественную подготовку проектно-сметной документации для проведения капитального ремонта объектов недвижимого объектов государственной (муниципальной) собственности.</w:t>
      </w:r>
    </w:p>
    <w:p w:rsidR="001E74FA" w:rsidRPr="008E4EB7" w:rsidRDefault="001E74FA" w:rsidP="001E74FA">
      <w:pPr>
        <w:spacing w:after="0" w:line="240" w:lineRule="auto"/>
        <w:ind w:firstLine="567"/>
        <w:jc w:val="both"/>
        <w:rPr>
          <w:rFonts w:ascii="Times New Roman" w:hAnsi="Times New Roman"/>
          <w:sz w:val="24"/>
          <w:szCs w:val="24"/>
        </w:rPr>
      </w:pPr>
      <w:r w:rsidRPr="008E4EB7">
        <w:rPr>
          <w:rFonts w:ascii="Times New Roman" w:hAnsi="Times New Roman"/>
          <w:sz w:val="24"/>
          <w:szCs w:val="24"/>
        </w:rPr>
        <w:t>В заключениях на законопроекты об областном бюджете неоднократно указывалось на проблему роста государственного долга и необходимость принятия эффективных мер для обеспечения долговой устойчивости Томской области.</w:t>
      </w:r>
    </w:p>
    <w:p w:rsidR="001E74FA" w:rsidRPr="008E4EB7" w:rsidRDefault="001E74FA" w:rsidP="001E74FA">
      <w:pPr>
        <w:spacing w:after="0" w:line="240" w:lineRule="auto"/>
        <w:ind w:firstLine="567"/>
        <w:jc w:val="both"/>
        <w:rPr>
          <w:rFonts w:ascii="Times New Roman" w:hAnsi="Times New Roman"/>
          <w:sz w:val="24"/>
          <w:szCs w:val="24"/>
        </w:rPr>
      </w:pPr>
      <w:r w:rsidRPr="008E4EB7">
        <w:rPr>
          <w:rFonts w:ascii="Times New Roman" w:hAnsi="Times New Roman"/>
          <w:sz w:val="24"/>
          <w:szCs w:val="24"/>
        </w:rPr>
        <w:t>При формировании государственных программ отмечено планирование расходов при отсутствии обоснования потребности, а излишнее выделение средств, направленных на реализацию мероприятий, привело к неэффективному использованию бюджетных средств.</w:t>
      </w:r>
    </w:p>
    <w:p w:rsidR="001E74FA" w:rsidRDefault="001E74FA" w:rsidP="001E74FA">
      <w:pPr>
        <w:spacing w:after="0" w:line="240" w:lineRule="auto"/>
        <w:ind w:firstLine="567"/>
        <w:jc w:val="both"/>
        <w:rPr>
          <w:rFonts w:ascii="Times New Roman" w:hAnsi="Times New Roman"/>
          <w:sz w:val="24"/>
          <w:szCs w:val="24"/>
        </w:rPr>
      </w:pPr>
      <w:r w:rsidRPr="008E4EB7">
        <w:rPr>
          <w:rFonts w:ascii="Times New Roman" w:hAnsi="Times New Roman"/>
          <w:sz w:val="24"/>
          <w:szCs w:val="24"/>
        </w:rPr>
        <w:t xml:space="preserve">Регулярно устанавливаются нарушения законодательства при организации и планировании закупок, при подготовке документации и заключении контрактов (низкое качество разработки технического задания на проектирование объекта, отсутствие расчета НМЦК, дробление закупок, некачественная подготовка аукционной документации на капитальный ремонт и строительство объектов, формирование и утверждение плана-графика закупок, несоответствие </w:t>
      </w:r>
      <w:r w:rsidRPr="006B6A45">
        <w:rPr>
          <w:rFonts w:ascii="Times New Roman" w:hAnsi="Times New Roman"/>
          <w:sz w:val="24"/>
          <w:szCs w:val="24"/>
        </w:rPr>
        <w:t>кода О</w:t>
      </w:r>
      <w:r>
        <w:rPr>
          <w:rFonts w:ascii="Times New Roman" w:hAnsi="Times New Roman"/>
          <w:sz w:val="24"/>
          <w:szCs w:val="24"/>
        </w:rPr>
        <w:t xml:space="preserve">КВЭД 2 </w:t>
      </w:r>
      <w:r w:rsidRPr="006B6A45">
        <w:rPr>
          <w:rFonts w:ascii="Times New Roman" w:hAnsi="Times New Roman"/>
          <w:sz w:val="24"/>
          <w:szCs w:val="24"/>
        </w:rPr>
        <w:t>предмету закупки, др.).</w:t>
      </w:r>
    </w:p>
    <w:p w:rsidR="001E74FA" w:rsidRPr="005110EB" w:rsidRDefault="001E74FA" w:rsidP="001E74FA">
      <w:pPr>
        <w:spacing w:after="0" w:line="240" w:lineRule="auto"/>
        <w:ind w:firstLine="567"/>
        <w:jc w:val="both"/>
        <w:rPr>
          <w:rFonts w:ascii="Times New Roman" w:hAnsi="Times New Roman"/>
          <w:sz w:val="24"/>
          <w:szCs w:val="24"/>
        </w:rPr>
      </w:pPr>
      <w:r w:rsidRPr="005110EB">
        <w:rPr>
          <w:rFonts w:ascii="Times New Roman" w:hAnsi="Times New Roman"/>
          <w:sz w:val="24"/>
          <w:szCs w:val="24"/>
        </w:rPr>
        <w:t>2. Нарушения при получении доходов.</w:t>
      </w:r>
    </w:p>
    <w:p w:rsidR="001E74FA" w:rsidRPr="005110EB" w:rsidRDefault="001E74FA" w:rsidP="001E74FA">
      <w:pPr>
        <w:spacing w:after="0" w:line="240" w:lineRule="auto"/>
        <w:ind w:firstLine="567"/>
        <w:jc w:val="both"/>
        <w:rPr>
          <w:rFonts w:ascii="Times New Roman" w:hAnsi="Times New Roman"/>
          <w:sz w:val="24"/>
          <w:szCs w:val="24"/>
        </w:rPr>
      </w:pPr>
      <w:r w:rsidRPr="005110EB">
        <w:rPr>
          <w:rFonts w:ascii="Times New Roman" w:hAnsi="Times New Roman"/>
          <w:sz w:val="24"/>
          <w:szCs w:val="24"/>
        </w:rPr>
        <w:t>Проведенными мероприятиями в 2020 году выявлены резервы при получении доходов областного бюджета на общую сумму 283,7 млн. руб., в т. ч. в результате:</w:t>
      </w:r>
    </w:p>
    <w:p w:rsidR="001E74FA" w:rsidRPr="005110EB" w:rsidRDefault="001E74FA" w:rsidP="001E74FA">
      <w:pPr>
        <w:spacing w:after="0" w:line="240" w:lineRule="auto"/>
        <w:ind w:firstLine="567"/>
        <w:jc w:val="both"/>
        <w:rPr>
          <w:rFonts w:ascii="Times New Roman" w:hAnsi="Times New Roman"/>
          <w:sz w:val="24"/>
          <w:szCs w:val="24"/>
        </w:rPr>
      </w:pPr>
      <w:r w:rsidRPr="005110EB">
        <w:rPr>
          <w:rFonts w:ascii="Times New Roman" w:hAnsi="Times New Roman"/>
          <w:sz w:val="24"/>
          <w:szCs w:val="24"/>
        </w:rPr>
        <w:t>- неуплаты НДФЛ, в связи с не постановкой на налоговый учет, возможных случаев скрытых расчетов в 2019 году (108,7 млн. руб.);</w:t>
      </w:r>
    </w:p>
    <w:p w:rsidR="001E74FA" w:rsidRPr="005110EB" w:rsidRDefault="001E74FA" w:rsidP="001E74FA">
      <w:pPr>
        <w:spacing w:after="0" w:line="240" w:lineRule="auto"/>
        <w:ind w:firstLine="567"/>
        <w:jc w:val="both"/>
        <w:rPr>
          <w:rFonts w:ascii="Times New Roman" w:hAnsi="Times New Roman"/>
          <w:sz w:val="24"/>
          <w:szCs w:val="24"/>
        </w:rPr>
      </w:pPr>
      <w:r w:rsidRPr="005110EB">
        <w:rPr>
          <w:rFonts w:ascii="Times New Roman" w:hAnsi="Times New Roman"/>
          <w:sz w:val="24"/>
          <w:szCs w:val="24"/>
        </w:rPr>
        <w:t>- несоблюдения условий договоров аренды лесных участков и отсутствия перерасчета арендной платы в областной бюджет с 2018 по 2020 годы (175,0 млн. руб.).</w:t>
      </w:r>
    </w:p>
    <w:p w:rsidR="001E74FA" w:rsidRPr="005110EB" w:rsidRDefault="001E74FA" w:rsidP="001E74FA">
      <w:pPr>
        <w:spacing w:after="0" w:line="240" w:lineRule="auto"/>
        <w:ind w:firstLine="567"/>
        <w:jc w:val="both"/>
        <w:rPr>
          <w:rFonts w:ascii="Times New Roman" w:hAnsi="Times New Roman"/>
          <w:sz w:val="24"/>
          <w:szCs w:val="24"/>
        </w:rPr>
      </w:pPr>
      <w:r w:rsidRPr="005110EB">
        <w:rPr>
          <w:rFonts w:ascii="Times New Roman" w:hAnsi="Times New Roman"/>
          <w:sz w:val="24"/>
          <w:szCs w:val="24"/>
        </w:rPr>
        <w:t xml:space="preserve">3. Неэффективное использование бюджетных средств и областной собственности, составившее в 2020 году 48,8 млн.руб., выразилось в </w:t>
      </w:r>
      <w:proofErr w:type="spellStart"/>
      <w:r w:rsidRPr="005110EB">
        <w:rPr>
          <w:rFonts w:ascii="Times New Roman" w:hAnsi="Times New Roman"/>
          <w:sz w:val="24"/>
          <w:szCs w:val="24"/>
        </w:rPr>
        <w:t>т.ч</w:t>
      </w:r>
      <w:proofErr w:type="spellEnd"/>
      <w:r w:rsidRPr="005110EB">
        <w:rPr>
          <w:rFonts w:ascii="Times New Roman" w:hAnsi="Times New Roman"/>
          <w:sz w:val="24"/>
          <w:szCs w:val="24"/>
        </w:rPr>
        <w:t>.:</w:t>
      </w:r>
    </w:p>
    <w:p w:rsidR="001E74FA" w:rsidRPr="005110EB" w:rsidRDefault="001E74FA" w:rsidP="001E74FA">
      <w:pPr>
        <w:spacing w:after="0" w:line="240" w:lineRule="auto"/>
        <w:ind w:firstLine="567"/>
        <w:jc w:val="both"/>
        <w:rPr>
          <w:rFonts w:ascii="Times New Roman" w:hAnsi="Times New Roman"/>
          <w:sz w:val="24"/>
          <w:szCs w:val="24"/>
        </w:rPr>
      </w:pPr>
      <w:r w:rsidRPr="005110EB">
        <w:rPr>
          <w:rFonts w:ascii="Times New Roman" w:hAnsi="Times New Roman"/>
          <w:sz w:val="24"/>
          <w:szCs w:val="24"/>
        </w:rPr>
        <w:t xml:space="preserve">- в произведенных расходах (за счет средств субсидии из областного бюджета) на разработку программно-аппаратного комплекса «Умная клиника. Приемное отделение», который не </w:t>
      </w:r>
      <w:proofErr w:type="spellStart"/>
      <w:r w:rsidRPr="005110EB">
        <w:rPr>
          <w:rFonts w:ascii="Times New Roman" w:hAnsi="Times New Roman"/>
          <w:sz w:val="24"/>
          <w:szCs w:val="24"/>
        </w:rPr>
        <w:t>прошел</w:t>
      </w:r>
      <w:proofErr w:type="spellEnd"/>
      <w:r w:rsidRPr="005110EB">
        <w:rPr>
          <w:rFonts w:ascii="Times New Roman" w:hAnsi="Times New Roman"/>
          <w:sz w:val="24"/>
          <w:szCs w:val="24"/>
        </w:rPr>
        <w:t xml:space="preserve"> </w:t>
      </w:r>
      <w:proofErr w:type="spellStart"/>
      <w:r w:rsidRPr="005110EB">
        <w:rPr>
          <w:rFonts w:ascii="Times New Roman" w:hAnsi="Times New Roman"/>
          <w:sz w:val="24"/>
          <w:szCs w:val="24"/>
        </w:rPr>
        <w:t>полнообъемную</w:t>
      </w:r>
      <w:proofErr w:type="spellEnd"/>
      <w:r w:rsidRPr="005110EB">
        <w:rPr>
          <w:rFonts w:ascii="Times New Roman" w:hAnsi="Times New Roman"/>
          <w:sz w:val="24"/>
          <w:szCs w:val="24"/>
        </w:rPr>
        <w:t xml:space="preserve"> опытную эксплуатацию и не внедрен в практическое здравоохранение Томской области (35 млн.руб.);</w:t>
      </w:r>
    </w:p>
    <w:p w:rsidR="001E74FA" w:rsidRPr="005110EB" w:rsidRDefault="001E74FA" w:rsidP="001E74FA">
      <w:pPr>
        <w:spacing w:after="0" w:line="240" w:lineRule="auto"/>
        <w:ind w:firstLine="567"/>
        <w:jc w:val="both"/>
        <w:rPr>
          <w:rFonts w:ascii="Times New Roman" w:hAnsi="Times New Roman"/>
          <w:sz w:val="24"/>
          <w:szCs w:val="24"/>
        </w:rPr>
      </w:pPr>
      <w:r w:rsidRPr="005110EB">
        <w:rPr>
          <w:rFonts w:ascii="Times New Roman" w:hAnsi="Times New Roman"/>
          <w:sz w:val="24"/>
          <w:szCs w:val="24"/>
        </w:rPr>
        <w:t xml:space="preserve"> - в неиспользовании по назначению нежилого здания, приобретенного за счет областных бюджетных ассигнований 2017 года, государственная регистрация права собственности Томской области на которое не осуществлена (3,3 млн.руб.);</w:t>
      </w:r>
    </w:p>
    <w:p w:rsidR="001E74FA" w:rsidRPr="005110EB" w:rsidRDefault="001E74FA" w:rsidP="001E74FA">
      <w:pPr>
        <w:spacing w:after="0" w:line="240" w:lineRule="auto"/>
        <w:ind w:firstLine="567"/>
        <w:jc w:val="both"/>
        <w:rPr>
          <w:rFonts w:ascii="Times New Roman" w:hAnsi="Times New Roman"/>
          <w:sz w:val="24"/>
          <w:szCs w:val="24"/>
        </w:rPr>
      </w:pPr>
      <w:r w:rsidRPr="005110EB">
        <w:rPr>
          <w:rFonts w:ascii="Times New Roman" w:hAnsi="Times New Roman"/>
          <w:sz w:val="24"/>
          <w:szCs w:val="24"/>
        </w:rPr>
        <w:t xml:space="preserve">- в неиспользовании </w:t>
      </w:r>
      <w:proofErr w:type="spellStart"/>
      <w:r w:rsidRPr="005110EB">
        <w:rPr>
          <w:rFonts w:ascii="Times New Roman" w:hAnsi="Times New Roman"/>
          <w:sz w:val="24"/>
          <w:szCs w:val="24"/>
        </w:rPr>
        <w:t>приобретенных</w:t>
      </w:r>
      <w:proofErr w:type="spellEnd"/>
      <w:r w:rsidRPr="005110EB">
        <w:rPr>
          <w:rFonts w:ascii="Times New Roman" w:hAnsi="Times New Roman"/>
          <w:sz w:val="24"/>
          <w:szCs w:val="24"/>
        </w:rPr>
        <w:t xml:space="preserve"> основных средств, товарно–материальных ценностей, лицензий; не передачи детям, обучающимся в образовательных организациях, расположенных в сельской местности 80 лицензий; на оплату стоимости питания отдельных категорий лиц при проведении профильных смен для детей; на выплату вознаграждений по договорам возмездного оказания услуг работникам учреждения и оплату услуг работников муниципального образования за выполнение работ, услуг, фактически предусмотренных их должностными обязанностями, за выполнение которых они получают заработную плату; на приобретение автобуса, неиспользуемого в течение года (9,8 млн.руб.);</w:t>
      </w:r>
    </w:p>
    <w:p w:rsidR="001E74FA" w:rsidRPr="005110EB" w:rsidRDefault="001E74FA" w:rsidP="001E74FA">
      <w:pPr>
        <w:spacing w:after="0" w:line="240" w:lineRule="auto"/>
        <w:ind w:firstLine="567"/>
        <w:jc w:val="both"/>
        <w:rPr>
          <w:rFonts w:ascii="Times New Roman" w:hAnsi="Times New Roman"/>
          <w:sz w:val="24"/>
          <w:szCs w:val="24"/>
        </w:rPr>
      </w:pPr>
      <w:r w:rsidRPr="005110EB">
        <w:rPr>
          <w:rFonts w:ascii="Times New Roman" w:hAnsi="Times New Roman"/>
          <w:sz w:val="24"/>
          <w:szCs w:val="24"/>
        </w:rPr>
        <w:t xml:space="preserve">- в произведенных расходах за работы, не предусмотренные актом обследования помещений, дефектной ведомостью, </w:t>
      </w:r>
      <w:proofErr w:type="spellStart"/>
      <w:r w:rsidRPr="005110EB">
        <w:rPr>
          <w:rFonts w:ascii="Times New Roman" w:hAnsi="Times New Roman"/>
          <w:sz w:val="24"/>
          <w:szCs w:val="24"/>
        </w:rPr>
        <w:t>техзаданием</w:t>
      </w:r>
      <w:proofErr w:type="spellEnd"/>
      <w:r w:rsidRPr="005110EB">
        <w:rPr>
          <w:rFonts w:ascii="Times New Roman" w:hAnsi="Times New Roman"/>
          <w:sz w:val="24"/>
          <w:szCs w:val="24"/>
        </w:rPr>
        <w:t xml:space="preserve"> к договору, и за работы, которые уже были учтены расценкой (0,1 млн.руб.);</w:t>
      </w:r>
    </w:p>
    <w:p w:rsidR="001E74FA" w:rsidRPr="005110EB" w:rsidRDefault="001E74FA" w:rsidP="001E74FA">
      <w:pPr>
        <w:spacing w:after="0" w:line="240" w:lineRule="auto"/>
        <w:ind w:firstLine="567"/>
        <w:jc w:val="both"/>
        <w:rPr>
          <w:rFonts w:ascii="Times New Roman" w:hAnsi="Times New Roman"/>
          <w:sz w:val="24"/>
          <w:szCs w:val="24"/>
        </w:rPr>
      </w:pPr>
      <w:r w:rsidRPr="005110EB">
        <w:rPr>
          <w:rFonts w:ascii="Times New Roman" w:hAnsi="Times New Roman"/>
          <w:sz w:val="24"/>
          <w:szCs w:val="24"/>
        </w:rPr>
        <w:t>- на оплату вознаграждений работникам учреждения и физическим лицам по заключенным с ними договорам возмездного оказания услуг, выполнение которых входит в должностные обязанности по другим должностям, расходы по оплате труда которых предусмотрены за счет средств субсидии на выполнение государственного задания (0,4 млн.руб.).</w:t>
      </w:r>
    </w:p>
    <w:p w:rsidR="001E74FA" w:rsidRPr="005110EB" w:rsidRDefault="001E74FA" w:rsidP="001E74FA">
      <w:pPr>
        <w:spacing w:after="0" w:line="240" w:lineRule="auto"/>
        <w:ind w:firstLine="567"/>
        <w:jc w:val="both"/>
        <w:rPr>
          <w:rFonts w:ascii="Times New Roman" w:hAnsi="Times New Roman"/>
          <w:sz w:val="24"/>
          <w:szCs w:val="24"/>
        </w:rPr>
      </w:pPr>
      <w:r w:rsidRPr="005110EB">
        <w:rPr>
          <w:rFonts w:ascii="Times New Roman" w:hAnsi="Times New Roman"/>
          <w:sz w:val="24"/>
          <w:szCs w:val="24"/>
        </w:rPr>
        <w:t>4. Нецелевое использование бюджетных средств и областной собственности, составившее в 2020 году 5,</w:t>
      </w:r>
      <w:r w:rsidR="00147124" w:rsidRPr="00147124">
        <w:rPr>
          <w:rFonts w:ascii="Times New Roman" w:hAnsi="Times New Roman"/>
          <w:sz w:val="24"/>
          <w:szCs w:val="24"/>
        </w:rPr>
        <w:t>7</w:t>
      </w:r>
      <w:r w:rsidRPr="005110EB">
        <w:rPr>
          <w:rFonts w:ascii="Times New Roman" w:hAnsi="Times New Roman"/>
          <w:sz w:val="24"/>
          <w:szCs w:val="24"/>
        </w:rPr>
        <w:t xml:space="preserve"> млн.руб., установлено в </w:t>
      </w:r>
      <w:proofErr w:type="spellStart"/>
      <w:r w:rsidRPr="005110EB">
        <w:rPr>
          <w:rFonts w:ascii="Times New Roman" w:hAnsi="Times New Roman"/>
          <w:sz w:val="24"/>
          <w:szCs w:val="24"/>
        </w:rPr>
        <w:t>т.ч</w:t>
      </w:r>
      <w:proofErr w:type="spellEnd"/>
      <w:r w:rsidRPr="005110EB">
        <w:rPr>
          <w:rFonts w:ascii="Times New Roman" w:hAnsi="Times New Roman"/>
          <w:sz w:val="24"/>
          <w:szCs w:val="24"/>
        </w:rPr>
        <w:t>.:</w:t>
      </w:r>
    </w:p>
    <w:p w:rsidR="001E74FA" w:rsidRPr="00454EFB" w:rsidRDefault="001E74FA" w:rsidP="001E74FA">
      <w:pPr>
        <w:spacing w:after="0" w:line="240" w:lineRule="auto"/>
        <w:ind w:firstLine="567"/>
        <w:jc w:val="both"/>
        <w:rPr>
          <w:rFonts w:ascii="Times New Roman" w:eastAsia="Times New Roman" w:hAnsi="Times New Roman"/>
          <w:sz w:val="24"/>
          <w:szCs w:val="24"/>
          <w:lang w:eastAsia="ru-RU"/>
        </w:rPr>
      </w:pPr>
      <w:r w:rsidRPr="005110EB">
        <w:rPr>
          <w:rFonts w:ascii="Times New Roman" w:hAnsi="Times New Roman"/>
          <w:sz w:val="24"/>
          <w:szCs w:val="24"/>
        </w:rPr>
        <w:t xml:space="preserve">- при использовании образовательными учреждениями средств субсидии, выделенной на оказание муниципальных услуг, произведены расходы, на оплату труда работников, выполняющих функции (по обеспечению питанием), не относящиеся к основным видам </w:t>
      </w:r>
      <w:r w:rsidRPr="005110EB">
        <w:rPr>
          <w:rFonts w:ascii="Times New Roman" w:hAnsi="Times New Roman"/>
          <w:sz w:val="24"/>
          <w:szCs w:val="24"/>
        </w:rPr>
        <w:lastRenderedPageBreak/>
        <w:t>деятельности учреждений, фактически не связанные с оказан</w:t>
      </w:r>
      <w:r w:rsidRPr="00454EFB">
        <w:rPr>
          <w:rFonts w:ascii="Times New Roman" w:eastAsia="Times New Roman" w:hAnsi="Times New Roman"/>
          <w:sz w:val="24"/>
          <w:szCs w:val="24"/>
          <w:lang w:eastAsia="ru-RU"/>
        </w:rPr>
        <w:t>ием муниципальных услуг и не предусмотренны</w:t>
      </w:r>
      <w:r>
        <w:rPr>
          <w:rFonts w:ascii="Times New Roman" w:eastAsia="Times New Roman" w:hAnsi="Times New Roman"/>
          <w:sz w:val="24"/>
          <w:szCs w:val="24"/>
          <w:lang w:eastAsia="ru-RU"/>
        </w:rPr>
        <w:t>е</w:t>
      </w:r>
      <w:r w:rsidRPr="00454EFB">
        <w:rPr>
          <w:rFonts w:ascii="Times New Roman" w:eastAsia="Times New Roman" w:hAnsi="Times New Roman"/>
          <w:sz w:val="24"/>
          <w:szCs w:val="24"/>
          <w:lang w:eastAsia="ru-RU"/>
        </w:rPr>
        <w:t xml:space="preserve"> государственными федеральными образовательными стандартами</w:t>
      </w:r>
      <w:r>
        <w:rPr>
          <w:rFonts w:ascii="Times New Roman" w:eastAsia="Times New Roman" w:hAnsi="Times New Roman"/>
          <w:sz w:val="24"/>
          <w:szCs w:val="24"/>
          <w:lang w:eastAsia="ru-RU"/>
        </w:rPr>
        <w:t xml:space="preserve"> (</w:t>
      </w:r>
      <w:r w:rsidRPr="00454EFB">
        <w:rPr>
          <w:rFonts w:ascii="Times New Roman" w:eastAsia="Times New Roman" w:hAnsi="Times New Roman"/>
          <w:sz w:val="24"/>
          <w:szCs w:val="24"/>
          <w:lang w:eastAsia="ru-RU"/>
        </w:rPr>
        <w:t>4</w:t>
      </w:r>
      <w:r>
        <w:rPr>
          <w:rFonts w:ascii="Times New Roman" w:eastAsia="Times New Roman" w:hAnsi="Times New Roman"/>
          <w:sz w:val="24"/>
          <w:szCs w:val="24"/>
          <w:lang w:eastAsia="ru-RU"/>
        </w:rPr>
        <w:t>,3 млн</w:t>
      </w:r>
      <w:r w:rsidRPr="00454EFB">
        <w:rPr>
          <w:rFonts w:ascii="Times New Roman" w:eastAsia="Times New Roman" w:hAnsi="Times New Roman"/>
          <w:sz w:val="24"/>
          <w:szCs w:val="24"/>
          <w:lang w:eastAsia="ru-RU"/>
        </w:rPr>
        <w:t>.руб.</w:t>
      </w:r>
      <w:r>
        <w:rPr>
          <w:rFonts w:ascii="Times New Roman" w:eastAsia="Times New Roman" w:hAnsi="Times New Roman"/>
          <w:sz w:val="24"/>
          <w:szCs w:val="24"/>
          <w:lang w:eastAsia="ru-RU"/>
        </w:rPr>
        <w:t>)</w:t>
      </w:r>
      <w:r w:rsidRPr="00454EFB">
        <w:rPr>
          <w:rFonts w:ascii="Times New Roman" w:eastAsia="Times New Roman" w:hAnsi="Times New Roman"/>
          <w:sz w:val="24"/>
          <w:szCs w:val="24"/>
          <w:lang w:eastAsia="ru-RU"/>
        </w:rPr>
        <w:t>;</w:t>
      </w:r>
    </w:p>
    <w:p w:rsidR="001E74FA" w:rsidRDefault="001E74FA" w:rsidP="001E74FA">
      <w:pPr>
        <w:spacing w:after="0" w:line="240" w:lineRule="auto"/>
        <w:ind w:firstLine="567"/>
        <w:contextualSpacing/>
        <w:jc w:val="both"/>
        <w:rPr>
          <w:rFonts w:ascii="Times New Roman" w:eastAsia="Times New Roman" w:hAnsi="Times New Roman"/>
          <w:sz w:val="24"/>
          <w:szCs w:val="24"/>
          <w:lang w:eastAsia="ru-RU"/>
        </w:rPr>
      </w:pPr>
      <w:r w:rsidRPr="00454EFB">
        <w:rPr>
          <w:rFonts w:ascii="Times New Roman" w:eastAsia="Times New Roman" w:hAnsi="Times New Roman"/>
          <w:sz w:val="24"/>
          <w:szCs w:val="24"/>
          <w:lang w:eastAsia="ru-RU"/>
        </w:rPr>
        <w:t xml:space="preserve">- </w:t>
      </w:r>
      <w:r w:rsidRPr="00BD627F">
        <w:rPr>
          <w:rFonts w:ascii="Times New Roman" w:eastAsia="Times New Roman" w:hAnsi="Times New Roman"/>
          <w:sz w:val="24"/>
          <w:szCs w:val="24"/>
          <w:lang w:eastAsia="ru-RU"/>
        </w:rPr>
        <w:t xml:space="preserve">при использовании средств </w:t>
      </w:r>
      <w:r w:rsidRPr="00454EFB">
        <w:rPr>
          <w:rFonts w:ascii="Times New Roman" w:eastAsia="Times New Roman" w:hAnsi="Times New Roman"/>
          <w:sz w:val="24"/>
          <w:szCs w:val="24"/>
          <w:lang w:eastAsia="ru-RU"/>
        </w:rPr>
        <w:t xml:space="preserve">субсидий, выделенной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произведены расходы, на оплату труда работников, осуществляющих вспомогательные функции, </w:t>
      </w:r>
      <w:r>
        <w:rPr>
          <w:rFonts w:ascii="Times New Roman" w:eastAsia="Times New Roman" w:hAnsi="Times New Roman"/>
          <w:sz w:val="24"/>
          <w:szCs w:val="24"/>
          <w:lang w:eastAsia="ru-RU"/>
        </w:rPr>
        <w:t xml:space="preserve">занимающих </w:t>
      </w:r>
      <w:r w:rsidRPr="00454EFB">
        <w:rPr>
          <w:rFonts w:ascii="Times New Roman" w:eastAsia="Times New Roman" w:hAnsi="Times New Roman"/>
          <w:sz w:val="24"/>
          <w:szCs w:val="24"/>
          <w:lang w:eastAsia="ru-RU"/>
        </w:rPr>
        <w:t>должности, не относя</w:t>
      </w:r>
      <w:r>
        <w:rPr>
          <w:rFonts w:ascii="Times New Roman" w:eastAsia="Times New Roman" w:hAnsi="Times New Roman"/>
          <w:sz w:val="24"/>
          <w:szCs w:val="24"/>
          <w:lang w:eastAsia="ru-RU"/>
        </w:rPr>
        <w:t>щиес</w:t>
      </w:r>
      <w:r w:rsidRPr="00454EFB">
        <w:rPr>
          <w:rFonts w:ascii="Times New Roman" w:eastAsia="Times New Roman" w:hAnsi="Times New Roman"/>
          <w:sz w:val="24"/>
          <w:szCs w:val="24"/>
          <w:lang w:eastAsia="ru-RU"/>
        </w:rPr>
        <w:t xml:space="preserve">я к должностям педагогических работников </w:t>
      </w:r>
      <w:r>
        <w:rPr>
          <w:rFonts w:ascii="Times New Roman" w:eastAsia="Times New Roman" w:hAnsi="Times New Roman"/>
          <w:sz w:val="24"/>
          <w:szCs w:val="24"/>
          <w:lang w:eastAsia="ru-RU"/>
        </w:rPr>
        <w:t>(0,</w:t>
      </w:r>
      <w:r w:rsidRPr="00454EFB">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млн</w:t>
      </w:r>
      <w:r w:rsidRPr="00454EFB">
        <w:rPr>
          <w:rFonts w:ascii="Times New Roman" w:eastAsia="Times New Roman" w:hAnsi="Times New Roman"/>
          <w:sz w:val="24"/>
          <w:szCs w:val="24"/>
          <w:lang w:eastAsia="ru-RU"/>
        </w:rPr>
        <w:t>.руб.</w:t>
      </w:r>
      <w:r>
        <w:rPr>
          <w:rFonts w:ascii="Times New Roman" w:eastAsia="Times New Roman" w:hAnsi="Times New Roman"/>
          <w:sz w:val="24"/>
          <w:szCs w:val="24"/>
          <w:lang w:eastAsia="ru-RU"/>
        </w:rPr>
        <w:t>);</w:t>
      </w:r>
    </w:p>
    <w:p w:rsidR="001E74FA" w:rsidRDefault="001E74FA" w:rsidP="001E74FA">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24BE5">
        <w:rPr>
          <w:rFonts w:ascii="Times New Roman" w:eastAsia="Times New Roman" w:hAnsi="Times New Roman"/>
          <w:sz w:val="24"/>
          <w:szCs w:val="24"/>
          <w:lang w:eastAsia="ru-RU"/>
        </w:rPr>
        <w:t xml:space="preserve">при использовании средств субсидии на оплату фактически невыполненных объемов работ по ремонту помещений </w:t>
      </w:r>
      <w:r>
        <w:rPr>
          <w:rFonts w:ascii="Times New Roman" w:eastAsia="Times New Roman" w:hAnsi="Times New Roman"/>
          <w:sz w:val="24"/>
          <w:szCs w:val="24"/>
          <w:lang w:eastAsia="ru-RU"/>
        </w:rPr>
        <w:t>(0,8 млн.руб.);</w:t>
      </w:r>
    </w:p>
    <w:p w:rsidR="001E74FA" w:rsidRDefault="001E74FA" w:rsidP="001E74FA">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24BE5">
        <w:rPr>
          <w:rFonts w:ascii="Times New Roman" w:eastAsia="Times New Roman" w:hAnsi="Times New Roman"/>
          <w:sz w:val="24"/>
          <w:szCs w:val="24"/>
          <w:lang w:eastAsia="ru-RU"/>
        </w:rPr>
        <w:t xml:space="preserve">при использовании средств субсидии </w:t>
      </w:r>
      <w:r>
        <w:rPr>
          <w:rFonts w:ascii="Times New Roman" w:eastAsia="Times New Roman" w:hAnsi="Times New Roman"/>
          <w:sz w:val="24"/>
          <w:szCs w:val="24"/>
          <w:lang w:eastAsia="ru-RU"/>
        </w:rPr>
        <w:t xml:space="preserve">на оплату </w:t>
      </w:r>
      <w:r w:rsidRPr="00475131">
        <w:rPr>
          <w:rFonts w:ascii="Times New Roman" w:eastAsia="Times New Roman" w:hAnsi="Times New Roman"/>
          <w:sz w:val="24"/>
          <w:szCs w:val="24"/>
          <w:lang w:eastAsia="ru-RU"/>
        </w:rPr>
        <w:t>коммунальны</w:t>
      </w:r>
      <w:r>
        <w:rPr>
          <w:rFonts w:ascii="Times New Roman" w:eastAsia="Times New Roman" w:hAnsi="Times New Roman"/>
          <w:sz w:val="24"/>
          <w:szCs w:val="24"/>
          <w:lang w:eastAsia="ru-RU"/>
        </w:rPr>
        <w:t>х</w:t>
      </w:r>
      <w:r w:rsidRPr="00475131">
        <w:rPr>
          <w:rFonts w:ascii="Times New Roman" w:eastAsia="Times New Roman" w:hAnsi="Times New Roman"/>
          <w:sz w:val="24"/>
          <w:szCs w:val="24"/>
          <w:lang w:eastAsia="ru-RU"/>
        </w:rPr>
        <w:t xml:space="preserve"> услуг </w:t>
      </w:r>
      <w:r>
        <w:rPr>
          <w:rFonts w:ascii="Times New Roman" w:eastAsia="Times New Roman" w:hAnsi="Times New Roman"/>
          <w:sz w:val="24"/>
          <w:szCs w:val="24"/>
          <w:lang w:eastAsia="ru-RU"/>
        </w:rPr>
        <w:t xml:space="preserve">не в целях </w:t>
      </w:r>
      <w:r w:rsidRPr="00D24BE5">
        <w:rPr>
          <w:rFonts w:ascii="Times New Roman" w:eastAsia="Times New Roman" w:hAnsi="Times New Roman"/>
          <w:sz w:val="24"/>
          <w:szCs w:val="24"/>
          <w:lang w:eastAsia="ru-RU"/>
        </w:rPr>
        <w:t>реализаци</w:t>
      </w:r>
      <w:r>
        <w:rPr>
          <w:rFonts w:ascii="Times New Roman" w:eastAsia="Times New Roman" w:hAnsi="Times New Roman"/>
          <w:sz w:val="24"/>
          <w:szCs w:val="24"/>
          <w:lang w:eastAsia="ru-RU"/>
        </w:rPr>
        <w:t>и</w:t>
      </w:r>
      <w:r w:rsidRPr="00D24BE5">
        <w:rPr>
          <w:rFonts w:ascii="Times New Roman" w:eastAsia="Times New Roman" w:hAnsi="Times New Roman"/>
          <w:sz w:val="24"/>
          <w:szCs w:val="24"/>
          <w:lang w:eastAsia="ru-RU"/>
        </w:rPr>
        <w:t xml:space="preserve"> мероприятий</w:t>
      </w:r>
      <w:r>
        <w:rPr>
          <w:rFonts w:ascii="Times New Roman" w:eastAsia="Times New Roman" w:hAnsi="Times New Roman"/>
          <w:sz w:val="24"/>
          <w:szCs w:val="24"/>
          <w:lang w:eastAsia="ru-RU"/>
        </w:rPr>
        <w:t xml:space="preserve">, а также в связи с признанием </w:t>
      </w:r>
      <w:r w:rsidRPr="00475131">
        <w:rPr>
          <w:rFonts w:ascii="Times New Roman" w:eastAsia="Times New Roman" w:hAnsi="Times New Roman"/>
          <w:sz w:val="24"/>
          <w:szCs w:val="24"/>
          <w:lang w:eastAsia="ru-RU"/>
        </w:rPr>
        <w:t>в бухгалтерском учете расход</w:t>
      </w:r>
      <w:r>
        <w:rPr>
          <w:rFonts w:ascii="Times New Roman" w:eastAsia="Times New Roman" w:hAnsi="Times New Roman"/>
          <w:sz w:val="24"/>
          <w:szCs w:val="24"/>
          <w:lang w:eastAsia="ru-RU"/>
        </w:rPr>
        <w:t>ов</w:t>
      </w:r>
      <w:r w:rsidRPr="00475131">
        <w:rPr>
          <w:rFonts w:ascii="Times New Roman" w:eastAsia="Times New Roman" w:hAnsi="Times New Roman"/>
          <w:sz w:val="24"/>
          <w:szCs w:val="24"/>
          <w:lang w:eastAsia="ru-RU"/>
        </w:rPr>
        <w:t xml:space="preserve"> не по факту их совершения, а исходя и</w:t>
      </w:r>
      <w:r>
        <w:rPr>
          <w:rFonts w:ascii="Times New Roman" w:eastAsia="Times New Roman" w:hAnsi="Times New Roman"/>
          <w:sz w:val="24"/>
          <w:szCs w:val="24"/>
          <w:lang w:eastAsia="ru-RU"/>
        </w:rPr>
        <w:t>з плановых сметных показателей (0,2 млн.руб.).</w:t>
      </w:r>
    </w:p>
    <w:p w:rsidR="001E74FA" w:rsidRDefault="001E74FA" w:rsidP="001E74FA">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xml:space="preserve"> 5. </w:t>
      </w:r>
      <w:r w:rsidRPr="008818B3">
        <w:rPr>
          <w:rFonts w:ascii="Times New Roman" w:eastAsia="Times New Roman" w:hAnsi="Times New Roman"/>
          <w:sz w:val="24"/>
          <w:szCs w:val="24"/>
          <w:lang w:eastAsia="ru-RU"/>
        </w:rPr>
        <w:t>Неправомерное использование</w:t>
      </w:r>
      <w:r w:rsidRPr="006B6A45">
        <w:rPr>
          <w:rFonts w:ascii="Times New Roman" w:eastAsia="Times New Roman" w:hAnsi="Times New Roman"/>
          <w:sz w:val="24"/>
          <w:szCs w:val="24"/>
          <w:lang w:eastAsia="ru-RU"/>
        </w:rPr>
        <w:t xml:space="preserve"> бюджетных средств и областной собственности установлено в 20</w:t>
      </w:r>
      <w:r>
        <w:rPr>
          <w:rFonts w:ascii="Times New Roman" w:eastAsia="Times New Roman" w:hAnsi="Times New Roman"/>
          <w:sz w:val="24"/>
          <w:szCs w:val="24"/>
          <w:lang w:eastAsia="ru-RU"/>
        </w:rPr>
        <w:t>20</w:t>
      </w:r>
      <w:r w:rsidRPr="006B6A45">
        <w:rPr>
          <w:rFonts w:ascii="Times New Roman" w:eastAsia="Times New Roman" w:hAnsi="Times New Roman"/>
          <w:sz w:val="24"/>
          <w:szCs w:val="24"/>
          <w:lang w:eastAsia="ru-RU"/>
        </w:rPr>
        <w:t xml:space="preserve"> году в объеме </w:t>
      </w:r>
      <w:r>
        <w:rPr>
          <w:rFonts w:ascii="Times New Roman" w:eastAsia="Times New Roman" w:hAnsi="Times New Roman"/>
          <w:sz w:val="24"/>
          <w:szCs w:val="24"/>
          <w:lang w:eastAsia="ru-RU"/>
        </w:rPr>
        <w:t>2,9</w:t>
      </w:r>
      <w:r w:rsidRPr="006B6A45">
        <w:rPr>
          <w:rFonts w:ascii="Times New Roman" w:eastAsia="Times New Roman" w:hAnsi="Times New Roman"/>
          <w:sz w:val="24"/>
          <w:szCs w:val="24"/>
          <w:lang w:eastAsia="ru-RU"/>
        </w:rPr>
        <w:t xml:space="preserve"> млн.руб., в </w:t>
      </w:r>
      <w:proofErr w:type="spellStart"/>
      <w:r w:rsidRPr="006B6A45">
        <w:rPr>
          <w:rFonts w:ascii="Times New Roman" w:eastAsia="Times New Roman" w:hAnsi="Times New Roman"/>
          <w:sz w:val="24"/>
          <w:szCs w:val="24"/>
          <w:lang w:eastAsia="ru-RU"/>
        </w:rPr>
        <w:t>т.ч</w:t>
      </w:r>
      <w:proofErr w:type="spellEnd"/>
      <w:r w:rsidRPr="006B6A45">
        <w:rPr>
          <w:rFonts w:ascii="Times New Roman" w:eastAsia="Times New Roman" w:hAnsi="Times New Roman"/>
          <w:sz w:val="24"/>
          <w:szCs w:val="24"/>
          <w:lang w:eastAsia="ru-RU"/>
        </w:rPr>
        <w:t>.:</w:t>
      </w:r>
    </w:p>
    <w:p w:rsidR="001E74FA" w:rsidRDefault="001E74FA" w:rsidP="001E74FA">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 выплате </w:t>
      </w:r>
      <w:r w:rsidRPr="00B56DF8">
        <w:rPr>
          <w:rFonts w:ascii="Times New Roman" w:eastAsia="Times New Roman" w:hAnsi="Times New Roman"/>
          <w:sz w:val="24"/>
          <w:szCs w:val="24"/>
          <w:lang w:eastAsia="ru-RU"/>
        </w:rPr>
        <w:t>генеральному директору</w:t>
      </w:r>
      <w:r w:rsidRPr="00B56DF8">
        <w:t xml:space="preserve"> </w:t>
      </w:r>
      <w:r w:rsidR="00415FA0">
        <w:rPr>
          <w:rFonts w:ascii="Times New Roman" w:eastAsia="Times New Roman" w:hAnsi="Times New Roman"/>
          <w:sz w:val="24"/>
          <w:szCs w:val="24"/>
          <w:lang w:eastAsia="ru-RU"/>
        </w:rPr>
        <w:t xml:space="preserve">акционерного общества со стопроцентной долей участия Томской области </w:t>
      </w:r>
      <w:r>
        <w:rPr>
          <w:rFonts w:ascii="Times New Roman" w:eastAsia="Times New Roman" w:hAnsi="Times New Roman"/>
          <w:sz w:val="24"/>
          <w:szCs w:val="24"/>
          <w:lang w:eastAsia="ru-RU"/>
        </w:rPr>
        <w:t>в 2017-2019 годах</w:t>
      </w:r>
      <w:r w:rsidRPr="00B56DF8">
        <w:rPr>
          <w:rFonts w:ascii="Times New Roman" w:eastAsia="Times New Roman" w:hAnsi="Times New Roman"/>
          <w:sz w:val="24"/>
          <w:szCs w:val="24"/>
          <w:lang w:eastAsia="ru-RU"/>
        </w:rPr>
        <w:t xml:space="preserve"> ежемесячн</w:t>
      </w:r>
      <w:r>
        <w:rPr>
          <w:rFonts w:ascii="Times New Roman" w:eastAsia="Times New Roman" w:hAnsi="Times New Roman"/>
          <w:sz w:val="24"/>
          <w:szCs w:val="24"/>
          <w:lang w:eastAsia="ru-RU"/>
        </w:rPr>
        <w:t>ой</w:t>
      </w:r>
      <w:r w:rsidRPr="00B56DF8">
        <w:rPr>
          <w:rFonts w:ascii="Times New Roman" w:eastAsia="Times New Roman" w:hAnsi="Times New Roman"/>
          <w:sz w:val="24"/>
          <w:szCs w:val="24"/>
          <w:lang w:eastAsia="ru-RU"/>
        </w:rPr>
        <w:t xml:space="preserve"> надбавк</w:t>
      </w:r>
      <w:r>
        <w:rPr>
          <w:rFonts w:ascii="Times New Roman" w:eastAsia="Times New Roman" w:hAnsi="Times New Roman"/>
          <w:sz w:val="24"/>
          <w:szCs w:val="24"/>
          <w:lang w:eastAsia="ru-RU"/>
        </w:rPr>
        <w:t>и</w:t>
      </w:r>
      <w:r w:rsidRPr="00B56DF8">
        <w:rPr>
          <w:rFonts w:ascii="Times New Roman" w:eastAsia="Times New Roman" w:hAnsi="Times New Roman"/>
          <w:sz w:val="24"/>
          <w:szCs w:val="24"/>
          <w:lang w:eastAsia="ru-RU"/>
        </w:rPr>
        <w:t xml:space="preserve"> стимулирующего характера за счет чистой прибыли прошлых лет, направленной на пополнение оборотных средств, при отсутствии соответствующих решений Общего собрания акционеров АО </w:t>
      </w:r>
      <w:r>
        <w:rPr>
          <w:rFonts w:ascii="Times New Roman" w:eastAsia="Times New Roman" w:hAnsi="Times New Roman"/>
          <w:sz w:val="24"/>
          <w:szCs w:val="24"/>
          <w:lang w:eastAsia="ru-RU"/>
        </w:rPr>
        <w:t>(</w:t>
      </w:r>
      <w:r w:rsidRPr="00B56DF8">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r w:rsidRPr="00B56DF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млн</w:t>
      </w:r>
      <w:r w:rsidRPr="00B56DF8">
        <w:rPr>
          <w:rFonts w:ascii="Times New Roman" w:eastAsia="Times New Roman" w:hAnsi="Times New Roman"/>
          <w:sz w:val="24"/>
          <w:szCs w:val="24"/>
          <w:lang w:eastAsia="ru-RU"/>
        </w:rPr>
        <w:t>.руб.</w:t>
      </w:r>
      <w:r>
        <w:rPr>
          <w:rFonts w:ascii="Times New Roman" w:eastAsia="Times New Roman" w:hAnsi="Times New Roman"/>
          <w:sz w:val="24"/>
          <w:szCs w:val="24"/>
          <w:lang w:eastAsia="ru-RU"/>
        </w:rPr>
        <w:t>);</w:t>
      </w:r>
      <w:r w:rsidRPr="00B56DF8">
        <w:rPr>
          <w:rFonts w:ascii="Times New Roman" w:eastAsia="Times New Roman" w:hAnsi="Times New Roman"/>
          <w:sz w:val="24"/>
          <w:szCs w:val="24"/>
          <w:lang w:eastAsia="ru-RU"/>
        </w:rPr>
        <w:t xml:space="preserve"> </w:t>
      </w:r>
    </w:p>
    <w:p w:rsidR="001E74FA" w:rsidRDefault="001E74FA" w:rsidP="001E74FA">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534C2">
        <w:t xml:space="preserve"> </w:t>
      </w:r>
      <w:r w:rsidRPr="002534C2">
        <w:rPr>
          <w:rFonts w:ascii="Times New Roman" w:eastAsia="Times New Roman" w:hAnsi="Times New Roman"/>
          <w:sz w:val="24"/>
          <w:szCs w:val="24"/>
          <w:lang w:eastAsia="ru-RU"/>
        </w:rPr>
        <w:t>по средствам субсидии, использованным</w:t>
      </w:r>
      <w:r>
        <w:rPr>
          <w:rFonts w:ascii="Times New Roman" w:eastAsia="Times New Roman" w:hAnsi="Times New Roman"/>
          <w:sz w:val="24"/>
          <w:szCs w:val="24"/>
          <w:lang w:eastAsia="ru-RU"/>
        </w:rPr>
        <w:t xml:space="preserve"> на </w:t>
      </w:r>
      <w:r w:rsidRPr="002534C2">
        <w:rPr>
          <w:rFonts w:ascii="Times New Roman" w:eastAsia="Times New Roman" w:hAnsi="Times New Roman"/>
          <w:sz w:val="24"/>
          <w:szCs w:val="24"/>
          <w:lang w:eastAsia="ru-RU"/>
        </w:rPr>
        <w:t>финансовое обеспечение затрат</w:t>
      </w:r>
      <w:r w:rsidRPr="0010039D">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хозобщества</w:t>
      </w:r>
      <w:proofErr w:type="spellEnd"/>
      <w:r>
        <w:rPr>
          <w:rFonts w:ascii="Times New Roman" w:eastAsia="Times New Roman" w:hAnsi="Times New Roman"/>
          <w:sz w:val="24"/>
          <w:szCs w:val="24"/>
          <w:lang w:eastAsia="ru-RU"/>
        </w:rPr>
        <w:t xml:space="preserve"> </w:t>
      </w:r>
      <w:r w:rsidRPr="002534C2">
        <w:rPr>
          <w:rFonts w:ascii="Times New Roman" w:eastAsia="Times New Roman" w:hAnsi="Times New Roman"/>
          <w:sz w:val="24"/>
          <w:szCs w:val="24"/>
          <w:lang w:eastAsia="ru-RU"/>
        </w:rPr>
        <w:t>за октябрь 2019 года</w:t>
      </w:r>
      <w:r>
        <w:rPr>
          <w:rFonts w:ascii="Times New Roman" w:eastAsia="Times New Roman" w:hAnsi="Times New Roman"/>
          <w:sz w:val="24"/>
          <w:szCs w:val="24"/>
          <w:lang w:eastAsia="ru-RU"/>
        </w:rPr>
        <w:t>,</w:t>
      </w:r>
      <w:r w:rsidRPr="002534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тогда как субсидия из областного бюджета была предоставлена на финансовое обеспечение затрат по реализации мероприятия в</w:t>
      </w:r>
      <w:r w:rsidRPr="002534C2">
        <w:rPr>
          <w:rFonts w:ascii="Times New Roman" w:eastAsia="Times New Roman" w:hAnsi="Times New Roman"/>
          <w:sz w:val="24"/>
          <w:szCs w:val="24"/>
          <w:lang w:eastAsia="ru-RU"/>
        </w:rPr>
        <w:t xml:space="preserve"> ноябр</w:t>
      </w:r>
      <w:r>
        <w:rPr>
          <w:rFonts w:ascii="Times New Roman" w:eastAsia="Times New Roman" w:hAnsi="Times New Roman"/>
          <w:sz w:val="24"/>
          <w:szCs w:val="24"/>
          <w:lang w:eastAsia="ru-RU"/>
        </w:rPr>
        <w:t>е-декабре</w:t>
      </w:r>
      <w:r w:rsidRPr="002534C2">
        <w:rPr>
          <w:rFonts w:ascii="Times New Roman" w:eastAsia="Times New Roman" w:hAnsi="Times New Roman"/>
          <w:sz w:val="24"/>
          <w:szCs w:val="24"/>
          <w:lang w:eastAsia="ru-RU"/>
        </w:rPr>
        <w:t xml:space="preserve"> 2019 года</w:t>
      </w:r>
      <w:r>
        <w:rPr>
          <w:rFonts w:ascii="Times New Roman" w:eastAsia="Times New Roman" w:hAnsi="Times New Roman"/>
          <w:sz w:val="24"/>
          <w:szCs w:val="24"/>
          <w:lang w:eastAsia="ru-RU"/>
        </w:rPr>
        <w:t xml:space="preserve"> (0,</w:t>
      </w:r>
      <w:r w:rsidRPr="002534C2">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млн</w:t>
      </w:r>
      <w:r w:rsidRPr="002534C2">
        <w:rPr>
          <w:rFonts w:ascii="Times New Roman" w:eastAsia="Times New Roman" w:hAnsi="Times New Roman"/>
          <w:sz w:val="24"/>
          <w:szCs w:val="24"/>
          <w:lang w:eastAsia="ru-RU"/>
        </w:rPr>
        <w:t>.руб.</w:t>
      </w:r>
      <w:r>
        <w:rPr>
          <w:rFonts w:ascii="Times New Roman" w:eastAsia="Times New Roman" w:hAnsi="Times New Roman"/>
          <w:sz w:val="24"/>
          <w:szCs w:val="24"/>
          <w:lang w:eastAsia="ru-RU"/>
        </w:rPr>
        <w:t>);</w:t>
      </w:r>
    </w:p>
    <w:p w:rsidR="001E74FA" w:rsidRDefault="001E74FA" w:rsidP="001E74FA">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 счет средств иной субсидии для осуществления стимулирующих выплат произведена </w:t>
      </w:r>
      <w:r w:rsidRPr="00943529">
        <w:rPr>
          <w:rFonts w:ascii="Times New Roman" w:eastAsia="Times New Roman" w:hAnsi="Times New Roman"/>
          <w:sz w:val="24"/>
          <w:szCs w:val="24"/>
          <w:lang w:eastAsia="ru-RU"/>
        </w:rPr>
        <w:t>выплат</w:t>
      </w:r>
      <w:r>
        <w:rPr>
          <w:rFonts w:ascii="Times New Roman" w:eastAsia="Times New Roman" w:hAnsi="Times New Roman"/>
          <w:sz w:val="24"/>
          <w:szCs w:val="24"/>
          <w:lang w:eastAsia="ru-RU"/>
        </w:rPr>
        <w:t>а</w:t>
      </w:r>
      <w:r w:rsidRPr="00943529">
        <w:rPr>
          <w:rFonts w:ascii="Times New Roman" w:eastAsia="Times New Roman" w:hAnsi="Times New Roman"/>
          <w:sz w:val="24"/>
          <w:szCs w:val="24"/>
          <w:lang w:eastAsia="ru-RU"/>
        </w:rPr>
        <w:t xml:space="preserve"> стимулирующего характера за особые условия труда и дополнительную нагрузку медицинским работникам, занимающим должности, не включенные </w:t>
      </w:r>
      <w:r>
        <w:rPr>
          <w:rFonts w:ascii="Times New Roman" w:eastAsia="Times New Roman" w:hAnsi="Times New Roman"/>
          <w:sz w:val="24"/>
          <w:szCs w:val="24"/>
          <w:lang w:eastAsia="ru-RU"/>
        </w:rPr>
        <w:t xml:space="preserve">в </w:t>
      </w:r>
      <w:r w:rsidRPr="00943529">
        <w:rPr>
          <w:rFonts w:ascii="Times New Roman" w:eastAsia="Times New Roman" w:hAnsi="Times New Roman"/>
          <w:sz w:val="24"/>
          <w:szCs w:val="24"/>
          <w:lang w:eastAsia="ru-RU"/>
        </w:rPr>
        <w:t xml:space="preserve">перечень должностей, работа в которых дает право на установление </w:t>
      </w:r>
      <w:r>
        <w:rPr>
          <w:rFonts w:ascii="Times New Roman" w:eastAsia="Times New Roman" w:hAnsi="Times New Roman"/>
          <w:sz w:val="24"/>
          <w:szCs w:val="24"/>
          <w:lang w:eastAsia="ru-RU"/>
        </w:rPr>
        <w:t>выплат стимулирующего характера (0,2</w:t>
      </w:r>
      <w:r w:rsidRPr="0094352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млн</w:t>
      </w:r>
      <w:r w:rsidRPr="00943529">
        <w:rPr>
          <w:rFonts w:ascii="Times New Roman" w:eastAsia="Times New Roman" w:hAnsi="Times New Roman"/>
          <w:sz w:val="24"/>
          <w:szCs w:val="24"/>
          <w:lang w:eastAsia="ru-RU"/>
        </w:rPr>
        <w:t>.руб.</w:t>
      </w:r>
      <w:r>
        <w:rPr>
          <w:rFonts w:ascii="Times New Roman" w:eastAsia="Times New Roman" w:hAnsi="Times New Roman"/>
          <w:sz w:val="24"/>
          <w:szCs w:val="24"/>
          <w:lang w:eastAsia="ru-RU"/>
        </w:rPr>
        <w:t>)</w:t>
      </w:r>
      <w:r w:rsidRPr="00943529">
        <w:rPr>
          <w:rFonts w:ascii="Times New Roman" w:eastAsia="Times New Roman" w:hAnsi="Times New Roman"/>
          <w:sz w:val="24"/>
          <w:szCs w:val="24"/>
          <w:lang w:eastAsia="ru-RU"/>
        </w:rPr>
        <w:t>.</w:t>
      </w:r>
    </w:p>
    <w:p w:rsidR="001E74FA" w:rsidRDefault="001E74FA" w:rsidP="001E74FA">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6. Нарушения при предоставлении и расходовании бюджетных средств выявлены в 20</w:t>
      </w:r>
      <w:r>
        <w:rPr>
          <w:rFonts w:ascii="Times New Roman" w:eastAsia="Times New Roman" w:hAnsi="Times New Roman"/>
          <w:sz w:val="24"/>
          <w:szCs w:val="24"/>
          <w:lang w:eastAsia="ru-RU"/>
        </w:rPr>
        <w:t>20</w:t>
      </w:r>
      <w:r w:rsidRPr="006B6A45">
        <w:rPr>
          <w:rFonts w:ascii="Times New Roman" w:eastAsia="Times New Roman" w:hAnsi="Times New Roman"/>
          <w:sz w:val="24"/>
          <w:szCs w:val="24"/>
          <w:lang w:eastAsia="ru-RU"/>
        </w:rPr>
        <w:t xml:space="preserve"> году в общем объеме </w:t>
      </w:r>
      <w:r>
        <w:rPr>
          <w:rFonts w:ascii="Times New Roman" w:eastAsia="Times New Roman" w:hAnsi="Times New Roman"/>
          <w:sz w:val="24"/>
          <w:szCs w:val="24"/>
          <w:lang w:eastAsia="ru-RU"/>
        </w:rPr>
        <w:t xml:space="preserve">67,4 </w:t>
      </w:r>
      <w:r w:rsidRPr="006B6A45">
        <w:rPr>
          <w:rFonts w:ascii="Times New Roman" w:eastAsia="Times New Roman" w:hAnsi="Times New Roman"/>
          <w:sz w:val="24"/>
          <w:szCs w:val="24"/>
          <w:lang w:eastAsia="ru-RU"/>
        </w:rPr>
        <w:t>млн.руб.</w:t>
      </w:r>
    </w:p>
    <w:p w:rsidR="001E74FA" w:rsidRPr="002240DA" w:rsidRDefault="001E74FA" w:rsidP="001E74FA">
      <w:pPr>
        <w:spacing w:after="0" w:line="240" w:lineRule="auto"/>
        <w:ind w:firstLine="567"/>
        <w:contextualSpacing/>
        <w:jc w:val="both"/>
        <w:rPr>
          <w:rFonts w:ascii="Times New Roman" w:eastAsia="Times New Roman" w:hAnsi="Times New Roman"/>
          <w:sz w:val="24"/>
          <w:szCs w:val="24"/>
          <w:lang w:eastAsia="ru-RU"/>
        </w:rPr>
      </w:pPr>
      <w:r w:rsidRPr="002240DA">
        <w:rPr>
          <w:rFonts w:ascii="Times New Roman" w:eastAsia="Times New Roman" w:hAnsi="Times New Roman"/>
          <w:sz w:val="24"/>
          <w:szCs w:val="24"/>
          <w:lang w:eastAsia="ru-RU"/>
        </w:rPr>
        <w:t xml:space="preserve">Повторяемые из года в год нарушения и недостатки при предоставлении и использовании субсидий, выделенных из бюджета </w:t>
      </w:r>
      <w:r w:rsidRPr="0037360C">
        <w:rPr>
          <w:rFonts w:ascii="Times New Roman" w:eastAsia="Times New Roman" w:hAnsi="Times New Roman"/>
          <w:sz w:val="24"/>
          <w:szCs w:val="24"/>
          <w:lang w:eastAsia="ru-RU"/>
        </w:rPr>
        <w:t>муниципальным образованиям,</w:t>
      </w:r>
      <w:r>
        <w:rPr>
          <w:rFonts w:ascii="Times New Roman" w:eastAsia="Times New Roman" w:hAnsi="Times New Roman"/>
          <w:sz w:val="24"/>
          <w:szCs w:val="24"/>
          <w:lang w:eastAsia="ru-RU"/>
        </w:rPr>
        <w:t xml:space="preserve"> областным бюджетным и автономным учреждениям,</w:t>
      </w:r>
      <w:r w:rsidRPr="0037360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юридическим лицам</w:t>
      </w:r>
      <w:r w:rsidRPr="006B5B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индивидуальным предпринимателям </w:t>
      </w:r>
      <w:r w:rsidRPr="002240DA">
        <w:rPr>
          <w:rFonts w:ascii="Times New Roman" w:eastAsia="Times New Roman" w:hAnsi="Times New Roman"/>
          <w:sz w:val="24"/>
          <w:szCs w:val="24"/>
          <w:lang w:eastAsia="ru-RU"/>
        </w:rPr>
        <w:t xml:space="preserve">устанавливаются в части отсутствия в соглашениях о предоставлении субсидий необходимых сведений и условий их предоставления, расчета объема субсидий, </w:t>
      </w:r>
      <w:r w:rsidRPr="0015007D">
        <w:rPr>
          <w:rFonts w:ascii="Times New Roman" w:eastAsia="Times New Roman" w:hAnsi="Times New Roman"/>
          <w:sz w:val="24"/>
          <w:szCs w:val="24"/>
          <w:lang w:eastAsia="ru-RU"/>
        </w:rPr>
        <w:t>несоответствия типовой форме соглашения</w:t>
      </w:r>
      <w:r w:rsidRPr="002240DA">
        <w:rPr>
          <w:rFonts w:ascii="Times New Roman" w:eastAsia="Times New Roman" w:hAnsi="Times New Roman"/>
          <w:sz w:val="24"/>
          <w:szCs w:val="24"/>
          <w:lang w:eastAsia="ru-RU"/>
        </w:rPr>
        <w:t>, продолжительного неиспользования предоставленных из областного бюджета субсидий, отсутствия должного контроля за их расходованием</w:t>
      </w:r>
      <w:r>
        <w:rPr>
          <w:rFonts w:ascii="Times New Roman" w:eastAsia="Times New Roman" w:hAnsi="Times New Roman"/>
          <w:sz w:val="24"/>
          <w:szCs w:val="24"/>
          <w:lang w:eastAsia="ru-RU"/>
        </w:rPr>
        <w:t xml:space="preserve"> и др.</w:t>
      </w:r>
    </w:p>
    <w:p w:rsidR="001E74FA" w:rsidRPr="00582575" w:rsidRDefault="001E74FA" w:rsidP="001E74FA">
      <w:pPr>
        <w:spacing w:after="0" w:line="240" w:lineRule="auto"/>
        <w:ind w:firstLine="567"/>
        <w:contextualSpacing/>
        <w:jc w:val="both"/>
        <w:rPr>
          <w:rFonts w:ascii="Times New Roman" w:eastAsia="Times New Roman" w:hAnsi="Times New Roman"/>
          <w:sz w:val="24"/>
          <w:szCs w:val="24"/>
          <w:lang w:eastAsia="ru-RU"/>
        </w:rPr>
      </w:pPr>
      <w:r w:rsidRPr="002240DA">
        <w:rPr>
          <w:rFonts w:ascii="Times New Roman" w:eastAsia="Times New Roman" w:hAnsi="Times New Roman"/>
          <w:sz w:val="24"/>
          <w:szCs w:val="24"/>
          <w:lang w:eastAsia="ru-RU"/>
        </w:rPr>
        <w:t xml:space="preserve">Типичными нарушениями при предоставлении и использовании средств областного бюджета на строительство и капитальный ремонт являются </w:t>
      </w:r>
      <w:r>
        <w:rPr>
          <w:rFonts w:ascii="Times New Roman" w:eastAsia="Times New Roman" w:hAnsi="Times New Roman"/>
          <w:sz w:val="24"/>
          <w:szCs w:val="24"/>
          <w:lang w:eastAsia="ru-RU"/>
        </w:rPr>
        <w:t xml:space="preserve">несоблюдение порядка предоставления субсидий, а также </w:t>
      </w:r>
      <w:r w:rsidRPr="00582575">
        <w:rPr>
          <w:rFonts w:ascii="Times New Roman" w:eastAsia="Times New Roman" w:hAnsi="Times New Roman"/>
          <w:sz w:val="24"/>
          <w:szCs w:val="24"/>
          <w:lang w:eastAsia="ru-RU"/>
        </w:rPr>
        <w:t>выполнение, принятие и оплата работ</w:t>
      </w:r>
      <w:r w:rsidRPr="00582575">
        <w:t xml:space="preserve"> </w:t>
      </w:r>
      <w:r w:rsidRPr="00582575">
        <w:rPr>
          <w:rFonts w:ascii="Times New Roman" w:eastAsia="Times New Roman" w:hAnsi="Times New Roman"/>
          <w:sz w:val="24"/>
          <w:szCs w:val="24"/>
          <w:lang w:eastAsia="ru-RU"/>
        </w:rPr>
        <w:t>не в соответствии с требованиями Технического задания, сметной документацией и условиями контрактов.</w:t>
      </w:r>
    </w:p>
    <w:p w:rsidR="001E74FA" w:rsidRPr="002240DA" w:rsidRDefault="001E74FA" w:rsidP="001E74FA">
      <w:pPr>
        <w:spacing w:after="0" w:line="240" w:lineRule="auto"/>
        <w:ind w:firstLine="567"/>
        <w:contextualSpacing/>
        <w:jc w:val="both"/>
        <w:rPr>
          <w:rFonts w:ascii="Times New Roman" w:eastAsia="Times New Roman" w:hAnsi="Times New Roman"/>
          <w:sz w:val="24"/>
          <w:szCs w:val="24"/>
          <w:lang w:eastAsia="ru-RU"/>
        </w:rPr>
      </w:pPr>
      <w:r w:rsidRPr="002240DA">
        <w:rPr>
          <w:rFonts w:ascii="Times New Roman" w:eastAsia="Times New Roman" w:hAnsi="Times New Roman"/>
          <w:sz w:val="24"/>
          <w:szCs w:val="24"/>
          <w:lang w:eastAsia="ru-RU"/>
        </w:rPr>
        <w:t>Нарушения и недостатки при реализации государственных программ характеризуются невыполнением показателей, недостоверностью и несопоставимостью отчетных данных по показателям, ежегодно формируемым по итогам их реализации, несоответствием показателей, установленных соглашениями о предоставлении субсидий, показателям результатов, установленных программами и др.</w:t>
      </w:r>
    </w:p>
    <w:p w:rsidR="001E74FA" w:rsidRDefault="001E74FA" w:rsidP="001E74FA">
      <w:pPr>
        <w:spacing w:after="0" w:line="240" w:lineRule="auto"/>
        <w:ind w:firstLine="567"/>
        <w:contextualSpacing/>
        <w:jc w:val="both"/>
        <w:rPr>
          <w:rFonts w:ascii="Times New Roman" w:eastAsia="Times New Roman" w:hAnsi="Times New Roman"/>
          <w:sz w:val="24"/>
          <w:szCs w:val="24"/>
          <w:lang w:eastAsia="ru-RU"/>
        </w:rPr>
      </w:pPr>
      <w:r w:rsidRPr="002240DA">
        <w:rPr>
          <w:rFonts w:ascii="Times New Roman" w:eastAsia="Times New Roman" w:hAnsi="Times New Roman"/>
          <w:sz w:val="24"/>
          <w:szCs w:val="24"/>
          <w:lang w:eastAsia="ru-RU"/>
        </w:rPr>
        <w:t>Систематически устанавливаются нарушения при расходовании средств на оплату труда. Так, проверками установлен</w:t>
      </w:r>
      <w:r>
        <w:rPr>
          <w:rFonts w:ascii="Times New Roman" w:eastAsia="Times New Roman" w:hAnsi="Times New Roman"/>
          <w:sz w:val="24"/>
          <w:szCs w:val="24"/>
          <w:lang w:eastAsia="ru-RU"/>
        </w:rPr>
        <w:t>ы</w:t>
      </w:r>
      <w:r w:rsidRPr="002240D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факты</w:t>
      </w:r>
      <w:r w:rsidRPr="002240D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премирования </w:t>
      </w:r>
      <w:r w:rsidRPr="002240DA">
        <w:rPr>
          <w:rFonts w:ascii="Times New Roman" w:eastAsia="Times New Roman" w:hAnsi="Times New Roman"/>
          <w:sz w:val="24"/>
          <w:szCs w:val="24"/>
          <w:lang w:eastAsia="ru-RU"/>
        </w:rPr>
        <w:t>работник</w:t>
      </w:r>
      <w:r>
        <w:rPr>
          <w:rFonts w:ascii="Times New Roman" w:eastAsia="Times New Roman" w:hAnsi="Times New Roman"/>
          <w:sz w:val="24"/>
          <w:szCs w:val="24"/>
          <w:lang w:eastAsia="ru-RU"/>
        </w:rPr>
        <w:t xml:space="preserve">ов по итогам работы за месяц и за качество выполняемых работ </w:t>
      </w:r>
      <w:r w:rsidRPr="002240DA">
        <w:rPr>
          <w:rFonts w:ascii="Times New Roman" w:eastAsia="Times New Roman" w:hAnsi="Times New Roman"/>
          <w:sz w:val="24"/>
          <w:szCs w:val="24"/>
          <w:lang w:eastAsia="ru-RU"/>
        </w:rPr>
        <w:t xml:space="preserve">без </w:t>
      </w:r>
      <w:r w:rsidRPr="00D77CD6">
        <w:rPr>
          <w:rFonts w:ascii="Times New Roman" w:eastAsia="Times New Roman" w:hAnsi="Times New Roman"/>
          <w:sz w:val="24"/>
          <w:szCs w:val="24"/>
          <w:lang w:eastAsia="ru-RU"/>
        </w:rPr>
        <w:t>применения установленной системы показателей премирования и оформления ежемесячных отчетов руководителей структурных подразделений о премировании работников</w:t>
      </w:r>
      <w:r w:rsidRPr="002240DA">
        <w:rPr>
          <w:rFonts w:ascii="Times New Roman" w:eastAsia="Times New Roman" w:hAnsi="Times New Roman"/>
          <w:sz w:val="24"/>
          <w:szCs w:val="24"/>
          <w:lang w:eastAsia="ru-RU"/>
        </w:rPr>
        <w:t>.</w:t>
      </w:r>
    </w:p>
    <w:p w:rsidR="001E74FA" w:rsidRDefault="001E74FA" w:rsidP="001E74FA">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Кроме того, например, п</w:t>
      </w:r>
      <w:r w:rsidRPr="00F8264B">
        <w:rPr>
          <w:rFonts w:ascii="Times New Roman" w:eastAsia="Times New Roman" w:hAnsi="Times New Roman"/>
          <w:sz w:val="24"/>
          <w:szCs w:val="24"/>
          <w:lang w:eastAsia="ru-RU"/>
        </w:rPr>
        <w:t>ри предоставлении субсидий из областного бюджета на финансовое обеспечение затрат получателя, возникающих при реализации мероприятия</w:t>
      </w:r>
      <w:r>
        <w:rPr>
          <w:rFonts w:ascii="Times New Roman" w:eastAsia="Times New Roman" w:hAnsi="Times New Roman"/>
          <w:sz w:val="24"/>
          <w:szCs w:val="24"/>
          <w:lang w:eastAsia="ru-RU"/>
        </w:rPr>
        <w:t>,</w:t>
      </w:r>
      <w:r w:rsidRPr="00F8264B">
        <w:rPr>
          <w:rFonts w:ascii="Times New Roman" w:eastAsia="Times New Roman" w:hAnsi="Times New Roman"/>
          <w:sz w:val="24"/>
          <w:szCs w:val="24"/>
          <w:lang w:eastAsia="ru-RU"/>
        </w:rPr>
        <w:t xml:space="preserve"> </w:t>
      </w:r>
      <w:proofErr w:type="spellStart"/>
      <w:r w:rsidRPr="00F8264B">
        <w:rPr>
          <w:rFonts w:ascii="Times New Roman" w:eastAsia="Times New Roman" w:hAnsi="Times New Roman"/>
          <w:sz w:val="24"/>
          <w:szCs w:val="24"/>
          <w:lang w:eastAsia="ru-RU"/>
        </w:rPr>
        <w:t>хозобществом</w:t>
      </w:r>
      <w:proofErr w:type="spellEnd"/>
      <w:r w:rsidRPr="00F826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w:t>
      </w:r>
      <w:r w:rsidRPr="00C75A69">
        <w:rPr>
          <w:rFonts w:ascii="Times New Roman" w:eastAsia="Times New Roman" w:hAnsi="Times New Roman"/>
          <w:sz w:val="24"/>
          <w:szCs w:val="24"/>
          <w:lang w:eastAsia="ru-RU"/>
        </w:rPr>
        <w:t xml:space="preserve">еправомерно завышен объем субсидии по </w:t>
      </w:r>
      <w:r>
        <w:rPr>
          <w:rFonts w:ascii="Times New Roman" w:eastAsia="Times New Roman" w:hAnsi="Times New Roman"/>
          <w:sz w:val="24"/>
          <w:szCs w:val="24"/>
          <w:lang w:eastAsia="ru-RU"/>
        </w:rPr>
        <w:t>с</w:t>
      </w:r>
      <w:r w:rsidRPr="00C75A69">
        <w:rPr>
          <w:rFonts w:ascii="Times New Roman" w:eastAsia="Times New Roman" w:hAnsi="Times New Roman"/>
          <w:sz w:val="24"/>
          <w:szCs w:val="24"/>
          <w:lang w:eastAsia="ru-RU"/>
        </w:rPr>
        <w:t>оглашению</w:t>
      </w:r>
      <w:r>
        <w:rPr>
          <w:rFonts w:ascii="Times New Roman" w:eastAsia="Times New Roman" w:hAnsi="Times New Roman"/>
          <w:sz w:val="24"/>
          <w:szCs w:val="24"/>
          <w:lang w:eastAsia="ru-RU"/>
        </w:rPr>
        <w:t xml:space="preserve"> и</w:t>
      </w:r>
      <w:r w:rsidRPr="00DB4CD0">
        <w:t xml:space="preserve"> </w:t>
      </w:r>
      <w:r w:rsidRPr="00DB4CD0">
        <w:rPr>
          <w:rFonts w:ascii="Times New Roman" w:eastAsia="Times New Roman" w:hAnsi="Times New Roman"/>
          <w:sz w:val="24"/>
          <w:szCs w:val="24"/>
          <w:lang w:eastAsia="ru-RU"/>
        </w:rPr>
        <w:t>произведены необоснованные расходы</w:t>
      </w:r>
      <w:r>
        <w:rPr>
          <w:rFonts w:ascii="Times New Roman" w:eastAsia="Times New Roman" w:hAnsi="Times New Roman"/>
          <w:sz w:val="24"/>
          <w:szCs w:val="24"/>
          <w:lang w:eastAsia="ru-RU"/>
        </w:rPr>
        <w:t xml:space="preserve"> на </w:t>
      </w:r>
      <w:r w:rsidRPr="00DB4CD0">
        <w:rPr>
          <w:rFonts w:ascii="Times New Roman" w:eastAsia="Times New Roman" w:hAnsi="Times New Roman"/>
          <w:sz w:val="24"/>
          <w:szCs w:val="24"/>
          <w:lang w:eastAsia="ru-RU"/>
        </w:rPr>
        <w:t>выплату премий</w:t>
      </w:r>
      <w:r w:rsidRPr="00DB4CD0">
        <w:t xml:space="preserve"> </w:t>
      </w:r>
      <w:r w:rsidRPr="00DB4CD0">
        <w:rPr>
          <w:rFonts w:ascii="Times New Roman" w:eastAsia="Times New Roman" w:hAnsi="Times New Roman"/>
          <w:sz w:val="24"/>
          <w:szCs w:val="24"/>
          <w:lang w:eastAsia="ru-RU"/>
        </w:rPr>
        <w:t>за успешную реализацию разовых особо важных заданий, выходящих за рамки трудовых (должностных) обязанностей работник</w:t>
      </w:r>
      <w:r>
        <w:rPr>
          <w:rFonts w:ascii="Times New Roman" w:eastAsia="Times New Roman" w:hAnsi="Times New Roman"/>
          <w:sz w:val="24"/>
          <w:szCs w:val="24"/>
          <w:lang w:eastAsia="ru-RU"/>
        </w:rPr>
        <w:t xml:space="preserve">ов, при </w:t>
      </w:r>
      <w:r w:rsidRPr="004B012C">
        <w:rPr>
          <w:rFonts w:ascii="Times New Roman" w:eastAsia="Times New Roman" w:hAnsi="Times New Roman"/>
          <w:sz w:val="24"/>
          <w:szCs w:val="24"/>
          <w:lang w:eastAsia="ru-RU"/>
        </w:rPr>
        <w:t>отсутств</w:t>
      </w:r>
      <w:r>
        <w:rPr>
          <w:rFonts w:ascii="Times New Roman" w:eastAsia="Times New Roman" w:hAnsi="Times New Roman"/>
          <w:sz w:val="24"/>
          <w:szCs w:val="24"/>
          <w:lang w:eastAsia="ru-RU"/>
        </w:rPr>
        <w:t>ии</w:t>
      </w:r>
      <w:r w:rsidRPr="004B012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w:t>
      </w:r>
      <w:r w:rsidRPr="004B012C">
        <w:rPr>
          <w:rFonts w:ascii="Times New Roman" w:eastAsia="Times New Roman" w:hAnsi="Times New Roman"/>
          <w:sz w:val="24"/>
          <w:szCs w:val="24"/>
          <w:lang w:eastAsia="ru-RU"/>
        </w:rPr>
        <w:t>окумент</w:t>
      </w:r>
      <w:r>
        <w:rPr>
          <w:rFonts w:ascii="Times New Roman" w:eastAsia="Times New Roman" w:hAnsi="Times New Roman"/>
          <w:sz w:val="24"/>
          <w:szCs w:val="24"/>
          <w:lang w:eastAsia="ru-RU"/>
        </w:rPr>
        <w:t>ов</w:t>
      </w:r>
      <w:r w:rsidRPr="004B012C">
        <w:rPr>
          <w:rFonts w:ascii="Times New Roman" w:eastAsia="Times New Roman" w:hAnsi="Times New Roman"/>
          <w:sz w:val="24"/>
          <w:szCs w:val="24"/>
          <w:lang w:eastAsia="ru-RU"/>
        </w:rPr>
        <w:t>, подтверждающи</w:t>
      </w:r>
      <w:r>
        <w:rPr>
          <w:rFonts w:ascii="Times New Roman" w:eastAsia="Times New Roman" w:hAnsi="Times New Roman"/>
          <w:sz w:val="24"/>
          <w:szCs w:val="24"/>
          <w:lang w:eastAsia="ru-RU"/>
        </w:rPr>
        <w:t>х</w:t>
      </w:r>
      <w:r w:rsidRPr="004B012C">
        <w:rPr>
          <w:rFonts w:ascii="Times New Roman" w:eastAsia="Times New Roman" w:hAnsi="Times New Roman"/>
          <w:sz w:val="24"/>
          <w:szCs w:val="24"/>
          <w:lang w:eastAsia="ru-RU"/>
        </w:rPr>
        <w:t xml:space="preserve"> выполнение указанными работниками особо важных заданий, выходящих за рамки их должностных обязанностей, но связанных с целью предоставления субсидий, </w:t>
      </w:r>
      <w:r>
        <w:rPr>
          <w:rFonts w:ascii="Times New Roman" w:eastAsia="Times New Roman" w:hAnsi="Times New Roman"/>
          <w:sz w:val="24"/>
          <w:szCs w:val="24"/>
          <w:lang w:eastAsia="ru-RU"/>
        </w:rPr>
        <w:t xml:space="preserve">а также на оплату </w:t>
      </w:r>
      <w:r w:rsidRPr="0016431A">
        <w:rPr>
          <w:rFonts w:ascii="Times New Roman" w:eastAsia="Times New Roman" w:hAnsi="Times New Roman"/>
          <w:sz w:val="24"/>
          <w:szCs w:val="24"/>
          <w:lang w:eastAsia="ru-RU"/>
        </w:rPr>
        <w:t>юридических</w:t>
      </w:r>
      <w:r>
        <w:rPr>
          <w:rFonts w:ascii="Times New Roman" w:eastAsia="Times New Roman" w:hAnsi="Times New Roman"/>
          <w:sz w:val="24"/>
          <w:szCs w:val="24"/>
          <w:lang w:eastAsia="ru-RU"/>
        </w:rPr>
        <w:t xml:space="preserve"> и рекламных</w:t>
      </w:r>
      <w:r w:rsidRPr="0016431A">
        <w:rPr>
          <w:rFonts w:ascii="Times New Roman" w:eastAsia="Times New Roman" w:hAnsi="Times New Roman"/>
          <w:sz w:val="24"/>
          <w:szCs w:val="24"/>
          <w:lang w:eastAsia="ru-RU"/>
        </w:rPr>
        <w:t xml:space="preserve"> услуг, так как получателем субсидии документально не обоснованы фактически произведенные за счет средств субсидии расходы, не подтвержден объем оказанных услуг.</w:t>
      </w:r>
    </w:p>
    <w:p w:rsidR="001E74FA" w:rsidRDefault="001E74FA" w:rsidP="001E74FA">
      <w:pPr>
        <w:spacing w:after="0" w:line="240" w:lineRule="auto"/>
        <w:ind w:firstLine="567"/>
        <w:contextualSpacing/>
        <w:jc w:val="both"/>
        <w:rPr>
          <w:rFonts w:ascii="Times New Roman" w:hAnsi="Times New Roman"/>
          <w:sz w:val="24"/>
          <w:szCs w:val="24"/>
        </w:rPr>
      </w:pPr>
      <w:r w:rsidRPr="006B6A45">
        <w:rPr>
          <w:rFonts w:ascii="Times New Roman" w:eastAsia="Times New Roman" w:hAnsi="Times New Roman"/>
          <w:sz w:val="24"/>
          <w:szCs w:val="24"/>
          <w:lang w:eastAsia="ru-RU"/>
        </w:rPr>
        <w:t xml:space="preserve">7. </w:t>
      </w:r>
      <w:r w:rsidRPr="006B6A45">
        <w:rPr>
          <w:rFonts w:ascii="Times New Roman" w:hAnsi="Times New Roman"/>
          <w:sz w:val="24"/>
          <w:szCs w:val="24"/>
        </w:rPr>
        <w:t>В нарушениях, установленных при управлении и распоряжении областной собственностью, признаки системности имеют факты несоблюдения порядка учета и ведения реес</w:t>
      </w:r>
      <w:r>
        <w:rPr>
          <w:rFonts w:ascii="Times New Roman" w:hAnsi="Times New Roman"/>
          <w:sz w:val="24"/>
          <w:szCs w:val="24"/>
        </w:rPr>
        <w:t>тра государственного имущества.</w:t>
      </w:r>
    </w:p>
    <w:p w:rsidR="001E74FA" w:rsidRDefault="001E74FA" w:rsidP="001E74FA">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 отчетном году установлено, что п</w:t>
      </w:r>
      <w:r w:rsidRPr="00E24C54">
        <w:rPr>
          <w:rFonts w:ascii="Times New Roman" w:hAnsi="Times New Roman"/>
          <w:sz w:val="24"/>
          <w:szCs w:val="24"/>
        </w:rPr>
        <w:t>омещени</w:t>
      </w:r>
      <w:r>
        <w:rPr>
          <w:rFonts w:ascii="Times New Roman" w:hAnsi="Times New Roman"/>
          <w:sz w:val="24"/>
          <w:szCs w:val="24"/>
        </w:rPr>
        <w:t>е</w:t>
      </w:r>
      <w:r w:rsidRPr="00E24C54">
        <w:rPr>
          <w:rFonts w:ascii="Times New Roman" w:hAnsi="Times New Roman"/>
          <w:sz w:val="24"/>
          <w:szCs w:val="24"/>
        </w:rPr>
        <w:t xml:space="preserve"> площадью 53,5 </w:t>
      </w:r>
      <w:proofErr w:type="spellStart"/>
      <w:r w:rsidRPr="00E24C54">
        <w:rPr>
          <w:rFonts w:ascii="Times New Roman" w:hAnsi="Times New Roman"/>
          <w:sz w:val="24"/>
          <w:szCs w:val="24"/>
        </w:rPr>
        <w:t>кв.м</w:t>
      </w:r>
      <w:proofErr w:type="spellEnd"/>
      <w:r w:rsidRPr="00E24C54">
        <w:rPr>
          <w:rFonts w:ascii="Times New Roman" w:hAnsi="Times New Roman"/>
          <w:sz w:val="24"/>
          <w:szCs w:val="24"/>
        </w:rPr>
        <w:t xml:space="preserve">, предназначенное для организации рабочих мест тренеров учебной производственной площадки «Фабрика процессов», фактически передано другому юридическому лицу по договору аренды. </w:t>
      </w:r>
    </w:p>
    <w:p w:rsidR="001E74FA" w:rsidRPr="006B6A45" w:rsidRDefault="001E74FA" w:rsidP="001E74FA">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xml:space="preserve">8. К нарушениям учета и отчетности систематически относится </w:t>
      </w:r>
      <w:r w:rsidRPr="006B6A45">
        <w:rPr>
          <w:rFonts w:ascii="Times New Roman" w:hAnsi="Times New Roman"/>
          <w:sz w:val="24"/>
          <w:szCs w:val="24"/>
        </w:rPr>
        <w:t>некачественная подготовка годовой бюджетной отчетности главными администраторами бюджетных средств.</w:t>
      </w:r>
    </w:p>
    <w:p w:rsidR="001E74FA" w:rsidRPr="00A86786" w:rsidRDefault="001E74FA" w:rsidP="001E74FA">
      <w:pPr>
        <w:autoSpaceDE w:val="0"/>
        <w:autoSpaceDN w:val="0"/>
        <w:adjustRightInd w:val="0"/>
        <w:spacing w:after="0" w:line="240" w:lineRule="auto"/>
        <w:ind w:firstLine="567"/>
        <w:jc w:val="both"/>
        <w:rPr>
          <w:rFonts w:ascii="Times New Roman" w:hAnsi="Times New Roman"/>
          <w:sz w:val="24"/>
          <w:szCs w:val="24"/>
        </w:rPr>
      </w:pPr>
      <w:r w:rsidRPr="006B6A45">
        <w:rPr>
          <w:rFonts w:ascii="Times New Roman" w:hAnsi="Times New Roman"/>
          <w:sz w:val="24"/>
          <w:szCs w:val="24"/>
        </w:rPr>
        <w:t xml:space="preserve">В рамках проведения внешней проверки </w:t>
      </w:r>
      <w:r w:rsidRPr="006B6A45">
        <w:rPr>
          <w:rFonts w:ascii="Times New Roman" w:hAnsi="Times New Roman"/>
          <w:iCs/>
          <w:sz w:val="24"/>
          <w:szCs w:val="24"/>
        </w:rPr>
        <w:t xml:space="preserve">годовой бюджетной отчетности главных администраторов средств областного бюджета и анализа полноты и </w:t>
      </w:r>
      <w:r w:rsidRPr="006B6A45">
        <w:rPr>
          <w:rFonts w:ascii="Times New Roman" w:hAnsi="Times New Roman"/>
          <w:sz w:val="24"/>
          <w:szCs w:val="24"/>
        </w:rPr>
        <w:t>соответствия нормативным требованиям ее составления и представления Контрольно-счетной палатой устанавливаются такие повторяющиеся из года в год недостатки, как представление форм годовой бюджетной отчетности не в полном составе без указания в пояснительной</w:t>
      </w:r>
      <w:r>
        <w:rPr>
          <w:rFonts w:ascii="Times New Roman" w:hAnsi="Times New Roman"/>
          <w:sz w:val="24"/>
          <w:szCs w:val="24"/>
        </w:rPr>
        <w:t xml:space="preserve"> записке причин непредставления, отсутствие  </w:t>
      </w:r>
      <w:r w:rsidRPr="00A86786">
        <w:rPr>
          <w:rFonts w:ascii="Times New Roman" w:hAnsi="Times New Roman"/>
          <w:sz w:val="24"/>
          <w:szCs w:val="24"/>
        </w:rPr>
        <w:t>единообразия при составлении специализированной отчетности по форме «Сведения о вложениях в объекты недвижимого имущества, объектах незавершенного строительства»</w:t>
      </w:r>
      <w:r>
        <w:rPr>
          <w:rFonts w:ascii="Times New Roman" w:hAnsi="Times New Roman"/>
          <w:sz w:val="24"/>
          <w:szCs w:val="24"/>
        </w:rPr>
        <w:t xml:space="preserve">, кроме этого, </w:t>
      </w:r>
      <w:r w:rsidRPr="00A86786">
        <w:rPr>
          <w:rFonts w:ascii="Times New Roman" w:hAnsi="Times New Roman"/>
          <w:sz w:val="24"/>
          <w:szCs w:val="24"/>
        </w:rPr>
        <w:t>установлено 2 факта с признаками нецелевого использования средств областного бюджета, в частности, на проведение капитального ремонта помещений, являющихся  федеральной собственностью</w:t>
      </w:r>
      <w:r>
        <w:rPr>
          <w:rFonts w:ascii="Times New Roman" w:hAnsi="Times New Roman"/>
          <w:sz w:val="24"/>
          <w:szCs w:val="24"/>
        </w:rPr>
        <w:t>,</w:t>
      </w:r>
      <w:r w:rsidRPr="00A86786">
        <w:rPr>
          <w:rFonts w:ascii="Times New Roman" w:hAnsi="Times New Roman"/>
          <w:sz w:val="24"/>
          <w:szCs w:val="24"/>
        </w:rPr>
        <w:t xml:space="preserve"> и приобретение земельного участка при отсутствии данного объекта в законе о бюджете.</w:t>
      </w:r>
    </w:p>
    <w:p w:rsidR="001E74FA" w:rsidRDefault="001E74FA" w:rsidP="001E74FA">
      <w:pPr>
        <w:autoSpaceDE w:val="0"/>
        <w:autoSpaceDN w:val="0"/>
        <w:adjustRightInd w:val="0"/>
        <w:spacing w:after="0" w:line="240" w:lineRule="auto"/>
        <w:ind w:firstLine="567"/>
        <w:jc w:val="both"/>
        <w:rPr>
          <w:rFonts w:ascii="Times New Roman" w:hAnsi="Times New Roman"/>
          <w:sz w:val="24"/>
          <w:szCs w:val="24"/>
        </w:rPr>
      </w:pPr>
      <w:r w:rsidRPr="00373AE7">
        <w:rPr>
          <w:rFonts w:ascii="Times New Roman" w:hAnsi="Times New Roman"/>
          <w:sz w:val="24"/>
          <w:szCs w:val="24"/>
        </w:rPr>
        <w:t xml:space="preserve">Систематически устанавливаются недостатки при исполнении (неисполнении) </w:t>
      </w:r>
      <w:r>
        <w:rPr>
          <w:rFonts w:ascii="Times New Roman" w:hAnsi="Times New Roman"/>
          <w:sz w:val="24"/>
          <w:szCs w:val="24"/>
        </w:rPr>
        <w:t>П</w:t>
      </w:r>
      <w:r w:rsidRPr="00373AE7">
        <w:rPr>
          <w:rFonts w:ascii="Times New Roman" w:hAnsi="Times New Roman"/>
          <w:sz w:val="24"/>
          <w:szCs w:val="24"/>
        </w:rPr>
        <w:t xml:space="preserve">рогнозного плана (программы) приватизации государственного имущества Томской области. В отчетном году при внесении изменений в Программу приватизации допущено нарушение принципа достоверности бюджета и полноты отражения доходов, расходов и источников финансирования дефицитов бюджетов в части необеспечения сопоставимости показателей по плановому объему доходов от </w:t>
      </w:r>
      <w:r>
        <w:rPr>
          <w:rFonts w:ascii="Times New Roman" w:hAnsi="Times New Roman"/>
          <w:sz w:val="24"/>
          <w:szCs w:val="24"/>
        </w:rPr>
        <w:t xml:space="preserve">продажи </w:t>
      </w:r>
      <w:r w:rsidRPr="00373AE7">
        <w:rPr>
          <w:rFonts w:ascii="Times New Roman" w:hAnsi="Times New Roman"/>
          <w:sz w:val="24"/>
          <w:szCs w:val="24"/>
        </w:rPr>
        <w:t>областного государственного имущества, учтенных в Законе Томской области об областном бюджете на 2019</w:t>
      </w:r>
      <w:r>
        <w:rPr>
          <w:rFonts w:ascii="Times New Roman" w:hAnsi="Times New Roman"/>
          <w:sz w:val="24"/>
          <w:szCs w:val="24"/>
        </w:rPr>
        <w:t>, 2020</w:t>
      </w:r>
      <w:r w:rsidRPr="00373AE7">
        <w:rPr>
          <w:rFonts w:ascii="Times New Roman" w:hAnsi="Times New Roman"/>
          <w:sz w:val="24"/>
          <w:szCs w:val="24"/>
        </w:rPr>
        <w:t xml:space="preserve"> год</w:t>
      </w:r>
      <w:r>
        <w:rPr>
          <w:rFonts w:ascii="Times New Roman" w:hAnsi="Times New Roman"/>
          <w:sz w:val="24"/>
          <w:szCs w:val="24"/>
        </w:rPr>
        <w:t>ы</w:t>
      </w:r>
      <w:r w:rsidRPr="00373AE7">
        <w:rPr>
          <w:rFonts w:ascii="Times New Roman" w:hAnsi="Times New Roman"/>
          <w:sz w:val="24"/>
          <w:szCs w:val="24"/>
        </w:rPr>
        <w:t xml:space="preserve"> и в </w:t>
      </w:r>
      <w:r>
        <w:rPr>
          <w:rFonts w:ascii="Times New Roman" w:hAnsi="Times New Roman"/>
          <w:sz w:val="24"/>
          <w:szCs w:val="24"/>
        </w:rPr>
        <w:t xml:space="preserve">соответствующей </w:t>
      </w:r>
      <w:r w:rsidRPr="00373AE7">
        <w:rPr>
          <w:rFonts w:ascii="Times New Roman" w:hAnsi="Times New Roman"/>
          <w:sz w:val="24"/>
          <w:szCs w:val="24"/>
        </w:rPr>
        <w:t>Программе приватизации</w:t>
      </w:r>
      <w:r>
        <w:rPr>
          <w:rFonts w:ascii="Times New Roman" w:hAnsi="Times New Roman"/>
          <w:sz w:val="24"/>
          <w:szCs w:val="24"/>
        </w:rPr>
        <w:t>.</w:t>
      </w:r>
    </w:p>
    <w:p w:rsidR="001E74FA" w:rsidRPr="006B6A45" w:rsidRDefault="001E74FA" w:rsidP="001E74FA">
      <w:pPr>
        <w:autoSpaceDE w:val="0"/>
        <w:autoSpaceDN w:val="0"/>
        <w:adjustRightInd w:val="0"/>
        <w:spacing w:after="0" w:line="240" w:lineRule="auto"/>
        <w:ind w:firstLine="567"/>
        <w:jc w:val="both"/>
        <w:rPr>
          <w:rFonts w:ascii="Times New Roman" w:hAnsi="Times New Roman"/>
          <w:sz w:val="24"/>
          <w:szCs w:val="24"/>
        </w:rPr>
      </w:pPr>
      <w:r w:rsidRPr="006B6A45">
        <w:rPr>
          <w:rFonts w:ascii="Times New Roman" w:hAnsi="Times New Roman"/>
          <w:sz w:val="24"/>
          <w:szCs w:val="24"/>
        </w:rPr>
        <w:t>Недостаточно качественная подготовка годовых отчетов Администрации Томской области об управлении областным государственным имуществом ежегодно требует корректировок, дополнений и уточнений по итогам проводимых палатой экспертиз.</w:t>
      </w:r>
    </w:p>
    <w:p w:rsidR="001E74FA" w:rsidRPr="006B6A45" w:rsidRDefault="001E74FA" w:rsidP="001E74FA">
      <w:pPr>
        <w:autoSpaceDE w:val="0"/>
        <w:autoSpaceDN w:val="0"/>
        <w:adjustRightInd w:val="0"/>
        <w:spacing w:after="0" w:line="240" w:lineRule="auto"/>
        <w:ind w:firstLine="567"/>
        <w:jc w:val="both"/>
        <w:rPr>
          <w:rFonts w:ascii="Times New Roman" w:hAnsi="Times New Roman"/>
          <w:sz w:val="24"/>
          <w:szCs w:val="24"/>
        </w:rPr>
      </w:pPr>
      <w:r w:rsidRPr="006B6A45">
        <w:rPr>
          <w:rFonts w:ascii="Times New Roman" w:hAnsi="Times New Roman"/>
          <w:sz w:val="24"/>
          <w:szCs w:val="24"/>
        </w:rPr>
        <w:t xml:space="preserve">Несоблюдение установленных требований к ведению бухгалтерского учета и составлению бухгалтерской (финансовой) отчетности систематически отмечается при оформлении фактов хозяйственной жизни </w:t>
      </w:r>
      <w:r w:rsidRPr="00442049">
        <w:rPr>
          <w:rFonts w:ascii="Times New Roman" w:hAnsi="Times New Roman"/>
          <w:sz w:val="24"/>
          <w:szCs w:val="24"/>
        </w:rPr>
        <w:t xml:space="preserve">первичными </w:t>
      </w:r>
      <w:proofErr w:type="spellStart"/>
      <w:r w:rsidRPr="00442049">
        <w:rPr>
          <w:rFonts w:ascii="Times New Roman" w:hAnsi="Times New Roman"/>
          <w:sz w:val="24"/>
          <w:szCs w:val="24"/>
        </w:rPr>
        <w:t>учетными</w:t>
      </w:r>
      <w:proofErr w:type="spellEnd"/>
      <w:r w:rsidRPr="00442049">
        <w:rPr>
          <w:rFonts w:ascii="Times New Roman" w:hAnsi="Times New Roman"/>
          <w:sz w:val="24"/>
          <w:szCs w:val="24"/>
        </w:rPr>
        <w:t xml:space="preserve"> документами (в </w:t>
      </w:r>
      <w:proofErr w:type="spellStart"/>
      <w:r w:rsidRPr="00442049">
        <w:rPr>
          <w:rFonts w:ascii="Times New Roman" w:hAnsi="Times New Roman"/>
          <w:sz w:val="24"/>
          <w:szCs w:val="24"/>
        </w:rPr>
        <w:t>т.ч</w:t>
      </w:r>
      <w:proofErr w:type="spellEnd"/>
      <w:r w:rsidRPr="00442049">
        <w:rPr>
          <w:rFonts w:ascii="Times New Roman" w:hAnsi="Times New Roman"/>
          <w:sz w:val="24"/>
          <w:szCs w:val="24"/>
        </w:rPr>
        <w:t xml:space="preserve">. при </w:t>
      </w:r>
      <w:r>
        <w:rPr>
          <w:rFonts w:ascii="Times New Roman" w:hAnsi="Times New Roman"/>
          <w:sz w:val="24"/>
          <w:szCs w:val="24"/>
        </w:rPr>
        <w:t>оформлении</w:t>
      </w:r>
      <w:r w:rsidRPr="007200BF">
        <w:rPr>
          <w:rFonts w:ascii="Times New Roman" w:hAnsi="Times New Roman"/>
          <w:sz w:val="24"/>
          <w:szCs w:val="24"/>
        </w:rPr>
        <w:t xml:space="preserve"> форм первичных учетных документов</w:t>
      </w:r>
      <w:r>
        <w:rPr>
          <w:rFonts w:ascii="Times New Roman" w:hAnsi="Times New Roman"/>
          <w:sz w:val="24"/>
          <w:szCs w:val="24"/>
        </w:rPr>
        <w:t>,</w:t>
      </w:r>
      <w:r w:rsidRPr="007200BF">
        <w:rPr>
          <w:rFonts w:ascii="Times New Roman" w:hAnsi="Times New Roman"/>
          <w:sz w:val="24"/>
          <w:szCs w:val="24"/>
        </w:rPr>
        <w:t xml:space="preserve"> </w:t>
      </w:r>
      <w:r w:rsidRPr="00442049">
        <w:rPr>
          <w:rFonts w:ascii="Times New Roman" w:hAnsi="Times New Roman"/>
          <w:sz w:val="24"/>
          <w:szCs w:val="24"/>
        </w:rPr>
        <w:t xml:space="preserve">их отражении в регистрах бухгалтерского учета), при отражении фактов хозяйственной жизни на счетах бухгалтерского </w:t>
      </w:r>
      <w:proofErr w:type="spellStart"/>
      <w:r w:rsidRPr="00442049">
        <w:rPr>
          <w:rFonts w:ascii="Times New Roman" w:hAnsi="Times New Roman"/>
          <w:sz w:val="24"/>
          <w:szCs w:val="24"/>
        </w:rPr>
        <w:t>учета</w:t>
      </w:r>
      <w:proofErr w:type="spellEnd"/>
      <w:r w:rsidRPr="00442049">
        <w:rPr>
          <w:rFonts w:ascii="Times New Roman" w:hAnsi="Times New Roman"/>
          <w:sz w:val="24"/>
          <w:szCs w:val="24"/>
        </w:rPr>
        <w:t xml:space="preserve"> и на </w:t>
      </w:r>
      <w:proofErr w:type="spellStart"/>
      <w:r w:rsidRPr="00442049">
        <w:rPr>
          <w:rFonts w:ascii="Times New Roman" w:hAnsi="Times New Roman"/>
          <w:sz w:val="24"/>
          <w:szCs w:val="24"/>
        </w:rPr>
        <w:t>забалансовых</w:t>
      </w:r>
      <w:proofErr w:type="spellEnd"/>
      <w:r w:rsidRPr="00442049">
        <w:rPr>
          <w:rFonts w:ascii="Times New Roman" w:hAnsi="Times New Roman"/>
          <w:sz w:val="24"/>
          <w:szCs w:val="24"/>
        </w:rPr>
        <w:t xml:space="preserve"> счетах</w:t>
      </w:r>
      <w:r>
        <w:rPr>
          <w:rFonts w:ascii="Times New Roman" w:hAnsi="Times New Roman"/>
          <w:sz w:val="24"/>
          <w:szCs w:val="24"/>
        </w:rPr>
        <w:t>,</w:t>
      </w:r>
      <w:r>
        <w:rPr>
          <w:rFonts w:ascii="Times New Roman" w:hAnsi="Times New Roman"/>
          <w:color w:val="FF0000"/>
          <w:sz w:val="24"/>
          <w:szCs w:val="24"/>
        </w:rPr>
        <w:t xml:space="preserve"> </w:t>
      </w:r>
      <w:r w:rsidRPr="004530AC">
        <w:rPr>
          <w:rFonts w:ascii="Times New Roman" w:hAnsi="Times New Roman"/>
          <w:sz w:val="24"/>
          <w:szCs w:val="24"/>
        </w:rPr>
        <w:t>при проверках соблюдения норм, предъявляемых к проведению инвентаризации активов и обязательств и др.</w:t>
      </w:r>
    </w:p>
    <w:p w:rsidR="001E74FA" w:rsidRPr="000B21D8" w:rsidRDefault="001E74FA" w:rsidP="001E74FA">
      <w:pPr>
        <w:autoSpaceDE w:val="0"/>
        <w:autoSpaceDN w:val="0"/>
        <w:adjustRightInd w:val="0"/>
        <w:spacing w:after="0" w:line="240" w:lineRule="auto"/>
        <w:ind w:firstLine="567"/>
        <w:jc w:val="both"/>
        <w:rPr>
          <w:rFonts w:ascii="Times New Roman" w:hAnsi="Times New Roman"/>
          <w:sz w:val="24"/>
          <w:szCs w:val="24"/>
        </w:rPr>
      </w:pPr>
      <w:r w:rsidRPr="006B6A45">
        <w:rPr>
          <w:rFonts w:ascii="Times New Roman" w:hAnsi="Times New Roman"/>
          <w:color w:val="000000"/>
          <w:sz w:val="24"/>
          <w:szCs w:val="24"/>
          <w:shd w:val="clear" w:color="auto" w:fill="FFFFFF"/>
        </w:rPr>
        <w:t>Также выявляются нарушения и недостатки</w:t>
      </w:r>
      <w:r w:rsidRPr="00810260">
        <w:t xml:space="preserve"> </w:t>
      </w:r>
      <w:r w:rsidRPr="000B21D8">
        <w:rPr>
          <w:rFonts w:ascii="Times New Roman" w:hAnsi="Times New Roman"/>
          <w:sz w:val="24"/>
          <w:szCs w:val="24"/>
        </w:rPr>
        <w:t>при предоставлении получателями субсидий отчетности о достижении значений показателей результативности предоставления субсидии</w:t>
      </w:r>
      <w:r>
        <w:rPr>
          <w:rFonts w:ascii="Times New Roman" w:hAnsi="Times New Roman"/>
          <w:sz w:val="24"/>
          <w:szCs w:val="24"/>
        </w:rPr>
        <w:t>, предусмотренной</w:t>
      </w:r>
      <w:r w:rsidRPr="000B21D8">
        <w:rPr>
          <w:rFonts w:ascii="Times New Roman" w:hAnsi="Times New Roman"/>
          <w:sz w:val="24"/>
          <w:szCs w:val="24"/>
        </w:rPr>
        <w:t xml:space="preserve"> соглашениям</w:t>
      </w:r>
      <w:r>
        <w:rPr>
          <w:rFonts w:ascii="Times New Roman" w:hAnsi="Times New Roman"/>
          <w:sz w:val="24"/>
          <w:szCs w:val="24"/>
        </w:rPr>
        <w:t>и</w:t>
      </w:r>
      <w:r w:rsidRPr="000B21D8">
        <w:rPr>
          <w:rFonts w:ascii="Times New Roman" w:hAnsi="Times New Roman"/>
          <w:sz w:val="24"/>
          <w:szCs w:val="24"/>
        </w:rPr>
        <w:t>.</w:t>
      </w:r>
    </w:p>
    <w:p w:rsidR="001E74FA" w:rsidRPr="006B6A45" w:rsidRDefault="001E74FA" w:rsidP="001E74FA">
      <w:pPr>
        <w:spacing w:after="0" w:line="240" w:lineRule="auto"/>
        <w:ind w:firstLine="567"/>
        <w:contextualSpacing/>
        <w:jc w:val="both"/>
        <w:rPr>
          <w:rFonts w:ascii="Times New Roman" w:hAnsi="Times New Roman"/>
          <w:sz w:val="24"/>
          <w:szCs w:val="24"/>
        </w:rPr>
      </w:pPr>
      <w:r w:rsidRPr="006B6A45">
        <w:rPr>
          <w:rFonts w:ascii="Times New Roman" w:eastAsia="Times New Roman" w:hAnsi="Times New Roman"/>
          <w:sz w:val="24"/>
          <w:szCs w:val="24"/>
          <w:lang w:eastAsia="ru-RU"/>
        </w:rPr>
        <w:t xml:space="preserve">9. Нарушения при подготовке и исполнении </w:t>
      </w:r>
      <w:r w:rsidRPr="006B6A45">
        <w:rPr>
          <w:rFonts w:ascii="Times New Roman" w:hAnsi="Times New Roman"/>
          <w:sz w:val="24"/>
          <w:szCs w:val="24"/>
        </w:rPr>
        <w:t xml:space="preserve">нормативных правовых актов выявлены </w:t>
      </w:r>
      <w:r w:rsidRPr="00A2735A">
        <w:rPr>
          <w:rFonts w:ascii="Times New Roman" w:hAnsi="Times New Roman"/>
          <w:sz w:val="24"/>
          <w:szCs w:val="24"/>
        </w:rPr>
        <w:t>в отчетном периоде в объеме 3</w:t>
      </w:r>
      <w:r>
        <w:rPr>
          <w:rFonts w:ascii="Times New Roman" w:hAnsi="Times New Roman"/>
          <w:sz w:val="24"/>
          <w:szCs w:val="24"/>
        </w:rPr>
        <w:t>1</w:t>
      </w:r>
      <w:r w:rsidRPr="00A2735A">
        <w:rPr>
          <w:rFonts w:ascii="Times New Roman" w:hAnsi="Times New Roman"/>
          <w:sz w:val="24"/>
          <w:szCs w:val="24"/>
        </w:rPr>
        <w:t xml:space="preserve"> млн.руб.</w:t>
      </w:r>
    </w:p>
    <w:p w:rsidR="001E74FA" w:rsidRPr="006B6A45" w:rsidRDefault="001E74FA" w:rsidP="001E74FA">
      <w:pPr>
        <w:spacing w:after="0" w:line="240" w:lineRule="auto"/>
        <w:ind w:firstLine="567"/>
        <w:contextualSpacing/>
        <w:jc w:val="both"/>
        <w:rPr>
          <w:rFonts w:ascii="Times New Roman" w:hAnsi="Times New Roman"/>
          <w:sz w:val="24"/>
          <w:szCs w:val="24"/>
        </w:rPr>
      </w:pPr>
      <w:r w:rsidRPr="006B6A45">
        <w:rPr>
          <w:rFonts w:ascii="Times New Roman" w:eastAsia="Times New Roman" w:hAnsi="Times New Roman"/>
          <w:sz w:val="24"/>
          <w:szCs w:val="24"/>
          <w:lang w:eastAsia="ru-RU"/>
        </w:rPr>
        <w:lastRenderedPageBreak/>
        <w:t xml:space="preserve">Системность нарушений выражается, в основном, в отсутствии (несоответствии) </w:t>
      </w:r>
      <w:r w:rsidRPr="006B6A45">
        <w:rPr>
          <w:rFonts w:ascii="Times New Roman" w:hAnsi="Times New Roman"/>
          <w:sz w:val="24"/>
          <w:szCs w:val="24"/>
        </w:rPr>
        <w:t>НПА Томской области (муниципальных НПА,</w:t>
      </w:r>
      <w:r w:rsidRPr="006B6A45">
        <w:rPr>
          <w:rFonts w:ascii="Times New Roman" w:hAnsi="Times New Roman"/>
          <w:sz w:val="24"/>
          <w:szCs w:val="24"/>
          <w:lang w:eastAsia="ru-RU"/>
        </w:rPr>
        <w:t xml:space="preserve"> локальных нормативных актах</w:t>
      </w:r>
      <w:r w:rsidRPr="006B6A45">
        <w:rPr>
          <w:rFonts w:ascii="Times New Roman" w:hAnsi="Times New Roman"/>
          <w:sz w:val="24"/>
          <w:szCs w:val="24"/>
        </w:rPr>
        <w:t>) отдельным положениям, обязательным условиям, формам, показателям и др., предусмотренным нормативными правовыми актами, обладающими большей юридической силой.</w:t>
      </w:r>
    </w:p>
    <w:p w:rsidR="001E74FA" w:rsidRPr="006B6A45" w:rsidRDefault="001E74FA" w:rsidP="001E74FA">
      <w:pPr>
        <w:autoSpaceDE w:val="0"/>
        <w:autoSpaceDN w:val="0"/>
        <w:adjustRightInd w:val="0"/>
        <w:spacing w:after="0" w:line="240" w:lineRule="auto"/>
        <w:ind w:firstLine="567"/>
        <w:jc w:val="both"/>
        <w:rPr>
          <w:rFonts w:ascii="Times New Roman" w:hAnsi="Times New Roman"/>
          <w:sz w:val="24"/>
          <w:szCs w:val="24"/>
        </w:rPr>
      </w:pPr>
      <w:r w:rsidRPr="006B6A45">
        <w:rPr>
          <w:rFonts w:ascii="Times New Roman" w:hAnsi="Times New Roman"/>
          <w:sz w:val="24"/>
          <w:szCs w:val="24"/>
        </w:rPr>
        <w:t>Регулярно выявляются нарушения и недостатки при осуществлении объектами проверок бюджетных полномочий, в том числе факты несвоевременного</w:t>
      </w:r>
      <w:r>
        <w:rPr>
          <w:rFonts w:ascii="Times New Roman" w:hAnsi="Times New Roman"/>
          <w:sz w:val="24"/>
          <w:szCs w:val="24"/>
        </w:rPr>
        <w:t xml:space="preserve"> </w:t>
      </w:r>
      <w:r w:rsidRPr="006B6A45">
        <w:rPr>
          <w:rFonts w:ascii="Times New Roman" w:hAnsi="Times New Roman"/>
          <w:sz w:val="24"/>
          <w:szCs w:val="24"/>
        </w:rPr>
        <w:t>внесения изменений в действующие НПА Томской области (муниципальные НПА,</w:t>
      </w:r>
      <w:r w:rsidRPr="006B6A45">
        <w:rPr>
          <w:rFonts w:ascii="Times New Roman" w:hAnsi="Times New Roman"/>
          <w:sz w:val="24"/>
          <w:szCs w:val="24"/>
          <w:lang w:eastAsia="ru-RU"/>
        </w:rPr>
        <w:t xml:space="preserve"> локальные нормативные акты</w:t>
      </w:r>
      <w:r>
        <w:rPr>
          <w:rFonts w:ascii="Times New Roman" w:hAnsi="Times New Roman"/>
          <w:sz w:val="24"/>
          <w:szCs w:val="24"/>
        </w:rPr>
        <w:t xml:space="preserve">), </w:t>
      </w:r>
      <w:r w:rsidRPr="006B6A45">
        <w:rPr>
          <w:rFonts w:ascii="Times New Roman" w:hAnsi="Times New Roman"/>
          <w:color w:val="000000"/>
          <w:sz w:val="24"/>
          <w:szCs w:val="24"/>
          <w:shd w:val="clear" w:color="auto" w:fill="FFFFFF"/>
        </w:rPr>
        <w:t>несвоевременной</w:t>
      </w:r>
      <w:r>
        <w:rPr>
          <w:rFonts w:ascii="Times New Roman" w:hAnsi="Times New Roman"/>
          <w:color w:val="000000"/>
          <w:sz w:val="24"/>
          <w:szCs w:val="24"/>
          <w:shd w:val="clear" w:color="auto" w:fill="FFFFFF"/>
        </w:rPr>
        <w:t xml:space="preserve"> и некачественной</w:t>
      </w:r>
      <w:r w:rsidRPr="006B6A45">
        <w:rPr>
          <w:rFonts w:ascii="Times New Roman" w:hAnsi="Times New Roman"/>
          <w:color w:val="000000"/>
          <w:sz w:val="24"/>
          <w:szCs w:val="24"/>
          <w:shd w:val="clear" w:color="auto" w:fill="FFFFFF"/>
        </w:rPr>
        <w:t xml:space="preserve"> подготовки (утверждения) новых нормативных правовых актов регионального и муниципального уровней, а также локальных нормативных актов проверяемых организаций</w:t>
      </w:r>
      <w:r w:rsidRPr="006B6A45">
        <w:rPr>
          <w:rFonts w:ascii="Times New Roman" w:hAnsi="Times New Roman"/>
          <w:sz w:val="24"/>
          <w:szCs w:val="24"/>
        </w:rPr>
        <w:t>.</w:t>
      </w:r>
    </w:p>
    <w:p w:rsidR="001E74FA" w:rsidRPr="006B6A45" w:rsidRDefault="001E74FA" w:rsidP="001E74FA">
      <w:pPr>
        <w:spacing w:after="0" w:line="240" w:lineRule="auto"/>
        <w:ind w:firstLine="567"/>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10. Иные нарушения и недостатки, допущенные в деятельности получателей средств.</w:t>
      </w:r>
    </w:p>
    <w:p w:rsidR="001E74FA" w:rsidRPr="00BA1078" w:rsidRDefault="001E74FA" w:rsidP="001E74FA">
      <w:pPr>
        <w:spacing w:after="0" w:line="240" w:lineRule="auto"/>
        <w:ind w:firstLine="567"/>
        <w:jc w:val="both"/>
        <w:rPr>
          <w:rFonts w:ascii="Times New Roman" w:eastAsia="Times New Roman" w:hAnsi="Times New Roman"/>
          <w:sz w:val="24"/>
          <w:szCs w:val="24"/>
          <w:lang w:eastAsia="ru-RU"/>
        </w:rPr>
      </w:pPr>
      <w:r w:rsidRPr="00054A35">
        <w:rPr>
          <w:rFonts w:ascii="Times New Roman" w:eastAsia="Times New Roman" w:hAnsi="Times New Roman"/>
          <w:sz w:val="24"/>
          <w:szCs w:val="24"/>
          <w:lang w:eastAsia="ru-RU"/>
        </w:rPr>
        <w:t>В 20</w:t>
      </w:r>
      <w:r>
        <w:rPr>
          <w:rFonts w:ascii="Times New Roman" w:eastAsia="Times New Roman" w:hAnsi="Times New Roman"/>
          <w:sz w:val="24"/>
          <w:szCs w:val="24"/>
          <w:lang w:eastAsia="ru-RU"/>
        </w:rPr>
        <w:t>20</w:t>
      </w:r>
      <w:r w:rsidRPr="00054A35">
        <w:rPr>
          <w:rFonts w:ascii="Times New Roman" w:eastAsia="Times New Roman" w:hAnsi="Times New Roman"/>
          <w:sz w:val="24"/>
          <w:szCs w:val="24"/>
          <w:lang w:eastAsia="ru-RU"/>
        </w:rPr>
        <w:t xml:space="preserve"> году устанавливались нарушения при заключении соглашений о предоставлении субсидии в </w:t>
      </w:r>
      <w:r w:rsidRPr="00BA1078">
        <w:rPr>
          <w:rFonts w:ascii="Times New Roman" w:eastAsia="Times New Roman" w:hAnsi="Times New Roman"/>
          <w:sz w:val="24"/>
          <w:szCs w:val="24"/>
          <w:lang w:eastAsia="ru-RU"/>
        </w:rPr>
        <w:t xml:space="preserve">части сроков реализации мероприятий, </w:t>
      </w:r>
      <w:proofErr w:type="spellStart"/>
      <w:r w:rsidRPr="00BA1078">
        <w:rPr>
          <w:rFonts w:ascii="Times New Roman" w:eastAsia="Times New Roman" w:hAnsi="Times New Roman"/>
          <w:sz w:val="24"/>
          <w:szCs w:val="24"/>
          <w:lang w:eastAsia="ru-RU"/>
        </w:rPr>
        <w:t>невключения</w:t>
      </w:r>
      <w:proofErr w:type="spellEnd"/>
      <w:r w:rsidRPr="00BA1078">
        <w:rPr>
          <w:rFonts w:ascii="Times New Roman" w:eastAsia="Times New Roman" w:hAnsi="Times New Roman"/>
          <w:sz w:val="24"/>
          <w:szCs w:val="24"/>
          <w:lang w:eastAsia="ru-RU"/>
        </w:rPr>
        <w:t xml:space="preserve"> в соглашение обязательного условия об обязанности главного распорядителя осуществлять контроль за соблюдением учреждением условий, целей и порядка предоставления субсидии, о порядке и сроках возврата субсидии в случае несоблюдения учреждением целей и условий, установленных при предоставлении субсидии, выявленного по результатам проверок, проведенных органом-учредителем (ГРБС) или уполномоченным органом государственного финансового контроля и др.</w:t>
      </w:r>
    </w:p>
    <w:p w:rsidR="001E74FA" w:rsidRPr="00FC4159" w:rsidRDefault="001E74FA" w:rsidP="001E74FA">
      <w:pPr>
        <w:spacing w:after="0" w:line="240" w:lineRule="auto"/>
        <w:ind w:firstLine="567"/>
        <w:jc w:val="both"/>
        <w:rPr>
          <w:rFonts w:ascii="Times New Roman" w:eastAsia="Times New Roman" w:hAnsi="Times New Roman"/>
          <w:sz w:val="24"/>
          <w:szCs w:val="24"/>
          <w:lang w:eastAsia="ru-RU"/>
        </w:rPr>
      </w:pPr>
      <w:r w:rsidRPr="00FC4159">
        <w:rPr>
          <w:rFonts w:ascii="Times New Roman" w:eastAsia="Times New Roman" w:hAnsi="Times New Roman"/>
          <w:sz w:val="24"/>
          <w:szCs w:val="24"/>
          <w:lang w:eastAsia="ru-RU"/>
        </w:rPr>
        <w:t xml:space="preserve">Указывалось на нарушение условий соглашений </w:t>
      </w:r>
      <w:r>
        <w:rPr>
          <w:rFonts w:ascii="Times New Roman" w:eastAsia="Times New Roman" w:hAnsi="Times New Roman"/>
          <w:sz w:val="24"/>
          <w:szCs w:val="24"/>
          <w:lang w:eastAsia="ru-RU"/>
        </w:rPr>
        <w:t>в</w:t>
      </w:r>
      <w:r w:rsidRPr="00FC4159">
        <w:rPr>
          <w:rFonts w:ascii="Times New Roman" w:eastAsia="Times New Roman" w:hAnsi="Times New Roman"/>
          <w:sz w:val="24"/>
          <w:szCs w:val="24"/>
          <w:lang w:eastAsia="ru-RU"/>
        </w:rPr>
        <w:t xml:space="preserve"> части неисполнения обязанности по обеспечению достижения установленных значений показателей результа</w:t>
      </w:r>
      <w:r>
        <w:rPr>
          <w:rFonts w:ascii="Times New Roman" w:eastAsia="Times New Roman" w:hAnsi="Times New Roman"/>
          <w:sz w:val="24"/>
          <w:szCs w:val="24"/>
          <w:lang w:eastAsia="ru-RU"/>
        </w:rPr>
        <w:t>тивности использования субсидии, а также требований порядков предоставления субсидий. Г</w:t>
      </w:r>
      <w:r w:rsidRPr="001A5F8B">
        <w:rPr>
          <w:rFonts w:ascii="Times New Roman" w:eastAsia="Times New Roman" w:hAnsi="Times New Roman"/>
          <w:sz w:val="24"/>
          <w:szCs w:val="24"/>
          <w:lang w:eastAsia="ru-RU"/>
        </w:rPr>
        <w:t>рафик</w:t>
      </w:r>
      <w:r>
        <w:rPr>
          <w:rFonts w:ascii="Times New Roman" w:eastAsia="Times New Roman" w:hAnsi="Times New Roman"/>
          <w:sz w:val="24"/>
          <w:szCs w:val="24"/>
          <w:lang w:eastAsia="ru-RU"/>
        </w:rPr>
        <w:t>ом</w:t>
      </w:r>
      <w:r w:rsidRPr="001A5F8B">
        <w:rPr>
          <w:rFonts w:ascii="Times New Roman" w:eastAsia="Times New Roman" w:hAnsi="Times New Roman"/>
          <w:sz w:val="24"/>
          <w:szCs w:val="24"/>
          <w:lang w:eastAsia="ru-RU"/>
        </w:rPr>
        <w:t xml:space="preserve"> перечисления субсидии</w:t>
      </w:r>
      <w:r>
        <w:rPr>
          <w:rFonts w:ascii="Times New Roman" w:eastAsia="Times New Roman" w:hAnsi="Times New Roman"/>
          <w:sz w:val="24"/>
          <w:szCs w:val="24"/>
          <w:lang w:eastAsia="ru-RU"/>
        </w:rPr>
        <w:t xml:space="preserve"> допускалось </w:t>
      </w:r>
      <w:r w:rsidRPr="001A5F8B">
        <w:rPr>
          <w:rFonts w:ascii="Times New Roman" w:eastAsia="Times New Roman" w:hAnsi="Times New Roman"/>
          <w:sz w:val="24"/>
          <w:szCs w:val="24"/>
          <w:lang w:eastAsia="ru-RU"/>
        </w:rPr>
        <w:t>перечисл</w:t>
      </w:r>
      <w:r>
        <w:rPr>
          <w:rFonts w:ascii="Times New Roman" w:eastAsia="Times New Roman" w:hAnsi="Times New Roman"/>
          <w:sz w:val="24"/>
          <w:szCs w:val="24"/>
          <w:lang w:eastAsia="ru-RU"/>
        </w:rPr>
        <w:t>ение субсидии</w:t>
      </w:r>
      <w:r w:rsidRPr="001A5F8B">
        <w:rPr>
          <w:rFonts w:ascii="Times New Roman" w:eastAsia="Times New Roman" w:hAnsi="Times New Roman"/>
          <w:sz w:val="24"/>
          <w:szCs w:val="24"/>
          <w:lang w:eastAsia="ru-RU"/>
        </w:rPr>
        <w:t xml:space="preserve"> в полном объеме единовременно, не учитыва</w:t>
      </w:r>
      <w:r>
        <w:rPr>
          <w:rFonts w:ascii="Times New Roman" w:eastAsia="Times New Roman" w:hAnsi="Times New Roman"/>
          <w:sz w:val="24"/>
          <w:szCs w:val="24"/>
          <w:lang w:eastAsia="ru-RU"/>
        </w:rPr>
        <w:t>я</w:t>
      </w:r>
      <w:r w:rsidRPr="001A5F8B">
        <w:rPr>
          <w:rFonts w:ascii="Times New Roman" w:eastAsia="Times New Roman" w:hAnsi="Times New Roman"/>
          <w:sz w:val="24"/>
          <w:szCs w:val="24"/>
          <w:lang w:eastAsia="ru-RU"/>
        </w:rPr>
        <w:t xml:space="preserve"> </w:t>
      </w:r>
      <w:proofErr w:type="spellStart"/>
      <w:r w:rsidRPr="001A5F8B">
        <w:rPr>
          <w:rFonts w:ascii="Times New Roman" w:eastAsia="Times New Roman" w:hAnsi="Times New Roman"/>
          <w:sz w:val="24"/>
          <w:szCs w:val="24"/>
          <w:lang w:eastAsia="ru-RU"/>
        </w:rPr>
        <w:t>поэтапность</w:t>
      </w:r>
      <w:proofErr w:type="spellEnd"/>
      <w:r w:rsidRPr="001A5F8B">
        <w:rPr>
          <w:rFonts w:ascii="Times New Roman" w:eastAsia="Times New Roman" w:hAnsi="Times New Roman"/>
          <w:sz w:val="24"/>
          <w:szCs w:val="24"/>
          <w:lang w:eastAsia="ru-RU"/>
        </w:rPr>
        <w:t xml:space="preserve"> выполнения работ, </w:t>
      </w:r>
      <w:r>
        <w:rPr>
          <w:rFonts w:ascii="Times New Roman" w:eastAsia="Times New Roman" w:hAnsi="Times New Roman"/>
          <w:sz w:val="24"/>
          <w:szCs w:val="24"/>
          <w:lang w:eastAsia="ru-RU"/>
        </w:rPr>
        <w:t>в</w:t>
      </w:r>
      <w:r w:rsidRPr="001A5F8B">
        <w:rPr>
          <w:rFonts w:ascii="Times New Roman" w:eastAsia="Times New Roman" w:hAnsi="Times New Roman"/>
          <w:sz w:val="24"/>
          <w:szCs w:val="24"/>
          <w:lang w:eastAsia="ru-RU"/>
        </w:rPr>
        <w:t xml:space="preserve"> связи с этим средства субсидии, предоставленные в полной сумме, находились без движения на расчетном счете </w:t>
      </w:r>
      <w:r>
        <w:rPr>
          <w:rFonts w:ascii="Times New Roman" w:eastAsia="Times New Roman" w:hAnsi="Times New Roman"/>
          <w:sz w:val="24"/>
          <w:szCs w:val="24"/>
          <w:lang w:eastAsia="ru-RU"/>
        </w:rPr>
        <w:t>получателя субсидии несколько</w:t>
      </w:r>
      <w:r w:rsidRPr="001A5F8B">
        <w:rPr>
          <w:rFonts w:ascii="Times New Roman" w:eastAsia="Times New Roman" w:hAnsi="Times New Roman"/>
          <w:sz w:val="24"/>
          <w:szCs w:val="24"/>
          <w:lang w:eastAsia="ru-RU"/>
        </w:rPr>
        <w:t xml:space="preserve"> месяцев</w:t>
      </w:r>
      <w:r>
        <w:rPr>
          <w:rFonts w:ascii="Times New Roman" w:eastAsia="Times New Roman" w:hAnsi="Times New Roman"/>
          <w:sz w:val="24"/>
          <w:szCs w:val="24"/>
          <w:lang w:eastAsia="ru-RU"/>
        </w:rPr>
        <w:t xml:space="preserve">, а часть </w:t>
      </w:r>
      <w:r w:rsidRPr="001A5F8B">
        <w:rPr>
          <w:rFonts w:ascii="Times New Roman" w:eastAsia="Times New Roman" w:hAnsi="Times New Roman"/>
          <w:sz w:val="24"/>
          <w:szCs w:val="24"/>
          <w:lang w:eastAsia="ru-RU"/>
        </w:rPr>
        <w:t>средств не был</w:t>
      </w:r>
      <w:r>
        <w:rPr>
          <w:rFonts w:ascii="Times New Roman" w:eastAsia="Times New Roman" w:hAnsi="Times New Roman"/>
          <w:sz w:val="24"/>
          <w:szCs w:val="24"/>
          <w:lang w:eastAsia="ru-RU"/>
        </w:rPr>
        <w:t>а</w:t>
      </w:r>
      <w:r w:rsidRPr="001A5F8B">
        <w:rPr>
          <w:rFonts w:ascii="Times New Roman" w:eastAsia="Times New Roman" w:hAnsi="Times New Roman"/>
          <w:sz w:val="24"/>
          <w:szCs w:val="24"/>
          <w:lang w:eastAsia="ru-RU"/>
        </w:rPr>
        <w:t xml:space="preserve"> востребован</w:t>
      </w:r>
      <w:r>
        <w:rPr>
          <w:rFonts w:ascii="Times New Roman" w:eastAsia="Times New Roman" w:hAnsi="Times New Roman"/>
          <w:sz w:val="24"/>
          <w:szCs w:val="24"/>
          <w:lang w:eastAsia="ru-RU"/>
        </w:rPr>
        <w:t xml:space="preserve">а </w:t>
      </w:r>
      <w:r w:rsidRPr="001A5F8B">
        <w:rPr>
          <w:rFonts w:ascii="Times New Roman" w:eastAsia="Times New Roman" w:hAnsi="Times New Roman"/>
          <w:sz w:val="24"/>
          <w:szCs w:val="24"/>
          <w:lang w:eastAsia="ru-RU"/>
        </w:rPr>
        <w:t>до конца финансового года</w:t>
      </w:r>
      <w:r>
        <w:rPr>
          <w:rFonts w:ascii="Times New Roman" w:eastAsia="Times New Roman" w:hAnsi="Times New Roman"/>
          <w:sz w:val="24"/>
          <w:szCs w:val="24"/>
          <w:lang w:eastAsia="ru-RU"/>
        </w:rPr>
        <w:t>,</w:t>
      </w:r>
      <w:r w:rsidRPr="001A5F8B">
        <w:rPr>
          <w:rFonts w:ascii="Times New Roman" w:eastAsia="Times New Roman" w:hAnsi="Times New Roman"/>
          <w:sz w:val="24"/>
          <w:szCs w:val="24"/>
          <w:lang w:eastAsia="ru-RU"/>
        </w:rPr>
        <w:t xml:space="preserve"> прин</w:t>
      </w:r>
      <w:r>
        <w:rPr>
          <w:rFonts w:ascii="Times New Roman" w:eastAsia="Times New Roman" w:hAnsi="Times New Roman"/>
          <w:sz w:val="24"/>
          <w:szCs w:val="24"/>
          <w:lang w:eastAsia="ru-RU"/>
        </w:rPr>
        <w:t>ося</w:t>
      </w:r>
      <w:r w:rsidRPr="001A5F8B">
        <w:rPr>
          <w:rFonts w:ascii="Times New Roman" w:eastAsia="Times New Roman" w:hAnsi="Times New Roman"/>
          <w:sz w:val="24"/>
          <w:szCs w:val="24"/>
          <w:lang w:eastAsia="ru-RU"/>
        </w:rPr>
        <w:t xml:space="preserve"> процентные доходы.</w:t>
      </w:r>
    </w:p>
    <w:p w:rsidR="001E74FA" w:rsidRPr="00063036" w:rsidRDefault="001E74FA" w:rsidP="001E74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Мероприятиями</w:t>
      </w:r>
      <w:r w:rsidRPr="00063036">
        <w:rPr>
          <w:rFonts w:ascii="Times New Roman" w:eastAsia="Times New Roman" w:hAnsi="Times New Roman"/>
          <w:sz w:val="24"/>
          <w:szCs w:val="24"/>
          <w:lang w:eastAsia="ru-RU"/>
        </w:rPr>
        <w:t xml:space="preserve"> 2020 года установлен ряд </w:t>
      </w:r>
      <w:r>
        <w:rPr>
          <w:rFonts w:ascii="Times New Roman" w:eastAsia="Times New Roman" w:hAnsi="Times New Roman"/>
          <w:sz w:val="24"/>
          <w:szCs w:val="24"/>
          <w:lang w:eastAsia="ru-RU"/>
        </w:rPr>
        <w:t>недостатков</w:t>
      </w:r>
      <w:r w:rsidRPr="00063036">
        <w:rPr>
          <w:rFonts w:ascii="Times New Roman" w:eastAsia="Times New Roman" w:hAnsi="Times New Roman"/>
          <w:sz w:val="24"/>
          <w:szCs w:val="24"/>
          <w:lang w:eastAsia="ru-RU"/>
        </w:rPr>
        <w:t xml:space="preserve"> при подготовк</w:t>
      </w:r>
      <w:r w:rsidR="001C64C6">
        <w:rPr>
          <w:rFonts w:ascii="Times New Roman" w:eastAsia="Times New Roman" w:hAnsi="Times New Roman"/>
          <w:sz w:val="24"/>
          <w:szCs w:val="24"/>
          <w:lang w:eastAsia="ru-RU"/>
        </w:rPr>
        <w:t>е</w:t>
      </w:r>
      <w:r w:rsidRPr="00063036">
        <w:rPr>
          <w:rFonts w:ascii="Times New Roman" w:eastAsia="Times New Roman" w:hAnsi="Times New Roman"/>
          <w:sz w:val="24"/>
          <w:szCs w:val="24"/>
          <w:lang w:eastAsia="ru-RU"/>
        </w:rPr>
        <w:t xml:space="preserve"> и утверждении программ финансово-хозяйственной деятельности хозяйственных обществ, в уставном капитале которых доля Томской области составляет более 50 процентов, отмечено, что уполномоченными представителями Томской области в органах управления обществ должным образом не соблюд</w:t>
      </w:r>
      <w:r>
        <w:rPr>
          <w:rFonts w:ascii="Times New Roman" w:eastAsia="Times New Roman" w:hAnsi="Times New Roman"/>
          <w:sz w:val="24"/>
          <w:szCs w:val="24"/>
          <w:lang w:eastAsia="ru-RU"/>
        </w:rPr>
        <w:t>ались</w:t>
      </w:r>
      <w:r w:rsidRPr="00063036">
        <w:rPr>
          <w:rFonts w:ascii="Times New Roman" w:eastAsia="Times New Roman" w:hAnsi="Times New Roman"/>
          <w:sz w:val="24"/>
          <w:szCs w:val="24"/>
          <w:lang w:eastAsia="ru-RU"/>
        </w:rPr>
        <w:t xml:space="preserve"> основные принципы дивидендной политики Томской области</w:t>
      </w:r>
      <w:r>
        <w:rPr>
          <w:rFonts w:ascii="Times New Roman" w:eastAsia="Times New Roman" w:hAnsi="Times New Roman"/>
          <w:sz w:val="24"/>
          <w:szCs w:val="24"/>
          <w:lang w:eastAsia="ru-RU"/>
        </w:rPr>
        <w:t>, а также выявлено несоблюдение требований законодательства при использовании обществами чистой прибыли</w:t>
      </w:r>
      <w:r w:rsidRPr="00063036">
        <w:rPr>
          <w:rFonts w:ascii="Times New Roman" w:eastAsia="Times New Roman" w:hAnsi="Times New Roman"/>
          <w:sz w:val="24"/>
          <w:szCs w:val="24"/>
          <w:lang w:eastAsia="ru-RU"/>
        </w:rPr>
        <w:t>.</w:t>
      </w:r>
      <w:r w:rsidRPr="00BD7B60">
        <w:t xml:space="preserve"> </w:t>
      </w:r>
    </w:p>
    <w:p w:rsidR="001E74FA" w:rsidRPr="00D13F9E" w:rsidRDefault="001E74FA" w:rsidP="001E74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Установлен факт формального заключения контракта</w:t>
      </w:r>
      <w:r w:rsidRPr="00B15F37">
        <w:t xml:space="preserve"> </w:t>
      </w:r>
      <w:r w:rsidRPr="00B15F37">
        <w:rPr>
          <w:rFonts w:ascii="Times New Roman" w:eastAsia="Times New Roman" w:hAnsi="Times New Roman"/>
          <w:sz w:val="24"/>
          <w:szCs w:val="24"/>
          <w:lang w:eastAsia="ru-RU"/>
        </w:rPr>
        <w:t>на асфальтирование</w:t>
      </w:r>
      <w:r>
        <w:rPr>
          <w:rFonts w:ascii="Times New Roman" w:eastAsia="Times New Roman" w:hAnsi="Times New Roman"/>
          <w:sz w:val="24"/>
          <w:szCs w:val="24"/>
          <w:lang w:eastAsia="ru-RU"/>
        </w:rPr>
        <w:t xml:space="preserve"> в декабре, тогда </w:t>
      </w:r>
      <w:r w:rsidRPr="00D13F9E">
        <w:rPr>
          <w:rFonts w:ascii="Times New Roman" w:eastAsia="Times New Roman" w:hAnsi="Times New Roman"/>
          <w:sz w:val="24"/>
          <w:szCs w:val="24"/>
          <w:lang w:eastAsia="ru-RU"/>
        </w:rPr>
        <w:t>как фактически работы были выполнены в сентябре 2019 года и др.</w:t>
      </w:r>
    </w:p>
    <w:p w:rsidR="001E74FA" w:rsidRPr="00D13F9E" w:rsidRDefault="001E74FA" w:rsidP="001E74FA">
      <w:pPr>
        <w:spacing w:after="0" w:line="240" w:lineRule="auto"/>
        <w:ind w:firstLine="567"/>
        <w:jc w:val="both"/>
        <w:rPr>
          <w:rFonts w:ascii="Times New Roman" w:eastAsia="Times New Roman" w:hAnsi="Times New Roman"/>
          <w:sz w:val="24"/>
          <w:szCs w:val="24"/>
          <w:lang w:eastAsia="ru-RU"/>
        </w:rPr>
      </w:pPr>
      <w:r w:rsidRPr="00D13F9E">
        <w:rPr>
          <w:rFonts w:ascii="Times New Roman" w:eastAsia="Times New Roman" w:hAnsi="Times New Roman"/>
          <w:sz w:val="24"/>
          <w:szCs w:val="24"/>
          <w:lang w:eastAsia="ru-RU"/>
        </w:rPr>
        <w:t xml:space="preserve"> </w:t>
      </w:r>
      <w:r w:rsidRPr="00D13F9E">
        <w:rPr>
          <w:rFonts w:ascii="Times New Roman" w:hAnsi="Times New Roman"/>
          <w:sz w:val="24"/>
          <w:szCs w:val="24"/>
        </w:rPr>
        <w:t>При строительстве универсальных спортивных площадок установлено нарушение Градостроительного кодекса РФ, поскольку не были получены разрешения на строительство.</w:t>
      </w:r>
    </w:p>
    <w:p w:rsidR="001E74FA" w:rsidRDefault="001E74FA" w:rsidP="001E74FA">
      <w:pPr>
        <w:spacing w:after="0" w:line="240" w:lineRule="auto"/>
        <w:ind w:firstLine="567"/>
        <w:jc w:val="both"/>
        <w:rPr>
          <w:rFonts w:ascii="Times New Roman" w:hAnsi="Times New Roman"/>
          <w:sz w:val="24"/>
          <w:szCs w:val="24"/>
        </w:rPr>
      </w:pPr>
      <w:r>
        <w:rPr>
          <w:rFonts w:ascii="Times New Roman" w:hAnsi="Times New Roman"/>
          <w:sz w:val="24"/>
          <w:szCs w:val="24"/>
        </w:rPr>
        <w:t>Р</w:t>
      </w:r>
      <w:r w:rsidRPr="006B6A45">
        <w:rPr>
          <w:rFonts w:ascii="Times New Roman" w:hAnsi="Times New Roman"/>
          <w:sz w:val="24"/>
          <w:szCs w:val="24"/>
        </w:rPr>
        <w:t>езультат</w:t>
      </w:r>
      <w:r>
        <w:rPr>
          <w:rFonts w:ascii="Times New Roman" w:hAnsi="Times New Roman"/>
          <w:sz w:val="24"/>
          <w:szCs w:val="24"/>
        </w:rPr>
        <w:t>ы</w:t>
      </w:r>
      <w:r w:rsidRPr="006B6A45">
        <w:rPr>
          <w:rFonts w:ascii="Times New Roman" w:hAnsi="Times New Roman"/>
          <w:sz w:val="24"/>
          <w:szCs w:val="24"/>
        </w:rPr>
        <w:t xml:space="preserve"> контрольных мероприятий</w:t>
      </w:r>
      <w:r w:rsidRPr="008862D9">
        <w:t xml:space="preserve"> </w:t>
      </w:r>
      <w:r w:rsidRPr="008862D9">
        <w:rPr>
          <w:rFonts w:ascii="Times New Roman" w:hAnsi="Times New Roman"/>
          <w:sz w:val="24"/>
          <w:szCs w:val="24"/>
        </w:rPr>
        <w:t>показал</w:t>
      </w:r>
      <w:r>
        <w:rPr>
          <w:rFonts w:ascii="Times New Roman" w:hAnsi="Times New Roman"/>
          <w:sz w:val="24"/>
          <w:szCs w:val="24"/>
        </w:rPr>
        <w:t>и</w:t>
      </w:r>
      <w:r w:rsidRPr="008862D9">
        <w:rPr>
          <w:rFonts w:ascii="Times New Roman" w:hAnsi="Times New Roman"/>
          <w:sz w:val="24"/>
          <w:szCs w:val="24"/>
        </w:rPr>
        <w:t xml:space="preserve"> формальный подход со стороны </w:t>
      </w:r>
      <w:r>
        <w:rPr>
          <w:rFonts w:ascii="Times New Roman" w:hAnsi="Times New Roman"/>
          <w:sz w:val="24"/>
          <w:szCs w:val="24"/>
        </w:rPr>
        <w:t>м</w:t>
      </w:r>
      <w:r w:rsidRPr="008862D9">
        <w:rPr>
          <w:rFonts w:ascii="Times New Roman" w:hAnsi="Times New Roman"/>
          <w:sz w:val="24"/>
          <w:szCs w:val="24"/>
        </w:rPr>
        <w:t>униципальных образований к составлению отчетов, а также проведению финансового контроля,</w:t>
      </w:r>
      <w:r>
        <w:rPr>
          <w:rFonts w:ascii="Times New Roman" w:hAnsi="Times New Roman"/>
          <w:sz w:val="24"/>
          <w:szCs w:val="24"/>
        </w:rPr>
        <w:t xml:space="preserve"> которые </w:t>
      </w:r>
      <w:r w:rsidRPr="008862D9">
        <w:rPr>
          <w:rFonts w:ascii="Times New Roman" w:hAnsi="Times New Roman"/>
          <w:sz w:val="24"/>
          <w:szCs w:val="24"/>
        </w:rPr>
        <w:t xml:space="preserve">установлены </w:t>
      </w:r>
      <w:r>
        <w:rPr>
          <w:rFonts w:ascii="Times New Roman" w:hAnsi="Times New Roman"/>
          <w:sz w:val="24"/>
          <w:szCs w:val="24"/>
        </w:rPr>
        <w:t>с</w:t>
      </w:r>
      <w:r w:rsidRPr="008862D9">
        <w:rPr>
          <w:rFonts w:ascii="Times New Roman" w:hAnsi="Times New Roman"/>
          <w:sz w:val="24"/>
          <w:szCs w:val="24"/>
        </w:rPr>
        <w:t xml:space="preserve">оглашением, а со стороны </w:t>
      </w:r>
      <w:r>
        <w:rPr>
          <w:rFonts w:ascii="Times New Roman" w:hAnsi="Times New Roman"/>
          <w:sz w:val="24"/>
          <w:szCs w:val="24"/>
        </w:rPr>
        <w:t>ГРБС</w:t>
      </w:r>
      <w:r w:rsidRPr="008862D9">
        <w:rPr>
          <w:rFonts w:ascii="Times New Roman" w:hAnsi="Times New Roman"/>
          <w:sz w:val="24"/>
          <w:szCs w:val="24"/>
        </w:rPr>
        <w:t xml:space="preserve"> к принятию </w:t>
      </w:r>
      <w:r>
        <w:rPr>
          <w:rFonts w:ascii="Times New Roman" w:hAnsi="Times New Roman"/>
          <w:sz w:val="24"/>
          <w:szCs w:val="24"/>
        </w:rPr>
        <w:t xml:space="preserve">этих отчетов. </w:t>
      </w:r>
    </w:p>
    <w:p w:rsidR="001E74FA" w:rsidRDefault="001E74FA" w:rsidP="001E74FA">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Устанавливались многочисленные </w:t>
      </w:r>
      <w:r w:rsidRPr="009312C2">
        <w:rPr>
          <w:rFonts w:ascii="Times New Roman" w:hAnsi="Times New Roman"/>
          <w:sz w:val="24"/>
          <w:szCs w:val="24"/>
        </w:rPr>
        <w:t>нарушения</w:t>
      </w:r>
      <w:r>
        <w:rPr>
          <w:rFonts w:ascii="Times New Roman" w:hAnsi="Times New Roman"/>
          <w:sz w:val="24"/>
          <w:szCs w:val="24"/>
        </w:rPr>
        <w:t xml:space="preserve"> и недостатки</w:t>
      </w:r>
      <w:r w:rsidRPr="009312C2">
        <w:rPr>
          <w:rFonts w:ascii="Times New Roman" w:hAnsi="Times New Roman"/>
          <w:sz w:val="24"/>
          <w:szCs w:val="24"/>
        </w:rPr>
        <w:t xml:space="preserve"> при предоставлении средств областного бюджета на компенсацию расходов по организации теплоснабжения теплоснабжающими организациями, использующими в качестве топлива нефть или мазут, в целях софинансирования расходных обязательств поселений по организации теплоснабжения.</w:t>
      </w:r>
    </w:p>
    <w:p w:rsidR="001E74FA" w:rsidRPr="00230028" w:rsidRDefault="001E74FA" w:rsidP="001E74FA">
      <w:pPr>
        <w:spacing w:after="0" w:line="240" w:lineRule="auto"/>
        <w:ind w:firstLine="567"/>
        <w:jc w:val="both"/>
        <w:rPr>
          <w:rFonts w:ascii="Times New Roman" w:hAnsi="Times New Roman"/>
          <w:sz w:val="24"/>
          <w:szCs w:val="24"/>
        </w:rPr>
      </w:pPr>
      <w:r>
        <w:rPr>
          <w:rFonts w:ascii="Times New Roman" w:hAnsi="Times New Roman"/>
          <w:sz w:val="24"/>
          <w:szCs w:val="24"/>
        </w:rPr>
        <w:t>При проведении контрольных мероприятий</w:t>
      </w:r>
      <w:r w:rsidRPr="00230028">
        <w:rPr>
          <w:rFonts w:ascii="Times New Roman" w:hAnsi="Times New Roman"/>
          <w:sz w:val="24"/>
          <w:szCs w:val="24"/>
        </w:rPr>
        <w:t xml:space="preserve"> установлены признаки конфликта интересов, нарушения трудового законодательства при установлении доплат работникам, оплаты замещения в порядке внутреннего совместительства, а также факты несвоевременного отражения в учете операций по движению материал</w:t>
      </w:r>
      <w:r>
        <w:rPr>
          <w:rFonts w:ascii="Times New Roman" w:hAnsi="Times New Roman"/>
          <w:sz w:val="24"/>
          <w:szCs w:val="24"/>
        </w:rPr>
        <w:t>ьных запасов</w:t>
      </w:r>
      <w:r w:rsidRPr="00230028">
        <w:rPr>
          <w:rFonts w:ascii="Times New Roman" w:hAnsi="Times New Roman"/>
          <w:sz w:val="24"/>
          <w:szCs w:val="24"/>
        </w:rPr>
        <w:t>.</w:t>
      </w:r>
    </w:p>
    <w:p w:rsidR="008C33C3" w:rsidRDefault="008C33C3" w:rsidP="002E107E">
      <w:pPr>
        <w:spacing w:after="0" w:line="240" w:lineRule="auto"/>
        <w:jc w:val="both"/>
      </w:pPr>
    </w:p>
    <w:p w:rsidR="008C33C3" w:rsidRPr="00DA3DC2" w:rsidRDefault="008C33C3" w:rsidP="004B0942">
      <w:pPr>
        <w:spacing w:after="0" w:line="240" w:lineRule="auto"/>
        <w:jc w:val="both"/>
        <w:rPr>
          <w:rFonts w:ascii="Times New Roman" w:hAnsi="Times New Roman"/>
          <w:b/>
          <w:sz w:val="24"/>
          <w:szCs w:val="24"/>
        </w:rPr>
      </w:pPr>
      <w:r w:rsidRPr="005C0851">
        <w:rPr>
          <w:rFonts w:ascii="Times New Roman" w:hAnsi="Times New Roman"/>
          <w:b/>
          <w:sz w:val="24"/>
          <w:szCs w:val="24"/>
          <w:lang w:val="en-US"/>
        </w:rPr>
        <w:t>V</w:t>
      </w:r>
      <w:r w:rsidRPr="005C0851">
        <w:rPr>
          <w:rFonts w:ascii="Times New Roman" w:hAnsi="Times New Roman"/>
          <w:b/>
          <w:sz w:val="24"/>
          <w:szCs w:val="24"/>
        </w:rPr>
        <w:t>. Основные результаты проверок деятельности органов исполнительной власти Томской области и государственных органов Томской области</w:t>
      </w:r>
    </w:p>
    <w:p w:rsidR="004B0942" w:rsidRPr="007E671E"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lang w:eastAsia="ru-RU"/>
        </w:rPr>
        <w:lastRenderedPageBreak/>
        <w:t>При проведении контрольных и экспертно-аналитических мероприятий в отчетном году Контрольно-счетной палатой была исследована деятельность органов исполнительной власти Томской области (далее - главные администраторы бюджетных средств), которые выступали как в роли объектов проверок и субъектов представления информации, так и субъектов, чья деятельность непосредственно связана с работой подведомственных учреждений. Всего в 2020 году палатой оценена деятельность 15 главных администраторов бюджетных средств, у которых выявлены нарушения действующих нормативных правовых актов и недостатки, оказывающие негативное влияние на качество реализации возложенных функций:</w:t>
      </w:r>
    </w:p>
    <w:p w:rsidR="004B0942" w:rsidRPr="007E671E" w:rsidRDefault="004B0942" w:rsidP="004B0942">
      <w:pPr>
        <w:widowControl w:val="0"/>
        <w:shd w:val="clear" w:color="auto" w:fill="FFFFFF"/>
        <w:tabs>
          <w:tab w:val="left" w:pos="0"/>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u w:val="single"/>
          <w:lang w:eastAsia="ru-RU"/>
        </w:rPr>
        <w:t>Департамент лесного хозяйства Томской области:</w:t>
      </w:r>
    </w:p>
    <w:p w:rsidR="004B0942" w:rsidRPr="007E671E" w:rsidRDefault="004B0942" w:rsidP="004B0942">
      <w:pPr>
        <w:spacing w:after="0" w:line="240" w:lineRule="auto"/>
        <w:ind w:firstLine="567"/>
        <w:jc w:val="both"/>
        <w:rPr>
          <w:rFonts w:ascii="Times New Roman" w:hAnsi="Times New Roman"/>
          <w:sz w:val="24"/>
          <w:szCs w:val="24"/>
          <w:lang w:eastAsia="ru-RU"/>
        </w:rPr>
      </w:pPr>
      <w:r w:rsidRPr="007E671E">
        <w:rPr>
          <w:rFonts w:ascii="Times New Roman" w:hAnsi="Times New Roman"/>
          <w:sz w:val="24"/>
          <w:szCs w:val="24"/>
          <w:lang w:eastAsia="ru-RU"/>
        </w:rPr>
        <w:t>- не производились р</w:t>
      </w:r>
      <w:r w:rsidRPr="007E671E">
        <w:rPr>
          <w:rFonts w:ascii="Times New Roman" w:eastAsia="Times New Roman" w:hAnsi="Times New Roman"/>
          <w:color w:val="000000"/>
          <w:sz w:val="24"/>
          <w:szCs w:val="26"/>
          <w:lang w:eastAsia="ru-RU"/>
        </w:rPr>
        <w:t>асчеты размеров вреда,</w:t>
      </w:r>
      <w:r w:rsidRPr="007E671E">
        <w:rPr>
          <w:rFonts w:ascii="Times New Roman" w:eastAsia="Times New Roman" w:hAnsi="Times New Roman"/>
          <w:sz w:val="24"/>
          <w:szCs w:val="26"/>
          <w:lang w:eastAsia="ru-RU"/>
        </w:rPr>
        <w:t xml:space="preserve"> </w:t>
      </w:r>
      <w:r w:rsidRPr="009B29FF">
        <w:rPr>
          <w:rFonts w:ascii="Times New Roman" w:hAnsi="Times New Roman"/>
          <w:sz w:val="24"/>
          <w:szCs w:val="24"/>
          <w:lang w:eastAsia="ru-RU"/>
        </w:rPr>
        <w:t xml:space="preserve">причиненному лесам как экологической системе </w:t>
      </w:r>
      <w:r w:rsidRPr="007E671E">
        <w:rPr>
          <w:rFonts w:ascii="Times New Roman" w:hAnsi="Times New Roman"/>
          <w:sz w:val="24"/>
          <w:szCs w:val="24"/>
          <w:lang w:eastAsia="ru-RU"/>
        </w:rPr>
        <w:t xml:space="preserve">Томской области от зафиксированного розлива нефтесодержащей жидкости в 2019 году и первом полугодии 2020 года, </w:t>
      </w:r>
      <w:r>
        <w:rPr>
          <w:rFonts w:ascii="Times New Roman" w:hAnsi="Times New Roman"/>
          <w:sz w:val="24"/>
          <w:szCs w:val="24"/>
          <w:lang w:eastAsia="ru-RU"/>
        </w:rPr>
        <w:t xml:space="preserve">в </w:t>
      </w:r>
      <w:r w:rsidRPr="009B29FF">
        <w:rPr>
          <w:rFonts w:ascii="Times New Roman" w:hAnsi="Times New Roman"/>
          <w:sz w:val="24"/>
          <w:szCs w:val="24"/>
          <w:lang w:eastAsia="ru-RU"/>
        </w:rPr>
        <w:t xml:space="preserve">результате порчи почв земель лесного фонда, в результате порчи почв при их захламлении, в результате уничтожения плодородного слоя почвы, </w:t>
      </w:r>
      <w:r w:rsidRPr="007E671E">
        <w:rPr>
          <w:rFonts w:ascii="Times New Roman" w:hAnsi="Times New Roman"/>
          <w:sz w:val="24"/>
          <w:szCs w:val="24"/>
          <w:lang w:eastAsia="ru-RU"/>
        </w:rPr>
        <w:t xml:space="preserve">иски о возмещении вреда не вручались и соответственно </w:t>
      </w:r>
      <w:proofErr w:type="spellStart"/>
      <w:r w:rsidRPr="007E671E">
        <w:rPr>
          <w:rFonts w:ascii="Times New Roman" w:hAnsi="Times New Roman"/>
          <w:sz w:val="24"/>
          <w:szCs w:val="24"/>
          <w:lang w:eastAsia="ru-RU"/>
        </w:rPr>
        <w:t>недополучен</w:t>
      </w:r>
      <w:r>
        <w:rPr>
          <w:rFonts w:ascii="Times New Roman" w:hAnsi="Times New Roman"/>
          <w:sz w:val="24"/>
          <w:szCs w:val="24"/>
          <w:lang w:eastAsia="ru-RU"/>
        </w:rPr>
        <w:t>ы</w:t>
      </w:r>
      <w:proofErr w:type="spellEnd"/>
      <w:r w:rsidRPr="007E671E">
        <w:rPr>
          <w:rFonts w:ascii="Times New Roman" w:hAnsi="Times New Roman"/>
          <w:sz w:val="24"/>
          <w:szCs w:val="24"/>
          <w:lang w:eastAsia="ru-RU"/>
        </w:rPr>
        <w:t xml:space="preserve"> доход</w:t>
      </w:r>
      <w:r>
        <w:rPr>
          <w:rFonts w:ascii="Times New Roman" w:hAnsi="Times New Roman"/>
          <w:sz w:val="24"/>
          <w:szCs w:val="24"/>
          <w:lang w:eastAsia="ru-RU"/>
        </w:rPr>
        <w:t>ы</w:t>
      </w:r>
      <w:r w:rsidRPr="007E671E">
        <w:rPr>
          <w:rFonts w:ascii="Times New Roman" w:hAnsi="Times New Roman"/>
          <w:sz w:val="24"/>
          <w:szCs w:val="24"/>
          <w:lang w:eastAsia="ru-RU"/>
        </w:rPr>
        <w:t xml:space="preserve"> бюджета Томской области за нарушения природоохранного</w:t>
      </w:r>
      <w:r>
        <w:rPr>
          <w:rFonts w:ascii="Times New Roman" w:hAnsi="Times New Roman"/>
          <w:sz w:val="24"/>
          <w:szCs w:val="24"/>
          <w:lang w:eastAsia="ru-RU"/>
        </w:rPr>
        <w:t xml:space="preserve"> </w:t>
      </w:r>
      <w:r w:rsidRPr="009B29FF">
        <w:rPr>
          <w:rFonts w:ascii="Times New Roman" w:hAnsi="Times New Roman"/>
          <w:sz w:val="24"/>
          <w:szCs w:val="24"/>
          <w:lang w:eastAsia="ru-RU"/>
        </w:rPr>
        <w:t xml:space="preserve">и лесного </w:t>
      </w:r>
      <w:r w:rsidRPr="007E671E">
        <w:rPr>
          <w:rFonts w:ascii="Times New Roman" w:hAnsi="Times New Roman"/>
          <w:sz w:val="24"/>
          <w:szCs w:val="24"/>
          <w:lang w:eastAsia="ru-RU"/>
        </w:rPr>
        <w:t>законодательства;</w:t>
      </w:r>
    </w:p>
    <w:p w:rsidR="004B0942" w:rsidRPr="007E671E" w:rsidRDefault="004B0942" w:rsidP="004B0942">
      <w:pPr>
        <w:spacing w:after="0" w:line="240" w:lineRule="auto"/>
        <w:ind w:firstLine="567"/>
        <w:jc w:val="both"/>
        <w:rPr>
          <w:rFonts w:ascii="Times New Roman" w:hAnsi="Times New Roman"/>
          <w:sz w:val="24"/>
          <w:szCs w:val="24"/>
          <w:lang w:eastAsia="ru-RU"/>
        </w:rPr>
      </w:pPr>
      <w:r w:rsidRPr="007E671E">
        <w:rPr>
          <w:rFonts w:ascii="Times New Roman" w:hAnsi="Times New Roman"/>
          <w:sz w:val="24"/>
          <w:szCs w:val="24"/>
          <w:lang w:eastAsia="ru-RU"/>
        </w:rPr>
        <w:t xml:space="preserve">- </w:t>
      </w:r>
      <w:r w:rsidRPr="009B29FF">
        <w:rPr>
          <w:rFonts w:ascii="Times New Roman" w:hAnsi="Times New Roman"/>
          <w:sz w:val="24"/>
          <w:szCs w:val="24"/>
          <w:lang w:eastAsia="ru-RU"/>
        </w:rPr>
        <w:t xml:space="preserve">имеются </w:t>
      </w:r>
      <w:r w:rsidRPr="007E671E">
        <w:rPr>
          <w:rFonts w:ascii="Times New Roman" w:hAnsi="Times New Roman"/>
          <w:sz w:val="24"/>
          <w:szCs w:val="24"/>
          <w:lang w:eastAsia="ru-RU"/>
        </w:rPr>
        <w:t xml:space="preserve">случаи неуплаты </w:t>
      </w:r>
      <w:r w:rsidR="002D7E02">
        <w:rPr>
          <w:rFonts w:ascii="Times New Roman" w:hAnsi="Times New Roman"/>
          <w:sz w:val="24"/>
          <w:szCs w:val="24"/>
          <w:lang w:eastAsia="ru-RU"/>
        </w:rPr>
        <w:t xml:space="preserve">лесозаготовителями </w:t>
      </w:r>
      <w:r w:rsidRPr="007E671E">
        <w:rPr>
          <w:rFonts w:ascii="Times New Roman" w:hAnsi="Times New Roman"/>
          <w:sz w:val="24"/>
          <w:szCs w:val="24"/>
          <w:lang w:eastAsia="ru-RU"/>
        </w:rPr>
        <w:t xml:space="preserve">НДФЛ, не постановки на налоговый учет, возможны случаи скрытых расчетов, что привело к </w:t>
      </w:r>
      <w:proofErr w:type="spellStart"/>
      <w:r w:rsidRPr="007E671E">
        <w:rPr>
          <w:rFonts w:ascii="Times New Roman" w:hAnsi="Times New Roman"/>
          <w:sz w:val="24"/>
          <w:szCs w:val="24"/>
          <w:lang w:eastAsia="ru-RU"/>
        </w:rPr>
        <w:t>недопоступлению</w:t>
      </w:r>
      <w:proofErr w:type="spellEnd"/>
      <w:r w:rsidRPr="007E671E">
        <w:rPr>
          <w:rFonts w:ascii="Times New Roman" w:hAnsi="Times New Roman"/>
          <w:sz w:val="24"/>
          <w:szCs w:val="24"/>
          <w:lang w:eastAsia="ru-RU"/>
        </w:rPr>
        <w:t xml:space="preserve"> в бюджет Томской области НДФЛ по виду экономической деятельности «лесоводство и лесозаготовки» в 2019 году; </w:t>
      </w:r>
    </w:p>
    <w:p w:rsidR="004B0942" w:rsidRPr="007E671E" w:rsidRDefault="004B0942" w:rsidP="004B0942">
      <w:pPr>
        <w:spacing w:after="0" w:line="240" w:lineRule="auto"/>
        <w:ind w:firstLine="567"/>
        <w:jc w:val="both"/>
        <w:rPr>
          <w:rFonts w:ascii="Times New Roman" w:hAnsi="Times New Roman"/>
          <w:sz w:val="24"/>
          <w:szCs w:val="24"/>
          <w:lang w:eastAsia="ru-RU"/>
        </w:rPr>
      </w:pPr>
      <w:r w:rsidRPr="007E671E">
        <w:rPr>
          <w:rFonts w:ascii="Times New Roman" w:hAnsi="Times New Roman"/>
          <w:sz w:val="24"/>
          <w:szCs w:val="24"/>
          <w:lang w:eastAsia="ru-RU"/>
        </w:rPr>
        <w:t>-  не производилась индексация платы за использование лесов, расположенных на землях лесного фонда, в части, превышающей минимальный размер арендной платы, причитающейся к поступлению в областной бюджет (с 2018 по 2020 годы), на величину, определяемую постановлением Правительства РФ;</w:t>
      </w:r>
    </w:p>
    <w:p w:rsidR="004B0942" w:rsidRPr="007E671E" w:rsidRDefault="004B0942" w:rsidP="004B0942">
      <w:pPr>
        <w:spacing w:after="0" w:line="240" w:lineRule="auto"/>
        <w:ind w:firstLine="567"/>
        <w:jc w:val="both"/>
        <w:rPr>
          <w:rFonts w:ascii="Times New Roman" w:hAnsi="Times New Roman"/>
          <w:sz w:val="24"/>
          <w:szCs w:val="24"/>
          <w:lang w:eastAsia="ru-RU"/>
        </w:rPr>
      </w:pPr>
      <w:r w:rsidRPr="007E671E">
        <w:rPr>
          <w:rFonts w:ascii="Times New Roman" w:hAnsi="Times New Roman"/>
          <w:sz w:val="24"/>
          <w:szCs w:val="24"/>
          <w:lang w:eastAsia="ru-RU"/>
        </w:rPr>
        <w:t>- установлены случаи несоблюдения условий договоров аренды лесных участков в части сроков государственной регистрации, разработки и представления арендодателю проектов освоения лесов для проведения государственной экспертизы и начисления неустоек.</w:t>
      </w:r>
    </w:p>
    <w:p w:rsidR="004B0942" w:rsidRPr="007E671E"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lang w:eastAsia="ru-RU"/>
        </w:rPr>
        <w:t xml:space="preserve">При проведении </w:t>
      </w:r>
      <w:r w:rsidRPr="009B29FF">
        <w:rPr>
          <w:rFonts w:ascii="Times New Roman" w:hAnsi="Times New Roman"/>
          <w:sz w:val="24"/>
          <w:szCs w:val="24"/>
          <w:lang w:eastAsia="ru-RU"/>
        </w:rPr>
        <w:t xml:space="preserve">экспертно-аналитических мероприятий </w:t>
      </w:r>
      <w:r w:rsidRPr="007E671E">
        <w:rPr>
          <w:rFonts w:ascii="Times New Roman" w:hAnsi="Times New Roman"/>
          <w:sz w:val="24"/>
          <w:szCs w:val="24"/>
          <w:lang w:eastAsia="ru-RU"/>
        </w:rPr>
        <w:t>было указано на некачественное планирование главным администратором доходов объема доходов областного бюджета, а также отмечены недостатки при осуществлении переданных полномочий Российской Федерации в области лесных отношений</w:t>
      </w:r>
      <w:r>
        <w:rPr>
          <w:rFonts w:ascii="Times New Roman" w:hAnsi="Times New Roman"/>
          <w:sz w:val="24"/>
          <w:szCs w:val="24"/>
          <w:lang w:eastAsia="ru-RU"/>
        </w:rPr>
        <w:t xml:space="preserve">, </w:t>
      </w:r>
      <w:r w:rsidRPr="009B29FF">
        <w:rPr>
          <w:rFonts w:ascii="Times New Roman" w:hAnsi="Times New Roman"/>
          <w:sz w:val="24"/>
          <w:szCs w:val="24"/>
          <w:lang w:eastAsia="ru-RU"/>
        </w:rPr>
        <w:t xml:space="preserve">предложено осуществлять межведомственное взаимодействие с Томским территориальным подразделением Сибирского межрегионального управления </w:t>
      </w:r>
      <w:proofErr w:type="spellStart"/>
      <w:r w:rsidRPr="009B29FF">
        <w:rPr>
          <w:rFonts w:ascii="Times New Roman" w:hAnsi="Times New Roman"/>
          <w:sz w:val="24"/>
          <w:szCs w:val="24"/>
          <w:lang w:eastAsia="ru-RU"/>
        </w:rPr>
        <w:t>Росприроднадзора</w:t>
      </w:r>
      <w:proofErr w:type="spellEnd"/>
      <w:r w:rsidRPr="009B29FF">
        <w:rPr>
          <w:rFonts w:ascii="Times New Roman" w:hAnsi="Times New Roman"/>
          <w:sz w:val="24"/>
          <w:szCs w:val="24"/>
          <w:lang w:eastAsia="ru-RU"/>
        </w:rPr>
        <w:t xml:space="preserve"> по вопросу исчисления и взыскания сумм вреда, наносимого окружающей среде.</w:t>
      </w:r>
    </w:p>
    <w:p w:rsidR="004B0942" w:rsidRPr="007079ED" w:rsidRDefault="004B0942" w:rsidP="004B0942">
      <w:pPr>
        <w:widowControl w:val="0"/>
        <w:tabs>
          <w:tab w:val="left" w:pos="567"/>
        </w:tabs>
        <w:spacing w:after="0" w:line="240" w:lineRule="auto"/>
        <w:ind w:right="-1" w:firstLine="567"/>
        <w:jc w:val="both"/>
        <w:rPr>
          <w:rFonts w:ascii="Times New Roman" w:hAnsi="Times New Roman"/>
          <w:sz w:val="24"/>
          <w:szCs w:val="24"/>
          <w:u w:val="single"/>
          <w:lang w:eastAsia="ru-RU"/>
        </w:rPr>
      </w:pPr>
      <w:r w:rsidRPr="007079ED">
        <w:rPr>
          <w:rFonts w:ascii="Times New Roman" w:hAnsi="Times New Roman"/>
          <w:sz w:val="24"/>
          <w:szCs w:val="24"/>
          <w:u w:val="single"/>
          <w:lang w:eastAsia="ru-RU"/>
        </w:rPr>
        <w:t>Департамент по недропользованию и развитию нефтегазодобывающего комплекса Администрации Томской области:</w:t>
      </w:r>
    </w:p>
    <w:p w:rsidR="004B0942" w:rsidRPr="009B29FF"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9B29FF">
        <w:rPr>
          <w:rFonts w:ascii="Times New Roman" w:hAnsi="Times New Roman"/>
          <w:sz w:val="24"/>
          <w:szCs w:val="24"/>
          <w:lang w:eastAsia="ru-RU"/>
        </w:rPr>
        <w:t>- не проводился комплексный мониторинг скважинного фонда, его структуры по видам использования скважин, что не позволяет делать выводы о правомерности увеличения бездействующих, законсервированных и ликвидированных скважин, и привело к отсутствию возможности правильно прогнозировать доходы бюджета области</w:t>
      </w:r>
      <w:r>
        <w:rPr>
          <w:rFonts w:ascii="Times New Roman" w:hAnsi="Times New Roman"/>
          <w:sz w:val="24"/>
          <w:szCs w:val="24"/>
          <w:lang w:eastAsia="ru-RU"/>
        </w:rPr>
        <w:t>.</w:t>
      </w:r>
    </w:p>
    <w:p w:rsidR="004B0942" w:rsidRPr="007079ED" w:rsidRDefault="004B0942" w:rsidP="004B0942">
      <w:pPr>
        <w:widowControl w:val="0"/>
        <w:tabs>
          <w:tab w:val="left" w:pos="567"/>
        </w:tabs>
        <w:spacing w:after="0" w:line="240" w:lineRule="auto"/>
        <w:ind w:right="-1" w:firstLine="567"/>
        <w:jc w:val="both"/>
        <w:rPr>
          <w:rFonts w:ascii="Times New Roman" w:hAnsi="Times New Roman"/>
          <w:sz w:val="24"/>
          <w:szCs w:val="24"/>
          <w:u w:val="single"/>
          <w:lang w:eastAsia="ru-RU"/>
        </w:rPr>
      </w:pPr>
      <w:r w:rsidRPr="007079ED">
        <w:rPr>
          <w:rFonts w:ascii="Times New Roman" w:hAnsi="Times New Roman"/>
          <w:sz w:val="24"/>
          <w:szCs w:val="24"/>
          <w:u w:val="single"/>
          <w:lang w:eastAsia="ru-RU"/>
        </w:rPr>
        <w:t>Департамент природных ресурсов и охраны окружающей среды Томской области:</w:t>
      </w:r>
    </w:p>
    <w:p w:rsidR="004B0942" w:rsidRPr="009B29FF"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9B29FF">
        <w:rPr>
          <w:rFonts w:ascii="Times New Roman" w:hAnsi="Times New Roman"/>
          <w:sz w:val="24"/>
          <w:szCs w:val="24"/>
          <w:lang w:eastAsia="ru-RU"/>
        </w:rPr>
        <w:t xml:space="preserve">- в 2019 году, I и II кварталах 2020 года Департаментом природных ресурсов и охраны окружающей среды Томской области расчет размера вреда от сброса сточных вод в поверхностные водные объекты с превышением нормативов допустимого сброса веществ, за несанкционированные </w:t>
      </w:r>
      <w:proofErr w:type="spellStart"/>
      <w:r w:rsidRPr="009B29FF">
        <w:rPr>
          <w:rFonts w:ascii="Times New Roman" w:hAnsi="Times New Roman"/>
          <w:sz w:val="24"/>
          <w:szCs w:val="24"/>
          <w:lang w:eastAsia="ru-RU"/>
        </w:rPr>
        <w:t>водовыпуски</w:t>
      </w:r>
      <w:proofErr w:type="spellEnd"/>
      <w:r w:rsidRPr="009B29FF">
        <w:rPr>
          <w:rFonts w:ascii="Times New Roman" w:hAnsi="Times New Roman"/>
          <w:sz w:val="24"/>
          <w:szCs w:val="24"/>
          <w:lang w:eastAsia="ru-RU"/>
        </w:rPr>
        <w:t xml:space="preserve"> и иные причины загрязнении водных объектов не производился, санкции в виде возмещения вреда к нарушителям природоохранного законодательства по да</w:t>
      </w:r>
      <w:r w:rsidR="007079ED">
        <w:rPr>
          <w:rFonts w:ascii="Times New Roman" w:hAnsi="Times New Roman"/>
          <w:sz w:val="24"/>
          <w:szCs w:val="24"/>
          <w:lang w:eastAsia="ru-RU"/>
        </w:rPr>
        <w:t>нному вопросу не предъявлялись.</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u w:val="single"/>
          <w:lang w:eastAsia="ru-RU"/>
        </w:rPr>
      </w:pPr>
      <w:r w:rsidRPr="00E9664A">
        <w:rPr>
          <w:rFonts w:ascii="Times New Roman" w:hAnsi="Times New Roman"/>
          <w:sz w:val="24"/>
          <w:szCs w:val="24"/>
          <w:u w:val="single"/>
          <w:lang w:eastAsia="ru-RU"/>
        </w:rPr>
        <w:t>Департамент финансов Томской области:</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xml:space="preserve">- </w:t>
      </w:r>
      <w:r w:rsidR="004A514D">
        <w:rPr>
          <w:rFonts w:ascii="Times New Roman" w:hAnsi="Times New Roman"/>
          <w:sz w:val="24"/>
          <w:szCs w:val="24"/>
          <w:lang w:eastAsia="ru-RU"/>
        </w:rPr>
        <w:t xml:space="preserve">допущены </w:t>
      </w:r>
      <w:r w:rsidRPr="00E9664A">
        <w:rPr>
          <w:rFonts w:ascii="Times New Roman" w:hAnsi="Times New Roman"/>
          <w:sz w:val="24"/>
          <w:szCs w:val="24"/>
          <w:lang w:eastAsia="ru-RU"/>
        </w:rPr>
        <w:t>отклонения фактического исполнения от плановых назначений по источникам финансирования дефицита областного бюджета в 2019 году;</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нарушение при ведении бюджетного учета и отчетности (аналогичное нарушение отмечено в материалах проверок в 2019 года);</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xml:space="preserve">- нарушения при осуществлении заимствований субъекта в 2019 году и выплате </w:t>
      </w:r>
      <w:r w:rsidRPr="00E9664A">
        <w:rPr>
          <w:rFonts w:ascii="Times New Roman" w:hAnsi="Times New Roman"/>
          <w:sz w:val="24"/>
          <w:szCs w:val="24"/>
          <w:lang w:eastAsia="ru-RU"/>
        </w:rPr>
        <w:lastRenderedPageBreak/>
        <w:t>накопленного купонного дохода от размещения ценных бумаг (нарушение при осуществлении заимствований субъекта отмечено в материалах проверок в 2017 и 2019 годах).</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u w:val="single"/>
          <w:lang w:eastAsia="ru-RU"/>
        </w:rPr>
        <w:t>Департамент по развитию инновационной и предпринимательской деятельности Томской области</w:t>
      </w:r>
      <w:r w:rsidRPr="00E9664A">
        <w:rPr>
          <w:rFonts w:ascii="Times New Roman" w:hAnsi="Times New Roman"/>
          <w:sz w:val="24"/>
          <w:szCs w:val="24"/>
          <w:lang w:eastAsia="ru-RU"/>
        </w:rPr>
        <w:t>:</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порядком предоставления субсидий юридическим лицам не были предусмотрены положения о возврате в областной бюджет начисленной неустойки, а также сроки возврата остатков неиспользованной субсидии, когда сроком её использования является промежуточная дата в течение финансового года (некачественная подготовка положений о предоставлении субсидий субъектам МСП и порядка предоставления субсидий некоммерческим организациям отмечена в материалах проверок 2017 и 2019 годах);</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нарушения порядков (в том числе условий) предоставления субсидий и некачественная подготовка соглашений о предоставлении субсидий в части установления показателей результативности предоставления субсидий, подготовки графиков перечислений и планов работ на период использования субсидий (аналогичное нарушение отмечено в материалах проверок в 2019 году);</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определение размера субсидии юридическому лицу без учета экономического обоснования расходов, в результате чего допущено завышение объема субсидии; неисполнение показателя результативности предоставления субсидии;</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неэффективное и необоснованное использование средств областного бюджета, предоставленных на реализацию регионального проекта «Цифровые технологии».</w:t>
      </w:r>
    </w:p>
    <w:p w:rsidR="004B0942" w:rsidRPr="00E9664A" w:rsidRDefault="004B0942" w:rsidP="004B0942">
      <w:pPr>
        <w:spacing w:after="0" w:line="240" w:lineRule="auto"/>
        <w:ind w:firstLine="567"/>
        <w:jc w:val="both"/>
        <w:rPr>
          <w:rFonts w:ascii="Times New Roman" w:hAnsi="Times New Roman"/>
          <w:sz w:val="24"/>
          <w:szCs w:val="24"/>
          <w:lang w:eastAsia="ru-RU"/>
        </w:rPr>
      </w:pPr>
      <w:r w:rsidRPr="00E9664A">
        <w:rPr>
          <w:rFonts w:ascii="Times New Roman" w:hAnsi="Times New Roman"/>
          <w:sz w:val="24"/>
          <w:szCs w:val="24"/>
          <w:u w:val="single"/>
          <w:lang w:eastAsia="ru-RU"/>
        </w:rPr>
        <w:t xml:space="preserve">Департамент по управлению государственной собственностью Томской области </w:t>
      </w:r>
      <w:r w:rsidRPr="00E9664A">
        <w:rPr>
          <w:rFonts w:ascii="Times New Roman" w:hAnsi="Times New Roman"/>
          <w:sz w:val="24"/>
          <w:szCs w:val="24"/>
          <w:lang w:eastAsia="ru-RU"/>
        </w:rPr>
        <w:t>(у</w:t>
      </w:r>
      <w:r w:rsidRPr="00E9664A">
        <w:rPr>
          <w:rFonts w:ascii="Times New Roman" w:hAnsi="Times New Roman"/>
          <w:sz w:val="24"/>
        </w:rPr>
        <w:t>полномоченный областной орган по управлению областным государственным имуществом на территории Томской области</w:t>
      </w:r>
      <w:r w:rsidRPr="00E9664A">
        <w:rPr>
          <w:rFonts w:ascii="Times New Roman" w:hAnsi="Times New Roman"/>
          <w:sz w:val="24"/>
          <w:szCs w:val="24"/>
          <w:lang w:eastAsia="ru-RU"/>
        </w:rPr>
        <w:t>):</w:t>
      </w:r>
    </w:p>
    <w:p w:rsidR="004B0942" w:rsidRPr="00E9664A" w:rsidRDefault="004B0942" w:rsidP="004B0942">
      <w:pPr>
        <w:spacing w:after="0" w:line="240" w:lineRule="auto"/>
        <w:ind w:firstLine="567"/>
        <w:jc w:val="both"/>
        <w:rPr>
          <w:rFonts w:ascii="Times New Roman" w:hAnsi="Times New Roman"/>
          <w:sz w:val="24"/>
        </w:rPr>
      </w:pPr>
      <w:r w:rsidRPr="00E9664A">
        <w:rPr>
          <w:rFonts w:ascii="Times New Roman" w:hAnsi="Times New Roman"/>
          <w:sz w:val="24"/>
          <w:szCs w:val="24"/>
          <w:lang w:eastAsia="ru-RU"/>
        </w:rPr>
        <w:t>-</w:t>
      </w:r>
      <w:r w:rsidRPr="00E9664A">
        <w:rPr>
          <w:rFonts w:ascii="Times New Roman" w:eastAsia="Times New Roman" w:hAnsi="Times New Roman"/>
          <w:sz w:val="24"/>
          <w:szCs w:val="24"/>
          <w:lang w:eastAsia="ru-RU"/>
        </w:rPr>
        <w:t xml:space="preserve"> </w:t>
      </w:r>
      <w:r w:rsidRPr="00E9664A">
        <w:rPr>
          <w:rFonts w:ascii="Times New Roman" w:hAnsi="Times New Roman"/>
          <w:sz w:val="24"/>
          <w:szCs w:val="24"/>
          <w:lang w:eastAsia="ru-RU"/>
        </w:rPr>
        <w:t xml:space="preserve">не в полной мере реализованы полномочия по разработке проектов правовых актов, в том числе нормативных, в сфере своей </w:t>
      </w:r>
      <w:r w:rsidRPr="00E9664A">
        <w:rPr>
          <w:rFonts w:ascii="Times New Roman" w:hAnsi="Times New Roman"/>
          <w:sz w:val="24"/>
        </w:rPr>
        <w:t>деятельности (аналогичное нарушение установлено при проверках в 2017 и 2019 годах);</w:t>
      </w:r>
    </w:p>
    <w:p w:rsidR="004B0942" w:rsidRPr="00E9664A" w:rsidRDefault="004B0942" w:rsidP="004B0942">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rPr>
        <w:t xml:space="preserve">- </w:t>
      </w:r>
      <w:r w:rsidRPr="00E9664A">
        <w:rPr>
          <w:rFonts w:ascii="Times New Roman" w:hAnsi="Times New Roman"/>
          <w:sz w:val="24"/>
          <w:szCs w:val="24"/>
          <w:lang w:eastAsia="ru-RU"/>
        </w:rPr>
        <w:t xml:space="preserve">некачественная подготовка годовых отчетов Администрации Томской области о деятельности по управлению и распоряжению областным государственным имуществом, </w:t>
      </w:r>
      <w:r w:rsidRPr="00E9664A">
        <w:rPr>
          <w:rFonts w:ascii="Times New Roman" w:hAnsi="Times New Roman"/>
          <w:sz w:val="24"/>
          <w:szCs w:val="24"/>
          <w:u w:val="single"/>
          <w:lang w:eastAsia="ru-RU"/>
        </w:rPr>
        <w:t>ежегодно требующая корректировок, дополнений и уточнений</w:t>
      </w:r>
      <w:r w:rsidRPr="00E9664A">
        <w:rPr>
          <w:rFonts w:ascii="Times New Roman" w:hAnsi="Times New Roman"/>
          <w:sz w:val="24"/>
          <w:szCs w:val="24"/>
          <w:lang w:eastAsia="ru-RU"/>
        </w:rPr>
        <w:t>; отмечены факты нарушений при ведении Реестра государственного имущества (аналогичное нарушение было установлено в 2017-2019 годах);</w:t>
      </w:r>
    </w:p>
    <w:p w:rsidR="004B0942" w:rsidRPr="00E9664A" w:rsidRDefault="004B0942" w:rsidP="004B0942">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w:t>
      </w:r>
      <w:r w:rsidRPr="00E9664A">
        <w:t xml:space="preserve"> </w:t>
      </w:r>
      <w:r w:rsidRPr="00E9664A">
        <w:rPr>
          <w:rFonts w:ascii="Times New Roman" w:hAnsi="Times New Roman"/>
          <w:sz w:val="24"/>
          <w:szCs w:val="24"/>
          <w:lang w:eastAsia="ru-RU"/>
        </w:rPr>
        <w:t>в результате отсутствия надлежащего контроля при управлении обществами с участием Томской области остается высокой доля терпящих убытки юридических лиц, а также</w:t>
      </w:r>
      <w:r w:rsidRPr="00E9664A">
        <w:t xml:space="preserve"> </w:t>
      </w:r>
      <w:r w:rsidRPr="00E9664A">
        <w:rPr>
          <w:rFonts w:ascii="Times New Roman" w:hAnsi="Times New Roman"/>
          <w:sz w:val="24"/>
          <w:szCs w:val="24"/>
          <w:lang w:eastAsia="ru-RU"/>
        </w:rPr>
        <w:t>некачественное</w:t>
      </w:r>
      <w:r w:rsidRPr="00E9664A">
        <w:t xml:space="preserve"> </w:t>
      </w:r>
      <w:r w:rsidRPr="00E9664A">
        <w:rPr>
          <w:rFonts w:ascii="Times New Roman" w:hAnsi="Times New Roman"/>
          <w:sz w:val="24"/>
          <w:szCs w:val="24"/>
          <w:lang w:eastAsia="ru-RU"/>
        </w:rPr>
        <w:t>планирование основных показателей их деятельности и, соответственно, доходов областного бюджета в виде дивидендов по акциям, принадлежащим Томской области;</w:t>
      </w:r>
    </w:p>
    <w:p w:rsidR="004B0942" w:rsidRPr="00E9664A" w:rsidRDefault="004B0942" w:rsidP="004B0942">
      <w:pPr>
        <w:spacing w:after="0" w:line="240" w:lineRule="auto"/>
        <w:ind w:firstLine="567"/>
        <w:jc w:val="both"/>
        <w:rPr>
          <w:rFonts w:ascii="Times New Roman" w:eastAsia="Times New Roman" w:hAnsi="Times New Roman"/>
          <w:sz w:val="24"/>
          <w:szCs w:val="24"/>
          <w:lang w:eastAsia="ru-RU"/>
        </w:rPr>
      </w:pPr>
      <w:r w:rsidRPr="00E9664A">
        <w:rPr>
          <w:rFonts w:ascii="Times New Roman" w:eastAsia="Times New Roman" w:hAnsi="Times New Roman"/>
          <w:sz w:val="24"/>
          <w:szCs w:val="24"/>
          <w:lang w:eastAsia="ru-RU"/>
        </w:rPr>
        <w:t>-</w:t>
      </w:r>
      <w:r w:rsidRPr="00E9664A">
        <w:t xml:space="preserve"> </w:t>
      </w:r>
      <w:r w:rsidRPr="00E9664A">
        <w:rPr>
          <w:rFonts w:ascii="Times New Roman" w:eastAsia="Times New Roman" w:hAnsi="Times New Roman"/>
          <w:sz w:val="24"/>
          <w:szCs w:val="24"/>
          <w:lang w:eastAsia="ru-RU"/>
        </w:rPr>
        <w:t>не в полной мере соблюдались принципы дивидендной политики</w:t>
      </w:r>
      <w:r w:rsidRPr="00E9664A">
        <w:t xml:space="preserve"> </w:t>
      </w:r>
      <w:r w:rsidRPr="00E9664A">
        <w:rPr>
          <w:rFonts w:ascii="Times New Roman" w:eastAsia="Times New Roman" w:hAnsi="Times New Roman"/>
          <w:sz w:val="24"/>
          <w:szCs w:val="24"/>
          <w:lang w:eastAsia="ru-RU"/>
        </w:rPr>
        <w:t xml:space="preserve">Томской области  (в том числе сбалансированность интересов развития </w:t>
      </w:r>
      <w:proofErr w:type="spellStart"/>
      <w:r w:rsidRPr="00E9664A">
        <w:rPr>
          <w:rFonts w:ascii="Times New Roman" w:eastAsia="Times New Roman" w:hAnsi="Times New Roman"/>
          <w:sz w:val="24"/>
          <w:szCs w:val="24"/>
          <w:lang w:eastAsia="ru-RU"/>
        </w:rPr>
        <w:t>хозобществ</w:t>
      </w:r>
      <w:proofErr w:type="spellEnd"/>
      <w:r w:rsidRPr="00E9664A">
        <w:rPr>
          <w:rFonts w:ascii="Times New Roman" w:eastAsia="Times New Roman" w:hAnsi="Times New Roman"/>
          <w:sz w:val="24"/>
          <w:szCs w:val="24"/>
          <w:lang w:eastAsia="ru-RU"/>
        </w:rPr>
        <w:t xml:space="preserve"> и интересов Томской области в части увеличения дивидендных поступлений в областной бюджет), а также требования законодательства РФ при начислении дивидендов по акциям (долям), принадлежащим Томской области, и при использовании чистой прибыли (недолжное исполнение требований нормативных правовых актов в части соблюдения интересов Томской области по обеспечению перечисления в областной бюджет дивидендов и иных доходов по акциям (долям), находящимся в собственности Томской области, а также проведения оценки необходимости сохранения </w:t>
      </w:r>
      <w:proofErr w:type="spellStart"/>
      <w:r w:rsidRPr="00E9664A">
        <w:rPr>
          <w:rFonts w:ascii="Times New Roman" w:eastAsia="Times New Roman" w:hAnsi="Times New Roman"/>
          <w:sz w:val="24"/>
          <w:szCs w:val="24"/>
          <w:lang w:eastAsia="ru-RU"/>
        </w:rPr>
        <w:t>хозобществ</w:t>
      </w:r>
      <w:proofErr w:type="spellEnd"/>
      <w:r w:rsidRPr="00E9664A">
        <w:rPr>
          <w:rFonts w:ascii="Times New Roman" w:eastAsia="Times New Roman" w:hAnsi="Times New Roman"/>
          <w:sz w:val="24"/>
          <w:szCs w:val="24"/>
          <w:lang w:eastAsia="ru-RU"/>
        </w:rPr>
        <w:t>, участником (акционером) которых является Томская область, было отмечено в 2019 году);</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при внесении изменений в Прогнозный план (программу) приватизации госимущества Томской области допущено нарушение принципов бюджетной  системы РФ, а именно, принципа достоверности бюджета и полноты отражения доходов, расходов и источников финансирования дефицитов бюджетов, в части необеспечения  сопоставимости  показателей по плановому объему доходов от продажи областных активов, учтенному в Законах Томской области об областном бюджете на 2019, 2020 годы, и в соответствующей Программе приватизации (некачественная подготовка</w:t>
      </w:r>
      <w:r w:rsidRPr="00E9664A">
        <w:t xml:space="preserve"> </w:t>
      </w:r>
      <w:r w:rsidRPr="00E9664A">
        <w:rPr>
          <w:rFonts w:ascii="Times New Roman" w:hAnsi="Times New Roman"/>
          <w:sz w:val="24"/>
          <w:szCs w:val="24"/>
          <w:lang w:eastAsia="ru-RU"/>
        </w:rPr>
        <w:t xml:space="preserve">Прогнозного плана (программы) приватизации </w:t>
      </w:r>
      <w:r w:rsidRPr="00E9664A">
        <w:rPr>
          <w:rFonts w:ascii="Times New Roman" w:hAnsi="Times New Roman"/>
          <w:sz w:val="24"/>
          <w:szCs w:val="24"/>
          <w:lang w:eastAsia="ru-RU"/>
        </w:rPr>
        <w:lastRenderedPageBreak/>
        <w:t>госимущества Томской области и его неисполнение отмечены при проверках в 2018-2019 годах);</w:t>
      </w:r>
    </w:p>
    <w:p w:rsidR="004B0942" w:rsidRPr="00E9664A" w:rsidRDefault="004B0942" w:rsidP="004B0942">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xml:space="preserve">- нарушения и недостатки при ведении бюджетного учета и составлении отчетности (аналогичное нарушение установлено при проверках в 2017-2019 годах). </w:t>
      </w:r>
    </w:p>
    <w:p w:rsidR="004B0942" w:rsidRPr="00E9664A" w:rsidRDefault="004B0942" w:rsidP="004B0942">
      <w:pPr>
        <w:widowControl w:val="0"/>
        <w:shd w:val="clear" w:color="auto" w:fill="FFFFFF"/>
        <w:tabs>
          <w:tab w:val="left" w:pos="0"/>
        </w:tabs>
        <w:spacing w:after="0" w:line="240" w:lineRule="auto"/>
        <w:ind w:right="-1" w:firstLine="567"/>
        <w:jc w:val="both"/>
        <w:rPr>
          <w:rFonts w:ascii="Times New Roman" w:hAnsi="Times New Roman"/>
          <w:sz w:val="24"/>
          <w:szCs w:val="24"/>
          <w:u w:val="single"/>
          <w:lang w:eastAsia="ru-RU"/>
        </w:rPr>
      </w:pPr>
      <w:r w:rsidRPr="00E9664A">
        <w:rPr>
          <w:rFonts w:ascii="Times New Roman" w:hAnsi="Times New Roman"/>
          <w:sz w:val="24"/>
          <w:szCs w:val="24"/>
          <w:u w:val="single"/>
          <w:lang w:eastAsia="ru-RU"/>
        </w:rPr>
        <w:t xml:space="preserve">Департамент профессионально образования Томской области: </w:t>
      </w:r>
    </w:p>
    <w:p w:rsidR="004B0942" w:rsidRPr="00E9664A" w:rsidRDefault="004B0942" w:rsidP="004B0942">
      <w:pPr>
        <w:widowControl w:val="0"/>
        <w:shd w:val="clear" w:color="auto" w:fill="FFFFFF"/>
        <w:tabs>
          <w:tab w:val="left" w:pos="0"/>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при планировании объема субсидий по соглашениям не произведены расчеты (обоснования) затрат, необходимых для достижения цели, на которую предоставляются субсидии, отсутствует взаимосвязь значения показателя результативности с объемом расходов на его достижение за счет средств субсидии;</w:t>
      </w:r>
    </w:p>
    <w:p w:rsidR="004B0942" w:rsidRPr="00E9664A" w:rsidRDefault="004B0942" w:rsidP="004B0942">
      <w:pPr>
        <w:widowControl w:val="0"/>
        <w:shd w:val="clear" w:color="auto" w:fill="FFFFFF"/>
        <w:tabs>
          <w:tab w:val="left" w:pos="0"/>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установленное соглашением значение показателя результат</w:t>
      </w:r>
      <w:r w:rsidR="007079ED">
        <w:rPr>
          <w:rFonts w:ascii="Times New Roman" w:hAnsi="Times New Roman"/>
          <w:sz w:val="24"/>
          <w:szCs w:val="24"/>
          <w:lang w:eastAsia="ru-RU"/>
        </w:rPr>
        <w:t>ивности предоставления субсидии</w:t>
      </w:r>
      <w:r w:rsidRPr="00E9664A">
        <w:rPr>
          <w:rFonts w:ascii="Times New Roman" w:hAnsi="Times New Roman"/>
          <w:sz w:val="24"/>
          <w:szCs w:val="24"/>
          <w:lang w:eastAsia="ru-RU"/>
        </w:rPr>
        <w:t xml:space="preserve"> не согласуется с показателями цели регионального проекта, не предусмотрено госпрограммой;</w:t>
      </w:r>
    </w:p>
    <w:p w:rsidR="004B0942" w:rsidRPr="00E9664A" w:rsidRDefault="004B0942" w:rsidP="004B0942">
      <w:pPr>
        <w:widowControl w:val="0"/>
        <w:shd w:val="clear" w:color="auto" w:fill="FFFFFF"/>
        <w:tabs>
          <w:tab w:val="left" w:pos="0"/>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нарушения при подготовке и исполнении нормативных правовых актов, регламентирующих порядок предоставления субсидий, и некачественная подготовка соглашений о предоставлении субсидий в части</w:t>
      </w:r>
      <w:r w:rsidRPr="00E9664A">
        <w:t xml:space="preserve"> </w:t>
      </w:r>
      <w:r w:rsidRPr="00E9664A">
        <w:rPr>
          <w:rFonts w:ascii="Times New Roman" w:hAnsi="Times New Roman"/>
          <w:sz w:val="24"/>
          <w:szCs w:val="24"/>
        </w:rPr>
        <w:t>установления сроков реализации мероприятий,</w:t>
      </w:r>
      <w:r w:rsidRPr="00E9664A">
        <w:t xml:space="preserve"> </w:t>
      </w:r>
      <w:r w:rsidRPr="00E9664A">
        <w:rPr>
          <w:rFonts w:ascii="Times New Roman" w:hAnsi="Times New Roman"/>
          <w:sz w:val="24"/>
          <w:szCs w:val="24"/>
          <w:lang w:eastAsia="ru-RU"/>
        </w:rPr>
        <w:t>определения вида работ (приведшее к отсутствию проектной документации и строительного контроля за выполнением ремонтных работ), осуществления контроля соблюдения условий, целей и порядка предоставления субсидий, ответственности за их несоблюдение, не реализовано полномочие в части обеспечения соблюдения получателем цели субсидии, установленной при её предоставлении (нарушения и недостатки при заключении соглашений о предоставлении субсидий на выполнение работ по подготовке и проведению капитального ремонта с подведомственными учреждениями отмечено в материалах проверок в 2017 году).</w:t>
      </w:r>
    </w:p>
    <w:p w:rsidR="004B0942" w:rsidRPr="00E9664A" w:rsidRDefault="004B0942" w:rsidP="004B094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u w:val="single"/>
          <w:lang w:eastAsia="ru-RU"/>
        </w:rPr>
      </w:pPr>
      <w:r w:rsidRPr="00E9664A">
        <w:rPr>
          <w:rFonts w:ascii="Times New Roman" w:eastAsia="Times New Roman" w:hAnsi="Times New Roman"/>
          <w:sz w:val="24"/>
          <w:szCs w:val="24"/>
          <w:u w:val="single"/>
          <w:lang w:eastAsia="ru-RU"/>
        </w:rPr>
        <w:t>Департамент ЖКХ и государственного жилищного надзора Томской области:</w:t>
      </w:r>
    </w:p>
    <w:p w:rsidR="004B0942" w:rsidRPr="00E9664A" w:rsidRDefault="004B0942" w:rsidP="004B094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E9664A">
        <w:rPr>
          <w:rFonts w:ascii="Times New Roman" w:eastAsia="Times New Roman" w:hAnsi="Times New Roman"/>
          <w:sz w:val="24"/>
          <w:szCs w:val="24"/>
          <w:lang w:eastAsia="ru-RU"/>
        </w:rPr>
        <w:t>- некачественная подготовка проектов нормативных правовых актов Томской области, регламентирующих предоставление субсидий</w:t>
      </w:r>
      <w:r w:rsidRPr="00E9664A">
        <w:t xml:space="preserve"> </w:t>
      </w:r>
      <w:r w:rsidRPr="00E9664A">
        <w:rPr>
          <w:rFonts w:ascii="Times New Roman" w:eastAsia="Times New Roman" w:hAnsi="Times New Roman"/>
          <w:sz w:val="24"/>
          <w:szCs w:val="24"/>
          <w:lang w:eastAsia="ru-RU"/>
        </w:rPr>
        <w:t>на компенсацию расходов по организации теплоснабжения теплоснабжающими организациями, использующими в качестве топлива нефть или мазут, в целях софинансирования расходных обязательств поселений по организации</w:t>
      </w:r>
      <w:r w:rsidRPr="00E9664A">
        <w:t xml:space="preserve"> </w:t>
      </w:r>
      <w:r w:rsidRPr="00E9664A">
        <w:rPr>
          <w:rFonts w:ascii="Times New Roman" w:eastAsia="Times New Roman" w:hAnsi="Times New Roman"/>
          <w:sz w:val="24"/>
          <w:szCs w:val="24"/>
          <w:lang w:eastAsia="ru-RU"/>
        </w:rPr>
        <w:t>теплоснабжения, в том числе не определены: критерии отбора муниципальных образований, порядок определения прогнозной цены и источник получения информации о цене нефти для конечных потребителей</w:t>
      </w:r>
      <w:r w:rsidRPr="00E9664A">
        <w:t xml:space="preserve"> </w:t>
      </w:r>
      <w:r w:rsidRPr="00E9664A">
        <w:rPr>
          <w:rFonts w:ascii="Times New Roman" w:eastAsia="Times New Roman" w:hAnsi="Times New Roman"/>
          <w:sz w:val="24"/>
          <w:szCs w:val="24"/>
          <w:lang w:eastAsia="ru-RU"/>
        </w:rPr>
        <w:t>из магистрального нефтепровода;</w:t>
      </w:r>
    </w:p>
    <w:p w:rsidR="004B0942" w:rsidRPr="00E9664A" w:rsidRDefault="004B0942" w:rsidP="004B094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E9664A">
        <w:rPr>
          <w:rFonts w:ascii="Times New Roman" w:eastAsia="Times New Roman" w:hAnsi="Times New Roman"/>
          <w:sz w:val="24"/>
          <w:szCs w:val="24"/>
          <w:lang w:eastAsia="ru-RU"/>
        </w:rPr>
        <w:t xml:space="preserve">- нарушение и недостатки при формировании и реализации мероприятий ведомственной целевой программы (аналогичное нарушение отмечено в материалах проверок в 2018 году); </w:t>
      </w:r>
    </w:p>
    <w:p w:rsidR="004B0942" w:rsidRPr="00E9664A" w:rsidRDefault="004B0942" w:rsidP="004B094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E9664A">
        <w:rPr>
          <w:rFonts w:ascii="Times New Roman" w:eastAsia="Times New Roman" w:hAnsi="Times New Roman"/>
          <w:sz w:val="24"/>
          <w:szCs w:val="24"/>
          <w:lang w:eastAsia="ru-RU"/>
        </w:rPr>
        <w:t>- нарушения при предоставлении средств областного бюджета на компенсацию расходов по организации теплоснабжения теплоснабжающими организациями, использующими в качестве топлива нефть или мазут, в целях софинансирования расходных обязательств поселений по организации теплоснабжения.</w:t>
      </w:r>
      <w:r w:rsidRPr="00E9664A">
        <w:rPr>
          <w:rFonts w:ascii="Times New Roman" w:hAnsi="Times New Roman"/>
          <w:sz w:val="24"/>
          <w:szCs w:val="24"/>
          <w:lang w:eastAsia="ru-RU"/>
        </w:rPr>
        <w:t xml:space="preserve"> </w:t>
      </w:r>
    </w:p>
    <w:p w:rsidR="004B0942" w:rsidRPr="00E9664A" w:rsidRDefault="004B0942" w:rsidP="004B094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u w:val="single"/>
          <w:lang w:eastAsia="ru-RU"/>
        </w:rPr>
      </w:pPr>
      <w:r w:rsidRPr="00E9664A">
        <w:rPr>
          <w:rFonts w:ascii="Times New Roman" w:eastAsia="Times New Roman" w:hAnsi="Times New Roman"/>
          <w:sz w:val="24"/>
          <w:szCs w:val="24"/>
          <w:u w:val="single"/>
          <w:lang w:eastAsia="ru-RU"/>
        </w:rPr>
        <w:t>Администрация Томской области:</w:t>
      </w:r>
    </w:p>
    <w:p w:rsidR="00024B77" w:rsidRDefault="00024B77" w:rsidP="00024B77">
      <w:pPr>
        <w:widowControl w:val="0"/>
        <w:tabs>
          <w:tab w:val="left" w:pos="567"/>
        </w:tabs>
        <w:spacing w:after="0" w:line="240" w:lineRule="auto"/>
        <w:ind w:right="-1" w:firstLine="567"/>
        <w:jc w:val="both"/>
        <w:rPr>
          <w:rFonts w:ascii="Times New Roman" w:hAnsi="Times New Roman"/>
          <w:sz w:val="24"/>
          <w:szCs w:val="24"/>
          <w:lang w:eastAsia="ru-RU"/>
        </w:rPr>
      </w:pPr>
      <w:r>
        <w:rPr>
          <w:rFonts w:ascii="Times New Roman" w:hAnsi="Times New Roman"/>
          <w:sz w:val="24"/>
          <w:szCs w:val="24"/>
          <w:lang w:eastAsia="ru-RU"/>
        </w:rPr>
        <w:t>- нарушение при планировании изменений в государственную программу в части отсутствия обоснований потребности планируемого на 2019 год объема внебюджетных средств (Департаментом потребительского рынка Администрации Томской области);</w:t>
      </w:r>
    </w:p>
    <w:p w:rsidR="00024B77" w:rsidRDefault="00024B77" w:rsidP="00024B77">
      <w:pPr>
        <w:widowControl w:val="0"/>
        <w:tabs>
          <w:tab w:val="left" w:pos="567"/>
        </w:tabs>
        <w:spacing w:after="0" w:line="240" w:lineRule="auto"/>
        <w:ind w:right="-1" w:firstLine="567"/>
        <w:jc w:val="both"/>
        <w:rPr>
          <w:rFonts w:ascii="Times New Roman" w:hAnsi="Times New Roman"/>
          <w:sz w:val="24"/>
          <w:szCs w:val="24"/>
          <w:lang w:eastAsia="ru-RU"/>
        </w:rPr>
      </w:pPr>
      <w:r>
        <w:rPr>
          <w:rFonts w:ascii="Times New Roman" w:hAnsi="Times New Roman"/>
          <w:sz w:val="24"/>
          <w:szCs w:val="24"/>
          <w:lang w:eastAsia="ru-RU"/>
        </w:rPr>
        <w:t>- отсутствуют, как и в предыдущие годы, обоснования, расчеты по формированию доходной базы областного бюджета на 2020, 2021 годы от использования имущества, находящегося в государственной собственности Томской области;</w:t>
      </w:r>
    </w:p>
    <w:p w:rsidR="00024B77" w:rsidRDefault="00024B77" w:rsidP="00024B77">
      <w:pPr>
        <w:widowControl w:val="0"/>
        <w:tabs>
          <w:tab w:val="left" w:pos="567"/>
        </w:tabs>
        <w:spacing w:after="0" w:line="240" w:lineRule="auto"/>
        <w:ind w:right="-1" w:firstLine="567"/>
        <w:jc w:val="both"/>
        <w:rPr>
          <w:rFonts w:ascii="Times New Roman" w:hAnsi="Times New Roman"/>
          <w:sz w:val="24"/>
          <w:szCs w:val="24"/>
          <w:lang w:eastAsia="ru-RU"/>
        </w:rPr>
      </w:pPr>
      <w:r>
        <w:rPr>
          <w:rFonts w:ascii="Times New Roman" w:hAnsi="Times New Roman"/>
          <w:sz w:val="24"/>
          <w:szCs w:val="24"/>
          <w:lang w:eastAsia="ru-RU"/>
        </w:rPr>
        <w:t>- при подготовке прогнозных показателей по доходам областного бюджета за 2020, 2021 годы, в том числе по доходам от использования имущества, находящегося в государственной собственности, в расчет не включен ряд доходных источников, а по ряду источников не учтены имеющиеся риски неисполнения плановых назначений;</w:t>
      </w:r>
    </w:p>
    <w:p w:rsidR="00024B77" w:rsidRDefault="00024B77" w:rsidP="00024B77">
      <w:pPr>
        <w:widowControl w:val="0"/>
        <w:tabs>
          <w:tab w:val="left" w:pos="567"/>
        </w:tabs>
        <w:spacing w:after="0" w:line="240" w:lineRule="auto"/>
        <w:ind w:right="-1" w:firstLine="567"/>
        <w:jc w:val="both"/>
        <w:rPr>
          <w:rFonts w:ascii="Times New Roman" w:hAnsi="Times New Roman"/>
          <w:sz w:val="24"/>
          <w:szCs w:val="24"/>
          <w:lang w:eastAsia="ru-RU"/>
        </w:rPr>
      </w:pPr>
      <w:r>
        <w:rPr>
          <w:rFonts w:ascii="Times New Roman" w:hAnsi="Times New Roman"/>
          <w:sz w:val="24"/>
          <w:szCs w:val="24"/>
          <w:lang w:eastAsia="ru-RU"/>
        </w:rPr>
        <w:t>- некачественная подготовка порядка предоставления субсидий и соглашений о предоставлении субсидий индивидуальным предпринимателям и юридическим лицам (Департаментом потребительского рынка Администрации Томской области);</w:t>
      </w:r>
    </w:p>
    <w:p w:rsidR="00024B77" w:rsidRDefault="00024B77" w:rsidP="00024B77">
      <w:pPr>
        <w:widowControl w:val="0"/>
        <w:tabs>
          <w:tab w:val="left" w:pos="567"/>
        </w:tabs>
        <w:spacing w:after="0" w:line="240" w:lineRule="auto"/>
        <w:ind w:right="-1" w:firstLine="567"/>
        <w:jc w:val="both"/>
        <w:rPr>
          <w:rFonts w:ascii="Times New Roman" w:hAnsi="Times New Roman"/>
          <w:sz w:val="24"/>
          <w:szCs w:val="24"/>
          <w:lang w:eastAsia="ru-RU"/>
        </w:rPr>
      </w:pPr>
      <w:r>
        <w:rPr>
          <w:rFonts w:ascii="Times New Roman" w:hAnsi="Times New Roman"/>
          <w:sz w:val="24"/>
          <w:szCs w:val="24"/>
          <w:lang w:eastAsia="ru-RU"/>
        </w:rPr>
        <w:t xml:space="preserve">- нарушение правил предоставления субсидий и условий соглашений, в том числе сроков рассмотрения отчетов о достижении значений показателей результативности предоставления </w:t>
      </w:r>
      <w:r>
        <w:rPr>
          <w:rFonts w:ascii="Times New Roman" w:hAnsi="Times New Roman"/>
          <w:sz w:val="24"/>
          <w:szCs w:val="24"/>
          <w:lang w:eastAsia="ru-RU"/>
        </w:rPr>
        <w:lastRenderedPageBreak/>
        <w:t>субсидии и подготовки заключений о соблюдении (несоблюдении) получателями субсидий условий, цели и порядка предоставления субсидии, выполнении (невыполнении) обязательств (Департаментом потребительского рынка Администрации Томской области) (нарушения и недостатки при осуществлении контроля за выполнением получателем субсидии обязательств, предусмотренных соглашением, а также нарушение порядка определения объема и предоставления субсидий некоммерческим организациям было отмечено в материалах проверок в 2019 году);</w:t>
      </w:r>
    </w:p>
    <w:p w:rsidR="00024B77" w:rsidRDefault="00024B77" w:rsidP="00024B77">
      <w:pPr>
        <w:widowControl w:val="0"/>
        <w:tabs>
          <w:tab w:val="left" w:pos="567"/>
        </w:tabs>
        <w:spacing w:after="0" w:line="240" w:lineRule="auto"/>
        <w:ind w:right="-1" w:firstLine="567"/>
        <w:jc w:val="both"/>
        <w:rPr>
          <w:rFonts w:ascii="Times New Roman" w:hAnsi="Times New Roman"/>
          <w:sz w:val="24"/>
          <w:szCs w:val="24"/>
          <w:lang w:eastAsia="ru-RU"/>
        </w:rPr>
      </w:pPr>
      <w:r>
        <w:rPr>
          <w:rFonts w:ascii="Times New Roman" w:hAnsi="Times New Roman"/>
          <w:sz w:val="24"/>
          <w:szCs w:val="24"/>
          <w:lang w:eastAsia="ru-RU"/>
        </w:rPr>
        <w:t>- показатель непосредственного результата мероприятия по итогам 2019 года не был достигнут (Департаментом потребительского рынка Администрации Томской области).</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u w:val="single"/>
          <w:lang w:eastAsia="ru-RU"/>
        </w:rPr>
        <w:t>Департамент финансово-ресурсного обеспечения Томской области</w:t>
      </w:r>
      <w:r w:rsidRPr="00E9664A">
        <w:rPr>
          <w:rFonts w:ascii="Times New Roman" w:hAnsi="Times New Roman"/>
          <w:sz w:val="24"/>
          <w:szCs w:val="24"/>
          <w:lang w:eastAsia="ru-RU"/>
        </w:rPr>
        <w:t>:</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нарушения при планировании в части обоснования дополнительной потребности в увеличении бюджетных ассигновани</w:t>
      </w:r>
      <w:r w:rsidR="007079ED">
        <w:rPr>
          <w:rFonts w:ascii="Times New Roman" w:hAnsi="Times New Roman"/>
          <w:sz w:val="24"/>
          <w:szCs w:val="24"/>
          <w:lang w:eastAsia="ru-RU"/>
        </w:rPr>
        <w:t>й</w:t>
      </w:r>
      <w:r w:rsidRPr="00E9664A">
        <w:rPr>
          <w:rFonts w:ascii="Times New Roman" w:hAnsi="Times New Roman"/>
          <w:sz w:val="24"/>
          <w:szCs w:val="24"/>
          <w:lang w:eastAsia="ru-RU"/>
        </w:rPr>
        <w:t xml:space="preserve"> государственной программы;</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нарушение учета и недостатки при составлении отчетности</w:t>
      </w:r>
      <w:r w:rsidRPr="00E9664A">
        <w:t xml:space="preserve"> </w:t>
      </w:r>
      <w:r w:rsidRPr="00E9664A">
        <w:rPr>
          <w:rFonts w:ascii="Times New Roman" w:hAnsi="Times New Roman"/>
          <w:sz w:val="24"/>
          <w:szCs w:val="24"/>
          <w:lang w:eastAsia="ru-RU"/>
        </w:rPr>
        <w:t>о реализации государственной программы в части отражения показателей подпрограммы;</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нарушение порядка предоставления субсидий и некачественная подготовка соглашений о предоставлении субсидий юридическим лицам.</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u w:val="single"/>
          <w:lang w:eastAsia="ru-RU"/>
        </w:rPr>
        <w:t>Департамент архитектуры и строительства Томской области</w:t>
      </w:r>
      <w:r w:rsidRPr="00E9664A">
        <w:rPr>
          <w:rFonts w:ascii="Times New Roman" w:hAnsi="Times New Roman"/>
          <w:sz w:val="24"/>
          <w:szCs w:val="24"/>
          <w:lang w:eastAsia="ru-RU"/>
        </w:rPr>
        <w:t>:</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не в полной мере реализовано полномочие по разработке проектов правовых актов, в том числе нормативных, в сфере своей деятельности;</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xml:space="preserve">- некачественное планирование мероприятий государственных программ в части установления ресурсного обеспечения расходов на капитальный ремонт, разработку ПСД на капитальный ремонт муниципальных общеобразовательных организаций, а также строительство универсальных спортивных площадок в муниципальных образованиях и определение условий предоставления субсидий; </w:t>
      </w:r>
    </w:p>
    <w:p w:rsidR="004B0942" w:rsidRPr="00E9664A"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xml:space="preserve">- некачественная подготовка соглашений и несоблюдение порядка предоставления субсидий местным бюджетам Томской области; </w:t>
      </w:r>
    </w:p>
    <w:p w:rsidR="004B0942" w:rsidRPr="007E671E" w:rsidRDefault="004B0942" w:rsidP="004B0942">
      <w:pPr>
        <w:widowControl w:val="0"/>
        <w:tabs>
          <w:tab w:val="left" w:pos="567"/>
        </w:tabs>
        <w:spacing w:after="0" w:line="240" w:lineRule="auto"/>
        <w:ind w:right="-1" w:firstLine="567"/>
        <w:jc w:val="both"/>
        <w:rPr>
          <w:rFonts w:ascii="Times New Roman" w:hAnsi="Times New Roman"/>
          <w:sz w:val="24"/>
          <w:szCs w:val="24"/>
          <w:lang w:eastAsia="ru-RU"/>
        </w:rPr>
      </w:pPr>
      <w:r w:rsidRPr="00E9664A">
        <w:rPr>
          <w:rFonts w:ascii="Times New Roman" w:hAnsi="Times New Roman"/>
          <w:sz w:val="24"/>
          <w:szCs w:val="24"/>
          <w:lang w:eastAsia="ru-RU"/>
        </w:rPr>
        <w:t>- некачественная</w:t>
      </w:r>
      <w:r w:rsidRPr="007E671E">
        <w:rPr>
          <w:rFonts w:ascii="Times New Roman" w:hAnsi="Times New Roman"/>
          <w:sz w:val="24"/>
          <w:szCs w:val="24"/>
          <w:lang w:eastAsia="ru-RU"/>
        </w:rPr>
        <w:t xml:space="preserve"> приемка отчетов об использовании субсидий, предоставленных муниципальными образованиями.</w:t>
      </w:r>
    </w:p>
    <w:p w:rsidR="004B0942" w:rsidRPr="007E671E" w:rsidRDefault="004B0942" w:rsidP="005F0E69">
      <w:pPr>
        <w:widowControl w:val="0"/>
        <w:tabs>
          <w:tab w:val="left" w:pos="567"/>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lang w:eastAsia="ru-RU"/>
        </w:rPr>
        <w:t xml:space="preserve">В материалах проверок 2018 и 2019 годах было указано на некачественное планирование мероприятий государственных программ, определения условий предоставления субсидий, а также нарушение условий соглашений и несоблюдение порядка предоставления субсидий местным бюджетам. </w:t>
      </w:r>
    </w:p>
    <w:p w:rsidR="004B0942" w:rsidRPr="007E671E" w:rsidRDefault="004B0942" w:rsidP="005F0E69">
      <w:pPr>
        <w:widowControl w:val="0"/>
        <w:tabs>
          <w:tab w:val="left" w:pos="0"/>
          <w:tab w:val="left" w:pos="1130"/>
        </w:tabs>
        <w:spacing w:after="0" w:line="240" w:lineRule="auto"/>
        <w:ind w:right="-1" w:firstLine="567"/>
        <w:jc w:val="both"/>
        <w:rPr>
          <w:rFonts w:ascii="Times New Roman" w:hAnsi="Times New Roman"/>
          <w:sz w:val="24"/>
          <w:szCs w:val="24"/>
          <w:u w:val="single"/>
          <w:lang w:eastAsia="ru-RU"/>
        </w:rPr>
      </w:pPr>
      <w:r w:rsidRPr="007E671E">
        <w:rPr>
          <w:rFonts w:ascii="Times New Roman" w:hAnsi="Times New Roman"/>
          <w:sz w:val="24"/>
          <w:szCs w:val="24"/>
          <w:u w:val="single"/>
          <w:lang w:eastAsia="ru-RU"/>
        </w:rPr>
        <w:t>Департамент транспорта, дорожной деятельности и связи Томской области:</w:t>
      </w:r>
    </w:p>
    <w:p w:rsidR="004B0942" w:rsidRPr="007E671E" w:rsidRDefault="004B0942" w:rsidP="005F0E69">
      <w:pPr>
        <w:widowControl w:val="0"/>
        <w:tabs>
          <w:tab w:val="left" w:pos="567"/>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lang w:eastAsia="ru-RU"/>
        </w:rPr>
        <w:t>- не в полной мере реализовано полномочие по разработке проектов правовых актов, в том числе нормативных, в сфере своей деятельности</w:t>
      </w:r>
      <w:r w:rsidRPr="007E671E">
        <w:t xml:space="preserve"> (</w:t>
      </w:r>
      <w:r w:rsidRPr="007E671E">
        <w:rPr>
          <w:rFonts w:ascii="Times New Roman" w:hAnsi="Times New Roman"/>
          <w:sz w:val="24"/>
          <w:szCs w:val="24"/>
          <w:lang w:eastAsia="ru-RU"/>
        </w:rPr>
        <w:t>аналогичное нарушение отмечено в материалах проверок в 2018 и 2019годах);</w:t>
      </w:r>
    </w:p>
    <w:p w:rsidR="004B0942" w:rsidRPr="007E671E" w:rsidRDefault="004B0942" w:rsidP="005F0E69">
      <w:pPr>
        <w:widowControl w:val="0"/>
        <w:tabs>
          <w:tab w:val="left" w:pos="567"/>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lang w:eastAsia="ru-RU"/>
        </w:rPr>
        <w:t xml:space="preserve">- установлено несоответствие информации в отчете о расходовании средств субсидии, предоставляемой в 2019 году бюджету Томского района; </w:t>
      </w:r>
    </w:p>
    <w:p w:rsidR="004B0942" w:rsidRPr="007E671E" w:rsidRDefault="004B0942" w:rsidP="005F0E69">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lang w:eastAsia="ru-RU"/>
        </w:rPr>
        <w:t>- нарушения условий порядка предоставления субсидий бюджетам муниципальных образований на ремонт автомобильных дорог общего пользования местного значения, а также нарушение и некачественная подготовка соглашений о предоставлении субсидий муниципальному образованию на ремонт автомобильных дорог.</w:t>
      </w:r>
    </w:p>
    <w:p w:rsidR="004B0942" w:rsidRPr="007E671E" w:rsidRDefault="004B0942" w:rsidP="005F0E69">
      <w:pPr>
        <w:tabs>
          <w:tab w:val="left" w:pos="0"/>
        </w:tabs>
        <w:spacing w:after="0" w:line="240" w:lineRule="auto"/>
        <w:ind w:firstLine="567"/>
        <w:jc w:val="both"/>
        <w:rPr>
          <w:rFonts w:ascii="Times New Roman" w:hAnsi="Times New Roman"/>
          <w:sz w:val="24"/>
          <w:szCs w:val="24"/>
          <w:lang w:eastAsia="ru-RU"/>
        </w:rPr>
      </w:pPr>
      <w:r w:rsidRPr="007E671E">
        <w:rPr>
          <w:rFonts w:ascii="Times New Roman" w:hAnsi="Times New Roman"/>
          <w:sz w:val="24"/>
          <w:szCs w:val="24"/>
          <w:lang w:eastAsia="ru-RU"/>
        </w:rPr>
        <w:t xml:space="preserve">Аналогичные нарушения отмечены в материалах проверок в 2017 и 2018 годах. </w:t>
      </w:r>
    </w:p>
    <w:p w:rsidR="004B0942" w:rsidRPr="007E671E" w:rsidRDefault="004B0942" w:rsidP="005F0E69">
      <w:pPr>
        <w:widowControl w:val="0"/>
        <w:tabs>
          <w:tab w:val="left" w:pos="567"/>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u w:val="single"/>
          <w:lang w:eastAsia="ru-RU"/>
        </w:rPr>
        <w:t>Департамент общего образования Томской области</w:t>
      </w:r>
      <w:r w:rsidRPr="007E671E">
        <w:rPr>
          <w:rFonts w:ascii="Times New Roman" w:hAnsi="Times New Roman"/>
          <w:sz w:val="24"/>
          <w:szCs w:val="24"/>
          <w:lang w:eastAsia="ru-RU"/>
        </w:rPr>
        <w:t>:</w:t>
      </w:r>
    </w:p>
    <w:p w:rsidR="004B0942" w:rsidRPr="007E671E" w:rsidRDefault="004B0942" w:rsidP="005F0E69">
      <w:pPr>
        <w:widowControl w:val="0"/>
        <w:tabs>
          <w:tab w:val="left" w:pos="567"/>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lang w:eastAsia="ru-RU"/>
        </w:rPr>
        <w:t>- недостатки при планировании средств субсидий, что повлекло излишнее расходование средств областного бюджета, направленных на реализацию мероприятий регионального проекта «Успех каждого ребенка».</w:t>
      </w:r>
    </w:p>
    <w:p w:rsidR="004B0942" w:rsidRPr="007E671E" w:rsidRDefault="004B0942" w:rsidP="005F0E69">
      <w:pPr>
        <w:widowControl w:val="0"/>
        <w:tabs>
          <w:tab w:val="left" w:pos="567"/>
        </w:tabs>
        <w:spacing w:after="0" w:line="240" w:lineRule="auto"/>
        <w:ind w:right="-1" w:firstLine="567"/>
        <w:jc w:val="both"/>
        <w:rPr>
          <w:rFonts w:ascii="Times New Roman" w:hAnsi="Times New Roman"/>
          <w:sz w:val="24"/>
          <w:szCs w:val="24"/>
          <w:lang w:eastAsia="ru-RU"/>
        </w:rPr>
      </w:pPr>
      <w:r w:rsidRPr="007E671E">
        <w:rPr>
          <w:rFonts w:ascii="Times New Roman" w:hAnsi="Times New Roman"/>
          <w:sz w:val="24"/>
          <w:szCs w:val="24"/>
          <w:lang w:eastAsia="ru-RU"/>
        </w:rPr>
        <w:t>В материалах проверок 2017 и 2019 годах отмечено необоснованное планирование средств субвенции на образование, иных межбюджетных трансфертов, предоставляемых муниципальным образованиям, и субсидий областным государственным учреждениям и нарушение принципа эффективности при составлении бюджета в части необоснованного завышения потребности в финансовом обеспечении проведения капитального ремонта.</w:t>
      </w:r>
    </w:p>
    <w:p w:rsidR="004B0942" w:rsidRPr="007E671E" w:rsidRDefault="004B0942" w:rsidP="005F0E69">
      <w:pPr>
        <w:widowControl w:val="0"/>
        <w:tabs>
          <w:tab w:val="left" w:pos="567"/>
        </w:tabs>
        <w:spacing w:after="0" w:line="240" w:lineRule="auto"/>
        <w:ind w:right="-1" w:firstLine="567"/>
        <w:jc w:val="both"/>
        <w:rPr>
          <w:rFonts w:ascii="Times New Roman" w:hAnsi="Times New Roman"/>
          <w:sz w:val="24"/>
          <w:szCs w:val="24"/>
          <w:u w:val="single"/>
          <w:lang w:eastAsia="ru-RU"/>
        </w:rPr>
      </w:pPr>
      <w:r w:rsidRPr="007E671E">
        <w:rPr>
          <w:rFonts w:ascii="Times New Roman" w:hAnsi="Times New Roman"/>
          <w:sz w:val="24"/>
          <w:szCs w:val="24"/>
          <w:u w:val="single"/>
          <w:lang w:eastAsia="ru-RU"/>
        </w:rPr>
        <w:lastRenderedPageBreak/>
        <w:t>Департамент по молодежной политике, физической культуре и спорту Томской области:</w:t>
      </w:r>
    </w:p>
    <w:p w:rsidR="004B0942" w:rsidRPr="007E671E" w:rsidRDefault="004B0942" w:rsidP="005F0E69">
      <w:pPr>
        <w:widowControl w:val="0"/>
        <w:tabs>
          <w:tab w:val="left" w:pos="567"/>
        </w:tabs>
        <w:spacing w:after="0" w:line="240" w:lineRule="auto"/>
        <w:ind w:right="-1" w:firstLine="567"/>
        <w:jc w:val="both"/>
        <w:rPr>
          <w:rFonts w:ascii="Times New Roman" w:hAnsi="Times New Roman"/>
          <w:color w:val="FF0000"/>
          <w:sz w:val="24"/>
          <w:szCs w:val="24"/>
          <w:lang w:eastAsia="ru-RU"/>
        </w:rPr>
      </w:pPr>
      <w:r w:rsidRPr="007E671E">
        <w:rPr>
          <w:rFonts w:ascii="Times New Roman" w:hAnsi="Times New Roman"/>
          <w:sz w:val="24"/>
          <w:szCs w:val="24"/>
          <w:lang w:eastAsia="ru-RU"/>
        </w:rPr>
        <w:t>- нарушения при подготовке и исполнении нормативных правовых актов, в том числе в части своевременного внесения изменения по объему средств на реализацию мероприятия госпрограммы</w:t>
      </w:r>
      <w:r w:rsidRPr="007E671E">
        <w:t>.</w:t>
      </w:r>
    </w:p>
    <w:p w:rsidR="004B0942" w:rsidRPr="001E74FA" w:rsidRDefault="004B0942" w:rsidP="005F0E69">
      <w:pPr>
        <w:spacing w:after="0" w:line="240" w:lineRule="auto"/>
        <w:rPr>
          <w:rFonts w:ascii="Times New Roman" w:hAnsi="Times New Roman"/>
          <w:b/>
          <w:sz w:val="24"/>
          <w:szCs w:val="24"/>
        </w:rPr>
      </w:pPr>
    </w:p>
    <w:p w:rsidR="008C33C3" w:rsidRPr="00DF2083" w:rsidRDefault="008C33C3" w:rsidP="005F0E69">
      <w:pPr>
        <w:spacing w:after="0" w:line="240" w:lineRule="auto"/>
        <w:rPr>
          <w:rFonts w:ascii="Times New Roman" w:hAnsi="Times New Roman"/>
          <w:b/>
          <w:sz w:val="24"/>
          <w:szCs w:val="24"/>
        </w:rPr>
      </w:pPr>
      <w:r w:rsidRPr="00DF2083">
        <w:rPr>
          <w:rFonts w:ascii="Times New Roman" w:hAnsi="Times New Roman"/>
          <w:b/>
          <w:sz w:val="24"/>
          <w:szCs w:val="24"/>
          <w:lang w:val="en-US"/>
        </w:rPr>
        <w:t>VI</w:t>
      </w:r>
      <w:r w:rsidRPr="00DF2083">
        <w:rPr>
          <w:rFonts w:ascii="Times New Roman" w:hAnsi="Times New Roman"/>
          <w:b/>
          <w:sz w:val="24"/>
          <w:szCs w:val="24"/>
        </w:rPr>
        <w:t>. Меры, принятые по итогам проведенных мероприятий</w:t>
      </w:r>
    </w:p>
    <w:p w:rsidR="005F0E69" w:rsidRPr="002760D7" w:rsidRDefault="005F0E69" w:rsidP="005F0E69">
      <w:pPr>
        <w:spacing w:after="0" w:line="240" w:lineRule="auto"/>
        <w:ind w:firstLine="567"/>
        <w:jc w:val="both"/>
        <w:rPr>
          <w:rFonts w:ascii="Times New Roman" w:hAnsi="Times New Roman"/>
          <w:sz w:val="24"/>
          <w:szCs w:val="24"/>
        </w:rPr>
      </w:pPr>
      <w:r w:rsidRPr="002760D7">
        <w:rPr>
          <w:rFonts w:ascii="Times New Roman" w:hAnsi="Times New Roman"/>
          <w:sz w:val="24"/>
          <w:szCs w:val="24"/>
        </w:rPr>
        <w:t>Важной составляющей результатов контроля за полнотой принятых мер по устранению выявленных нарушений и недостатков, указанных в представлениях Контрольно-счетной палаты, а также привлечению к ответственности лиц, виновных в указанных нарушениях и недостатках, является принятие объектами проверок мер по совершенствованию нормативно-правового регулирования их деятельности.</w:t>
      </w:r>
    </w:p>
    <w:p w:rsidR="005F0E69" w:rsidRDefault="005F0E69" w:rsidP="005F0E69">
      <w:pPr>
        <w:spacing w:after="0" w:line="240" w:lineRule="auto"/>
        <w:ind w:firstLine="567"/>
        <w:jc w:val="both"/>
        <w:rPr>
          <w:rFonts w:ascii="Times New Roman" w:hAnsi="Times New Roman"/>
          <w:sz w:val="24"/>
          <w:szCs w:val="24"/>
          <w:shd w:val="clear" w:color="auto" w:fill="FFFFFF"/>
        </w:rPr>
      </w:pPr>
      <w:r w:rsidRPr="002760D7">
        <w:rPr>
          <w:rFonts w:ascii="Times New Roman" w:hAnsi="Times New Roman"/>
          <w:sz w:val="24"/>
          <w:szCs w:val="24"/>
          <w:shd w:val="clear" w:color="auto" w:fill="FFFFFF"/>
        </w:rPr>
        <w:t xml:space="preserve">Принятию мер </w:t>
      </w:r>
      <w:r w:rsidRPr="002760D7">
        <w:rPr>
          <w:rFonts w:ascii="Times New Roman" w:hAnsi="Times New Roman"/>
          <w:sz w:val="24"/>
          <w:szCs w:val="24"/>
        </w:rPr>
        <w:t>по устранению выявленных нарушений и недостатков</w:t>
      </w:r>
      <w:r w:rsidRPr="002760D7">
        <w:rPr>
          <w:rFonts w:ascii="Times New Roman" w:hAnsi="Times New Roman"/>
          <w:sz w:val="24"/>
          <w:szCs w:val="24"/>
          <w:shd w:val="clear" w:color="auto" w:fill="FFFFFF"/>
        </w:rPr>
        <w:t xml:space="preserve"> содействуют решения Совета Законодательной Думы Томской области, принятые по итогам рассмотрения отчетов Контрольно-счетной палаты по результатам экспертной и контрольной работы. </w:t>
      </w:r>
      <w:r>
        <w:rPr>
          <w:rFonts w:ascii="Times New Roman" w:hAnsi="Times New Roman"/>
          <w:sz w:val="24"/>
          <w:szCs w:val="24"/>
          <w:shd w:val="clear" w:color="auto" w:fill="FFFFFF"/>
        </w:rPr>
        <w:t xml:space="preserve">Так, в 2020 году и январе-феврале 2021 года </w:t>
      </w:r>
      <w:r w:rsidRPr="002760D7">
        <w:rPr>
          <w:rFonts w:ascii="Times New Roman" w:hAnsi="Times New Roman"/>
          <w:sz w:val="24"/>
          <w:szCs w:val="24"/>
          <w:shd w:val="clear" w:color="auto" w:fill="FFFFFF"/>
        </w:rPr>
        <w:t xml:space="preserve">на заседаниях Совета Думы заслушана и обсуждена с участием заместителей Губернатора Томской области информация по </w:t>
      </w:r>
      <w:r>
        <w:rPr>
          <w:rFonts w:ascii="Times New Roman" w:hAnsi="Times New Roman"/>
          <w:sz w:val="24"/>
          <w:szCs w:val="24"/>
          <w:shd w:val="clear" w:color="auto" w:fill="FFFFFF"/>
        </w:rPr>
        <w:t>26</w:t>
      </w:r>
      <w:r w:rsidRPr="00A63B38">
        <w:rPr>
          <w:rFonts w:ascii="Times New Roman" w:hAnsi="Times New Roman"/>
          <w:sz w:val="24"/>
          <w:szCs w:val="24"/>
          <w:shd w:val="clear" w:color="auto" w:fill="FFFFFF"/>
        </w:rPr>
        <w:t xml:space="preserve"> отчетам</w:t>
      </w:r>
      <w:r w:rsidRPr="002760D7">
        <w:rPr>
          <w:rFonts w:ascii="Times New Roman" w:hAnsi="Times New Roman"/>
          <w:sz w:val="24"/>
          <w:szCs w:val="24"/>
          <w:shd w:val="clear" w:color="auto" w:fill="FFFFFF"/>
        </w:rPr>
        <w:t>, были приняты соответствующие решения о поручениях по исполнению предложений палаты.</w:t>
      </w:r>
    </w:p>
    <w:p w:rsidR="005F0E69" w:rsidRDefault="005F0E69" w:rsidP="005F0E69">
      <w:pPr>
        <w:spacing w:after="0" w:line="240" w:lineRule="auto"/>
        <w:ind w:firstLine="567"/>
        <w:jc w:val="both"/>
        <w:rPr>
          <w:rFonts w:ascii="Times New Roman" w:hAnsi="Times New Roman"/>
          <w:sz w:val="24"/>
          <w:szCs w:val="24"/>
        </w:rPr>
      </w:pPr>
      <w:r w:rsidRPr="002760D7">
        <w:rPr>
          <w:rFonts w:ascii="Times New Roman" w:hAnsi="Times New Roman"/>
          <w:sz w:val="24"/>
          <w:szCs w:val="24"/>
        </w:rPr>
        <w:t>Основными результатами рассмотрения предложений Контрольно-счетной палаты в 20</w:t>
      </w:r>
      <w:r>
        <w:rPr>
          <w:rFonts w:ascii="Times New Roman" w:hAnsi="Times New Roman"/>
          <w:sz w:val="24"/>
          <w:szCs w:val="24"/>
        </w:rPr>
        <w:t xml:space="preserve">20 </w:t>
      </w:r>
      <w:r w:rsidRPr="002760D7">
        <w:rPr>
          <w:rFonts w:ascii="Times New Roman" w:hAnsi="Times New Roman"/>
          <w:sz w:val="24"/>
          <w:szCs w:val="24"/>
        </w:rPr>
        <w:t>году в части совершенствования правового регулирования финансово-бюджетной сферы стали следующие.</w:t>
      </w:r>
    </w:p>
    <w:p w:rsidR="005F0E69" w:rsidRDefault="005F0E69" w:rsidP="000C390C">
      <w:pPr>
        <w:pStyle w:val="a4"/>
        <w:spacing w:after="0" w:line="240" w:lineRule="auto"/>
        <w:ind w:left="0" w:firstLine="567"/>
        <w:jc w:val="both"/>
        <w:rPr>
          <w:rFonts w:ascii="Times New Roman" w:hAnsi="Times New Roman"/>
          <w:sz w:val="24"/>
          <w:szCs w:val="24"/>
        </w:rPr>
      </w:pPr>
      <w:r w:rsidRPr="0021602D">
        <w:rPr>
          <w:rFonts w:ascii="Times New Roman" w:hAnsi="Times New Roman"/>
          <w:sz w:val="24"/>
          <w:szCs w:val="24"/>
        </w:rPr>
        <w:t>Принят Закон Томской области от 8 июня 2020 года № 81-ОЗ «О внесении изменений в Закон Томской области от 13 апреля 2004 года № 53-ОЗ «О порядке управления и распоряжения государственным имуществом Томской области», закрепляющий за уполномоченным органом по управлению областным государственным имуществом полномочие по изъятию неиспользуемого недвижимого имущества и особо ценного движимого имущества у ликвидируемого областного государственного учреждения.</w:t>
      </w:r>
      <w:r>
        <w:rPr>
          <w:rFonts w:ascii="Times New Roman" w:hAnsi="Times New Roman"/>
          <w:sz w:val="24"/>
          <w:szCs w:val="24"/>
        </w:rPr>
        <w:t xml:space="preserve"> </w:t>
      </w:r>
    </w:p>
    <w:p w:rsidR="005F0E69" w:rsidRPr="000C390C" w:rsidRDefault="005F0E69" w:rsidP="000C390C">
      <w:pPr>
        <w:spacing w:after="0" w:line="240" w:lineRule="auto"/>
        <w:ind w:firstLine="567"/>
        <w:jc w:val="both"/>
        <w:rPr>
          <w:rFonts w:ascii="Times New Roman" w:hAnsi="Times New Roman"/>
          <w:sz w:val="24"/>
          <w:szCs w:val="24"/>
        </w:rPr>
      </w:pPr>
      <w:r w:rsidRPr="000C390C">
        <w:rPr>
          <w:rFonts w:ascii="Times New Roman" w:hAnsi="Times New Roman"/>
          <w:sz w:val="24"/>
          <w:szCs w:val="24"/>
        </w:rPr>
        <w:t xml:space="preserve">Распоряжением Департамента по управлению государственной собственностью Томской области от 14.08.2020 № 672 принят новый Порядок подготовки и утверждения программы финансово-хозяйственных обществ с участием Томской области. </w:t>
      </w:r>
    </w:p>
    <w:p w:rsidR="005F0E69" w:rsidRPr="000C390C" w:rsidRDefault="005F0E69" w:rsidP="000C390C">
      <w:pPr>
        <w:spacing w:after="0" w:line="240" w:lineRule="auto"/>
        <w:ind w:firstLine="567"/>
        <w:jc w:val="both"/>
        <w:rPr>
          <w:rFonts w:ascii="Times New Roman" w:hAnsi="Times New Roman"/>
          <w:sz w:val="24"/>
          <w:szCs w:val="24"/>
        </w:rPr>
      </w:pPr>
      <w:r w:rsidRPr="000C390C">
        <w:rPr>
          <w:rFonts w:ascii="Times New Roman" w:hAnsi="Times New Roman"/>
          <w:sz w:val="24"/>
          <w:szCs w:val="24"/>
        </w:rPr>
        <w:t xml:space="preserve"> Распоряжением Департамента по управлению государственной собственностью Томской области от 14.08.2020 № 673 приняты новые Методические рекомендации уполномоченным представителям Томской области в органах управления хозяйственных обществ. </w:t>
      </w:r>
    </w:p>
    <w:p w:rsidR="005F0E69" w:rsidRPr="000C390C" w:rsidRDefault="005F0E69" w:rsidP="000C390C">
      <w:pPr>
        <w:spacing w:after="0" w:line="240" w:lineRule="auto"/>
        <w:ind w:firstLine="567"/>
        <w:jc w:val="both"/>
        <w:rPr>
          <w:rFonts w:ascii="Times New Roman" w:hAnsi="Times New Roman"/>
          <w:sz w:val="24"/>
          <w:szCs w:val="24"/>
        </w:rPr>
      </w:pPr>
      <w:r w:rsidRPr="000C390C">
        <w:rPr>
          <w:rFonts w:ascii="Times New Roman" w:hAnsi="Times New Roman"/>
          <w:sz w:val="24"/>
          <w:szCs w:val="24"/>
        </w:rPr>
        <w:t xml:space="preserve">Приказом Департамента по социально-экономическому развитию села Томской области от 09.09.2020 № 72 «О предоставлении субсидии на поддержку сельскохозяйственного производства по отдельным </w:t>
      </w:r>
      <w:proofErr w:type="spellStart"/>
      <w:r w:rsidRPr="000C390C">
        <w:rPr>
          <w:rFonts w:ascii="Times New Roman" w:hAnsi="Times New Roman"/>
          <w:sz w:val="24"/>
          <w:szCs w:val="24"/>
        </w:rPr>
        <w:t>подотраслям</w:t>
      </w:r>
      <w:proofErr w:type="spellEnd"/>
      <w:r w:rsidRPr="000C390C">
        <w:rPr>
          <w:rFonts w:ascii="Times New Roman" w:hAnsi="Times New Roman"/>
          <w:sz w:val="24"/>
          <w:szCs w:val="24"/>
        </w:rPr>
        <w:t xml:space="preserve"> растениеводства и животноводства (на возмещение части затрат) утвержден Порядок предоставления субсидий на возмещение части затрат на проведение агротехнологических работ, повышения уровня экологической безопасности сельскохозяйственного производства, а также повышение плодородия и качества почв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w:t>
      </w:r>
    </w:p>
    <w:p w:rsidR="005F0E69" w:rsidRPr="00B81F2F" w:rsidRDefault="005F0E69" w:rsidP="005F0E69">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Порядком установлен перечень затрат </w:t>
      </w:r>
      <w:proofErr w:type="spellStart"/>
      <w:r>
        <w:rPr>
          <w:rFonts w:ascii="Times New Roman" w:hAnsi="Times New Roman"/>
          <w:sz w:val="24"/>
          <w:szCs w:val="24"/>
        </w:rPr>
        <w:t>сельхозтоваропроизводителей</w:t>
      </w:r>
      <w:proofErr w:type="spellEnd"/>
      <w:r>
        <w:rPr>
          <w:rFonts w:ascii="Times New Roman" w:hAnsi="Times New Roman"/>
          <w:sz w:val="24"/>
          <w:szCs w:val="24"/>
        </w:rPr>
        <w:t xml:space="preserve">, подлежащих </w:t>
      </w:r>
      <w:r w:rsidRPr="00B81F2F">
        <w:rPr>
          <w:rFonts w:ascii="Times New Roman" w:hAnsi="Times New Roman"/>
          <w:sz w:val="24"/>
          <w:szCs w:val="24"/>
        </w:rPr>
        <w:t xml:space="preserve">возмещению за счет субсидии. </w:t>
      </w:r>
      <w:r>
        <w:rPr>
          <w:rFonts w:ascii="Times New Roman" w:hAnsi="Times New Roman"/>
          <w:sz w:val="24"/>
          <w:szCs w:val="24"/>
        </w:rPr>
        <w:t xml:space="preserve">Субсидия предоставляется по ставкам, утвержденным Департаментом по социально-экономическому развитию села Томской области на 1 гектар посевной площади по видам сельскохозяйственных культур. Предельный размер субсидии составляет не более 80 процентов от фактических затрат получателя субсидии без учета НДС. </w:t>
      </w:r>
    </w:p>
    <w:p w:rsidR="005F0E69" w:rsidRPr="000C390C" w:rsidRDefault="005F0E69" w:rsidP="000C390C">
      <w:pPr>
        <w:spacing w:after="0" w:line="240" w:lineRule="auto"/>
        <w:ind w:firstLine="567"/>
        <w:jc w:val="both"/>
        <w:rPr>
          <w:rFonts w:ascii="Times New Roman" w:hAnsi="Times New Roman"/>
          <w:sz w:val="24"/>
          <w:szCs w:val="24"/>
        </w:rPr>
      </w:pPr>
      <w:r w:rsidRPr="000C390C">
        <w:rPr>
          <w:rFonts w:ascii="Times New Roman" w:hAnsi="Times New Roman"/>
          <w:sz w:val="24"/>
          <w:szCs w:val="24"/>
        </w:rPr>
        <w:t xml:space="preserve">При формировании бюджета Томской области на 2021-2023 годы были учтены замечания палаты и доходы от платы за использование лесов определены с учетом требований по соблюдению всех условий договоров аренды лесных участков и индексации арендной платы по договорам аренды лесных участков, а также дополнительные доходы по НДФЛ от легализации неформальной занятости в лесной отрасли региона.  </w:t>
      </w:r>
    </w:p>
    <w:p w:rsidR="005F0E69" w:rsidRPr="000C390C" w:rsidRDefault="005F0E69" w:rsidP="000C390C">
      <w:pPr>
        <w:spacing w:after="0" w:line="240" w:lineRule="auto"/>
        <w:ind w:firstLine="567"/>
        <w:jc w:val="both"/>
        <w:rPr>
          <w:rFonts w:ascii="Times New Roman" w:hAnsi="Times New Roman"/>
          <w:sz w:val="24"/>
          <w:szCs w:val="24"/>
        </w:rPr>
      </w:pPr>
      <w:r w:rsidRPr="000C390C">
        <w:rPr>
          <w:rFonts w:ascii="Times New Roman" w:hAnsi="Times New Roman"/>
          <w:sz w:val="24"/>
          <w:szCs w:val="24"/>
        </w:rPr>
        <w:t xml:space="preserve">Внесены изменения в действующие </w:t>
      </w:r>
      <w:r w:rsidR="000C390C">
        <w:rPr>
          <w:rFonts w:ascii="Times New Roman" w:hAnsi="Times New Roman"/>
          <w:sz w:val="24"/>
          <w:szCs w:val="24"/>
        </w:rPr>
        <w:t xml:space="preserve">и приняты новые </w:t>
      </w:r>
      <w:r w:rsidRPr="000C390C">
        <w:rPr>
          <w:rFonts w:ascii="Times New Roman" w:hAnsi="Times New Roman"/>
          <w:sz w:val="24"/>
          <w:szCs w:val="24"/>
        </w:rPr>
        <w:t>нормативные правовые акты:</w:t>
      </w:r>
    </w:p>
    <w:p w:rsidR="005F0E69" w:rsidRPr="00D97CF9" w:rsidRDefault="005F0E69" w:rsidP="005F0E69">
      <w:pPr>
        <w:pStyle w:val="a4"/>
        <w:spacing w:after="0" w:line="240" w:lineRule="auto"/>
        <w:ind w:left="0" w:firstLine="567"/>
        <w:jc w:val="both"/>
        <w:rPr>
          <w:rFonts w:ascii="Times New Roman" w:hAnsi="Times New Roman"/>
          <w:sz w:val="24"/>
          <w:szCs w:val="24"/>
        </w:rPr>
      </w:pPr>
      <w:r w:rsidRPr="00D97CF9">
        <w:rPr>
          <w:rFonts w:ascii="Times New Roman" w:hAnsi="Times New Roman"/>
          <w:sz w:val="24"/>
          <w:szCs w:val="24"/>
        </w:rPr>
        <w:lastRenderedPageBreak/>
        <w:t xml:space="preserve">- </w:t>
      </w:r>
      <w:r w:rsidR="000C390C">
        <w:rPr>
          <w:rFonts w:ascii="Times New Roman" w:hAnsi="Times New Roman"/>
          <w:sz w:val="24"/>
          <w:szCs w:val="24"/>
        </w:rPr>
        <w:t xml:space="preserve">принято </w:t>
      </w:r>
      <w:r w:rsidRPr="00D97CF9">
        <w:rPr>
          <w:rFonts w:ascii="Times New Roman" w:hAnsi="Times New Roman"/>
          <w:sz w:val="24"/>
          <w:szCs w:val="24"/>
        </w:rPr>
        <w:t>распоряжение Губернатора Томской области от</w:t>
      </w:r>
      <w:r>
        <w:rPr>
          <w:rFonts w:ascii="Times New Roman" w:hAnsi="Times New Roman"/>
          <w:sz w:val="24"/>
          <w:szCs w:val="24"/>
        </w:rPr>
        <w:t xml:space="preserve"> 14.10.2020 № 227-р «О перечне </w:t>
      </w:r>
      <w:r w:rsidRPr="00D97CF9">
        <w:rPr>
          <w:rFonts w:ascii="Times New Roman" w:hAnsi="Times New Roman"/>
          <w:sz w:val="24"/>
          <w:szCs w:val="24"/>
        </w:rPr>
        <w:t>поручений по итогам 51-го собрания Законодательной Думы Томской области».</w:t>
      </w:r>
    </w:p>
    <w:p w:rsidR="005F0E69" w:rsidRDefault="005F0E69" w:rsidP="005F0E69">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приказом Управления Администрации Зырянского района от 30.03.2020 № 108 утвержден порядок взаимодействия муниципальных образовательных организаций с МКУ «Централизованная бухгалтерия Администрации Зырянского района» в части организации питания в муниципальных образовательных организациях. </w:t>
      </w:r>
    </w:p>
    <w:p w:rsidR="005F0E69" w:rsidRDefault="005F0E69" w:rsidP="005F0E69">
      <w:pPr>
        <w:pStyle w:val="a4"/>
        <w:spacing w:after="0" w:line="240" w:lineRule="auto"/>
        <w:ind w:left="0" w:firstLine="567"/>
        <w:jc w:val="both"/>
        <w:rPr>
          <w:rFonts w:ascii="Times New Roman" w:hAnsi="Times New Roman"/>
          <w:sz w:val="24"/>
          <w:szCs w:val="24"/>
        </w:rPr>
      </w:pPr>
      <w:r w:rsidRPr="00CF45D6">
        <w:rPr>
          <w:rFonts w:ascii="Times New Roman" w:hAnsi="Times New Roman"/>
          <w:sz w:val="24"/>
          <w:szCs w:val="24"/>
        </w:rPr>
        <w:t>-</w:t>
      </w:r>
      <w:r>
        <w:rPr>
          <w:rFonts w:ascii="Times New Roman" w:hAnsi="Times New Roman"/>
          <w:sz w:val="24"/>
          <w:szCs w:val="24"/>
        </w:rPr>
        <w:t xml:space="preserve"> </w:t>
      </w:r>
      <w:r w:rsidRPr="00CF45D6">
        <w:rPr>
          <w:rFonts w:ascii="Times New Roman" w:hAnsi="Times New Roman"/>
          <w:sz w:val="24"/>
          <w:szCs w:val="24"/>
        </w:rPr>
        <w:t>постановлением Администрации Томской области от 16.10.2020 № 504а «О внесении изменений в постановление Администрации Томской области от 27.09.2019 № 345а» государственная программа «Развитие молодежной политики, физической культуры и спорта в Томской области» приведена в соответствие с Законом Томской области «Об областном бю</w:t>
      </w:r>
      <w:r>
        <w:rPr>
          <w:rFonts w:ascii="Times New Roman" w:hAnsi="Times New Roman"/>
          <w:sz w:val="24"/>
          <w:szCs w:val="24"/>
        </w:rPr>
        <w:t>д</w:t>
      </w:r>
      <w:r w:rsidRPr="00CF45D6">
        <w:rPr>
          <w:rFonts w:ascii="Times New Roman" w:hAnsi="Times New Roman"/>
          <w:sz w:val="24"/>
          <w:szCs w:val="24"/>
        </w:rPr>
        <w:t>жете на 2020 го</w:t>
      </w:r>
      <w:r>
        <w:rPr>
          <w:rFonts w:ascii="Times New Roman" w:hAnsi="Times New Roman"/>
          <w:sz w:val="24"/>
          <w:szCs w:val="24"/>
        </w:rPr>
        <w:t>д</w:t>
      </w:r>
      <w:r w:rsidRPr="00CF45D6">
        <w:rPr>
          <w:rFonts w:ascii="Times New Roman" w:hAnsi="Times New Roman"/>
          <w:sz w:val="24"/>
          <w:szCs w:val="24"/>
        </w:rPr>
        <w:t xml:space="preserve"> и на плановый период 2021 и 2022 годов».</w:t>
      </w:r>
    </w:p>
    <w:p w:rsidR="005F0E69" w:rsidRDefault="005F0E69" w:rsidP="005F0E69">
      <w:pPr>
        <w:pStyle w:val="a4"/>
        <w:spacing w:after="0" w:line="240" w:lineRule="auto"/>
        <w:ind w:left="0" w:firstLine="567"/>
        <w:jc w:val="both"/>
        <w:rPr>
          <w:rFonts w:ascii="Times New Roman" w:hAnsi="Times New Roman"/>
          <w:sz w:val="24"/>
          <w:szCs w:val="24"/>
          <w:shd w:val="clear" w:color="auto" w:fill="FFFFFF"/>
        </w:rPr>
      </w:pPr>
      <w:r>
        <w:rPr>
          <w:rFonts w:ascii="Times New Roman" w:hAnsi="Times New Roman"/>
          <w:sz w:val="24"/>
          <w:szCs w:val="24"/>
        </w:rPr>
        <w:t xml:space="preserve">- распоряжением </w:t>
      </w:r>
      <w:r w:rsidRPr="00CF45D6">
        <w:rPr>
          <w:rFonts w:ascii="Times New Roman" w:hAnsi="Times New Roman"/>
          <w:sz w:val="24"/>
          <w:szCs w:val="24"/>
        </w:rPr>
        <w:t>Департамент</w:t>
      </w:r>
      <w:r>
        <w:rPr>
          <w:rFonts w:ascii="Times New Roman" w:hAnsi="Times New Roman"/>
          <w:sz w:val="24"/>
          <w:szCs w:val="24"/>
        </w:rPr>
        <w:t>а</w:t>
      </w:r>
      <w:r w:rsidRPr="00CF45D6">
        <w:rPr>
          <w:rFonts w:ascii="Times New Roman" w:hAnsi="Times New Roman"/>
          <w:sz w:val="24"/>
          <w:szCs w:val="24"/>
          <w:shd w:val="clear" w:color="auto" w:fill="FFFFFF"/>
        </w:rPr>
        <w:t xml:space="preserve"> по развитию инновационной и предпринимательской деятельности Томской области </w:t>
      </w:r>
      <w:r>
        <w:rPr>
          <w:rFonts w:ascii="Times New Roman" w:hAnsi="Times New Roman"/>
          <w:sz w:val="24"/>
          <w:szCs w:val="24"/>
          <w:shd w:val="clear" w:color="auto" w:fill="FFFFFF"/>
        </w:rPr>
        <w:t xml:space="preserve">от 26.11.2020 № 74-р «О внесении изменений в распоряжение </w:t>
      </w:r>
      <w:r w:rsidRPr="00CF45D6">
        <w:rPr>
          <w:rFonts w:ascii="Times New Roman" w:hAnsi="Times New Roman"/>
          <w:sz w:val="24"/>
          <w:szCs w:val="24"/>
        </w:rPr>
        <w:t>Департамент</w:t>
      </w:r>
      <w:r>
        <w:rPr>
          <w:rFonts w:ascii="Times New Roman" w:hAnsi="Times New Roman"/>
          <w:sz w:val="24"/>
          <w:szCs w:val="24"/>
        </w:rPr>
        <w:t>а</w:t>
      </w:r>
      <w:r w:rsidRPr="00CF45D6">
        <w:rPr>
          <w:rFonts w:ascii="Times New Roman" w:hAnsi="Times New Roman"/>
          <w:sz w:val="24"/>
          <w:szCs w:val="24"/>
          <w:shd w:val="clear" w:color="auto" w:fill="FFFFFF"/>
        </w:rPr>
        <w:t xml:space="preserve"> по развитию инновационной и предпринимательской деятельности Томской области</w:t>
      </w:r>
      <w:r>
        <w:rPr>
          <w:rFonts w:ascii="Times New Roman" w:hAnsi="Times New Roman"/>
          <w:sz w:val="24"/>
          <w:szCs w:val="24"/>
          <w:shd w:val="clear" w:color="auto" w:fill="FFFFFF"/>
        </w:rPr>
        <w:t xml:space="preserve"> от 31.10.2019 № 106-р»</w:t>
      </w:r>
      <w:r w:rsidRPr="00C85C31">
        <w:rPr>
          <w:rFonts w:ascii="Times New Roman" w:hAnsi="Times New Roman"/>
          <w:sz w:val="24"/>
          <w:szCs w:val="24"/>
          <w:shd w:val="clear" w:color="auto" w:fill="FFFFFF"/>
        </w:rPr>
        <w:t xml:space="preserve"> </w:t>
      </w:r>
      <w:r w:rsidRPr="00CF45D6">
        <w:rPr>
          <w:rFonts w:ascii="Times New Roman" w:hAnsi="Times New Roman"/>
          <w:sz w:val="24"/>
          <w:szCs w:val="24"/>
          <w:shd w:val="clear" w:color="auto" w:fill="FFFFFF"/>
        </w:rPr>
        <w:t>внесен</w:t>
      </w:r>
      <w:r>
        <w:rPr>
          <w:rFonts w:ascii="Times New Roman" w:hAnsi="Times New Roman"/>
          <w:sz w:val="24"/>
          <w:szCs w:val="24"/>
          <w:shd w:val="clear" w:color="auto" w:fill="FFFFFF"/>
        </w:rPr>
        <w:t xml:space="preserve">о </w:t>
      </w:r>
      <w:r w:rsidRPr="00CF45D6">
        <w:rPr>
          <w:rFonts w:ascii="Times New Roman" w:hAnsi="Times New Roman"/>
          <w:sz w:val="24"/>
          <w:szCs w:val="24"/>
          <w:shd w:val="clear" w:color="auto" w:fill="FFFFFF"/>
        </w:rPr>
        <w:t>изменени</w:t>
      </w:r>
      <w:r>
        <w:rPr>
          <w:rFonts w:ascii="Times New Roman" w:hAnsi="Times New Roman"/>
          <w:sz w:val="24"/>
          <w:szCs w:val="24"/>
          <w:shd w:val="clear" w:color="auto" w:fill="FFFFFF"/>
        </w:rPr>
        <w:t>е в наименование и содержание акта в части полномочий комиссии.</w:t>
      </w:r>
      <w:r w:rsidRPr="004471D8">
        <w:rPr>
          <w:rFonts w:ascii="Times New Roman" w:hAnsi="Times New Roman"/>
          <w:sz w:val="24"/>
          <w:szCs w:val="24"/>
          <w:shd w:val="clear" w:color="auto" w:fill="FFFFFF"/>
        </w:rPr>
        <w:t xml:space="preserve"> </w:t>
      </w:r>
    </w:p>
    <w:p w:rsidR="005F0E69" w:rsidRDefault="005F0E69" w:rsidP="005F0E69">
      <w:pPr>
        <w:spacing w:after="0" w:line="240" w:lineRule="auto"/>
        <w:ind w:firstLine="567"/>
        <w:jc w:val="both"/>
        <w:rPr>
          <w:rFonts w:ascii="Times New Roman" w:eastAsia="Times New Roman" w:hAnsi="Times New Roman"/>
          <w:sz w:val="24"/>
          <w:szCs w:val="24"/>
          <w:lang w:eastAsia="ru-RU"/>
        </w:rPr>
      </w:pPr>
      <w:r w:rsidRPr="00F833DF">
        <w:rPr>
          <w:rFonts w:ascii="Times New Roman" w:eastAsia="Times New Roman" w:hAnsi="Times New Roman"/>
          <w:sz w:val="24"/>
          <w:szCs w:val="24"/>
          <w:lang w:eastAsia="ru-RU"/>
        </w:rPr>
        <w:t xml:space="preserve">- подготовлены изменения в постановление Администрации Томской области от 21.09.2018 № 375а «Об утверждении Порядка осуществления уполномоченными представителями Томской области от имени Томской области полномочий учредителя …» в части включения дополнительного раздела о порядке принятия решений, относящихся к компетенции высшего органа корпоративного </w:t>
      </w:r>
      <w:proofErr w:type="spellStart"/>
      <w:r w:rsidRPr="00F833DF">
        <w:rPr>
          <w:rFonts w:ascii="Times New Roman" w:eastAsia="Times New Roman" w:hAnsi="Times New Roman"/>
          <w:sz w:val="24"/>
          <w:szCs w:val="24"/>
          <w:lang w:eastAsia="ru-RU"/>
        </w:rPr>
        <w:t>юрлица</w:t>
      </w:r>
      <w:proofErr w:type="spellEnd"/>
      <w:r w:rsidRPr="00F833DF">
        <w:rPr>
          <w:rFonts w:ascii="Times New Roman" w:eastAsia="Times New Roman" w:hAnsi="Times New Roman"/>
          <w:sz w:val="24"/>
          <w:szCs w:val="24"/>
          <w:lang w:eastAsia="ru-RU"/>
        </w:rPr>
        <w:t xml:space="preserve">, единственным учредителем или участником которого является Томская область, уточнения группы лиц, которые могут выступать в качестве уполномоченных представителей Томской области в органах </w:t>
      </w:r>
      <w:proofErr w:type="spellStart"/>
      <w:r w:rsidRPr="00F833DF">
        <w:rPr>
          <w:rFonts w:ascii="Times New Roman" w:eastAsia="Times New Roman" w:hAnsi="Times New Roman"/>
          <w:sz w:val="24"/>
          <w:szCs w:val="24"/>
          <w:lang w:eastAsia="ru-RU"/>
        </w:rPr>
        <w:t>юрлиц</w:t>
      </w:r>
      <w:proofErr w:type="spellEnd"/>
      <w:r w:rsidRPr="00F833DF">
        <w:rPr>
          <w:rFonts w:ascii="Times New Roman" w:eastAsia="Times New Roman" w:hAnsi="Times New Roman"/>
          <w:sz w:val="24"/>
          <w:szCs w:val="24"/>
          <w:lang w:eastAsia="ru-RU"/>
        </w:rPr>
        <w:t xml:space="preserve">, обязанности уполномоченных представителей предоставлять отчеты о результатах своей деятельности в управлении </w:t>
      </w:r>
      <w:proofErr w:type="spellStart"/>
      <w:r w:rsidRPr="00F833DF">
        <w:rPr>
          <w:rFonts w:ascii="Times New Roman" w:eastAsia="Times New Roman" w:hAnsi="Times New Roman"/>
          <w:sz w:val="24"/>
          <w:szCs w:val="24"/>
          <w:lang w:eastAsia="ru-RU"/>
        </w:rPr>
        <w:t>юрлицами</w:t>
      </w:r>
      <w:proofErr w:type="spellEnd"/>
      <w:r w:rsidRPr="00F833DF">
        <w:rPr>
          <w:rFonts w:ascii="Times New Roman" w:eastAsia="Times New Roman" w:hAnsi="Times New Roman"/>
          <w:sz w:val="24"/>
          <w:szCs w:val="24"/>
          <w:lang w:eastAsia="ru-RU"/>
        </w:rPr>
        <w:t xml:space="preserve"> в исполнительные органы гос</w:t>
      </w:r>
      <w:r>
        <w:rPr>
          <w:rFonts w:ascii="Times New Roman" w:eastAsia="Times New Roman" w:hAnsi="Times New Roman"/>
          <w:sz w:val="24"/>
          <w:szCs w:val="24"/>
          <w:lang w:eastAsia="ru-RU"/>
        </w:rPr>
        <w:t xml:space="preserve">ударственной </w:t>
      </w:r>
      <w:r w:rsidRPr="00F833DF">
        <w:rPr>
          <w:rFonts w:ascii="Times New Roman" w:eastAsia="Times New Roman" w:hAnsi="Times New Roman"/>
          <w:sz w:val="24"/>
          <w:szCs w:val="24"/>
          <w:lang w:eastAsia="ru-RU"/>
        </w:rPr>
        <w:t xml:space="preserve">власти, осуществляющие от имени Томской области полномочия учредителя (участника, члена) </w:t>
      </w:r>
      <w:proofErr w:type="spellStart"/>
      <w:r w:rsidRPr="00F833DF">
        <w:rPr>
          <w:rFonts w:ascii="Times New Roman" w:eastAsia="Times New Roman" w:hAnsi="Times New Roman"/>
          <w:sz w:val="24"/>
          <w:szCs w:val="24"/>
          <w:lang w:eastAsia="ru-RU"/>
        </w:rPr>
        <w:t>юрлица</w:t>
      </w:r>
      <w:proofErr w:type="spellEnd"/>
      <w:r w:rsidRPr="00F833DF">
        <w:rPr>
          <w:rFonts w:ascii="Times New Roman" w:eastAsia="Times New Roman" w:hAnsi="Times New Roman"/>
          <w:sz w:val="24"/>
          <w:szCs w:val="24"/>
          <w:lang w:eastAsia="ru-RU"/>
        </w:rPr>
        <w:t xml:space="preserve"> (проект изменений проходит согласование в Прокуратуре Томской области).</w:t>
      </w:r>
      <w:r w:rsidRPr="009B629A">
        <w:rPr>
          <w:rFonts w:ascii="Times New Roman" w:eastAsia="Times New Roman" w:hAnsi="Times New Roman"/>
          <w:sz w:val="24"/>
          <w:szCs w:val="24"/>
          <w:lang w:eastAsia="ru-RU"/>
        </w:rPr>
        <w:t xml:space="preserve"> </w:t>
      </w:r>
    </w:p>
    <w:p w:rsidR="005F0E69" w:rsidRDefault="005F0E69" w:rsidP="00A844B6">
      <w:pPr>
        <w:pStyle w:val="a4"/>
        <w:spacing w:after="0" w:line="240" w:lineRule="auto"/>
        <w:ind w:left="0" w:firstLine="567"/>
        <w:jc w:val="both"/>
        <w:rPr>
          <w:rFonts w:ascii="Times New Roman" w:eastAsia="Times New Roman" w:hAnsi="Times New Roman"/>
          <w:sz w:val="24"/>
          <w:szCs w:val="24"/>
          <w:lang w:eastAsia="ru-RU"/>
        </w:rPr>
      </w:pPr>
      <w:r w:rsidRPr="00B66D49">
        <w:rPr>
          <w:rFonts w:ascii="Times New Roman" w:eastAsia="Times New Roman" w:hAnsi="Times New Roman"/>
          <w:sz w:val="24"/>
          <w:szCs w:val="24"/>
          <w:lang w:eastAsia="ru-RU"/>
        </w:rPr>
        <w:t xml:space="preserve">В 2020 году следующими областными департаментами внесены изменения в действующие соглашения, в </w:t>
      </w:r>
      <w:proofErr w:type="spellStart"/>
      <w:r w:rsidRPr="00B66D49">
        <w:rPr>
          <w:rFonts w:ascii="Times New Roman" w:eastAsia="Times New Roman" w:hAnsi="Times New Roman"/>
          <w:sz w:val="24"/>
          <w:szCs w:val="24"/>
          <w:lang w:eastAsia="ru-RU"/>
        </w:rPr>
        <w:t>т.ч</w:t>
      </w:r>
      <w:proofErr w:type="spellEnd"/>
      <w:r w:rsidRPr="00B66D49">
        <w:rPr>
          <w:rFonts w:ascii="Times New Roman" w:eastAsia="Times New Roman" w:hAnsi="Times New Roman"/>
          <w:sz w:val="24"/>
          <w:szCs w:val="24"/>
          <w:lang w:eastAsia="ru-RU"/>
        </w:rPr>
        <w:t>.:</w:t>
      </w:r>
    </w:p>
    <w:p w:rsidR="005F0E69" w:rsidRPr="0003597B" w:rsidRDefault="005F0E69" w:rsidP="0003597B">
      <w:pPr>
        <w:spacing w:after="0" w:line="240" w:lineRule="auto"/>
        <w:ind w:firstLine="567"/>
        <w:jc w:val="both"/>
        <w:rPr>
          <w:rFonts w:ascii="Times New Roman" w:eastAsia="Times New Roman" w:hAnsi="Times New Roman"/>
          <w:sz w:val="24"/>
          <w:szCs w:val="24"/>
          <w:lang w:eastAsia="ru-RU"/>
        </w:rPr>
      </w:pPr>
      <w:r w:rsidRPr="0003597B">
        <w:rPr>
          <w:rFonts w:ascii="Times New Roman" w:eastAsia="Times New Roman" w:hAnsi="Times New Roman"/>
          <w:sz w:val="24"/>
          <w:szCs w:val="24"/>
          <w:lang w:eastAsia="ru-RU"/>
        </w:rPr>
        <w:t xml:space="preserve">Департаментом промышленности и энергетики Администрации Томской области в соглашение от 12.11.2019 № 89 между главным распорядителем средств областного бюджета и юридическим лицом-производителем товаров, работ, услуг о предоставлении субсидии из областного бюджета в целях возмещения недополученных доходов в связи с производством (реализацией) товаров, выполнением работ, оказанием услуг в качестве условия предоставления субсидии включено «согласие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главным распорядителем как получателем бюджетных средств в лице Департамента финансово-ресурсного обеспечения Администрации Томской области и органами государственного финансового контроля проверок соблюдения ими условий, целей и порядка предоставления субсидий» , а также включено в качестве одного из условий предоставления субсидий «соответствие получателя субсидии критериям отбора». </w:t>
      </w:r>
    </w:p>
    <w:p w:rsidR="005F0E69" w:rsidRPr="0003597B"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t>Департаментом общего образования Томской области в соглашениях о предоставлении межбюджетных трансфертов, заключаемых с органом местного самоуправления муниципальных образований Томской области, указываются сведения о наличии муниципального правового акта муниципального образования, устанавливающего категории обучающихся в муниципальных общеобразовательных организациях Томской области и порядок частичной оплаты стоимости питания отдельных категорий обучающихся.</w:t>
      </w:r>
    </w:p>
    <w:p w:rsidR="005F0E69" w:rsidRPr="0003597B"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t xml:space="preserve">Департаментом общего образования Томской области проведена оценка соблюдения требований к содержанию принятых муниципальных правовых актов, устанавливающих категории обучающихся, стоимость питания для каждой из категорий обучающихся в муниципальных общеобразовательных организациях Томской области и порядок частичной </w:t>
      </w:r>
      <w:r w:rsidRPr="0003597B">
        <w:rPr>
          <w:rFonts w:ascii="Times New Roman" w:hAnsi="Times New Roman"/>
          <w:sz w:val="24"/>
          <w:szCs w:val="24"/>
        </w:rPr>
        <w:lastRenderedPageBreak/>
        <w:t xml:space="preserve">оплаты стоимости питания отдельных категорий обучающихся. По результатам проведенной оценки в органы местного самоуправления муниципальных образований Томской области направлены рекомендации по доработке муниципальных актов. </w:t>
      </w:r>
    </w:p>
    <w:p w:rsidR="005F0E69" w:rsidRPr="0003597B"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t xml:space="preserve">Департаментом профессионального образования Томской области на основании постановления Правительства РФ № 203, постановления Администрации Томской области от 24.11.2020 № 558а «Об исполнительных органах государственной власти, уполномоченных на принятие нормативных правовых актов об установлении порядка определения объема и условий предоставления субсидий…» утверждены приказы, устанавливающие новый порядок определения объема и условий предоставления подведомственным учреждениям субсидий на иные цели, которые учитывают выявленные при проведении контрольного мероприятия нарушения и недостатки, прорабатывается вопрос по дальнейшему обеспечению функционирования «Фабрики процессов» через Региональный центр компетенций, являющийся структурным подразделением АНО «Томский региональный инжиниринговый центр». </w:t>
      </w:r>
    </w:p>
    <w:p w:rsidR="005F0E69" w:rsidRPr="0003597B"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t>Департаментом потребительского рынка Администрации Томской области подготовлен</w:t>
      </w:r>
    </w:p>
    <w:p w:rsidR="005F0E69" w:rsidRPr="00B66D49" w:rsidRDefault="005F0E69" w:rsidP="005F0E69">
      <w:pPr>
        <w:spacing w:after="0" w:line="240" w:lineRule="auto"/>
        <w:jc w:val="both"/>
        <w:rPr>
          <w:rFonts w:ascii="Times New Roman" w:hAnsi="Times New Roman"/>
          <w:sz w:val="24"/>
          <w:szCs w:val="24"/>
        </w:rPr>
      </w:pPr>
      <w:r w:rsidRPr="00B66D49">
        <w:rPr>
          <w:rFonts w:ascii="Times New Roman" w:hAnsi="Times New Roman"/>
          <w:sz w:val="24"/>
          <w:szCs w:val="24"/>
        </w:rPr>
        <w:t>проект постановления о внесении изменений в постановление Администрации Томской области от 15.08.2019 № 303/1а «О предоставлении субсидий на возмещение части затрат, связанных с реализацией бизнес-проектов, направленных на развитие сферы заготовки и переработки дикорастущего, пищевого сырья в Томской области» (вместе с «Порядком предоставления субсидий на возмещение части затрат, связанных с реализацией бизнес-проектов, направленных на развитие сферы заготовки и переработки дикорастущего, пищевого сырья в Томской области»)</w:t>
      </w:r>
      <w:r>
        <w:rPr>
          <w:rFonts w:ascii="Times New Roman" w:hAnsi="Times New Roman"/>
          <w:sz w:val="24"/>
          <w:szCs w:val="24"/>
        </w:rPr>
        <w:t xml:space="preserve">. </w:t>
      </w:r>
    </w:p>
    <w:p w:rsidR="005F0E69" w:rsidRPr="00B66D49"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t xml:space="preserve">Департаментом по развитию инновационной и предпринимательской деятельности </w:t>
      </w:r>
      <w:r w:rsidRPr="00B66D49">
        <w:rPr>
          <w:rFonts w:ascii="Times New Roman" w:hAnsi="Times New Roman"/>
          <w:sz w:val="24"/>
          <w:szCs w:val="24"/>
        </w:rPr>
        <w:t>Томской области скорректирован и согласован с Департаментом здравоохранения Томской области план развития проекта «Программно-аппаратный комплекс «Умная клиника. Приемное отделение» до 2024 года. По поручению Губернатора Томской области рассматривается вопрос о включении мероприятий по развитию проекта в Стратегию цифровой трансформации отрасли здравоохранения Томской области.</w:t>
      </w:r>
      <w:r>
        <w:rPr>
          <w:rFonts w:ascii="Times New Roman" w:hAnsi="Times New Roman"/>
          <w:sz w:val="24"/>
          <w:szCs w:val="24"/>
        </w:rPr>
        <w:t xml:space="preserve"> </w:t>
      </w:r>
    </w:p>
    <w:p w:rsidR="005F0E69" w:rsidRPr="0003597B"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t>Департаментом по развитию инновационной и предпринимательской деятельности Томской области в Порядок предоставления из областного бюджета субсидий юридическим лицам (за исключением субсидии государственным (муниципальным) учреждениям) на финансовое обеспечение затрат, возникающих при реализации проекта «Цифровые технологии», утвержденный приказом Департамента по развитию инновационной и предпринимательской деятельности Томской области от 29.01.2020 № 5, готовятся дополнения в части включения положений о возврате в областной бюджет неиспользованного в установленный срок остатка субсидии (в случае, если сроком её использования является промежуточная дата в течение финансового года), а также полученной неустойки (штрафа, пени) при просрочке исполнения поставщиком (подрядчиком, исполнителем) обязательств и в иных случаях неисполнения или ненадлежащего исполнения им обязательств, предусмотренных договором (контрактом).</w:t>
      </w:r>
    </w:p>
    <w:p w:rsidR="005F0E69" w:rsidRPr="0003597B"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t xml:space="preserve">Подписано дополнительное соглашение с ООО «ДИ-ЛАБС» от 30.12.2020 о продлении срока гарантийного обслуживания </w:t>
      </w:r>
      <w:r w:rsidRPr="0003597B">
        <w:rPr>
          <w:rFonts w:ascii="Times New Roman" w:hAnsi="Times New Roman"/>
          <w:sz w:val="24"/>
          <w:szCs w:val="24"/>
          <w:shd w:val="clear" w:color="auto" w:fill="FFFFFF"/>
        </w:rPr>
        <w:t xml:space="preserve">«Программно-аппаратный комплекс «Умная клиника. Приемное отделение» до 31.12.2021. ООО </w:t>
      </w:r>
      <w:r w:rsidRPr="0003597B">
        <w:rPr>
          <w:rFonts w:ascii="Times New Roman" w:hAnsi="Times New Roman"/>
          <w:sz w:val="24"/>
          <w:szCs w:val="24"/>
        </w:rPr>
        <w:t xml:space="preserve">«ДИ-ЛАБС» приняло на себя также обязательства по обучению специалистов работе с </w:t>
      </w:r>
      <w:r w:rsidRPr="0003597B">
        <w:rPr>
          <w:rFonts w:ascii="Times New Roman" w:hAnsi="Times New Roman"/>
          <w:sz w:val="24"/>
          <w:szCs w:val="24"/>
          <w:shd w:val="clear" w:color="auto" w:fill="FFFFFF"/>
        </w:rPr>
        <w:t>«Программно-аппаратный комплекс «</w:t>
      </w:r>
      <w:r w:rsidRPr="0003597B">
        <w:rPr>
          <w:rFonts w:ascii="Times New Roman" w:hAnsi="Times New Roman"/>
          <w:sz w:val="24"/>
          <w:szCs w:val="24"/>
        </w:rPr>
        <w:t>Умная клиника. Приемное отделение».</w:t>
      </w:r>
    </w:p>
    <w:p w:rsidR="005F0E69" w:rsidRPr="0003597B"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t xml:space="preserve">ООО «Центр инновационного развития Томской области» подписаны соглашения с </w:t>
      </w:r>
      <w:proofErr w:type="spellStart"/>
      <w:r w:rsidRPr="0003597B">
        <w:rPr>
          <w:rFonts w:ascii="Times New Roman" w:hAnsi="Times New Roman"/>
          <w:sz w:val="24"/>
          <w:szCs w:val="24"/>
        </w:rPr>
        <w:t>СибГМУот</w:t>
      </w:r>
      <w:proofErr w:type="spellEnd"/>
      <w:r w:rsidRPr="0003597B">
        <w:rPr>
          <w:rFonts w:ascii="Times New Roman" w:hAnsi="Times New Roman"/>
          <w:sz w:val="24"/>
          <w:szCs w:val="24"/>
        </w:rPr>
        <w:t xml:space="preserve"> 11.01.2021 о проведении научно-исследовательской работы по пилотному тестированию и с АО «БАРС </w:t>
      </w:r>
      <w:proofErr w:type="spellStart"/>
      <w:r w:rsidRPr="0003597B">
        <w:rPr>
          <w:rFonts w:ascii="Times New Roman" w:hAnsi="Times New Roman"/>
          <w:sz w:val="24"/>
          <w:szCs w:val="24"/>
        </w:rPr>
        <w:t>Груп</w:t>
      </w:r>
      <w:proofErr w:type="spellEnd"/>
      <w:r w:rsidRPr="0003597B">
        <w:rPr>
          <w:rFonts w:ascii="Times New Roman" w:hAnsi="Times New Roman"/>
          <w:sz w:val="24"/>
          <w:szCs w:val="24"/>
        </w:rPr>
        <w:t>» от 21.01.2021 г. о намерениях по интеграции «Программно-аппаратный комплекс «Умная клиника. Приемное отделение» в МИС «Барс. Здравоохранение».</w:t>
      </w:r>
    </w:p>
    <w:p w:rsidR="005F0E69" w:rsidRPr="0003597B"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t xml:space="preserve">ООО «Региональные цифровые платформы» возвращено в доход областного бюджета 0,2 млн.руб., приняты меры по устранению нарушений, допущенных в сфере бухгалтерского учета, в том числе в части формирования стоимости созданных программных обеспечений цифровой платформы и прикладных сервисов. </w:t>
      </w:r>
    </w:p>
    <w:p w:rsidR="005F0E69" w:rsidRPr="0003597B"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lastRenderedPageBreak/>
        <w:t xml:space="preserve">Общим собранием ООО «Региональные цифровые платформы» утвержден предельный размер фонда оплаты труда и предельный размер численности работников. </w:t>
      </w:r>
    </w:p>
    <w:p w:rsidR="005F0E69" w:rsidRPr="007F7F57" w:rsidRDefault="005F0E69" w:rsidP="005F0E69">
      <w:pPr>
        <w:spacing w:after="0" w:line="240" w:lineRule="auto"/>
        <w:ind w:firstLine="567"/>
        <w:jc w:val="both"/>
        <w:rPr>
          <w:rFonts w:ascii="Times New Roman" w:hAnsi="Times New Roman"/>
          <w:sz w:val="24"/>
          <w:szCs w:val="24"/>
        </w:rPr>
      </w:pPr>
      <w:r w:rsidRPr="0003597B">
        <w:rPr>
          <w:rFonts w:ascii="Times New Roman" w:hAnsi="Times New Roman"/>
          <w:sz w:val="24"/>
          <w:szCs w:val="24"/>
        </w:rPr>
        <w:t xml:space="preserve">Работникам ОГАУЗ «Томский </w:t>
      </w:r>
      <w:proofErr w:type="spellStart"/>
      <w:r w:rsidRPr="0003597B">
        <w:rPr>
          <w:rFonts w:ascii="Times New Roman" w:hAnsi="Times New Roman"/>
          <w:sz w:val="24"/>
          <w:szCs w:val="24"/>
        </w:rPr>
        <w:t>фтизиопульмонологический</w:t>
      </w:r>
      <w:proofErr w:type="spellEnd"/>
      <w:r w:rsidRPr="0003597B">
        <w:rPr>
          <w:rFonts w:ascii="Times New Roman" w:hAnsi="Times New Roman"/>
          <w:sz w:val="24"/>
          <w:szCs w:val="24"/>
        </w:rPr>
        <w:t xml:space="preserve"> медицинский центр» за</w:t>
      </w:r>
      <w:r w:rsidR="0003597B">
        <w:rPr>
          <w:rFonts w:ascii="Times New Roman" w:hAnsi="Times New Roman"/>
          <w:sz w:val="24"/>
          <w:szCs w:val="24"/>
        </w:rPr>
        <w:t xml:space="preserve"> </w:t>
      </w:r>
      <w:r w:rsidRPr="007F7F57">
        <w:rPr>
          <w:rFonts w:ascii="Times New Roman" w:hAnsi="Times New Roman"/>
          <w:sz w:val="24"/>
          <w:szCs w:val="24"/>
        </w:rPr>
        <w:t xml:space="preserve">оказание медпомощи пациентам, </w:t>
      </w:r>
      <w:proofErr w:type="spellStart"/>
      <w:r w:rsidRPr="007F7F57">
        <w:rPr>
          <w:rFonts w:ascii="Times New Roman" w:hAnsi="Times New Roman"/>
          <w:sz w:val="24"/>
          <w:szCs w:val="24"/>
        </w:rPr>
        <w:t>зараженным</w:t>
      </w:r>
      <w:proofErr w:type="spellEnd"/>
      <w:r w:rsidRPr="007F7F57">
        <w:rPr>
          <w:rFonts w:ascii="Times New Roman" w:hAnsi="Times New Roman"/>
          <w:sz w:val="24"/>
          <w:szCs w:val="24"/>
        </w:rPr>
        <w:t xml:space="preserve"> COVID19 </w:t>
      </w:r>
      <w:proofErr w:type="spellStart"/>
      <w:r w:rsidRPr="007F7F57">
        <w:rPr>
          <w:rFonts w:ascii="Times New Roman" w:hAnsi="Times New Roman"/>
          <w:sz w:val="24"/>
          <w:szCs w:val="24"/>
        </w:rPr>
        <w:t>доначислены</w:t>
      </w:r>
      <w:proofErr w:type="spellEnd"/>
      <w:r w:rsidRPr="007F7F57">
        <w:rPr>
          <w:rFonts w:ascii="Times New Roman" w:hAnsi="Times New Roman"/>
          <w:sz w:val="24"/>
          <w:szCs w:val="24"/>
        </w:rPr>
        <w:t xml:space="preserve"> и выплачены средства за особые </w:t>
      </w:r>
      <w:r>
        <w:rPr>
          <w:rFonts w:ascii="Times New Roman" w:hAnsi="Times New Roman"/>
          <w:sz w:val="24"/>
          <w:szCs w:val="24"/>
        </w:rPr>
        <w:t>условия в сумме 3,2 млн. руб.</w:t>
      </w:r>
    </w:p>
    <w:p w:rsidR="005F0E69" w:rsidRPr="0003597B"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t xml:space="preserve">Работникам ОГБУЗ «Медико-санитарная часть № 2» за оказание медпомощи пациентам, </w:t>
      </w:r>
      <w:proofErr w:type="spellStart"/>
      <w:r w:rsidRPr="0003597B">
        <w:rPr>
          <w:rFonts w:ascii="Times New Roman" w:hAnsi="Times New Roman"/>
          <w:sz w:val="24"/>
          <w:szCs w:val="24"/>
        </w:rPr>
        <w:t>зараженным</w:t>
      </w:r>
      <w:proofErr w:type="spellEnd"/>
      <w:r w:rsidRPr="0003597B">
        <w:rPr>
          <w:rFonts w:ascii="Times New Roman" w:hAnsi="Times New Roman"/>
          <w:sz w:val="24"/>
          <w:szCs w:val="24"/>
        </w:rPr>
        <w:t xml:space="preserve"> COVID19 </w:t>
      </w:r>
      <w:proofErr w:type="spellStart"/>
      <w:r w:rsidRPr="0003597B">
        <w:rPr>
          <w:rFonts w:ascii="Times New Roman" w:hAnsi="Times New Roman"/>
          <w:sz w:val="24"/>
          <w:szCs w:val="24"/>
        </w:rPr>
        <w:t>доначислены</w:t>
      </w:r>
      <w:proofErr w:type="spellEnd"/>
      <w:r w:rsidRPr="0003597B">
        <w:rPr>
          <w:rFonts w:ascii="Times New Roman" w:hAnsi="Times New Roman"/>
          <w:sz w:val="24"/>
          <w:szCs w:val="24"/>
        </w:rPr>
        <w:t xml:space="preserve"> и выплачены за фактически отработанное время средства в сумме 1,1 млн.руб. </w:t>
      </w:r>
    </w:p>
    <w:p w:rsidR="008C33C3" w:rsidRPr="0003597B" w:rsidRDefault="005F0E69" w:rsidP="0003597B">
      <w:pPr>
        <w:spacing w:after="0" w:line="240" w:lineRule="auto"/>
        <w:ind w:firstLine="567"/>
        <w:jc w:val="both"/>
        <w:rPr>
          <w:rFonts w:ascii="Times New Roman" w:hAnsi="Times New Roman"/>
          <w:sz w:val="24"/>
          <w:szCs w:val="24"/>
        </w:rPr>
      </w:pPr>
      <w:r w:rsidRPr="0003597B">
        <w:rPr>
          <w:rFonts w:ascii="Times New Roman" w:hAnsi="Times New Roman"/>
          <w:sz w:val="24"/>
          <w:szCs w:val="24"/>
        </w:rPr>
        <w:t>ООО «Континент -Сервис» возвращено в доход областного бюджета 0,9 млн.руб. ОГБПОУ «Томский экономико-промышленный колледж» возвращены в бюджет Томской области средства субсидии в сумме 0,2 млн.руб., предоставленные в 2020 году по соглашению на реализацию мероприятий по обеспечению деятельности «Фабрики процессов», а также прорабатывается вопрос о расторжении договора аренды, заключенного с АНО «Томский региональный инжиниринговый центр», обеспечен учет и использование основных средств, приобретенных в целях обеспечения деятельности «Фабрики процессов, в соответствии с установленными требованиями.</w:t>
      </w:r>
    </w:p>
    <w:p w:rsidR="005F0E69" w:rsidRPr="005F0E69" w:rsidRDefault="005F0E69" w:rsidP="005F0E69">
      <w:pPr>
        <w:spacing w:after="0" w:line="240" w:lineRule="auto"/>
        <w:jc w:val="both"/>
        <w:rPr>
          <w:rFonts w:ascii="Times New Roman" w:hAnsi="Times New Roman"/>
          <w:sz w:val="24"/>
          <w:szCs w:val="24"/>
        </w:rPr>
      </w:pPr>
    </w:p>
    <w:p w:rsidR="00DE230D" w:rsidRPr="00DE230D" w:rsidRDefault="008C33C3" w:rsidP="005F0E69">
      <w:pPr>
        <w:pStyle w:val="a4"/>
        <w:numPr>
          <w:ilvl w:val="0"/>
          <w:numId w:val="4"/>
        </w:numPr>
        <w:spacing w:after="0" w:line="240" w:lineRule="auto"/>
        <w:ind w:left="0" w:firstLine="0"/>
        <w:jc w:val="both"/>
        <w:rPr>
          <w:rFonts w:ascii="Times New Roman" w:hAnsi="Times New Roman"/>
          <w:b/>
          <w:sz w:val="24"/>
          <w:szCs w:val="24"/>
        </w:rPr>
      </w:pPr>
      <w:r w:rsidRPr="00DF2083">
        <w:rPr>
          <w:rFonts w:ascii="Times New Roman" w:hAnsi="Times New Roman"/>
          <w:b/>
          <w:sz w:val="24"/>
          <w:szCs w:val="24"/>
        </w:rPr>
        <w:t>Взаимодействие с общественностью и СМИ</w:t>
      </w:r>
    </w:p>
    <w:p w:rsidR="00DE230D" w:rsidRPr="00DF2083" w:rsidRDefault="00DE230D" w:rsidP="00DE230D">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соответствии с Законом Томской области «О Контрольно-счетной палате Томской области» одним из основополагающих принципов деятельности Контрольно-счетной палаты является принцип гласности, который реализуется Палатой по нескольким направлениям, прежде всего в форме предоставления Законодательной Думе Томской области и Губернатору Томской области отчетов о результатах проведенных контрольных и экспертно-аналитических мероприятий, годового отчета о деятельности Контрольно-счетной палаты, а также предоставления информации государственным органам и органам местного самоуправления, правоохранительным и иным контролирующим органам на основании их запросов и в соответствии с заключенными Соглашениями о взаимодействии и сотрудничестве.</w:t>
      </w:r>
    </w:p>
    <w:p w:rsidR="00DE230D" w:rsidRPr="00DF2083" w:rsidRDefault="00DE230D" w:rsidP="00DE230D">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течение всего отчетного периода был обеспечен открытый доступ к сведениям о деятельности Контрольно-счетной палаты, размещенным на официальном сайте в сети Интернет, где представлены не только годовые планы работы, отчеты о проведенных контрольных и экспертно-аналитических мероприятиях, но и меры, принятые по итогам проверок как аудиторами Палаты, так и объектами мероприятий.</w:t>
      </w:r>
    </w:p>
    <w:p w:rsidR="00DE230D" w:rsidRDefault="00DE230D" w:rsidP="00DE230D">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w:t>
      </w:r>
      <w:r w:rsidRPr="00DF2083">
        <w:rPr>
          <w:rStyle w:val="apple-style-span"/>
          <w:rFonts w:ascii="Times New Roman" w:hAnsi="Times New Roman"/>
          <w:color w:val="000000"/>
          <w:sz w:val="24"/>
          <w:szCs w:val="24"/>
          <w:shd w:val="clear" w:color="auto" w:fill="FFFFFF"/>
        </w:rPr>
        <w:t>20</w:t>
      </w:r>
      <w:r>
        <w:rPr>
          <w:rStyle w:val="apple-style-span"/>
          <w:rFonts w:ascii="Times New Roman" w:hAnsi="Times New Roman"/>
          <w:color w:val="000000"/>
          <w:sz w:val="24"/>
          <w:szCs w:val="24"/>
          <w:shd w:val="clear" w:color="auto" w:fill="FFFFFF"/>
        </w:rPr>
        <w:t>20</w:t>
      </w:r>
      <w:r w:rsidRPr="00DF2083">
        <w:rPr>
          <w:rStyle w:val="apple-style-span"/>
          <w:rFonts w:ascii="Times New Roman" w:hAnsi="Times New Roman"/>
          <w:color w:val="000000"/>
          <w:sz w:val="24"/>
          <w:szCs w:val="24"/>
          <w:shd w:val="clear" w:color="auto" w:fill="FFFFFF"/>
        </w:rPr>
        <w:t xml:space="preserve"> году на официальном сайте Палаты зарегистрировано </w:t>
      </w:r>
      <w:r>
        <w:rPr>
          <w:rStyle w:val="apple-style-span"/>
          <w:rFonts w:ascii="Times New Roman" w:hAnsi="Times New Roman"/>
          <w:color w:val="000000"/>
          <w:sz w:val="24"/>
          <w:szCs w:val="24"/>
          <w:shd w:val="clear" w:color="auto" w:fill="FFFFFF"/>
        </w:rPr>
        <w:t>225 625</w:t>
      </w:r>
      <w:r w:rsidRPr="00DF2083">
        <w:rPr>
          <w:rFonts w:ascii="Times New Roman" w:hAnsi="Times New Roman"/>
          <w:color w:val="000000"/>
          <w:sz w:val="24"/>
          <w:szCs w:val="24"/>
        </w:rPr>
        <w:t> </w:t>
      </w:r>
      <w:r w:rsidRPr="00DF2083">
        <w:rPr>
          <w:rStyle w:val="apple-style-span"/>
          <w:rFonts w:ascii="Times New Roman" w:hAnsi="Times New Roman"/>
          <w:color w:val="000000"/>
          <w:sz w:val="24"/>
          <w:szCs w:val="24"/>
          <w:shd w:val="clear" w:color="auto" w:fill="FFFFFF"/>
        </w:rPr>
        <w:t>посетител</w:t>
      </w:r>
      <w:r>
        <w:rPr>
          <w:rStyle w:val="apple-style-span"/>
          <w:rFonts w:ascii="Times New Roman" w:hAnsi="Times New Roman"/>
          <w:color w:val="000000"/>
          <w:sz w:val="24"/>
          <w:szCs w:val="24"/>
          <w:shd w:val="clear" w:color="auto" w:fill="FFFFFF"/>
        </w:rPr>
        <w:t>ей</w:t>
      </w:r>
      <w:r w:rsidRPr="00DF2083">
        <w:rPr>
          <w:rStyle w:val="apple-style-span"/>
          <w:rFonts w:ascii="Times New Roman" w:hAnsi="Times New Roman"/>
          <w:color w:val="000000"/>
          <w:sz w:val="24"/>
          <w:szCs w:val="24"/>
          <w:shd w:val="clear" w:color="auto" w:fill="FFFFFF"/>
        </w:rPr>
        <w:t xml:space="preserve">, в их числе </w:t>
      </w:r>
      <w:r>
        <w:rPr>
          <w:rStyle w:val="apple-style-span"/>
          <w:rFonts w:ascii="Times New Roman" w:hAnsi="Times New Roman"/>
          <w:color w:val="000000"/>
          <w:sz w:val="24"/>
          <w:szCs w:val="24"/>
          <w:shd w:val="clear" w:color="auto" w:fill="FFFFFF"/>
        </w:rPr>
        <w:t>49</w:t>
      </w:r>
      <w:r w:rsidRPr="00DF2083">
        <w:rPr>
          <w:rStyle w:val="apple-style-span"/>
          <w:rFonts w:ascii="Times New Roman" w:hAnsi="Times New Roman"/>
          <w:color w:val="000000"/>
          <w:sz w:val="24"/>
          <w:szCs w:val="24"/>
          <w:shd w:val="clear" w:color="auto" w:fill="FFFFFF"/>
        </w:rPr>
        <w:t xml:space="preserve"> тысяч </w:t>
      </w:r>
      <w:r w:rsidRPr="00DF2083">
        <w:rPr>
          <w:rFonts w:ascii="Times New Roman" w:hAnsi="Times New Roman"/>
          <w:sz w:val="24"/>
          <w:szCs w:val="24"/>
        </w:rPr>
        <w:t>новых посетителей. Из числа новых посетителей информацией о деятельности Палаты интересовались не только российские пользователи (</w:t>
      </w:r>
      <w:r>
        <w:rPr>
          <w:rFonts w:ascii="Times New Roman" w:hAnsi="Times New Roman"/>
          <w:sz w:val="24"/>
          <w:szCs w:val="24"/>
        </w:rPr>
        <w:t>65,6</w:t>
      </w:r>
      <w:r w:rsidRPr="00DF2083">
        <w:rPr>
          <w:rFonts w:ascii="Times New Roman" w:hAnsi="Times New Roman"/>
          <w:sz w:val="24"/>
          <w:szCs w:val="24"/>
        </w:rPr>
        <w:t>%), но и зарубежные (</w:t>
      </w:r>
      <w:r>
        <w:rPr>
          <w:rFonts w:ascii="Times New Roman" w:hAnsi="Times New Roman"/>
          <w:sz w:val="24"/>
          <w:szCs w:val="24"/>
        </w:rPr>
        <w:t>34,4</w:t>
      </w:r>
      <w:r w:rsidRPr="00DF2083">
        <w:rPr>
          <w:rFonts w:ascii="Times New Roman" w:hAnsi="Times New Roman"/>
          <w:sz w:val="24"/>
          <w:szCs w:val="24"/>
        </w:rPr>
        <w:t xml:space="preserve">%) – </w:t>
      </w:r>
      <w:r w:rsidRPr="00E30B13">
        <w:rPr>
          <w:rFonts w:ascii="Times New Roman" w:hAnsi="Times New Roman"/>
          <w:sz w:val="24"/>
          <w:szCs w:val="24"/>
        </w:rPr>
        <w:t xml:space="preserve">Китай, США, Украина, </w:t>
      </w:r>
      <w:r>
        <w:rPr>
          <w:rFonts w:ascii="Times New Roman" w:hAnsi="Times New Roman"/>
          <w:sz w:val="24"/>
          <w:szCs w:val="24"/>
        </w:rPr>
        <w:t>Нидерланды</w:t>
      </w:r>
      <w:r w:rsidRPr="00DF2083">
        <w:rPr>
          <w:rFonts w:ascii="Times New Roman" w:hAnsi="Times New Roman"/>
          <w:sz w:val="24"/>
          <w:szCs w:val="24"/>
        </w:rPr>
        <w:t xml:space="preserve"> и др. Информация, размещаемая на сайте, поддерживалась в актуальной редакции, регулярно обновлялась: публиковались материалы о текущей деятельности Контрольно-счетной палаты и заседаниях её Коллегии, о работе созданных в Палате комиссий, о взаимодействии Палаты с другими органами власти, в том числе об участии руководителей и специалистов Палаты в заседаниях комиссий и собраниях Законодательной Думы Томской области, а также в совещании, организованном Советом контрольно-счетных органов Томской области. </w:t>
      </w:r>
    </w:p>
    <w:p w:rsidR="00DE230D" w:rsidRPr="00DF2083" w:rsidRDefault="00DE230D" w:rsidP="00DE230D">
      <w:pPr>
        <w:spacing w:after="0" w:line="240" w:lineRule="auto"/>
        <w:ind w:firstLine="567"/>
        <w:jc w:val="both"/>
        <w:rPr>
          <w:rFonts w:ascii="Times New Roman" w:hAnsi="Times New Roman"/>
          <w:color w:val="000000"/>
          <w:sz w:val="24"/>
          <w:szCs w:val="24"/>
        </w:rPr>
      </w:pPr>
      <w:r w:rsidRPr="00DF2083">
        <w:rPr>
          <w:rFonts w:ascii="Times New Roman" w:hAnsi="Times New Roman"/>
          <w:sz w:val="24"/>
          <w:szCs w:val="24"/>
        </w:rPr>
        <w:t xml:space="preserve">Контрольно-счетная палата тесно сотрудничает с Интернет-порталом </w:t>
      </w:r>
      <w:r w:rsidRPr="00DF2083">
        <w:rPr>
          <w:rFonts w:ascii="Times New Roman" w:hAnsi="Times New Roman"/>
          <w:bCs/>
          <w:color w:val="000000"/>
          <w:sz w:val="24"/>
          <w:szCs w:val="24"/>
        </w:rPr>
        <w:t xml:space="preserve">Счетной палаты РФ и контрольно-счетных органов Российской Федерации, </w:t>
      </w:r>
      <w:r w:rsidRPr="00DF2083">
        <w:rPr>
          <w:rFonts w:ascii="Times New Roman" w:hAnsi="Times New Roman"/>
          <w:color w:val="000000"/>
          <w:sz w:val="24"/>
          <w:szCs w:val="24"/>
        </w:rPr>
        <w:t xml:space="preserve">этот ресурс имеет особое значение с точки зрения широкого распространения информации о внешнем государственном финансовом контроле. Созданный для повышения эффективности осуществления внешнего государственного финансового аудита, портал является единым источником информации о деятельности контрольно-счетных органов всех субъектов РФ, Совета контрольно-счетных органов и Союза муниципальных контрольно-счетных органов. </w:t>
      </w:r>
    </w:p>
    <w:p w:rsidR="00DE230D" w:rsidRPr="00DF2083" w:rsidRDefault="00DE230D" w:rsidP="00DE230D">
      <w:pPr>
        <w:spacing w:after="0" w:line="240" w:lineRule="auto"/>
        <w:ind w:firstLine="567"/>
        <w:jc w:val="both"/>
        <w:rPr>
          <w:rFonts w:ascii="Times New Roman" w:hAnsi="Times New Roman"/>
          <w:sz w:val="24"/>
          <w:szCs w:val="24"/>
        </w:rPr>
      </w:pPr>
      <w:r w:rsidRPr="00DF2083">
        <w:rPr>
          <w:rFonts w:ascii="Times New Roman" w:hAnsi="Times New Roman"/>
          <w:color w:val="000000"/>
          <w:sz w:val="24"/>
          <w:szCs w:val="24"/>
        </w:rPr>
        <w:t xml:space="preserve">Контрольно-счетной палатой Томской области размещено на Интернет-портале </w:t>
      </w:r>
      <w:r w:rsidRPr="00327505">
        <w:rPr>
          <w:rFonts w:ascii="Times New Roman" w:hAnsi="Times New Roman"/>
          <w:color w:val="000000"/>
          <w:sz w:val="24"/>
          <w:szCs w:val="24"/>
        </w:rPr>
        <w:t>31</w:t>
      </w:r>
      <w:r w:rsidRPr="00DF2083">
        <w:rPr>
          <w:rFonts w:ascii="Times New Roman" w:hAnsi="Times New Roman"/>
          <w:color w:val="000000"/>
          <w:sz w:val="24"/>
          <w:szCs w:val="24"/>
        </w:rPr>
        <w:t xml:space="preserve"> сообщений. Интернет-портал включает разделы для зарегистрированных пользователей (сотрудников Счетной палаты и контрольно-счетных органов) для осуществления </w:t>
      </w:r>
      <w:r w:rsidRPr="00DF2083">
        <w:rPr>
          <w:rFonts w:ascii="Times New Roman" w:hAnsi="Times New Roman"/>
          <w:color w:val="000000"/>
          <w:sz w:val="24"/>
          <w:szCs w:val="24"/>
        </w:rPr>
        <w:lastRenderedPageBreak/>
        <w:t xml:space="preserve">взаимодействия Счетной палаты РФ с контрольно-счётными органами и между контрольно-счетными органами, обеспечивает осуществление электронного документооборота, формирование и использование Электронной библиотеки, проведение обучения специалистов Счетной палаты РФ и контрольно-счетных органов, возможность проведения видеоконференций, в которой Контрольно-счетная палата неоднократно принимала участие в отчетном году. </w:t>
      </w:r>
    </w:p>
    <w:p w:rsidR="00DE230D" w:rsidRPr="00DF2083" w:rsidRDefault="00DE230D" w:rsidP="00DE230D">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В целях повышения эффективности взаимодействия Контрольно-счетной палаты с гражданами и организациями по вопросам законности и эффективности использования средств областного бюджета и областной государственной собственности, соблюдения работниками Контрольно-счетной палаты требований к служебному поведению и урегулированию конфликта интересов, а также предотвращения совершения ими действий коррупционной направленности в Контрольно-счетной палате в круглосуточном режиме организована работа «телефона доверия». </w:t>
      </w:r>
    </w:p>
    <w:p w:rsidR="00DE230D" w:rsidRPr="00DF2083" w:rsidRDefault="00DE230D" w:rsidP="00DE230D">
      <w:pPr>
        <w:spacing w:after="0" w:line="240" w:lineRule="auto"/>
        <w:ind w:firstLine="567"/>
        <w:contextualSpacing/>
        <w:jc w:val="both"/>
        <w:rPr>
          <w:rFonts w:ascii="Times New Roman" w:hAnsi="Times New Roman"/>
          <w:sz w:val="24"/>
          <w:szCs w:val="24"/>
        </w:rPr>
      </w:pPr>
      <w:r w:rsidRPr="00DF2083">
        <w:rPr>
          <w:rStyle w:val="apple-style-span"/>
          <w:rFonts w:ascii="Times New Roman" w:hAnsi="Times New Roman"/>
          <w:color w:val="000000"/>
          <w:sz w:val="24"/>
          <w:szCs w:val="24"/>
          <w:shd w:val="clear" w:color="auto" w:fill="FFFFFF"/>
        </w:rPr>
        <w:t>В 20</w:t>
      </w:r>
      <w:r>
        <w:rPr>
          <w:rStyle w:val="apple-style-span"/>
          <w:rFonts w:ascii="Times New Roman" w:hAnsi="Times New Roman"/>
          <w:color w:val="000000"/>
          <w:sz w:val="24"/>
          <w:szCs w:val="24"/>
          <w:shd w:val="clear" w:color="auto" w:fill="FFFFFF"/>
        </w:rPr>
        <w:t>20</w:t>
      </w:r>
      <w:r w:rsidRPr="00DF2083">
        <w:rPr>
          <w:rStyle w:val="apple-style-span"/>
          <w:rFonts w:ascii="Times New Roman" w:hAnsi="Times New Roman"/>
          <w:color w:val="000000"/>
          <w:sz w:val="24"/>
          <w:szCs w:val="24"/>
          <w:shd w:val="clear" w:color="auto" w:fill="FFFFFF"/>
        </w:rPr>
        <w:t xml:space="preserve"> году Контрольно-счетной палатой рассмотрено </w:t>
      </w:r>
      <w:r w:rsidRPr="00327505">
        <w:rPr>
          <w:rStyle w:val="apple-style-span"/>
          <w:rFonts w:ascii="Times New Roman" w:hAnsi="Times New Roman"/>
          <w:color w:val="000000"/>
          <w:sz w:val="24"/>
          <w:szCs w:val="24"/>
          <w:shd w:val="clear" w:color="auto" w:fill="FFFFFF"/>
        </w:rPr>
        <w:t>19</w:t>
      </w:r>
      <w:r w:rsidRPr="00DF2083">
        <w:rPr>
          <w:rStyle w:val="apple-style-span"/>
          <w:rFonts w:ascii="Times New Roman" w:hAnsi="Times New Roman"/>
          <w:color w:val="000000"/>
          <w:sz w:val="24"/>
          <w:szCs w:val="24"/>
          <w:shd w:val="clear" w:color="auto" w:fill="FFFFFF"/>
        </w:rPr>
        <w:t xml:space="preserve"> обращений граждан.</w:t>
      </w:r>
      <w:r w:rsidR="007079ED">
        <w:rPr>
          <w:rStyle w:val="apple-style-span"/>
          <w:rFonts w:ascii="Times New Roman" w:hAnsi="Times New Roman"/>
          <w:color w:val="000000"/>
          <w:sz w:val="24"/>
          <w:szCs w:val="24"/>
          <w:shd w:val="clear" w:color="auto" w:fill="FFFFFF"/>
        </w:rPr>
        <w:t xml:space="preserve"> П</w:t>
      </w:r>
      <w:r w:rsidRPr="00DF2083">
        <w:rPr>
          <w:rFonts w:ascii="Times New Roman" w:hAnsi="Times New Roman"/>
          <w:sz w:val="24"/>
          <w:szCs w:val="24"/>
        </w:rPr>
        <w:t xml:space="preserve">одготовлено, направлено в СМИ и опубликовано на официальном сайте </w:t>
      </w:r>
      <w:r w:rsidRPr="00327505">
        <w:rPr>
          <w:rFonts w:ascii="Times New Roman" w:hAnsi="Times New Roman"/>
          <w:sz w:val="24"/>
          <w:szCs w:val="24"/>
        </w:rPr>
        <w:t>50</w:t>
      </w:r>
      <w:r w:rsidR="007079ED">
        <w:rPr>
          <w:rFonts w:ascii="Times New Roman" w:hAnsi="Times New Roman"/>
          <w:sz w:val="24"/>
          <w:szCs w:val="24"/>
        </w:rPr>
        <w:t xml:space="preserve"> пресс-релизов</w:t>
      </w:r>
      <w:r w:rsidRPr="00DF2083">
        <w:rPr>
          <w:rFonts w:ascii="Times New Roman" w:hAnsi="Times New Roman"/>
          <w:sz w:val="24"/>
          <w:szCs w:val="24"/>
        </w:rPr>
        <w:t xml:space="preserve"> о деятельности Палаты. Информация о результатах контрольных и экспертно-аналитических мероприятий, о выявленных при их проведении нарушениях, о направленных информационных письмах, внесенных представлениях и предписаниях, а также о принятых по ним решениях и мерах публиковалась в Информационных бюллетенях (официальное издание Контрольно-счетной палаты). В 20</w:t>
      </w:r>
      <w:r>
        <w:rPr>
          <w:rFonts w:ascii="Times New Roman" w:hAnsi="Times New Roman"/>
          <w:sz w:val="24"/>
          <w:szCs w:val="24"/>
        </w:rPr>
        <w:t>20</w:t>
      </w:r>
      <w:r w:rsidRPr="00DF2083">
        <w:rPr>
          <w:rFonts w:ascii="Times New Roman" w:hAnsi="Times New Roman"/>
          <w:sz w:val="24"/>
          <w:szCs w:val="24"/>
        </w:rPr>
        <w:t xml:space="preserve"> году было подготовлено и издано 4 информационных сборника, которые направлены в Законодательную Думу Томской области, в органы исполнительной власти Томской области и </w:t>
      </w:r>
      <w:r>
        <w:rPr>
          <w:rFonts w:ascii="Times New Roman" w:hAnsi="Times New Roman"/>
          <w:sz w:val="24"/>
          <w:szCs w:val="24"/>
        </w:rPr>
        <w:t xml:space="preserve">органы </w:t>
      </w:r>
      <w:r w:rsidRPr="00DF2083">
        <w:rPr>
          <w:rFonts w:ascii="Times New Roman" w:hAnsi="Times New Roman"/>
          <w:sz w:val="24"/>
          <w:szCs w:val="24"/>
        </w:rPr>
        <w:t>местного самоуправления.</w:t>
      </w:r>
    </w:p>
    <w:p w:rsidR="008C33C3" w:rsidRDefault="008C33C3" w:rsidP="007E3FE5">
      <w:pPr>
        <w:spacing w:after="0" w:line="240" w:lineRule="auto"/>
        <w:jc w:val="both"/>
      </w:pPr>
    </w:p>
    <w:p w:rsidR="008C33C3" w:rsidRPr="00DE230D" w:rsidRDefault="008C33C3" w:rsidP="007E3FE5">
      <w:pPr>
        <w:pStyle w:val="a4"/>
        <w:numPr>
          <w:ilvl w:val="0"/>
          <w:numId w:val="4"/>
        </w:numPr>
        <w:spacing w:after="0" w:line="240" w:lineRule="auto"/>
        <w:ind w:left="0" w:firstLine="0"/>
        <w:jc w:val="both"/>
        <w:rPr>
          <w:rFonts w:ascii="Times New Roman" w:hAnsi="Times New Roman"/>
          <w:b/>
          <w:sz w:val="24"/>
          <w:szCs w:val="24"/>
        </w:rPr>
      </w:pPr>
      <w:r w:rsidRPr="00DE230D">
        <w:rPr>
          <w:rFonts w:ascii="Times New Roman" w:hAnsi="Times New Roman"/>
          <w:b/>
          <w:sz w:val="24"/>
          <w:szCs w:val="24"/>
        </w:rPr>
        <w:t>Взаимодействие с контрольными и правоохранительными органами</w:t>
      </w:r>
    </w:p>
    <w:p w:rsidR="007E3FE5" w:rsidRPr="00DF2083"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Формирование единой системы государственного финансового контроля, позволяющей решать комплексные задачи эффективного управления государственными финансами, возможно только посредством тесного взаимодействия контролирующих органов. Контрольно-счетной палатой в отчетном году были использованы различные способы взаимодействия, позволяющие повысить качество и эффективность деятельности. </w:t>
      </w:r>
    </w:p>
    <w:p w:rsidR="007E3FE5" w:rsidRPr="00DF2083"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b/>
          <w:bCs/>
          <w:sz w:val="24"/>
          <w:szCs w:val="24"/>
        </w:rPr>
        <w:t>Федеральный уровень</w:t>
      </w:r>
      <w:r w:rsidRPr="00DF2083">
        <w:rPr>
          <w:rFonts w:ascii="Times New Roman" w:hAnsi="Times New Roman"/>
          <w:sz w:val="24"/>
          <w:szCs w:val="24"/>
        </w:rPr>
        <w:t> </w:t>
      </w:r>
    </w:p>
    <w:p w:rsidR="007E3FE5" w:rsidRPr="00DF2083"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В отчетном периоде взаимодействие на федеральном уровне Контрольно-счетная палата осуществляла со Счетной палатой РФ и </w:t>
      </w:r>
      <w:r w:rsidRPr="00DF2083">
        <w:rPr>
          <w:rFonts w:ascii="Times New Roman" w:hAnsi="Times New Roman"/>
          <w:sz w:val="24"/>
          <w:szCs w:val="24"/>
          <w:shd w:val="clear" w:color="auto" w:fill="FFFFFF"/>
        </w:rPr>
        <w:t xml:space="preserve">Советом контрольно-счетных органов при Счетной палате </w:t>
      </w:r>
      <w:r w:rsidRPr="00DF2083">
        <w:rPr>
          <w:rFonts w:ascii="Times New Roman" w:hAnsi="Times New Roman"/>
          <w:sz w:val="24"/>
          <w:szCs w:val="24"/>
        </w:rPr>
        <w:t>РФ (далее – Совет КСО РФ).</w:t>
      </w:r>
    </w:p>
    <w:p w:rsidR="007E3FE5"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Сотрудничество со Счетной палатой РФ происходило в рамках обмена методической, правовой, аналитической и статистической информацией, в частности, Контрольно-счетной палатой подготовлена и направлена в Счетную палату РФ информация</w:t>
      </w:r>
      <w:r>
        <w:rPr>
          <w:rFonts w:ascii="Times New Roman" w:hAnsi="Times New Roman"/>
          <w:sz w:val="24"/>
          <w:szCs w:val="24"/>
        </w:rPr>
        <w:t>:</w:t>
      </w:r>
    </w:p>
    <w:p w:rsidR="007E3FE5"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Pr>
          <w:rFonts w:ascii="Times New Roman" w:hAnsi="Times New Roman"/>
          <w:sz w:val="24"/>
          <w:szCs w:val="24"/>
        </w:rPr>
        <w:t>-</w:t>
      </w:r>
      <w:r w:rsidRPr="00DF2083">
        <w:rPr>
          <w:rFonts w:ascii="Times New Roman" w:hAnsi="Times New Roman"/>
          <w:sz w:val="24"/>
          <w:szCs w:val="24"/>
        </w:rPr>
        <w:t xml:space="preserve"> для проведения мониторинга развития системы государственных и корпоративных </w:t>
      </w:r>
      <w:r>
        <w:rPr>
          <w:rFonts w:ascii="Times New Roman" w:hAnsi="Times New Roman"/>
          <w:sz w:val="24"/>
          <w:szCs w:val="24"/>
        </w:rPr>
        <w:t>закупок в Российской Федерации;</w:t>
      </w:r>
    </w:p>
    <w:p w:rsidR="007E3FE5" w:rsidRDefault="007E3FE5" w:rsidP="007E3FE5">
      <w:pPr>
        <w:pStyle w:val="af3"/>
        <w:spacing w:before="0" w:beforeAutospacing="0" w:after="0" w:afterAutospacing="0"/>
        <w:ind w:firstLine="567"/>
        <w:jc w:val="both"/>
        <w:textAlignment w:val="baseline"/>
        <w:rPr>
          <w:rFonts w:ascii="Times New Roman" w:hAnsi="Times New Roman"/>
          <w:bCs/>
          <w:sz w:val="24"/>
        </w:rPr>
      </w:pPr>
      <w:r>
        <w:rPr>
          <w:rFonts w:ascii="Times New Roman" w:hAnsi="Times New Roman"/>
          <w:sz w:val="24"/>
          <w:szCs w:val="24"/>
        </w:rPr>
        <w:t xml:space="preserve">- для </w:t>
      </w:r>
      <w:r w:rsidRPr="006D3A4D">
        <w:rPr>
          <w:rFonts w:ascii="Times New Roman" w:hAnsi="Times New Roman"/>
          <w:bCs/>
          <w:sz w:val="24"/>
        </w:rPr>
        <w:t>разработки практических рекомендаций и сборника лучших практик Совета контрольно-счетных органов при Счетной палате Российской Федерации по использованию в работе современных методов анализа данных</w:t>
      </w:r>
      <w:r>
        <w:rPr>
          <w:rFonts w:ascii="Times New Roman" w:hAnsi="Times New Roman"/>
          <w:bCs/>
          <w:sz w:val="24"/>
        </w:rPr>
        <w:t>;</w:t>
      </w:r>
    </w:p>
    <w:p w:rsidR="007E3FE5" w:rsidRDefault="007E3FE5" w:rsidP="007E3FE5">
      <w:pPr>
        <w:pStyle w:val="af3"/>
        <w:spacing w:before="0" w:beforeAutospacing="0" w:after="0" w:afterAutospacing="0"/>
        <w:ind w:firstLine="567"/>
        <w:jc w:val="both"/>
        <w:textAlignment w:val="baseline"/>
        <w:rPr>
          <w:rFonts w:ascii="Times New Roman" w:eastAsia="Calibri" w:hAnsi="Times New Roman"/>
          <w:sz w:val="24"/>
          <w:szCs w:val="28"/>
        </w:rPr>
      </w:pPr>
      <w:r>
        <w:rPr>
          <w:rFonts w:ascii="Times New Roman" w:hAnsi="Times New Roman"/>
          <w:bCs/>
          <w:sz w:val="24"/>
        </w:rPr>
        <w:t>- об о</w:t>
      </w:r>
      <w:r w:rsidRPr="00E11FDC">
        <w:rPr>
          <w:rFonts w:ascii="Times New Roman" w:eastAsia="Calibri" w:hAnsi="Times New Roman"/>
          <w:sz w:val="24"/>
          <w:szCs w:val="28"/>
        </w:rPr>
        <w:t>сновны</w:t>
      </w:r>
      <w:r>
        <w:rPr>
          <w:rFonts w:ascii="Times New Roman" w:eastAsia="Calibri" w:hAnsi="Times New Roman"/>
          <w:sz w:val="24"/>
          <w:szCs w:val="28"/>
        </w:rPr>
        <w:t>х</w:t>
      </w:r>
      <w:r w:rsidRPr="00E11FDC">
        <w:rPr>
          <w:rFonts w:ascii="Times New Roman" w:eastAsia="Calibri" w:hAnsi="Times New Roman"/>
          <w:sz w:val="24"/>
          <w:szCs w:val="28"/>
        </w:rPr>
        <w:t xml:space="preserve"> показател</w:t>
      </w:r>
      <w:r>
        <w:rPr>
          <w:rFonts w:ascii="Times New Roman" w:eastAsia="Calibri" w:hAnsi="Times New Roman"/>
          <w:sz w:val="24"/>
          <w:szCs w:val="28"/>
        </w:rPr>
        <w:t>ях</w:t>
      </w:r>
      <w:r w:rsidRPr="00E11FDC">
        <w:rPr>
          <w:rFonts w:ascii="Times New Roman" w:eastAsia="Calibri" w:hAnsi="Times New Roman"/>
          <w:sz w:val="24"/>
          <w:szCs w:val="28"/>
        </w:rPr>
        <w:t xml:space="preserve"> деятельности контрольно-счетного органа субъекта Российской Федерации за </w:t>
      </w:r>
      <w:r>
        <w:rPr>
          <w:rFonts w:ascii="Times New Roman" w:eastAsia="Calibri" w:hAnsi="Times New Roman"/>
          <w:sz w:val="24"/>
          <w:szCs w:val="28"/>
        </w:rPr>
        <w:t>2019</w:t>
      </w:r>
      <w:r w:rsidRPr="00E11FDC">
        <w:rPr>
          <w:rFonts w:ascii="Times New Roman" w:eastAsia="Calibri" w:hAnsi="Times New Roman"/>
          <w:sz w:val="24"/>
          <w:szCs w:val="28"/>
        </w:rPr>
        <w:t xml:space="preserve"> год</w:t>
      </w:r>
      <w:r>
        <w:rPr>
          <w:rFonts w:ascii="Times New Roman" w:eastAsia="Calibri" w:hAnsi="Times New Roman"/>
          <w:sz w:val="24"/>
          <w:szCs w:val="28"/>
        </w:rPr>
        <w:t>;</w:t>
      </w:r>
    </w:p>
    <w:p w:rsidR="007E3FE5" w:rsidRPr="00A22D0F"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Pr>
          <w:rFonts w:ascii="Times New Roman" w:eastAsia="Calibri" w:hAnsi="Times New Roman"/>
          <w:sz w:val="24"/>
          <w:szCs w:val="28"/>
        </w:rPr>
        <w:t xml:space="preserve">- </w:t>
      </w:r>
      <w:r w:rsidRPr="00A22D0F">
        <w:rPr>
          <w:rFonts w:ascii="Times New Roman" w:hAnsi="Times New Roman"/>
          <w:sz w:val="24"/>
          <w:szCs w:val="24"/>
        </w:rPr>
        <w:t>по актуальной практике взаимодействия контрольно-счетных органов субъектов Российской Федерации с институтами гражданского общества</w:t>
      </w:r>
      <w:r>
        <w:rPr>
          <w:rFonts w:ascii="Times New Roman" w:hAnsi="Times New Roman"/>
          <w:sz w:val="24"/>
          <w:szCs w:val="24"/>
        </w:rPr>
        <w:t xml:space="preserve"> </w:t>
      </w:r>
      <w:r w:rsidRPr="00A22D0F">
        <w:rPr>
          <w:rFonts w:ascii="Times New Roman" w:hAnsi="Times New Roman"/>
          <w:sz w:val="24"/>
          <w:szCs w:val="24"/>
        </w:rPr>
        <w:t>для заполнения на Портале Счетной палаты Российской Федерации</w:t>
      </w:r>
      <w:r>
        <w:rPr>
          <w:rFonts w:ascii="Times New Roman" w:hAnsi="Times New Roman"/>
          <w:sz w:val="24"/>
          <w:szCs w:val="24"/>
        </w:rPr>
        <w:t xml:space="preserve"> </w:t>
      </w:r>
      <w:r w:rsidRPr="00A22D0F">
        <w:rPr>
          <w:rFonts w:ascii="Times New Roman" w:hAnsi="Times New Roman"/>
          <w:sz w:val="24"/>
          <w:szCs w:val="24"/>
        </w:rPr>
        <w:t>и контрольно-счетных органов Российской Федерации (www.portalkso.ru)</w:t>
      </w:r>
      <w:r>
        <w:rPr>
          <w:rFonts w:ascii="Times New Roman" w:hAnsi="Times New Roman"/>
          <w:sz w:val="24"/>
          <w:szCs w:val="24"/>
        </w:rPr>
        <w:t>;</w:t>
      </w:r>
    </w:p>
    <w:p w:rsidR="007E3FE5"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071003">
        <w:rPr>
          <w:rFonts w:ascii="Times New Roman" w:hAnsi="Times New Roman"/>
          <w:sz w:val="24"/>
          <w:szCs w:val="24"/>
        </w:rPr>
        <w:t xml:space="preserve">- </w:t>
      </w:r>
      <w:r>
        <w:rPr>
          <w:rFonts w:ascii="Times New Roman" w:hAnsi="Times New Roman"/>
          <w:sz w:val="24"/>
          <w:szCs w:val="24"/>
        </w:rPr>
        <w:t xml:space="preserve">о </w:t>
      </w:r>
      <w:r w:rsidRPr="00071003">
        <w:rPr>
          <w:rFonts w:ascii="Times New Roman" w:hAnsi="Times New Roman"/>
          <w:sz w:val="24"/>
          <w:szCs w:val="24"/>
        </w:rPr>
        <w:t>мероприятия</w:t>
      </w:r>
      <w:r>
        <w:rPr>
          <w:rFonts w:ascii="Times New Roman" w:hAnsi="Times New Roman"/>
          <w:sz w:val="24"/>
          <w:szCs w:val="24"/>
        </w:rPr>
        <w:t>х</w:t>
      </w:r>
      <w:r w:rsidRPr="00071003">
        <w:rPr>
          <w:rFonts w:ascii="Times New Roman" w:hAnsi="Times New Roman"/>
          <w:sz w:val="24"/>
          <w:szCs w:val="24"/>
        </w:rPr>
        <w:t>, посвященны</w:t>
      </w:r>
      <w:r>
        <w:rPr>
          <w:rFonts w:ascii="Times New Roman" w:hAnsi="Times New Roman"/>
          <w:sz w:val="24"/>
          <w:szCs w:val="24"/>
        </w:rPr>
        <w:t>х</w:t>
      </w:r>
      <w:r w:rsidRPr="00071003">
        <w:rPr>
          <w:rFonts w:ascii="Times New Roman" w:hAnsi="Times New Roman"/>
          <w:sz w:val="24"/>
          <w:szCs w:val="24"/>
        </w:rPr>
        <w:t xml:space="preserve"> анализу результативности мер поддержки, оказанных субъектам малого и среднего предпринимательства</w:t>
      </w:r>
      <w:r>
        <w:rPr>
          <w:rFonts w:ascii="Times New Roman" w:hAnsi="Times New Roman"/>
          <w:sz w:val="24"/>
          <w:szCs w:val="24"/>
        </w:rPr>
        <w:t>;</w:t>
      </w:r>
    </w:p>
    <w:p w:rsidR="007E3FE5"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071003">
        <w:rPr>
          <w:rFonts w:ascii="Times New Roman" w:hAnsi="Times New Roman"/>
          <w:sz w:val="24"/>
          <w:szCs w:val="24"/>
        </w:rPr>
        <w:t xml:space="preserve">- для проведения экспертно-аналитического мероприятия «Мониторинг мер, принимаемых органами исполнительной власти РФ, направленных на сокращение объёмов и количества объектов незавершенного строительства, а также хода исполнения </w:t>
      </w:r>
      <w:r w:rsidRPr="00071003">
        <w:rPr>
          <w:rFonts w:ascii="Times New Roman" w:hAnsi="Times New Roman"/>
          <w:sz w:val="24"/>
          <w:szCs w:val="24"/>
        </w:rPr>
        <w:lastRenderedPageBreak/>
        <w:t>соответствующих поручений Президента РФ и Правительства РФ за 2019 год и истекший период 2020 года»</w:t>
      </w:r>
      <w:r>
        <w:rPr>
          <w:rFonts w:ascii="Times New Roman" w:hAnsi="Times New Roman"/>
          <w:sz w:val="24"/>
          <w:szCs w:val="24"/>
        </w:rPr>
        <w:t>;</w:t>
      </w:r>
    </w:p>
    <w:p w:rsidR="007E3FE5" w:rsidRPr="00071003"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071003">
        <w:rPr>
          <w:rFonts w:ascii="Times New Roman" w:hAnsi="Times New Roman"/>
          <w:sz w:val="24"/>
          <w:szCs w:val="24"/>
        </w:rPr>
        <w:t>- для проведения экспертно-аналитического мероприятия «Анализ достаточности и эффективности влияния межбюджетных трансфертов на реализацию национальных проектов и Послания Президента Российской Федерации Федеральному Собранию Российской Федерации от 15 января 2020 года (в том числе в рамках выполнения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от 30 января 2020 г. №Пр-354)»</w:t>
      </w:r>
      <w:r>
        <w:rPr>
          <w:rFonts w:ascii="Times New Roman" w:hAnsi="Times New Roman"/>
          <w:sz w:val="24"/>
          <w:szCs w:val="24"/>
        </w:rPr>
        <w:t>.</w:t>
      </w:r>
    </w:p>
    <w:p w:rsidR="007E3FE5"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Pr>
          <w:rFonts w:ascii="Times New Roman" w:hAnsi="Times New Roman"/>
          <w:sz w:val="24"/>
          <w:szCs w:val="24"/>
        </w:rPr>
        <w:t>Н</w:t>
      </w:r>
      <w:r w:rsidRPr="00DF2083">
        <w:rPr>
          <w:rFonts w:ascii="Times New Roman" w:hAnsi="Times New Roman"/>
          <w:sz w:val="24"/>
          <w:szCs w:val="24"/>
        </w:rPr>
        <w:t xml:space="preserve">еоднократно подготавливалась и предоставлялась информация в </w:t>
      </w:r>
      <w:r w:rsidRPr="008C6C46">
        <w:rPr>
          <w:rFonts w:ascii="Times New Roman" w:hAnsi="Times New Roman"/>
          <w:sz w:val="24"/>
          <w:szCs w:val="24"/>
        </w:rPr>
        <w:t>информационно-аналитическую комиссию, комиссиям по правовым вопросам</w:t>
      </w:r>
      <w:r w:rsidRPr="00071003">
        <w:rPr>
          <w:rFonts w:ascii="Times New Roman" w:hAnsi="Times New Roman"/>
          <w:sz w:val="24"/>
          <w:szCs w:val="24"/>
        </w:rPr>
        <w:t>, вопросам методологии и комиссию по этике,</w:t>
      </w:r>
      <w:r w:rsidRPr="00DF2083">
        <w:rPr>
          <w:rFonts w:ascii="Times New Roman" w:hAnsi="Times New Roman"/>
          <w:sz w:val="24"/>
          <w:szCs w:val="24"/>
        </w:rPr>
        <w:t xml:space="preserve"> </w:t>
      </w:r>
      <w:r w:rsidRPr="00110622">
        <w:rPr>
          <w:rFonts w:ascii="Times New Roman" w:hAnsi="Times New Roman"/>
          <w:sz w:val="24"/>
          <w:szCs w:val="26"/>
        </w:rPr>
        <w:t>комиссии по вопросам профессион</w:t>
      </w:r>
      <w:r>
        <w:rPr>
          <w:rFonts w:ascii="Times New Roman" w:hAnsi="Times New Roman"/>
          <w:sz w:val="24"/>
          <w:szCs w:val="26"/>
        </w:rPr>
        <w:t xml:space="preserve">ального развития сотрудников контрольно-счетных органов, </w:t>
      </w:r>
      <w:r w:rsidRPr="00DF2083">
        <w:rPr>
          <w:rFonts w:ascii="Times New Roman" w:hAnsi="Times New Roman"/>
          <w:sz w:val="24"/>
          <w:szCs w:val="24"/>
        </w:rPr>
        <w:t>комиссию по совершенствованию внешнего финансового контроля на муниципальном уровне Совета КСО РФ, а также в иные комиссии, в том числе:</w:t>
      </w:r>
    </w:p>
    <w:p w:rsidR="007E3FE5"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Pr>
          <w:rFonts w:ascii="Times New Roman" w:hAnsi="Times New Roman"/>
          <w:sz w:val="24"/>
          <w:szCs w:val="24"/>
        </w:rPr>
        <w:t xml:space="preserve">- о создании и деятельности, включая сведения о фактической и штатной численности </w:t>
      </w:r>
      <w:r w:rsidRPr="00DF2083">
        <w:rPr>
          <w:rFonts w:ascii="Times New Roman" w:hAnsi="Times New Roman"/>
          <w:sz w:val="24"/>
          <w:szCs w:val="24"/>
        </w:rPr>
        <w:t>контрольно-счетных органов муниципальных образований</w:t>
      </w:r>
      <w:r>
        <w:rPr>
          <w:rFonts w:ascii="Times New Roman" w:hAnsi="Times New Roman"/>
          <w:sz w:val="24"/>
          <w:szCs w:val="24"/>
        </w:rPr>
        <w:t xml:space="preserve"> на 01.01.2020;</w:t>
      </w:r>
    </w:p>
    <w:p w:rsidR="007E3FE5" w:rsidRPr="008C6C46" w:rsidRDefault="007E3FE5" w:rsidP="007E3FE5">
      <w:pPr>
        <w:pStyle w:val="af3"/>
        <w:spacing w:before="0" w:beforeAutospacing="0" w:after="0" w:afterAutospacing="0"/>
        <w:ind w:firstLine="567"/>
        <w:jc w:val="both"/>
        <w:textAlignment w:val="baseline"/>
        <w:rPr>
          <w:rFonts w:ascii="Times New Roman" w:hAnsi="Times New Roman"/>
          <w:sz w:val="32"/>
          <w:szCs w:val="24"/>
        </w:rPr>
      </w:pPr>
      <w:r>
        <w:rPr>
          <w:rFonts w:ascii="Times New Roman" w:hAnsi="Times New Roman"/>
          <w:sz w:val="24"/>
          <w:szCs w:val="24"/>
        </w:rPr>
        <w:t>- о п</w:t>
      </w:r>
      <w:r w:rsidRPr="008C6C46">
        <w:rPr>
          <w:rFonts w:ascii="Times New Roman" w:hAnsi="Times New Roman"/>
          <w:bCs/>
          <w:sz w:val="24"/>
          <w:szCs w:val="28"/>
        </w:rPr>
        <w:t>одключени</w:t>
      </w:r>
      <w:r>
        <w:rPr>
          <w:rFonts w:ascii="Times New Roman" w:hAnsi="Times New Roman"/>
          <w:bCs/>
          <w:sz w:val="24"/>
          <w:szCs w:val="28"/>
        </w:rPr>
        <w:t>и</w:t>
      </w:r>
      <w:r w:rsidRPr="008C6C46">
        <w:rPr>
          <w:rFonts w:ascii="Times New Roman" w:hAnsi="Times New Roman"/>
          <w:bCs/>
          <w:sz w:val="24"/>
          <w:szCs w:val="28"/>
        </w:rPr>
        <w:t xml:space="preserve"> контрольно-счетного органа субъекта Российской Федерации к информационным системам, необходимым для осуществления внешнего государственного финансового контроля</w:t>
      </w:r>
      <w:r>
        <w:rPr>
          <w:rFonts w:ascii="Times New Roman" w:hAnsi="Times New Roman"/>
          <w:bCs/>
          <w:sz w:val="24"/>
          <w:szCs w:val="28"/>
        </w:rPr>
        <w:t>;</w:t>
      </w:r>
    </w:p>
    <w:p w:rsidR="007E3FE5" w:rsidRPr="005F49CC" w:rsidRDefault="007E3FE5" w:rsidP="007E3FE5">
      <w:pPr>
        <w:pStyle w:val="af3"/>
        <w:spacing w:before="0" w:beforeAutospacing="0" w:after="0" w:afterAutospacing="0"/>
        <w:ind w:firstLine="567"/>
        <w:jc w:val="both"/>
        <w:textAlignment w:val="baseline"/>
        <w:rPr>
          <w:rFonts w:ascii="Times New Roman" w:hAnsi="Times New Roman"/>
          <w:color w:val="000000"/>
          <w:sz w:val="24"/>
        </w:rPr>
      </w:pPr>
      <w:r>
        <w:rPr>
          <w:rFonts w:ascii="Times New Roman" w:hAnsi="Times New Roman"/>
          <w:sz w:val="24"/>
          <w:szCs w:val="24"/>
        </w:rPr>
        <w:t>- о п</w:t>
      </w:r>
      <w:r w:rsidRPr="005F49CC">
        <w:rPr>
          <w:rFonts w:ascii="Times New Roman" w:hAnsi="Times New Roman"/>
          <w:color w:val="000000"/>
          <w:sz w:val="24"/>
        </w:rPr>
        <w:t>редложения</w:t>
      </w:r>
      <w:r>
        <w:rPr>
          <w:rFonts w:ascii="Times New Roman" w:hAnsi="Times New Roman"/>
          <w:color w:val="000000"/>
          <w:sz w:val="24"/>
        </w:rPr>
        <w:t>х</w:t>
      </w:r>
      <w:r w:rsidRPr="005F49CC">
        <w:rPr>
          <w:rFonts w:ascii="Times New Roman" w:hAnsi="Times New Roman"/>
          <w:color w:val="000000"/>
          <w:sz w:val="24"/>
        </w:rPr>
        <w:t xml:space="preserve"> по темам (вопросам) для включения в программу обучающего семинара для сотрудников контрольно-счетных органов</w:t>
      </w:r>
      <w:r>
        <w:rPr>
          <w:rFonts w:ascii="Times New Roman" w:hAnsi="Times New Roman"/>
          <w:color w:val="000000"/>
          <w:sz w:val="24"/>
        </w:rPr>
        <w:t>;</w:t>
      </w:r>
    </w:p>
    <w:p w:rsidR="007E3FE5" w:rsidRDefault="007E3FE5" w:rsidP="007E3FE5">
      <w:pPr>
        <w:spacing w:after="0" w:line="240" w:lineRule="auto"/>
        <w:ind w:firstLine="567"/>
        <w:jc w:val="both"/>
        <w:rPr>
          <w:rFonts w:ascii="Times New Roman" w:hAnsi="Times New Roman"/>
          <w:sz w:val="24"/>
          <w:szCs w:val="24"/>
        </w:rPr>
      </w:pPr>
      <w:r>
        <w:rPr>
          <w:rFonts w:ascii="Times New Roman" w:hAnsi="Times New Roman"/>
          <w:sz w:val="24"/>
          <w:szCs w:val="24"/>
        </w:rPr>
        <w:t>- о проектах программ курсов повышения квалификации сотрудников контрольно-счетных органов субъектов Российской Федерации;</w:t>
      </w:r>
    </w:p>
    <w:p w:rsidR="007E3FE5" w:rsidRPr="005F49CC" w:rsidRDefault="007E3FE5" w:rsidP="007E3FE5">
      <w:pPr>
        <w:spacing w:after="0" w:line="240" w:lineRule="auto"/>
        <w:ind w:firstLine="567"/>
        <w:jc w:val="both"/>
        <w:rPr>
          <w:rFonts w:ascii="Times New Roman" w:hAnsi="Times New Roman"/>
          <w:sz w:val="24"/>
          <w:szCs w:val="24"/>
        </w:rPr>
      </w:pPr>
      <w:r w:rsidRPr="005F49CC">
        <w:rPr>
          <w:rFonts w:ascii="Times New Roman" w:hAnsi="Times New Roman"/>
          <w:sz w:val="24"/>
          <w:szCs w:val="24"/>
        </w:rPr>
        <w:t>-  о практике контроля региональных проектов контрольно-счетными органами субъектов Российской Федерации в 2019-2020 годах</w:t>
      </w:r>
      <w:r>
        <w:rPr>
          <w:rFonts w:ascii="Times New Roman" w:hAnsi="Times New Roman"/>
          <w:sz w:val="24"/>
          <w:szCs w:val="24"/>
        </w:rPr>
        <w:t>;</w:t>
      </w:r>
    </w:p>
    <w:p w:rsidR="007E3FE5" w:rsidRPr="006D3A4D"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6D3A4D">
        <w:rPr>
          <w:rFonts w:ascii="Times New Roman" w:hAnsi="Times New Roman"/>
          <w:sz w:val="24"/>
          <w:szCs w:val="24"/>
        </w:rPr>
        <w:t xml:space="preserve">- </w:t>
      </w:r>
      <w:r>
        <w:rPr>
          <w:rFonts w:ascii="Times New Roman" w:hAnsi="Times New Roman"/>
          <w:sz w:val="24"/>
          <w:szCs w:val="24"/>
        </w:rPr>
        <w:t>о п</w:t>
      </w:r>
      <w:r w:rsidRPr="006D3A4D">
        <w:rPr>
          <w:rFonts w:ascii="Times New Roman" w:hAnsi="Times New Roman"/>
          <w:bCs/>
          <w:color w:val="000000"/>
          <w:sz w:val="24"/>
          <w:szCs w:val="24"/>
        </w:rPr>
        <w:t>рактик</w:t>
      </w:r>
      <w:r>
        <w:rPr>
          <w:rFonts w:ascii="Times New Roman" w:hAnsi="Times New Roman"/>
          <w:bCs/>
          <w:color w:val="000000"/>
          <w:sz w:val="24"/>
          <w:szCs w:val="24"/>
        </w:rPr>
        <w:t>е</w:t>
      </w:r>
      <w:r w:rsidRPr="006D3A4D">
        <w:rPr>
          <w:rFonts w:ascii="Times New Roman" w:hAnsi="Times New Roman"/>
          <w:bCs/>
          <w:color w:val="000000"/>
          <w:sz w:val="24"/>
          <w:szCs w:val="24"/>
        </w:rPr>
        <w:t xml:space="preserve"> осуществления контрольно-счетными органами субъектов Российской Федерации бюджетного полномочия по финансово-экономической экспертизе нормативно-правовых актов органов государственной власти субъекта Российской Федерации в части, касающейся расходных обязательств субъекта Российской Федерации</w:t>
      </w:r>
      <w:r>
        <w:rPr>
          <w:rFonts w:ascii="Times New Roman" w:hAnsi="Times New Roman"/>
          <w:bCs/>
          <w:color w:val="000000"/>
          <w:sz w:val="24"/>
          <w:szCs w:val="24"/>
        </w:rPr>
        <w:t>;</w:t>
      </w:r>
    </w:p>
    <w:p w:rsidR="007E3FE5"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071003">
        <w:rPr>
          <w:rFonts w:ascii="Times New Roman" w:hAnsi="Times New Roman"/>
          <w:sz w:val="24"/>
          <w:szCs w:val="24"/>
        </w:rPr>
        <w:t>- о стандартах внешнего государственного финансового контроля, необходимых к разработке</w:t>
      </w:r>
      <w:r>
        <w:rPr>
          <w:rFonts w:ascii="Times New Roman" w:hAnsi="Times New Roman"/>
          <w:sz w:val="24"/>
          <w:szCs w:val="24"/>
        </w:rPr>
        <w:t xml:space="preserve"> в практической деятельности контрольно-счетных органов;</w:t>
      </w:r>
    </w:p>
    <w:p w:rsidR="007E3FE5" w:rsidRPr="00071003"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071003">
        <w:rPr>
          <w:rFonts w:ascii="Times New Roman" w:hAnsi="Times New Roman"/>
          <w:sz w:val="24"/>
          <w:szCs w:val="24"/>
        </w:rPr>
        <w:t xml:space="preserve">- </w:t>
      </w:r>
      <w:r w:rsidRPr="00071003">
        <w:rPr>
          <w:rStyle w:val="apple-style-span"/>
          <w:rFonts w:ascii="Times New Roman" w:eastAsia="Calibri" w:hAnsi="Times New Roman"/>
          <w:color w:val="000000"/>
          <w:sz w:val="24"/>
          <w:szCs w:val="24"/>
          <w:shd w:val="clear" w:color="auto" w:fill="FFFFFF"/>
        </w:rPr>
        <w:t>О практике реализации представительными органами муниципальных образований права на передачу полномочий по внешнему муниципальному финансовому контролю контрольно-счетным органам субъектов РФ</w:t>
      </w:r>
      <w:r>
        <w:rPr>
          <w:rStyle w:val="apple-style-span"/>
          <w:rFonts w:ascii="Times New Roman" w:eastAsia="Calibri" w:hAnsi="Times New Roman"/>
          <w:color w:val="000000"/>
          <w:sz w:val="24"/>
          <w:szCs w:val="24"/>
          <w:shd w:val="clear" w:color="auto" w:fill="FFFFFF"/>
        </w:rPr>
        <w:t>;</w:t>
      </w:r>
    </w:p>
    <w:p w:rsidR="007E3FE5" w:rsidRPr="00DF2083" w:rsidRDefault="007E3FE5" w:rsidP="007E3FE5">
      <w:pPr>
        <w:spacing w:after="0" w:line="240" w:lineRule="auto"/>
        <w:ind w:firstLine="567"/>
        <w:jc w:val="both"/>
        <w:rPr>
          <w:rFonts w:ascii="Times New Roman" w:hAnsi="Times New Roman"/>
          <w:sz w:val="24"/>
          <w:szCs w:val="24"/>
        </w:rPr>
      </w:pPr>
      <w:r w:rsidRPr="00DF2083">
        <w:rPr>
          <w:rFonts w:ascii="Times New Roman" w:hAnsi="Times New Roman"/>
          <w:sz w:val="24"/>
          <w:szCs w:val="24"/>
        </w:rPr>
        <w:t>- и по другим вопросам.</w:t>
      </w:r>
    </w:p>
    <w:p w:rsidR="007E3FE5" w:rsidRPr="006D3A4D"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Pr>
          <w:rFonts w:ascii="Times New Roman" w:hAnsi="Times New Roman"/>
          <w:sz w:val="24"/>
          <w:szCs w:val="24"/>
        </w:rPr>
        <w:t xml:space="preserve">По запросу Министерства финансов РФ предоставлена информация для </w:t>
      </w:r>
      <w:r w:rsidRPr="006D3A4D">
        <w:rPr>
          <w:rFonts w:ascii="Times New Roman" w:hAnsi="Times New Roman"/>
          <w:sz w:val="24"/>
          <w:szCs w:val="24"/>
        </w:rPr>
        <w:t>мониторинга возможных поступлений в бюджеты бюджетной системы РФ сумм административных штрафов</w:t>
      </w:r>
      <w:r>
        <w:rPr>
          <w:rFonts w:ascii="Times New Roman" w:hAnsi="Times New Roman"/>
          <w:sz w:val="24"/>
          <w:szCs w:val="24"/>
        </w:rPr>
        <w:t>.</w:t>
      </w:r>
    </w:p>
    <w:p w:rsidR="007E3FE5" w:rsidRPr="0066415E" w:rsidRDefault="007E3FE5" w:rsidP="007E3FE5">
      <w:pPr>
        <w:spacing w:after="0" w:line="240" w:lineRule="auto"/>
        <w:ind w:firstLine="567"/>
        <w:jc w:val="both"/>
        <w:rPr>
          <w:rFonts w:ascii="Times New Roman" w:hAnsi="Times New Roman"/>
          <w:sz w:val="24"/>
          <w:szCs w:val="24"/>
        </w:rPr>
      </w:pPr>
      <w:r w:rsidRPr="0066415E">
        <w:rPr>
          <w:rFonts w:ascii="Times New Roman" w:hAnsi="Times New Roman"/>
          <w:sz w:val="24"/>
          <w:szCs w:val="24"/>
        </w:rPr>
        <w:t>Сотрудники КСП на постоянной основе участвуют в семинарах, проводимых СП РФ в формате видеоконференций.</w:t>
      </w:r>
    </w:p>
    <w:p w:rsidR="007E3FE5" w:rsidRPr="0066415E" w:rsidRDefault="007E3FE5" w:rsidP="007E3FE5">
      <w:pPr>
        <w:spacing w:after="0" w:line="240" w:lineRule="auto"/>
        <w:ind w:firstLine="567"/>
        <w:jc w:val="both"/>
        <w:rPr>
          <w:rFonts w:ascii="Times New Roman" w:hAnsi="Times New Roman"/>
          <w:sz w:val="24"/>
          <w:szCs w:val="24"/>
        </w:rPr>
      </w:pPr>
      <w:r w:rsidRPr="0066415E">
        <w:rPr>
          <w:rFonts w:ascii="Times New Roman" w:hAnsi="Times New Roman"/>
          <w:sz w:val="24"/>
          <w:szCs w:val="24"/>
        </w:rPr>
        <w:t>Председатель палаты является постоянным членом комиссии Совета КСО РФ по этике.</w:t>
      </w:r>
    </w:p>
    <w:p w:rsidR="007E3FE5" w:rsidRPr="0066415E"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66415E">
        <w:rPr>
          <w:rFonts w:ascii="Times New Roman" w:hAnsi="Times New Roman"/>
          <w:b/>
          <w:bCs/>
          <w:sz w:val="24"/>
          <w:szCs w:val="24"/>
        </w:rPr>
        <w:t>Региональный уровень</w:t>
      </w:r>
    </w:p>
    <w:p w:rsidR="007E3FE5" w:rsidRPr="00DF2083"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66415E">
        <w:rPr>
          <w:rFonts w:ascii="Times New Roman" w:hAnsi="Times New Roman"/>
          <w:sz w:val="24"/>
          <w:szCs w:val="24"/>
        </w:rPr>
        <w:t>Взаимодействие осуществлялось</w:t>
      </w:r>
      <w:r w:rsidRPr="00DF2083">
        <w:rPr>
          <w:rFonts w:ascii="Times New Roman" w:hAnsi="Times New Roman"/>
          <w:sz w:val="24"/>
          <w:szCs w:val="24"/>
        </w:rPr>
        <w:t xml:space="preserve"> Контрольно-счетной палатой с контрольно-счетными органами субъектов РФ и Сибирского федерального округа, а также с прокуратурой Томской области, УМВД России по Томской области и другими органами в рамках действующих соглашений, заключенных Контрольно-счетной палатой в предшествующие годы.</w:t>
      </w:r>
    </w:p>
    <w:p w:rsidR="007E3FE5" w:rsidRPr="00DF2083"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8B52E2">
        <w:rPr>
          <w:rFonts w:ascii="Times New Roman" w:hAnsi="Times New Roman"/>
          <w:sz w:val="24"/>
          <w:szCs w:val="24"/>
        </w:rPr>
        <w:t>В соответствии с соглашениями о взаимодействи</w:t>
      </w:r>
      <w:r w:rsidR="007079ED" w:rsidRPr="008B52E2">
        <w:rPr>
          <w:rFonts w:ascii="Times New Roman" w:hAnsi="Times New Roman"/>
          <w:sz w:val="24"/>
          <w:szCs w:val="24"/>
        </w:rPr>
        <w:t>и в адрес областной прокуратуры</w:t>
      </w:r>
      <w:r w:rsidRPr="008B52E2">
        <w:rPr>
          <w:rFonts w:ascii="Times New Roman" w:hAnsi="Times New Roman"/>
          <w:sz w:val="24"/>
          <w:szCs w:val="24"/>
        </w:rPr>
        <w:t xml:space="preserve"> в 2020 году направлено </w:t>
      </w:r>
      <w:r w:rsidR="008B52E2" w:rsidRPr="008B52E2">
        <w:rPr>
          <w:rFonts w:ascii="Times New Roman" w:hAnsi="Times New Roman"/>
          <w:sz w:val="24"/>
          <w:szCs w:val="24"/>
        </w:rPr>
        <w:t>10</w:t>
      </w:r>
      <w:r w:rsidRPr="008B52E2">
        <w:rPr>
          <w:rFonts w:ascii="Times New Roman" w:hAnsi="Times New Roman"/>
          <w:sz w:val="24"/>
          <w:szCs w:val="24"/>
        </w:rPr>
        <w:t xml:space="preserve"> материал</w:t>
      </w:r>
      <w:r w:rsidR="008B52E2" w:rsidRPr="008B52E2">
        <w:rPr>
          <w:rFonts w:ascii="Times New Roman" w:hAnsi="Times New Roman"/>
          <w:sz w:val="24"/>
          <w:szCs w:val="24"/>
        </w:rPr>
        <w:t>ов</w:t>
      </w:r>
      <w:r w:rsidRPr="008B52E2">
        <w:rPr>
          <w:rFonts w:ascii="Times New Roman" w:hAnsi="Times New Roman"/>
          <w:sz w:val="24"/>
          <w:szCs w:val="24"/>
        </w:rPr>
        <w:t xml:space="preserve"> о результатах проверок.</w:t>
      </w:r>
      <w:r w:rsidRPr="00DF2083">
        <w:rPr>
          <w:rFonts w:ascii="Times New Roman" w:hAnsi="Times New Roman"/>
          <w:sz w:val="24"/>
          <w:szCs w:val="24"/>
        </w:rPr>
        <w:t> Все они рассмотрены, по большинству приняты меры прокурорского реагирования.</w:t>
      </w:r>
    </w:p>
    <w:p w:rsidR="007E3FE5" w:rsidRPr="00DF2083"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Взаимодействие с контрольно-счетными органами субъектов РФ и Сибирского федерального округа </w:t>
      </w:r>
      <w:r>
        <w:rPr>
          <w:rFonts w:ascii="Times New Roman" w:hAnsi="Times New Roman"/>
          <w:sz w:val="24"/>
          <w:szCs w:val="24"/>
        </w:rPr>
        <w:t>в</w:t>
      </w:r>
      <w:r>
        <w:rPr>
          <w:rFonts w:ascii="Times New Roman" w:hAnsi="Times New Roman"/>
          <w:color w:val="000000"/>
          <w:sz w:val="24"/>
          <w:szCs w:val="24"/>
        </w:rPr>
        <w:t xml:space="preserve">виду ограничений, связанных с </w:t>
      </w:r>
      <w:r w:rsidRPr="008E6386">
        <w:rPr>
          <w:rFonts w:ascii="Times New Roman" w:hAnsi="Times New Roman"/>
          <w:sz w:val="24"/>
          <w:szCs w:val="24"/>
        </w:rPr>
        <w:t xml:space="preserve">неблагоприятной санитарно-эпидемиологической обстановкой, вызванной новой </w:t>
      </w:r>
      <w:proofErr w:type="spellStart"/>
      <w:r w:rsidRPr="008E6386">
        <w:rPr>
          <w:rFonts w:ascii="Times New Roman" w:hAnsi="Times New Roman"/>
          <w:sz w:val="24"/>
          <w:szCs w:val="24"/>
        </w:rPr>
        <w:t>короновирусной</w:t>
      </w:r>
      <w:proofErr w:type="spellEnd"/>
      <w:r w:rsidRPr="008E6386">
        <w:rPr>
          <w:rFonts w:ascii="Times New Roman" w:hAnsi="Times New Roman"/>
          <w:sz w:val="24"/>
          <w:szCs w:val="24"/>
        </w:rPr>
        <w:t xml:space="preserve"> инфекцией </w:t>
      </w:r>
      <w:r w:rsidRPr="008E6386">
        <w:rPr>
          <w:rFonts w:ascii="Times New Roman" w:hAnsi="Times New Roman"/>
          <w:sz w:val="24"/>
          <w:szCs w:val="24"/>
          <w:lang w:val="en-US"/>
        </w:rPr>
        <w:t>COVID</w:t>
      </w:r>
      <w:r w:rsidRPr="008E6386">
        <w:rPr>
          <w:rFonts w:ascii="Times New Roman" w:hAnsi="Times New Roman"/>
          <w:sz w:val="24"/>
          <w:szCs w:val="24"/>
        </w:rPr>
        <w:t>-19</w:t>
      </w:r>
      <w:r>
        <w:rPr>
          <w:rFonts w:ascii="Times New Roman" w:hAnsi="Times New Roman"/>
          <w:sz w:val="24"/>
          <w:szCs w:val="24"/>
        </w:rPr>
        <w:t xml:space="preserve"> </w:t>
      </w:r>
      <w:r w:rsidRPr="00DF2083">
        <w:rPr>
          <w:rFonts w:ascii="Times New Roman" w:hAnsi="Times New Roman"/>
          <w:sz w:val="24"/>
          <w:szCs w:val="24"/>
        </w:rPr>
        <w:t>осуществля</w:t>
      </w:r>
      <w:r>
        <w:rPr>
          <w:rFonts w:ascii="Times New Roman" w:hAnsi="Times New Roman"/>
          <w:sz w:val="24"/>
          <w:szCs w:val="24"/>
        </w:rPr>
        <w:t>лось в форме обмена информацией и в рабочем порядке.</w:t>
      </w:r>
    </w:p>
    <w:p w:rsidR="007E3FE5" w:rsidRPr="00DF2083" w:rsidRDefault="007E3FE5" w:rsidP="007E3FE5">
      <w:pPr>
        <w:pStyle w:val="af3"/>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b/>
          <w:bCs/>
          <w:sz w:val="24"/>
          <w:szCs w:val="24"/>
        </w:rPr>
        <w:lastRenderedPageBreak/>
        <w:t>Взаимодействие с контрольно-счетными органами муниципальных образований Томской области</w:t>
      </w:r>
      <w:r w:rsidRPr="00DF2083">
        <w:rPr>
          <w:rFonts w:ascii="Times New Roman" w:hAnsi="Times New Roman"/>
          <w:sz w:val="24"/>
          <w:szCs w:val="24"/>
        </w:rPr>
        <w:t>.</w:t>
      </w:r>
    </w:p>
    <w:p w:rsidR="007E3FE5" w:rsidRPr="00DF2083" w:rsidRDefault="007E3FE5" w:rsidP="007E3FE5">
      <w:pPr>
        <w:pStyle w:val="af3"/>
        <w:spacing w:before="0" w:beforeAutospacing="0" w:after="0" w:afterAutospacing="0"/>
        <w:ind w:firstLine="567"/>
        <w:jc w:val="both"/>
        <w:textAlignment w:val="baseline"/>
        <w:rPr>
          <w:rFonts w:ascii="Times New Roman" w:hAnsi="Times New Roman"/>
          <w:color w:val="000000"/>
          <w:sz w:val="24"/>
          <w:szCs w:val="24"/>
        </w:rPr>
      </w:pPr>
      <w:r w:rsidRPr="00DF2083">
        <w:rPr>
          <w:rFonts w:ascii="Times New Roman" w:hAnsi="Times New Roman"/>
          <w:color w:val="000000"/>
          <w:sz w:val="24"/>
          <w:szCs w:val="24"/>
        </w:rPr>
        <w:t>В отчетном году основой для взаимодействия Контрольно-счетной палаты и муниципальных контрольно-счетных органов был Совет контрольно-счетных органов Томской области, созданный в 2013 году по инициативе Палаты, а также соглашения о взаимодействии и сотрудничестве.</w:t>
      </w:r>
    </w:p>
    <w:p w:rsidR="007E3FE5" w:rsidRDefault="007E3FE5" w:rsidP="007E3FE5">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Ввиду ограничений, связанных с </w:t>
      </w:r>
      <w:r w:rsidRPr="008E6386">
        <w:rPr>
          <w:rFonts w:ascii="Times New Roman" w:hAnsi="Times New Roman"/>
          <w:sz w:val="24"/>
          <w:szCs w:val="24"/>
        </w:rPr>
        <w:t xml:space="preserve">неблагоприятной санитарно-эпидемиологической обстановкой, вызванной новой </w:t>
      </w:r>
      <w:proofErr w:type="spellStart"/>
      <w:r w:rsidRPr="008E6386">
        <w:rPr>
          <w:rFonts w:ascii="Times New Roman" w:hAnsi="Times New Roman"/>
          <w:sz w:val="24"/>
          <w:szCs w:val="24"/>
        </w:rPr>
        <w:t>короновирусной</w:t>
      </w:r>
      <w:proofErr w:type="spellEnd"/>
      <w:r w:rsidRPr="008E6386">
        <w:rPr>
          <w:rFonts w:ascii="Times New Roman" w:hAnsi="Times New Roman"/>
          <w:sz w:val="24"/>
          <w:szCs w:val="24"/>
        </w:rPr>
        <w:t xml:space="preserve"> инфекцией </w:t>
      </w:r>
      <w:r w:rsidRPr="008E6386">
        <w:rPr>
          <w:rFonts w:ascii="Times New Roman" w:hAnsi="Times New Roman"/>
          <w:sz w:val="24"/>
          <w:szCs w:val="24"/>
          <w:lang w:val="en-US"/>
        </w:rPr>
        <w:t>COVID</w:t>
      </w:r>
      <w:r w:rsidRPr="008E6386">
        <w:rPr>
          <w:rFonts w:ascii="Times New Roman" w:hAnsi="Times New Roman"/>
          <w:sz w:val="24"/>
          <w:szCs w:val="24"/>
        </w:rPr>
        <w:t>-19</w:t>
      </w:r>
      <w:r>
        <w:rPr>
          <w:rFonts w:ascii="Times New Roman" w:hAnsi="Times New Roman"/>
          <w:sz w:val="24"/>
          <w:szCs w:val="24"/>
        </w:rPr>
        <w:t>, работа Совета в форме очных встреч и совещаний была временно приостановлена (заочным голосованием членов Совета, проведение итогового заседания было отменено, одновременно, утвержден план работы на 2021 год), при этом, заочное взаимодействие осуществлялось в рабочем порядке.</w:t>
      </w:r>
    </w:p>
    <w:p w:rsidR="007E3FE5" w:rsidRDefault="007E3FE5" w:rsidP="007E3FE5">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rPr>
        <w:t>В</w:t>
      </w:r>
      <w:r w:rsidRPr="00DF2083">
        <w:rPr>
          <w:rFonts w:ascii="Times New Roman" w:hAnsi="Times New Roman"/>
          <w:color w:val="000000"/>
          <w:sz w:val="24"/>
          <w:szCs w:val="24"/>
          <w:shd w:val="clear" w:color="auto" w:fill="FFFFFF"/>
        </w:rPr>
        <w:t xml:space="preserve"> рамках соглашений о сотрудничестве и взаимодействии</w:t>
      </w:r>
      <w:r>
        <w:rPr>
          <w:rFonts w:ascii="Times New Roman" w:hAnsi="Times New Roman"/>
          <w:color w:val="000000"/>
          <w:sz w:val="24"/>
          <w:szCs w:val="24"/>
          <w:shd w:val="clear" w:color="auto" w:fill="FFFFFF"/>
        </w:rPr>
        <w:t xml:space="preserve"> с муниципальными контрольно-счётными органами палатой оказывалась помощь по вопросам:</w:t>
      </w:r>
    </w:p>
    <w:p w:rsidR="007E3FE5" w:rsidRDefault="007E3FE5" w:rsidP="007E3FE5">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реализации полномочий;</w:t>
      </w:r>
    </w:p>
    <w:p w:rsidR="007E3FE5" w:rsidRDefault="007E3FE5" w:rsidP="007E3FE5">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формировании структуры и замещения вакантных должностей;</w:t>
      </w:r>
    </w:p>
    <w:p w:rsidR="007E3FE5" w:rsidRDefault="007E3FE5" w:rsidP="007E3FE5">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особенностей проведения внешней проверки отчета об исполнении бюджета;</w:t>
      </w:r>
    </w:p>
    <w:p w:rsidR="007E3FE5" w:rsidRDefault="007E3FE5" w:rsidP="007E3FE5">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квалификации выявляемых нарушений у муниципальных учреждений;</w:t>
      </w:r>
    </w:p>
    <w:p w:rsidR="007E3FE5" w:rsidRDefault="007E3FE5" w:rsidP="007E3FE5">
      <w:pPr>
        <w:spacing w:after="0" w:line="240" w:lineRule="auto"/>
        <w:ind w:firstLine="567"/>
        <w:jc w:val="both"/>
        <w:rPr>
          <w:rFonts w:ascii="Times New Roman" w:hAnsi="Times New Roman"/>
          <w:sz w:val="24"/>
          <w:szCs w:val="24"/>
        </w:rPr>
      </w:pPr>
      <w:r>
        <w:rPr>
          <w:rFonts w:ascii="Times New Roman" w:hAnsi="Times New Roman"/>
          <w:sz w:val="24"/>
          <w:szCs w:val="24"/>
        </w:rPr>
        <w:t>- управления муниципальных долгом.</w:t>
      </w:r>
    </w:p>
    <w:p w:rsidR="007E3FE5" w:rsidRDefault="007E3FE5" w:rsidP="007E3FE5">
      <w:pPr>
        <w:spacing w:after="0" w:line="240" w:lineRule="auto"/>
        <w:ind w:firstLine="567"/>
        <w:jc w:val="both"/>
        <w:rPr>
          <w:rFonts w:ascii="Times New Roman" w:hAnsi="Times New Roman"/>
          <w:sz w:val="24"/>
          <w:szCs w:val="24"/>
        </w:rPr>
      </w:pPr>
    </w:p>
    <w:p w:rsidR="008C33C3" w:rsidRPr="00DF2083" w:rsidRDefault="008C33C3" w:rsidP="00DE230D">
      <w:pPr>
        <w:pStyle w:val="a4"/>
        <w:numPr>
          <w:ilvl w:val="0"/>
          <w:numId w:val="4"/>
        </w:numPr>
        <w:spacing w:after="0" w:line="240" w:lineRule="auto"/>
        <w:ind w:left="567" w:hanging="567"/>
        <w:jc w:val="both"/>
        <w:rPr>
          <w:rFonts w:ascii="Times New Roman" w:hAnsi="Times New Roman"/>
          <w:b/>
          <w:sz w:val="24"/>
          <w:szCs w:val="24"/>
        </w:rPr>
      </w:pPr>
      <w:r w:rsidRPr="00DF2083">
        <w:rPr>
          <w:rFonts w:ascii="Times New Roman" w:hAnsi="Times New Roman"/>
          <w:b/>
          <w:sz w:val="24"/>
          <w:szCs w:val="24"/>
        </w:rPr>
        <w:t>Обеспечение деятельности</w:t>
      </w:r>
    </w:p>
    <w:p w:rsidR="008C33C3" w:rsidRPr="00DF2083" w:rsidRDefault="008C33C3" w:rsidP="00DE230D">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целях исполнения полномочий, предусмотренных ст.4 Закона Томской области от 09.08.2011 №177-ОЗ «О Контрольно-счетной палате Томской области», в Палате реализуется кадровая политика, установленная действующим законодательством, и обеспечивается финансовое обеспечение деятельности в объеме доведенных бюджетных ассигнований.</w:t>
      </w:r>
    </w:p>
    <w:p w:rsidR="008C33C3" w:rsidRDefault="008C33C3" w:rsidP="00DE230D">
      <w:pPr>
        <w:spacing w:after="0" w:line="240" w:lineRule="auto"/>
        <w:jc w:val="both"/>
        <w:rPr>
          <w:rFonts w:ascii="Times New Roman" w:hAnsi="Times New Roman"/>
          <w:sz w:val="24"/>
          <w:szCs w:val="24"/>
        </w:rPr>
      </w:pPr>
    </w:p>
    <w:p w:rsidR="007F6244" w:rsidRDefault="007F6244" w:rsidP="00DE230D">
      <w:pPr>
        <w:spacing w:after="0" w:line="240" w:lineRule="auto"/>
        <w:jc w:val="both"/>
        <w:rPr>
          <w:rFonts w:ascii="Times New Roman" w:hAnsi="Times New Roman"/>
          <w:sz w:val="24"/>
          <w:szCs w:val="24"/>
        </w:rPr>
      </w:pPr>
    </w:p>
    <w:p w:rsidR="007F6244" w:rsidRPr="00DF2083" w:rsidRDefault="007F6244" w:rsidP="00DE230D">
      <w:pPr>
        <w:spacing w:after="0" w:line="240" w:lineRule="auto"/>
        <w:jc w:val="both"/>
        <w:rPr>
          <w:rFonts w:ascii="Times New Roman" w:hAnsi="Times New Roman"/>
          <w:sz w:val="24"/>
          <w:szCs w:val="24"/>
        </w:rPr>
      </w:pPr>
    </w:p>
    <w:p w:rsidR="008C33C3" w:rsidRPr="00DF2083" w:rsidRDefault="008C33C3" w:rsidP="00DE230D">
      <w:pPr>
        <w:spacing w:after="0" w:line="240" w:lineRule="auto"/>
        <w:jc w:val="both"/>
        <w:rPr>
          <w:rFonts w:ascii="Times New Roman" w:hAnsi="Times New Roman"/>
          <w:sz w:val="24"/>
          <w:szCs w:val="24"/>
        </w:rPr>
      </w:pPr>
      <w:r w:rsidRPr="00DF2083">
        <w:rPr>
          <w:rFonts w:ascii="Times New Roman" w:hAnsi="Times New Roman"/>
          <w:b/>
          <w:sz w:val="24"/>
          <w:szCs w:val="24"/>
          <w:lang w:val="en-US"/>
        </w:rPr>
        <w:t>IX</w:t>
      </w:r>
      <w:r w:rsidRPr="00DF2083">
        <w:rPr>
          <w:rFonts w:ascii="Times New Roman" w:hAnsi="Times New Roman"/>
          <w:b/>
          <w:sz w:val="24"/>
          <w:szCs w:val="24"/>
        </w:rPr>
        <w:t>.</w:t>
      </w:r>
      <w:r w:rsidRPr="00DF2083">
        <w:rPr>
          <w:rFonts w:ascii="Times New Roman" w:hAnsi="Times New Roman"/>
          <w:b/>
          <w:sz w:val="24"/>
          <w:szCs w:val="24"/>
          <w:lang w:val="en-US"/>
        </w:rPr>
        <w:t>I</w:t>
      </w:r>
      <w:r w:rsidRPr="00DF2083">
        <w:rPr>
          <w:rFonts w:ascii="Times New Roman" w:hAnsi="Times New Roman"/>
          <w:sz w:val="24"/>
          <w:szCs w:val="24"/>
        </w:rPr>
        <w:t xml:space="preserve"> </w:t>
      </w:r>
      <w:r w:rsidRPr="00DF2083">
        <w:rPr>
          <w:rFonts w:ascii="Times New Roman" w:hAnsi="Times New Roman"/>
          <w:b/>
          <w:sz w:val="24"/>
          <w:szCs w:val="24"/>
        </w:rPr>
        <w:t>Кадровое обеспечение</w:t>
      </w:r>
    </w:p>
    <w:p w:rsidR="00DE230D" w:rsidRPr="00DF2083" w:rsidRDefault="00DE230D" w:rsidP="00DE230D">
      <w:pPr>
        <w:spacing w:after="0" w:line="240" w:lineRule="auto"/>
        <w:ind w:firstLine="567"/>
        <w:contextualSpacing/>
        <w:jc w:val="both"/>
        <w:rPr>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 xml:space="preserve">Общая штатная численность работников Контрольно-счетной палаты определена постановлением Законодательной Думы Томской области и составляет </w:t>
      </w:r>
      <w:r>
        <w:rPr>
          <w:rStyle w:val="apple-style-span"/>
          <w:rFonts w:ascii="Times New Roman" w:hAnsi="Times New Roman"/>
          <w:sz w:val="24"/>
          <w:szCs w:val="24"/>
          <w:shd w:val="clear" w:color="auto" w:fill="FFFFFF"/>
        </w:rPr>
        <w:t>30</w:t>
      </w:r>
      <w:r w:rsidRPr="00DF2083">
        <w:rPr>
          <w:rStyle w:val="apple-style-span"/>
          <w:rFonts w:ascii="Times New Roman" w:hAnsi="Times New Roman"/>
          <w:sz w:val="24"/>
          <w:szCs w:val="24"/>
          <w:shd w:val="clear" w:color="auto" w:fill="FFFFFF"/>
        </w:rPr>
        <w:t xml:space="preserve"> человек. По состоянию </w:t>
      </w:r>
      <w:r w:rsidRPr="00DF2083">
        <w:rPr>
          <w:rStyle w:val="apple-style-span"/>
          <w:rFonts w:ascii="Times New Roman" w:hAnsi="Times New Roman"/>
          <w:sz w:val="24"/>
          <w:szCs w:val="24"/>
        </w:rPr>
        <w:t>на 31.12.20</w:t>
      </w:r>
      <w:r>
        <w:rPr>
          <w:rStyle w:val="apple-style-span"/>
          <w:rFonts w:ascii="Times New Roman" w:hAnsi="Times New Roman"/>
          <w:sz w:val="24"/>
          <w:szCs w:val="24"/>
        </w:rPr>
        <w:t>20</w:t>
      </w:r>
      <w:r w:rsidRPr="00DF2083">
        <w:rPr>
          <w:rStyle w:val="apple-style-span"/>
          <w:rFonts w:ascii="Times New Roman" w:hAnsi="Times New Roman"/>
          <w:sz w:val="24"/>
          <w:szCs w:val="24"/>
          <w:shd w:val="clear" w:color="auto" w:fill="FFFFFF"/>
        </w:rPr>
        <w:t xml:space="preserve"> Палата укомплектована на </w:t>
      </w:r>
      <w:r>
        <w:rPr>
          <w:rStyle w:val="apple-style-span"/>
          <w:rFonts w:ascii="Times New Roman" w:hAnsi="Times New Roman"/>
          <w:sz w:val="24"/>
          <w:szCs w:val="24"/>
          <w:shd w:val="clear" w:color="auto" w:fill="FFFFFF"/>
        </w:rPr>
        <w:t>93</w:t>
      </w:r>
      <w:r w:rsidRPr="00DF2083">
        <w:rPr>
          <w:rStyle w:val="apple-style-span"/>
          <w:rFonts w:ascii="Times New Roman" w:hAnsi="Times New Roman"/>
          <w:sz w:val="24"/>
          <w:szCs w:val="24"/>
          <w:shd w:val="clear" w:color="auto" w:fill="FFFFFF"/>
        </w:rPr>
        <w:t>%.</w:t>
      </w:r>
      <w:r w:rsidRPr="00DF2083">
        <w:rPr>
          <w:rFonts w:ascii="Times New Roman" w:hAnsi="Times New Roman"/>
          <w:sz w:val="24"/>
          <w:szCs w:val="24"/>
          <w:shd w:val="clear" w:color="auto" w:fill="FFFFFF"/>
        </w:rPr>
        <w:t xml:space="preserve"> </w:t>
      </w:r>
    </w:p>
    <w:p w:rsidR="00DE230D" w:rsidRPr="00DF2083" w:rsidRDefault="00DE230D" w:rsidP="00DE230D">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Все работники имеют высшее профессиональное образование. Замещение должностей государственной гражданской службы осуществляется в соответствии с действующим законодательством.</w:t>
      </w:r>
    </w:p>
    <w:p w:rsidR="00DE230D" w:rsidRPr="00DF2083" w:rsidRDefault="00DE230D" w:rsidP="00DE230D">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В 20</w:t>
      </w:r>
      <w:r>
        <w:rPr>
          <w:rFonts w:ascii="Times New Roman" w:hAnsi="Times New Roman"/>
          <w:sz w:val="24"/>
          <w:szCs w:val="24"/>
        </w:rPr>
        <w:t>20</w:t>
      </w:r>
      <w:r w:rsidRPr="00DF2083">
        <w:rPr>
          <w:rFonts w:ascii="Times New Roman" w:hAnsi="Times New Roman"/>
          <w:sz w:val="24"/>
          <w:szCs w:val="24"/>
        </w:rPr>
        <w:t xml:space="preserve"> году проведена аттестация трех работников Контрольно-счетной палаты, за</w:t>
      </w:r>
      <w:r w:rsidR="007079ED">
        <w:rPr>
          <w:rFonts w:ascii="Times New Roman" w:hAnsi="Times New Roman"/>
          <w:sz w:val="24"/>
          <w:szCs w:val="24"/>
        </w:rPr>
        <w:t>м</w:t>
      </w:r>
      <w:r w:rsidRPr="00DF2083">
        <w:rPr>
          <w:rFonts w:ascii="Times New Roman" w:hAnsi="Times New Roman"/>
          <w:sz w:val="24"/>
          <w:szCs w:val="24"/>
        </w:rPr>
        <w:t>ещающих должности государственной гражданской службы, по результатам которой был</w:t>
      </w:r>
      <w:r w:rsidR="007079ED">
        <w:rPr>
          <w:rFonts w:ascii="Times New Roman" w:hAnsi="Times New Roman"/>
          <w:sz w:val="24"/>
          <w:szCs w:val="24"/>
        </w:rPr>
        <w:t>о</w:t>
      </w:r>
      <w:r w:rsidRPr="00DF2083">
        <w:rPr>
          <w:rFonts w:ascii="Times New Roman" w:hAnsi="Times New Roman"/>
          <w:sz w:val="24"/>
          <w:szCs w:val="24"/>
        </w:rPr>
        <w:t xml:space="preserve"> принято решение о включении одного человек</w:t>
      </w:r>
      <w:r w:rsidR="007079ED">
        <w:rPr>
          <w:rFonts w:ascii="Times New Roman" w:hAnsi="Times New Roman"/>
          <w:sz w:val="24"/>
          <w:szCs w:val="24"/>
        </w:rPr>
        <w:t>а</w:t>
      </w:r>
      <w:r w:rsidRPr="00DF2083">
        <w:rPr>
          <w:rFonts w:ascii="Times New Roman" w:hAnsi="Times New Roman"/>
          <w:sz w:val="24"/>
          <w:szCs w:val="24"/>
        </w:rPr>
        <w:t xml:space="preserve"> в кадровый резерв для замещения вакантной должности государственной гражданской службы в порядке должностного роста.</w:t>
      </w:r>
    </w:p>
    <w:p w:rsidR="00DE230D" w:rsidRPr="00DF2083" w:rsidRDefault="00DE230D" w:rsidP="00DE230D">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В течение отчетного периода работники Контрольно-счетной палаты активно участвовали в мероприятиях по профессиональному развитию гражданских служащих. </w:t>
      </w:r>
    </w:p>
    <w:p w:rsidR="00DE230D" w:rsidRPr="00DF2083" w:rsidRDefault="00DE230D" w:rsidP="00DE230D">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Регулярно все специалисты  палаты принимали участие в обучающих </w:t>
      </w:r>
      <w:proofErr w:type="gramStart"/>
      <w:r w:rsidRPr="00DF2083">
        <w:rPr>
          <w:rFonts w:ascii="Times New Roman" w:hAnsi="Times New Roman"/>
          <w:sz w:val="24"/>
          <w:szCs w:val="24"/>
        </w:rPr>
        <w:t>семинарах</w:t>
      </w:r>
      <w:proofErr w:type="gramEnd"/>
      <w:r w:rsidRPr="00DF2083">
        <w:rPr>
          <w:rFonts w:ascii="Times New Roman" w:hAnsi="Times New Roman"/>
          <w:sz w:val="24"/>
          <w:szCs w:val="24"/>
        </w:rPr>
        <w:t xml:space="preserve"> в режиме видеоконференции по вопросам контроля реализации национальных проектов, проведения экспертно-аналитических мероприятий, обмена опытом с коллегами контрольно-счетных органов РФ. </w:t>
      </w:r>
      <w:r w:rsidR="007079ED">
        <w:rPr>
          <w:rFonts w:ascii="Times New Roman" w:hAnsi="Times New Roman"/>
          <w:sz w:val="24"/>
          <w:szCs w:val="24"/>
        </w:rPr>
        <w:t xml:space="preserve"> Обеспечено участие в сотрудников в более 30 видеоконференциях.</w:t>
      </w:r>
    </w:p>
    <w:p w:rsidR="00DE230D" w:rsidRPr="007F2E18" w:rsidRDefault="00DE230D" w:rsidP="00DE230D">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В 20</w:t>
      </w:r>
      <w:r>
        <w:rPr>
          <w:rStyle w:val="apple-style-span"/>
          <w:rFonts w:ascii="Times New Roman" w:hAnsi="Times New Roman"/>
          <w:sz w:val="24"/>
          <w:szCs w:val="24"/>
          <w:shd w:val="clear" w:color="auto" w:fill="FFFFFF"/>
        </w:rPr>
        <w:t>20</w:t>
      </w:r>
      <w:r w:rsidRPr="00DF2083">
        <w:rPr>
          <w:rStyle w:val="apple-style-span"/>
          <w:rFonts w:ascii="Times New Roman" w:hAnsi="Times New Roman"/>
          <w:sz w:val="24"/>
          <w:szCs w:val="24"/>
          <w:shd w:val="clear" w:color="auto" w:fill="FFFFFF"/>
        </w:rPr>
        <w:t xml:space="preserve"> году </w:t>
      </w:r>
      <w:r>
        <w:rPr>
          <w:rStyle w:val="apple-style-span"/>
          <w:rFonts w:ascii="Times New Roman" w:hAnsi="Times New Roman"/>
          <w:sz w:val="24"/>
          <w:szCs w:val="24"/>
          <w:shd w:val="clear" w:color="auto" w:fill="FFFFFF"/>
        </w:rPr>
        <w:t xml:space="preserve">7 </w:t>
      </w:r>
      <w:r w:rsidRPr="00DF2083">
        <w:rPr>
          <w:rStyle w:val="apple-style-span"/>
          <w:rFonts w:ascii="Times New Roman" w:hAnsi="Times New Roman"/>
          <w:sz w:val="24"/>
          <w:szCs w:val="24"/>
          <w:shd w:val="clear" w:color="auto" w:fill="FFFFFF"/>
        </w:rPr>
        <w:t xml:space="preserve">работников Контрольно-счетной палаты получили дополнительное профессиональное образование по темам: </w:t>
      </w:r>
      <w:r w:rsidRPr="007F2E18">
        <w:rPr>
          <w:rFonts w:ascii="Times New Roman" w:hAnsi="Times New Roman"/>
          <w:color w:val="000000"/>
          <w:sz w:val="24"/>
          <w:szCs w:val="24"/>
          <w:shd w:val="clear" w:color="auto" w:fill="FFFFFF"/>
        </w:rPr>
        <w:t>«Внутренний аудит в капитальном строительстве и ремонтах: алгоритмы минимизации основных рисков»,</w:t>
      </w:r>
      <w:r>
        <w:rPr>
          <w:rFonts w:ascii="Times New Roman" w:hAnsi="Times New Roman"/>
          <w:color w:val="000000"/>
          <w:sz w:val="24"/>
          <w:szCs w:val="24"/>
          <w:shd w:val="clear" w:color="auto" w:fill="FFFFFF"/>
        </w:rPr>
        <w:t xml:space="preserve"> </w:t>
      </w:r>
      <w:r w:rsidRPr="007F2E18">
        <w:rPr>
          <w:rFonts w:ascii="Times New Roman" w:hAnsi="Times New Roman"/>
          <w:color w:val="000000"/>
          <w:sz w:val="24"/>
          <w:szCs w:val="24"/>
          <w:shd w:val="clear" w:color="auto" w:fill="FFFFFF"/>
        </w:rPr>
        <w:t xml:space="preserve">«Публичное выступление», «Бухгалтерский учет в органах гос. власти, органах местного самоуправления, казенных, бюджетных автономных учреждениях», </w:t>
      </w:r>
      <w:r>
        <w:rPr>
          <w:rFonts w:ascii="Times New Roman" w:hAnsi="Times New Roman"/>
          <w:color w:val="000000"/>
          <w:sz w:val="24"/>
          <w:szCs w:val="24"/>
          <w:shd w:val="clear" w:color="auto" w:fill="FFFFFF"/>
        </w:rPr>
        <w:t>«</w:t>
      </w:r>
      <w:r w:rsidRPr="007F2E18">
        <w:rPr>
          <w:rFonts w:ascii="Times New Roman" w:hAnsi="Times New Roman"/>
          <w:color w:val="000000"/>
          <w:sz w:val="24"/>
          <w:szCs w:val="24"/>
          <w:shd w:val="clear" w:color="auto" w:fill="FFFFFF"/>
        </w:rPr>
        <w:t>Эффективные стратегии взаимодействия государственных  гражданских служащих в ситуации речевой агрессии», «Формирование антикоррупционной компетентности госслужащего»,</w:t>
      </w:r>
      <w:r>
        <w:rPr>
          <w:rFonts w:ascii="Times New Roman" w:hAnsi="Times New Roman"/>
          <w:color w:val="000000"/>
          <w:sz w:val="24"/>
          <w:szCs w:val="24"/>
          <w:shd w:val="clear" w:color="auto" w:fill="FFFFFF"/>
        </w:rPr>
        <w:t xml:space="preserve"> </w:t>
      </w:r>
      <w:r w:rsidRPr="007F2E18">
        <w:rPr>
          <w:rFonts w:ascii="Times New Roman" w:hAnsi="Times New Roman"/>
          <w:color w:val="000000"/>
          <w:sz w:val="24"/>
          <w:szCs w:val="24"/>
          <w:shd w:val="clear" w:color="auto" w:fill="FFFFFF"/>
        </w:rPr>
        <w:t>«Подбор персонала: привлечение к</w:t>
      </w:r>
      <w:r>
        <w:rPr>
          <w:rFonts w:ascii="Times New Roman" w:hAnsi="Times New Roman"/>
          <w:color w:val="000000"/>
          <w:sz w:val="24"/>
          <w:szCs w:val="24"/>
          <w:shd w:val="clear" w:color="auto" w:fill="FFFFFF"/>
        </w:rPr>
        <w:t>андидатов, проведение интервью».</w:t>
      </w:r>
    </w:p>
    <w:p w:rsidR="00DE230D" w:rsidRPr="00DF2083" w:rsidRDefault="00DE230D" w:rsidP="00DE230D">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lastRenderedPageBreak/>
        <w:t xml:space="preserve">В Контрольно-счетной палате работала Комиссия по соблюдению требований к служебному поведению государственных гражданских служащих и урегулированию конфликта интересов. В отчетном году проведено 4 заседания Комиссии. </w:t>
      </w:r>
    </w:p>
    <w:p w:rsidR="00DE230D" w:rsidRPr="00DF2083" w:rsidRDefault="00DE230D" w:rsidP="00DE230D">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В соответствии с законодательством о государственной гражданской службе в 20</w:t>
      </w:r>
      <w:r>
        <w:rPr>
          <w:rStyle w:val="apple-style-span"/>
          <w:rFonts w:ascii="Times New Roman" w:hAnsi="Times New Roman"/>
          <w:sz w:val="24"/>
          <w:szCs w:val="24"/>
          <w:shd w:val="clear" w:color="auto" w:fill="FFFFFF"/>
        </w:rPr>
        <w:t>20</w:t>
      </w:r>
      <w:r w:rsidRPr="00DF2083">
        <w:rPr>
          <w:rStyle w:val="apple-style-span"/>
          <w:rFonts w:ascii="Times New Roman" w:hAnsi="Times New Roman"/>
          <w:sz w:val="24"/>
          <w:szCs w:val="24"/>
          <w:shd w:val="clear" w:color="auto" w:fill="FFFFFF"/>
        </w:rPr>
        <w:t xml:space="preserve"> году активно велась работа по </w:t>
      </w:r>
      <w:r>
        <w:rPr>
          <w:rStyle w:val="apple-style-span"/>
          <w:rFonts w:ascii="Times New Roman" w:hAnsi="Times New Roman"/>
          <w:sz w:val="24"/>
          <w:szCs w:val="24"/>
          <w:shd w:val="clear" w:color="auto" w:fill="FFFFFF"/>
        </w:rPr>
        <w:t xml:space="preserve">дальнейшему </w:t>
      </w:r>
      <w:r w:rsidRPr="00DF2083">
        <w:rPr>
          <w:rStyle w:val="apple-style-span"/>
          <w:rFonts w:ascii="Times New Roman" w:hAnsi="Times New Roman"/>
          <w:sz w:val="24"/>
          <w:szCs w:val="24"/>
          <w:shd w:val="clear" w:color="auto" w:fill="FFFFFF"/>
        </w:rPr>
        <w:t>внедрению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настоящее время всё кадровое делопроизводство Контрольно-счетной палаты отражено в Единой системе.</w:t>
      </w:r>
    </w:p>
    <w:p w:rsidR="00DE230D" w:rsidRPr="00DF2083" w:rsidRDefault="00DE230D" w:rsidP="00DE230D">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 xml:space="preserve">Согласно действующему законодательству вся необходимая информация по вопросам государственной гражданской службы и противодействия коррупции, подлежащая размещению в сети Интернет, опубликована на официальном сайте Контрольно-счетной палаты. </w:t>
      </w:r>
    </w:p>
    <w:p w:rsidR="00DE230D" w:rsidRDefault="00DE230D" w:rsidP="00DE230D">
      <w:pPr>
        <w:spacing w:after="0" w:line="240" w:lineRule="auto"/>
      </w:pPr>
    </w:p>
    <w:p w:rsidR="008C33C3" w:rsidRPr="00DF2083" w:rsidRDefault="008C33C3" w:rsidP="00DE230D">
      <w:pPr>
        <w:spacing w:after="0" w:line="240" w:lineRule="auto"/>
        <w:jc w:val="both"/>
        <w:rPr>
          <w:rFonts w:ascii="Times New Roman" w:hAnsi="Times New Roman"/>
          <w:sz w:val="24"/>
          <w:szCs w:val="24"/>
        </w:rPr>
      </w:pPr>
      <w:r w:rsidRPr="00DF2083">
        <w:rPr>
          <w:rFonts w:ascii="Times New Roman" w:hAnsi="Times New Roman"/>
          <w:b/>
          <w:sz w:val="24"/>
          <w:szCs w:val="24"/>
          <w:lang w:val="en-US"/>
        </w:rPr>
        <w:t>IX</w:t>
      </w:r>
      <w:r w:rsidRPr="00DF2083">
        <w:rPr>
          <w:rFonts w:ascii="Times New Roman" w:hAnsi="Times New Roman"/>
          <w:b/>
          <w:sz w:val="24"/>
          <w:szCs w:val="24"/>
        </w:rPr>
        <w:t>.</w:t>
      </w:r>
      <w:r w:rsidRPr="00DF2083">
        <w:rPr>
          <w:rFonts w:ascii="Times New Roman" w:hAnsi="Times New Roman"/>
          <w:b/>
          <w:sz w:val="24"/>
          <w:szCs w:val="24"/>
          <w:lang w:val="en-US"/>
        </w:rPr>
        <w:t>II</w:t>
      </w:r>
      <w:r w:rsidRPr="00DF2083">
        <w:rPr>
          <w:rFonts w:ascii="Times New Roman" w:hAnsi="Times New Roman"/>
          <w:sz w:val="24"/>
          <w:szCs w:val="24"/>
        </w:rPr>
        <w:t xml:space="preserve"> </w:t>
      </w:r>
      <w:r w:rsidRPr="00DF2083">
        <w:rPr>
          <w:rFonts w:ascii="Times New Roman" w:hAnsi="Times New Roman"/>
          <w:b/>
          <w:sz w:val="24"/>
          <w:szCs w:val="24"/>
        </w:rPr>
        <w:t>Финансово-хозяйственная деятельность</w:t>
      </w:r>
    </w:p>
    <w:p w:rsidR="00DE230D" w:rsidRDefault="00DE230D" w:rsidP="00DE230D">
      <w:pPr>
        <w:spacing w:after="0" w:line="240" w:lineRule="auto"/>
        <w:ind w:firstLine="567"/>
        <w:jc w:val="both"/>
        <w:rPr>
          <w:rFonts w:ascii="Times New Roman" w:hAnsi="Times New Roman"/>
          <w:color w:val="000000"/>
          <w:sz w:val="24"/>
          <w:szCs w:val="24"/>
          <w:shd w:val="clear" w:color="auto" w:fill="FFFFFF"/>
        </w:rPr>
      </w:pPr>
      <w:r w:rsidRPr="00C76369">
        <w:rPr>
          <w:rFonts w:ascii="Times New Roman" w:hAnsi="Times New Roman"/>
          <w:color w:val="000000"/>
          <w:sz w:val="24"/>
          <w:szCs w:val="24"/>
          <w:shd w:val="clear" w:color="auto" w:fill="FFFFFF"/>
        </w:rPr>
        <w:t>В отчетном году на обеспечение финансово-хозяйственной деятельности Контрольно-счетной палаты использовано 5 101,3 тыс.руб. Структура закупок включает закупки с использованием конкурентных способов определения поставщика на общую сумму 2</w:t>
      </w:r>
      <w:r>
        <w:rPr>
          <w:rFonts w:ascii="Times New Roman" w:hAnsi="Times New Roman"/>
          <w:color w:val="000000"/>
          <w:sz w:val="24"/>
          <w:szCs w:val="24"/>
          <w:shd w:val="clear" w:color="auto" w:fill="FFFFFF"/>
        </w:rPr>
        <w:t xml:space="preserve"> </w:t>
      </w:r>
      <w:r w:rsidRPr="00C76369">
        <w:rPr>
          <w:rFonts w:ascii="Times New Roman" w:hAnsi="Times New Roman"/>
          <w:color w:val="000000"/>
          <w:sz w:val="24"/>
          <w:szCs w:val="24"/>
          <w:shd w:val="clear" w:color="auto" w:fill="FFFFFF"/>
        </w:rPr>
        <w:t xml:space="preserve">471 тыс.руб., закупки у естественных монополий на общую сумму 430,7 тыс.руб. и закупки у единственного поставщика в соответствии с п.4 ч.1 ст.93 Федерального закона №44-ФЗ на общую сумму </w:t>
      </w:r>
      <w:r>
        <w:rPr>
          <w:rFonts w:ascii="Times New Roman" w:hAnsi="Times New Roman"/>
          <w:color w:val="000000"/>
          <w:sz w:val="24"/>
          <w:szCs w:val="24"/>
          <w:shd w:val="clear" w:color="auto" w:fill="FFFFFF"/>
        </w:rPr>
        <w:t>1 970,4</w:t>
      </w:r>
      <w:r w:rsidRPr="00C76369">
        <w:rPr>
          <w:rFonts w:ascii="Times New Roman" w:hAnsi="Times New Roman"/>
          <w:color w:val="000000"/>
          <w:sz w:val="24"/>
          <w:szCs w:val="24"/>
          <w:shd w:val="clear" w:color="auto" w:fill="FFFFFF"/>
        </w:rPr>
        <w:t xml:space="preserve"> тыс.руб.</w:t>
      </w:r>
    </w:p>
    <w:p w:rsidR="00DE230D" w:rsidRPr="00C76369" w:rsidRDefault="00DE230D" w:rsidP="00DE230D">
      <w:pPr>
        <w:spacing w:after="0" w:line="240" w:lineRule="auto"/>
        <w:ind w:firstLine="567"/>
        <w:jc w:val="both"/>
        <w:rPr>
          <w:rFonts w:ascii="Times New Roman" w:hAnsi="Times New Roman"/>
          <w:sz w:val="24"/>
          <w:szCs w:val="24"/>
        </w:rPr>
      </w:pPr>
      <w:r w:rsidRPr="00C76369">
        <w:rPr>
          <w:rFonts w:ascii="Times New Roman" w:hAnsi="Times New Roman"/>
          <w:color w:val="000000"/>
          <w:sz w:val="24"/>
          <w:szCs w:val="24"/>
          <w:shd w:val="clear" w:color="auto" w:fill="FFFFFF"/>
        </w:rPr>
        <w:t>У субъектов малого предпринимательства и социально-ориентированных организаций осуществлены закупки на общую сумму 3</w:t>
      </w:r>
      <w:r>
        <w:rPr>
          <w:rFonts w:ascii="Times New Roman" w:hAnsi="Times New Roman"/>
          <w:color w:val="000000"/>
          <w:sz w:val="24"/>
          <w:szCs w:val="24"/>
          <w:shd w:val="clear" w:color="auto" w:fill="FFFFFF"/>
        </w:rPr>
        <w:t xml:space="preserve"> </w:t>
      </w:r>
      <w:r w:rsidRPr="00C76369">
        <w:rPr>
          <w:rFonts w:ascii="Times New Roman" w:hAnsi="Times New Roman"/>
          <w:color w:val="000000"/>
          <w:sz w:val="24"/>
          <w:szCs w:val="24"/>
          <w:shd w:val="clear" w:color="auto" w:fill="FFFFFF"/>
        </w:rPr>
        <w:t>015,3</w:t>
      </w:r>
      <w:r>
        <w:rPr>
          <w:rFonts w:ascii="Times New Roman" w:hAnsi="Times New Roman"/>
          <w:color w:val="000000"/>
          <w:sz w:val="24"/>
          <w:szCs w:val="24"/>
          <w:shd w:val="clear" w:color="auto" w:fill="FFFFFF"/>
        </w:rPr>
        <w:t xml:space="preserve"> </w:t>
      </w:r>
      <w:r w:rsidRPr="00C76369">
        <w:rPr>
          <w:rFonts w:ascii="Times New Roman" w:hAnsi="Times New Roman"/>
          <w:color w:val="000000"/>
          <w:sz w:val="24"/>
          <w:szCs w:val="24"/>
          <w:shd w:val="clear" w:color="auto" w:fill="FFFFFF"/>
        </w:rPr>
        <w:t>тыс.руб.</w:t>
      </w:r>
    </w:p>
    <w:p w:rsidR="00DE230D" w:rsidRDefault="00DE230D" w:rsidP="00DE230D">
      <w:pPr>
        <w:spacing w:after="0" w:line="240" w:lineRule="auto"/>
        <w:ind w:firstLine="567"/>
        <w:jc w:val="both"/>
        <w:rPr>
          <w:rFonts w:ascii="Times New Roman" w:hAnsi="Times New Roman"/>
          <w:color w:val="000000"/>
          <w:sz w:val="24"/>
          <w:szCs w:val="24"/>
          <w:shd w:val="clear" w:color="auto" w:fill="FFFFFF"/>
        </w:rPr>
      </w:pPr>
      <w:r w:rsidRPr="00DF2083">
        <w:rPr>
          <w:rFonts w:ascii="Times New Roman" w:hAnsi="Times New Roman"/>
          <w:color w:val="000000"/>
          <w:sz w:val="24"/>
          <w:szCs w:val="24"/>
          <w:shd w:val="clear" w:color="auto" w:fill="FFFFFF"/>
        </w:rPr>
        <w:t xml:space="preserve">Основные (ежегодные) расходы были связаны с приобретением услуг (охрана, </w:t>
      </w:r>
      <w:proofErr w:type="spellStart"/>
      <w:r w:rsidRPr="00DF2083">
        <w:rPr>
          <w:rFonts w:ascii="Times New Roman" w:hAnsi="Times New Roman"/>
          <w:color w:val="000000"/>
          <w:sz w:val="24"/>
          <w:szCs w:val="24"/>
          <w:shd w:val="clear" w:color="auto" w:fill="FFFFFF"/>
        </w:rPr>
        <w:t>клининг</w:t>
      </w:r>
      <w:proofErr w:type="spellEnd"/>
      <w:r w:rsidRPr="00DF2083">
        <w:rPr>
          <w:rFonts w:ascii="Times New Roman" w:hAnsi="Times New Roman"/>
          <w:color w:val="000000"/>
          <w:sz w:val="24"/>
          <w:szCs w:val="24"/>
          <w:shd w:val="clear" w:color="auto" w:fill="FFFFFF"/>
        </w:rPr>
        <w:t xml:space="preserve">, IT-аутсорсинг, интернет, телефония, </w:t>
      </w:r>
      <w:proofErr w:type="spellStart"/>
      <w:r w:rsidRPr="00DF2083">
        <w:rPr>
          <w:rFonts w:ascii="Times New Roman" w:hAnsi="Times New Roman"/>
          <w:color w:val="000000"/>
          <w:sz w:val="24"/>
          <w:szCs w:val="24"/>
          <w:shd w:val="clear" w:color="auto" w:fill="FFFFFF"/>
        </w:rPr>
        <w:t>КонсультантПлюс</w:t>
      </w:r>
      <w:proofErr w:type="spellEnd"/>
      <w:r w:rsidRPr="00DF2083">
        <w:rPr>
          <w:rFonts w:ascii="Times New Roman" w:hAnsi="Times New Roman"/>
          <w:color w:val="000000"/>
          <w:sz w:val="24"/>
          <w:szCs w:val="24"/>
          <w:shd w:val="clear" w:color="auto" w:fill="FFFFFF"/>
        </w:rPr>
        <w:t>, подписка на периодические издания, полиграфические услуги и др.), товаров (электроэнергия, тепловая энергия, канцелярия, плановая замена компьютерной техники, расходные материалы и запасные части для компьютерной и оргтехники) и ремонт компьютерной и оргтехники.</w:t>
      </w:r>
    </w:p>
    <w:p w:rsidR="008C33C3" w:rsidRDefault="008C33C3" w:rsidP="00DE230D">
      <w:pPr>
        <w:spacing w:after="0" w:line="240" w:lineRule="auto"/>
        <w:jc w:val="both"/>
      </w:pPr>
    </w:p>
    <w:p w:rsidR="007F6244" w:rsidRPr="007D1FD4" w:rsidRDefault="007F6244" w:rsidP="00DE230D">
      <w:pPr>
        <w:spacing w:after="0" w:line="240" w:lineRule="auto"/>
        <w:jc w:val="both"/>
        <w:rPr>
          <w:rFonts w:ascii="Times New Roman" w:hAnsi="Times New Roman"/>
          <w:b/>
          <w:sz w:val="24"/>
          <w:szCs w:val="24"/>
        </w:rPr>
      </w:pPr>
    </w:p>
    <w:p w:rsidR="008C33C3" w:rsidRDefault="00DE230D" w:rsidP="00DE230D">
      <w:pPr>
        <w:spacing w:after="0" w:line="240" w:lineRule="auto"/>
        <w:jc w:val="both"/>
        <w:rPr>
          <w:rFonts w:ascii="Times New Roman" w:hAnsi="Times New Roman"/>
          <w:b/>
          <w:sz w:val="24"/>
          <w:szCs w:val="24"/>
        </w:rPr>
      </w:pPr>
      <w:r>
        <w:rPr>
          <w:rFonts w:ascii="Times New Roman" w:hAnsi="Times New Roman"/>
          <w:b/>
          <w:sz w:val="24"/>
          <w:szCs w:val="24"/>
          <w:lang w:val="en-US"/>
        </w:rPr>
        <w:t>X</w:t>
      </w:r>
      <w:r w:rsidRPr="00DE230D">
        <w:rPr>
          <w:rFonts w:ascii="Times New Roman" w:hAnsi="Times New Roman"/>
          <w:b/>
          <w:sz w:val="24"/>
          <w:szCs w:val="24"/>
        </w:rPr>
        <w:t xml:space="preserve">. </w:t>
      </w:r>
      <w:r w:rsidR="008C33C3" w:rsidRPr="00DF2083">
        <w:rPr>
          <w:rFonts w:ascii="Times New Roman" w:hAnsi="Times New Roman"/>
          <w:b/>
          <w:sz w:val="24"/>
          <w:szCs w:val="24"/>
        </w:rPr>
        <w:t>Основные направления деятельности в 202</w:t>
      </w:r>
      <w:r>
        <w:rPr>
          <w:rFonts w:ascii="Times New Roman" w:hAnsi="Times New Roman"/>
          <w:b/>
          <w:sz w:val="24"/>
          <w:szCs w:val="24"/>
        </w:rPr>
        <w:t>1</w:t>
      </w:r>
      <w:r w:rsidR="008C33C3" w:rsidRPr="00DF2083">
        <w:rPr>
          <w:rFonts w:ascii="Times New Roman" w:hAnsi="Times New Roman"/>
          <w:b/>
          <w:sz w:val="24"/>
          <w:szCs w:val="24"/>
        </w:rPr>
        <w:t xml:space="preserve"> году</w:t>
      </w:r>
    </w:p>
    <w:p w:rsidR="00DE230D" w:rsidRDefault="00DE230D" w:rsidP="007079ED">
      <w:pPr>
        <w:spacing w:after="0" w:line="240" w:lineRule="auto"/>
        <w:ind w:firstLine="567"/>
        <w:jc w:val="both"/>
      </w:pPr>
      <w:r w:rsidRPr="00DF2083">
        <w:rPr>
          <w:rFonts w:ascii="Times New Roman" w:hAnsi="Times New Roman"/>
          <w:sz w:val="24"/>
          <w:szCs w:val="24"/>
        </w:rPr>
        <w:t>Деятельность Контрольно-счетной палаты в 202</w:t>
      </w:r>
      <w:r>
        <w:rPr>
          <w:rFonts w:ascii="Times New Roman" w:hAnsi="Times New Roman"/>
          <w:sz w:val="24"/>
          <w:szCs w:val="24"/>
        </w:rPr>
        <w:t>1</w:t>
      </w:r>
      <w:r w:rsidRPr="00DF2083">
        <w:rPr>
          <w:rFonts w:ascii="Times New Roman" w:hAnsi="Times New Roman"/>
          <w:sz w:val="24"/>
          <w:szCs w:val="24"/>
        </w:rPr>
        <w:t xml:space="preserve"> году будет направлена на реализацию полномочий по осуществлению внешнего государственного финансового контроля</w:t>
      </w:r>
      <w:r>
        <w:rPr>
          <w:rFonts w:ascii="Times New Roman" w:hAnsi="Times New Roman"/>
          <w:sz w:val="24"/>
          <w:szCs w:val="24"/>
        </w:rPr>
        <w:t xml:space="preserve"> в части </w:t>
      </w:r>
      <w:r w:rsidRPr="00DF2083">
        <w:rPr>
          <w:rFonts w:ascii="Times New Roman" w:hAnsi="Times New Roman"/>
          <w:sz w:val="24"/>
          <w:szCs w:val="24"/>
        </w:rPr>
        <w:t>эффективности использования средств областного бюджета, правомерности и эффективности использования област</w:t>
      </w:r>
      <w:r>
        <w:rPr>
          <w:rFonts w:ascii="Times New Roman" w:hAnsi="Times New Roman"/>
          <w:sz w:val="24"/>
          <w:szCs w:val="24"/>
        </w:rPr>
        <w:t>ного государственного имущества, подготовки предложений по совершенствованию бюджетного процесса и управлению</w:t>
      </w:r>
      <w:r w:rsidRPr="00DF2083">
        <w:rPr>
          <w:rFonts w:ascii="Times New Roman" w:hAnsi="Times New Roman"/>
          <w:sz w:val="24"/>
          <w:szCs w:val="24"/>
        </w:rPr>
        <w:t xml:space="preserve"> областной собственностью</w:t>
      </w:r>
      <w:r>
        <w:rPr>
          <w:rFonts w:ascii="Times New Roman" w:hAnsi="Times New Roman"/>
          <w:sz w:val="24"/>
          <w:szCs w:val="24"/>
        </w:rPr>
        <w:t>, а также</w:t>
      </w:r>
      <w:r w:rsidR="007079ED">
        <w:rPr>
          <w:rFonts w:ascii="Times New Roman" w:hAnsi="Times New Roman"/>
          <w:sz w:val="24"/>
          <w:szCs w:val="24"/>
        </w:rPr>
        <w:t xml:space="preserve"> </w:t>
      </w:r>
      <w:r>
        <w:rPr>
          <w:rFonts w:ascii="Times New Roman" w:hAnsi="Times New Roman"/>
          <w:sz w:val="24"/>
          <w:szCs w:val="24"/>
        </w:rPr>
        <w:t xml:space="preserve">на выявление </w:t>
      </w:r>
      <w:r w:rsidRPr="00DF2083">
        <w:rPr>
          <w:rFonts w:ascii="Times New Roman" w:hAnsi="Times New Roman"/>
          <w:sz w:val="24"/>
          <w:szCs w:val="24"/>
        </w:rPr>
        <w:t>резерв</w:t>
      </w:r>
      <w:r>
        <w:rPr>
          <w:rFonts w:ascii="Times New Roman" w:hAnsi="Times New Roman"/>
          <w:sz w:val="24"/>
          <w:szCs w:val="24"/>
        </w:rPr>
        <w:t>ов дополнительных источников доходов консолидированного бюджета Томской области.</w:t>
      </w:r>
    </w:p>
    <w:p w:rsidR="00DE230D" w:rsidRPr="00DF2083" w:rsidRDefault="00DE230D" w:rsidP="00DE230D">
      <w:pPr>
        <w:spacing w:after="0" w:line="240" w:lineRule="auto"/>
        <w:ind w:firstLine="567"/>
        <w:jc w:val="both"/>
        <w:rPr>
          <w:rFonts w:ascii="Times New Roman" w:hAnsi="Times New Roman"/>
          <w:sz w:val="24"/>
          <w:szCs w:val="24"/>
        </w:rPr>
      </w:pPr>
      <w:r w:rsidRPr="00DF2083">
        <w:rPr>
          <w:rFonts w:ascii="Times New Roman" w:hAnsi="Times New Roman"/>
          <w:sz w:val="24"/>
          <w:szCs w:val="24"/>
        </w:rPr>
        <w:t>Традиционными для палаты останутся мероприятия, проводимые ежегодно, это внешняя проверка и подготовка заключений на отчет об исполнении областного бюджета и бюджета ТФОМС, а также подготовка заключений на проект закона об областном бюджете на очередной год и плановый период, на проект бюджета ТФОМС на очередной год и на проекты нормативных правовых актов Томской области, поступающих в Контрольно-счетную палату.</w:t>
      </w:r>
    </w:p>
    <w:p w:rsidR="00DE230D" w:rsidRDefault="00DE230D" w:rsidP="00DE230D">
      <w:pPr>
        <w:spacing w:after="0" w:line="240" w:lineRule="auto"/>
        <w:ind w:firstLine="567"/>
        <w:jc w:val="both"/>
        <w:rPr>
          <w:rFonts w:ascii="Times New Roman" w:hAnsi="Times New Roman"/>
          <w:sz w:val="24"/>
          <w:szCs w:val="24"/>
        </w:rPr>
      </w:pPr>
      <w:r w:rsidRPr="00DF2083">
        <w:rPr>
          <w:rFonts w:ascii="Times New Roman" w:hAnsi="Times New Roman"/>
          <w:sz w:val="24"/>
          <w:szCs w:val="24"/>
        </w:rPr>
        <w:t>Основное внимание в плане работы уделено аудиту государственных программ Томской области</w:t>
      </w:r>
      <w:r>
        <w:rPr>
          <w:rFonts w:ascii="Times New Roman" w:hAnsi="Times New Roman"/>
          <w:sz w:val="24"/>
          <w:szCs w:val="24"/>
        </w:rPr>
        <w:t>, в том числе ведомственных целевых программ</w:t>
      </w:r>
      <w:r w:rsidRPr="00DF2083">
        <w:rPr>
          <w:rFonts w:ascii="Times New Roman" w:hAnsi="Times New Roman"/>
          <w:sz w:val="24"/>
          <w:szCs w:val="24"/>
        </w:rPr>
        <w:t xml:space="preserve"> и региональных проектов, как в части формирования, так и полноты, и эффек</w:t>
      </w:r>
      <w:r>
        <w:rPr>
          <w:rFonts w:ascii="Times New Roman" w:hAnsi="Times New Roman"/>
          <w:sz w:val="24"/>
          <w:szCs w:val="24"/>
        </w:rPr>
        <w:t>тивности реализации мероприятий.</w:t>
      </w:r>
    </w:p>
    <w:p w:rsidR="00DE230D" w:rsidRDefault="00DE230D" w:rsidP="00DE230D">
      <w:pPr>
        <w:spacing w:after="0" w:line="240" w:lineRule="auto"/>
        <w:ind w:firstLine="567"/>
        <w:jc w:val="both"/>
        <w:rPr>
          <w:rFonts w:ascii="Times New Roman" w:hAnsi="Times New Roman"/>
          <w:sz w:val="24"/>
          <w:szCs w:val="24"/>
        </w:rPr>
      </w:pPr>
      <w:r>
        <w:rPr>
          <w:rFonts w:ascii="Times New Roman" w:hAnsi="Times New Roman"/>
          <w:sz w:val="24"/>
          <w:szCs w:val="24"/>
        </w:rPr>
        <w:t>Так, в ходе аудита будут рассмотрены вопросы строительства и капитального ремонта объектов муниципальной собственности, газоснабжения сельских территорий, приобретения товаров, работ и услуг, в том числе жилых помещений. Кроме того, планом работы предусмотрен анализ деятельности регионального фонда капитального ремонта и финансово-хозяйственной деятельности медицинского учреждения, помимо этого вопросы развития инфраструктуры инновационного бизнеса, повышения инвестиционной привлекательности и развития малого и среднего предпринимательства в Томской области.</w:t>
      </w:r>
    </w:p>
    <w:p w:rsidR="00DE230D" w:rsidRDefault="00DE230D" w:rsidP="00DE230D">
      <w:pPr>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При осуществлении экспертно-аналитической деятельности буд</w:t>
      </w:r>
      <w:r>
        <w:rPr>
          <w:rFonts w:ascii="Times New Roman" w:hAnsi="Times New Roman"/>
          <w:sz w:val="24"/>
          <w:szCs w:val="24"/>
        </w:rPr>
        <w:t>е</w:t>
      </w:r>
      <w:r w:rsidRPr="00DF2083">
        <w:rPr>
          <w:rFonts w:ascii="Times New Roman" w:hAnsi="Times New Roman"/>
          <w:sz w:val="24"/>
          <w:szCs w:val="24"/>
        </w:rPr>
        <w:t xml:space="preserve">т </w:t>
      </w:r>
      <w:r>
        <w:rPr>
          <w:rFonts w:ascii="Times New Roman" w:hAnsi="Times New Roman"/>
          <w:sz w:val="24"/>
          <w:szCs w:val="24"/>
        </w:rPr>
        <w:t>проведен анализ формирования и исполнения доходной части областного бюджета, эффективности мер поддержки начинающих фермеров и объемов незавершенного строительства.</w:t>
      </w:r>
    </w:p>
    <w:p w:rsidR="00DE230D" w:rsidRPr="00DF2083" w:rsidRDefault="00DE230D" w:rsidP="00DE230D">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целях формирования единой системы финансового контроля в Томской области, координации деятельности и укрепления сотрудничества с контролирующими органами Контрольно-счетной палатой будет продолжена работа в рамках Совета контрольно-счетных органов Томской области.</w:t>
      </w:r>
    </w:p>
    <w:p w:rsidR="00DE230D" w:rsidRDefault="00DE230D" w:rsidP="00DE230D">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Возможность оперативного взаимодействия палаты с руководством области позволит наиболее качественно выполнять поставленные задачи при осуществлении контрольной деятельности, </w:t>
      </w:r>
      <w:r>
        <w:rPr>
          <w:rFonts w:ascii="Times New Roman" w:hAnsi="Times New Roman"/>
          <w:sz w:val="24"/>
          <w:szCs w:val="24"/>
        </w:rPr>
        <w:t>что направит</w:t>
      </w:r>
      <w:r w:rsidRPr="00DF2083">
        <w:rPr>
          <w:rFonts w:ascii="Times New Roman" w:hAnsi="Times New Roman"/>
          <w:sz w:val="24"/>
          <w:szCs w:val="24"/>
        </w:rPr>
        <w:t xml:space="preserve"> </w:t>
      </w:r>
      <w:r>
        <w:rPr>
          <w:rFonts w:ascii="Times New Roman" w:hAnsi="Times New Roman"/>
          <w:sz w:val="24"/>
          <w:szCs w:val="24"/>
        </w:rPr>
        <w:t>результаты работы Контрольно-счетной п</w:t>
      </w:r>
      <w:r w:rsidRPr="00DF2083">
        <w:rPr>
          <w:rFonts w:ascii="Times New Roman" w:hAnsi="Times New Roman"/>
          <w:sz w:val="24"/>
          <w:szCs w:val="24"/>
        </w:rPr>
        <w:t xml:space="preserve">алаты на решение важнейших задач области. </w:t>
      </w:r>
    </w:p>
    <w:p w:rsidR="00DE230D" w:rsidRDefault="00DE230D" w:rsidP="00DE230D">
      <w:pPr>
        <w:spacing w:after="0" w:line="240" w:lineRule="auto"/>
        <w:jc w:val="both"/>
        <w:rPr>
          <w:rFonts w:ascii="Times New Roman" w:hAnsi="Times New Roman"/>
          <w:sz w:val="24"/>
        </w:rPr>
      </w:pPr>
    </w:p>
    <w:p w:rsidR="00DE230D" w:rsidRDefault="00DE230D" w:rsidP="00DE230D">
      <w:pPr>
        <w:spacing w:after="0" w:line="240" w:lineRule="auto"/>
        <w:jc w:val="both"/>
        <w:rPr>
          <w:rFonts w:ascii="Times New Roman" w:hAnsi="Times New Roman"/>
          <w:sz w:val="24"/>
        </w:rPr>
      </w:pPr>
    </w:p>
    <w:p w:rsidR="007D1FD4" w:rsidRDefault="007D1FD4" w:rsidP="007D1FD4">
      <w:pPr>
        <w:spacing w:after="0" w:line="240" w:lineRule="auto"/>
        <w:rPr>
          <w:rFonts w:ascii="Times New Roman" w:hAnsi="Times New Roman"/>
          <w:sz w:val="24"/>
        </w:rPr>
      </w:pPr>
      <w:r>
        <w:rPr>
          <w:rFonts w:ascii="Times New Roman" w:hAnsi="Times New Roman"/>
          <w:sz w:val="24"/>
        </w:rPr>
        <w:t xml:space="preserve">                                                                                                                                              </w:t>
      </w:r>
      <w:bookmarkStart w:id="1" w:name="_GoBack"/>
      <w:bookmarkEnd w:id="1"/>
      <w:r w:rsidR="00DE230D">
        <w:rPr>
          <w:rFonts w:ascii="Times New Roman" w:hAnsi="Times New Roman"/>
          <w:sz w:val="24"/>
        </w:rPr>
        <w:t>Председатель</w:t>
      </w:r>
      <w:r w:rsidR="00DE230D">
        <w:rPr>
          <w:rFonts w:ascii="Times New Roman" w:hAnsi="Times New Roman"/>
          <w:sz w:val="24"/>
        </w:rPr>
        <w:tab/>
      </w:r>
      <w:r w:rsidR="00DE230D">
        <w:rPr>
          <w:rFonts w:ascii="Times New Roman" w:hAnsi="Times New Roman"/>
          <w:sz w:val="24"/>
        </w:rPr>
        <w:tab/>
      </w:r>
      <w:r w:rsidR="00DE230D">
        <w:rPr>
          <w:rFonts w:ascii="Times New Roman" w:hAnsi="Times New Roman"/>
          <w:sz w:val="24"/>
        </w:rPr>
        <w:tab/>
      </w:r>
      <w:r w:rsidR="00DE230D">
        <w:rPr>
          <w:rFonts w:ascii="Times New Roman" w:hAnsi="Times New Roman"/>
          <w:sz w:val="24"/>
        </w:rPr>
        <w:tab/>
      </w:r>
      <w:r w:rsidR="00DE230D">
        <w:rPr>
          <w:rFonts w:ascii="Times New Roman" w:hAnsi="Times New Roman"/>
          <w:sz w:val="24"/>
        </w:rPr>
        <w:tab/>
      </w:r>
      <w:r w:rsidR="00DE230D">
        <w:rPr>
          <w:rFonts w:ascii="Times New Roman" w:hAnsi="Times New Roman"/>
          <w:sz w:val="24"/>
        </w:rPr>
        <w:tab/>
      </w:r>
      <w:r w:rsidR="00DE230D">
        <w:rPr>
          <w:rFonts w:ascii="Times New Roman" w:hAnsi="Times New Roman"/>
          <w:sz w:val="24"/>
        </w:rPr>
        <w:tab/>
      </w:r>
      <w:r w:rsidR="00DE230D">
        <w:rPr>
          <w:rFonts w:ascii="Times New Roman" w:hAnsi="Times New Roman"/>
          <w:sz w:val="24"/>
        </w:rPr>
        <w:tab/>
      </w:r>
      <w:r w:rsidR="00DE230D">
        <w:rPr>
          <w:rFonts w:ascii="Times New Roman" w:hAnsi="Times New Roman"/>
          <w:sz w:val="24"/>
        </w:rPr>
        <w:tab/>
      </w:r>
      <w:r w:rsidR="00DE230D">
        <w:rPr>
          <w:rFonts w:ascii="Times New Roman" w:hAnsi="Times New Roman"/>
          <w:sz w:val="24"/>
        </w:rPr>
        <w:tab/>
      </w:r>
    </w:p>
    <w:p w:rsidR="00DE230D" w:rsidRPr="00DE230D" w:rsidRDefault="00DE230D" w:rsidP="007D1FD4">
      <w:pPr>
        <w:spacing w:after="0" w:line="240" w:lineRule="auto"/>
        <w:rPr>
          <w:rFonts w:ascii="Times New Roman" w:hAnsi="Times New Roman"/>
          <w:sz w:val="24"/>
        </w:rPr>
      </w:pPr>
      <w:r>
        <w:rPr>
          <w:rFonts w:ascii="Times New Roman" w:hAnsi="Times New Roman"/>
          <w:sz w:val="24"/>
        </w:rPr>
        <w:t>А.Д. Пронькин</w:t>
      </w:r>
    </w:p>
    <w:sectPr w:rsidR="00DE230D" w:rsidRPr="00DE230D" w:rsidSect="00DE230D">
      <w:headerReference w:type="default" r:id="rId17"/>
      <w:pgSz w:w="11906" w:h="16838"/>
      <w:pgMar w:top="709" w:right="566" w:bottom="1134" w:left="1418"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F9" w:rsidRDefault="001153F9" w:rsidP="00DE230D">
      <w:pPr>
        <w:spacing w:after="0" w:line="240" w:lineRule="auto"/>
      </w:pPr>
      <w:r>
        <w:separator/>
      </w:r>
    </w:p>
  </w:endnote>
  <w:endnote w:type="continuationSeparator" w:id="0">
    <w:p w:rsidR="001153F9" w:rsidRDefault="001153F9" w:rsidP="00DE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F9" w:rsidRDefault="001153F9" w:rsidP="00DE230D">
      <w:pPr>
        <w:spacing w:after="0" w:line="240" w:lineRule="auto"/>
      </w:pPr>
      <w:r>
        <w:separator/>
      </w:r>
    </w:p>
  </w:footnote>
  <w:footnote w:type="continuationSeparator" w:id="0">
    <w:p w:rsidR="001153F9" w:rsidRDefault="001153F9" w:rsidP="00DE2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07443"/>
      <w:docPartObj>
        <w:docPartGallery w:val="Page Numbers (Top of Page)"/>
        <w:docPartUnique/>
      </w:docPartObj>
    </w:sdtPr>
    <w:sdtEndPr/>
    <w:sdtContent>
      <w:p w:rsidR="001153F9" w:rsidRDefault="001153F9">
        <w:pPr>
          <w:pStyle w:val="af"/>
          <w:jc w:val="center"/>
        </w:pPr>
        <w:r>
          <w:fldChar w:fldCharType="begin"/>
        </w:r>
        <w:r>
          <w:instrText>PAGE   \* MERGEFORMAT</w:instrText>
        </w:r>
        <w:r>
          <w:fldChar w:fldCharType="separate"/>
        </w:r>
        <w:r w:rsidR="007D1FD4">
          <w:rPr>
            <w:noProof/>
          </w:rPr>
          <w:t>67</w:t>
        </w:r>
        <w:r>
          <w:fldChar w:fldCharType="end"/>
        </w:r>
      </w:p>
    </w:sdtContent>
  </w:sdt>
  <w:p w:rsidR="001153F9" w:rsidRDefault="001153F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80F6B"/>
    <w:multiLevelType w:val="hybridMultilevel"/>
    <w:tmpl w:val="E84A2288"/>
    <w:lvl w:ilvl="0" w:tplc="E6CEEA16">
      <w:start w:val="1"/>
      <w:numFmt w:val="bullet"/>
      <w:suff w:val="space"/>
      <w:lvlText w:val=""/>
      <w:lvlJc w:val="left"/>
      <w:pPr>
        <w:ind w:left="50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4AD74B9"/>
    <w:multiLevelType w:val="hybridMultilevel"/>
    <w:tmpl w:val="7F7C1A4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0A2FD6"/>
    <w:multiLevelType w:val="hybridMultilevel"/>
    <w:tmpl w:val="DFDED966"/>
    <w:lvl w:ilvl="0" w:tplc="336AFB42">
      <w:start w:val="1"/>
      <w:numFmt w:val="upperRoman"/>
      <w:suff w:val="space"/>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E3F45FB"/>
    <w:multiLevelType w:val="hybridMultilevel"/>
    <w:tmpl w:val="E5B61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DA3592"/>
    <w:multiLevelType w:val="hybridMultilevel"/>
    <w:tmpl w:val="1324B4B2"/>
    <w:lvl w:ilvl="0" w:tplc="958E0CE6">
      <w:start w:val="7"/>
      <w:numFmt w:val="upperRoman"/>
      <w:suff w:val="space"/>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36C36B6"/>
    <w:multiLevelType w:val="hybridMultilevel"/>
    <w:tmpl w:val="294E18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BB53CB"/>
    <w:multiLevelType w:val="hybridMultilevel"/>
    <w:tmpl w:val="AE22031E"/>
    <w:lvl w:ilvl="0" w:tplc="CC0ED060">
      <w:start w:val="1"/>
      <w:numFmt w:val="upperRoman"/>
      <w:suff w:val="space"/>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32"/>
    <w:rsid w:val="00024B77"/>
    <w:rsid w:val="00025500"/>
    <w:rsid w:val="000327C3"/>
    <w:rsid w:val="0003597B"/>
    <w:rsid w:val="00044919"/>
    <w:rsid w:val="0006431A"/>
    <w:rsid w:val="000B4D9C"/>
    <w:rsid w:val="000C390C"/>
    <w:rsid w:val="000E69B4"/>
    <w:rsid w:val="000F64AC"/>
    <w:rsid w:val="001153F9"/>
    <w:rsid w:val="00147124"/>
    <w:rsid w:val="001C64C6"/>
    <w:rsid w:val="001E74FA"/>
    <w:rsid w:val="002101EB"/>
    <w:rsid w:val="00237A26"/>
    <w:rsid w:val="00246FF9"/>
    <w:rsid w:val="00261DF5"/>
    <w:rsid w:val="00271400"/>
    <w:rsid w:val="00274D7F"/>
    <w:rsid w:val="002D7E02"/>
    <w:rsid w:val="002E107E"/>
    <w:rsid w:val="00303A7B"/>
    <w:rsid w:val="00314C0D"/>
    <w:rsid w:val="00384132"/>
    <w:rsid w:val="003C01FD"/>
    <w:rsid w:val="00415FA0"/>
    <w:rsid w:val="0048401C"/>
    <w:rsid w:val="004A514D"/>
    <w:rsid w:val="004B0942"/>
    <w:rsid w:val="004F0CE0"/>
    <w:rsid w:val="004F5A31"/>
    <w:rsid w:val="00536134"/>
    <w:rsid w:val="005563D2"/>
    <w:rsid w:val="00575466"/>
    <w:rsid w:val="00581FEF"/>
    <w:rsid w:val="00592CD0"/>
    <w:rsid w:val="005C7422"/>
    <w:rsid w:val="005F0E69"/>
    <w:rsid w:val="005F317B"/>
    <w:rsid w:val="006E4AF3"/>
    <w:rsid w:val="006F6DC4"/>
    <w:rsid w:val="007079ED"/>
    <w:rsid w:val="00743479"/>
    <w:rsid w:val="007438D0"/>
    <w:rsid w:val="007A3946"/>
    <w:rsid w:val="007D1FD4"/>
    <w:rsid w:val="007E3FE5"/>
    <w:rsid w:val="007F6244"/>
    <w:rsid w:val="00803759"/>
    <w:rsid w:val="0080780B"/>
    <w:rsid w:val="00817682"/>
    <w:rsid w:val="00857B61"/>
    <w:rsid w:val="008A6579"/>
    <w:rsid w:val="008B52E2"/>
    <w:rsid w:val="008C2F6B"/>
    <w:rsid w:val="008C302A"/>
    <w:rsid w:val="008C335A"/>
    <w:rsid w:val="008C33C3"/>
    <w:rsid w:val="009125E1"/>
    <w:rsid w:val="00985BBD"/>
    <w:rsid w:val="00A11A4E"/>
    <w:rsid w:val="00A64881"/>
    <w:rsid w:val="00A82B5B"/>
    <w:rsid w:val="00A844B6"/>
    <w:rsid w:val="00AA0A64"/>
    <w:rsid w:val="00AD5DA5"/>
    <w:rsid w:val="00B71F72"/>
    <w:rsid w:val="00BA0C1A"/>
    <w:rsid w:val="00C602C2"/>
    <w:rsid w:val="00C61080"/>
    <w:rsid w:val="00C6358A"/>
    <w:rsid w:val="00C775BF"/>
    <w:rsid w:val="00C9551E"/>
    <w:rsid w:val="00CA5065"/>
    <w:rsid w:val="00DC5765"/>
    <w:rsid w:val="00DD1750"/>
    <w:rsid w:val="00DD5B22"/>
    <w:rsid w:val="00DE230D"/>
    <w:rsid w:val="00E01E2D"/>
    <w:rsid w:val="00E2584D"/>
    <w:rsid w:val="00E5097C"/>
    <w:rsid w:val="00E7480B"/>
    <w:rsid w:val="00F24615"/>
    <w:rsid w:val="00F25732"/>
    <w:rsid w:val="00FB041A"/>
    <w:rsid w:val="00FB3981"/>
    <w:rsid w:val="00FE5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579"/>
    <w:pPr>
      <w:spacing w:after="200" w:line="276" w:lineRule="auto"/>
    </w:pPr>
    <w:rPr>
      <w:rFonts w:ascii="Calibri" w:eastAsia="Calibri" w:hAnsi="Calibri" w:cs="Times New Roman"/>
    </w:rPr>
  </w:style>
  <w:style w:type="paragraph" w:styleId="2">
    <w:name w:val="heading 2"/>
    <w:basedOn w:val="a"/>
    <w:next w:val="a"/>
    <w:link w:val="20"/>
    <w:uiPriority w:val="9"/>
    <w:qFormat/>
    <w:rsid w:val="00AD5DA5"/>
    <w:pPr>
      <w:keepNext/>
      <w:spacing w:before="240" w:after="60" w:line="240" w:lineRule="auto"/>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A6579"/>
    <w:rPr>
      <w:rFonts w:ascii="Calibri" w:eastAsia="Calibri" w:hAnsi="Calibri" w:cs="Times New Roman"/>
    </w:rPr>
  </w:style>
  <w:style w:type="paragraph" w:styleId="a4">
    <w:name w:val="List Paragraph"/>
    <w:basedOn w:val="a"/>
    <w:link w:val="a3"/>
    <w:uiPriority w:val="34"/>
    <w:qFormat/>
    <w:rsid w:val="008A6579"/>
    <w:pPr>
      <w:ind w:left="720"/>
      <w:contextualSpacing/>
    </w:pPr>
  </w:style>
  <w:style w:type="paragraph" w:styleId="a5">
    <w:name w:val="Balloon Text"/>
    <w:basedOn w:val="a"/>
    <w:link w:val="a6"/>
    <w:uiPriority w:val="99"/>
    <w:semiHidden/>
    <w:unhideWhenUsed/>
    <w:rsid w:val="00857B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7B61"/>
    <w:rPr>
      <w:rFonts w:ascii="Segoe UI" w:eastAsia="Calibri" w:hAnsi="Segoe UI" w:cs="Segoe UI"/>
      <w:sz w:val="18"/>
      <w:szCs w:val="18"/>
    </w:rPr>
  </w:style>
  <w:style w:type="character" w:customStyle="1" w:styleId="apple-style-span">
    <w:name w:val="apple-style-span"/>
    <w:rsid w:val="00A11A4E"/>
    <w:rPr>
      <w:rFonts w:cs="Times New Roman"/>
    </w:rPr>
  </w:style>
  <w:style w:type="table" w:styleId="a7">
    <w:name w:val="Table Grid"/>
    <w:basedOn w:val="a1"/>
    <w:uiPriority w:val="39"/>
    <w:rsid w:val="00FB0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FB041A"/>
    <w:pPr>
      <w:spacing w:after="120"/>
    </w:pPr>
    <w:rPr>
      <w:sz w:val="16"/>
      <w:szCs w:val="16"/>
    </w:rPr>
  </w:style>
  <w:style w:type="character" w:customStyle="1" w:styleId="30">
    <w:name w:val="Основной текст 3 Знак"/>
    <w:basedOn w:val="a0"/>
    <w:link w:val="3"/>
    <w:uiPriority w:val="99"/>
    <w:semiHidden/>
    <w:rsid w:val="00FB041A"/>
    <w:rPr>
      <w:rFonts w:ascii="Calibri" w:eastAsia="Calibri" w:hAnsi="Calibri" w:cs="Times New Roman"/>
      <w:sz w:val="16"/>
      <w:szCs w:val="16"/>
    </w:rPr>
  </w:style>
  <w:style w:type="paragraph" w:styleId="21">
    <w:name w:val="Body Text Indent 2"/>
    <w:basedOn w:val="a"/>
    <w:link w:val="22"/>
    <w:rsid w:val="00044919"/>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044919"/>
    <w:rPr>
      <w:rFonts w:ascii="Times New Roman" w:eastAsia="Times New Roman" w:hAnsi="Times New Roman" w:cs="Times New Roman"/>
      <w:sz w:val="24"/>
      <w:szCs w:val="24"/>
      <w:lang w:eastAsia="ru-RU"/>
    </w:rPr>
  </w:style>
  <w:style w:type="paragraph" w:customStyle="1" w:styleId="23">
    <w:name w:val="Основной текст2"/>
    <w:basedOn w:val="a"/>
    <w:link w:val="a8"/>
    <w:rsid w:val="00044919"/>
    <w:pPr>
      <w:widowControl w:val="0"/>
      <w:shd w:val="clear" w:color="auto" w:fill="FFFFFF"/>
      <w:spacing w:before="420" w:after="120" w:line="278" w:lineRule="exact"/>
    </w:pPr>
    <w:rPr>
      <w:rFonts w:ascii="Times New Roman" w:eastAsia="Times New Roman" w:hAnsi="Times New Roman"/>
      <w:color w:val="000000"/>
      <w:sz w:val="23"/>
      <w:szCs w:val="23"/>
      <w:lang w:eastAsia="ru-RU"/>
    </w:rPr>
  </w:style>
  <w:style w:type="character" w:customStyle="1" w:styleId="a8">
    <w:name w:val="Основной текст_"/>
    <w:basedOn w:val="a0"/>
    <w:link w:val="23"/>
    <w:rsid w:val="00044919"/>
    <w:rPr>
      <w:rFonts w:ascii="Times New Roman" w:eastAsia="Times New Roman" w:hAnsi="Times New Roman" w:cs="Times New Roman"/>
      <w:color w:val="000000"/>
      <w:sz w:val="23"/>
      <w:szCs w:val="23"/>
      <w:shd w:val="clear" w:color="auto" w:fill="FFFFFF"/>
      <w:lang w:eastAsia="ru-RU"/>
    </w:rPr>
  </w:style>
  <w:style w:type="paragraph" w:customStyle="1" w:styleId="ConsPlusNormal">
    <w:name w:val="ConsPlusNormal"/>
    <w:rsid w:val="00044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044919"/>
    <w:rPr>
      <w:color w:val="0000FF"/>
      <w:u w:val="single"/>
    </w:rPr>
  </w:style>
  <w:style w:type="paragraph" w:styleId="aa">
    <w:name w:val="Body Text Indent"/>
    <w:basedOn w:val="a"/>
    <w:link w:val="ab"/>
    <w:uiPriority w:val="99"/>
    <w:semiHidden/>
    <w:unhideWhenUsed/>
    <w:rsid w:val="006F6DC4"/>
    <w:pPr>
      <w:spacing w:after="120"/>
      <w:ind w:left="283"/>
    </w:pPr>
  </w:style>
  <w:style w:type="character" w:customStyle="1" w:styleId="ab">
    <w:name w:val="Основной текст с отступом Знак"/>
    <w:basedOn w:val="a0"/>
    <w:link w:val="aa"/>
    <w:uiPriority w:val="99"/>
    <w:semiHidden/>
    <w:rsid w:val="006F6DC4"/>
    <w:rPr>
      <w:rFonts w:ascii="Calibri" w:eastAsia="Calibri" w:hAnsi="Calibri" w:cs="Times New Roman"/>
    </w:rPr>
  </w:style>
  <w:style w:type="paragraph" w:customStyle="1" w:styleId="1">
    <w:name w:val="Абзац списка1"/>
    <w:basedOn w:val="a"/>
    <w:rsid w:val="006F6DC4"/>
    <w:pPr>
      <w:ind w:left="720"/>
      <w:contextualSpacing/>
    </w:pPr>
    <w:rPr>
      <w:rFonts w:eastAsia="Times New Roman"/>
    </w:rPr>
  </w:style>
  <w:style w:type="character" w:customStyle="1" w:styleId="10">
    <w:name w:val="Основной текст1"/>
    <w:uiPriority w:val="99"/>
    <w:rsid w:val="006F6DC4"/>
    <w:rPr>
      <w:rFonts w:ascii="Times New Roman" w:eastAsia="Times New Roman" w:hAnsi="Times New Roman" w:cs="Times New Roman"/>
      <w:color w:val="000000"/>
      <w:spacing w:val="0"/>
      <w:w w:val="100"/>
      <w:position w:val="0"/>
      <w:shd w:val="clear" w:color="auto" w:fill="FFFFFF"/>
      <w:lang w:val="ru-RU"/>
    </w:rPr>
  </w:style>
  <w:style w:type="character" w:customStyle="1" w:styleId="31">
    <w:name w:val="Основной текст3"/>
    <w:rsid w:val="006F6DC4"/>
    <w:rPr>
      <w:rFonts w:ascii="Times New Roman" w:eastAsia="Times New Roman" w:hAnsi="Times New Roman" w:cs="Times New Roman"/>
      <w:color w:val="000000"/>
      <w:spacing w:val="0"/>
      <w:w w:val="100"/>
      <w:position w:val="0"/>
      <w:shd w:val="clear" w:color="auto" w:fill="FFFFFF"/>
      <w:lang w:val="ru-RU"/>
    </w:rPr>
  </w:style>
  <w:style w:type="character" w:customStyle="1" w:styleId="4">
    <w:name w:val="Основной текст4"/>
    <w:basedOn w:val="a8"/>
    <w:rsid w:val="006F6DC4"/>
    <w:rPr>
      <w:rFonts w:ascii="Times New Roman" w:eastAsia="Times New Roman" w:hAnsi="Times New Roman" w:cs="Times New Roman"/>
      <w:color w:val="000000"/>
      <w:spacing w:val="0"/>
      <w:w w:val="100"/>
      <w:position w:val="0"/>
      <w:sz w:val="23"/>
      <w:szCs w:val="23"/>
      <w:shd w:val="clear" w:color="auto" w:fill="FFFFFF"/>
      <w:lang w:val="ru-RU" w:eastAsia="ru-RU"/>
    </w:rPr>
  </w:style>
  <w:style w:type="paragraph" w:customStyle="1" w:styleId="7">
    <w:name w:val="Основной текст7"/>
    <w:basedOn w:val="a"/>
    <w:rsid w:val="006F6DC4"/>
    <w:pPr>
      <w:widowControl w:val="0"/>
      <w:shd w:val="clear" w:color="auto" w:fill="FFFFFF"/>
      <w:spacing w:after="0" w:line="0" w:lineRule="atLeast"/>
      <w:jc w:val="both"/>
    </w:pPr>
    <w:rPr>
      <w:rFonts w:ascii="Times New Roman" w:eastAsia="Times New Roman" w:hAnsi="Times New Roman"/>
    </w:rPr>
  </w:style>
  <w:style w:type="paragraph" w:styleId="ac">
    <w:name w:val="No Spacing"/>
    <w:uiPriority w:val="1"/>
    <w:qFormat/>
    <w:rsid w:val="006F6DC4"/>
    <w:pPr>
      <w:widowControl w:val="0"/>
      <w:spacing w:after="0" w:line="240" w:lineRule="auto"/>
    </w:pPr>
    <w:rPr>
      <w:rFonts w:ascii="Courier New" w:eastAsia="Courier New" w:hAnsi="Courier New" w:cs="Courier New"/>
      <w:color w:val="000000"/>
      <w:sz w:val="24"/>
      <w:szCs w:val="24"/>
      <w:lang w:eastAsia="ru-RU"/>
    </w:rPr>
  </w:style>
  <w:style w:type="character" w:customStyle="1" w:styleId="20">
    <w:name w:val="Заголовок 2 Знак"/>
    <w:basedOn w:val="a0"/>
    <w:link w:val="2"/>
    <w:uiPriority w:val="9"/>
    <w:rsid w:val="00AD5DA5"/>
    <w:rPr>
      <w:rFonts w:ascii="Arial" w:eastAsia="Times New Roman" w:hAnsi="Arial" w:cs="Times New Roman"/>
      <w:b/>
      <w:bCs/>
      <w:i/>
      <w:iCs/>
      <w:sz w:val="28"/>
      <w:szCs w:val="28"/>
      <w:lang w:eastAsia="ru-RU"/>
    </w:rPr>
  </w:style>
  <w:style w:type="paragraph" w:styleId="ad">
    <w:name w:val="Body Text"/>
    <w:basedOn w:val="a"/>
    <w:link w:val="ae"/>
    <w:uiPriority w:val="99"/>
    <w:semiHidden/>
    <w:unhideWhenUsed/>
    <w:rsid w:val="008C335A"/>
    <w:pPr>
      <w:spacing w:after="120"/>
    </w:pPr>
  </w:style>
  <w:style w:type="character" w:customStyle="1" w:styleId="ae">
    <w:name w:val="Основной текст Знак"/>
    <w:basedOn w:val="a0"/>
    <w:link w:val="ad"/>
    <w:uiPriority w:val="99"/>
    <w:semiHidden/>
    <w:rsid w:val="008C335A"/>
    <w:rPr>
      <w:rFonts w:ascii="Calibri" w:eastAsia="Calibri" w:hAnsi="Calibri" w:cs="Times New Roman"/>
    </w:rPr>
  </w:style>
  <w:style w:type="paragraph" w:styleId="af">
    <w:name w:val="header"/>
    <w:basedOn w:val="a"/>
    <w:link w:val="af0"/>
    <w:uiPriority w:val="99"/>
    <w:unhideWhenUsed/>
    <w:rsid w:val="00DE230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E230D"/>
    <w:rPr>
      <w:rFonts w:ascii="Calibri" w:eastAsia="Calibri" w:hAnsi="Calibri" w:cs="Times New Roman"/>
    </w:rPr>
  </w:style>
  <w:style w:type="paragraph" w:styleId="af1">
    <w:name w:val="footer"/>
    <w:basedOn w:val="a"/>
    <w:link w:val="af2"/>
    <w:uiPriority w:val="99"/>
    <w:unhideWhenUsed/>
    <w:rsid w:val="00DE230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E230D"/>
    <w:rPr>
      <w:rFonts w:ascii="Calibri" w:eastAsia="Calibri" w:hAnsi="Calibri" w:cs="Times New Roman"/>
    </w:rPr>
  </w:style>
  <w:style w:type="paragraph" w:styleId="af3">
    <w:name w:val="Normal (Web)"/>
    <w:basedOn w:val="a"/>
    <w:uiPriority w:val="99"/>
    <w:rsid w:val="007E3FE5"/>
    <w:pPr>
      <w:spacing w:before="100" w:beforeAutospacing="1" w:after="100" w:afterAutospacing="1" w:line="240" w:lineRule="auto"/>
    </w:pPr>
    <w:rPr>
      <w:rFonts w:ascii="Verdana" w:eastAsia="Times New Roman" w:hAnsi="Verdana"/>
      <w:sz w:val="20"/>
      <w:szCs w:val="20"/>
      <w:lang w:eastAsia="ru-RU"/>
    </w:rPr>
  </w:style>
  <w:style w:type="character" w:customStyle="1" w:styleId="apple-converted-space">
    <w:name w:val="apple-converted-space"/>
    <w:basedOn w:val="a0"/>
    <w:rsid w:val="00A84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579"/>
    <w:pPr>
      <w:spacing w:after="200" w:line="276" w:lineRule="auto"/>
    </w:pPr>
    <w:rPr>
      <w:rFonts w:ascii="Calibri" w:eastAsia="Calibri" w:hAnsi="Calibri" w:cs="Times New Roman"/>
    </w:rPr>
  </w:style>
  <w:style w:type="paragraph" w:styleId="2">
    <w:name w:val="heading 2"/>
    <w:basedOn w:val="a"/>
    <w:next w:val="a"/>
    <w:link w:val="20"/>
    <w:uiPriority w:val="9"/>
    <w:qFormat/>
    <w:rsid w:val="00AD5DA5"/>
    <w:pPr>
      <w:keepNext/>
      <w:spacing w:before="240" w:after="60" w:line="240" w:lineRule="auto"/>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A6579"/>
    <w:rPr>
      <w:rFonts w:ascii="Calibri" w:eastAsia="Calibri" w:hAnsi="Calibri" w:cs="Times New Roman"/>
    </w:rPr>
  </w:style>
  <w:style w:type="paragraph" w:styleId="a4">
    <w:name w:val="List Paragraph"/>
    <w:basedOn w:val="a"/>
    <w:link w:val="a3"/>
    <w:uiPriority w:val="34"/>
    <w:qFormat/>
    <w:rsid w:val="008A6579"/>
    <w:pPr>
      <w:ind w:left="720"/>
      <w:contextualSpacing/>
    </w:pPr>
  </w:style>
  <w:style w:type="paragraph" w:styleId="a5">
    <w:name w:val="Balloon Text"/>
    <w:basedOn w:val="a"/>
    <w:link w:val="a6"/>
    <w:uiPriority w:val="99"/>
    <w:semiHidden/>
    <w:unhideWhenUsed/>
    <w:rsid w:val="00857B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7B61"/>
    <w:rPr>
      <w:rFonts w:ascii="Segoe UI" w:eastAsia="Calibri" w:hAnsi="Segoe UI" w:cs="Segoe UI"/>
      <w:sz w:val="18"/>
      <w:szCs w:val="18"/>
    </w:rPr>
  </w:style>
  <w:style w:type="character" w:customStyle="1" w:styleId="apple-style-span">
    <w:name w:val="apple-style-span"/>
    <w:rsid w:val="00A11A4E"/>
    <w:rPr>
      <w:rFonts w:cs="Times New Roman"/>
    </w:rPr>
  </w:style>
  <w:style w:type="table" w:styleId="a7">
    <w:name w:val="Table Grid"/>
    <w:basedOn w:val="a1"/>
    <w:uiPriority w:val="39"/>
    <w:rsid w:val="00FB0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FB041A"/>
    <w:pPr>
      <w:spacing w:after="120"/>
    </w:pPr>
    <w:rPr>
      <w:sz w:val="16"/>
      <w:szCs w:val="16"/>
    </w:rPr>
  </w:style>
  <w:style w:type="character" w:customStyle="1" w:styleId="30">
    <w:name w:val="Основной текст 3 Знак"/>
    <w:basedOn w:val="a0"/>
    <w:link w:val="3"/>
    <w:uiPriority w:val="99"/>
    <w:semiHidden/>
    <w:rsid w:val="00FB041A"/>
    <w:rPr>
      <w:rFonts w:ascii="Calibri" w:eastAsia="Calibri" w:hAnsi="Calibri" w:cs="Times New Roman"/>
      <w:sz w:val="16"/>
      <w:szCs w:val="16"/>
    </w:rPr>
  </w:style>
  <w:style w:type="paragraph" w:styleId="21">
    <w:name w:val="Body Text Indent 2"/>
    <w:basedOn w:val="a"/>
    <w:link w:val="22"/>
    <w:rsid w:val="00044919"/>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044919"/>
    <w:rPr>
      <w:rFonts w:ascii="Times New Roman" w:eastAsia="Times New Roman" w:hAnsi="Times New Roman" w:cs="Times New Roman"/>
      <w:sz w:val="24"/>
      <w:szCs w:val="24"/>
      <w:lang w:eastAsia="ru-RU"/>
    </w:rPr>
  </w:style>
  <w:style w:type="paragraph" w:customStyle="1" w:styleId="23">
    <w:name w:val="Основной текст2"/>
    <w:basedOn w:val="a"/>
    <w:link w:val="a8"/>
    <w:rsid w:val="00044919"/>
    <w:pPr>
      <w:widowControl w:val="0"/>
      <w:shd w:val="clear" w:color="auto" w:fill="FFFFFF"/>
      <w:spacing w:before="420" w:after="120" w:line="278" w:lineRule="exact"/>
    </w:pPr>
    <w:rPr>
      <w:rFonts w:ascii="Times New Roman" w:eastAsia="Times New Roman" w:hAnsi="Times New Roman"/>
      <w:color w:val="000000"/>
      <w:sz w:val="23"/>
      <w:szCs w:val="23"/>
      <w:lang w:eastAsia="ru-RU"/>
    </w:rPr>
  </w:style>
  <w:style w:type="character" w:customStyle="1" w:styleId="a8">
    <w:name w:val="Основной текст_"/>
    <w:basedOn w:val="a0"/>
    <w:link w:val="23"/>
    <w:rsid w:val="00044919"/>
    <w:rPr>
      <w:rFonts w:ascii="Times New Roman" w:eastAsia="Times New Roman" w:hAnsi="Times New Roman" w:cs="Times New Roman"/>
      <w:color w:val="000000"/>
      <w:sz w:val="23"/>
      <w:szCs w:val="23"/>
      <w:shd w:val="clear" w:color="auto" w:fill="FFFFFF"/>
      <w:lang w:eastAsia="ru-RU"/>
    </w:rPr>
  </w:style>
  <w:style w:type="paragraph" w:customStyle="1" w:styleId="ConsPlusNormal">
    <w:name w:val="ConsPlusNormal"/>
    <w:rsid w:val="00044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044919"/>
    <w:rPr>
      <w:color w:val="0000FF"/>
      <w:u w:val="single"/>
    </w:rPr>
  </w:style>
  <w:style w:type="paragraph" w:styleId="aa">
    <w:name w:val="Body Text Indent"/>
    <w:basedOn w:val="a"/>
    <w:link w:val="ab"/>
    <w:uiPriority w:val="99"/>
    <w:semiHidden/>
    <w:unhideWhenUsed/>
    <w:rsid w:val="006F6DC4"/>
    <w:pPr>
      <w:spacing w:after="120"/>
      <w:ind w:left="283"/>
    </w:pPr>
  </w:style>
  <w:style w:type="character" w:customStyle="1" w:styleId="ab">
    <w:name w:val="Основной текст с отступом Знак"/>
    <w:basedOn w:val="a0"/>
    <w:link w:val="aa"/>
    <w:uiPriority w:val="99"/>
    <w:semiHidden/>
    <w:rsid w:val="006F6DC4"/>
    <w:rPr>
      <w:rFonts w:ascii="Calibri" w:eastAsia="Calibri" w:hAnsi="Calibri" w:cs="Times New Roman"/>
    </w:rPr>
  </w:style>
  <w:style w:type="paragraph" w:customStyle="1" w:styleId="1">
    <w:name w:val="Абзац списка1"/>
    <w:basedOn w:val="a"/>
    <w:rsid w:val="006F6DC4"/>
    <w:pPr>
      <w:ind w:left="720"/>
      <w:contextualSpacing/>
    </w:pPr>
    <w:rPr>
      <w:rFonts w:eastAsia="Times New Roman"/>
    </w:rPr>
  </w:style>
  <w:style w:type="character" w:customStyle="1" w:styleId="10">
    <w:name w:val="Основной текст1"/>
    <w:uiPriority w:val="99"/>
    <w:rsid w:val="006F6DC4"/>
    <w:rPr>
      <w:rFonts w:ascii="Times New Roman" w:eastAsia="Times New Roman" w:hAnsi="Times New Roman" w:cs="Times New Roman"/>
      <w:color w:val="000000"/>
      <w:spacing w:val="0"/>
      <w:w w:val="100"/>
      <w:position w:val="0"/>
      <w:shd w:val="clear" w:color="auto" w:fill="FFFFFF"/>
      <w:lang w:val="ru-RU"/>
    </w:rPr>
  </w:style>
  <w:style w:type="character" w:customStyle="1" w:styleId="31">
    <w:name w:val="Основной текст3"/>
    <w:rsid w:val="006F6DC4"/>
    <w:rPr>
      <w:rFonts w:ascii="Times New Roman" w:eastAsia="Times New Roman" w:hAnsi="Times New Roman" w:cs="Times New Roman"/>
      <w:color w:val="000000"/>
      <w:spacing w:val="0"/>
      <w:w w:val="100"/>
      <w:position w:val="0"/>
      <w:shd w:val="clear" w:color="auto" w:fill="FFFFFF"/>
      <w:lang w:val="ru-RU"/>
    </w:rPr>
  </w:style>
  <w:style w:type="character" w:customStyle="1" w:styleId="4">
    <w:name w:val="Основной текст4"/>
    <w:basedOn w:val="a8"/>
    <w:rsid w:val="006F6DC4"/>
    <w:rPr>
      <w:rFonts w:ascii="Times New Roman" w:eastAsia="Times New Roman" w:hAnsi="Times New Roman" w:cs="Times New Roman"/>
      <w:color w:val="000000"/>
      <w:spacing w:val="0"/>
      <w:w w:val="100"/>
      <w:position w:val="0"/>
      <w:sz w:val="23"/>
      <w:szCs w:val="23"/>
      <w:shd w:val="clear" w:color="auto" w:fill="FFFFFF"/>
      <w:lang w:val="ru-RU" w:eastAsia="ru-RU"/>
    </w:rPr>
  </w:style>
  <w:style w:type="paragraph" w:customStyle="1" w:styleId="7">
    <w:name w:val="Основной текст7"/>
    <w:basedOn w:val="a"/>
    <w:rsid w:val="006F6DC4"/>
    <w:pPr>
      <w:widowControl w:val="0"/>
      <w:shd w:val="clear" w:color="auto" w:fill="FFFFFF"/>
      <w:spacing w:after="0" w:line="0" w:lineRule="atLeast"/>
      <w:jc w:val="both"/>
    </w:pPr>
    <w:rPr>
      <w:rFonts w:ascii="Times New Roman" w:eastAsia="Times New Roman" w:hAnsi="Times New Roman"/>
    </w:rPr>
  </w:style>
  <w:style w:type="paragraph" w:styleId="ac">
    <w:name w:val="No Spacing"/>
    <w:uiPriority w:val="1"/>
    <w:qFormat/>
    <w:rsid w:val="006F6DC4"/>
    <w:pPr>
      <w:widowControl w:val="0"/>
      <w:spacing w:after="0" w:line="240" w:lineRule="auto"/>
    </w:pPr>
    <w:rPr>
      <w:rFonts w:ascii="Courier New" w:eastAsia="Courier New" w:hAnsi="Courier New" w:cs="Courier New"/>
      <w:color w:val="000000"/>
      <w:sz w:val="24"/>
      <w:szCs w:val="24"/>
      <w:lang w:eastAsia="ru-RU"/>
    </w:rPr>
  </w:style>
  <w:style w:type="character" w:customStyle="1" w:styleId="20">
    <w:name w:val="Заголовок 2 Знак"/>
    <w:basedOn w:val="a0"/>
    <w:link w:val="2"/>
    <w:uiPriority w:val="9"/>
    <w:rsid w:val="00AD5DA5"/>
    <w:rPr>
      <w:rFonts w:ascii="Arial" w:eastAsia="Times New Roman" w:hAnsi="Arial" w:cs="Times New Roman"/>
      <w:b/>
      <w:bCs/>
      <w:i/>
      <w:iCs/>
      <w:sz w:val="28"/>
      <w:szCs w:val="28"/>
      <w:lang w:eastAsia="ru-RU"/>
    </w:rPr>
  </w:style>
  <w:style w:type="paragraph" w:styleId="ad">
    <w:name w:val="Body Text"/>
    <w:basedOn w:val="a"/>
    <w:link w:val="ae"/>
    <w:uiPriority w:val="99"/>
    <w:semiHidden/>
    <w:unhideWhenUsed/>
    <w:rsid w:val="008C335A"/>
    <w:pPr>
      <w:spacing w:after="120"/>
    </w:pPr>
  </w:style>
  <w:style w:type="character" w:customStyle="1" w:styleId="ae">
    <w:name w:val="Основной текст Знак"/>
    <w:basedOn w:val="a0"/>
    <w:link w:val="ad"/>
    <w:uiPriority w:val="99"/>
    <w:semiHidden/>
    <w:rsid w:val="008C335A"/>
    <w:rPr>
      <w:rFonts w:ascii="Calibri" w:eastAsia="Calibri" w:hAnsi="Calibri" w:cs="Times New Roman"/>
    </w:rPr>
  </w:style>
  <w:style w:type="paragraph" w:styleId="af">
    <w:name w:val="header"/>
    <w:basedOn w:val="a"/>
    <w:link w:val="af0"/>
    <w:uiPriority w:val="99"/>
    <w:unhideWhenUsed/>
    <w:rsid w:val="00DE230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E230D"/>
    <w:rPr>
      <w:rFonts w:ascii="Calibri" w:eastAsia="Calibri" w:hAnsi="Calibri" w:cs="Times New Roman"/>
    </w:rPr>
  </w:style>
  <w:style w:type="paragraph" w:styleId="af1">
    <w:name w:val="footer"/>
    <w:basedOn w:val="a"/>
    <w:link w:val="af2"/>
    <w:uiPriority w:val="99"/>
    <w:unhideWhenUsed/>
    <w:rsid w:val="00DE230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E230D"/>
    <w:rPr>
      <w:rFonts w:ascii="Calibri" w:eastAsia="Calibri" w:hAnsi="Calibri" w:cs="Times New Roman"/>
    </w:rPr>
  </w:style>
  <w:style w:type="paragraph" w:styleId="af3">
    <w:name w:val="Normal (Web)"/>
    <w:basedOn w:val="a"/>
    <w:uiPriority w:val="99"/>
    <w:rsid w:val="007E3FE5"/>
    <w:pPr>
      <w:spacing w:before="100" w:beforeAutospacing="1" w:after="100" w:afterAutospacing="1" w:line="240" w:lineRule="auto"/>
    </w:pPr>
    <w:rPr>
      <w:rFonts w:ascii="Verdana" w:eastAsia="Times New Roman" w:hAnsi="Verdana"/>
      <w:sz w:val="20"/>
      <w:szCs w:val="20"/>
      <w:lang w:eastAsia="ru-RU"/>
    </w:rPr>
  </w:style>
  <w:style w:type="character" w:customStyle="1" w:styleId="apple-converted-space">
    <w:name w:val="apple-converted-space"/>
    <w:basedOn w:val="a0"/>
    <w:rsid w:val="00A8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46589">
      <w:bodyDiv w:val="1"/>
      <w:marLeft w:val="0"/>
      <w:marRight w:val="0"/>
      <w:marTop w:val="0"/>
      <w:marBottom w:val="0"/>
      <w:divBdr>
        <w:top w:val="none" w:sz="0" w:space="0" w:color="auto"/>
        <w:left w:val="none" w:sz="0" w:space="0" w:color="auto"/>
        <w:bottom w:val="none" w:sz="0" w:space="0" w:color="auto"/>
        <w:right w:val="none" w:sz="0" w:space="0" w:color="auto"/>
      </w:divBdr>
    </w:div>
    <w:div w:id="86784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4D502E8182E09D32C6146BB236BBBB0333F03FE05789562D2D7410E4C7E58663FE883AA5403188202E51F6A80E5B504C6794C051B157F88022DF9Cb6N5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omsk.lif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hones.tomsk.gov.ru/phonebook/department?id=277&amp;type=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8AE8703875941980A84F3FDDA6C31D0B4E00FB9DF46EE08F9F415B562418FB89D48A152B33F4C83301380Aq9J" TargetMode="External"/><Relationship Id="rId5" Type="http://schemas.openxmlformats.org/officeDocument/2006/relationships/settings" Target="settings.xml"/><Relationship Id="rId15" Type="http://schemas.openxmlformats.org/officeDocument/2006/relationships/hyperlink" Target="https://phones.tomsk.gov.ru/phonebook/department?id=277&amp;type=1"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phones.tomsk.gov.ru/phonebook/department?id=277&amp;type=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01\&#1054;&#1088;&#1075;&#1086;&#1090;&#1076;&#1077;&#1083;\&#1042;&#1090;&#1086;&#1088;&#1091;&#1096;&#1080;&#1085;\2021\&#1043;&#1086;&#1076;&#1086;&#1074;&#1086;&#1081;%20&#1086;&#1090;&#1095;&#1077;&#1090;\&#1044;&#1080;&#1072;&#1075;&#1088;&#1072;&#1084;&#1084;&#1099;%20&#1082;%20&#1086;&#1090;&#1095;&#1077;&#1090;&#1091;%202020.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file01\&#1054;&#1088;&#1075;&#1086;&#1090;&#1076;&#1077;&#1083;\&#1042;&#1090;&#1086;&#1088;&#1091;&#1096;&#1080;&#1085;\2021\&#1043;&#1086;&#1076;&#1086;&#1074;&#1086;&#1081;%20&#1086;&#1090;&#1095;&#1077;&#1090;\&#1044;&#1080;&#1072;&#1075;&#1088;&#1072;&#1084;&#1084;&#1099;%20&#1082;%20&#1086;&#1090;&#1095;&#1077;&#1090;&#1091;%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solidFill>
                  <a:srgbClr val="002060"/>
                </a:solidFill>
                <a:latin typeface="Times New Roman" panose="02020603050405020304" pitchFamily="18" charset="0"/>
                <a:cs typeface="Times New Roman" panose="02020603050405020304" pitchFamily="18" charset="0"/>
              </a:defRPr>
            </a:pPr>
            <a:r>
              <a:rPr lang="ru-RU"/>
              <a:t>Количество выявленных нарушений в 2020 году</a:t>
            </a:r>
          </a:p>
        </c:rich>
      </c:tx>
      <c:layout>
        <c:manualLayout>
          <c:xMode val="edge"/>
          <c:yMode val="edge"/>
          <c:x val="4.8165533852793513E-2"/>
          <c:y val="3.1335813386749865E-2"/>
        </c:manualLayout>
      </c:layout>
      <c:overlay val="0"/>
    </c:title>
    <c:autoTitleDeleted val="0"/>
    <c:view3D>
      <c:rotX val="30"/>
      <c:rotY val="126"/>
      <c:rAngAx val="0"/>
      <c:perspective val="0"/>
    </c:view3D>
    <c:floor>
      <c:thickness val="0"/>
    </c:floor>
    <c:sideWall>
      <c:thickness val="0"/>
    </c:sideWall>
    <c:backWall>
      <c:thickness val="0"/>
    </c:backWall>
    <c:plotArea>
      <c:layout>
        <c:manualLayout>
          <c:layoutTarget val="inner"/>
          <c:xMode val="edge"/>
          <c:yMode val="edge"/>
          <c:x val="2.1528090573260782E-2"/>
          <c:y val="0.19762432774580485"/>
          <c:w val="0.64720475221317675"/>
          <c:h val="0.60189133543935747"/>
        </c:manualLayout>
      </c:layout>
      <c:pie3DChart>
        <c:varyColors val="1"/>
        <c:ser>
          <c:idx val="1"/>
          <c:order val="0"/>
          <c:tx>
            <c:strRef>
              <c:f>'круговая кол-во нарушений'!$C$13</c:f>
              <c:strCache>
                <c:ptCount val="1"/>
              </c:strCache>
            </c:strRef>
          </c:tx>
          <c:explosion val="25"/>
          <c:dPt>
            <c:idx val="0"/>
            <c:bubble3D val="0"/>
            <c:spPr>
              <a:solidFill>
                <a:schemeClr val="accent6">
                  <a:lumMod val="20000"/>
                  <a:lumOff val="80000"/>
                </a:schemeClr>
              </a:solidFill>
            </c:spPr>
          </c:dPt>
          <c:dLbls>
            <c:dLbl>
              <c:idx val="0"/>
              <c:layout>
                <c:manualLayout>
                  <c:x val="-6.0473338508347692E-4"/>
                  <c:y val="4.175962379702537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23875679045329E-2"/>
                  <c:y val="4.41292264937471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068370494564482E-4"/>
                  <c:y val="5.04332638567237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543356873337699E-2"/>
                  <c:y val="4.2730044773815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892800769660703E-2"/>
                  <c:y val="2.26686737687200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8450118260998835E-2"/>
                  <c:y val="-6.2400288199269204E-5"/>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4532974598731899E-4"/>
                  <c:y val="5.3156088749060047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9981241544562724E-2"/>
                  <c:y val="-0.18501529203374104"/>
                </c:manualLayout>
              </c:layout>
              <c:showLegendKey val="0"/>
              <c:showVal val="1"/>
              <c:showCatName val="0"/>
              <c:showSerName val="0"/>
              <c:showPercent val="0"/>
              <c:showBubbleSize val="0"/>
              <c:extLst>
                <c:ext xmlns:c15="http://schemas.microsoft.com/office/drawing/2012/chart" uri="{CE6537A1-D6FC-4f65-9D91-7224C49458BB}">
                  <c15:layout>
                    <c:manualLayout>
                      <c:w val="6.9328531050477898E-2"/>
                      <c:h val="5.5768339625776556E-2"/>
                    </c:manualLayout>
                  </c15:layout>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'круговая кол-во нарушений'!$A$4:$A$11</c:f>
              <c:strCache>
                <c:ptCount val="8"/>
                <c:pt idx="0">
                  <c:v>При формировании доходов и планировании расходов бюджетных средств</c:v>
                </c:pt>
                <c:pt idx="1">
                  <c:v>Нецелевое и Неправомерное</c:v>
                </c:pt>
                <c:pt idx="2">
                  <c:v>Неэффективное</c:v>
                </c:pt>
                <c:pt idx="3">
                  <c:v>Иные нарушения при расходовании (кроме Нц, Нпр и Нэ)</c:v>
                </c:pt>
                <c:pt idx="4">
                  <c:v>Нарушения при работе с собственностью</c:v>
                </c:pt>
                <c:pt idx="5">
                  <c:v>Бухучет и отчетность</c:v>
                </c:pt>
                <c:pt idx="6">
                  <c:v>Иные нарушения в деятельности госорганов и организаций при выполнении функций и задач</c:v>
                </c:pt>
                <c:pt idx="7">
                  <c:v>Нарушения при подготовке и исполнении НПА</c:v>
                </c:pt>
              </c:strCache>
            </c:strRef>
          </c:cat>
          <c:val>
            <c:numRef>
              <c:f>'круговая кол-во нарушений'!$B$4:$B$11</c:f>
              <c:numCache>
                <c:formatCode>General</c:formatCode>
                <c:ptCount val="8"/>
                <c:pt idx="0">
                  <c:v>67</c:v>
                </c:pt>
                <c:pt idx="1">
                  <c:v>11</c:v>
                </c:pt>
                <c:pt idx="2">
                  <c:v>19</c:v>
                </c:pt>
                <c:pt idx="3">
                  <c:v>23</c:v>
                </c:pt>
                <c:pt idx="4">
                  <c:v>8</c:v>
                </c:pt>
                <c:pt idx="5">
                  <c:v>129</c:v>
                </c:pt>
                <c:pt idx="6">
                  <c:v>135</c:v>
                </c:pt>
                <c:pt idx="7">
                  <c:v>113</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9234475041406409"/>
          <c:y val="8.7544635096508699E-2"/>
          <c:w val="0.38726171775427171"/>
          <c:h val="0.88533618171678119"/>
        </c:manualLayout>
      </c:layout>
      <c:overlay val="0"/>
      <c:txPr>
        <a:bodyPr/>
        <a:lstStyle/>
        <a:p>
          <a:pPr rtl="0">
            <a:defRPr sz="900" kern="10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solidFill>
        <a:srgbClr val="00B05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Объем выявленных нарушений в 2020 году</a:t>
            </a:r>
          </a:p>
        </c:rich>
      </c:tx>
      <c:layout>
        <c:manualLayout>
          <c:xMode val="edge"/>
          <c:yMode val="edge"/>
          <c:x val="0.11652554908059914"/>
          <c:y val="3.2467144454240253E-2"/>
        </c:manualLayout>
      </c:layout>
      <c:overlay val="0"/>
      <c:spPr>
        <a:noFill/>
        <a:ln>
          <a:noFill/>
        </a:ln>
        <a:effectLst/>
      </c:spPr>
    </c:title>
    <c:autoTitleDeleted val="0"/>
    <c:view3D>
      <c:rotX val="20"/>
      <c:rotY val="200"/>
      <c:depthPercent val="100"/>
      <c:rAngAx val="0"/>
      <c:perspective val="1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4715622685143362"/>
          <c:w val="0.72392208603022568"/>
          <c:h val="0.49223171752576073"/>
        </c:manualLayout>
      </c:layout>
      <c:pie3DChart>
        <c:varyColors val="1"/>
        <c:ser>
          <c:idx val="0"/>
          <c:order val="0"/>
          <c:explosion val="26"/>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Lbls>
            <c:dLbl>
              <c:idx val="0"/>
              <c:layout>
                <c:manualLayout>
                  <c:x val="7.3581647905445417E-3"/>
                  <c:y val="-5.914891566845531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626583824935592E-2"/>
                  <c:y val="-0.104724565936150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335106995046243"/>
                  <c:y val="1.3279673827289864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538568157042969E-2"/>
                  <c:y val="9.638144621703494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490212349566522E-2"/>
                  <c:y val="0.1212497064084265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1209122715690762E-2"/>
                  <c:y val="0.1107306967304437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7193089037953249E-2"/>
                  <c:y val="2.9534710051973237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11481652919773933"/>
                  <c:y val="-5.6510204941974257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'круговая объем нарушений'!$A$5:$A$12</c:f>
              <c:strCache>
                <c:ptCount val="8"/>
                <c:pt idx="0">
                  <c:v>Бухучет и отчетность</c:v>
                </c:pt>
                <c:pt idx="1">
                  <c:v>Иные нарушения в деятельности госорганов и организаций при выполнении функций и задач</c:v>
                </c:pt>
                <c:pt idx="2">
                  <c:v>При формировании доходов и планировании расходов бюджетных средств</c:v>
                </c:pt>
                <c:pt idx="3">
                  <c:v>Иные нарушения при расходовании (кроме Нц, Нпр и Нэ)</c:v>
                </c:pt>
                <c:pt idx="4">
                  <c:v>Неэффективное </c:v>
                </c:pt>
                <c:pt idx="5">
                  <c:v>Нарушения при подготовке и исполнении НПА</c:v>
                </c:pt>
                <c:pt idx="6">
                  <c:v>Нецелевое и Неправомерное</c:v>
                </c:pt>
                <c:pt idx="7">
                  <c:v>При работе с собственностью</c:v>
                </c:pt>
              </c:strCache>
            </c:strRef>
          </c:cat>
          <c:val>
            <c:numRef>
              <c:f>'круговая объем нарушений'!$B$5:$B$12</c:f>
              <c:numCache>
                <c:formatCode>#\ ##0.0</c:formatCode>
                <c:ptCount val="8"/>
                <c:pt idx="0">
                  <c:v>4022.8</c:v>
                </c:pt>
                <c:pt idx="1">
                  <c:v>1681.8</c:v>
                </c:pt>
                <c:pt idx="2">
                  <c:v>1199.8</c:v>
                </c:pt>
                <c:pt idx="3">
                  <c:v>67.5</c:v>
                </c:pt>
                <c:pt idx="4">
                  <c:v>48.8</c:v>
                </c:pt>
                <c:pt idx="5">
                  <c:v>30.9</c:v>
                </c:pt>
                <c:pt idx="6">
                  <c:v>8.6999999999999993</c:v>
                </c:pt>
                <c:pt idx="7">
                  <c:v>7.8</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5287485430736836"/>
          <c:y val="2.3584739349264059E-2"/>
          <c:w val="0.33573724618770634"/>
          <c:h val="0.96402492233805581"/>
        </c:manualLayout>
      </c:layout>
      <c:overlay val="0"/>
      <c:spPr>
        <a:noFill/>
        <a:ln cap="rnd">
          <a:solidFill>
            <a:schemeClr val="bg1"/>
          </a:solid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rgbClr val="92D050"/>
      </a:solidFill>
      <a:round/>
    </a:ln>
    <a:effectLst>
      <a:softEdge rad="0"/>
    </a:effectLst>
    <a:scene3d>
      <a:camera prst="orthographicFront"/>
      <a:lightRig rig="threePt" dir="t"/>
    </a:scene3d>
    <a:sp3d prstMaterial="flat"/>
  </c:spPr>
  <c:txPr>
    <a:bodyPr rot="0" anchor="ctr" anchorCtr="0"/>
    <a:lstStyle/>
    <a:p>
      <a:pPr>
        <a:defRPr>
          <a:solidFill>
            <a:schemeClr val="tx1"/>
          </a:solidFill>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B78A-1306-46FD-A4B7-EA7EFE9D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35506</Words>
  <Characters>202387</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Вторушин Геннадий Алексеевич</dc:creator>
  <cp:lastModifiedBy>Гуляева Надежда Геннадьевна</cp:lastModifiedBy>
  <cp:revision>2</cp:revision>
  <cp:lastPrinted>2021-03-11T07:23:00Z</cp:lastPrinted>
  <dcterms:created xsi:type="dcterms:W3CDTF">2021-07-06T04:16:00Z</dcterms:created>
  <dcterms:modified xsi:type="dcterms:W3CDTF">2021-07-06T04:16:00Z</dcterms:modified>
</cp:coreProperties>
</file>