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61" w:rsidRDefault="00E61761" w:rsidP="00DF2083">
      <w:pPr>
        <w:spacing w:after="0" w:line="240" w:lineRule="auto"/>
        <w:jc w:val="center"/>
        <w:rPr>
          <w:rFonts w:ascii="Times New Roman" w:hAnsi="Times New Roman"/>
          <w:b/>
          <w:sz w:val="32"/>
          <w:szCs w:val="24"/>
        </w:rPr>
      </w:pPr>
      <w:bookmarkStart w:id="0" w:name="_GoBack"/>
      <w:bookmarkEnd w:id="0"/>
    </w:p>
    <w:p w:rsidR="00E61761" w:rsidRDefault="00E61761" w:rsidP="00DF2083">
      <w:pPr>
        <w:spacing w:after="0" w:line="240" w:lineRule="auto"/>
        <w:jc w:val="center"/>
        <w:rPr>
          <w:rFonts w:ascii="Times New Roman" w:hAnsi="Times New Roman"/>
          <w:b/>
          <w:sz w:val="32"/>
          <w:szCs w:val="24"/>
        </w:rPr>
      </w:pPr>
    </w:p>
    <w:p w:rsidR="00AD1F13" w:rsidRPr="00E61761" w:rsidRDefault="00AD1F13" w:rsidP="00DF2083">
      <w:pPr>
        <w:spacing w:after="0" w:line="240" w:lineRule="auto"/>
        <w:jc w:val="center"/>
        <w:rPr>
          <w:rFonts w:ascii="Times New Roman" w:hAnsi="Times New Roman"/>
          <w:b/>
          <w:sz w:val="32"/>
          <w:szCs w:val="24"/>
        </w:rPr>
      </w:pPr>
      <w:r w:rsidRPr="00E61761">
        <w:rPr>
          <w:rFonts w:ascii="Times New Roman" w:hAnsi="Times New Roman"/>
          <w:b/>
          <w:sz w:val="32"/>
          <w:szCs w:val="24"/>
        </w:rPr>
        <w:t>КОНТРОЛЬНО-СЧЕТНАЯ ПАЛАТА ТОМСКОЙ ОБЛАСТИ</w:t>
      </w:r>
    </w:p>
    <w:p w:rsidR="00AD1F13" w:rsidRPr="00DF2083" w:rsidRDefault="00AD1F13" w:rsidP="00DF2083">
      <w:pPr>
        <w:spacing w:after="0" w:line="240" w:lineRule="auto"/>
        <w:jc w:val="center"/>
        <w:rPr>
          <w:rFonts w:ascii="Times New Roman" w:hAnsi="Times New Roman"/>
          <w:b/>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Default="00AD1F13" w:rsidP="00DF2083">
      <w:pPr>
        <w:spacing w:after="0" w:line="240" w:lineRule="auto"/>
        <w:jc w:val="center"/>
        <w:rPr>
          <w:rFonts w:ascii="Times New Roman" w:hAnsi="Times New Roman"/>
          <w:sz w:val="24"/>
          <w:szCs w:val="24"/>
        </w:rPr>
      </w:pPr>
    </w:p>
    <w:p w:rsidR="00043B77" w:rsidRPr="00DF2083" w:rsidRDefault="00043B77"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tabs>
          <w:tab w:val="left" w:pos="5832"/>
        </w:tabs>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7604C7" w:rsidRDefault="00AD1F13" w:rsidP="00DF2083">
      <w:pPr>
        <w:spacing w:after="0" w:line="240" w:lineRule="auto"/>
        <w:jc w:val="center"/>
        <w:rPr>
          <w:rFonts w:ascii="Times New Roman" w:hAnsi="Times New Roman"/>
          <w:b/>
          <w:sz w:val="56"/>
          <w:szCs w:val="56"/>
        </w:rPr>
      </w:pPr>
      <w:r w:rsidRPr="007604C7">
        <w:rPr>
          <w:rFonts w:ascii="Times New Roman" w:hAnsi="Times New Roman"/>
          <w:b/>
          <w:sz w:val="56"/>
          <w:szCs w:val="56"/>
        </w:rPr>
        <w:lastRenderedPageBreak/>
        <w:t>Отчет о деятельности в 201</w:t>
      </w:r>
      <w:r w:rsidR="007604C7">
        <w:rPr>
          <w:rFonts w:ascii="Times New Roman" w:hAnsi="Times New Roman"/>
          <w:b/>
          <w:sz w:val="56"/>
          <w:szCs w:val="56"/>
        </w:rPr>
        <w:t>9</w:t>
      </w:r>
      <w:r w:rsidRPr="007604C7">
        <w:rPr>
          <w:rFonts w:ascii="Times New Roman" w:hAnsi="Times New Roman"/>
          <w:b/>
          <w:sz w:val="56"/>
          <w:szCs w:val="56"/>
        </w:rPr>
        <w:t xml:space="preserve"> году</w:t>
      </w: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b/>
          <w:sz w:val="24"/>
          <w:szCs w:val="24"/>
        </w:rPr>
      </w:pPr>
      <w:r w:rsidRPr="00DF2083">
        <w:rPr>
          <w:rFonts w:ascii="Times New Roman" w:hAnsi="Times New Roman"/>
          <w:b/>
          <w:sz w:val="24"/>
          <w:szCs w:val="24"/>
        </w:rPr>
        <w:t>Томск 20</w:t>
      </w:r>
      <w:r w:rsidR="00DF2083">
        <w:rPr>
          <w:rFonts w:ascii="Times New Roman" w:hAnsi="Times New Roman"/>
          <w:b/>
          <w:sz w:val="24"/>
          <w:szCs w:val="24"/>
        </w:rPr>
        <w:t>20</w:t>
      </w:r>
    </w:p>
    <w:p w:rsidR="00AD1F13" w:rsidRPr="00DF2083" w:rsidRDefault="00AD1F13" w:rsidP="00DF2083">
      <w:pPr>
        <w:spacing w:after="0" w:line="240" w:lineRule="auto"/>
        <w:jc w:val="center"/>
        <w:rPr>
          <w:rFonts w:ascii="Times New Roman" w:hAnsi="Times New Roman"/>
          <w:b/>
          <w:sz w:val="24"/>
          <w:szCs w:val="24"/>
        </w:rPr>
      </w:pPr>
    </w:p>
    <w:p w:rsidR="00AD1F13" w:rsidRPr="00DF2083" w:rsidRDefault="00AD1F13" w:rsidP="00DF2083">
      <w:pPr>
        <w:spacing w:after="0" w:line="240" w:lineRule="auto"/>
        <w:jc w:val="center"/>
        <w:rPr>
          <w:rFonts w:ascii="Times New Roman" w:hAnsi="Times New Roman"/>
          <w:sz w:val="24"/>
          <w:szCs w:val="24"/>
        </w:rPr>
      </w:pPr>
    </w:p>
    <w:p w:rsidR="007604C7" w:rsidRDefault="007604C7" w:rsidP="00DF2083">
      <w:pPr>
        <w:spacing w:after="0" w:line="240" w:lineRule="auto"/>
        <w:jc w:val="center"/>
        <w:rPr>
          <w:rFonts w:ascii="Times New Roman" w:hAnsi="Times New Roman"/>
          <w:sz w:val="24"/>
          <w:szCs w:val="24"/>
        </w:rPr>
      </w:pPr>
    </w:p>
    <w:p w:rsidR="00AD1F13" w:rsidRPr="00DF2083" w:rsidRDefault="00AD1F13" w:rsidP="00DF2083">
      <w:pPr>
        <w:spacing w:after="0" w:line="240" w:lineRule="auto"/>
        <w:jc w:val="center"/>
        <w:rPr>
          <w:rFonts w:ascii="Times New Roman" w:hAnsi="Times New Roman"/>
          <w:sz w:val="24"/>
          <w:szCs w:val="24"/>
        </w:rPr>
      </w:pPr>
      <w:r w:rsidRPr="00DF2083">
        <w:rPr>
          <w:rFonts w:ascii="Times New Roman" w:hAnsi="Times New Roman"/>
          <w:sz w:val="24"/>
          <w:szCs w:val="24"/>
        </w:rPr>
        <w:t>Содержание:</w:t>
      </w:r>
    </w:p>
    <w:p w:rsidR="00AD1F13" w:rsidRPr="00DF2083" w:rsidRDefault="00AD1F13" w:rsidP="00DF2083">
      <w:pPr>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9039"/>
      </w:tblGrid>
      <w:tr w:rsidR="00AD1F13" w:rsidRPr="00DF2083" w:rsidTr="00FC378B">
        <w:tc>
          <w:tcPr>
            <w:tcW w:w="9039" w:type="dxa"/>
          </w:tcPr>
          <w:p w:rsidR="00AD1F13" w:rsidRPr="00504CF7" w:rsidRDefault="00AD1F13" w:rsidP="00DF2083">
            <w:pPr>
              <w:pStyle w:val="a3"/>
              <w:numPr>
                <w:ilvl w:val="0"/>
                <w:numId w:val="3"/>
              </w:numPr>
              <w:suppressAutoHyphens/>
              <w:spacing w:after="0" w:line="240" w:lineRule="auto"/>
              <w:ind w:left="0" w:firstLine="0"/>
              <w:jc w:val="both"/>
              <w:rPr>
                <w:rFonts w:ascii="Times New Roman" w:hAnsi="Times New Roman"/>
                <w:sz w:val="24"/>
                <w:szCs w:val="24"/>
              </w:rPr>
            </w:pPr>
            <w:r w:rsidRPr="00504CF7">
              <w:rPr>
                <w:rFonts w:ascii="Times New Roman" w:hAnsi="Times New Roman"/>
                <w:sz w:val="24"/>
                <w:szCs w:val="24"/>
              </w:rPr>
              <w:t>Общие сведения о деятельности Контрольно-счетной палаты………</w:t>
            </w:r>
            <w:r w:rsidR="00504CF7">
              <w:rPr>
                <w:rFonts w:ascii="Times New Roman" w:hAnsi="Times New Roman"/>
                <w:sz w:val="24"/>
                <w:szCs w:val="24"/>
              </w:rPr>
              <w:t>….</w:t>
            </w:r>
            <w:r w:rsidRPr="00504CF7">
              <w:rPr>
                <w:rFonts w:ascii="Times New Roman" w:hAnsi="Times New Roman"/>
                <w:sz w:val="24"/>
                <w:szCs w:val="24"/>
              </w:rPr>
              <w:t>…………….3</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II</w:t>
            </w:r>
            <w:r w:rsidRPr="00504CF7">
              <w:rPr>
                <w:rFonts w:ascii="Times New Roman" w:hAnsi="Times New Roman"/>
                <w:sz w:val="24"/>
                <w:szCs w:val="24"/>
              </w:rPr>
              <w:t>. Основные итоги работы за 201</w:t>
            </w:r>
            <w:r w:rsidR="00DF2083" w:rsidRPr="00504CF7">
              <w:rPr>
                <w:rFonts w:ascii="Times New Roman" w:hAnsi="Times New Roman"/>
                <w:sz w:val="24"/>
                <w:szCs w:val="24"/>
              </w:rPr>
              <w:t>9</w:t>
            </w:r>
            <w:r w:rsidRPr="00504CF7">
              <w:rPr>
                <w:rFonts w:ascii="Times New Roman" w:hAnsi="Times New Roman"/>
                <w:sz w:val="24"/>
                <w:szCs w:val="24"/>
              </w:rPr>
              <w:t xml:space="preserve"> год…………………………</w:t>
            </w:r>
            <w:r w:rsidR="00504CF7">
              <w:rPr>
                <w:rFonts w:ascii="Times New Roman" w:hAnsi="Times New Roman"/>
                <w:sz w:val="24"/>
                <w:szCs w:val="24"/>
              </w:rPr>
              <w:t>…</w:t>
            </w:r>
            <w:r w:rsidRPr="00504CF7">
              <w:rPr>
                <w:rFonts w:ascii="Times New Roman" w:hAnsi="Times New Roman"/>
                <w:sz w:val="24"/>
                <w:szCs w:val="24"/>
              </w:rPr>
              <w:t>………………………3</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III</w:t>
            </w:r>
            <w:r w:rsidRPr="00504CF7">
              <w:rPr>
                <w:rFonts w:ascii="Times New Roman" w:hAnsi="Times New Roman"/>
                <w:sz w:val="24"/>
                <w:szCs w:val="24"/>
              </w:rPr>
              <w:t>. Итоги работы по основным направлениям деятельности палаты……</w:t>
            </w:r>
            <w:r w:rsidR="00504CF7">
              <w:rPr>
                <w:rFonts w:ascii="Times New Roman" w:hAnsi="Times New Roman"/>
                <w:sz w:val="24"/>
                <w:szCs w:val="24"/>
              </w:rPr>
              <w:t>…</w:t>
            </w:r>
            <w:r w:rsidRPr="00504CF7">
              <w:rPr>
                <w:rFonts w:ascii="Times New Roman" w:hAnsi="Times New Roman"/>
                <w:sz w:val="24"/>
                <w:szCs w:val="24"/>
              </w:rPr>
              <w:t>…………. 6</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lastRenderedPageBreak/>
              <w:t>IV</w:t>
            </w:r>
            <w:r w:rsidRPr="00504CF7">
              <w:rPr>
                <w:rFonts w:ascii="Times New Roman" w:hAnsi="Times New Roman"/>
                <w:sz w:val="24"/>
                <w:szCs w:val="24"/>
              </w:rPr>
              <w:t>. Общая характеристика нарушений, выявленных в отчетом году………</w:t>
            </w:r>
            <w:r w:rsidR="00504CF7">
              <w:rPr>
                <w:rFonts w:ascii="Times New Roman" w:hAnsi="Times New Roman"/>
                <w:sz w:val="24"/>
                <w:szCs w:val="24"/>
              </w:rPr>
              <w:t>…</w:t>
            </w:r>
            <w:r w:rsidRPr="00504CF7">
              <w:rPr>
                <w:rFonts w:ascii="Times New Roman" w:hAnsi="Times New Roman"/>
                <w:sz w:val="24"/>
                <w:szCs w:val="24"/>
              </w:rPr>
              <w:t xml:space="preserve">………  </w:t>
            </w:r>
            <w:r w:rsidR="00504CF7">
              <w:rPr>
                <w:rFonts w:ascii="Times New Roman" w:hAnsi="Times New Roman"/>
                <w:sz w:val="24"/>
                <w:szCs w:val="24"/>
              </w:rPr>
              <w:t>4</w:t>
            </w:r>
            <w:r w:rsidR="000A4F1B">
              <w:rPr>
                <w:rFonts w:ascii="Times New Roman" w:hAnsi="Times New Roman"/>
                <w:sz w:val="24"/>
                <w:szCs w:val="24"/>
              </w:rPr>
              <w:t>1</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V</w:t>
            </w:r>
            <w:r w:rsidRPr="00504CF7">
              <w:rPr>
                <w:rFonts w:ascii="Times New Roman" w:hAnsi="Times New Roman"/>
                <w:sz w:val="24"/>
                <w:szCs w:val="24"/>
              </w:rPr>
              <w:t>. Основные результаты проверок деятельности органов исполнительной власти и государственных органов………………………………………………………</w:t>
            </w:r>
            <w:r w:rsidR="00504CF7">
              <w:rPr>
                <w:rFonts w:ascii="Times New Roman" w:hAnsi="Times New Roman"/>
                <w:sz w:val="24"/>
                <w:szCs w:val="24"/>
              </w:rPr>
              <w:t>.</w:t>
            </w:r>
            <w:r w:rsidRPr="00504CF7">
              <w:rPr>
                <w:rFonts w:ascii="Times New Roman" w:hAnsi="Times New Roman"/>
                <w:sz w:val="24"/>
                <w:szCs w:val="24"/>
              </w:rPr>
              <w:t>………  4</w:t>
            </w:r>
            <w:r w:rsidR="000A4F1B">
              <w:rPr>
                <w:rFonts w:ascii="Times New Roman" w:hAnsi="Times New Roman"/>
                <w:sz w:val="24"/>
                <w:szCs w:val="24"/>
              </w:rPr>
              <w:t>7</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VI</w:t>
            </w:r>
            <w:r w:rsidRPr="00504CF7">
              <w:rPr>
                <w:rFonts w:ascii="Times New Roman" w:hAnsi="Times New Roman"/>
                <w:sz w:val="24"/>
                <w:szCs w:val="24"/>
              </w:rPr>
              <w:t>. Меры, принятые по итогам проведенных мероприятий……</w:t>
            </w:r>
            <w:r w:rsidR="007A5854">
              <w:rPr>
                <w:rFonts w:ascii="Times New Roman" w:hAnsi="Times New Roman"/>
                <w:sz w:val="24"/>
                <w:szCs w:val="24"/>
              </w:rPr>
              <w:t>..</w:t>
            </w:r>
            <w:r w:rsidRPr="00504CF7">
              <w:rPr>
                <w:rFonts w:ascii="Times New Roman" w:hAnsi="Times New Roman"/>
                <w:sz w:val="24"/>
                <w:szCs w:val="24"/>
              </w:rPr>
              <w:t>……………………..</w:t>
            </w:r>
            <w:r w:rsidR="00504CF7">
              <w:rPr>
                <w:rFonts w:ascii="Times New Roman" w:hAnsi="Times New Roman"/>
                <w:sz w:val="24"/>
                <w:szCs w:val="24"/>
              </w:rPr>
              <w:t>5</w:t>
            </w:r>
            <w:r w:rsidR="000A4F1B">
              <w:rPr>
                <w:rFonts w:ascii="Times New Roman" w:hAnsi="Times New Roman"/>
                <w:sz w:val="24"/>
                <w:szCs w:val="24"/>
              </w:rPr>
              <w:t>0</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VII</w:t>
            </w:r>
            <w:r w:rsidRPr="00504CF7">
              <w:rPr>
                <w:rFonts w:ascii="Times New Roman" w:hAnsi="Times New Roman"/>
                <w:sz w:val="24"/>
                <w:szCs w:val="24"/>
              </w:rPr>
              <w:t>. Взаимодействие с общественностью и СМИ…………………………</w:t>
            </w:r>
            <w:r w:rsidR="007A5854">
              <w:rPr>
                <w:rFonts w:ascii="Times New Roman" w:hAnsi="Times New Roman"/>
                <w:sz w:val="24"/>
                <w:szCs w:val="24"/>
              </w:rPr>
              <w:t>..</w:t>
            </w:r>
            <w:r w:rsidRPr="00504CF7">
              <w:rPr>
                <w:rFonts w:ascii="Times New Roman" w:hAnsi="Times New Roman"/>
                <w:sz w:val="24"/>
                <w:szCs w:val="24"/>
              </w:rPr>
              <w:t>…………  5</w:t>
            </w:r>
            <w:r w:rsidR="000A4F1B">
              <w:rPr>
                <w:rFonts w:ascii="Times New Roman" w:hAnsi="Times New Roman"/>
                <w:sz w:val="24"/>
                <w:szCs w:val="24"/>
              </w:rPr>
              <w:t>3</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VIII</w:t>
            </w:r>
            <w:r w:rsidRPr="00504CF7">
              <w:rPr>
                <w:rFonts w:ascii="Times New Roman" w:hAnsi="Times New Roman"/>
                <w:sz w:val="24"/>
                <w:szCs w:val="24"/>
              </w:rPr>
              <w:t>. Взаимодействие с контрольными и правоохранительными органами………</w:t>
            </w:r>
            <w:r w:rsidR="007A5854">
              <w:rPr>
                <w:rFonts w:ascii="Times New Roman" w:hAnsi="Times New Roman"/>
                <w:sz w:val="24"/>
                <w:szCs w:val="24"/>
              </w:rPr>
              <w:t>..</w:t>
            </w:r>
            <w:r w:rsidRPr="00504CF7">
              <w:rPr>
                <w:rFonts w:ascii="Times New Roman" w:hAnsi="Times New Roman"/>
                <w:sz w:val="24"/>
                <w:szCs w:val="24"/>
              </w:rPr>
              <w:t>…5</w:t>
            </w:r>
            <w:r w:rsidR="004C3363">
              <w:rPr>
                <w:rFonts w:ascii="Times New Roman" w:hAnsi="Times New Roman"/>
                <w:sz w:val="24"/>
                <w:szCs w:val="24"/>
              </w:rPr>
              <w:t>5</w:t>
            </w:r>
          </w:p>
          <w:p w:rsidR="00AD1F13" w:rsidRPr="00504CF7"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7A5854"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IX</w:t>
            </w:r>
            <w:r w:rsidRPr="00504CF7">
              <w:rPr>
                <w:rFonts w:ascii="Times New Roman" w:hAnsi="Times New Roman"/>
                <w:sz w:val="24"/>
                <w:szCs w:val="24"/>
              </w:rPr>
              <w:t>. Обеспечение деятельности …………………………………………</w:t>
            </w:r>
            <w:r w:rsidR="007A5854">
              <w:rPr>
                <w:rFonts w:ascii="Times New Roman" w:hAnsi="Times New Roman"/>
                <w:sz w:val="24"/>
                <w:szCs w:val="24"/>
              </w:rPr>
              <w:t>..</w:t>
            </w:r>
            <w:r w:rsidRPr="00504CF7">
              <w:rPr>
                <w:rFonts w:ascii="Times New Roman" w:hAnsi="Times New Roman"/>
                <w:sz w:val="24"/>
                <w:szCs w:val="24"/>
              </w:rPr>
              <w:t>………………5</w:t>
            </w:r>
            <w:r w:rsidR="000A4F1B">
              <w:rPr>
                <w:rFonts w:ascii="Times New Roman" w:hAnsi="Times New Roman"/>
                <w:sz w:val="24"/>
                <w:szCs w:val="24"/>
              </w:rPr>
              <w:t>7</w:t>
            </w:r>
          </w:p>
          <w:p w:rsidR="00AD1F13" w:rsidRPr="007A5854" w:rsidRDefault="00AD1F13" w:rsidP="00DF2083">
            <w:pPr>
              <w:spacing w:after="0" w:line="240" w:lineRule="auto"/>
              <w:jc w:val="both"/>
              <w:rPr>
                <w:rFonts w:ascii="Times New Roman" w:hAnsi="Times New Roman"/>
                <w:sz w:val="24"/>
                <w:szCs w:val="24"/>
              </w:rPr>
            </w:pPr>
          </w:p>
        </w:tc>
      </w:tr>
      <w:tr w:rsidR="00AD1F13" w:rsidRPr="00DF2083" w:rsidTr="00FC378B">
        <w:tc>
          <w:tcPr>
            <w:tcW w:w="9039" w:type="dxa"/>
          </w:tcPr>
          <w:p w:rsidR="00AD1F13" w:rsidRPr="00504CF7" w:rsidRDefault="00AD1F13" w:rsidP="00DF2083">
            <w:pPr>
              <w:spacing w:after="0" w:line="240" w:lineRule="auto"/>
              <w:jc w:val="both"/>
              <w:rPr>
                <w:rFonts w:ascii="Times New Roman" w:hAnsi="Times New Roman"/>
                <w:sz w:val="24"/>
                <w:szCs w:val="24"/>
              </w:rPr>
            </w:pPr>
            <w:r w:rsidRPr="00504CF7">
              <w:rPr>
                <w:rFonts w:ascii="Times New Roman" w:hAnsi="Times New Roman"/>
                <w:sz w:val="24"/>
                <w:szCs w:val="24"/>
                <w:lang w:val="en-US"/>
              </w:rPr>
              <w:t>X</w:t>
            </w:r>
            <w:r w:rsidRPr="00504CF7">
              <w:rPr>
                <w:rFonts w:ascii="Times New Roman" w:hAnsi="Times New Roman"/>
                <w:sz w:val="24"/>
                <w:szCs w:val="24"/>
              </w:rPr>
              <w:t>. Основные направления деятельности в 20</w:t>
            </w:r>
            <w:r w:rsidR="00DF2083" w:rsidRPr="00504CF7">
              <w:rPr>
                <w:rFonts w:ascii="Times New Roman" w:hAnsi="Times New Roman"/>
                <w:sz w:val="24"/>
                <w:szCs w:val="24"/>
              </w:rPr>
              <w:t>20</w:t>
            </w:r>
            <w:r w:rsidRPr="00504CF7">
              <w:rPr>
                <w:rFonts w:ascii="Times New Roman" w:hAnsi="Times New Roman"/>
                <w:sz w:val="24"/>
                <w:szCs w:val="24"/>
              </w:rPr>
              <w:t xml:space="preserve"> году……………………</w:t>
            </w:r>
            <w:r w:rsidR="007A5854">
              <w:rPr>
                <w:rFonts w:ascii="Times New Roman" w:hAnsi="Times New Roman"/>
                <w:sz w:val="24"/>
                <w:szCs w:val="24"/>
              </w:rPr>
              <w:t>..</w:t>
            </w:r>
            <w:r w:rsidRPr="00504CF7">
              <w:rPr>
                <w:rFonts w:ascii="Times New Roman" w:hAnsi="Times New Roman"/>
                <w:sz w:val="24"/>
                <w:szCs w:val="24"/>
              </w:rPr>
              <w:t>……………</w:t>
            </w:r>
            <w:r w:rsidR="000A4F1B">
              <w:rPr>
                <w:rFonts w:ascii="Times New Roman" w:hAnsi="Times New Roman"/>
                <w:sz w:val="24"/>
                <w:szCs w:val="24"/>
              </w:rPr>
              <w:t>58</w:t>
            </w:r>
          </w:p>
          <w:p w:rsidR="00AD1F13" w:rsidRPr="00504CF7" w:rsidRDefault="00AD1F13" w:rsidP="00DF2083">
            <w:pPr>
              <w:spacing w:after="0" w:line="240" w:lineRule="auto"/>
              <w:jc w:val="both"/>
              <w:rPr>
                <w:rFonts w:ascii="Times New Roman" w:hAnsi="Times New Roman"/>
                <w:sz w:val="24"/>
                <w:szCs w:val="24"/>
              </w:rPr>
            </w:pPr>
          </w:p>
        </w:tc>
      </w:tr>
    </w:tbl>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Default="00AD1F13" w:rsidP="00DF2083">
      <w:pPr>
        <w:spacing w:after="0" w:line="240" w:lineRule="auto"/>
        <w:rPr>
          <w:rFonts w:ascii="Times New Roman" w:hAnsi="Times New Roman"/>
          <w:sz w:val="24"/>
          <w:szCs w:val="24"/>
        </w:rPr>
      </w:pPr>
    </w:p>
    <w:p w:rsidR="00E04152" w:rsidRPr="00DF2083" w:rsidRDefault="00E04152"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9B7B7E" w:rsidRPr="00DF2083" w:rsidRDefault="009B7B7E" w:rsidP="00DF2083">
      <w:pPr>
        <w:spacing w:after="0" w:line="240" w:lineRule="auto"/>
        <w:rPr>
          <w:rFonts w:ascii="Times New Roman" w:hAnsi="Times New Roman"/>
          <w:sz w:val="24"/>
          <w:szCs w:val="24"/>
        </w:rPr>
      </w:pP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2019 году, о результатах проведенных экспертно-</w:t>
      </w:r>
      <w:r w:rsidRPr="00DF2083">
        <w:rPr>
          <w:rFonts w:ascii="Times New Roman" w:hAnsi="Times New Roman"/>
          <w:sz w:val="24"/>
          <w:szCs w:val="24"/>
        </w:rPr>
        <w:lastRenderedPageBreak/>
        <w:t>аналитических и контрольных мероприятий, вытекающие из них выводы, рекомендации и предложения.</w:t>
      </w:r>
    </w:p>
    <w:p w:rsidR="00AD1F13" w:rsidRPr="00DF2083" w:rsidRDefault="00AD1F13" w:rsidP="0043761B">
      <w:pPr>
        <w:spacing w:after="0" w:line="240" w:lineRule="auto"/>
        <w:ind w:firstLine="567"/>
        <w:jc w:val="both"/>
        <w:rPr>
          <w:rFonts w:ascii="Times New Roman" w:hAnsi="Times New Roman"/>
          <w:sz w:val="24"/>
          <w:szCs w:val="24"/>
        </w:rPr>
      </w:pPr>
    </w:p>
    <w:p w:rsidR="00AD1F13" w:rsidRPr="00DF2083" w:rsidRDefault="00AD1F13" w:rsidP="0043761B">
      <w:pPr>
        <w:pStyle w:val="a3"/>
        <w:numPr>
          <w:ilvl w:val="0"/>
          <w:numId w:val="1"/>
        </w:numPr>
        <w:spacing w:after="0" w:line="240" w:lineRule="auto"/>
        <w:ind w:hanging="1080"/>
        <w:jc w:val="both"/>
        <w:rPr>
          <w:rFonts w:ascii="Times New Roman" w:hAnsi="Times New Roman"/>
          <w:b/>
          <w:sz w:val="24"/>
          <w:szCs w:val="24"/>
        </w:rPr>
      </w:pPr>
      <w:r w:rsidRPr="00DF2083">
        <w:rPr>
          <w:rFonts w:ascii="Times New Roman" w:hAnsi="Times New Roman"/>
          <w:b/>
          <w:sz w:val="24"/>
          <w:szCs w:val="24"/>
        </w:rPr>
        <w:t>Общие сведения о деятельности Контрольно-счетной палаты</w:t>
      </w:r>
    </w:p>
    <w:p w:rsidR="00AD1F13" w:rsidRPr="00DF2083" w:rsidRDefault="00AD1F13" w:rsidP="0043761B">
      <w:pPr>
        <w:pStyle w:val="a3"/>
        <w:spacing w:after="0" w:line="240" w:lineRule="auto"/>
        <w:ind w:left="0" w:firstLine="567"/>
        <w:jc w:val="both"/>
        <w:rPr>
          <w:rFonts w:ascii="Times New Roman" w:hAnsi="Times New Roman"/>
          <w:sz w:val="24"/>
          <w:szCs w:val="24"/>
        </w:rPr>
      </w:pPr>
      <w:r w:rsidRPr="00DF2083">
        <w:rPr>
          <w:rFonts w:ascii="Times New Roman" w:hAnsi="Times New Roman"/>
          <w:sz w:val="24"/>
          <w:szCs w:val="24"/>
        </w:rPr>
        <w:t>В 2019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2019 год, утвержденного приказом председателя Контрольно-счетной палаты, обеспечивая единую систему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 предложений право</w:t>
      </w:r>
      <w:r w:rsidRPr="00DF2083">
        <w:rPr>
          <w:rFonts w:ascii="Times New Roman" w:hAnsi="Times New Roman"/>
          <w:sz w:val="24"/>
          <w:szCs w:val="24"/>
        </w:rPr>
        <w:lastRenderedPageBreak/>
        <w:t>охранительных органов и Администрации Томской области</w:t>
      </w:r>
      <w:r w:rsidRPr="00DF2083">
        <w:rPr>
          <w:rFonts w:ascii="Times New Roman" w:hAnsi="Times New Roman"/>
          <w:iCs/>
          <w:sz w:val="24"/>
          <w:szCs w:val="24"/>
        </w:rPr>
        <w:t>.</w:t>
      </w:r>
      <w:r w:rsidRPr="00DF2083">
        <w:rPr>
          <w:rFonts w:ascii="Times New Roman" w:hAnsi="Times New Roman"/>
          <w:sz w:val="24"/>
          <w:szCs w:val="24"/>
        </w:rPr>
        <w:t xml:space="preserve"> 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w:t>
      </w:r>
      <w:r w:rsidR="008A6894" w:rsidRPr="00DF2083">
        <w:rPr>
          <w:rFonts w:ascii="Times New Roman" w:hAnsi="Times New Roman"/>
          <w:sz w:val="24"/>
          <w:szCs w:val="24"/>
        </w:rPr>
        <w:t>причин,</w:t>
      </w:r>
      <w:r w:rsidRPr="00DF2083">
        <w:rPr>
          <w:rFonts w:ascii="Times New Roman" w:hAnsi="Times New Roman"/>
          <w:sz w:val="24"/>
          <w:szCs w:val="24"/>
        </w:rPr>
        <w:t xml:space="preserve"> и условий, способствовавших их совершению.</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Организация работы в 2019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в том числе действенность внутреннего финансового контроля в органах исполнительной власти Томской </w:t>
      </w:r>
      <w:r w:rsidRPr="00DF2083">
        <w:rPr>
          <w:rFonts w:ascii="Times New Roman" w:hAnsi="Times New Roman"/>
          <w:sz w:val="24"/>
          <w:szCs w:val="24"/>
        </w:rPr>
        <w:lastRenderedPageBreak/>
        <w:t>области. 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AD1F13" w:rsidRPr="00DF2083" w:rsidRDefault="00AD1F13" w:rsidP="0043761B">
      <w:pPr>
        <w:spacing w:after="0" w:line="240" w:lineRule="auto"/>
        <w:ind w:firstLine="567"/>
        <w:rPr>
          <w:rFonts w:ascii="Times New Roman" w:hAnsi="Times New Roman"/>
          <w:sz w:val="24"/>
          <w:szCs w:val="24"/>
        </w:rPr>
      </w:pPr>
    </w:p>
    <w:p w:rsidR="00AD1F13" w:rsidRPr="00DF2083" w:rsidRDefault="00AD1F13" w:rsidP="0043761B">
      <w:pPr>
        <w:spacing w:after="0" w:line="240" w:lineRule="auto"/>
        <w:rPr>
          <w:rFonts w:ascii="Times New Roman" w:hAnsi="Times New Roman"/>
          <w:b/>
          <w:sz w:val="24"/>
          <w:szCs w:val="24"/>
        </w:rPr>
      </w:pPr>
      <w:r w:rsidRPr="00DF2083">
        <w:rPr>
          <w:rFonts w:ascii="Times New Roman" w:hAnsi="Times New Roman"/>
          <w:b/>
          <w:sz w:val="24"/>
          <w:szCs w:val="24"/>
          <w:lang w:val="en-US"/>
        </w:rPr>
        <w:t>II</w:t>
      </w:r>
      <w:r w:rsidRPr="00DF2083">
        <w:rPr>
          <w:rFonts w:ascii="Times New Roman" w:hAnsi="Times New Roman"/>
          <w:b/>
          <w:sz w:val="24"/>
          <w:szCs w:val="24"/>
        </w:rPr>
        <w:t>. Основные итоги работы за 2019 год</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Основные итоги работы Контрольно-счетной палаты по осуществлению внешнего государственного финансового контроля в </w:t>
      </w:r>
      <w:r w:rsidRPr="00D67F30">
        <w:rPr>
          <w:rFonts w:ascii="Times New Roman" w:hAnsi="Times New Roman"/>
          <w:sz w:val="24"/>
          <w:szCs w:val="24"/>
        </w:rPr>
        <w:t>201</w:t>
      </w:r>
      <w:r w:rsidR="0009275D" w:rsidRPr="00D67F30">
        <w:rPr>
          <w:rFonts w:ascii="Times New Roman" w:hAnsi="Times New Roman"/>
          <w:sz w:val="24"/>
          <w:szCs w:val="24"/>
        </w:rPr>
        <w:t>9</w:t>
      </w:r>
      <w:r w:rsidRPr="00D67F30">
        <w:rPr>
          <w:rFonts w:ascii="Times New Roman" w:hAnsi="Times New Roman"/>
          <w:sz w:val="24"/>
          <w:szCs w:val="24"/>
        </w:rPr>
        <w:t xml:space="preserve"> году</w:t>
      </w:r>
      <w:r w:rsidRPr="00DF2083">
        <w:rPr>
          <w:rFonts w:ascii="Times New Roman" w:hAnsi="Times New Roman"/>
          <w:sz w:val="24"/>
          <w:szCs w:val="24"/>
        </w:rPr>
        <w:t xml:space="preserve"> характеризуются следующими показателями.</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pacing w:val="-2"/>
          <w:sz w:val="24"/>
          <w:szCs w:val="24"/>
        </w:rPr>
        <w:t xml:space="preserve">В соответствии с планом работы отчетного периода </w:t>
      </w:r>
      <w:r w:rsidRPr="00DF2083">
        <w:rPr>
          <w:rFonts w:ascii="Times New Roman" w:hAnsi="Times New Roman"/>
          <w:sz w:val="24"/>
          <w:szCs w:val="24"/>
        </w:rPr>
        <w:t xml:space="preserve">Контрольно-счетной палатой </w:t>
      </w:r>
      <w:r w:rsidRPr="00DF2083">
        <w:rPr>
          <w:rFonts w:ascii="Times New Roman" w:hAnsi="Times New Roman"/>
          <w:spacing w:val="-2"/>
          <w:sz w:val="24"/>
          <w:szCs w:val="24"/>
        </w:rPr>
        <w:t xml:space="preserve">проведено </w:t>
      </w:r>
      <w:r w:rsidRPr="00DF2083">
        <w:rPr>
          <w:rFonts w:ascii="Times New Roman" w:hAnsi="Times New Roman"/>
          <w:b/>
          <w:spacing w:val="-2"/>
          <w:sz w:val="24"/>
          <w:szCs w:val="24"/>
        </w:rPr>
        <w:t xml:space="preserve">25 </w:t>
      </w:r>
      <w:r w:rsidR="000B4AF6">
        <w:rPr>
          <w:rFonts w:ascii="Times New Roman" w:hAnsi="Times New Roman"/>
          <w:spacing w:val="-2"/>
          <w:sz w:val="24"/>
          <w:szCs w:val="24"/>
        </w:rPr>
        <w:t>мероприятий</w:t>
      </w:r>
      <w:r w:rsidR="002F7632">
        <w:rPr>
          <w:rFonts w:ascii="Times New Roman" w:hAnsi="Times New Roman"/>
          <w:spacing w:val="-2"/>
          <w:sz w:val="24"/>
          <w:szCs w:val="24"/>
        </w:rPr>
        <w:t xml:space="preserve"> </w:t>
      </w:r>
      <w:r w:rsidR="002F7632" w:rsidRPr="00B01969">
        <w:rPr>
          <w:rFonts w:ascii="Times New Roman" w:hAnsi="Times New Roman"/>
          <w:spacing w:val="-2"/>
          <w:sz w:val="24"/>
          <w:szCs w:val="24"/>
        </w:rPr>
        <w:t>(в 2018 году – 24)</w:t>
      </w:r>
      <w:r w:rsidRPr="00B01969">
        <w:rPr>
          <w:rFonts w:ascii="Times New Roman" w:hAnsi="Times New Roman"/>
          <w:spacing w:val="-2"/>
          <w:sz w:val="24"/>
          <w:szCs w:val="24"/>
        </w:rPr>
        <w:t>,</w:t>
      </w:r>
      <w:r w:rsidRPr="00DF2083">
        <w:rPr>
          <w:rFonts w:ascii="Times New Roman" w:hAnsi="Times New Roman"/>
          <w:spacing w:val="-2"/>
          <w:sz w:val="24"/>
          <w:szCs w:val="24"/>
        </w:rPr>
        <w:t xml:space="preserve"> в том числе </w:t>
      </w:r>
      <w:r w:rsidRPr="00DF2083">
        <w:rPr>
          <w:rFonts w:ascii="Times New Roman" w:hAnsi="Times New Roman"/>
          <w:b/>
          <w:spacing w:val="-2"/>
          <w:sz w:val="24"/>
          <w:szCs w:val="24"/>
        </w:rPr>
        <w:t>14</w:t>
      </w:r>
      <w:r w:rsidRPr="00DF2083">
        <w:rPr>
          <w:rFonts w:ascii="Times New Roman" w:hAnsi="Times New Roman"/>
          <w:spacing w:val="-2"/>
          <w:sz w:val="24"/>
          <w:szCs w:val="24"/>
        </w:rPr>
        <w:t xml:space="preserve"> контрольных и </w:t>
      </w:r>
      <w:r w:rsidRPr="00DF2083">
        <w:rPr>
          <w:rFonts w:ascii="Times New Roman" w:hAnsi="Times New Roman"/>
          <w:b/>
          <w:spacing w:val="-2"/>
          <w:sz w:val="24"/>
          <w:szCs w:val="24"/>
        </w:rPr>
        <w:t>11</w:t>
      </w:r>
      <w:r w:rsidRPr="00DF2083">
        <w:rPr>
          <w:rFonts w:ascii="Times New Roman" w:hAnsi="Times New Roman"/>
          <w:spacing w:val="-2"/>
          <w:sz w:val="24"/>
          <w:szCs w:val="24"/>
        </w:rPr>
        <w:t xml:space="preserve"> экспертно-аналитических мероприятия</w:t>
      </w:r>
      <w:r w:rsidRPr="00DF2083">
        <w:rPr>
          <w:rFonts w:ascii="Times New Roman" w:hAnsi="Times New Roman"/>
          <w:sz w:val="24"/>
          <w:szCs w:val="24"/>
        </w:rPr>
        <w:t xml:space="preserve">, подготовлено </w:t>
      </w:r>
      <w:r w:rsidRPr="00DF2083">
        <w:rPr>
          <w:rFonts w:ascii="Times New Roman" w:hAnsi="Times New Roman"/>
          <w:b/>
          <w:sz w:val="24"/>
          <w:szCs w:val="24"/>
        </w:rPr>
        <w:t xml:space="preserve">48 </w:t>
      </w:r>
      <w:r w:rsidR="0009275D" w:rsidRPr="0009275D">
        <w:rPr>
          <w:rFonts w:ascii="Times New Roman" w:hAnsi="Times New Roman"/>
          <w:sz w:val="24"/>
          <w:szCs w:val="24"/>
        </w:rPr>
        <w:t>э</w:t>
      </w:r>
      <w:r w:rsidRPr="00DF2083">
        <w:rPr>
          <w:rFonts w:ascii="Times New Roman" w:hAnsi="Times New Roman"/>
          <w:sz w:val="24"/>
          <w:szCs w:val="24"/>
        </w:rPr>
        <w:t>кспертных заключений на проекты нормативных правовых актов, поступивших от Законодательной Думы Томской области.</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AD1F13" w:rsidRPr="005B3EC2"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За отчетный период мероприятиями был охвачен </w:t>
      </w:r>
      <w:r w:rsidR="005B3EC2" w:rsidRPr="005B3EC2">
        <w:rPr>
          <w:rFonts w:ascii="Times New Roman" w:hAnsi="Times New Roman"/>
          <w:b/>
          <w:sz w:val="24"/>
          <w:szCs w:val="24"/>
        </w:rPr>
        <w:t>61</w:t>
      </w:r>
      <w:r w:rsidRPr="00DF2083">
        <w:rPr>
          <w:rFonts w:ascii="Times New Roman" w:hAnsi="Times New Roman"/>
          <w:b/>
          <w:sz w:val="24"/>
          <w:szCs w:val="24"/>
        </w:rPr>
        <w:t xml:space="preserve"> объект</w:t>
      </w:r>
      <w:r w:rsidRPr="00DF2083">
        <w:rPr>
          <w:rFonts w:ascii="Times New Roman" w:hAnsi="Times New Roman"/>
          <w:sz w:val="24"/>
          <w:szCs w:val="24"/>
        </w:rPr>
        <w:t xml:space="preserve"> (в 2018 году – 32), из них </w:t>
      </w:r>
      <w:r w:rsidR="005B3EC2" w:rsidRPr="005B3EC2">
        <w:rPr>
          <w:rFonts w:ascii="Times New Roman" w:hAnsi="Times New Roman"/>
          <w:b/>
          <w:sz w:val="24"/>
          <w:szCs w:val="24"/>
        </w:rPr>
        <w:t>27</w:t>
      </w:r>
      <w:r w:rsidRPr="00DF2083">
        <w:rPr>
          <w:rFonts w:ascii="Times New Roman" w:hAnsi="Times New Roman"/>
          <w:sz w:val="24"/>
          <w:szCs w:val="24"/>
        </w:rPr>
        <w:t xml:space="preserve"> – органы исполнительной власти Томской области и местного самоуправления, 34 – областные государственные учреждения и организации, муниципальные учреждения и иные хозяйствующие субъекты.</w:t>
      </w:r>
      <w:r w:rsidR="005B3EC2" w:rsidRPr="005B3EC2">
        <w:rPr>
          <w:rFonts w:ascii="Times New Roman" w:hAnsi="Times New Roman"/>
          <w:sz w:val="24"/>
          <w:szCs w:val="24"/>
        </w:rPr>
        <w:t xml:space="preserve"> </w:t>
      </w:r>
      <w:r w:rsidR="005B3EC2">
        <w:rPr>
          <w:rFonts w:ascii="Times New Roman" w:hAnsi="Times New Roman"/>
          <w:sz w:val="24"/>
          <w:szCs w:val="24"/>
        </w:rPr>
        <w:t xml:space="preserve">В ходе контрольных мероприятий </w:t>
      </w:r>
    </w:p>
    <w:p w:rsidR="00AD1F13" w:rsidRPr="00214B45" w:rsidRDefault="00AD1F13" w:rsidP="0043761B">
      <w:pPr>
        <w:spacing w:after="0" w:line="240" w:lineRule="auto"/>
        <w:ind w:firstLine="567"/>
        <w:jc w:val="both"/>
        <w:rPr>
          <w:rFonts w:ascii="Times New Roman" w:hAnsi="Times New Roman"/>
          <w:sz w:val="24"/>
          <w:szCs w:val="24"/>
        </w:rPr>
      </w:pP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b/>
          <w:sz w:val="24"/>
          <w:szCs w:val="24"/>
        </w:rPr>
        <w:t>Объем проверенных средств составил 57 918,9 млн.руб.</w:t>
      </w:r>
      <w:r w:rsidRPr="00DF2083">
        <w:rPr>
          <w:rFonts w:ascii="Times New Roman" w:hAnsi="Times New Roman"/>
          <w:sz w:val="24"/>
          <w:szCs w:val="24"/>
        </w:rPr>
        <w:t>, в том числе:</w:t>
      </w:r>
    </w:p>
    <w:p w:rsidR="00AD1F13" w:rsidRPr="00DF2083" w:rsidRDefault="00AD1F13" w:rsidP="0043761B">
      <w:pPr>
        <w:pStyle w:val="a3"/>
        <w:numPr>
          <w:ilvl w:val="0"/>
          <w:numId w:val="2"/>
        </w:numPr>
        <w:spacing w:after="0" w:line="240" w:lineRule="auto"/>
        <w:ind w:left="0" w:firstLine="567"/>
        <w:jc w:val="both"/>
        <w:rPr>
          <w:rFonts w:ascii="Times New Roman" w:hAnsi="Times New Roman"/>
          <w:b/>
          <w:sz w:val="24"/>
          <w:szCs w:val="24"/>
        </w:rPr>
      </w:pPr>
      <w:r w:rsidRPr="00DF2083">
        <w:rPr>
          <w:rFonts w:ascii="Times New Roman" w:hAnsi="Times New Roman"/>
          <w:sz w:val="24"/>
          <w:szCs w:val="24"/>
        </w:rPr>
        <w:t xml:space="preserve">областного бюджета – </w:t>
      </w:r>
      <w:r w:rsidRPr="00DF2083">
        <w:rPr>
          <w:rFonts w:ascii="Times New Roman" w:hAnsi="Times New Roman"/>
          <w:b/>
          <w:sz w:val="24"/>
          <w:szCs w:val="24"/>
        </w:rPr>
        <w:t>36 568,5 млн.руб.</w:t>
      </w:r>
      <w:r w:rsidRPr="00DF2083">
        <w:rPr>
          <w:rFonts w:ascii="Times New Roman" w:hAnsi="Times New Roman"/>
          <w:sz w:val="24"/>
          <w:szCs w:val="24"/>
        </w:rPr>
        <w:t>;</w:t>
      </w:r>
    </w:p>
    <w:p w:rsidR="00AD1F13" w:rsidRPr="00DF2083" w:rsidRDefault="00AD1F13" w:rsidP="0043761B">
      <w:pPr>
        <w:pStyle w:val="a3"/>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федерального бюджета – </w:t>
      </w:r>
      <w:r w:rsidRPr="00DF2083">
        <w:rPr>
          <w:rFonts w:ascii="Times New Roman" w:hAnsi="Times New Roman"/>
          <w:b/>
          <w:sz w:val="24"/>
          <w:szCs w:val="24"/>
        </w:rPr>
        <w:t>66,4 млн.руб.</w:t>
      </w:r>
      <w:r w:rsidRPr="00DF2083">
        <w:rPr>
          <w:rFonts w:ascii="Times New Roman" w:hAnsi="Times New Roman"/>
          <w:sz w:val="24"/>
          <w:szCs w:val="24"/>
        </w:rPr>
        <w:t>;</w:t>
      </w:r>
    </w:p>
    <w:p w:rsidR="00AD1F13" w:rsidRPr="00DF2083" w:rsidRDefault="00AD1F13" w:rsidP="0043761B">
      <w:pPr>
        <w:pStyle w:val="a3"/>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местных бюджетов – </w:t>
      </w:r>
      <w:r w:rsidRPr="00DF2083">
        <w:rPr>
          <w:rFonts w:ascii="Times New Roman" w:hAnsi="Times New Roman"/>
          <w:b/>
          <w:sz w:val="24"/>
          <w:szCs w:val="24"/>
        </w:rPr>
        <w:t>70,8 млн.руб.</w:t>
      </w:r>
      <w:r w:rsidRPr="00DF2083">
        <w:rPr>
          <w:rFonts w:ascii="Times New Roman" w:hAnsi="Times New Roman"/>
          <w:sz w:val="24"/>
          <w:szCs w:val="24"/>
        </w:rPr>
        <w:t>;</w:t>
      </w:r>
    </w:p>
    <w:p w:rsidR="00AD1F13" w:rsidRPr="00DF2083" w:rsidRDefault="00AD1F13" w:rsidP="0043761B">
      <w:pPr>
        <w:pStyle w:val="a3"/>
        <w:numPr>
          <w:ilvl w:val="0"/>
          <w:numId w:val="2"/>
        </w:numPr>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внебюджетных средств – </w:t>
      </w:r>
      <w:r w:rsidRPr="00DF2083">
        <w:rPr>
          <w:rFonts w:ascii="Times New Roman" w:hAnsi="Times New Roman"/>
          <w:b/>
          <w:sz w:val="24"/>
          <w:szCs w:val="24"/>
        </w:rPr>
        <w:t>21 213,2 млн.руб.</w:t>
      </w: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структуре общего объема проверенных средств доля средств областного бюджета составила 63%. </w:t>
      </w:r>
    </w:p>
    <w:p w:rsidR="00AD1F13" w:rsidRPr="00D67F30" w:rsidRDefault="00AD1F13" w:rsidP="0043761B">
      <w:pPr>
        <w:spacing w:after="0" w:line="240" w:lineRule="auto"/>
        <w:ind w:firstLine="567"/>
        <w:jc w:val="both"/>
        <w:rPr>
          <w:rFonts w:ascii="Times New Roman" w:hAnsi="Times New Roman"/>
          <w:sz w:val="24"/>
          <w:szCs w:val="24"/>
        </w:rPr>
      </w:pPr>
      <w:r w:rsidRPr="00D67F30">
        <w:rPr>
          <w:rFonts w:ascii="Times New Roman" w:hAnsi="Times New Roman"/>
          <w:sz w:val="24"/>
          <w:szCs w:val="24"/>
        </w:rPr>
        <w:t xml:space="preserve">В ходе мероприятий </w:t>
      </w:r>
      <w:r w:rsidR="0009275D" w:rsidRPr="00D67F30">
        <w:rPr>
          <w:rFonts w:ascii="Times New Roman" w:hAnsi="Times New Roman"/>
          <w:sz w:val="24"/>
          <w:szCs w:val="24"/>
        </w:rPr>
        <w:t xml:space="preserve">было </w:t>
      </w:r>
      <w:r w:rsidRPr="00D67F30">
        <w:rPr>
          <w:rFonts w:ascii="Times New Roman" w:hAnsi="Times New Roman"/>
          <w:sz w:val="24"/>
          <w:szCs w:val="24"/>
        </w:rPr>
        <w:t xml:space="preserve">выявлено </w:t>
      </w:r>
      <w:r w:rsidR="0009275D" w:rsidRPr="00D67F30">
        <w:rPr>
          <w:rFonts w:ascii="Times New Roman" w:hAnsi="Times New Roman"/>
          <w:sz w:val="24"/>
          <w:szCs w:val="24"/>
        </w:rPr>
        <w:t xml:space="preserve">всего </w:t>
      </w:r>
      <w:r w:rsidR="00D10314" w:rsidRPr="00D67F30">
        <w:rPr>
          <w:rFonts w:ascii="Times New Roman" w:hAnsi="Times New Roman"/>
          <w:sz w:val="24"/>
          <w:szCs w:val="24"/>
        </w:rPr>
        <w:t>608</w:t>
      </w:r>
      <w:r w:rsidRPr="00D67F30">
        <w:rPr>
          <w:rFonts w:ascii="Times New Roman" w:hAnsi="Times New Roman"/>
          <w:sz w:val="24"/>
          <w:szCs w:val="24"/>
        </w:rPr>
        <w:t xml:space="preserve"> (в 2018 году – 527) нарушений и недостатков при исполнении действующих нормативных правовых актов, допущенных </w:t>
      </w:r>
      <w:r w:rsidRPr="00D67F30">
        <w:rPr>
          <w:rFonts w:ascii="Times New Roman" w:hAnsi="Times New Roman"/>
          <w:sz w:val="24"/>
          <w:szCs w:val="24"/>
        </w:rPr>
        <w:lastRenderedPageBreak/>
        <w:t>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AD1F13" w:rsidRPr="00D67F30" w:rsidRDefault="00AD1F13" w:rsidP="0043761B">
      <w:pPr>
        <w:pStyle w:val="a3"/>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xml:space="preserve">- </w:t>
      </w:r>
      <w:r w:rsidR="00214B45" w:rsidRPr="00D67F30">
        <w:rPr>
          <w:rFonts w:ascii="Times New Roman" w:hAnsi="Times New Roman"/>
          <w:b/>
          <w:sz w:val="24"/>
          <w:szCs w:val="24"/>
        </w:rPr>
        <w:t>87</w:t>
      </w:r>
      <w:r w:rsidRPr="00D67F30">
        <w:rPr>
          <w:rFonts w:ascii="Times New Roman" w:hAnsi="Times New Roman"/>
          <w:sz w:val="24"/>
          <w:szCs w:val="24"/>
        </w:rPr>
        <w:t xml:space="preserve"> (в 2018 году – 48) нарушения при формировании доходов и планировании расходов бюджетных средств;</w:t>
      </w:r>
    </w:p>
    <w:p w:rsidR="00AD1F13" w:rsidRPr="00D67F30" w:rsidRDefault="00AD1F13" w:rsidP="0043761B">
      <w:pPr>
        <w:spacing w:after="0" w:line="240" w:lineRule="auto"/>
        <w:ind w:firstLine="567"/>
        <w:jc w:val="both"/>
        <w:rPr>
          <w:rFonts w:ascii="Times New Roman" w:hAnsi="Times New Roman"/>
          <w:sz w:val="24"/>
          <w:szCs w:val="24"/>
        </w:rPr>
      </w:pPr>
      <w:r w:rsidRPr="00D67F30">
        <w:rPr>
          <w:rFonts w:ascii="Times New Roman" w:hAnsi="Times New Roman"/>
          <w:b/>
          <w:sz w:val="24"/>
          <w:szCs w:val="24"/>
        </w:rPr>
        <w:t>-</w:t>
      </w:r>
      <w:r w:rsidRPr="00D67F30">
        <w:rPr>
          <w:rFonts w:ascii="Times New Roman" w:hAnsi="Times New Roman"/>
          <w:sz w:val="24"/>
          <w:szCs w:val="24"/>
        </w:rPr>
        <w:t xml:space="preserve"> </w:t>
      </w:r>
      <w:r w:rsidRPr="00D67F30">
        <w:rPr>
          <w:rFonts w:ascii="Times New Roman" w:hAnsi="Times New Roman"/>
          <w:b/>
          <w:sz w:val="24"/>
          <w:szCs w:val="24"/>
        </w:rPr>
        <w:t>9</w:t>
      </w:r>
      <w:r w:rsidRPr="00D67F30">
        <w:rPr>
          <w:rFonts w:ascii="Times New Roman" w:hAnsi="Times New Roman"/>
          <w:sz w:val="24"/>
          <w:szCs w:val="24"/>
        </w:rPr>
        <w:t xml:space="preserve"> (в 2018 году – 3) факт</w:t>
      </w:r>
      <w:r w:rsidR="0009275D" w:rsidRPr="00D67F30">
        <w:rPr>
          <w:rFonts w:ascii="Times New Roman" w:hAnsi="Times New Roman"/>
          <w:sz w:val="24"/>
          <w:szCs w:val="24"/>
        </w:rPr>
        <w:t>ов</w:t>
      </w:r>
      <w:r w:rsidRPr="00D67F30">
        <w:rPr>
          <w:rFonts w:ascii="Times New Roman" w:hAnsi="Times New Roman"/>
          <w:sz w:val="24"/>
          <w:szCs w:val="24"/>
        </w:rPr>
        <w:t xml:space="preserve"> нецелевого и </w:t>
      </w:r>
      <w:r w:rsidR="00B07373" w:rsidRPr="00D67F30">
        <w:rPr>
          <w:rFonts w:ascii="Times New Roman" w:hAnsi="Times New Roman"/>
          <w:b/>
          <w:sz w:val="24"/>
          <w:szCs w:val="24"/>
        </w:rPr>
        <w:t>20</w:t>
      </w:r>
      <w:r w:rsidRPr="00D67F30">
        <w:rPr>
          <w:rFonts w:ascii="Times New Roman" w:hAnsi="Times New Roman"/>
          <w:sz w:val="24"/>
          <w:szCs w:val="24"/>
        </w:rPr>
        <w:t xml:space="preserve"> (в 2018 году – 7) факт</w:t>
      </w:r>
      <w:r w:rsidR="0009275D" w:rsidRPr="00D67F30">
        <w:rPr>
          <w:rFonts w:ascii="Times New Roman" w:hAnsi="Times New Roman"/>
          <w:sz w:val="24"/>
          <w:szCs w:val="24"/>
        </w:rPr>
        <w:t>ов</w:t>
      </w:r>
      <w:r w:rsidRPr="00D67F30">
        <w:rPr>
          <w:rFonts w:ascii="Times New Roman" w:hAnsi="Times New Roman"/>
          <w:sz w:val="24"/>
          <w:szCs w:val="24"/>
        </w:rPr>
        <w:t xml:space="preserve"> неправомерного использования бюджетных средств;</w:t>
      </w:r>
    </w:p>
    <w:p w:rsidR="00AD1F13" w:rsidRPr="00D67F30" w:rsidRDefault="00AD1F13" w:rsidP="0043761B">
      <w:pPr>
        <w:pStyle w:val="a3"/>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w:t>
      </w:r>
      <w:r w:rsidRPr="00D67F30">
        <w:rPr>
          <w:rFonts w:ascii="Times New Roman" w:hAnsi="Times New Roman"/>
          <w:sz w:val="24"/>
          <w:szCs w:val="24"/>
        </w:rPr>
        <w:t xml:space="preserve"> в </w:t>
      </w:r>
      <w:r w:rsidRPr="00D67F30">
        <w:rPr>
          <w:rFonts w:ascii="Times New Roman" w:hAnsi="Times New Roman"/>
          <w:b/>
          <w:sz w:val="24"/>
          <w:szCs w:val="24"/>
        </w:rPr>
        <w:t>17</w:t>
      </w:r>
      <w:r w:rsidRPr="00D67F30">
        <w:rPr>
          <w:rFonts w:ascii="Times New Roman" w:hAnsi="Times New Roman"/>
          <w:sz w:val="24"/>
          <w:szCs w:val="24"/>
        </w:rPr>
        <w:t xml:space="preserve"> (в 2018 году – в 8)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w:t>
      </w:r>
    </w:p>
    <w:p w:rsidR="00AD1F13" w:rsidRPr="00D67F30" w:rsidRDefault="00AD1F13" w:rsidP="0043761B">
      <w:pPr>
        <w:pStyle w:val="a3"/>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- 29</w:t>
      </w:r>
      <w:r w:rsidRPr="00D67F30">
        <w:rPr>
          <w:rFonts w:ascii="Times New Roman" w:hAnsi="Times New Roman"/>
          <w:sz w:val="24"/>
          <w:szCs w:val="24"/>
        </w:rPr>
        <w:t xml:space="preserve"> (в 2018 году – 12) фактов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w:t>
      </w:r>
    </w:p>
    <w:p w:rsidR="00AD1F13" w:rsidRPr="00D67F30" w:rsidRDefault="00AD1F13" w:rsidP="0043761B">
      <w:pPr>
        <w:spacing w:after="0" w:line="240" w:lineRule="auto"/>
        <w:ind w:firstLine="567"/>
        <w:jc w:val="both"/>
        <w:rPr>
          <w:rFonts w:ascii="Times New Roman" w:hAnsi="Times New Roman"/>
          <w:sz w:val="24"/>
          <w:szCs w:val="24"/>
        </w:rPr>
      </w:pPr>
      <w:r w:rsidRPr="00D67F30">
        <w:rPr>
          <w:rFonts w:ascii="Times New Roman" w:hAnsi="Times New Roman"/>
          <w:b/>
          <w:sz w:val="24"/>
          <w:szCs w:val="24"/>
        </w:rPr>
        <w:t>- 11</w:t>
      </w:r>
      <w:r w:rsidRPr="00D67F30">
        <w:rPr>
          <w:rFonts w:ascii="Times New Roman" w:hAnsi="Times New Roman"/>
          <w:sz w:val="24"/>
          <w:szCs w:val="24"/>
        </w:rPr>
        <w:t xml:space="preserve"> (в 2018 году – 47) нарушени</w:t>
      </w:r>
      <w:r w:rsidR="0009275D" w:rsidRPr="00D67F30">
        <w:rPr>
          <w:rFonts w:ascii="Times New Roman" w:hAnsi="Times New Roman"/>
          <w:sz w:val="24"/>
          <w:szCs w:val="24"/>
        </w:rPr>
        <w:t>й</w:t>
      </w:r>
      <w:r w:rsidRPr="00D67F30">
        <w:rPr>
          <w:rFonts w:ascii="Times New Roman" w:hAnsi="Times New Roman"/>
          <w:sz w:val="24"/>
          <w:szCs w:val="24"/>
        </w:rPr>
        <w:t xml:space="preserve"> при работе с собственностью;</w:t>
      </w:r>
    </w:p>
    <w:p w:rsidR="00AD1F13" w:rsidRPr="00D67F30" w:rsidRDefault="00AD1F13" w:rsidP="0043761B">
      <w:pPr>
        <w:pStyle w:val="a3"/>
        <w:spacing w:after="0" w:line="240" w:lineRule="auto"/>
        <w:ind w:left="0" w:firstLine="567"/>
        <w:jc w:val="both"/>
        <w:rPr>
          <w:rFonts w:ascii="Times New Roman" w:hAnsi="Times New Roman"/>
          <w:sz w:val="24"/>
          <w:szCs w:val="24"/>
        </w:rPr>
      </w:pPr>
      <w:r w:rsidRPr="00D67F30">
        <w:rPr>
          <w:rFonts w:ascii="Times New Roman" w:hAnsi="Times New Roman"/>
          <w:b/>
          <w:sz w:val="24"/>
          <w:szCs w:val="24"/>
        </w:rPr>
        <w:t>- 166</w:t>
      </w:r>
      <w:r w:rsidRPr="00D67F30">
        <w:rPr>
          <w:rFonts w:ascii="Times New Roman" w:hAnsi="Times New Roman"/>
          <w:sz w:val="24"/>
          <w:szCs w:val="24"/>
        </w:rPr>
        <w:t xml:space="preserve"> (в 2018 году – 129) факт</w:t>
      </w:r>
      <w:r w:rsidR="0009275D" w:rsidRPr="00D67F30">
        <w:rPr>
          <w:rFonts w:ascii="Times New Roman" w:hAnsi="Times New Roman"/>
          <w:sz w:val="24"/>
          <w:szCs w:val="24"/>
        </w:rPr>
        <w:t>ов</w:t>
      </w:r>
      <w:r w:rsidRPr="00D67F30">
        <w:rPr>
          <w:rFonts w:ascii="Times New Roman" w:hAnsi="Times New Roman"/>
          <w:sz w:val="24"/>
          <w:szCs w:val="24"/>
        </w:rPr>
        <w:t xml:space="preserve"> нарушений и недостатков по ведению бухгалтерского учета и составлению отчетности;</w:t>
      </w:r>
    </w:p>
    <w:p w:rsidR="00AD1F13" w:rsidRPr="00DF2083" w:rsidRDefault="00AD1F13" w:rsidP="0043761B">
      <w:pPr>
        <w:pStyle w:val="a3"/>
        <w:spacing w:after="0" w:line="240" w:lineRule="auto"/>
        <w:ind w:left="0" w:firstLine="567"/>
        <w:jc w:val="both"/>
        <w:rPr>
          <w:rFonts w:ascii="Times New Roman" w:hAnsi="Times New Roman"/>
          <w:sz w:val="24"/>
          <w:szCs w:val="24"/>
        </w:rPr>
      </w:pPr>
      <w:r w:rsidRPr="00D67F30">
        <w:rPr>
          <w:rFonts w:ascii="Times New Roman" w:hAnsi="Times New Roman"/>
          <w:sz w:val="24"/>
          <w:szCs w:val="24"/>
        </w:rPr>
        <w:lastRenderedPageBreak/>
        <w:t xml:space="preserve">- </w:t>
      </w:r>
      <w:r w:rsidRPr="00D67F30">
        <w:rPr>
          <w:rFonts w:ascii="Times New Roman" w:hAnsi="Times New Roman"/>
          <w:b/>
          <w:sz w:val="24"/>
          <w:szCs w:val="24"/>
        </w:rPr>
        <w:t>1</w:t>
      </w:r>
      <w:r w:rsidR="00B07373" w:rsidRPr="00D67F30">
        <w:rPr>
          <w:rFonts w:ascii="Times New Roman" w:hAnsi="Times New Roman"/>
          <w:b/>
          <w:sz w:val="24"/>
          <w:szCs w:val="24"/>
        </w:rPr>
        <w:t>27</w:t>
      </w:r>
      <w:r w:rsidRPr="00D67F30">
        <w:rPr>
          <w:rFonts w:ascii="Times New Roman" w:hAnsi="Times New Roman"/>
          <w:sz w:val="24"/>
          <w:szCs w:val="24"/>
        </w:rPr>
        <w:t xml:space="preserve"> (в 2018 году</w:t>
      </w:r>
      <w:r w:rsidRPr="00DF2083">
        <w:rPr>
          <w:rFonts w:ascii="Times New Roman" w:hAnsi="Times New Roman"/>
          <w:sz w:val="24"/>
          <w:szCs w:val="24"/>
        </w:rPr>
        <w:t xml:space="preserve"> – 107) факт</w:t>
      </w:r>
      <w:r w:rsidR="0009275D">
        <w:rPr>
          <w:rFonts w:ascii="Times New Roman" w:hAnsi="Times New Roman"/>
          <w:sz w:val="24"/>
          <w:szCs w:val="24"/>
        </w:rPr>
        <w:t>а</w:t>
      </w:r>
      <w:r w:rsidRPr="00DF2083">
        <w:rPr>
          <w:rFonts w:ascii="Times New Roman" w:hAnsi="Times New Roman"/>
          <w:sz w:val="24"/>
          <w:szCs w:val="24"/>
        </w:rPr>
        <w:t xml:space="preserve"> нарушений и недостатков при разработке и исполнении нормативных правовых актов;</w:t>
      </w:r>
    </w:p>
    <w:p w:rsidR="00AD1F13" w:rsidRPr="00DF2083" w:rsidRDefault="00AD1F13" w:rsidP="0043761B">
      <w:pPr>
        <w:pStyle w:val="a3"/>
        <w:spacing w:after="0" w:line="240" w:lineRule="auto"/>
        <w:ind w:left="0" w:firstLine="567"/>
        <w:jc w:val="both"/>
        <w:rPr>
          <w:rFonts w:ascii="Times New Roman" w:hAnsi="Times New Roman"/>
          <w:sz w:val="24"/>
          <w:szCs w:val="24"/>
        </w:rPr>
      </w:pPr>
      <w:r w:rsidRPr="00DF2083">
        <w:rPr>
          <w:rFonts w:ascii="Times New Roman" w:hAnsi="Times New Roman"/>
          <w:b/>
          <w:sz w:val="24"/>
          <w:szCs w:val="24"/>
        </w:rPr>
        <w:t>- 14</w:t>
      </w:r>
      <w:r w:rsidR="00D10314">
        <w:rPr>
          <w:rFonts w:ascii="Times New Roman" w:hAnsi="Times New Roman"/>
          <w:b/>
          <w:sz w:val="24"/>
          <w:szCs w:val="24"/>
        </w:rPr>
        <w:t>2</w:t>
      </w:r>
      <w:r w:rsidRPr="00DF2083">
        <w:rPr>
          <w:rFonts w:ascii="Times New Roman" w:hAnsi="Times New Roman"/>
          <w:b/>
          <w:sz w:val="24"/>
          <w:szCs w:val="24"/>
        </w:rPr>
        <w:t xml:space="preserve"> </w:t>
      </w:r>
      <w:r w:rsidRPr="00DF2083">
        <w:rPr>
          <w:rFonts w:ascii="Times New Roman" w:hAnsi="Times New Roman"/>
          <w:sz w:val="24"/>
          <w:szCs w:val="24"/>
        </w:rPr>
        <w:t>(в 2018 году – 166) факт</w:t>
      </w:r>
      <w:r w:rsidR="005F5FC9">
        <w:rPr>
          <w:rFonts w:ascii="Times New Roman" w:hAnsi="Times New Roman"/>
          <w:sz w:val="24"/>
          <w:szCs w:val="24"/>
        </w:rPr>
        <w:t>а</w:t>
      </w:r>
      <w:r w:rsidRPr="00DF2083">
        <w:rPr>
          <w:rFonts w:ascii="Times New Roman" w:hAnsi="Times New Roman"/>
          <w:sz w:val="24"/>
          <w:szCs w:val="24"/>
        </w:rPr>
        <w:t xml:space="preserve">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AD1F13" w:rsidRDefault="00AD1F13" w:rsidP="0043761B">
      <w:pPr>
        <w:spacing w:after="0" w:line="240" w:lineRule="auto"/>
        <w:ind w:firstLine="567"/>
        <w:jc w:val="right"/>
        <w:rPr>
          <w:rFonts w:ascii="Times New Roman" w:hAnsi="Times New Roman"/>
          <w:sz w:val="24"/>
          <w:szCs w:val="24"/>
        </w:rPr>
      </w:pPr>
      <w:r w:rsidRPr="00D67F30">
        <w:rPr>
          <w:rFonts w:ascii="Times New Roman" w:hAnsi="Times New Roman"/>
          <w:sz w:val="24"/>
          <w:szCs w:val="24"/>
        </w:rPr>
        <w:t>Диаграмма 1</w:t>
      </w:r>
    </w:p>
    <w:p w:rsidR="00D10314" w:rsidRDefault="006524A3" w:rsidP="006524A3">
      <w:pPr>
        <w:spacing w:after="0" w:line="240" w:lineRule="auto"/>
        <w:jc w:val="right"/>
        <w:rPr>
          <w:rFonts w:ascii="Times New Roman" w:hAnsi="Times New Roman"/>
          <w:sz w:val="24"/>
          <w:szCs w:val="24"/>
        </w:rPr>
      </w:pPr>
      <w:r>
        <w:rPr>
          <w:noProof/>
          <w:lang w:eastAsia="ru-RU"/>
        </w:rPr>
        <w:drawing>
          <wp:inline distT="0" distB="0" distL="0" distR="0" wp14:anchorId="3CD40A72" wp14:editId="533145FF">
            <wp:extent cx="6300470" cy="2747010"/>
            <wp:effectExtent l="0" t="0" r="5080" b="15240"/>
            <wp:docPr id="2" name="Диаграмма 2"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1698" w:rsidRDefault="00001698" w:rsidP="006524A3">
      <w:pPr>
        <w:spacing w:after="0" w:line="240" w:lineRule="auto"/>
        <w:ind w:firstLine="567"/>
        <w:jc w:val="center"/>
        <w:rPr>
          <w:rFonts w:ascii="Times New Roman" w:hAnsi="Times New Roman"/>
          <w:sz w:val="24"/>
          <w:szCs w:val="24"/>
        </w:rPr>
      </w:pPr>
    </w:p>
    <w:p w:rsidR="00AD1F1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w:t>
      </w:r>
      <w:r w:rsidRPr="00DF2083">
        <w:rPr>
          <w:rFonts w:ascii="Times New Roman" w:hAnsi="Times New Roman"/>
          <w:sz w:val="24"/>
          <w:szCs w:val="24"/>
        </w:rPr>
        <w:lastRenderedPageBreak/>
        <w:t xml:space="preserve">бюджетного процесса </w:t>
      </w:r>
      <w:r w:rsidRPr="00D67F30">
        <w:rPr>
          <w:rFonts w:ascii="Times New Roman" w:hAnsi="Times New Roman"/>
          <w:sz w:val="24"/>
          <w:szCs w:val="24"/>
        </w:rPr>
        <w:t xml:space="preserve">выявлено </w:t>
      </w:r>
      <w:r w:rsidRPr="00D67F30">
        <w:rPr>
          <w:rFonts w:ascii="Times New Roman" w:hAnsi="Times New Roman"/>
          <w:b/>
          <w:sz w:val="24"/>
          <w:szCs w:val="24"/>
        </w:rPr>
        <w:t>3</w:t>
      </w:r>
      <w:r w:rsidR="00D10314" w:rsidRPr="00D67F30">
        <w:rPr>
          <w:rFonts w:ascii="Times New Roman" w:hAnsi="Times New Roman"/>
          <w:b/>
          <w:sz w:val="24"/>
          <w:szCs w:val="24"/>
        </w:rPr>
        <w:t>87</w:t>
      </w:r>
      <w:r w:rsidRPr="00D67F30">
        <w:rPr>
          <w:rFonts w:ascii="Times New Roman" w:hAnsi="Times New Roman"/>
          <w:sz w:val="24"/>
          <w:szCs w:val="24"/>
        </w:rPr>
        <w:t xml:space="preserve"> </w:t>
      </w:r>
      <w:r w:rsidRPr="00D67F30">
        <w:rPr>
          <w:rFonts w:ascii="Times New Roman" w:hAnsi="Times New Roman"/>
          <w:b/>
          <w:sz w:val="24"/>
          <w:szCs w:val="24"/>
        </w:rPr>
        <w:t xml:space="preserve">фактов </w:t>
      </w:r>
      <w:r w:rsidRPr="00D67F30">
        <w:rPr>
          <w:rFonts w:ascii="Times New Roman" w:hAnsi="Times New Roman"/>
          <w:sz w:val="24"/>
          <w:szCs w:val="24"/>
        </w:rPr>
        <w:t>(в 2018 году – 444 факта) недостатков и нарушений действующего законодательства. В деятельности</w:t>
      </w:r>
      <w:r w:rsidRPr="00DF2083">
        <w:rPr>
          <w:rFonts w:ascii="Times New Roman" w:hAnsi="Times New Roman"/>
          <w:sz w:val="24"/>
          <w:szCs w:val="24"/>
        </w:rPr>
        <w:t xml:space="preserve"> субъектов, </w:t>
      </w:r>
      <w:r w:rsidRPr="00B01969">
        <w:rPr>
          <w:rFonts w:ascii="Times New Roman" w:hAnsi="Times New Roman"/>
          <w:sz w:val="24"/>
          <w:szCs w:val="24"/>
        </w:rPr>
        <w:t xml:space="preserve">не являющихся участниками бюджетного процесса, </w:t>
      </w:r>
      <w:r w:rsidR="006152F4" w:rsidRPr="00B01969">
        <w:rPr>
          <w:rFonts w:ascii="Times New Roman" w:hAnsi="Times New Roman"/>
          <w:sz w:val="24"/>
          <w:szCs w:val="24"/>
        </w:rPr>
        <w:t>таких фактов</w:t>
      </w:r>
      <w:r w:rsidRPr="00B01969">
        <w:rPr>
          <w:rFonts w:ascii="Times New Roman" w:hAnsi="Times New Roman"/>
          <w:sz w:val="24"/>
          <w:szCs w:val="24"/>
        </w:rPr>
        <w:t xml:space="preserve"> </w:t>
      </w:r>
      <w:r w:rsidRPr="00B01969">
        <w:rPr>
          <w:rFonts w:ascii="Times New Roman" w:hAnsi="Times New Roman"/>
          <w:b/>
          <w:sz w:val="24"/>
          <w:szCs w:val="24"/>
        </w:rPr>
        <w:t>221</w:t>
      </w:r>
      <w:r w:rsidRPr="00B01969">
        <w:rPr>
          <w:rFonts w:ascii="Times New Roman" w:hAnsi="Times New Roman"/>
          <w:sz w:val="24"/>
          <w:szCs w:val="24"/>
        </w:rPr>
        <w:t xml:space="preserve"> (в 2018 году – 83 факта).</w:t>
      </w:r>
    </w:p>
    <w:p w:rsidR="00001698" w:rsidRPr="00DF2083" w:rsidRDefault="00001698" w:rsidP="0043761B">
      <w:pPr>
        <w:spacing w:after="0" w:line="240" w:lineRule="auto"/>
        <w:ind w:firstLine="567"/>
        <w:jc w:val="both"/>
        <w:rPr>
          <w:rFonts w:ascii="Times New Roman" w:hAnsi="Times New Roman"/>
          <w:sz w:val="24"/>
          <w:szCs w:val="24"/>
        </w:rPr>
      </w:pPr>
    </w:p>
    <w:p w:rsidR="00AD1F13" w:rsidRPr="00DF2083" w:rsidRDefault="00AD1F13" w:rsidP="0043761B">
      <w:pPr>
        <w:spacing w:after="0" w:line="240" w:lineRule="auto"/>
        <w:ind w:firstLine="567"/>
        <w:jc w:val="both"/>
        <w:rPr>
          <w:rFonts w:ascii="Times New Roman" w:hAnsi="Times New Roman"/>
          <w:sz w:val="24"/>
          <w:szCs w:val="24"/>
        </w:rPr>
      </w:pPr>
      <w:r w:rsidRPr="00DF2083">
        <w:rPr>
          <w:rFonts w:ascii="Times New Roman" w:hAnsi="Times New Roman"/>
          <w:b/>
          <w:sz w:val="24"/>
          <w:szCs w:val="24"/>
        </w:rPr>
        <w:t>Объем выявленных нарушений в финансовом выражении составил 284,8 млн.руб.</w:t>
      </w:r>
      <w:r w:rsidRPr="00DF2083">
        <w:rPr>
          <w:rFonts w:ascii="Times New Roman" w:hAnsi="Times New Roman"/>
          <w:sz w:val="24"/>
          <w:szCs w:val="24"/>
        </w:rPr>
        <w:t>, в том числе:</w:t>
      </w:r>
    </w:p>
    <w:p w:rsidR="00AD1F13" w:rsidRPr="00DF2083" w:rsidRDefault="00AD1F13" w:rsidP="00DF2083">
      <w:pPr>
        <w:pStyle w:val="a3"/>
        <w:spacing w:after="0" w:line="240" w:lineRule="auto"/>
        <w:ind w:left="0" w:firstLine="284"/>
        <w:jc w:val="both"/>
        <w:rPr>
          <w:rFonts w:ascii="Times New Roman" w:hAnsi="Times New Roman"/>
          <w:sz w:val="24"/>
          <w:szCs w:val="24"/>
        </w:rPr>
      </w:pPr>
      <w:r w:rsidRPr="00DF2083">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Pr="00DF2083">
        <w:rPr>
          <w:rFonts w:ascii="Times New Roman" w:hAnsi="Times New Roman"/>
          <w:b/>
          <w:sz w:val="24"/>
          <w:szCs w:val="24"/>
        </w:rPr>
        <w:t>37,6</w:t>
      </w:r>
      <w:r w:rsidRPr="00DF2083">
        <w:rPr>
          <w:rFonts w:ascii="Times New Roman" w:hAnsi="Times New Roman"/>
          <w:sz w:val="24"/>
          <w:szCs w:val="24"/>
        </w:rPr>
        <w:t xml:space="preserve"> </w:t>
      </w:r>
      <w:r w:rsidRPr="00DF2083">
        <w:rPr>
          <w:rFonts w:ascii="Times New Roman" w:hAnsi="Times New Roman"/>
          <w:b/>
          <w:sz w:val="24"/>
          <w:szCs w:val="24"/>
        </w:rPr>
        <w:t>млн.руб</w:t>
      </w:r>
      <w:r w:rsidRPr="00DF2083">
        <w:rPr>
          <w:rFonts w:ascii="Times New Roman" w:hAnsi="Times New Roman"/>
          <w:sz w:val="24"/>
          <w:szCs w:val="24"/>
        </w:rPr>
        <w:t>.;</w:t>
      </w:r>
    </w:p>
    <w:p w:rsidR="00AD1F13" w:rsidRPr="00D67F30" w:rsidRDefault="00AD1F13" w:rsidP="00DF2083">
      <w:pPr>
        <w:pStyle w:val="a3"/>
        <w:spacing w:after="0" w:line="240" w:lineRule="auto"/>
        <w:ind w:left="0" w:firstLine="284"/>
        <w:jc w:val="both"/>
        <w:rPr>
          <w:rFonts w:ascii="Times New Roman" w:hAnsi="Times New Roman"/>
          <w:sz w:val="24"/>
          <w:szCs w:val="24"/>
        </w:rPr>
      </w:pPr>
      <w:r w:rsidRPr="00DF2083">
        <w:rPr>
          <w:rFonts w:ascii="Times New Roman" w:hAnsi="Times New Roman"/>
          <w:sz w:val="24"/>
          <w:szCs w:val="24"/>
        </w:rPr>
        <w:t xml:space="preserve">- нецелевое и неправомерное использование бюджетных </w:t>
      </w:r>
      <w:r w:rsidRPr="00D67F30">
        <w:rPr>
          <w:rFonts w:ascii="Times New Roman" w:hAnsi="Times New Roman"/>
          <w:sz w:val="24"/>
          <w:szCs w:val="24"/>
        </w:rPr>
        <w:t xml:space="preserve">средств – </w:t>
      </w:r>
      <w:r w:rsidR="006524A3" w:rsidRPr="00D67F30">
        <w:rPr>
          <w:rFonts w:ascii="Times New Roman" w:hAnsi="Times New Roman"/>
          <w:b/>
          <w:sz w:val="24"/>
          <w:szCs w:val="24"/>
        </w:rPr>
        <w:t>15,4</w:t>
      </w:r>
      <w:r w:rsidRPr="00D67F30">
        <w:rPr>
          <w:rFonts w:ascii="Times New Roman" w:hAnsi="Times New Roman"/>
          <w:b/>
          <w:sz w:val="24"/>
          <w:szCs w:val="24"/>
        </w:rPr>
        <w:t xml:space="preserve"> млн.руб</w:t>
      </w:r>
      <w:r w:rsidRPr="00D67F30">
        <w:rPr>
          <w:rFonts w:ascii="Times New Roman" w:hAnsi="Times New Roman"/>
          <w:sz w:val="24"/>
          <w:szCs w:val="24"/>
        </w:rPr>
        <w:t>.;</w:t>
      </w:r>
    </w:p>
    <w:p w:rsidR="00AD1F13" w:rsidRPr="00D67F30" w:rsidRDefault="00AD1F13" w:rsidP="00DF2083">
      <w:pPr>
        <w:pStyle w:val="a3"/>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неэффективное использование бюджетных средств – </w:t>
      </w:r>
      <w:r w:rsidRPr="00D67F30">
        <w:rPr>
          <w:rFonts w:ascii="Times New Roman" w:hAnsi="Times New Roman"/>
          <w:b/>
          <w:sz w:val="24"/>
          <w:szCs w:val="24"/>
        </w:rPr>
        <w:t>64,2 млн.руб</w:t>
      </w:r>
      <w:r w:rsidRPr="00D67F30">
        <w:rPr>
          <w:rFonts w:ascii="Times New Roman" w:hAnsi="Times New Roman"/>
          <w:sz w:val="24"/>
          <w:szCs w:val="24"/>
        </w:rPr>
        <w:t>.;</w:t>
      </w:r>
    </w:p>
    <w:p w:rsidR="00AD1F13" w:rsidRPr="00D67F30" w:rsidRDefault="00AD1F13" w:rsidP="00DF2083">
      <w:pPr>
        <w:pStyle w:val="a3"/>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Pr="00D67F30">
        <w:rPr>
          <w:rFonts w:ascii="Times New Roman" w:hAnsi="Times New Roman"/>
          <w:b/>
          <w:sz w:val="24"/>
          <w:szCs w:val="24"/>
        </w:rPr>
        <w:t>5,6</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AD1F13" w:rsidRPr="00D67F30" w:rsidRDefault="00AD1F13" w:rsidP="00DF2083">
      <w:pPr>
        <w:pStyle w:val="a3"/>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при ведении бухгалтерского учета и составлении отчетности – </w:t>
      </w:r>
      <w:r w:rsidRPr="00D67F30">
        <w:rPr>
          <w:rFonts w:ascii="Times New Roman" w:hAnsi="Times New Roman"/>
          <w:b/>
          <w:sz w:val="24"/>
          <w:szCs w:val="24"/>
        </w:rPr>
        <w:t>108,5</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AD1F13" w:rsidRPr="00D67F30" w:rsidRDefault="00AD1F13" w:rsidP="00DF2083">
      <w:pPr>
        <w:pStyle w:val="a3"/>
        <w:spacing w:after="0" w:line="240" w:lineRule="auto"/>
        <w:ind w:left="0" w:firstLine="284"/>
        <w:jc w:val="both"/>
        <w:rPr>
          <w:rFonts w:ascii="Times New Roman" w:hAnsi="Times New Roman"/>
          <w:sz w:val="24"/>
          <w:szCs w:val="24"/>
        </w:rPr>
      </w:pPr>
      <w:r w:rsidRPr="00D67F30">
        <w:rPr>
          <w:rFonts w:ascii="Times New Roman" w:hAnsi="Times New Roman"/>
          <w:sz w:val="24"/>
          <w:szCs w:val="24"/>
        </w:rPr>
        <w:t xml:space="preserve">- нарушения при разработке и исполнении нормативных правовых актов – </w:t>
      </w:r>
      <w:r w:rsidR="006524A3" w:rsidRPr="00D67F30">
        <w:rPr>
          <w:rFonts w:ascii="Times New Roman" w:hAnsi="Times New Roman"/>
          <w:b/>
          <w:sz w:val="24"/>
          <w:szCs w:val="24"/>
        </w:rPr>
        <w:t>25,6</w:t>
      </w:r>
      <w:r w:rsidRPr="00D67F30">
        <w:rPr>
          <w:rFonts w:ascii="Times New Roman" w:hAnsi="Times New Roman"/>
          <w:sz w:val="24"/>
          <w:szCs w:val="24"/>
        </w:rPr>
        <w:t xml:space="preserve"> </w:t>
      </w:r>
      <w:r w:rsidRPr="00D67F30">
        <w:rPr>
          <w:rFonts w:ascii="Times New Roman" w:hAnsi="Times New Roman"/>
          <w:b/>
          <w:sz w:val="24"/>
          <w:szCs w:val="24"/>
        </w:rPr>
        <w:t>млн.руб.</w:t>
      </w:r>
      <w:r w:rsidRPr="00D67F30">
        <w:rPr>
          <w:rFonts w:ascii="Times New Roman" w:hAnsi="Times New Roman"/>
          <w:sz w:val="24"/>
          <w:szCs w:val="24"/>
        </w:rPr>
        <w:t>;</w:t>
      </w:r>
    </w:p>
    <w:p w:rsidR="00AD1F13" w:rsidRDefault="00AD1F13" w:rsidP="00DF2083">
      <w:pPr>
        <w:pStyle w:val="a3"/>
        <w:spacing w:after="0" w:line="240" w:lineRule="auto"/>
        <w:ind w:left="0" w:firstLine="284"/>
        <w:jc w:val="both"/>
        <w:rPr>
          <w:rFonts w:ascii="Times New Roman" w:hAnsi="Times New Roman"/>
          <w:b/>
          <w:sz w:val="24"/>
          <w:szCs w:val="24"/>
        </w:rPr>
      </w:pPr>
      <w:r w:rsidRPr="00D67F30">
        <w:rPr>
          <w:rFonts w:ascii="Times New Roman" w:hAnsi="Times New Roman"/>
          <w:sz w:val="24"/>
          <w:szCs w:val="24"/>
        </w:rPr>
        <w:lastRenderedPageBreak/>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D67F30">
        <w:rPr>
          <w:rFonts w:ascii="Times New Roman" w:hAnsi="Times New Roman"/>
          <w:b/>
          <w:sz w:val="24"/>
          <w:szCs w:val="24"/>
        </w:rPr>
        <w:t>27,9</w:t>
      </w:r>
      <w:r w:rsidRPr="00D67F30">
        <w:rPr>
          <w:rFonts w:ascii="Times New Roman" w:hAnsi="Times New Roman"/>
          <w:sz w:val="24"/>
          <w:szCs w:val="24"/>
        </w:rPr>
        <w:t xml:space="preserve"> </w:t>
      </w:r>
      <w:r w:rsidRPr="00D67F30">
        <w:rPr>
          <w:rFonts w:ascii="Times New Roman" w:hAnsi="Times New Roman"/>
          <w:b/>
          <w:sz w:val="24"/>
          <w:szCs w:val="24"/>
        </w:rPr>
        <w:t>млн.руб.</w:t>
      </w:r>
    </w:p>
    <w:p w:rsidR="00D67F30" w:rsidRPr="00D67F30" w:rsidRDefault="00D67F30" w:rsidP="00DF2083">
      <w:pPr>
        <w:pStyle w:val="a3"/>
        <w:spacing w:after="0" w:line="240" w:lineRule="auto"/>
        <w:ind w:left="0" w:firstLine="284"/>
        <w:jc w:val="both"/>
        <w:rPr>
          <w:rFonts w:ascii="Times New Roman" w:hAnsi="Times New Roman"/>
          <w:sz w:val="24"/>
          <w:szCs w:val="24"/>
        </w:rPr>
      </w:pPr>
    </w:p>
    <w:p w:rsidR="00AD1F13" w:rsidRDefault="00AD1F13" w:rsidP="00DF2083">
      <w:pPr>
        <w:spacing w:after="0" w:line="240" w:lineRule="auto"/>
        <w:ind w:firstLine="567"/>
        <w:jc w:val="right"/>
        <w:rPr>
          <w:rFonts w:ascii="Times New Roman" w:hAnsi="Times New Roman"/>
          <w:sz w:val="24"/>
          <w:szCs w:val="24"/>
        </w:rPr>
      </w:pPr>
      <w:r w:rsidRPr="00D67F30">
        <w:rPr>
          <w:rFonts w:ascii="Times New Roman" w:hAnsi="Times New Roman"/>
          <w:sz w:val="24"/>
          <w:szCs w:val="24"/>
        </w:rPr>
        <w:t>Диаграмма 2</w:t>
      </w:r>
    </w:p>
    <w:p w:rsidR="006524A3" w:rsidRDefault="006524A3" w:rsidP="006524A3">
      <w:pPr>
        <w:spacing w:after="0" w:line="240" w:lineRule="auto"/>
        <w:jc w:val="center"/>
        <w:rPr>
          <w:rFonts w:ascii="Times New Roman" w:hAnsi="Times New Roman"/>
          <w:sz w:val="24"/>
          <w:szCs w:val="24"/>
        </w:rPr>
      </w:pPr>
      <w:r>
        <w:rPr>
          <w:noProof/>
          <w:lang w:eastAsia="ru-RU"/>
        </w:rPr>
        <w:drawing>
          <wp:inline distT="0" distB="0" distL="0" distR="0" wp14:anchorId="3648FEF8" wp14:editId="6679D4B5">
            <wp:extent cx="5382895" cy="3784821"/>
            <wp:effectExtent l="0" t="0" r="825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24A3" w:rsidRDefault="006524A3" w:rsidP="00DF2083">
      <w:pPr>
        <w:spacing w:after="0" w:line="240" w:lineRule="auto"/>
        <w:ind w:firstLine="567"/>
        <w:jc w:val="right"/>
        <w:rPr>
          <w:rFonts w:ascii="Times New Roman" w:hAnsi="Times New Roman"/>
          <w:sz w:val="24"/>
          <w:szCs w:val="24"/>
        </w:rPr>
      </w:pP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w:t>
      </w:r>
      <w:r w:rsidR="0009275D">
        <w:rPr>
          <w:rFonts w:ascii="Times New Roman" w:hAnsi="Times New Roman"/>
          <w:sz w:val="24"/>
          <w:szCs w:val="24"/>
        </w:rPr>
        <w:t>,</w:t>
      </w:r>
      <w:r w:rsidRPr="00DF2083">
        <w:rPr>
          <w:rFonts w:ascii="Times New Roman" w:hAnsi="Times New Roman"/>
          <w:sz w:val="24"/>
          <w:szCs w:val="24"/>
        </w:rPr>
        <w:t xml:space="preserve"> в рамках установленных полномочий</w:t>
      </w:r>
      <w:r w:rsidR="0009275D">
        <w:rPr>
          <w:rFonts w:ascii="Times New Roman" w:hAnsi="Times New Roman"/>
          <w:sz w:val="24"/>
          <w:szCs w:val="24"/>
        </w:rPr>
        <w:t>,</w:t>
      </w:r>
      <w:r w:rsidRPr="00DF2083">
        <w:rPr>
          <w:rFonts w:ascii="Times New Roman" w:hAnsi="Times New Roman"/>
          <w:sz w:val="24"/>
          <w:szCs w:val="24"/>
        </w:rPr>
        <w:t xml:space="preserve"> меры, а также меры по минимизации нега</w:t>
      </w:r>
      <w:r w:rsidRPr="00DF2083">
        <w:rPr>
          <w:rFonts w:ascii="Times New Roman" w:hAnsi="Times New Roman"/>
          <w:sz w:val="24"/>
          <w:szCs w:val="24"/>
        </w:rPr>
        <w:lastRenderedPageBreak/>
        <w:t>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AD1F1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Для принятия мер по устранению </w:t>
      </w:r>
      <w:r w:rsidR="00D67F30">
        <w:rPr>
          <w:rFonts w:ascii="Times New Roman" w:hAnsi="Times New Roman"/>
          <w:sz w:val="24"/>
          <w:szCs w:val="24"/>
        </w:rPr>
        <w:t xml:space="preserve">нарушений, </w:t>
      </w:r>
      <w:r w:rsidRPr="00DF2083">
        <w:rPr>
          <w:rFonts w:ascii="Times New Roman" w:hAnsi="Times New Roman"/>
          <w:sz w:val="24"/>
          <w:szCs w:val="24"/>
        </w:rPr>
        <w:t xml:space="preserve">выявленных </w:t>
      </w:r>
      <w:r w:rsidRPr="00DF2083">
        <w:rPr>
          <w:rFonts w:ascii="Times New Roman" w:hAnsi="Times New Roman"/>
          <w:sz w:val="24"/>
          <w:szCs w:val="24"/>
          <w:lang w:eastAsia="ru-RU"/>
        </w:rPr>
        <w:t>по итогам контрольных мероприятий</w:t>
      </w:r>
      <w:r w:rsidR="00D67F30">
        <w:rPr>
          <w:rFonts w:ascii="Times New Roman" w:hAnsi="Times New Roman"/>
          <w:sz w:val="24"/>
          <w:szCs w:val="24"/>
          <w:lang w:eastAsia="ru-RU"/>
        </w:rPr>
        <w:t>,</w:t>
      </w:r>
      <w:r w:rsidRPr="00DF2083">
        <w:rPr>
          <w:rFonts w:ascii="Times New Roman" w:hAnsi="Times New Roman"/>
          <w:sz w:val="24"/>
          <w:szCs w:val="24"/>
        </w:rPr>
        <w:t xml:space="preserve"> </w:t>
      </w:r>
      <w:r w:rsidRPr="00DF2083">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DF2083">
        <w:rPr>
          <w:rFonts w:ascii="Times New Roman" w:hAnsi="Times New Roman"/>
          <w:sz w:val="24"/>
          <w:szCs w:val="24"/>
        </w:rPr>
        <w:t xml:space="preserve"> руководителям проверенных учреждений и организаций Контрольно-счетной палатой направлено</w:t>
      </w:r>
      <w:r w:rsidRPr="0009275D">
        <w:rPr>
          <w:rFonts w:ascii="Times New Roman" w:hAnsi="Times New Roman"/>
          <w:b/>
          <w:sz w:val="24"/>
          <w:szCs w:val="24"/>
        </w:rPr>
        <w:t xml:space="preserve"> </w:t>
      </w:r>
      <w:r w:rsidR="0009275D" w:rsidRPr="0009275D">
        <w:rPr>
          <w:rFonts w:ascii="Times New Roman" w:hAnsi="Times New Roman"/>
          <w:b/>
          <w:sz w:val="24"/>
          <w:szCs w:val="24"/>
        </w:rPr>
        <w:t>20</w:t>
      </w:r>
      <w:r w:rsidRPr="00DF2083">
        <w:rPr>
          <w:rFonts w:ascii="Times New Roman" w:hAnsi="Times New Roman"/>
          <w:sz w:val="24"/>
          <w:szCs w:val="24"/>
        </w:rPr>
        <w:t xml:space="preserve"> </w:t>
      </w:r>
      <w:r w:rsidRPr="00DF2083">
        <w:rPr>
          <w:rFonts w:ascii="Times New Roman" w:hAnsi="Times New Roman"/>
          <w:b/>
          <w:sz w:val="24"/>
          <w:szCs w:val="24"/>
        </w:rPr>
        <w:t>представлений,</w:t>
      </w:r>
      <w:r w:rsidRPr="00DF2083">
        <w:rPr>
          <w:rFonts w:ascii="Times New Roman" w:hAnsi="Times New Roman"/>
          <w:sz w:val="24"/>
          <w:szCs w:val="24"/>
        </w:rPr>
        <w:t xml:space="preserve"> </w:t>
      </w:r>
      <w:r w:rsidR="0009275D" w:rsidRPr="0009275D">
        <w:rPr>
          <w:rFonts w:ascii="Times New Roman" w:hAnsi="Times New Roman"/>
          <w:b/>
          <w:sz w:val="24"/>
          <w:szCs w:val="24"/>
        </w:rPr>
        <w:t>8</w:t>
      </w:r>
      <w:r w:rsidRPr="00DF2083">
        <w:rPr>
          <w:rFonts w:ascii="Times New Roman" w:hAnsi="Times New Roman"/>
          <w:b/>
          <w:sz w:val="24"/>
          <w:szCs w:val="24"/>
        </w:rPr>
        <w:t xml:space="preserve"> информационных писем </w:t>
      </w:r>
      <w:r w:rsidRPr="00DF2083">
        <w:rPr>
          <w:rFonts w:ascii="Times New Roman" w:hAnsi="Times New Roman"/>
          <w:sz w:val="24"/>
          <w:szCs w:val="24"/>
        </w:rPr>
        <w:t xml:space="preserve">и </w:t>
      </w:r>
      <w:r w:rsidRPr="00DF2083">
        <w:rPr>
          <w:rFonts w:ascii="Times New Roman" w:hAnsi="Times New Roman"/>
          <w:b/>
          <w:sz w:val="24"/>
          <w:szCs w:val="24"/>
        </w:rPr>
        <w:t>2 уведомления о применении бюджетных мер принуждения</w:t>
      </w:r>
      <w:r w:rsidRPr="00DF2083">
        <w:rPr>
          <w:rFonts w:ascii="Times New Roman" w:hAnsi="Times New Roman"/>
          <w:sz w:val="24"/>
          <w:szCs w:val="24"/>
        </w:rPr>
        <w:t xml:space="preserve">. Все направленные представления Контрольно-счетной палаты </w:t>
      </w:r>
      <w:r w:rsidRPr="00D67F30">
        <w:rPr>
          <w:rFonts w:ascii="Times New Roman" w:hAnsi="Times New Roman"/>
          <w:sz w:val="24"/>
          <w:szCs w:val="24"/>
        </w:rPr>
        <w:t>рассмотрены</w:t>
      </w:r>
      <w:r w:rsidR="0089415F" w:rsidRPr="00D67F30">
        <w:rPr>
          <w:rFonts w:ascii="Times New Roman" w:hAnsi="Times New Roman"/>
          <w:sz w:val="24"/>
          <w:szCs w:val="24"/>
        </w:rPr>
        <w:t>,</w:t>
      </w:r>
      <w:r w:rsidRPr="00D67F30">
        <w:rPr>
          <w:rFonts w:ascii="Times New Roman" w:hAnsi="Times New Roman"/>
          <w:sz w:val="24"/>
          <w:szCs w:val="24"/>
        </w:rPr>
        <w:t xml:space="preserve"> исполнены </w:t>
      </w:r>
      <w:r w:rsidR="0089415F" w:rsidRPr="00D67F30">
        <w:rPr>
          <w:rFonts w:ascii="Times New Roman" w:hAnsi="Times New Roman"/>
          <w:sz w:val="24"/>
          <w:szCs w:val="24"/>
        </w:rPr>
        <w:t>или находятся на исполнении</w:t>
      </w:r>
      <w:r w:rsidRPr="00D67F30">
        <w:rPr>
          <w:rFonts w:ascii="Times New Roman" w:hAnsi="Times New Roman"/>
          <w:sz w:val="24"/>
          <w:szCs w:val="24"/>
        </w:rPr>
        <w:t>.</w:t>
      </w:r>
      <w:r w:rsidRPr="00DF2083">
        <w:rPr>
          <w:rFonts w:ascii="Times New Roman" w:hAnsi="Times New Roman"/>
          <w:sz w:val="24"/>
          <w:szCs w:val="24"/>
        </w:rPr>
        <w:t xml:space="preserve"> По ит</w:t>
      </w:r>
      <w:r w:rsidR="00B01969">
        <w:rPr>
          <w:rFonts w:ascii="Times New Roman" w:hAnsi="Times New Roman"/>
          <w:sz w:val="24"/>
          <w:szCs w:val="24"/>
        </w:rPr>
        <w:t>огам рассмотрения представлений</w:t>
      </w:r>
      <w:r w:rsidRPr="00DF2083">
        <w:rPr>
          <w:rFonts w:ascii="Times New Roman" w:hAnsi="Times New Roman"/>
          <w:sz w:val="24"/>
          <w:szCs w:val="24"/>
        </w:rPr>
        <w:t xml:space="preserve"> на момент подготовки отчета восстановлено </w:t>
      </w:r>
      <w:r w:rsidRPr="00DF2083">
        <w:rPr>
          <w:rFonts w:ascii="Times New Roman" w:hAnsi="Times New Roman"/>
          <w:b/>
          <w:sz w:val="24"/>
          <w:szCs w:val="24"/>
        </w:rPr>
        <w:t xml:space="preserve">4,0 млн.руб., </w:t>
      </w:r>
      <w:r w:rsidRPr="00DF2083">
        <w:rPr>
          <w:rFonts w:ascii="Times New Roman" w:hAnsi="Times New Roman"/>
          <w:sz w:val="24"/>
          <w:szCs w:val="24"/>
        </w:rPr>
        <w:t>принимаются меры к восстановлению еще 0,5 млн.руб.</w:t>
      </w:r>
    </w:p>
    <w:p w:rsidR="00B01969" w:rsidRDefault="00B01969" w:rsidP="00B01969">
      <w:pPr>
        <w:spacing w:after="0" w:line="240" w:lineRule="auto"/>
        <w:ind w:firstLine="567"/>
        <w:jc w:val="both"/>
        <w:rPr>
          <w:rFonts w:ascii="Times New Roman" w:hAnsi="Times New Roman"/>
          <w:color w:val="000000"/>
          <w:sz w:val="24"/>
          <w:szCs w:val="24"/>
          <w:shd w:val="clear" w:color="auto" w:fill="FFFFFF"/>
        </w:rPr>
      </w:pPr>
      <w:r w:rsidRPr="00B01969">
        <w:rPr>
          <w:rFonts w:ascii="Times New Roman" w:hAnsi="Times New Roman"/>
          <w:color w:val="000000"/>
          <w:sz w:val="24"/>
          <w:szCs w:val="24"/>
          <w:shd w:val="clear" w:color="auto" w:fill="FFFFFF"/>
        </w:rPr>
        <w:t xml:space="preserve">Кроме того, материалы палаты послужили основанием для обращения главных распорядителей бюджетных средств в арбитражный суд. Так в 2019 году в судах рассмотрено </w:t>
      </w:r>
      <w:r w:rsidRPr="00B01969">
        <w:rPr>
          <w:rFonts w:ascii="Times New Roman" w:hAnsi="Times New Roman"/>
          <w:b/>
          <w:color w:val="000000"/>
          <w:sz w:val="24"/>
          <w:szCs w:val="24"/>
          <w:shd w:val="clear" w:color="auto" w:fill="FFFFFF"/>
        </w:rPr>
        <w:t>4</w:t>
      </w:r>
      <w:r w:rsidRPr="00B01969">
        <w:rPr>
          <w:rFonts w:ascii="Times New Roman" w:hAnsi="Times New Roman"/>
          <w:color w:val="000000"/>
          <w:sz w:val="24"/>
          <w:szCs w:val="24"/>
          <w:shd w:val="clear" w:color="auto" w:fill="FFFFFF"/>
        </w:rPr>
        <w:t xml:space="preserve"> дела по которым приняты решения о взыскании с ответчиков </w:t>
      </w:r>
      <w:r w:rsidRPr="00B01969">
        <w:rPr>
          <w:rFonts w:ascii="Times New Roman" w:hAnsi="Times New Roman"/>
          <w:b/>
          <w:color w:val="000000"/>
          <w:sz w:val="24"/>
          <w:szCs w:val="24"/>
          <w:shd w:val="clear" w:color="auto" w:fill="FFFFFF"/>
        </w:rPr>
        <w:t>более 14 млн.руб.</w:t>
      </w:r>
    </w:p>
    <w:p w:rsidR="00B01969" w:rsidRPr="00DF2083" w:rsidRDefault="00B01969" w:rsidP="00DF2083">
      <w:pPr>
        <w:spacing w:after="0" w:line="240" w:lineRule="auto"/>
        <w:ind w:firstLine="567"/>
        <w:jc w:val="both"/>
        <w:rPr>
          <w:rFonts w:ascii="Times New Roman" w:hAnsi="Times New Roman"/>
          <w:b/>
          <w:sz w:val="24"/>
          <w:szCs w:val="24"/>
        </w:rPr>
      </w:pP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 xml:space="preserve">В отчетном году в отношении должностных лиц аудиторами составлено </w:t>
      </w:r>
      <w:r w:rsidRPr="00DF2083">
        <w:rPr>
          <w:rFonts w:ascii="Times New Roman" w:hAnsi="Times New Roman"/>
          <w:b/>
          <w:sz w:val="24"/>
          <w:szCs w:val="24"/>
        </w:rPr>
        <w:t>2 протокола</w:t>
      </w:r>
      <w:r w:rsidRPr="00DF2083">
        <w:rPr>
          <w:rFonts w:ascii="Times New Roman" w:hAnsi="Times New Roman"/>
          <w:sz w:val="24"/>
          <w:szCs w:val="24"/>
        </w:rPr>
        <w:t xml:space="preserve"> об административных правонарушениях (в 2018 году – 3 протокола). При рассмотрении протоколов судами приняты решения о назначении административных наказаний. За отчетный период в доход бюджета поступило в виде штрафов, администрируемых палатой, 10 тыс.руб.</w:t>
      </w:r>
    </w:p>
    <w:p w:rsidR="00AD1F13" w:rsidRPr="00B01969"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правоохранительные органы направлено </w:t>
      </w:r>
      <w:r w:rsidR="004E1802">
        <w:rPr>
          <w:rFonts w:ascii="Times New Roman" w:hAnsi="Times New Roman"/>
          <w:sz w:val="24"/>
          <w:szCs w:val="24"/>
        </w:rPr>
        <w:t>4</w:t>
      </w:r>
      <w:r w:rsidRPr="00DF2083">
        <w:rPr>
          <w:rFonts w:ascii="Times New Roman" w:hAnsi="Times New Roman"/>
          <w:sz w:val="24"/>
          <w:szCs w:val="24"/>
        </w:rPr>
        <w:t xml:space="preserve"> материала по результатам проверок отчетного года. По итогам рассмотрения материалов проверок прокуратурой возбуждено </w:t>
      </w:r>
      <w:r w:rsidRPr="00DF2083">
        <w:rPr>
          <w:rFonts w:ascii="Times New Roman" w:hAnsi="Times New Roman"/>
          <w:b/>
          <w:sz w:val="24"/>
          <w:szCs w:val="24"/>
        </w:rPr>
        <w:t>2</w:t>
      </w:r>
      <w:r w:rsidRPr="00DF2083">
        <w:rPr>
          <w:rFonts w:ascii="Times New Roman" w:hAnsi="Times New Roman"/>
          <w:sz w:val="24"/>
          <w:szCs w:val="24"/>
        </w:rPr>
        <w:t xml:space="preserve"> </w:t>
      </w:r>
      <w:r w:rsidRPr="00F203DE">
        <w:rPr>
          <w:rFonts w:ascii="Times New Roman" w:hAnsi="Times New Roman"/>
          <w:b/>
          <w:sz w:val="24"/>
          <w:szCs w:val="24"/>
        </w:rPr>
        <w:t>дела</w:t>
      </w:r>
      <w:r w:rsidRPr="00DF2083">
        <w:rPr>
          <w:rFonts w:ascii="Times New Roman" w:hAnsi="Times New Roman"/>
          <w:sz w:val="24"/>
          <w:szCs w:val="24"/>
        </w:rPr>
        <w:t xml:space="preserve"> об административных правонарушениях, внесено </w:t>
      </w:r>
      <w:r w:rsidR="004E1802" w:rsidRPr="0089415F">
        <w:rPr>
          <w:rFonts w:ascii="Times New Roman" w:hAnsi="Times New Roman"/>
          <w:b/>
          <w:sz w:val="24"/>
          <w:szCs w:val="24"/>
        </w:rPr>
        <w:t>3</w:t>
      </w:r>
      <w:r w:rsidRPr="00DF2083">
        <w:rPr>
          <w:rFonts w:ascii="Times New Roman" w:hAnsi="Times New Roman"/>
          <w:sz w:val="24"/>
          <w:szCs w:val="24"/>
        </w:rPr>
        <w:t xml:space="preserve"> </w:t>
      </w:r>
      <w:r w:rsidRPr="00F203DE">
        <w:rPr>
          <w:rFonts w:ascii="Times New Roman" w:hAnsi="Times New Roman"/>
          <w:b/>
          <w:sz w:val="24"/>
          <w:szCs w:val="24"/>
        </w:rPr>
        <w:t>представлени</w:t>
      </w:r>
      <w:r w:rsidR="004E1802" w:rsidRPr="00F203DE">
        <w:rPr>
          <w:rFonts w:ascii="Times New Roman" w:hAnsi="Times New Roman"/>
          <w:b/>
          <w:sz w:val="24"/>
          <w:szCs w:val="24"/>
        </w:rPr>
        <w:t>я</w:t>
      </w:r>
      <w:r w:rsidRPr="00B01969">
        <w:rPr>
          <w:rFonts w:ascii="Times New Roman" w:hAnsi="Times New Roman"/>
          <w:sz w:val="24"/>
          <w:szCs w:val="24"/>
        </w:rPr>
        <w:t xml:space="preserve">, </w:t>
      </w:r>
      <w:r w:rsidR="006152F4" w:rsidRPr="00B01969">
        <w:rPr>
          <w:rFonts w:ascii="Times New Roman" w:hAnsi="Times New Roman"/>
          <w:sz w:val="24"/>
          <w:szCs w:val="24"/>
        </w:rPr>
        <w:t xml:space="preserve">в УМВД России по Томской области направлено постановление о принятии решения о </w:t>
      </w:r>
      <w:r w:rsidRPr="00B01969">
        <w:rPr>
          <w:rFonts w:ascii="Times New Roman" w:hAnsi="Times New Roman"/>
          <w:sz w:val="24"/>
          <w:szCs w:val="24"/>
        </w:rPr>
        <w:t>возбужден</w:t>
      </w:r>
      <w:r w:rsidR="006152F4" w:rsidRPr="00B01969">
        <w:rPr>
          <w:rFonts w:ascii="Times New Roman" w:hAnsi="Times New Roman"/>
          <w:sz w:val="24"/>
          <w:szCs w:val="24"/>
        </w:rPr>
        <w:t>ии</w:t>
      </w:r>
      <w:r w:rsidRPr="00B01969">
        <w:rPr>
          <w:rFonts w:ascii="Times New Roman" w:hAnsi="Times New Roman"/>
          <w:sz w:val="24"/>
          <w:szCs w:val="24"/>
        </w:rPr>
        <w:t xml:space="preserve"> уголовно</w:t>
      </w:r>
      <w:r w:rsidR="006152F4" w:rsidRPr="00B01969">
        <w:rPr>
          <w:rFonts w:ascii="Times New Roman" w:hAnsi="Times New Roman"/>
          <w:sz w:val="24"/>
          <w:szCs w:val="24"/>
        </w:rPr>
        <w:t>го</w:t>
      </w:r>
      <w:r w:rsidRPr="00B01969">
        <w:rPr>
          <w:rFonts w:ascii="Times New Roman" w:hAnsi="Times New Roman"/>
          <w:sz w:val="24"/>
          <w:szCs w:val="24"/>
        </w:rPr>
        <w:t xml:space="preserve"> дел</w:t>
      </w:r>
      <w:r w:rsidR="006152F4" w:rsidRPr="00B01969">
        <w:rPr>
          <w:rFonts w:ascii="Times New Roman" w:hAnsi="Times New Roman"/>
          <w:sz w:val="24"/>
          <w:szCs w:val="24"/>
        </w:rPr>
        <w:t>а</w:t>
      </w:r>
      <w:r w:rsidRPr="00B01969">
        <w:rPr>
          <w:rFonts w:ascii="Times New Roman" w:hAnsi="Times New Roman"/>
          <w:sz w:val="24"/>
          <w:szCs w:val="24"/>
        </w:rPr>
        <w:t xml:space="preserve">. </w:t>
      </w:r>
    </w:p>
    <w:p w:rsidR="0089415F" w:rsidRPr="00B01969" w:rsidRDefault="0078328B" w:rsidP="00DF2083">
      <w:pPr>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Материалы Контрольно-счетной палаты послужили основанием для составления Контрольно-счетными органами муниципальных образований </w:t>
      </w:r>
      <w:r w:rsidR="00FA104A" w:rsidRPr="00B01969">
        <w:rPr>
          <w:rFonts w:ascii="Times New Roman" w:hAnsi="Times New Roman"/>
          <w:b/>
          <w:sz w:val="24"/>
          <w:szCs w:val="24"/>
        </w:rPr>
        <w:t>9</w:t>
      </w:r>
      <w:r w:rsidRPr="00B01969">
        <w:rPr>
          <w:rFonts w:ascii="Times New Roman" w:hAnsi="Times New Roman"/>
          <w:b/>
          <w:sz w:val="24"/>
          <w:szCs w:val="24"/>
        </w:rPr>
        <w:t xml:space="preserve"> протоколов</w:t>
      </w:r>
      <w:r w:rsidRPr="00B01969">
        <w:rPr>
          <w:rFonts w:ascii="Times New Roman" w:hAnsi="Times New Roman"/>
          <w:sz w:val="24"/>
          <w:szCs w:val="24"/>
        </w:rPr>
        <w:t xml:space="preserve"> об административном правонарушении по фактам нецелевого использования бюджетных средств.</w:t>
      </w:r>
    </w:p>
    <w:p w:rsidR="006152F4" w:rsidRPr="00D67F30" w:rsidRDefault="006152F4" w:rsidP="00DF2083">
      <w:pPr>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По результатам рассмотрения материалов палаты УФАС по Томской области возбуждено </w:t>
      </w:r>
      <w:r w:rsidRPr="00B01969">
        <w:rPr>
          <w:rFonts w:ascii="Times New Roman" w:hAnsi="Times New Roman"/>
          <w:b/>
          <w:sz w:val="24"/>
          <w:szCs w:val="24"/>
        </w:rPr>
        <w:t>3 дела</w:t>
      </w:r>
      <w:r w:rsidRPr="00B01969">
        <w:rPr>
          <w:rFonts w:ascii="Times New Roman" w:hAnsi="Times New Roman"/>
          <w:sz w:val="24"/>
          <w:szCs w:val="24"/>
        </w:rPr>
        <w:t xml:space="preserve"> об административных правонарушениях.</w:t>
      </w:r>
    </w:p>
    <w:p w:rsidR="00AD1F13" w:rsidRPr="00D67F30" w:rsidRDefault="00AD1F13" w:rsidP="00DF2083">
      <w:pPr>
        <w:spacing w:after="0" w:line="240" w:lineRule="auto"/>
        <w:ind w:firstLine="567"/>
        <w:jc w:val="both"/>
        <w:rPr>
          <w:rStyle w:val="apple-style-span"/>
          <w:rFonts w:ascii="Times New Roman" w:hAnsi="Times New Roman"/>
          <w:b/>
          <w:color w:val="000000"/>
          <w:sz w:val="24"/>
          <w:szCs w:val="24"/>
          <w:shd w:val="clear" w:color="auto" w:fill="FFFFFF"/>
        </w:rPr>
      </w:pPr>
      <w:r w:rsidRPr="00D67F30">
        <w:rPr>
          <w:rStyle w:val="apple-style-span"/>
          <w:rFonts w:ascii="Times New Roman" w:hAnsi="Times New Roman"/>
          <w:color w:val="000000"/>
          <w:sz w:val="24"/>
          <w:szCs w:val="24"/>
          <w:shd w:val="clear" w:color="auto" w:fill="FFFFFF"/>
        </w:rPr>
        <w:lastRenderedPageBreak/>
        <w:t xml:space="preserve">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правового регулирования бюджетного процесса, по итогам которой </w:t>
      </w:r>
      <w:r w:rsidRPr="00D67F30">
        <w:rPr>
          <w:rStyle w:val="apple-style-span"/>
          <w:rFonts w:ascii="Times New Roman" w:hAnsi="Times New Roman"/>
          <w:b/>
          <w:color w:val="000000"/>
          <w:sz w:val="24"/>
          <w:szCs w:val="24"/>
          <w:shd w:val="clear" w:color="auto" w:fill="FFFFFF"/>
        </w:rPr>
        <w:t xml:space="preserve">принято новых и внесены изменения в </w:t>
      </w:r>
      <w:r w:rsidR="00E96CF3" w:rsidRPr="00D67F30">
        <w:rPr>
          <w:rStyle w:val="apple-style-span"/>
          <w:rFonts w:ascii="Times New Roman" w:hAnsi="Times New Roman"/>
          <w:b/>
          <w:color w:val="000000"/>
          <w:sz w:val="24"/>
          <w:szCs w:val="24"/>
          <w:shd w:val="clear" w:color="auto" w:fill="FFFFFF"/>
        </w:rPr>
        <w:t>22 правовых акта</w:t>
      </w:r>
      <w:r w:rsidRPr="00D67F30">
        <w:rPr>
          <w:rStyle w:val="apple-style-span"/>
          <w:rFonts w:ascii="Times New Roman" w:hAnsi="Times New Roman"/>
          <w:b/>
          <w:color w:val="000000"/>
          <w:sz w:val="24"/>
          <w:szCs w:val="24"/>
          <w:shd w:val="clear" w:color="auto" w:fill="FFFFFF"/>
        </w:rPr>
        <w:t>.</w:t>
      </w:r>
    </w:p>
    <w:p w:rsidR="00C60917" w:rsidRDefault="009A60AA" w:rsidP="00DF2083">
      <w:pPr>
        <w:spacing w:after="0" w:line="240" w:lineRule="auto"/>
        <w:ind w:firstLine="567"/>
        <w:jc w:val="both"/>
        <w:rPr>
          <w:rFonts w:ascii="Times New Roman" w:hAnsi="Times New Roman"/>
          <w:color w:val="000000"/>
          <w:sz w:val="24"/>
          <w:szCs w:val="24"/>
          <w:shd w:val="clear" w:color="auto" w:fill="FFFFFF"/>
        </w:rPr>
      </w:pPr>
      <w:r w:rsidRPr="00D67F30">
        <w:rPr>
          <w:rFonts w:ascii="Times New Roman" w:hAnsi="Times New Roman"/>
          <w:color w:val="000000"/>
          <w:sz w:val="24"/>
          <w:szCs w:val="24"/>
          <w:shd w:val="clear" w:color="auto" w:fill="FFFFFF"/>
        </w:rPr>
        <w:t xml:space="preserve">В 2019 году в судебных инстанциях было рассмотрено </w:t>
      </w:r>
      <w:r w:rsidRPr="005F5FC9">
        <w:rPr>
          <w:rFonts w:ascii="Times New Roman" w:hAnsi="Times New Roman"/>
          <w:b/>
          <w:color w:val="000000"/>
          <w:sz w:val="24"/>
          <w:szCs w:val="24"/>
          <w:shd w:val="clear" w:color="auto" w:fill="FFFFFF"/>
        </w:rPr>
        <w:t>10 дел</w:t>
      </w:r>
      <w:r w:rsidRPr="00D67F30">
        <w:rPr>
          <w:rFonts w:ascii="Times New Roman" w:hAnsi="Times New Roman"/>
          <w:color w:val="000000"/>
          <w:sz w:val="24"/>
          <w:szCs w:val="24"/>
          <w:shd w:val="clear" w:color="auto" w:fill="FFFFFF"/>
        </w:rPr>
        <w:t>, по спорам, основанным на выводах Контрольно-счетной палаты, либо направленным на обжалование решений  палаты по результатам проведенных мероприятий. Из них, по 6 делам  выводы палаты поддержаны судами, по 1 делу решения палаты признаны незаконными</w:t>
      </w:r>
      <w:r w:rsidR="00BD3229" w:rsidRPr="00D67F30">
        <w:rPr>
          <w:rFonts w:ascii="Times New Roman" w:hAnsi="Times New Roman"/>
          <w:color w:val="000000"/>
          <w:sz w:val="24"/>
          <w:szCs w:val="24"/>
          <w:shd w:val="clear" w:color="auto" w:fill="FFFFFF"/>
        </w:rPr>
        <w:t xml:space="preserve">, после обжалования данное </w:t>
      </w:r>
      <w:r w:rsidRPr="00D67F30">
        <w:rPr>
          <w:rFonts w:ascii="Times New Roman" w:hAnsi="Times New Roman"/>
          <w:color w:val="000000"/>
          <w:sz w:val="24"/>
          <w:szCs w:val="24"/>
          <w:shd w:val="clear" w:color="auto" w:fill="FFFFFF"/>
        </w:rPr>
        <w:t>решение отменено вышестоящим судом, по 1 делу принят судебный акт без рассмотрения спора по существу, рассмотрение 2 дел не окончено.</w:t>
      </w:r>
    </w:p>
    <w:p w:rsidR="009A60AA" w:rsidRPr="009A60AA" w:rsidRDefault="009A60AA" w:rsidP="009A60AA">
      <w:pPr>
        <w:spacing w:after="0" w:line="240" w:lineRule="auto"/>
        <w:jc w:val="both"/>
        <w:rPr>
          <w:rStyle w:val="apple-style-span"/>
          <w:rFonts w:ascii="Times New Roman" w:eastAsia="Arial Unicode MS" w:hAnsi="Times New Roman"/>
          <w:b/>
          <w:color w:val="000000"/>
          <w:sz w:val="24"/>
          <w:szCs w:val="24"/>
          <w:shd w:val="clear" w:color="auto" w:fill="FFFFFF"/>
        </w:rPr>
      </w:pPr>
    </w:p>
    <w:p w:rsidR="00AD1F13" w:rsidRPr="00DF2083" w:rsidRDefault="00AD1F13" w:rsidP="00DF2083">
      <w:pPr>
        <w:spacing w:after="0" w:line="240" w:lineRule="auto"/>
        <w:rPr>
          <w:rFonts w:ascii="Times New Roman" w:hAnsi="Times New Roman"/>
          <w:b/>
          <w:sz w:val="24"/>
          <w:szCs w:val="24"/>
        </w:rPr>
      </w:pPr>
      <w:r w:rsidRPr="00DF2083">
        <w:rPr>
          <w:rFonts w:ascii="Times New Roman" w:hAnsi="Times New Roman"/>
          <w:b/>
          <w:sz w:val="24"/>
          <w:szCs w:val="24"/>
          <w:lang w:val="en-US"/>
        </w:rPr>
        <w:t>III</w:t>
      </w:r>
      <w:r w:rsidRPr="00DF2083">
        <w:rPr>
          <w:rFonts w:ascii="Times New Roman" w:hAnsi="Times New Roman"/>
          <w:b/>
          <w:sz w:val="24"/>
          <w:szCs w:val="24"/>
        </w:rPr>
        <w:t>. Итоги работы по основным направлениям деятельности палаты</w:t>
      </w: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jc w:val="both"/>
        <w:rPr>
          <w:rFonts w:ascii="Times New Roman" w:hAnsi="Times New Roman"/>
          <w:i/>
          <w:sz w:val="24"/>
          <w:szCs w:val="24"/>
        </w:rPr>
      </w:pPr>
      <w:r w:rsidRPr="00DF2083">
        <w:rPr>
          <w:rFonts w:ascii="Times New Roman" w:hAnsi="Times New Roman"/>
          <w:b/>
          <w:i/>
          <w:sz w:val="24"/>
          <w:szCs w:val="24"/>
        </w:rPr>
        <w:lastRenderedPageBreak/>
        <w:t>Аудиторское направление №1</w:t>
      </w:r>
      <w:r w:rsidRPr="00DF2083">
        <w:rPr>
          <w:rFonts w:ascii="Times New Roman" w:hAnsi="Times New Roman"/>
          <w:i/>
          <w:sz w:val="24"/>
          <w:szCs w:val="24"/>
        </w:rPr>
        <w:t xml:space="preserve"> - </w:t>
      </w:r>
      <w:r w:rsidRPr="00DF2083">
        <w:rPr>
          <w:rFonts w:ascii="Times New Roman" w:hAnsi="Times New Roman"/>
          <w:b/>
          <w:i/>
          <w:sz w:val="24"/>
          <w:szCs w:val="24"/>
        </w:rPr>
        <w:t>«Контроль за учетом, приватизацией и управлением государственной собственностью» (возглавляет аудитор Дайнеко Н.К.)</w:t>
      </w:r>
    </w:p>
    <w:p w:rsidR="00AD1F13" w:rsidRPr="00DF2083" w:rsidRDefault="00AD1F13" w:rsidP="00DF2083">
      <w:pPr>
        <w:spacing w:after="0" w:line="240" w:lineRule="auto"/>
        <w:rPr>
          <w:rFonts w:ascii="Times New Roman" w:hAnsi="Times New Roman"/>
          <w:sz w:val="24"/>
          <w:szCs w:val="24"/>
        </w:rPr>
      </w:pPr>
    </w:p>
    <w:p w:rsidR="0043761B" w:rsidRPr="00B51CBE" w:rsidRDefault="0043761B" w:rsidP="0043761B">
      <w:pPr>
        <w:spacing w:after="0" w:line="240" w:lineRule="auto"/>
        <w:jc w:val="both"/>
        <w:rPr>
          <w:rFonts w:ascii="Times New Roman" w:hAnsi="Times New Roman"/>
          <w:b/>
          <w:bCs/>
          <w:sz w:val="24"/>
          <w:szCs w:val="24"/>
        </w:rPr>
      </w:pPr>
      <w:r w:rsidRPr="00B51CBE">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201</w:t>
      </w:r>
      <w:r>
        <w:rPr>
          <w:rFonts w:ascii="Times New Roman" w:hAnsi="Times New Roman"/>
          <w:b/>
          <w:bCs/>
          <w:sz w:val="24"/>
          <w:szCs w:val="24"/>
        </w:rPr>
        <w:t>8</w:t>
      </w:r>
      <w:r w:rsidRPr="00B51CBE">
        <w:rPr>
          <w:rFonts w:ascii="Times New Roman" w:hAnsi="Times New Roman"/>
          <w:b/>
          <w:bCs/>
          <w:sz w:val="24"/>
          <w:szCs w:val="24"/>
        </w:rPr>
        <w:t xml:space="preserve"> год</w:t>
      </w:r>
    </w:p>
    <w:p w:rsidR="0043761B" w:rsidRPr="00750DF8" w:rsidRDefault="0043761B" w:rsidP="0043761B">
      <w:pPr>
        <w:spacing w:after="0" w:line="240" w:lineRule="auto"/>
        <w:ind w:firstLine="567"/>
        <w:jc w:val="both"/>
        <w:rPr>
          <w:rFonts w:ascii="Times New Roman" w:hAnsi="Times New Roman"/>
          <w:bCs/>
          <w:sz w:val="24"/>
          <w:szCs w:val="24"/>
        </w:rPr>
      </w:pPr>
      <w:r w:rsidRPr="00750DF8">
        <w:rPr>
          <w:rFonts w:ascii="Times New Roman" w:hAnsi="Times New Roman"/>
          <w:bCs/>
          <w:sz w:val="24"/>
          <w:szCs w:val="24"/>
        </w:rPr>
        <w:t xml:space="preserve">По результатам </w:t>
      </w:r>
      <w:r w:rsidRPr="00750DF8">
        <w:rPr>
          <w:rFonts w:ascii="Times New Roman" w:eastAsiaTheme="minorHAnsi" w:hAnsi="Times New Roman"/>
          <w:sz w:val="24"/>
          <w:szCs w:val="24"/>
        </w:rPr>
        <w:t>оценки управления, использования и распоряжения областным государственным имуществом</w:t>
      </w:r>
      <w:r w:rsidRPr="00750DF8">
        <w:rPr>
          <w:rFonts w:ascii="Times New Roman" w:hAnsi="Times New Roman"/>
          <w:bCs/>
          <w:sz w:val="24"/>
          <w:szCs w:val="24"/>
        </w:rPr>
        <w:t xml:space="preserve"> палатой сформированы замечания по всем разделам Отчета, включающие многочисленные корректировки отчетных данных, которые предложено устранить </w:t>
      </w:r>
      <w:r w:rsidRPr="00750DF8">
        <w:rPr>
          <w:rFonts w:ascii="Times New Roman" w:hAnsi="Times New Roman"/>
          <w:sz w:val="24"/>
          <w:szCs w:val="24"/>
        </w:rPr>
        <w:t>д</w:t>
      </w:r>
      <w:r w:rsidR="008B4BA9">
        <w:rPr>
          <w:rFonts w:ascii="Times New Roman" w:hAnsi="Times New Roman"/>
          <w:sz w:val="24"/>
          <w:szCs w:val="24"/>
        </w:rPr>
        <w:t>о</w:t>
      </w:r>
      <w:r w:rsidRPr="00750DF8">
        <w:rPr>
          <w:rFonts w:ascii="Times New Roman" w:hAnsi="Times New Roman"/>
          <w:sz w:val="24"/>
          <w:szCs w:val="24"/>
        </w:rPr>
        <w:t xml:space="preserve"> рассмотрения Отчета на собрании Законодательной Думы Томской области.</w:t>
      </w:r>
    </w:p>
    <w:p w:rsidR="0043761B" w:rsidRPr="00750DF8" w:rsidRDefault="0043761B" w:rsidP="0043761B">
      <w:pPr>
        <w:spacing w:after="0" w:line="240" w:lineRule="auto"/>
        <w:ind w:firstLine="567"/>
        <w:jc w:val="both"/>
        <w:rPr>
          <w:rFonts w:ascii="Times New Roman" w:hAnsi="Times New Roman"/>
          <w:bCs/>
          <w:sz w:val="24"/>
          <w:szCs w:val="24"/>
        </w:rPr>
      </w:pPr>
      <w:r w:rsidRPr="00750DF8">
        <w:rPr>
          <w:rFonts w:ascii="Times New Roman" w:hAnsi="Times New Roman"/>
          <w:bCs/>
          <w:sz w:val="24"/>
          <w:szCs w:val="24"/>
        </w:rPr>
        <w:t>Так, в общих сведениях о государственном имуществе Томской области предложено:</w:t>
      </w:r>
    </w:p>
    <w:p w:rsidR="0043761B" w:rsidRPr="00750DF8" w:rsidRDefault="0043761B" w:rsidP="0043761B">
      <w:pPr>
        <w:spacing w:after="0" w:line="240" w:lineRule="auto"/>
        <w:ind w:firstLine="567"/>
        <w:jc w:val="both"/>
        <w:rPr>
          <w:rFonts w:ascii="Times New Roman" w:hAnsi="Times New Roman"/>
          <w:bCs/>
          <w:sz w:val="24"/>
          <w:szCs w:val="24"/>
        </w:rPr>
      </w:pPr>
      <w:r w:rsidRPr="00750DF8">
        <w:rPr>
          <w:rFonts w:ascii="Times New Roman" w:hAnsi="Times New Roman"/>
          <w:bCs/>
          <w:sz w:val="24"/>
          <w:szCs w:val="24"/>
        </w:rPr>
        <w:t xml:space="preserve">- исправить данные о количестве коммерческих организаций, </w:t>
      </w:r>
      <w:r w:rsidRPr="00750DF8">
        <w:rPr>
          <w:rFonts w:ascii="Times New Roman" w:eastAsiaTheme="minorHAnsi" w:hAnsi="Times New Roman"/>
          <w:sz w:val="24"/>
          <w:szCs w:val="24"/>
        </w:rPr>
        <w:t xml:space="preserve">созданных с участием Томской области, но при этом не осуществляющих свою деятельность, </w:t>
      </w:r>
      <w:r w:rsidRPr="00750DF8">
        <w:rPr>
          <w:rFonts w:ascii="Times New Roman" w:hAnsi="Times New Roman"/>
          <w:sz w:val="24"/>
          <w:szCs w:val="24"/>
        </w:rPr>
        <w:t>о движении (об изменениях) общего количества объектов недвижимо</w:t>
      </w:r>
      <w:r w:rsidRPr="00750DF8">
        <w:rPr>
          <w:rFonts w:ascii="Times New Roman" w:hAnsi="Times New Roman"/>
          <w:sz w:val="24"/>
          <w:szCs w:val="24"/>
        </w:rPr>
        <w:lastRenderedPageBreak/>
        <w:t>сти и земельных участков в отчетном году, в т.ч. на безвозмездной основе, об общей площади объектов недвижимого имущества, предоставленных в безвозмездное пользование и аренду</w:t>
      </w:r>
      <w:r w:rsidRPr="00750DF8">
        <w:rPr>
          <w:rFonts w:ascii="Times New Roman" w:eastAsiaTheme="minorHAnsi" w:hAnsi="Times New Roman"/>
          <w:sz w:val="24"/>
          <w:szCs w:val="24"/>
        </w:rPr>
        <w:t>;</w:t>
      </w:r>
    </w:p>
    <w:p w:rsidR="0043761B" w:rsidRPr="00750DF8" w:rsidRDefault="0043761B" w:rsidP="0043761B">
      <w:pPr>
        <w:autoSpaceDE w:val="0"/>
        <w:autoSpaceDN w:val="0"/>
        <w:adjustRightInd w:val="0"/>
        <w:spacing w:after="0" w:line="240" w:lineRule="auto"/>
        <w:ind w:firstLine="567"/>
        <w:jc w:val="both"/>
        <w:rPr>
          <w:rFonts w:ascii="Times New Roman" w:hAnsi="Times New Roman"/>
          <w:sz w:val="24"/>
          <w:szCs w:val="24"/>
        </w:rPr>
      </w:pPr>
      <w:r w:rsidRPr="00750DF8">
        <w:rPr>
          <w:rFonts w:ascii="Times New Roman" w:eastAsiaTheme="minorHAnsi" w:hAnsi="Times New Roman"/>
          <w:sz w:val="24"/>
          <w:szCs w:val="24"/>
        </w:rPr>
        <w:t xml:space="preserve">- в Положение </w:t>
      </w:r>
      <w:r w:rsidRPr="00750DF8">
        <w:rPr>
          <w:rFonts w:ascii="Times New Roman" w:hAnsi="Times New Roman"/>
          <w:sz w:val="24"/>
          <w:szCs w:val="24"/>
        </w:rPr>
        <w:t xml:space="preserve">об организации </w:t>
      </w:r>
      <w:r w:rsidRPr="00750DF8">
        <w:rPr>
          <w:rStyle w:val="105pt0"/>
          <w:rFonts w:eastAsia="Courier New"/>
          <w:sz w:val="24"/>
          <w:szCs w:val="24"/>
        </w:rPr>
        <w:t xml:space="preserve">учета </w:t>
      </w:r>
      <w:r w:rsidRPr="00750DF8">
        <w:rPr>
          <w:rFonts w:ascii="Times New Roman" w:hAnsi="Times New Roman"/>
          <w:sz w:val="24"/>
          <w:szCs w:val="24"/>
        </w:rPr>
        <w:t xml:space="preserve">и </w:t>
      </w:r>
      <w:r w:rsidRPr="00750DF8">
        <w:rPr>
          <w:rStyle w:val="105pt0"/>
          <w:rFonts w:eastAsia="Courier New"/>
          <w:sz w:val="24"/>
          <w:szCs w:val="24"/>
        </w:rPr>
        <w:t xml:space="preserve">ведения </w:t>
      </w:r>
      <w:r w:rsidRPr="00750DF8">
        <w:rPr>
          <w:rFonts w:ascii="Times New Roman" w:hAnsi="Times New Roman"/>
          <w:sz w:val="24"/>
          <w:szCs w:val="24"/>
        </w:rPr>
        <w:t>Реестра госимущества Томской области предложено включить порядок отражения в Реестре сведений при принятии в собственность Томской области долей в праве общей долевой собственности на объекты недвижимости и земельные участки, обеспечив тем самым единый подход к отражению сведений о таких объектах, а также достоверность отчетных данных.</w:t>
      </w:r>
    </w:p>
    <w:p w:rsidR="0043761B" w:rsidRPr="00750DF8" w:rsidRDefault="0043761B" w:rsidP="0043761B">
      <w:pPr>
        <w:autoSpaceDE w:val="0"/>
        <w:autoSpaceDN w:val="0"/>
        <w:adjustRightInd w:val="0"/>
        <w:spacing w:after="0" w:line="240" w:lineRule="auto"/>
        <w:ind w:firstLine="567"/>
        <w:jc w:val="both"/>
        <w:rPr>
          <w:rFonts w:ascii="Times New Roman" w:hAnsi="Times New Roman"/>
          <w:sz w:val="24"/>
          <w:szCs w:val="24"/>
        </w:rPr>
      </w:pPr>
      <w:r w:rsidRPr="00750DF8">
        <w:rPr>
          <w:rFonts w:ascii="Times New Roman" w:hAnsi="Times New Roman"/>
          <w:sz w:val="24"/>
          <w:szCs w:val="24"/>
        </w:rPr>
        <w:t xml:space="preserve">В сведениях об областных государственных учреждениях и иных организациях, созданных на основе или с использованием областного государственного имущества, предложено исправить информацию </w:t>
      </w:r>
      <w:r w:rsidRPr="00750DF8">
        <w:rPr>
          <w:rFonts w:ascii="Times New Roman" w:eastAsiaTheme="minorHAnsi" w:hAnsi="Times New Roman"/>
          <w:sz w:val="24"/>
          <w:szCs w:val="24"/>
        </w:rPr>
        <w:t xml:space="preserve">об </w:t>
      </w:r>
      <w:r w:rsidRPr="00750DF8">
        <w:rPr>
          <w:rFonts w:ascii="Times New Roman" w:hAnsi="Times New Roman"/>
          <w:sz w:val="24"/>
          <w:szCs w:val="24"/>
        </w:rPr>
        <w:t xml:space="preserve">ОГУП, об областных государственных учреждениях, об иных организациях, созданных на основе </w:t>
      </w:r>
      <w:r w:rsidRPr="00750DF8">
        <w:rPr>
          <w:rStyle w:val="40"/>
          <w:rFonts w:eastAsia="Courier New"/>
          <w:sz w:val="24"/>
          <w:szCs w:val="24"/>
        </w:rPr>
        <w:t xml:space="preserve">или </w:t>
      </w:r>
      <w:r w:rsidRPr="00750DF8">
        <w:rPr>
          <w:rFonts w:ascii="Times New Roman" w:hAnsi="Times New Roman"/>
          <w:sz w:val="24"/>
          <w:szCs w:val="24"/>
        </w:rPr>
        <w:t xml:space="preserve">с использованием областного государственного имущества. Также отмечено, что некоммерческой организацией «Фонд содействия развитию венчурных инвестиций в малые предприятия в научно-технической сфере Томской области» (далее - </w:t>
      </w:r>
      <w:r w:rsidRPr="00750DF8">
        <w:rPr>
          <w:rFonts w:ascii="Times New Roman" w:hAnsi="Times New Roman"/>
          <w:sz w:val="24"/>
          <w:szCs w:val="24"/>
        </w:rPr>
        <w:lastRenderedPageBreak/>
        <w:t>Фонд Инвентом) в отчетном году не осуществлялась поддержка инновационной деятельности субъектам МСП, заседаний Наблюдательного Совета данной организации не проводилось. Деятельность Фонда Инвентом с 2016 года сводится только к размещению на депозите выделенных ему бюджетных средств в размере 42 млн.руб., полученные проценты используются на выплату заработной платы и налогов. Департамент по развитию инновационной и предпринимательской деятельности Томской области, курирующий деятельность Фонда Инвентом, не принимает решений в части целесообразности сохранения данной организации, тогда как на протяжении уже ряда лет нет никаких сдвигов в осуществлении ею уставной деятельности (венчурное финансирование малых инновационных компаний Томской области).</w:t>
      </w:r>
      <w:bookmarkStart w:id="1" w:name="bookmark1"/>
    </w:p>
    <w:p w:rsidR="0043761B" w:rsidRPr="00750DF8" w:rsidRDefault="0043761B" w:rsidP="0043761B">
      <w:pPr>
        <w:autoSpaceDE w:val="0"/>
        <w:autoSpaceDN w:val="0"/>
        <w:adjustRightInd w:val="0"/>
        <w:spacing w:after="0" w:line="240" w:lineRule="auto"/>
        <w:ind w:firstLine="567"/>
        <w:jc w:val="both"/>
        <w:rPr>
          <w:rFonts w:ascii="Times New Roman" w:hAnsi="Times New Roman"/>
          <w:sz w:val="24"/>
          <w:szCs w:val="24"/>
        </w:rPr>
      </w:pPr>
      <w:r w:rsidRPr="00750DF8">
        <w:rPr>
          <w:rFonts w:ascii="Times New Roman" w:hAnsi="Times New Roman"/>
          <w:sz w:val="24"/>
          <w:szCs w:val="24"/>
        </w:rPr>
        <w:t>В сведениях о пакетах акций, долях, паях в уставных (складочных) капиталах хозяйственных обществ и товариществ, находящиеся в областной государственной собственности</w:t>
      </w:r>
      <w:bookmarkEnd w:id="1"/>
      <w:r w:rsidRPr="00750DF8">
        <w:rPr>
          <w:rFonts w:ascii="Times New Roman" w:hAnsi="Times New Roman"/>
          <w:sz w:val="24"/>
          <w:szCs w:val="24"/>
        </w:rPr>
        <w:t xml:space="preserve"> наряду с предложениями уточнить и дополнить отчетные данные. Отмечено, что при увеличении почти в 3 раза по сравнению с 2009 годом объема вложенных </w:t>
      </w:r>
      <w:r w:rsidRPr="00750DF8">
        <w:rPr>
          <w:rFonts w:ascii="Times New Roman" w:hAnsi="Times New Roman"/>
          <w:sz w:val="24"/>
          <w:szCs w:val="24"/>
        </w:rPr>
        <w:lastRenderedPageBreak/>
        <w:t>Томской областью средств в уставные капиталы хозяйственных обществ, показатель поступивших в областной бюджет доходов в виде дивидендов по акциям (доходов по долям) в расчете на 1 тысячу рублей вложенных бюджетных средств в 2018 году сократился на 21% (2009 г. - 8,16 руб., 2018 г. - 6,45 руб.). План перечисления в областной бюджет дивидендов по акциям (долям) Томской области по итогам 2017 года не выполнен на 1,3 млн.руб.</w:t>
      </w:r>
    </w:p>
    <w:p w:rsidR="0043761B" w:rsidRPr="00750DF8" w:rsidRDefault="0043761B" w:rsidP="0043761B">
      <w:pPr>
        <w:pStyle w:val="31"/>
        <w:shd w:val="clear" w:color="auto" w:fill="auto"/>
        <w:spacing w:line="240" w:lineRule="auto"/>
        <w:ind w:firstLine="567"/>
        <w:rPr>
          <w:sz w:val="24"/>
          <w:szCs w:val="24"/>
        </w:rPr>
      </w:pPr>
      <w:r w:rsidRPr="00750DF8">
        <w:rPr>
          <w:sz w:val="24"/>
          <w:szCs w:val="24"/>
        </w:rPr>
        <w:t>В результате отсутствия надлежащего контроля при управлении хозяйственными обществами с участием Томской области остается высокой доля терпящих убытки юридических лиц: в 2016 году - 9 обществ из 21 действующего хозобщества были убыточны, в 2017 году - 7 обществ из 20; в 2018 году - 5 хозобществ из 19; кроме того, 5 хозобществ, имея по итогам и 2016, и 2017 года чистую прибыль, не распределяли ее на выплату дивидендов.</w:t>
      </w:r>
    </w:p>
    <w:p w:rsidR="0043761B" w:rsidRPr="00750DF8" w:rsidRDefault="0043761B" w:rsidP="0043761B">
      <w:pPr>
        <w:pStyle w:val="31"/>
        <w:shd w:val="clear" w:color="auto" w:fill="auto"/>
        <w:spacing w:line="240" w:lineRule="auto"/>
        <w:ind w:firstLine="567"/>
        <w:rPr>
          <w:sz w:val="24"/>
          <w:szCs w:val="24"/>
        </w:rPr>
      </w:pPr>
      <w:bookmarkStart w:id="2" w:name="bookmark2"/>
      <w:r w:rsidRPr="00750DF8">
        <w:rPr>
          <w:sz w:val="24"/>
          <w:szCs w:val="24"/>
        </w:rPr>
        <w:t>В сведениях об областном госимуществе, приобретенном и отчужденном на возмездной и безвозмездной основе за 2018 год, за исключением отчужденного в порядке приватизации</w:t>
      </w:r>
      <w:bookmarkEnd w:id="2"/>
      <w:r w:rsidRPr="00750DF8">
        <w:rPr>
          <w:sz w:val="24"/>
          <w:szCs w:val="24"/>
        </w:rPr>
        <w:t>, предложено внести ряд дополнений, исправлений и уточнений, а также структурировать итоговые дан</w:t>
      </w:r>
      <w:r w:rsidRPr="00750DF8">
        <w:rPr>
          <w:sz w:val="24"/>
          <w:szCs w:val="24"/>
        </w:rPr>
        <w:lastRenderedPageBreak/>
        <w:t>ные по источникам приобретения имущества в собственность Томской области на безвозмездной основе.</w:t>
      </w:r>
    </w:p>
    <w:p w:rsidR="0043761B" w:rsidRPr="00750DF8" w:rsidRDefault="0043761B" w:rsidP="0043761B">
      <w:pPr>
        <w:pStyle w:val="31"/>
        <w:shd w:val="clear" w:color="auto" w:fill="auto"/>
        <w:spacing w:line="240" w:lineRule="auto"/>
        <w:ind w:firstLine="567"/>
        <w:rPr>
          <w:sz w:val="24"/>
          <w:szCs w:val="24"/>
        </w:rPr>
      </w:pPr>
      <w:r w:rsidRPr="00750DF8">
        <w:rPr>
          <w:sz w:val="24"/>
          <w:szCs w:val="24"/>
        </w:rPr>
        <w:t>В части областного госимущества, переданного в 2018 году в доверительное управление, предложено уточнить данные о договорах доверительного управления, дополнить Отчет сведениями об общей рыночной стоимости этого имущества, а также исправить сведения по задолженности по договорам социального найма жилых помещений, находящихся в Казне Томской области. Отмечено, что в связи с несогласованностью действий структурных подразделений Департамента по управлению государственной собственностью и несоблюдением ими установленного порядка документооборота, в бухгалтерском учете и в отчетности завышены данные о стоимости нефинансовых активов (движимого и недвижимого имущества), переданных в доверительное управление.</w:t>
      </w:r>
    </w:p>
    <w:p w:rsidR="0043761B" w:rsidRPr="00750DF8" w:rsidRDefault="0043761B" w:rsidP="0043761B">
      <w:pPr>
        <w:spacing w:after="0" w:line="240" w:lineRule="auto"/>
        <w:ind w:firstLine="567"/>
        <w:jc w:val="both"/>
        <w:rPr>
          <w:rFonts w:ascii="Times New Roman" w:hAnsi="Times New Roman"/>
          <w:bCs/>
          <w:sz w:val="24"/>
          <w:szCs w:val="24"/>
        </w:rPr>
      </w:pPr>
      <w:r w:rsidRPr="00750DF8">
        <w:rPr>
          <w:rFonts w:ascii="Times New Roman" w:hAnsi="Times New Roman"/>
          <w:bCs/>
          <w:sz w:val="24"/>
          <w:szCs w:val="24"/>
        </w:rPr>
        <w:t>Доработанный с учетом замечаний Контрольно-счетной палаты отчет утвержден п</w:t>
      </w:r>
      <w:r w:rsidRPr="00750DF8">
        <w:rPr>
          <w:rFonts w:ascii="Times New Roman" w:hAnsi="Times New Roman"/>
          <w:bCs/>
          <w:iCs/>
          <w:sz w:val="24"/>
          <w:szCs w:val="24"/>
        </w:rPr>
        <w:t>остановлением Законодательной Думы Томской области</w:t>
      </w:r>
      <w:r w:rsidRPr="00750DF8">
        <w:rPr>
          <w:rFonts w:ascii="Times New Roman" w:hAnsi="Times New Roman"/>
          <w:bCs/>
          <w:sz w:val="24"/>
          <w:szCs w:val="24"/>
        </w:rPr>
        <w:t>.</w:t>
      </w:r>
    </w:p>
    <w:p w:rsidR="0043761B" w:rsidRDefault="0043761B" w:rsidP="0043761B">
      <w:pPr>
        <w:spacing w:after="0" w:line="240" w:lineRule="auto"/>
        <w:jc w:val="both"/>
        <w:rPr>
          <w:rFonts w:ascii="Times New Roman" w:hAnsi="Times New Roman"/>
          <w:b/>
          <w:bCs/>
          <w:sz w:val="24"/>
          <w:szCs w:val="24"/>
        </w:rPr>
      </w:pPr>
    </w:p>
    <w:p w:rsidR="0043761B" w:rsidRPr="00B51CBE" w:rsidRDefault="0043761B" w:rsidP="0043761B">
      <w:pPr>
        <w:spacing w:after="0" w:line="240" w:lineRule="auto"/>
        <w:jc w:val="both"/>
        <w:rPr>
          <w:rFonts w:ascii="Times New Roman" w:hAnsi="Times New Roman"/>
          <w:b/>
          <w:bCs/>
          <w:iCs/>
          <w:sz w:val="24"/>
          <w:szCs w:val="24"/>
        </w:rPr>
      </w:pPr>
      <w:r w:rsidRPr="00B51CBE">
        <w:rPr>
          <w:rFonts w:ascii="Times New Roman" w:hAnsi="Times New Roman"/>
          <w:b/>
          <w:bCs/>
          <w:sz w:val="24"/>
          <w:szCs w:val="24"/>
        </w:rPr>
        <w:lastRenderedPageBreak/>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w:t>
      </w:r>
      <w:r>
        <w:rPr>
          <w:rFonts w:ascii="Times New Roman" w:hAnsi="Times New Roman"/>
          <w:b/>
          <w:bCs/>
          <w:sz w:val="24"/>
          <w:szCs w:val="24"/>
        </w:rPr>
        <w:t>8</w:t>
      </w:r>
      <w:r w:rsidRPr="00B51CBE">
        <w:rPr>
          <w:rFonts w:ascii="Times New Roman" w:hAnsi="Times New Roman"/>
          <w:b/>
          <w:bCs/>
          <w:sz w:val="24"/>
          <w:szCs w:val="24"/>
        </w:rPr>
        <w:t xml:space="preserve"> год</w:t>
      </w:r>
    </w:p>
    <w:p w:rsidR="0043761B" w:rsidRPr="004F220D" w:rsidRDefault="0043761B" w:rsidP="0043761B">
      <w:pPr>
        <w:widowControl w:val="0"/>
        <w:autoSpaceDE w:val="0"/>
        <w:autoSpaceDN w:val="0"/>
        <w:adjustRightInd w:val="0"/>
        <w:spacing w:after="0" w:line="240" w:lineRule="auto"/>
        <w:ind w:firstLine="567"/>
        <w:jc w:val="both"/>
        <w:rPr>
          <w:rFonts w:ascii="Times New Roman" w:eastAsiaTheme="minorHAnsi" w:hAnsi="Times New Roman"/>
          <w:bCs/>
          <w:sz w:val="24"/>
          <w:szCs w:val="24"/>
        </w:rPr>
      </w:pPr>
      <w:r w:rsidRPr="004F220D">
        <w:rPr>
          <w:rFonts w:ascii="Times New Roman" w:eastAsiaTheme="minorHAnsi" w:hAnsi="Times New Roman"/>
          <w:bCs/>
          <w:sz w:val="24"/>
          <w:szCs w:val="24"/>
        </w:rPr>
        <w:t xml:space="preserve">В заключении на </w:t>
      </w:r>
      <w:r>
        <w:rPr>
          <w:rFonts w:ascii="Times New Roman" w:eastAsiaTheme="minorHAnsi" w:hAnsi="Times New Roman"/>
          <w:bCs/>
          <w:sz w:val="24"/>
          <w:szCs w:val="24"/>
        </w:rPr>
        <w:t>о</w:t>
      </w:r>
      <w:r w:rsidRPr="004F220D">
        <w:rPr>
          <w:rFonts w:ascii="Times New Roman" w:eastAsiaTheme="minorHAnsi" w:hAnsi="Times New Roman"/>
          <w:bCs/>
          <w:sz w:val="24"/>
          <w:szCs w:val="24"/>
        </w:rPr>
        <w:t xml:space="preserve">тчет </w:t>
      </w:r>
      <w:r>
        <w:rPr>
          <w:rFonts w:ascii="Times New Roman" w:eastAsiaTheme="minorHAnsi" w:hAnsi="Times New Roman"/>
          <w:bCs/>
          <w:sz w:val="24"/>
          <w:szCs w:val="24"/>
        </w:rPr>
        <w:t xml:space="preserve">аудитором </w:t>
      </w:r>
      <w:r w:rsidRPr="004F220D">
        <w:rPr>
          <w:rFonts w:ascii="Times New Roman" w:eastAsiaTheme="minorHAnsi" w:hAnsi="Times New Roman"/>
          <w:bCs/>
          <w:sz w:val="24"/>
          <w:szCs w:val="24"/>
        </w:rPr>
        <w:t xml:space="preserve">предложено устранить допущенные неточности и внести дополнения </w:t>
      </w:r>
      <w:r w:rsidRPr="004F220D">
        <w:rPr>
          <w:rFonts w:ascii="Times New Roman" w:hAnsi="Times New Roman"/>
          <w:sz w:val="24"/>
          <w:szCs w:val="24"/>
        </w:rPr>
        <w:t>в</w:t>
      </w:r>
      <w:r w:rsidRPr="004F220D">
        <w:rPr>
          <w:rFonts w:ascii="Times New Roman" w:eastAsiaTheme="minorHAnsi" w:hAnsi="Times New Roman"/>
          <w:bCs/>
          <w:sz w:val="24"/>
          <w:szCs w:val="24"/>
        </w:rPr>
        <w:t xml:space="preserve"> сведения о количестве и составе переданного в аренду областного государственного имущества, о доходах областного бюджета от сдачи областного государственного имущества в аренду, </w:t>
      </w:r>
      <w:r>
        <w:rPr>
          <w:rFonts w:ascii="Times New Roman" w:eastAsiaTheme="minorHAnsi" w:hAnsi="Times New Roman"/>
          <w:bCs/>
          <w:sz w:val="24"/>
          <w:szCs w:val="24"/>
        </w:rPr>
        <w:t xml:space="preserve">о размере ставки </w:t>
      </w:r>
      <w:r w:rsidRPr="004F220D">
        <w:rPr>
          <w:rFonts w:ascii="Times New Roman" w:eastAsiaTheme="minorHAnsi" w:hAnsi="Times New Roman"/>
          <w:bCs/>
          <w:sz w:val="24"/>
          <w:szCs w:val="24"/>
        </w:rPr>
        <w:t>арендной плат</w:t>
      </w:r>
      <w:r>
        <w:rPr>
          <w:rFonts w:ascii="Times New Roman" w:eastAsiaTheme="minorHAnsi" w:hAnsi="Times New Roman"/>
          <w:bCs/>
          <w:sz w:val="24"/>
          <w:szCs w:val="24"/>
        </w:rPr>
        <w:t>ы</w:t>
      </w:r>
      <w:r w:rsidRPr="004F220D">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за </w:t>
      </w:r>
      <w:r w:rsidRPr="004F220D">
        <w:rPr>
          <w:rFonts w:ascii="Times New Roman" w:eastAsiaTheme="minorHAnsi" w:hAnsi="Times New Roman"/>
          <w:bCs/>
          <w:sz w:val="24"/>
          <w:szCs w:val="24"/>
        </w:rPr>
        <w:t>пользование областным государственным имуществом, о результатах претензионно-исковой работы по взысканию задолженности по арендным платежам, а также о предоставлении областного государственного имущества в безвозмездное пользование.</w:t>
      </w:r>
    </w:p>
    <w:p w:rsidR="0043761B" w:rsidRPr="004F220D" w:rsidRDefault="0043761B" w:rsidP="0043761B">
      <w:pPr>
        <w:widowControl w:val="0"/>
        <w:autoSpaceDE w:val="0"/>
        <w:autoSpaceDN w:val="0"/>
        <w:adjustRightInd w:val="0"/>
        <w:spacing w:after="0" w:line="240" w:lineRule="auto"/>
        <w:ind w:firstLine="567"/>
        <w:jc w:val="both"/>
        <w:rPr>
          <w:rFonts w:ascii="Times New Roman" w:eastAsiaTheme="minorHAnsi" w:hAnsi="Times New Roman"/>
          <w:bCs/>
          <w:sz w:val="24"/>
          <w:szCs w:val="24"/>
        </w:rPr>
      </w:pPr>
      <w:r w:rsidRPr="004F220D">
        <w:rPr>
          <w:rFonts w:ascii="Times New Roman" w:hAnsi="Times New Roman"/>
          <w:sz w:val="24"/>
          <w:szCs w:val="24"/>
        </w:rPr>
        <w:t xml:space="preserve">Доработанный с учетом замечаний и дополнений Контрольно-счетной палаты </w:t>
      </w:r>
      <w:hyperlink r:id="rId9" w:history="1">
        <w:r w:rsidRPr="004F220D">
          <w:rPr>
            <w:rFonts w:ascii="Times New Roman" w:hAnsi="Times New Roman"/>
            <w:sz w:val="24"/>
            <w:szCs w:val="24"/>
          </w:rPr>
          <w:t>отчет</w:t>
        </w:r>
      </w:hyperlink>
      <w:r w:rsidRPr="004F220D">
        <w:rPr>
          <w:rFonts w:ascii="Times New Roman" w:hAnsi="Times New Roman"/>
          <w:sz w:val="24"/>
          <w:szCs w:val="24"/>
        </w:rPr>
        <w:t xml:space="preserve"> был утвержден п</w:t>
      </w:r>
      <w:r w:rsidRPr="004F220D">
        <w:rPr>
          <w:rFonts w:ascii="Times New Roman" w:hAnsi="Times New Roman"/>
          <w:iCs/>
          <w:sz w:val="24"/>
          <w:szCs w:val="24"/>
        </w:rPr>
        <w:t>остановлением Законодательной Думы Томской области</w:t>
      </w:r>
      <w:r w:rsidRPr="004F220D">
        <w:rPr>
          <w:rFonts w:ascii="Times New Roman" w:eastAsiaTheme="minorHAnsi" w:hAnsi="Times New Roman"/>
          <w:bCs/>
          <w:sz w:val="24"/>
          <w:szCs w:val="24"/>
        </w:rPr>
        <w:t>.</w:t>
      </w:r>
    </w:p>
    <w:p w:rsidR="0043761B" w:rsidRDefault="0043761B" w:rsidP="0043761B">
      <w:pPr>
        <w:spacing w:after="0" w:line="240" w:lineRule="auto"/>
        <w:ind w:firstLine="567"/>
        <w:jc w:val="both"/>
        <w:rPr>
          <w:rFonts w:ascii="Times New Roman" w:hAnsi="Times New Roman"/>
          <w:sz w:val="24"/>
          <w:szCs w:val="24"/>
          <w:highlight w:val="yellow"/>
        </w:rPr>
      </w:pPr>
    </w:p>
    <w:p w:rsidR="0043761B" w:rsidRPr="00B51CBE" w:rsidRDefault="0043761B" w:rsidP="0043761B">
      <w:pPr>
        <w:spacing w:after="0" w:line="240" w:lineRule="auto"/>
        <w:jc w:val="both"/>
        <w:rPr>
          <w:rFonts w:ascii="Times New Roman" w:hAnsi="Times New Roman"/>
          <w:b/>
          <w:bCs/>
          <w:sz w:val="24"/>
          <w:szCs w:val="24"/>
        </w:rPr>
      </w:pPr>
      <w:r w:rsidRPr="00B51CBE">
        <w:rPr>
          <w:rFonts w:ascii="Times New Roman" w:hAnsi="Times New Roman"/>
          <w:b/>
          <w:bCs/>
          <w:sz w:val="24"/>
          <w:szCs w:val="24"/>
        </w:rPr>
        <w:lastRenderedPageBreak/>
        <w:t>Экспертиза и подготовка заключения на отчет Администрации Томской области о деятельности областных государственных унитарных предприятий за 201</w:t>
      </w:r>
      <w:r>
        <w:rPr>
          <w:rFonts w:ascii="Times New Roman" w:hAnsi="Times New Roman"/>
          <w:b/>
          <w:bCs/>
          <w:sz w:val="24"/>
          <w:szCs w:val="24"/>
        </w:rPr>
        <w:t>8</w:t>
      </w:r>
      <w:r w:rsidRPr="00B51CBE">
        <w:rPr>
          <w:rFonts w:ascii="Times New Roman" w:hAnsi="Times New Roman"/>
          <w:b/>
          <w:bCs/>
          <w:sz w:val="24"/>
          <w:szCs w:val="24"/>
        </w:rPr>
        <w:t xml:space="preserve"> год</w:t>
      </w:r>
    </w:p>
    <w:p w:rsidR="0043761B" w:rsidRPr="001C5283" w:rsidRDefault="0043761B" w:rsidP="0043761B">
      <w:pPr>
        <w:spacing w:after="0" w:line="240" w:lineRule="auto"/>
        <w:ind w:firstLine="567"/>
        <w:jc w:val="both"/>
        <w:rPr>
          <w:rFonts w:ascii="Times New Roman" w:hAnsi="Times New Roman"/>
          <w:sz w:val="24"/>
          <w:szCs w:val="24"/>
        </w:rPr>
      </w:pPr>
      <w:r w:rsidRPr="004F220D">
        <w:rPr>
          <w:rFonts w:ascii="Times New Roman" w:eastAsiaTheme="minorHAnsi" w:hAnsi="Times New Roman"/>
          <w:bCs/>
          <w:sz w:val="24"/>
          <w:szCs w:val="24"/>
        </w:rPr>
        <w:t xml:space="preserve">В </w:t>
      </w:r>
      <w:r w:rsidRPr="001C5283">
        <w:rPr>
          <w:rFonts w:ascii="Times New Roman" w:eastAsiaTheme="minorHAnsi" w:hAnsi="Times New Roman"/>
          <w:bCs/>
          <w:sz w:val="24"/>
          <w:szCs w:val="24"/>
        </w:rPr>
        <w:t xml:space="preserve">заключении на отчет аудитором предложено </w:t>
      </w:r>
      <w:r w:rsidRPr="001C5283">
        <w:rPr>
          <w:rFonts w:ascii="Times New Roman" w:hAnsi="Times New Roman"/>
          <w:sz w:val="24"/>
          <w:szCs w:val="24"/>
        </w:rPr>
        <w:t xml:space="preserve">внести уточнения и дополнения в сведения об изменении структуры </w:t>
      </w:r>
      <w:r w:rsidRPr="001C5283">
        <w:rPr>
          <w:rFonts w:ascii="Times New Roman" w:hAnsi="Times New Roman"/>
          <w:bCs/>
          <w:sz w:val="24"/>
          <w:szCs w:val="24"/>
        </w:rPr>
        <w:t>областных государственных унитарных предприятий</w:t>
      </w:r>
      <w:r w:rsidRPr="001C5283">
        <w:rPr>
          <w:rFonts w:ascii="Times New Roman" w:hAnsi="Times New Roman"/>
          <w:sz w:val="24"/>
          <w:szCs w:val="24"/>
        </w:rPr>
        <w:t xml:space="preserve"> в течени</w:t>
      </w:r>
      <w:r>
        <w:rPr>
          <w:rFonts w:ascii="Times New Roman" w:hAnsi="Times New Roman"/>
          <w:sz w:val="24"/>
          <w:szCs w:val="24"/>
        </w:rPr>
        <w:t>е</w:t>
      </w:r>
      <w:r w:rsidRPr="001C5283">
        <w:rPr>
          <w:rFonts w:ascii="Times New Roman" w:hAnsi="Times New Roman"/>
          <w:sz w:val="24"/>
          <w:szCs w:val="24"/>
        </w:rPr>
        <w:t xml:space="preserve"> 2018 года, а также в сведения о результатах финансово-хозяйственной деятельности </w:t>
      </w:r>
      <w:r w:rsidRPr="001C5283">
        <w:rPr>
          <w:rFonts w:ascii="Times New Roman" w:hAnsi="Times New Roman"/>
          <w:bCs/>
          <w:sz w:val="24"/>
          <w:szCs w:val="24"/>
        </w:rPr>
        <w:t>областных государственных унитарных предприятий</w:t>
      </w:r>
      <w:r w:rsidRPr="001C5283">
        <w:rPr>
          <w:rFonts w:ascii="Times New Roman" w:hAnsi="Times New Roman"/>
          <w:sz w:val="24"/>
          <w:szCs w:val="24"/>
        </w:rPr>
        <w:t xml:space="preserve"> по итогам работы в 2018 году.</w:t>
      </w:r>
    </w:p>
    <w:p w:rsidR="0043761B" w:rsidRPr="00B51CBE" w:rsidRDefault="0043761B" w:rsidP="0043761B">
      <w:pPr>
        <w:spacing w:after="0" w:line="240" w:lineRule="auto"/>
        <w:ind w:firstLine="567"/>
        <w:jc w:val="both"/>
        <w:rPr>
          <w:rFonts w:ascii="Times New Roman" w:hAnsi="Times New Roman"/>
          <w:bCs/>
          <w:iCs/>
          <w:sz w:val="24"/>
          <w:szCs w:val="24"/>
        </w:rPr>
      </w:pPr>
      <w:r w:rsidRPr="001C5283">
        <w:rPr>
          <w:rFonts w:ascii="Times New Roman" w:hAnsi="Times New Roman"/>
          <w:bCs/>
          <w:sz w:val="24"/>
          <w:szCs w:val="24"/>
        </w:rPr>
        <w:t>Доработанный с учетом предложений отчет был утвержден п</w:t>
      </w:r>
      <w:r w:rsidRPr="001C5283">
        <w:rPr>
          <w:rFonts w:ascii="Times New Roman" w:hAnsi="Times New Roman"/>
          <w:bCs/>
          <w:iCs/>
          <w:sz w:val="24"/>
          <w:szCs w:val="24"/>
        </w:rPr>
        <w:t>остановлением Законодательной Думы Томской области.</w:t>
      </w:r>
    </w:p>
    <w:p w:rsidR="00AD1F13" w:rsidRPr="00DF2083" w:rsidRDefault="00AD1F13" w:rsidP="00DF2083">
      <w:pPr>
        <w:spacing w:after="0" w:line="240" w:lineRule="auto"/>
        <w:rPr>
          <w:rFonts w:ascii="Times New Roman" w:hAnsi="Times New Roman"/>
          <w:sz w:val="24"/>
          <w:szCs w:val="24"/>
        </w:rPr>
      </w:pPr>
    </w:p>
    <w:p w:rsidR="00B00BC2" w:rsidRPr="00B51CBE" w:rsidRDefault="00B00BC2" w:rsidP="00B00BC2">
      <w:pPr>
        <w:spacing w:after="0" w:line="240" w:lineRule="auto"/>
        <w:jc w:val="both"/>
        <w:rPr>
          <w:rFonts w:ascii="Times New Roman" w:hAnsi="Times New Roman"/>
          <w:b/>
          <w:bCs/>
          <w:sz w:val="24"/>
          <w:szCs w:val="24"/>
        </w:rPr>
      </w:pPr>
      <w:r w:rsidRPr="00D67F30">
        <w:rPr>
          <w:rFonts w:ascii="Times New Roman" w:hAnsi="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2018 год</w:t>
      </w:r>
    </w:p>
    <w:p w:rsidR="00B00BC2" w:rsidRPr="00244B0F" w:rsidRDefault="00B00BC2" w:rsidP="00B00BC2">
      <w:pPr>
        <w:pStyle w:val="21"/>
        <w:shd w:val="clear" w:color="auto" w:fill="auto"/>
        <w:spacing w:before="0" w:after="0" w:line="240" w:lineRule="auto"/>
        <w:ind w:firstLine="567"/>
        <w:jc w:val="both"/>
        <w:rPr>
          <w:sz w:val="24"/>
          <w:szCs w:val="24"/>
        </w:rPr>
      </w:pPr>
      <w:r>
        <w:rPr>
          <w:sz w:val="24"/>
          <w:szCs w:val="24"/>
        </w:rPr>
        <w:t xml:space="preserve">По результатам </w:t>
      </w:r>
      <w:r w:rsidRPr="00244B0F">
        <w:rPr>
          <w:sz w:val="24"/>
          <w:szCs w:val="24"/>
        </w:rPr>
        <w:t xml:space="preserve">рассмотрения </w:t>
      </w:r>
      <w:r>
        <w:rPr>
          <w:sz w:val="24"/>
          <w:szCs w:val="24"/>
        </w:rPr>
        <w:t xml:space="preserve">отчета </w:t>
      </w:r>
      <w:r w:rsidRPr="00244B0F">
        <w:rPr>
          <w:sz w:val="24"/>
          <w:szCs w:val="24"/>
        </w:rPr>
        <w:t>предл</w:t>
      </w:r>
      <w:r>
        <w:rPr>
          <w:sz w:val="24"/>
          <w:szCs w:val="24"/>
        </w:rPr>
        <w:t xml:space="preserve">ожено </w:t>
      </w:r>
      <w:r w:rsidRPr="00244B0F">
        <w:rPr>
          <w:sz w:val="24"/>
          <w:szCs w:val="24"/>
        </w:rPr>
        <w:t xml:space="preserve">устранить допущенные </w:t>
      </w:r>
      <w:r>
        <w:rPr>
          <w:sz w:val="24"/>
          <w:szCs w:val="24"/>
        </w:rPr>
        <w:t xml:space="preserve">в нем </w:t>
      </w:r>
      <w:r w:rsidRPr="00244B0F">
        <w:rPr>
          <w:sz w:val="24"/>
          <w:szCs w:val="24"/>
        </w:rPr>
        <w:t>неточности</w:t>
      </w:r>
      <w:r>
        <w:rPr>
          <w:sz w:val="24"/>
          <w:szCs w:val="24"/>
        </w:rPr>
        <w:t>,</w:t>
      </w:r>
      <w:r w:rsidRPr="00244B0F">
        <w:rPr>
          <w:sz w:val="24"/>
          <w:szCs w:val="24"/>
        </w:rPr>
        <w:t xml:space="preserve"> </w:t>
      </w:r>
      <w:r>
        <w:rPr>
          <w:sz w:val="24"/>
          <w:szCs w:val="24"/>
        </w:rPr>
        <w:t>а в</w:t>
      </w:r>
      <w:r w:rsidRPr="00244B0F">
        <w:rPr>
          <w:sz w:val="24"/>
          <w:szCs w:val="24"/>
        </w:rPr>
        <w:t xml:space="preserve"> целях повышения информативности и четкости пояснений к </w:t>
      </w:r>
      <w:r>
        <w:rPr>
          <w:sz w:val="24"/>
          <w:szCs w:val="24"/>
        </w:rPr>
        <w:t>о</w:t>
      </w:r>
      <w:r w:rsidRPr="00244B0F">
        <w:rPr>
          <w:sz w:val="24"/>
          <w:szCs w:val="24"/>
        </w:rPr>
        <w:t xml:space="preserve">тчету </w:t>
      </w:r>
      <w:r w:rsidRPr="00244B0F">
        <w:rPr>
          <w:sz w:val="24"/>
          <w:szCs w:val="24"/>
        </w:rPr>
        <w:lastRenderedPageBreak/>
        <w:t>оптимизировать структуру</w:t>
      </w:r>
      <w:r>
        <w:rPr>
          <w:sz w:val="24"/>
          <w:szCs w:val="24"/>
        </w:rPr>
        <w:t xml:space="preserve"> пояснительной записки и</w:t>
      </w:r>
      <w:r w:rsidRPr="00244B0F">
        <w:rPr>
          <w:sz w:val="24"/>
          <w:szCs w:val="24"/>
        </w:rPr>
        <w:t xml:space="preserve"> внести рекомендованные </w:t>
      </w:r>
      <w:r>
        <w:rPr>
          <w:sz w:val="24"/>
          <w:szCs w:val="24"/>
        </w:rPr>
        <w:t xml:space="preserve">в нее </w:t>
      </w:r>
      <w:r w:rsidRPr="00244B0F">
        <w:rPr>
          <w:sz w:val="24"/>
          <w:szCs w:val="24"/>
        </w:rPr>
        <w:t>корр</w:t>
      </w:r>
      <w:r>
        <w:rPr>
          <w:sz w:val="24"/>
          <w:szCs w:val="24"/>
        </w:rPr>
        <w:t>ектировки</w:t>
      </w:r>
      <w:r w:rsidRPr="00244B0F">
        <w:rPr>
          <w:sz w:val="24"/>
          <w:szCs w:val="24"/>
        </w:rPr>
        <w:t>.</w:t>
      </w:r>
    </w:p>
    <w:p w:rsidR="00B00BC2" w:rsidRDefault="00B00BC2" w:rsidP="00B00BC2">
      <w:pPr>
        <w:pStyle w:val="21"/>
        <w:shd w:val="clear" w:color="auto" w:fill="auto"/>
        <w:spacing w:before="0" w:after="0" w:line="240" w:lineRule="auto"/>
        <w:ind w:firstLine="567"/>
        <w:jc w:val="both"/>
        <w:rPr>
          <w:sz w:val="24"/>
          <w:szCs w:val="24"/>
        </w:rPr>
      </w:pPr>
      <w:r>
        <w:rPr>
          <w:sz w:val="24"/>
          <w:szCs w:val="24"/>
        </w:rPr>
        <w:t>К числу недостатков отчета отнесено также отсутствие в нем</w:t>
      </w:r>
      <w:r w:rsidRPr="00244B0F">
        <w:rPr>
          <w:sz w:val="24"/>
          <w:szCs w:val="24"/>
        </w:rPr>
        <w:t xml:space="preserve"> цен</w:t>
      </w:r>
      <w:r>
        <w:rPr>
          <w:sz w:val="24"/>
          <w:szCs w:val="24"/>
        </w:rPr>
        <w:t>ы</w:t>
      </w:r>
      <w:r w:rsidRPr="00244B0F">
        <w:rPr>
          <w:sz w:val="24"/>
          <w:szCs w:val="24"/>
        </w:rPr>
        <w:t xml:space="preserve"> приватизации по реализованному имуществу</w:t>
      </w:r>
      <w:r>
        <w:rPr>
          <w:sz w:val="24"/>
          <w:szCs w:val="24"/>
        </w:rPr>
        <w:t>,</w:t>
      </w:r>
      <w:r w:rsidRPr="00244B0F">
        <w:rPr>
          <w:sz w:val="24"/>
          <w:szCs w:val="24"/>
        </w:rPr>
        <w:t xml:space="preserve"> необходимость отражения которой предусмотрена п.1 ст. 12 Закона Томской области от 12.07.2018 № 80-03 «О приватизации государственного имущества Томской области», </w:t>
      </w:r>
      <w:r>
        <w:rPr>
          <w:sz w:val="24"/>
          <w:szCs w:val="24"/>
        </w:rPr>
        <w:t xml:space="preserve">в отчете </w:t>
      </w:r>
      <w:r w:rsidRPr="00244B0F">
        <w:rPr>
          <w:sz w:val="24"/>
          <w:szCs w:val="24"/>
        </w:rPr>
        <w:t xml:space="preserve">приведены лишь сведения о суммах планируемого дохода областного бюджета и </w:t>
      </w:r>
      <w:r w:rsidRPr="00244B0F">
        <w:rPr>
          <w:rStyle w:val="95pt"/>
          <w:sz w:val="24"/>
          <w:szCs w:val="24"/>
        </w:rPr>
        <w:t xml:space="preserve">фактически </w:t>
      </w:r>
      <w:r w:rsidRPr="00244B0F">
        <w:rPr>
          <w:sz w:val="24"/>
          <w:szCs w:val="24"/>
        </w:rPr>
        <w:t>перечислен</w:t>
      </w:r>
      <w:r>
        <w:rPr>
          <w:sz w:val="24"/>
          <w:szCs w:val="24"/>
        </w:rPr>
        <w:t>ных в доход областного бюджета.</w:t>
      </w:r>
    </w:p>
    <w:p w:rsidR="00B00BC2" w:rsidRDefault="00B00BC2" w:rsidP="00B00BC2">
      <w:pPr>
        <w:pStyle w:val="21"/>
        <w:shd w:val="clear" w:color="auto" w:fill="auto"/>
        <w:spacing w:before="0" w:after="0" w:line="240" w:lineRule="auto"/>
        <w:ind w:firstLine="567"/>
        <w:jc w:val="both"/>
        <w:rPr>
          <w:sz w:val="24"/>
          <w:szCs w:val="24"/>
        </w:rPr>
      </w:pPr>
      <w:r w:rsidRPr="00244B0F">
        <w:rPr>
          <w:sz w:val="24"/>
          <w:szCs w:val="24"/>
        </w:rPr>
        <w:t xml:space="preserve">Информация о проведении торгов в отношении объектов приватизации по семи позициям Программы приватизации размещалась только на официальном сайте в сети «Интернет», определенном Правительством РФ, и сайте Департамента по управлению государственной собственностью, что не способствовало </w:t>
      </w:r>
      <w:r>
        <w:rPr>
          <w:sz w:val="24"/>
          <w:szCs w:val="24"/>
        </w:rPr>
        <w:t>в</w:t>
      </w:r>
      <w:r w:rsidRPr="00244B0F">
        <w:rPr>
          <w:sz w:val="24"/>
          <w:szCs w:val="24"/>
        </w:rPr>
        <w:t xml:space="preserve"> отчетном году (как и в предыдущих годах) увеличению круга потенциальных участников торгов по продаже государственного имущества (по ВЦП «Приватизация областного имущества» в части закупки услуг для обеспечения государственных нужд по итогам отчетного года остались неиспользованными бюджетные средства в сумме 130 тыс.руб.).</w:t>
      </w:r>
    </w:p>
    <w:p w:rsidR="00B00BC2" w:rsidRPr="00244B0F" w:rsidRDefault="00B00BC2" w:rsidP="00B00BC2">
      <w:pPr>
        <w:pStyle w:val="21"/>
        <w:shd w:val="clear" w:color="auto" w:fill="auto"/>
        <w:spacing w:before="0" w:after="0" w:line="240" w:lineRule="auto"/>
        <w:ind w:firstLine="567"/>
        <w:jc w:val="both"/>
        <w:rPr>
          <w:sz w:val="24"/>
          <w:szCs w:val="24"/>
        </w:rPr>
      </w:pPr>
      <w:r w:rsidRPr="00244B0F">
        <w:rPr>
          <w:sz w:val="24"/>
          <w:szCs w:val="24"/>
        </w:rPr>
        <w:lastRenderedPageBreak/>
        <w:t>Программа приватизации на 2018 год в стоимостном выражении исполнена только на 4,5% (по 3-м позициям из 27 запланированных), в областной бюджет поступили денежные средства в сумме 2</w:t>
      </w:r>
      <w:r>
        <w:rPr>
          <w:sz w:val="24"/>
          <w:szCs w:val="24"/>
        </w:rPr>
        <w:t>,5</w:t>
      </w:r>
      <w:r w:rsidRPr="00244B0F">
        <w:rPr>
          <w:sz w:val="24"/>
          <w:szCs w:val="24"/>
        </w:rPr>
        <w:t xml:space="preserve"> </w:t>
      </w:r>
      <w:r>
        <w:rPr>
          <w:sz w:val="24"/>
          <w:szCs w:val="24"/>
        </w:rPr>
        <w:t>млн</w:t>
      </w:r>
      <w:r w:rsidRPr="00244B0F">
        <w:rPr>
          <w:sz w:val="24"/>
          <w:szCs w:val="24"/>
        </w:rPr>
        <w:t>.руб. при плане 56</w:t>
      </w:r>
      <w:r>
        <w:rPr>
          <w:sz w:val="24"/>
          <w:szCs w:val="24"/>
        </w:rPr>
        <w:t>,7 млн.руб., недополучено 54,2</w:t>
      </w:r>
      <w:r w:rsidRPr="00244B0F">
        <w:rPr>
          <w:sz w:val="24"/>
          <w:szCs w:val="24"/>
        </w:rPr>
        <w:t xml:space="preserve"> </w:t>
      </w:r>
      <w:r>
        <w:rPr>
          <w:sz w:val="24"/>
          <w:szCs w:val="24"/>
        </w:rPr>
        <w:t>млн.руб. К</w:t>
      </w:r>
      <w:r w:rsidRPr="00244B0F">
        <w:rPr>
          <w:sz w:val="24"/>
          <w:szCs w:val="24"/>
        </w:rPr>
        <w:t xml:space="preserve">роме того, в отчетном году имели место </w:t>
      </w:r>
      <w:r>
        <w:rPr>
          <w:sz w:val="24"/>
          <w:szCs w:val="24"/>
        </w:rPr>
        <w:t xml:space="preserve">2 </w:t>
      </w:r>
      <w:r w:rsidRPr="00244B0F">
        <w:rPr>
          <w:sz w:val="24"/>
          <w:szCs w:val="24"/>
        </w:rPr>
        <w:t>случа</w:t>
      </w:r>
      <w:r>
        <w:rPr>
          <w:sz w:val="24"/>
          <w:szCs w:val="24"/>
        </w:rPr>
        <w:t>я</w:t>
      </w:r>
      <w:r w:rsidRPr="00244B0F">
        <w:rPr>
          <w:sz w:val="24"/>
          <w:szCs w:val="24"/>
        </w:rPr>
        <w:t xml:space="preserve"> включения областных объектов в Программу приватизации без всестороннего анализа экономической целесообразности использования их в решении задач, стоящих пе</w:t>
      </w:r>
      <w:r>
        <w:rPr>
          <w:sz w:val="24"/>
          <w:szCs w:val="24"/>
        </w:rPr>
        <w:t>ред областными учреждениями.</w:t>
      </w:r>
    </w:p>
    <w:p w:rsidR="00B00BC2" w:rsidRPr="00244B0F" w:rsidRDefault="00B00BC2" w:rsidP="00B00BC2">
      <w:pPr>
        <w:spacing w:after="0" w:line="240" w:lineRule="auto"/>
        <w:ind w:firstLine="567"/>
        <w:jc w:val="both"/>
        <w:rPr>
          <w:rFonts w:ascii="Times New Roman" w:hAnsi="Times New Roman"/>
          <w:sz w:val="24"/>
          <w:szCs w:val="24"/>
        </w:rPr>
      </w:pPr>
      <w:r w:rsidRPr="00244B0F">
        <w:rPr>
          <w:rFonts w:ascii="Times New Roman" w:hAnsi="Times New Roman"/>
          <w:bCs/>
          <w:sz w:val="24"/>
          <w:szCs w:val="24"/>
        </w:rPr>
        <w:t>Отчет был утвержден п</w:t>
      </w:r>
      <w:r w:rsidRPr="00244B0F">
        <w:rPr>
          <w:rFonts w:ascii="Times New Roman" w:hAnsi="Times New Roman"/>
          <w:bCs/>
          <w:iCs/>
          <w:sz w:val="24"/>
          <w:szCs w:val="24"/>
        </w:rPr>
        <w:t>остановлением Законодательной Думы Томской области</w:t>
      </w:r>
      <w:r>
        <w:rPr>
          <w:rFonts w:ascii="Times New Roman" w:hAnsi="Times New Roman"/>
          <w:bCs/>
          <w:iCs/>
          <w:sz w:val="24"/>
          <w:szCs w:val="24"/>
        </w:rPr>
        <w:t>.</w:t>
      </w:r>
    </w:p>
    <w:p w:rsidR="0043761B" w:rsidRDefault="0043761B" w:rsidP="00B00BC2">
      <w:pPr>
        <w:spacing w:after="0" w:line="240" w:lineRule="auto"/>
        <w:ind w:firstLine="567"/>
        <w:rPr>
          <w:rFonts w:ascii="Times New Roman" w:hAnsi="Times New Roman"/>
          <w:sz w:val="24"/>
          <w:szCs w:val="24"/>
        </w:rPr>
      </w:pPr>
    </w:p>
    <w:p w:rsidR="00F643AB" w:rsidRPr="00F643AB" w:rsidRDefault="00F643AB" w:rsidP="0043761B">
      <w:pPr>
        <w:spacing w:after="0" w:line="240" w:lineRule="auto"/>
        <w:jc w:val="both"/>
        <w:rPr>
          <w:rFonts w:ascii="Times New Roman" w:hAnsi="Times New Roman"/>
          <w:b/>
          <w:sz w:val="24"/>
          <w:szCs w:val="24"/>
          <w:lang w:eastAsia="ar-SA"/>
        </w:rPr>
      </w:pPr>
      <w:r w:rsidRPr="00F643AB">
        <w:rPr>
          <w:rFonts w:ascii="Times New Roman" w:hAnsi="Times New Roman"/>
          <w:b/>
          <w:bCs/>
          <w:sz w:val="24"/>
          <w:szCs w:val="24"/>
          <w:lang w:eastAsia="ar-SA"/>
        </w:rPr>
        <w:t>Анализ поступления в областной бюджет доходов от 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r w:rsidR="0043761B">
        <w:rPr>
          <w:rFonts w:ascii="Times New Roman" w:hAnsi="Times New Roman"/>
          <w:b/>
          <w:sz w:val="24"/>
          <w:szCs w:val="24"/>
          <w:lang w:eastAsia="ar-SA"/>
        </w:rPr>
        <w:t>»</w:t>
      </w:r>
    </w:p>
    <w:p w:rsidR="00B01969" w:rsidRPr="00B01969" w:rsidRDefault="00B01969" w:rsidP="00B01969">
      <w:pPr>
        <w:spacing w:after="0" w:line="240" w:lineRule="auto"/>
        <w:ind w:firstLine="567"/>
        <w:jc w:val="both"/>
        <w:rPr>
          <w:rFonts w:ascii="Times New Roman" w:hAnsi="Times New Roman"/>
          <w:sz w:val="24"/>
          <w:szCs w:val="24"/>
          <w:lang w:eastAsia="ar-SA"/>
        </w:rPr>
      </w:pPr>
      <w:r w:rsidRPr="00B01969">
        <w:rPr>
          <w:rFonts w:ascii="Times New Roman" w:hAnsi="Times New Roman"/>
          <w:sz w:val="24"/>
          <w:szCs w:val="24"/>
        </w:rPr>
        <w:t xml:space="preserve">(Исследуемый период: </w:t>
      </w:r>
      <w:r w:rsidRPr="00B01969">
        <w:rPr>
          <w:rFonts w:ascii="Times New Roman" w:hAnsi="Times New Roman"/>
          <w:sz w:val="24"/>
          <w:szCs w:val="24"/>
          <w:lang w:eastAsia="ar-SA"/>
        </w:rPr>
        <w:t>2017 - 2018 годы; о</w:t>
      </w:r>
      <w:r w:rsidRPr="00B01969">
        <w:rPr>
          <w:rFonts w:ascii="Times New Roman" w:hAnsi="Times New Roman"/>
          <w:sz w:val="24"/>
          <w:szCs w:val="24"/>
        </w:rPr>
        <w:t>бъекты мероприятия: Администрация Томской области (</w:t>
      </w:r>
      <w:r w:rsidRPr="00B01969">
        <w:rPr>
          <w:rFonts w:ascii="Times New Roman" w:hAnsi="Times New Roman"/>
          <w:bCs/>
          <w:color w:val="000000"/>
          <w:sz w:val="24"/>
          <w:szCs w:val="24"/>
        </w:rPr>
        <w:t xml:space="preserve">Департамент по недропользованию и развитию нефтегазодобывающего </w:t>
      </w:r>
      <w:r w:rsidRPr="00B01969">
        <w:rPr>
          <w:rFonts w:ascii="Times New Roman" w:hAnsi="Times New Roman"/>
          <w:bCs/>
          <w:color w:val="000000"/>
          <w:sz w:val="24"/>
          <w:szCs w:val="24"/>
        </w:rPr>
        <w:lastRenderedPageBreak/>
        <w:t xml:space="preserve">комплекса Администрации Томской области, далее - Департамент по недропользованию; Департамент финансово-ресурсного обеспечения Администрации Томской области, далее - Департамент финансово-ресурсного обеспечения), Департамент природных ресурсов и охраны окружающей среды Томской области (далее - Департамент природных ресурсов). </w:t>
      </w:r>
    </w:p>
    <w:p w:rsidR="00B01969" w:rsidRPr="00B01969" w:rsidRDefault="00B01969" w:rsidP="00B01969">
      <w:pPr>
        <w:autoSpaceDE w:val="0"/>
        <w:autoSpaceDN w:val="0"/>
        <w:adjustRightInd w:val="0"/>
        <w:spacing w:after="0" w:line="240" w:lineRule="auto"/>
        <w:ind w:firstLine="567"/>
        <w:jc w:val="both"/>
        <w:rPr>
          <w:rFonts w:ascii="Times New Roman" w:hAnsi="Times New Roman"/>
          <w:bCs/>
          <w:sz w:val="24"/>
          <w:szCs w:val="24"/>
        </w:rPr>
      </w:pPr>
      <w:r w:rsidRPr="00B01969">
        <w:rPr>
          <w:rFonts w:ascii="Times New Roman" w:hAnsi="Times New Roman"/>
          <w:bCs/>
          <w:sz w:val="24"/>
          <w:szCs w:val="24"/>
        </w:rPr>
        <w:t>Проведенный в ходе экспертно-аналитического мероприятия анализ основных правовых аспектов регулирования в сфере недропользования выявил</w:t>
      </w:r>
      <w:r w:rsidRPr="00B01969">
        <w:rPr>
          <w:rFonts w:ascii="Times New Roman" w:hAnsi="Times New Roman"/>
          <w:sz w:val="24"/>
          <w:szCs w:val="24"/>
        </w:rPr>
        <w:t xml:space="preserve"> </w:t>
      </w:r>
      <w:r w:rsidRPr="00B01969">
        <w:rPr>
          <w:rFonts w:ascii="Times New Roman" w:hAnsi="Times New Roman"/>
          <w:bCs/>
          <w:sz w:val="24"/>
          <w:szCs w:val="24"/>
        </w:rPr>
        <w:t xml:space="preserve">несоблюдение </w:t>
      </w:r>
      <w:r w:rsidRPr="00B01969">
        <w:rPr>
          <w:rFonts w:ascii="Times New Roman" w:hAnsi="Times New Roman"/>
          <w:sz w:val="24"/>
          <w:szCs w:val="24"/>
        </w:rPr>
        <w:t>ряда</w:t>
      </w:r>
      <w:r w:rsidRPr="00B01969">
        <w:rPr>
          <w:rFonts w:ascii="Times New Roman" w:hAnsi="Times New Roman"/>
          <w:bCs/>
          <w:sz w:val="24"/>
          <w:szCs w:val="24"/>
        </w:rPr>
        <w:t xml:space="preserve"> рекомендованных положений  Методики расчета минимального (стартового) размера разового платежа за пользование недрами, утвержденной приказом Минприроды России от 30.09.2008 № 232 (далее - Методика № 232), в</w:t>
      </w:r>
      <w:r w:rsidRPr="00B01969">
        <w:rPr>
          <w:rFonts w:ascii="Times New Roman" w:hAnsi="Times New Roman"/>
          <w:sz w:val="24"/>
          <w:szCs w:val="24"/>
        </w:rPr>
        <w:t xml:space="preserve"> отношении расчетных показателей (коэффициентов), использованных в указанных расчетах </w:t>
      </w:r>
      <w:r w:rsidRPr="00B01969">
        <w:rPr>
          <w:rFonts w:ascii="Times New Roman" w:hAnsi="Times New Roman"/>
          <w:bCs/>
          <w:sz w:val="24"/>
          <w:szCs w:val="24"/>
        </w:rPr>
        <w:t xml:space="preserve">минимального (стартового) </w:t>
      </w:r>
      <w:r w:rsidRPr="00B01969">
        <w:rPr>
          <w:rFonts w:ascii="Times New Roman" w:hAnsi="Times New Roman"/>
          <w:sz w:val="24"/>
          <w:szCs w:val="24"/>
        </w:rPr>
        <w:t>р</w:t>
      </w:r>
      <w:r w:rsidRPr="00B01969">
        <w:rPr>
          <w:rFonts w:ascii="Times New Roman" w:hAnsi="Times New Roman"/>
          <w:bCs/>
          <w:sz w:val="24"/>
          <w:szCs w:val="24"/>
        </w:rPr>
        <w:t>азмера</w:t>
      </w:r>
      <w:r w:rsidRPr="00B01969">
        <w:rPr>
          <w:rFonts w:ascii="Times New Roman" w:hAnsi="Times New Roman"/>
          <w:sz w:val="24"/>
          <w:szCs w:val="24"/>
        </w:rPr>
        <w:t xml:space="preserve"> разового платежа за пользование недрами, </w:t>
      </w:r>
      <w:r w:rsidRPr="00B01969">
        <w:rPr>
          <w:rFonts w:ascii="Times New Roman" w:hAnsi="Times New Roman"/>
          <w:bCs/>
          <w:sz w:val="24"/>
          <w:szCs w:val="24"/>
        </w:rPr>
        <w:t>а именно: стартовые размеры разового платежа по участкам недр, заявители по которым в рассмотренном периоде допущены к торгам, были занижены, не принят правовой акт, закрепляющий порядок определения показателя сред</w:t>
      </w:r>
      <w:r w:rsidRPr="00B01969">
        <w:rPr>
          <w:rFonts w:ascii="Times New Roman" w:hAnsi="Times New Roman"/>
          <w:bCs/>
          <w:sz w:val="24"/>
          <w:szCs w:val="24"/>
        </w:rPr>
        <w:lastRenderedPageBreak/>
        <w:t>негодовой мощности добывающей организации (среднегодовой добычи полезного ископаемого) на территории Томской области, завышено значение поправочного коэффициента, учитывающего состояние инфраструктуры района и основные географо-экономические факторы. Использованный в расчетах минимального (стартового) размера разового платежа среднегодовой объем добычи полезного ископаемого (100 тыс.куб.м) не подтвержден материалами, расчетами, обоснованиями. Кроме того, имела место практика неоднородного подхода к применению значения этого показателя в расчетах минимального размера разового платежа по нескольким участкам недр.</w:t>
      </w:r>
    </w:p>
    <w:p w:rsidR="00B01969" w:rsidRPr="00B01969" w:rsidRDefault="00B01969" w:rsidP="00B01969">
      <w:pPr>
        <w:autoSpaceDE w:val="0"/>
        <w:autoSpaceDN w:val="0"/>
        <w:adjustRightInd w:val="0"/>
        <w:spacing w:after="0" w:line="240" w:lineRule="auto"/>
        <w:ind w:firstLine="567"/>
        <w:jc w:val="both"/>
        <w:rPr>
          <w:rFonts w:ascii="Times New Roman" w:hAnsi="Times New Roman"/>
          <w:bCs/>
          <w:sz w:val="24"/>
          <w:szCs w:val="24"/>
        </w:rPr>
      </w:pPr>
      <w:r w:rsidRPr="00B01969">
        <w:rPr>
          <w:rFonts w:ascii="Times New Roman" w:hAnsi="Times New Roman"/>
          <w:bCs/>
          <w:sz w:val="24"/>
          <w:szCs w:val="24"/>
        </w:rPr>
        <w:t xml:space="preserve">Расчет разового платежа за пользование недрами, уплаченного заявителем, получившим право пользования участком недр без проведения конкурса (аукциона) в связи с изменением его границ, произведен без соблюдения Правил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w:t>
      </w:r>
    </w:p>
    <w:p w:rsidR="00B01969" w:rsidRPr="00B01969" w:rsidRDefault="00B01969" w:rsidP="00B01969">
      <w:pPr>
        <w:autoSpaceDE w:val="0"/>
        <w:autoSpaceDN w:val="0"/>
        <w:adjustRightInd w:val="0"/>
        <w:spacing w:after="0" w:line="240" w:lineRule="auto"/>
        <w:ind w:firstLine="567"/>
        <w:jc w:val="both"/>
        <w:rPr>
          <w:rFonts w:ascii="Times New Roman" w:hAnsi="Times New Roman"/>
          <w:bCs/>
          <w:sz w:val="24"/>
          <w:szCs w:val="24"/>
        </w:rPr>
      </w:pPr>
      <w:r w:rsidRPr="00B01969">
        <w:rPr>
          <w:rFonts w:ascii="Times New Roman" w:hAnsi="Times New Roman"/>
          <w:bCs/>
          <w:sz w:val="24"/>
          <w:szCs w:val="24"/>
        </w:rPr>
        <w:t xml:space="preserve">Принципы расчета минимального (стартового) размера разового платежа за пользование недрами, установленные </w:t>
      </w:r>
      <w:r w:rsidRPr="00B01969">
        <w:rPr>
          <w:rFonts w:ascii="Times New Roman" w:hAnsi="Times New Roman"/>
          <w:bCs/>
          <w:sz w:val="24"/>
          <w:szCs w:val="24"/>
        </w:rPr>
        <w:lastRenderedPageBreak/>
        <w:t>Методикой № 232, рекомендованы для использования органами госвласти субъектов РФ при расчете минимального (стартового) размера разового платежа за пользование недрами при подготовке условий проведения аукционов на право пользования участками недр, содержащими месторождения общераспространенных полезных ископаемых (далее – ОПИ). В течение 10 лет действия Методики № 232 попытка принять региональный порядок расчета минимального размера разового платежа за пользование недрами на территории Томской области по участкам недр, содержащим месторождения ОПИ, была предприняты только в 2018 году, но неудачно.</w:t>
      </w:r>
      <w:r w:rsidRPr="00B01969">
        <w:rPr>
          <w:rFonts w:ascii="Times New Roman" w:hAnsi="Times New Roman"/>
          <w:sz w:val="24"/>
          <w:szCs w:val="24"/>
        </w:rPr>
        <w:t xml:space="preserve"> </w:t>
      </w:r>
      <w:r w:rsidRPr="00B01969">
        <w:rPr>
          <w:rFonts w:ascii="Times New Roman" w:hAnsi="Times New Roman"/>
          <w:bCs/>
          <w:sz w:val="24"/>
          <w:szCs w:val="24"/>
        </w:rPr>
        <w:t>Прокуратурой ТО на проект методики с учетом региональных особенностей было дано отрицательное заключение в связи с отсутствием соответствующих полномочий у Администрации Томской области.</w:t>
      </w:r>
    </w:p>
    <w:p w:rsidR="00B01969" w:rsidRPr="00B01969" w:rsidRDefault="00B01969" w:rsidP="00B01969">
      <w:pPr>
        <w:autoSpaceDE w:val="0"/>
        <w:autoSpaceDN w:val="0"/>
        <w:adjustRightInd w:val="0"/>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Департамент природных ресурсов не осуществлял анализ представленных ему отчетов недропользователей, не проводил сверку представленных в отчетах сведений на предмет их достоверности в части установленного годового уровня добычи ОПИ, не осуществлял сравнительный </w:t>
      </w:r>
      <w:r w:rsidRPr="00B01969">
        <w:rPr>
          <w:rFonts w:ascii="Times New Roman" w:hAnsi="Times New Roman"/>
          <w:sz w:val="24"/>
          <w:szCs w:val="24"/>
        </w:rPr>
        <w:lastRenderedPageBreak/>
        <w:t>анализ сведений об установленном уровне добычи на соответствующий год по лицензионным соглашениям с данными о фактических объемах их добычи, не исполнял должным образом полномочия по надзору за выполнением условий лицензионных соглашений. Анализ, проведенный в ходе экспертно-аналитического мероприятия показал, что условия пользования недрами в отношении соблюдения установленного годового объема добычи ОПИ нарушены за 2017 год по 52 лицензиям (54% от общего количества действовавших лицензий, по которым были представлены отчеты), за 2018 год - по 58 лицензиям (60%). По 44 лицензиям (46% от общего количества действовавших лицензий, по которым представлены отчеты) в 2017 году и по 38 лицензиям (40%) в 2018 году фактически недропользователями добыча полезных ископаемых не осуществлялась, установленный уровень их добычи в отчетах не указан (не установлен).</w:t>
      </w:r>
    </w:p>
    <w:p w:rsidR="00B01969" w:rsidRPr="00B01969" w:rsidRDefault="00B01969" w:rsidP="00B01969">
      <w:pPr>
        <w:tabs>
          <w:tab w:val="left" w:pos="567"/>
        </w:tabs>
        <w:spacing w:after="0" w:line="240" w:lineRule="auto"/>
        <w:ind w:firstLine="567"/>
        <w:jc w:val="both"/>
        <w:rPr>
          <w:rFonts w:ascii="Times New Roman" w:hAnsi="Times New Roman"/>
          <w:bCs/>
          <w:sz w:val="24"/>
          <w:szCs w:val="24"/>
        </w:rPr>
      </w:pPr>
      <w:r w:rsidRPr="00B01969">
        <w:rPr>
          <w:rFonts w:ascii="Times New Roman" w:hAnsi="Times New Roman"/>
          <w:sz w:val="24"/>
          <w:szCs w:val="24"/>
        </w:rPr>
        <w:t xml:space="preserve">В нарушение Общих требований к методике прогнозирования поступлений доходов в бюджеты бюджетной системы РФ, утвержденных постановлением Правительства РФ, Методикой прогнозирования поступлений доходов в областной бюджет, администратором которых являлся </w:t>
      </w:r>
      <w:r w:rsidRPr="00B01969">
        <w:rPr>
          <w:rFonts w:ascii="Times New Roman" w:hAnsi="Times New Roman"/>
          <w:sz w:val="24"/>
          <w:szCs w:val="24"/>
        </w:rPr>
        <w:lastRenderedPageBreak/>
        <w:t>Департамент ф</w:t>
      </w:r>
      <w:r>
        <w:rPr>
          <w:rFonts w:ascii="Times New Roman" w:hAnsi="Times New Roman"/>
          <w:sz w:val="24"/>
          <w:szCs w:val="24"/>
        </w:rPr>
        <w:t>инансово-ресурсного обеспечения</w:t>
      </w:r>
      <w:r w:rsidRPr="00B01969">
        <w:rPr>
          <w:rFonts w:ascii="Times New Roman" w:hAnsi="Times New Roman"/>
          <w:sz w:val="24"/>
          <w:szCs w:val="24"/>
        </w:rPr>
        <w:t xml:space="preserve"> не был предусмотрен алгоритм расчета показателя, используемого в расчете прогноза поступлений разовых платежей за пользование недрами на территории РФ по участкам недр местного значения; описание показателей, используемых для расчета прогнозного объема поступлений по данному виду доходов, не содержит указаний на источники получения информации. Кроме того, департаментом не формировались сведения, необходимые для составления проектов бюджета по разовым платежам за пользование недрами, и пояснительная записка с обоснованиями к прогнозу поступлений администрируемых им доходов</w:t>
      </w:r>
      <w:r w:rsidRPr="00B01969">
        <w:rPr>
          <w:rFonts w:ascii="Times New Roman" w:hAnsi="Times New Roman"/>
          <w:bCs/>
          <w:sz w:val="24"/>
          <w:szCs w:val="24"/>
        </w:rPr>
        <w:t>.</w:t>
      </w:r>
      <w:r w:rsidRPr="00B01969">
        <w:rPr>
          <w:rFonts w:ascii="Times New Roman" w:hAnsi="Times New Roman"/>
          <w:sz w:val="24"/>
          <w:szCs w:val="24"/>
        </w:rPr>
        <w:t xml:space="preserve"> </w:t>
      </w:r>
    </w:p>
    <w:p w:rsidR="00B01969" w:rsidRPr="00B01969" w:rsidRDefault="00B01969" w:rsidP="00B01969">
      <w:pPr>
        <w:tabs>
          <w:tab w:val="left" w:pos="993"/>
        </w:tabs>
        <w:autoSpaceDE w:val="0"/>
        <w:autoSpaceDN w:val="0"/>
        <w:adjustRightInd w:val="0"/>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Проведенный палатой анализ динамики исполнения бюджетных назначений на 2012-2018 г.г. по разовым платежам за пользование недрами при наступлении определенных событий, оговоренных в лицензии, при пользовании недрами на территории РФ по участкам недр местного значения, показал, что установленные планы по данному виду доходов областного бюджета не согласуются с количеством участков недр, включаемых в соответствующие Перечни участков недр местного значения, содержащих ОПИ, на территории Томской области, для проведения </w:t>
      </w:r>
      <w:r w:rsidRPr="00B01969">
        <w:rPr>
          <w:rFonts w:ascii="Times New Roman" w:hAnsi="Times New Roman"/>
          <w:sz w:val="24"/>
          <w:szCs w:val="24"/>
        </w:rPr>
        <w:lastRenderedPageBreak/>
        <w:t xml:space="preserve">торгов на право получения их в пользование. Результаты анализа свидетельствуют </w:t>
      </w:r>
      <w:r w:rsidRPr="00B01969">
        <w:rPr>
          <w:rFonts w:ascii="Times New Roman" w:hAnsi="Times New Roman"/>
          <w:sz w:val="24"/>
          <w:szCs w:val="24"/>
          <w:shd w:val="clear" w:color="auto" w:fill="FFFFFF" w:themeFill="background1"/>
        </w:rPr>
        <w:t>о непрозрачности и неточности формирования прогноза доходов областного бюджета по</w:t>
      </w:r>
      <w:r w:rsidRPr="00B01969">
        <w:rPr>
          <w:rFonts w:ascii="Times New Roman" w:hAnsi="Times New Roman"/>
          <w:sz w:val="24"/>
          <w:szCs w:val="24"/>
        </w:rPr>
        <w:t xml:space="preserve"> данному</w:t>
      </w:r>
      <w:r w:rsidRPr="00B01969">
        <w:rPr>
          <w:rFonts w:ascii="Times New Roman" w:hAnsi="Times New Roman"/>
          <w:sz w:val="24"/>
          <w:szCs w:val="24"/>
          <w:shd w:val="clear" w:color="auto" w:fill="FFFFFF" w:themeFill="background1"/>
        </w:rPr>
        <w:t xml:space="preserve"> источнику, несоблюдении принятой методики </w:t>
      </w:r>
      <w:r w:rsidRPr="00B01969">
        <w:rPr>
          <w:rFonts w:ascii="Times New Roman" w:hAnsi="Times New Roman"/>
          <w:sz w:val="24"/>
          <w:szCs w:val="24"/>
        </w:rPr>
        <w:t>прогнозирования поступлений и ее несовершенстве.</w:t>
      </w:r>
    </w:p>
    <w:p w:rsidR="00B01969" w:rsidRPr="00B01969" w:rsidRDefault="00B01969" w:rsidP="00B01969">
      <w:pPr>
        <w:autoSpaceDE w:val="0"/>
        <w:autoSpaceDN w:val="0"/>
        <w:adjustRightInd w:val="0"/>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По итогам мероприятия аудитором предложено рассмотреть вопрос об утверждении Порядка расчета минимального (стартового) размера разового платежа за пользование недрами при подготовке условий проведения аукционов (конкурсов) на право пользования участками недр, содержащими месторождения ОПИ на территории Томской области, нормативным правовым актом Законодательной Думы Томской области, либо о наделении соответствующими полномочиями иных органов государственной власти Томской области. Пересмотреть имеющийся проект Положения о порядке определения минимального (стартового) размера разового платежа за пользование недрами при подготовке аукционов (конкурсов) на право пользования участком недр местного значения, включенным в перечень участков недр местного значения, содержащих ОПИ, на территории Томской области, с учетом принципов, установленных </w:t>
      </w:r>
      <w:hyperlink r:id="rId10" w:history="1">
        <w:r w:rsidRPr="00B01969">
          <w:rPr>
            <w:rFonts w:ascii="Times New Roman" w:hAnsi="Times New Roman"/>
            <w:sz w:val="24"/>
            <w:szCs w:val="24"/>
          </w:rPr>
          <w:t>Методикой</w:t>
        </w:r>
      </w:hyperlink>
      <w:r w:rsidRPr="00B01969">
        <w:rPr>
          <w:rFonts w:ascii="Times New Roman" w:hAnsi="Times New Roman"/>
          <w:sz w:val="24"/>
          <w:szCs w:val="24"/>
        </w:rPr>
        <w:t xml:space="preserve"> № 232, исходя </w:t>
      </w:r>
      <w:r w:rsidRPr="00B01969">
        <w:rPr>
          <w:rFonts w:ascii="Times New Roman" w:hAnsi="Times New Roman"/>
          <w:sz w:val="24"/>
          <w:szCs w:val="24"/>
        </w:rPr>
        <w:lastRenderedPageBreak/>
        <w:t>из территориальных особенностей нашего региона и имеющейся  практики использования принятых в субъектах РФ региональных порядков.</w:t>
      </w:r>
    </w:p>
    <w:p w:rsidR="00B01969" w:rsidRPr="00B01969" w:rsidRDefault="00B01969" w:rsidP="00B01969">
      <w:pPr>
        <w:spacing w:after="0" w:line="240" w:lineRule="auto"/>
        <w:ind w:firstLine="567"/>
        <w:jc w:val="both"/>
        <w:rPr>
          <w:rFonts w:ascii="Times New Roman" w:hAnsi="Times New Roman"/>
          <w:sz w:val="24"/>
          <w:szCs w:val="24"/>
        </w:rPr>
      </w:pPr>
      <w:r>
        <w:rPr>
          <w:rFonts w:ascii="Times New Roman" w:hAnsi="Times New Roman"/>
          <w:sz w:val="24"/>
          <w:szCs w:val="24"/>
        </w:rPr>
        <w:t>Необходимо р</w:t>
      </w:r>
      <w:r w:rsidRPr="00B01969">
        <w:rPr>
          <w:rFonts w:ascii="Times New Roman" w:hAnsi="Times New Roman"/>
          <w:sz w:val="24"/>
          <w:szCs w:val="24"/>
        </w:rPr>
        <w:t>азработать (уточнить) Методику прогнозирования поступлений доходов в областной бюджет в части указанного источника доходов (по разовым платежам за пользование недрами по участкам недр местного значения) в соответствии с общими требованиями к такой методике, установленными Правительством Российской Федерации.</w:t>
      </w:r>
    </w:p>
    <w:p w:rsidR="00B01969" w:rsidRPr="00B01969" w:rsidRDefault="00B01969" w:rsidP="00B01969">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B01969">
        <w:rPr>
          <w:rFonts w:ascii="Times New Roman" w:hAnsi="Times New Roman"/>
          <w:sz w:val="24"/>
          <w:szCs w:val="24"/>
        </w:rPr>
        <w:t>Всего в ходе проверки выявлено 23 нарушений на общую сумму 1,1 млн.руб.</w:t>
      </w:r>
    </w:p>
    <w:p w:rsidR="00B01969" w:rsidRPr="00B01969" w:rsidRDefault="00B01969" w:rsidP="00B01969">
      <w:pPr>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Аналитическая записка по результатам мероприятия направлялась для ознакомления в Департамент по недропользованию Администрации Томской области, Департамент природных ресурсов и охраны окружающей среды Томской области, Департамент финансово-ресурсного обеспечения Администрации Томской области и в Департамент экономики Администрации Томской области. </w:t>
      </w:r>
    </w:p>
    <w:p w:rsidR="00F643AB" w:rsidRPr="00B01969" w:rsidRDefault="00B01969" w:rsidP="00B01969">
      <w:pPr>
        <w:spacing w:after="0" w:line="240" w:lineRule="auto"/>
        <w:ind w:firstLine="567"/>
        <w:jc w:val="both"/>
        <w:rPr>
          <w:rFonts w:ascii="Times New Roman" w:hAnsi="Times New Roman"/>
          <w:sz w:val="24"/>
          <w:szCs w:val="24"/>
        </w:rPr>
      </w:pPr>
      <w:r w:rsidRPr="00B01969">
        <w:rPr>
          <w:rFonts w:ascii="Times New Roman" w:hAnsi="Times New Roman"/>
          <w:sz w:val="24"/>
          <w:szCs w:val="24"/>
        </w:rPr>
        <w:t xml:space="preserve">По итогам проверки предложения аудитора были </w:t>
      </w:r>
      <w:r>
        <w:rPr>
          <w:rFonts w:ascii="Times New Roman" w:hAnsi="Times New Roman"/>
          <w:sz w:val="24"/>
          <w:szCs w:val="24"/>
        </w:rPr>
        <w:t>приняты</w:t>
      </w:r>
      <w:r w:rsidRPr="00B01969">
        <w:rPr>
          <w:rFonts w:ascii="Times New Roman" w:hAnsi="Times New Roman"/>
          <w:sz w:val="24"/>
          <w:szCs w:val="24"/>
        </w:rPr>
        <w:t xml:space="preserve"> и в Закон Томской области от 12.09.2003 № 116-ОЗ «О недропользовании на территории Томской области» </w:t>
      </w:r>
      <w:r w:rsidRPr="00B01969">
        <w:rPr>
          <w:rFonts w:ascii="Times New Roman" w:hAnsi="Times New Roman"/>
          <w:sz w:val="24"/>
          <w:szCs w:val="24"/>
        </w:rPr>
        <w:lastRenderedPageBreak/>
        <w:t xml:space="preserve">внесено (в ред. от 25.12.2019 № 158-ОЗ) изменение – статья 2 «Полномочия Администрации Томской области в сфере регулирования отношений недропользования» дополнена пунктом 9.3) «утверждение порядка расчета минимального (стартового) размера разового платежа за пользование недрами при подготовке условий проведения конкурсов или аукционов на право пользования участками недр местного значения…». </w:t>
      </w:r>
      <w:r>
        <w:rPr>
          <w:rFonts w:ascii="Times New Roman" w:hAnsi="Times New Roman"/>
          <w:sz w:val="24"/>
          <w:szCs w:val="24"/>
        </w:rPr>
        <w:t>Подготовлен п</w:t>
      </w:r>
      <w:r w:rsidRPr="00B01969">
        <w:rPr>
          <w:rFonts w:ascii="Times New Roman" w:hAnsi="Times New Roman"/>
          <w:sz w:val="24"/>
          <w:szCs w:val="24"/>
        </w:rPr>
        <w:t>роект постановления Администрации Томской области об утверждении данного порядка, подготовленный Департаментом по недропользованию и развитию нефтегазодобывающего комплекса Администрации Томской области.</w:t>
      </w:r>
    </w:p>
    <w:p w:rsidR="00F643AB" w:rsidRPr="00F643AB" w:rsidRDefault="00F643AB" w:rsidP="00F643AB">
      <w:pPr>
        <w:spacing w:after="0" w:line="240" w:lineRule="auto"/>
        <w:ind w:firstLine="567"/>
        <w:jc w:val="both"/>
        <w:rPr>
          <w:rFonts w:ascii="Times New Roman" w:hAnsi="Times New Roman"/>
          <w:sz w:val="24"/>
          <w:szCs w:val="24"/>
        </w:rPr>
      </w:pPr>
    </w:p>
    <w:p w:rsidR="00A64ED2" w:rsidRPr="00863C05" w:rsidRDefault="00A64ED2" w:rsidP="00A64ED2">
      <w:pPr>
        <w:spacing w:after="0" w:line="240" w:lineRule="auto"/>
        <w:jc w:val="both"/>
        <w:rPr>
          <w:rFonts w:ascii="Times New Roman" w:hAnsi="Times New Roman"/>
          <w:sz w:val="24"/>
          <w:szCs w:val="24"/>
        </w:rPr>
      </w:pPr>
      <w:r w:rsidRPr="00D446EC">
        <w:rPr>
          <w:rFonts w:ascii="Times New Roman" w:hAnsi="Times New Roman"/>
          <w:b/>
          <w:sz w:val="24"/>
          <w:szCs w:val="24"/>
        </w:rPr>
        <w:t xml:space="preserve">Проверка законности и эффективности (результативности и экономности) использования средств областного бюджета, предоставленных некоммерческой организации «Фонд развития бизнеса» в рамках государственной программы «Развитие предпринимательства в Томской области» </w:t>
      </w:r>
      <w:r w:rsidRPr="00D446EC">
        <w:rPr>
          <w:rFonts w:ascii="Times New Roman" w:hAnsi="Times New Roman"/>
          <w:sz w:val="24"/>
          <w:szCs w:val="24"/>
        </w:rPr>
        <w:t>(далее</w:t>
      </w:r>
      <w:r w:rsidRPr="00863C05">
        <w:rPr>
          <w:rFonts w:ascii="Times New Roman" w:hAnsi="Times New Roman"/>
          <w:sz w:val="24"/>
          <w:szCs w:val="24"/>
        </w:rPr>
        <w:t xml:space="preserve"> - НО «ФРБ», Фонд).</w:t>
      </w:r>
      <w:r w:rsidRPr="00863C05">
        <w:rPr>
          <w:rFonts w:ascii="Times New Roman" w:hAnsi="Times New Roman"/>
          <w:bCs/>
          <w:sz w:val="24"/>
          <w:szCs w:val="24"/>
        </w:rPr>
        <w:t xml:space="preserve"> Проверяемый период: </w:t>
      </w:r>
      <w:r w:rsidRPr="00863C05">
        <w:rPr>
          <w:rFonts w:ascii="Times New Roman" w:hAnsi="Times New Roman"/>
          <w:sz w:val="24"/>
          <w:szCs w:val="24"/>
        </w:rPr>
        <w:t>2018</w:t>
      </w:r>
      <w:r>
        <w:rPr>
          <w:rFonts w:ascii="Times New Roman" w:hAnsi="Times New Roman"/>
          <w:sz w:val="24"/>
          <w:szCs w:val="24"/>
        </w:rPr>
        <w:t xml:space="preserve"> г.</w:t>
      </w:r>
      <w:r w:rsidRPr="00863C05">
        <w:rPr>
          <w:rFonts w:ascii="Times New Roman" w:hAnsi="Times New Roman"/>
          <w:sz w:val="24"/>
          <w:szCs w:val="24"/>
        </w:rPr>
        <w:t xml:space="preserve"> - 1 полугодие 2019</w:t>
      </w:r>
      <w:r>
        <w:rPr>
          <w:rFonts w:ascii="Times New Roman" w:hAnsi="Times New Roman"/>
          <w:sz w:val="24"/>
          <w:szCs w:val="24"/>
        </w:rPr>
        <w:t xml:space="preserve"> г</w:t>
      </w:r>
      <w:r w:rsidRPr="00863C05">
        <w:rPr>
          <w:rFonts w:ascii="Times New Roman" w:hAnsi="Times New Roman"/>
          <w:sz w:val="24"/>
          <w:szCs w:val="24"/>
        </w:rPr>
        <w:t>.</w:t>
      </w:r>
    </w:p>
    <w:p w:rsidR="0066415E" w:rsidRPr="00B71042" w:rsidRDefault="0066415E" w:rsidP="0066415E">
      <w:pPr>
        <w:spacing w:after="0" w:line="240" w:lineRule="auto"/>
        <w:ind w:firstLine="567"/>
        <w:jc w:val="both"/>
        <w:rPr>
          <w:rFonts w:ascii="Times New Roman" w:hAnsi="Times New Roman"/>
          <w:sz w:val="24"/>
          <w:szCs w:val="24"/>
        </w:rPr>
      </w:pPr>
      <w:r w:rsidRPr="00B71042">
        <w:rPr>
          <w:rFonts w:ascii="Times New Roman" w:hAnsi="Times New Roman"/>
          <w:sz w:val="24"/>
          <w:szCs w:val="24"/>
        </w:rPr>
        <w:lastRenderedPageBreak/>
        <w:t>Контроль за д</w:t>
      </w:r>
      <w:r w:rsidRPr="00B71042">
        <w:rPr>
          <w:rFonts w:ascii="Times New Roman" w:hAnsi="Times New Roman"/>
          <w:bCs/>
          <w:sz w:val="24"/>
          <w:szCs w:val="24"/>
        </w:rPr>
        <w:t xml:space="preserve">еятельностью </w:t>
      </w:r>
      <w:r w:rsidRPr="00B71042">
        <w:rPr>
          <w:rFonts w:ascii="Times New Roman" w:hAnsi="Times New Roman"/>
          <w:sz w:val="24"/>
          <w:szCs w:val="24"/>
        </w:rPr>
        <w:t xml:space="preserve">объекта контрольного мероприятия НО «ФРБ» </w:t>
      </w:r>
      <w:r w:rsidRPr="00B71042">
        <w:rPr>
          <w:rFonts w:ascii="Times New Roman" w:hAnsi="Times New Roman"/>
          <w:bCs/>
          <w:sz w:val="24"/>
          <w:szCs w:val="24"/>
        </w:rPr>
        <w:t xml:space="preserve">осуществляет </w:t>
      </w:r>
      <w:r w:rsidRPr="00B71042">
        <w:rPr>
          <w:rFonts w:ascii="Times New Roman" w:hAnsi="Times New Roman"/>
          <w:sz w:val="24"/>
          <w:szCs w:val="24"/>
        </w:rPr>
        <w:t>Департамент по развитию инновационной и предпринимательской деятельности Томской области (далее - Департамент) - субъект предоставления дополнительной информации и документов.</w:t>
      </w:r>
    </w:p>
    <w:p w:rsidR="0066415E" w:rsidRPr="00B71042" w:rsidRDefault="0066415E" w:rsidP="0066415E">
      <w:pPr>
        <w:spacing w:after="0" w:line="240" w:lineRule="auto"/>
        <w:ind w:firstLine="567"/>
        <w:jc w:val="both"/>
        <w:rPr>
          <w:rFonts w:ascii="Times New Roman" w:hAnsi="Times New Roman"/>
          <w:bCs/>
          <w:sz w:val="24"/>
          <w:szCs w:val="24"/>
        </w:rPr>
      </w:pPr>
      <w:r w:rsidRPr="00B71042">
        <w:rPr>
          <w:rFonts w:ascii="Times New Roman" w:hAnsi="Times New Roman"/>
          <w:sz w:val="24"/>
          <w:szCs w:val="24"/>
        </w:rPr>
        <w:t>Р</w:t>
      </w:r>
      <w:r w:rsidRPr="00B71042">
        <w:rPr>
          <w:rFonts w:ascii="Times New Roman" w:hAnsi="Times New Roman"/>
          <w:bCs/>
          <w:sz w:val="24"/>
          <w:szCs w:val="24"/>
        </w:rPr>
        <w:t>аспоряжением Администрации Томской области от 20.07.2018 № 494-ра НО «ФРБ» определена единым органом управления организациями, образующими инфраструктуру поддержки субъектов МСП Томской области, с наделением ее функциями, предусмотренными Требованиями к реализации мероприятий субъектами РФ, бюджетам которых предоставляются субсидии на господдержку малого и среднего предпринимательства</w:t>
      </w:r>
      <w:r>
        <w:rPr>
          <w:rFonts w:ascii="Times New Roman" w:hAnsi="Times New Roman"/>
          <w:bCs/>
          <w:sz w:val="24"/>
          <w:szCs w:val="24"/>
        </w:rPr>
        <w:t xml:space="preserve"> </w:t>
      </w:r>
      <w:r>
        <w:rPr>
          <w:rFonts w:ascii="Times New Roman" w:hAnsi="Times New Roman"/>
          <w:sz w:val="24"/>
          <w:szCs w:val="24"/>
        </w:rPr>
        <w:t>…..</w:t>
      </w:r>
      <w:r w:rsidRPr="00B71042">
        <w:rPr>
          <w:rFonts w:ascii="Times New Roman" w:hAnsi="Times New Roman"/>
          <w:sz w:val="24"/>
          <w:szCs w:val="24"/>
        </w:rPr>
        <w:t xml:space="preserve">, и требованиями к организациям, образующим инфраструктуру поддержки субъектов </w:t>
      </w:r>
      <w:r w:rsidRPr="00B71042">
        <w:rPr>
          <w:rFonts w:ascii="Times New Roman" w:hAnsi="Times New Roman"/>
          <w:bCs/>
          <w:sz w:val="24"/>
          <w:szCs w:val="24"/>
        </w:rPr>
        <w:t>малого и среднего предпринимательства</w:t>
      </w:r>
      <w:r w:rsidRPr="00B71042">
        <w:rPr>
          <w:rFonts w:ascii="Times New Roman" w:hAnsi="Times New Roman"/>
          <w:sz w:val="24"/>
          <w:szCs w:val="24"/>
        </w:rPr>
        <w:t>, утвержденными приказом Минэкономразвития России от 14.02.2018 № 67 (далее - Требования приказа Минэкономразвития № 67)</w:t>
      </w:r>
      <w:r w:rsidRPr="00B71042">
        <w:rPr>
          <w:rFonts w:ascii="Times New Roman" w:hAnsi="Times New Roman"/>
          <w:bCs/>
          <w:sz w:val="24"/>
          <w:szCs w:val="24"/>
        </w:rPr>
        <w:t>.</w:t>
      </w:r>
    </w:p>
    <w:p w:rsidR="0066415E" w:rsidRPr="00B71042" w:rsidRDefault="0066415E" w:rsidP="0066415E">
      <w:pPr>
        <w:spacing w:after="0" w:line="240" w:lineRule="auto"/>
        <w:ind w:firstLine="567"/>
        <w:jc w:val="both"/>
        <w:rPr>
          <w:rFonts w:ascii="Times New Roman" w:hAnsi="Times New Roman"/>
          <w:sz w:val="24"/>
          <w:szCs w:val="24"/>
        </w:rPr>
      </w:pPr>
      <w:r w:rsidRPr="00B71042">
        <w:rPr>
          <w:rFonts w:ascii="Times New Roman" w:hAnsi="Times New Roman"/>
          <w:sz w:val="24"/>
          <w:szCs w:val="24"/>
        </w:rPr>
        <w:t xml:space="preserve">Финансирование </w:t>
      </w:r>
      <w:r w:rsidRPr="00B71042">
        <w:rPr>
          <w:rFonts w:ascii="Times New Roman" w:hAnsi="Times New Roman"/>
          <w:bCs/>
          <w:sz w:val="24"/>
          <w:szCs w:val="24"/>
        </w:rPr>
        <w:t xml:space="preserve">НО «ФРБ» </w:t>
      </w:r>
      <w:r w:rsidRPr="00B71042">
        <w:rPr>
          <w:rFonts w:ascii="Times New Roman" w:hAnsi="Times New Roman"/>
          <w:sz w:val="24"/>
          <w:szCs w:val="24"/>
        </w:rPr>
        <w:t xml:space="preserve">осуществляется за счет средств областного бюджета в виде субсидий на реализацию мероприятий по развитию МСП в Томской области, а </w:t>
      </w:r>
      <w:r w:rsidRPr="00B71042">
        <w:rPr>
          <w:rFonts w:ascii="Times New Roman" w:hAnsi="Times New Roman"/>
          <w:sz w:val="24"/>
          <w:szCs w:val="24"/>
        </w:rPr>
        <w:lastRenderedPageBreak/>
        <w:t xml:space="preserve">также на развитие и обеспечение деятельности самого Фонда в рамках государственной программы </w:t>
      </w:r>
      <w:r w:rsidRPr="00B71042">
        <w:rPr>
          <w:rFonts w:ascii="Times New Roman" w:hAnsi="Times New Roman"/>
          <w:bCs/>
          <w:sz w:val="24"/>
          <w:szCs w:val="24"/>
        </w:rPr>
        <w:t>«</w:t>
      </w:r>
      <w:r w:rsidRPr="00B71042">
        <w:rPr>
          <w:rFonts w:ascii="Times New Roman" w:hAnsi="Times New Roman"/>
          <w:sz w:val="24"/>
          <w:szCs w:val="24"/>
        </w:rPr>
        <w:t>Развитие предпринимательства и повышение эффективности государственного управления социально-экономическим развитием Томской области</w:t>
      </w:r>
      <w:r w:rsidRPr="00B71042">
        <w:rPr>
          <w:rFonts w:ascii="Times New Roman" w:hAnsi="Times New Roman"/>
          <w:bCs/>
          <w:sz w:val="24"/>
          <w:szCs w:val="24"/>
        </w:rPr>
        <w:t>», утвержденной постановлением Администрации Томской области от 12.12.2014 № 492а.</w:t>
      </w:r>
    </w:p>
    <w:p w:rsidR="0066415E" w:rsidRPr="00B71042" w:rsidRDefault="0066415E" w:rsidP="0066415E">
      <w:pPr>
        <w:tabs>
          <w:tab w:val="left" w:pos="567"/>
        </w:tabs>
        <w:spacing w:after="0" w:line="240" w:lineRule="auto"/>
        <w:ind w:firstLine="567"/>
        <w:jc w:val="both"/>
        <w:rPr>
          <w:rFonts w:ascii="Times New Roman" w:eastAsiaTheme="minorHAnsi" w:hAnsi="Times New Roman"/>
          <w:sz w:val="24"/>
          <w:szCs w:val="24"/>
        </w:rPr>
      </w:pPr>
      <w:r w:rsidRPr="00B71042">
        <w:rPr>
          <w:rFonts w:ascii="Times New Roman" w:hAnsi="Times New Roman"/>
          <w:bCs/>
          <w:sz w:val="24"/>
          <w:szCs w:val="24"/>
        </w:rPr>
        <w:t>В соответствии с Порядками о предоставлении субсидий в</w:t>
      </w:r>
      <w:r w:rsidRPr="00B71042">
        <w:rPr>
          <w:rFonts w:ascii="Times New Roman" w:hAnsi="Times New Roman"/>
          <w:sz w:val="24"/>
          <w:szCs w:val="24"/>
        </w:rPr>
        <w:t xml:space="preserve"> целях реализации мероприятий госпрограммы </w:t>
      </w:r>
      <w:r w:rsidRPr="00B71042">
        <w:rPr>
          <w:rFonts w:ascii="Times New Roman" w:hAnsi="Times New Roman"/>
          <w:bCs/>
          <w:sz w:val="24"/>
          <w:szCs w:val="24"/>
        </w:rPr>
        <w:t xml:space="preserve">Департаментом </w:t>
      </w:r>
      <w:r w:rsidRPr="00B71042">
        <w:rPr>
          <w:rFonts w:ascii="Times New Roman" w:hAnsi="Times New Roman"/>
          <w:sz w:val="24"/>
          <w:szCs w:val="24"/>
        </w:rPr>
        <w:t xml:space="preserve">с НО «ФРБ» заключено 17 Соглашений о предоставлении субсидий на общую сумму 139,3 млн.руб., проверкой которых </w:t>
      </w:r>
      <w:r w:rsidRPr="00B71042">
        <w:rPr>
          <w:rFonts w:ascii="Times New Roman" w:eastAsia="Times New Roman" w:hAnsi="Times New Roman"/>
          <w:sz w:val="24"/>
          <w:szCs w:val="24"/>
          <w:lang w:eastAsia="ru-RU"/>
        </w:rPr>
        <w:t>выявлены многочисленные нарушения</w:t>
      </w:r>
      <w:r w:rsidRPr="00B71042">
        <w:rPr>
          <w:rFonts w:ascii="Times New Roman" w:eastAsiaTheme="minorHAnsi" w:hAnsi="Times New Roman"/>
          <w:sz w:val="24"/>
          <w:szCs w:val="24"/>
        </w:rPr>
        <w:t xml:space="preserve"> </w:t>
      </w:r>
      <w:r>
        <w:rPr>
          <w:rFonts w:ascii="Times New Roman" w:eastAsiaTheme="minorHAnsi" w:hAnsi="Times New Roman"/>
          <w:sz w:val="24"/>
          <w:szCs w:val="24"/>
        </w:rPr>
        <w:t>П</w:t>
      </w:r>
      <w:r w:rsidRPr="00B71042">
        <w:rPr>
          <w:rFonts w:ascii="Times New Roman" w:eastAsiaTheme="minorHAnsi" w:hAnsi="Times New Roman"/>
          <w:sz w:val="24"/>
          <w:szCs w:val="24"/>
        </w:rPr>
        <w:t xml:space="preserve">орядков и условий предоставления субсидий как при </w:t>
      </w:r>
      <w:r w:rsidRPr="00B71042">
        <w:rPr>
          <w:rFonts w:ascii="Times New Roman" w:hAnsi="Times New Roman"/>
          <w:sz w:val="24"/>
          <w:szCs w:val="24"/>
        </w:rPr>
        <w:t>заключении соглашений</w:t>
      </w:r>
      <w:r w:rsidRPr="00B71042">
        <w:rPr>
          <w:rFonts w:ascii="Times New Roman" w:eastAsiaTheme="minorHAnsi" w:hAnsi="Times New Roman"/>
          <w:sz w:val="24"/>
          <w:szCs w:val="24"/>
        </w:rPr>
        <w:t xml:space="preserve"> о предоставлении субсидий, так и при их использовании.</w:t>
      </w:r>
    </w:p>
    <w:p w:rsidR="0066415E" w:rsidRPr="00B71042" w:rsidRDefault="0066415E" w:rsidP="0066415E">
      <w:pPr>
        <w:tabs>
          <w:tab w:val="left" w:pos="567"/>
        </w:tabs>
        <w:spacing w:after="0" w:line="240" w:lineRule="auto"/>
        <w:ind w:firstLine="567"/>
        <w:jc w:val="both"/>
        <w:rPr>
          <w:rFonts w:ascii="Times New Roman" w:hAnsi="Times New Roman"/>
          <w:sz w:val="24"/>
          <w:szCs w:val="24"/>
        </w:rPr>
      </w:pPr>
      <w:r w:rsidRPr="00B71042">
        <w:rPr>
          <w:rFonts w:ascii="Times New Roman" w:hAnsi="Times New Roman"/>
          <w:sz w:val="24"/>
          <w:szCs w:val="24"/>
        </w:rPr>
        <w:t xml:space="preserve">Всеми 17 Соглашениями предусмотрены недостаточно проработанные графики перечисления субсидий, которые не увязаны со сроками выполнения мероприятий, предусмотренных Планами работ на период использования субсидий, что привело к их неэффективному использованию, выразившемуся в вовлечении Фондом полученных субсидий в предпринимательскую деятельность для извлечения дополнительного дохода в виде процентов, начисленных </w:t>
      </w:r>
      <w:r w:rsidRPr="00B71042">
        <w:rPr>
          <w:rFonts w:ascii="Times New Roman" w:hAnsi="Times New Roman"/>
          <w:sz w:val="24"/>
          <w:szCs w:val="24"/>
        </w:rPr>
        <w:lastRenderedPageBreak/>
        <w:t xml:space="preserve">кредитными организациями на неснижаемый среднедневной остаток денежных средств на расчетных счетах в сумме 707,6 тыс.руб., в том числе: в 2018 году - 599,1 тыс.руб., за </w:t>
      </w:r>
      <w:r w:rsidRPr="00B71042">
        <w:rPr>
          <w:rFonts w:ascii="Times New Roman" w:hAnsi="Times New Roman"/>
          <w:sz w:val="24"/>
          <w:szCs w:val="24"/>
          <w:lang w:val="en-US"/>
        </w:rPr>
        <w:t>I</w:t>
      </w:r>
      <w:r w:rsidRPr="00B71042">
        <w:rPr>
          <w:rFonts w:ascii="Times New Roman" w:hAnsi="Times New Roman"/>
          <w:sz w:val="24"/>
          <w:szCs w:val="24"/>
        </w:rPr>
        <w:t xml:space="preserve"> полугодие 2019 года - 108,5 тыс.руб. Среднедневной остаток неиспользованных средств субсидий на расчетных счетах НО «ФРБ» в 2018 году составлял 14,2 млн.руб., в </w:t>
      </w:r>
      <w:r w:rsidRPr="00B71042">
        <w:rPr>
          <w:rFonts w:ascii="Times New Roman" w:hAnsi="Times New Roman"/>
          <w:sz w:val="24"/>
          <w:szCs w:val="24"/>
          <w:lang w:val="en-US"/>
        </w:rPr>
        <w:t>I</w:t>
      </w:r>
      <w:r w:rsidRPr="00B71042">
        <w:rPr>
          <w:rFonts w:ascii="Times New Roman" w:hAnsi="Times New Roman"/>
          <w:sz w:val="24"/>
          <w:szCs w:val="24"/>
        </w:rPr>
        <w:t xml:space="preserve"> полугодии 2019 года - 8,3 млн.руб.</w:t>
      </w:r>
    </w:p>
    <w:p w:rsidR="0066415E" w:rsidRPr="00863C05" w:rsidRDefault="0066415E" w:rsidP="0066415E">
      <w:pPr>
        <w:spacing w:after="0" w:line="240" w:lineRule="auto"/>
        <w:ind w:firstLine="567"/>
        <w:jc w:val="both"/>
        <w:rPr>
          <w:rFonts w:ascii="Times New Roman" w:hAnsi="Times New Roman"/>
          <w:sz w:val="24"/>
          <w:szCs w:val="24"/>
        </w:rPr>
      </w:pPr>
      <w:r w:rsidRPr="00863C05">
        <w:rPr>
          <w:rFonts w:ascii="Times New Roman" w:hAnsi="Times New Roman"/>
          <w:sz w:val="24"/>
          <w:szCs w:val="24"/>
        </w:rPr>
        <w:t xml:space="preserve">Центр координации поддержки экспортно ориентированных субъектов МСП Томской области, созданный в структуре НО «ФРБ», не соответствовал Требованиям приказа Минэкономразвития № 67 в части количества рабочих мест для административно-управленческого персонала, сайта в сети «Интернет» (специального раздела сайта), плана работ на год с указанием наименований мероприятий, содержания и участников этих мероприятий и их ролей, сроков и ответственных за проведение мероприятий, необходимых для реализации мероприятий ресурсов и источников их поступления, качественно и количественно измеримых результатов указанных мероприятий. Департаментом не </w:t>
      </w:r>
      <w:r>
        <w:rPr>
          <w:rFonts w:ascii="Times New Roman" w:hAnsi="Times New Roman"/>
          <w:sz w:val="24"/>
          <w:szCs w:val="24"/>
        </w:rPr>
        <w:t xml:space="preserve">было </w:t>
      </w:r>
      <w:r w:rsidRPr="00863C05">
        <w:rPr>
          <w:rFonts w:ascii="Times New Roman" w:hAnsi="Times New Roman"/>
          <w:sz w:val="24"/>
          <w:szCs w:val="24"/>
        </w:rPr>
        <w:t xml:space="preserve">обеспечено выполнение требований Соглашения с АО «Российский центр экспорта» в части доведения до 5 единиц штатной численности Центра </w:t>
      </w:r>
      <w:r w:rsidRPr="00863C05">
        <w:rPr>
          <w:rFonts w:ascii="Times New Roman" w:hAnsi="Times New Roman"/>
          <w:sz w:val="24"/>
          <w:szCs w:val="24"/>
        </w:rPr>
        <w:lastRenderedPageBreak/>
        <w:t>поддержки экспортно ориентированных субъектов МСП Томской области, созданного как структурное подразделение юридического лица, относящегося к инфраструктуре поддержки субъектов МСП и одним из учредителей которого является субъект РФ.</w:t>
      </w:r>
    </w:p>
    <w:p w:rsidR="0066415E" w:rsidRPr="00863C05" w:rsidRDefault="0066415E" w:rsidP="0066415E">
      <w:pPr>
        <w:tabs>
          <w:tab w:val="left" w:pos="720"/>
          <w:tab w:val="num" w:pos="900"/>
          <w:tab w:val="num" w:pos="1080"/>
        </w:tabs>
        <w:spacing w:after="0" w:line="240" w:lineRule="auto"/>
        <w:ind w:firstLine="567"/>
        <w:jc w:val="both"/>
        <w:rPr>
          <w:rFonts w:ascii="Times New Roman" w:hAnsi="Times New Roman"/>
          <w:sz w:val="24"/>
          <w:szCs w:val="24"/>
        </w:rPr>
      </w:pPr>
      <w:r>
        <w:rPr>
          <w:rFonts w:ascii="Times New Roman" w:hAnsi="Times New Roman"/>
          <w:sz w:val="24"/>
          <w:szCs w:val="24"/>
        </w:rPr>
        <w:t>С</w:t>
      </w:r>
      <w:r w:rsidRPr="00863C05">
        <w:rPr>
          <w:rFonts w:ascii="Times New Roman" w:hAnsi="Times New Roman"/>
          <w:sz w:val="24"/>
          <w:szCs w:val="24"/>
        </w:rPr>
        <w:t>убсидии на р</w:t>
      </w:r>
      <w:r w:rsidRPr="00863C05">
        <w:rPr>
          <w:rFonts w:ascii="Times New Roman" w:hAnsi="Times New Roman"/>
          <w:bCs/>
          <w:sz w:val="24"/>
          <w:szCs w:val="24"/>
        </w:rPr>
        <w:t>азвитие и обеспечение деятельности Областного центра поддержки предпринимательства</w:t>
      </w:r>
      <w:r w:rsidRPr="00863C05">
        <w:rPr>
          <w:rFonts w:ascii="Times New Roman" w:hAnsi="Times New Roman"/>
          <w:sz w:val="24"/>
          <w:szCs w:val="24"/>
        </w:rPr>
        <w:t xml:space="preserve"> использованы </w:t>
      </w:r>
      <w:r w:rsidRPr="00E74892">
        <w:rPr>
          <w:rFonts w:ascii="Times New Roman" w:hAnsi="Times New Roman"/>
          <w:bCs/>
          <w:sz w:val="24"/>
          <w:szCs w:val="24"/>
        </w:rPr>
        <w:t xml:space="preserve">НО «ФРБ» </w:t>
      </w:r>
      <w:r>
        <w:rPr>
          <w:rFonts w:ascii="Times New Roman" w:hAnsi="Times New Roman"/>
          <w:bCs/>
          <w:sz w:val="24"/>
          <w:szCs w:val="24"/>
        </w:rPr>
        <w:t xml:space="preserve">в сумме 404,1 тыс.руб. </w:t>
      </w:r>
      <w:r w:rsidRPr="00863C05">
        <w:rPr>
          <w:rFonts w:ascii="Times New Roman" w:hAnsi="Times New Roman"/>
          <w:sz w:val="24"/>
          <w:szCs w:val="24"/>
        </w:rPr>
        <w:t xml:space="preserve">не в соответствии с направлением расходования «Фонд оплаты труда и начисления на оплату труда», что явилось нарушением </w:t>
      </w:r>
      <w:r>
        <w:rPr>
          <w:rFonts w:ascii="Times New Roman" w:hAnsi="Times New Roman"/>
          <w:sz w:val="24"/>
          <w:szCs w:val="24"/>
        </w:rPr>
        <w:t>условий их предоставления</w:t>
      </w:r>
      <w:r w:rsidRPr="00863C05">
        <w:rPr>
          <w:rFonts w:ascii="Times New Roman" w:hAnsi="Times New Roman"/>
          <w:sz w:val="24"/>
          <w:szCs w:val="24"/>
        </w:rPr>
        <w:t xml:space="preserve"> </w:t>
      </w:r>
      <w:r>
        <w:rPr>
          <w:rFonts w:ascii="Times New Roman" w:hAnsi="Times New Roman"/>
          <w:sz w:val="24"/>
          <w:szCs w:val="24"/>
        </w:rPr>
        <w:t xml:space="preserve">и </w:t>
      </w:r>
      <w:r w:rsidRPr="00863C05">
        <w:rPr>
          <w:rFonts w:ascii="Times New Roman" w:hAnsi="Times New Roman"/>
          <w:sz w:val="24"/>
          <w:szCs w:val="24"/>
        </w:rPr>
        <w:t>обязательств</w:t>
      </w:r>
      <w:r>
        <w:rPr>
          <w:rFonts w:ascii="Times New Roman" w:hAnsi="Times New Roman"/>
          <w:sz w:val="24"/>
          <w:szCs w:val="24"/>
        </w:rPr>
        <w:t>,</w:t>
      </w:r>
      <w:r w:rsidRPr="00863C05">
        <w:rPr>
          <w:rFonts w:ascii="Times New Roman" w:hAnsi="Times New Roman"/>
          <w:sz w:val="24"/>
          <w:szCs w:val="24"/>
        </w:rPr>
        <w:t xml:space="preserve"> установленных Соглашениями, в т.ч.: в 2018 году - 309,6 тыс.руб.</w:t>
      </w:r>
      <w:r>
        <w:rPr>
          <w:rFonts w:ascii="Times New Roman" w:hAnsi="Times New Roman"/>
          <w:sz w:val="24"/>
          <w:szCs w:val="24"/>
        </w:rPr>
        <w:t xml:space="preserve"> (возвращены в областной бюджет)</w:t>
      </w:r>
      <w:r w:rsidRPr="00863C05">
        <w:rPr>
          <w:rFonts w:ascii="Times New Roman" w:hAnsi="Times New Roman"/>
          <w:sz w:val="24"/>
          <w:szCs w:val="24"/>
        </w:rPr>
        <w:t>, в 2019 году - 94,5 тыс.руб.</w:t>
      </w:r>
      <w:r>
        <w:rPr>
          <w:rFonts w:ascii="Times New Roman" w:hAnsi="Times New Roman"/>
          <w:sz w:val="24"/>
          <w:szCs w:val="24"/>
        </w:rPr>
        <w:t xml:space="preserve"> (внесены изменения в Соглашение 2019 года).</w:t>
      </w:r>
    </w:p>
    <w:p w:rsidR="0066415E" w:rsidRPr="00863C05" w:rsidRDefault="0066415E" w:rsidP="0066415E">
      <w:pPr>
        <w:shd w:val="clear" w:color="auto" w:fill="FFFFFF"/>
        <w:tabs>
          <w:tab w:val="left" w:pos="567"/>
        </w:tabs>
        <w:autoSpaceDE w:val="0"/>
        <w:autoSpaceDN w:val="0"/>
        <w:adjustRightInd w:val="0"/>
        <w:spacing w:after="0" w:line="240" w:lineRule="auto"/>
        <w:ind w:firstLine="567"/>
        <w:jc w:val="both"/>
        <w:rPr>
          <w:rFonts w:ascii="Times New Roman" w:hAnsi="Times New Roman"/>
          <w:sz w:val="24"/>
          <w:szCs w:val="24"/>
        </w:rPr>
      </w:pPr>
      <w:r w:rsidRPr="00863C05">
        <w:rPr>
          <w:rFonts w:ascii="Times New Roman" w:hAnsi="Times New Roman"/>
          <w:sz w:val="24"/>
          <w:szCs w:val="24"/>
        </w:rPr>
        <w:t>В целях реализации мероприятий госпрограммы за счет средств субсидий из областного бюджета НО «ФРБ» в 2018 году заключено с исполнителями 77 договоров на сумму 15,3 млн.руб.</w:t>
      </w:r>
      <w:r>
        <w:rPr>
          <w:rFonts w:ascii="Times New Roman" w:hAnsi="Times New Roman"/>
          <w:sz w:val="24"/>
          <w:szCs w:val="24"/>
        </w:rPr>
        <w:t xml:space="preserve"> </w:t>
      </w:r>
      <w:r w:rsidRPr="00863C05">
        <w:rPr>
          <w:rFonts w:ascii="Times New Roman" w:hAnsi="Times New Roman"/>
          <w:sz w:val="24"/>
          <w:szCs w:val="24"/>
        </w:rPr>
        <w:t>без проведения соответствующих конкурентных процедур по экономически необоснованным ценам, что привело к неэффективному использованию бюджетных средств.</w:t>
      </w:r>
    </w:p>
    <w:p w:rsidR="0066415E" w:rsidRPr="00B71042" w:rsidRDefault="0066415E" w:rsidP="0066415E">
      <w:pPr>
        <w:autoSpaceDE w:val="0"/>
        <w:autoSpaceDN w:val="0"/>
        <w:adjustRightInd w:val="0"/>
        <w:spacing w:after="0" w:line="240" w:lineRule="auto"/>
        <w:ind w:firstLine="567"/>
        <w:jc w:val="both"/>
        <w:rPr>
          <w:rFonts w:ascii="Times New Roman" w:hAnsi="Times New Roman"/>
          <w:sz w:val="24"/>
          <w:szCs w:val="24"/>
        </w:rPr>
      </w:pPr>
      <w:r w:rsidRPr="00B71042">
        <w:rPr>
          <w:rFonts w:ascii="Times New Roman" w:hAnsi="Times New Roman"/>
          <w:sz w:val="24"/>
          <w:szCs w:val="24"/>
        </w:rPr>
        <w:lastRenderedPageBreak/>
        <w:t xml:space="preserve">Проверкой не подтверждена достоверность ряда отчетных данных НО «ФРБ» за 2018 </w:t>
      </w:r>
      <w:r w:rsidRPr="00B71042">
        <w:rPr>
          <w:rFonts w:ascii="Times New Roman" w:hAnsi="Times New Roman"/>
          <w:bCs/>
          <w:sz w:val="24"/>
          <w:szCs w:val="24"/>
        </w:rPr>
        <w:t>в части завышения</w:t>
      </w:r>
      <w:r w:rsidRPr="00B71042">
        <w:rPr>
          <w:rFonts w:ascii="Times New Roman" w:hAnsi="Times New Roman"/>
          <w:sz w:val="24"/>
          <w:szCs w:val="24"/>
        </w:rPr>
        <w:t xml:space="preserve"> </w:t>
      </w:r>
      <w:r w:rsidRPr="00B71042">
        <w:rPr>
          <w:rFonts w:ascii="Times New Roman" w:hAnsi="Times New Roman"/>
          <w:bCs/>
          <w:sz w:val="24"/>
          <w:szCs w:val="24"/>
        </w:rPr>
        <w:t xml:space="preserve">расходов на фонд оплаты труда с начислениями, а также </w:t>
      </w:r>
      <w:r w:rsidRPr="00B71042">
        <w:rPr>
          <w:rFonts w:ascii="Times New Roman" w:hAnsi="Times New Roman"/>
          <w:sz w:val="24"/>
          <w:szCs w:val="24"/>
        </w:rPr>
        <w:t>по 4 показателям в части занижения значений 3 показателей и завышения значений 1 показателя, установленных Соглашениями.</w:t>
      </w:r>
      <w:r w:rsidRPr="00B71042">
        <w:rPr>
          <w:rFonts w:ascii="Times New Roman" w:hAnsi="Times New Roman"/>
          <w:bCs/>
          <w:sz w:val="24"/>
          <w:szCs w:val="24"/>
        </w:rPr>
        <w:t xml:space="preserve"> За 2019 год в</w:t>
      </w:r>
      <w:r w:rsidRPr="00B71042">
        <w:rPr>
          <w:rFonts w:ascii="Times New Roman" w:hAnsi="Times New Roman"/>
          <w:sz w:val="24"/>
          <w:szCs w:val="24"/>
        </w:rPr>
        <w:t>ыявлены отдельные факты</w:t>
      </w:r>
      <w:r w:rsidRPr="00B71042">
        <w:rPr>
          <w:rFonts w:ascii="Times New Roman" w:hAnsi="Times New Roman"/>
          <w:b/>
          <w:sz w:val="24"/>
          <w:szCs w:val="24"/>
        </w:rPr>
        <w:t xml:space="preserve"> </w:t>
      </w:r>
      <w:r w:rsidRPr="00B71042">
        <w:rPr>
          <w:rFonts w:ascii="Times New Roman" w:hAnsi="Times New Roman"/>
          <w:sz w:val="24"/>
          <w:szCs w:val="24"/>
        </w:rPr>
        <w:t>предоставления квартальной отчетности с нарушением установленного срока, при этом Порядками предоставления субсидий и Соглашениями, заключенными Департаментом с НО «ФРБ», не установлена конкретная ответственность получателя субсидии в случае нарушения им установленных сроков предоставления отчетности.</w:t>
      </w:r>
    </w:p>
    <w:p w:rsidR="0066415E" w:rsidRPr="00B71042" w:rsidRDefault="0066415E" w:rsidP="0066415E">
      <w:pPr>
        <w:tabs>
          <w:tab w:val="left" w:pos="851"/>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71042">
        <w:rPr>
          <w:rFonts w:ascii="Times New Roman" w:hAnsi="Times New Roman"/>
          <w:bCs/>
          <w:sz w:val="24"/>
          <w:szCs w:val="24"/>
          <w:lang w:eastAsia="ru-RU"/>
        </w:rPr>
        <w:t>В целом</w:t>
      </w:r>
      <w:r w:rsidRPr="00B71042">
        <w:rPr>
          <w:rFonts w:ascii="Times New Roman" w:eastAsia="Times New Roman" w:hAnsi="Times New Roman"/>
          <w:sz w:val="24"/>
          <w:szCs w:val="24"/>
          <w:lang w:eastAsia="ru-RU"/>
        </w:rPr>
        <w:t xml:space="preserve"> в ходе </w:t>
      </w:r>
      <w:r w:rsidRPr="00B71042">
        <w:rPr>
          <w:rFonts w:ascii="Times New Roman" w:hAnsi="Times New Roman"/>
          <w:sz w:val="24"/>
          <w:szCs w:val="24"/>
        </w:rPr>
        <w:t>проверки</w:t>
      </w:r>
      <w:r w:rsidRPr="00B71042">
        <w:rPr>
          <w:rFonts w:ascii="Times New Roman" w:eastAsia="Times New Roman" w:hAnsi="Times New Roman"/>
          <w:sz w:val="24"/>
          <w:szCs w:val="24"/>
          <w:lang w:eastAsia="ru-RU"/>
        </w:rPr>
        <w:t xml:space="preserve"> выявлено </w:t>
      </w:r>
      <w:r w:rsidRPr="00B71042">
        <w:rPr>
          <w:rFonts w:ascii="Times New Roman" w:hAnsi="Times New Roman"/>
          <w:bCs/>
          <w:sz w:val="24"/>
          <w:szCs w:val="24"/>
        </w:rPr>
        <w:t>39</w:t>
      </w:r>
      <w:r w:rsidRPr="00B71042">
        <w:rPr>
          <w:rFonts w:ascii="Times New Roman" w:hAnsi="Times New Roman"/>
          <w:bCs/>
          <w:sz w:val="24"/>
          <w:szCs w:val="24"/>
          <w:lang w:eastAsia="ru-RU"/>
        </w:rPr>
        <w:t xml:space="preserve"> нарушений на общую</w:t>
      </w:r>
      <w:r w:rsidRPr="00B71042">
        <w:rPr>
          <w:rFonts w:ascii="Times New Roman" w:eastAsia="Times New Roman" w:hAnsi="Times New Roman"/>
          <w:sz w:val="24"/>
          <w:szCs w:val="24"/>
          <w:lang w:eastAsia="ru-RU"/>
        </w:rPr>
        <w:t xml:space="preserve"> сумму </w:t>
      </w:r>
      <w:r w:rsidRPr="00B71042">
        <w:rPr>
          <w:rFonts w:ascii="Times New Roman" w:hAnsi="Times New Roman"/>
          <w:sz w:val="24"/>
          <w:szCs w:val="24"/>
        </w:rPr>
        <w:t>16,4 млн.руб.</w:t>
      </w:r>
    </w:p>
    <w:p w:rsidR="0066415E" w:rsidRPr="00B71042" w:rsidRDefault="0066415E" w:rsidP="0066415E">
      <w:pPr>
        <w:autoSpaceDE w:val="0"/>
        <w:autoSpaceDN w:val="0"/>
        <w:adjustRightInd w:val="0"/>
        <w:spacing w:after="0" w:line="240" w:lineRule="auto"/>
        <w:ind w:firstLine="567"/>
        <w:jc w:val="both"/>
        <w:rPr>
          <w:rFonts w:ascii="Times New Roman" w:hAnsi="Times New Roman"/>
          <w:sz w:val="24"/>
          <w:szCs w:val="24"/>
        </w:rPr>
      </w:pPr>
      <w:r w:rsidRPr="00B71042">
        <w:rPr>
          <w:rFonts w:ascii="Times New Roman" w:hAnsi="Times New Roman"/>
          <w:sz w:val="24"/>
          <w:szCs w:val="24"/>
        </w:rPr>
        <w:t xml:space="preserve">По результатам мероприятия в адрес директора НО «ФРБ» направлено представление, в адрес и.о. начальника Департамента по </w:t>
      </w:r>
      <w:r w:rsidRPr="00B71042">
        <w:rPr>
          <w:rFonts w:ascii="Times New Roman" w:hAnsi="Times New Roman"/>
          <w:bCs/>
          <w:sz w:val="24"/>
          <w:szCs w:val="24"/>
        </w:rPr>
        <w:t xml:space="preserve">развитию инновационной и предпринимательской деятельности - </w:t>
      </w:r>
      <w:r w:rsidRPr="00B71042">
        <w:rPr>
          <w:rFonts w:ascii="Times New Roman" w:hAnsi="Times New Roman"/>
          <w:sz w:val="24"/>
          <w:szCs w:val="24"/>
        </w:rPr>
        <w:t xml:space="preserve">информационное письмо. Согласно ответу о принятых мерах Департаментом направлено уведомление НО «ФРБ» о подлежащей возврату сумме субсидии в размере 309,6 тыс.руб., использованной в 2018 году с нарушением условий её предоставления и </w:t>
      </w:r>
      <w:r w:rsidRPr="00B71042">
        <w:rPr>
          <w:rFonts w:ascii="Times New Roman" w:hAnsi="Times New Roman"/>
          <w:sz w:val="24"/>
          <w:szCs w:val="24"/>
        </w:rPr>
        <w:lastRenderedPageBreak/>
        <w:t>обязательств, установленных заключенными Соглашениями (сумма возвращена в областной бюджет); заключено допсоглашение к Соглашению о предоставлении НО «ФРБ» субсидии в 2019 году, в соответствии с которым учтено замечание Контрольно-счетной палаты и перераспределены бюджетные ассигнования (уменьшены по направлению расходования субсидии «Фонд оплаты труда и начисления на оплату труда» на 240,2 тыс.руб. и увеличены по «Прочим расходам» на соответствующую сумму). Также Департаментом подготовлены проекты нормативных правовых актов Томской области, утверждающие порядки предоставления бюджетных ассигнований в целях реализации в 2020 году мероприятий госпрограммы, предусматривающие ответственность за непредставление отчетной информации получателями субсидий.</w:t>
      </w:r>
    </w:p>
    <w:p w:rsidR="0043761B" w:rsidRDefault="0043761B" w:rsidP="00DF2083">
      <w:pPr>
        <w:spacing w:after="0" w:line="240" w:lineRule="auto"/>
        <w:rPr>
          <w:rFonts w:ascii="Times New Roman" w:hAnsi="Times New Roman"/>
          <w:sz w:val="24"/>
          <w:szCs w:val="24"/>
        </w:rPr>
      </w:pPr>
    </w:p>
    <w:p w:rsidR="0043761B" w:rsidRPr="00743705" w:rsidRDefault="0043761B" w:rsidP="0043761B">
      <w:pPr>
        <w:spacing w:after="0" w:line="240" w:lineRule="auto"/>
        <w:jc w:val="both"/>
        <w:rPr>
          <w:rFonts w:ascii="Times New Roman" w:hAnsi="Times New Roman"/>
          <w:sz w:val="24"/>
          <w:szCs w:val="24"/>
        </w:rPr>
      </w:pPr>
      <w:r w:rsidRPr="00D446EC">
        <w:rPr>
          <w:rFonts w:ascii="Times New Roman" w:hAnsi="Times New Roman"/>
          <w:b/>
          <w:sz w:val="24"/>
          <w:szCs w:val="24"/>
        </w:rPr>
        <w:t>Проверка эффективности управления областным государственным имуществом, переданным в доверительное управление</w:t>
      </w:r>
      <w:r w:rsidRPr="00D446EC">
        <w:rPr>
          <w:rFonts w:ascii="Times New Roman" w:hAnsi="Times New Roman"/>
          <w:sz w:val="24"/>
          <w:szCs w:val="24"/>
        </w:rPr>
        <w:t xml:space="preserve">. </w:t>
      </w:r>
      <w:r w:rsidRPr="00D446EC">
        <w:rPr>
          <w:rFonts w:ascii="Times New Roman" w:hAnsi="Times New Roman"/>
          <w:bCs/>
          <w:sz w:val="24"/>
          <w:szCs w:val="24"/>
        </w:rPr>
        <w:t xml:space="preserve">Проверяемый период: </w:t>
      </w:r>
      <w:r w:rsidRPr="00D446EC">
        <w:rPr>
          <w:rFonts w:ascii="Times New Roman" w:hAnsi="Times New Roman"/>
          <w:sz w:val="24"/>
          <w:szCs w:val="24"/>
        </w:rPr>
        <w:t>01.11.2018 - 01.11. 2019 гг.</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bCs/>
          <w:sz w:val="24"/>
          <w:szCs w:val="24"/>
        </w:rPr>
        <w:lastRenderedPageBreak/>
        <w:t>По итогам контрольного мероприятия управление областным государственным имуществом, переданным в доверительное управление ООО «</w:t>
      </w:r>
      <w:r w:rsidRPr="00BC2BDB">
        <w:rPr>
          <w:rFonts w:ascii="Times New Roman" w:hAnsi="Times New Roman"/>
          <w:sz w:val="24"/>
          <w:szCs w:val="24"/>
        </w:rPr>
        <w:t>Центр аддитивных технологий</w:t>
      </w:r>
      <w:r w:rsidRPr="00BC2BDB">
        <w:rPr>
          <w:rFonts w:ascii="Times New Roman" w:hAnsi="Times New Roman"/>
          <w:bCs/>
          <w:sz w:val="24"/>
          <w:szCs w:val="24"/>
        </w:rPr>
        <w:t xml:space="preserve">» </w:t>
      </w:r>
      <w:r w:rsidRPr="00BC2BDB">
        <w:rPr>
          <w:rFonts w:ascii="Times New Roman" w:hAnsi="Times New Roman"/>
          <w:sz w:val="24"/>
          <w:szCs w:val="24"/>
        </w:rPr>
        <w:t>(далее - ООО «ЦАТ», объект проверки, доверительный управляющий)</w:t>
      </w:r>
      <w:r w:rsidRPr="00BC2BDB">
        <w:rPr>
          <w:rFonts w:ascii="Times New Roman" w:hAnsi="Times New Roman"/>
          <w:bCs/>
          <w:sz w:val="24"/>
          <w:szCs w:val="24"/>
        </w:rPr>
        <w:t xml:space="preserve"> признано Контрольно-счетной палатой в проверяемом периоде неэффективным. Учредителем управления </w:t>
      </w:r>
      <w:r w:rsidRPr="00BC2BDB">
        <w:rPr>
          <w:rFonts w:ascii="Times New Roman" w:hAnsi="Times New Roman"/>
          <w:sz w:val="24"/>
          <w:szCs w:val="24"/>
        </w:rPr>
        <w:t>и у</w:t>
      </w:r>
      <w:r w:rsidRPr="00BC2BDB">
        <w:rPr>
          <w:rFonts w:ascii="Times New Roman" w:hAnsi="Times New Roman"/>
          <w:bCs/>
          <w:sz w:val="24"/>
          <w:szCs w:val="24"/>
        </w:rPr>
        <w:t>полномоченным органом в сфере развития малого и среднего предпринимательства</w:t>
      </w:r>
      <w:r w:rsidRPr="00BC2BDB">
        <w:rPr>
          <w:rFonts w:ascii="Times New Roman" w:hAnsi="Times New Roman"/>
          <w:sz w:val="24"/>
          <w:szCs w:val="24"/>
        </w:rPr>
        <w:t xml:space="preserve"> (Департаментом по управлению госсобственностью и Департаментом по развитию инновационной и предпринимательской деятельности соответственно) уделено недостаточно внимания этому вопросу, ни одна из поставленных при передаче областного государственного имущества в доверительное управление целей в полной мере не была достигнута.</w:t>
      </w:r>
      <w:r w:rsidRPr="00BC2BDB">
        <w:rPr>
          <w:rFonts w:ascii="Times New Roman" w:hAnsi="Times New Roman"/>
          <w:bCs/>
          <w:sz w:val="24"/>
          <w:szCs w:val="24"/>
        </w:rPr>
        <w:t xml:space="preserve"> П</w:t>
      </w:r>
      <w:r w:rsidRPr="00BC2BDB">
        <w:rPr>
          <w:rFonts w:ascii="Times New Roman" w:hAnsi="Times New Roman"/>
          <w:sz w:val="24"/>
          <w:szCs w:val="24"/>
        </w:rPr>
        <w:t xml:space="preserve">ри передаче областного имущества в доверительное управление не были учтены положения Федерального закона «О бухгалтерском учете» в части указания в акте приема-передачи имущества в доверительное управление денежного измерения каждого из передаваемых объектов областного имущества (в доверительное управление ООО «ЦАТ» из 815 единиц движимого имущества, предусмотренных постановлением Законодательной Думы Томской </w:t>
      </w:r>
      <w:r w:rsidRPr="00BC2BDB">
        <w:rPr>
          <w:rFonts w:ascii="Times New Roman" w:hAnsi="Times New Roman"/>
          <w:sz w:val="24"/>
          <w:szCs w:val="24"/>
        </w:rPr>
        <w:lastRenderedPageBreak/>
        <w:t>области, передано 388 единиц, остальные 427 единиц переданы ООО «ЦАТ» на хранение в Центр инжиниринговой и имущественной поддержки субъектов МСП Томской области (далее - ЦИИП МСП).</w:t>
      </w:r>
    </w:p>
    <w:p w:rsidR="002B3764" w:rsidRPr="00BC2BDB" w:rsidRDefault="002B3764" w:rsidP="002B3764">
      <w:pPr>
        <w:autoSpaceDE w:val="0"/>
        <w:autoSpaceDN w:val="0"/>
        <w:adjustRightInd w:val="0"/>
        <w:spacing w:after="0" w:line="240" w:lineRule="auto"/>
        <w:ind w:firstLine="567"/>
        <w:jc w:val="both"/>
        <w:rPr>
          <w:rFonts w:ascii="Times New Roman" w:hAnsi="Times New Roman"/>
          <w:sz w:val="24"/>
          <w:szCs w:val="24"/>
        </w:rPr>
      </w:pPr>
      <w:r w:rsidRPr="00BC2BDB">
        <w:rPr>
          <w:rFonts w:ascii="Times New Roman" w:hAnsi="Times New Roman"/>
          <w:sz w:val="24"/>
          <w:szCs w:val="24"/>
        </w:rPr>
        <w:t>Органами государственной власти Томской области не реализовано полномочие по установлению нормативным правовым актом требований к организациям, образующим инфраструктуру поддержки субъектов МСП при реализации госпрограмм. Законом № 249-ОЗ не закреплено полномочие о принятии правового акта об утверждении Порядка управления деятельностью ЦИИП МСП ни за одним участником системы поддержки и развития субъектов МСП на территории Томской области. При этом Положение о ЦИИП МСП утверждено руководителем ООО «ЦАТ», ряд положений которого не соответствует действующему законодательству.</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sz w:val="24"/>
          <w:szCs w:val="24"/>
        </w:rPr>
        <w:t>ООО «ЦАТ» (созданное единственным учредителем - АНО «ТРИЦ») не включено в Единый реестр организаций инфраструктуры поддержки субъектов МСП. Отсутствие в</w:t>
      </w:r>
      <w:r w:rsidRPr="00BC2BDB">
        <w:rPr>
          <w:rFonts w:ascii="Times New Roman" w:hAnsi="Times New Roman"/>
          <w:bCs/>
          <w:sz w:val="24"/>
          <w:szCs w:val="24"/>
        </w:rPr>
        <w:t xml:space="preserve"> </w:t>
      </w:r>
      <w:r w:rsidRPr="00BC2BDB">
        <w:rPr>
          <w:rFonts w:ascii="Times New Roman" w:hAnsi="Times New Roman"/>
          <w:sz w:val="24"/>
          <w:szCs w:val="24"/>
        </w:rPr>
        <w:t>Порядке предоставления субсидий на финансовое обеспечение затрат получателей субсидии на развитие и обес</w:t>
      </w:r>
      <w:r w:rsidRPr="00BC2BDB">
        <w:rPr>
          <w:rFonts w:ascii="Times New Roman" w:hAnsi="Times New Roman"/>
          <w:sz w:val="24"/>
          <w:szCs w:val="24"/>
        </w:rPr>
        <w:lastRenderedPageBreak/>
        <w:t>печение деятельности организаций инфраструктуры развития малого и среднего предпринимательства, утвержденном постановлением Администрации Томской области от 03.06.2019 № 199а (далее – Порядок № 199а), требования о нахождении получателя субсидии в Едином реестре организаций инфраструктуры поддержки субъектов МСП, привело к предоставлению в 2019 году ООО «ЦАТ» субсидий из областного бюджета как организации, образующей инфраструктуру поддержки субъектов МСП, при отсутствии ее в Едином реестре организаций инфраструктуры поддержки субъектов МСП, что противоречит ст. 15 Федерального Закона № 209-ФЗ.</w:t>
      </w:r>
    </w:p>
    <w:p w:rsidR="002B3764" w:rsidRPr="00BC2BDB" w:rsidRDefault="002B3764" w:rsidP="002B3764">
      <w:pPr>
        <w:pStyle w:val="ConsPlusNormal"/>
        <w:ind w:firstLine="567"/>
        <w:jc w:val="both"/>
        <w:rPr>
          <w:rFonts w:ascii="Times New Roman" w:hAnsi="Times New Roman" w:cs="Times New Roman"/>
          <w:sz w:val="24"/>
          <w:szCs w:val="24"/>
        </w:rPr>
      </w:pPr>
      <w:r w:rsidRPr="00BC2BDB">
        <w:rPr>
          <w:rFonts w:ascii="Times New Roman" w:hAnsi="Times New Roman" w:cs="Times New Roman"/>
          <w:sz w:val="24"/>
          <w:szCs w:val="24"/>
        </w:rPr>
        <w:t xml:space="preserve">В нарушение условий договора доверительного управления объектом проверки: </w:t>
      </w:r>
    </w:p>
    <w:p w:rsidR="002B3764" w:rsidRPr="00BC2BDB" w:rsidRDefault="002B3764" w:rsidP="002B3764">
      <w:pPr>
        <w:pStyle w:val="ConsPlusNormal"/>
        <w:ind w:firstLine="567"/>
        <w:jc w:val="both"/>
        <w:rPr>
          <w:rFonts w:ascii="Times New Roman" w:hAnsi="Times New Roman" w:cs="Times New Roman"/>
          <w:sz w:val="24"/>
          <w:szCs w:val="24"/>
        </w:rPr>
      </w:pPr>
      <w:r w:rsidRPr="00BC2BDB">
        <w:rPr>
          <w:rFonts w:ascii="Times New Roman" w:hAnsi="Times New Roman" w:cs="Times New Roman"/>
          <w:sz w:val="24"/>
          <w:szCs w:val="24"/>
        </w:rPr>
        <w:t>- в ежеквартальных отчетах о доверительном управлении за все отчетные периоды не представлялась информация о совершенных сделках по предоставлению в аренду субъектам МСП нежилых помещений, сведения о сданном в аренду движимом имуществе не соответствуют договорам аренды с субъектами МСП,</w:t>
      </w:r>
      <w:r w:rsidRPr="00BC2BDB">
        <w:rPr>
          <w:rFonts w:ascii="Times New Roman" w:hAnsi="Times New Roman" w:cs="Times New Roman"/>
          <w:bCs/>
          <w:sz w:val="24"/>
          <w:szCs w:val="24"/>
        </w:rPr>
        <w:t xml:space="preserve"> </w:t>
      </w:r>
      <w:r w:rsidRPr="00BC2BDB">
        <w:rPr>
          <w:rFonts w:ascii="Times New Roman" w:hAnsi="Times New Roman" w:cs="Times New Roman"/>
          <w:sz w:val="24"/>
          <w:szCs w:val="24"/>
        </w:rPr>
        <w:t>неверно указаны сведения о количестве эксплуатируемого и невостребованного имущества;</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sz w:val="24"/>
          <w:szCs w:val="24"/>
        </w:rPr>
        <w:lastRenderedPageBreak/>
        <w:t>- не перечислен учредителю управления доход от доверительного управления, составивший по состоянию на 01.10.2019 по данным регистров бухучета 41 тыс.руб. В отчетах же ООО «ЦАТ» с начала действия договора на все ежеквартальные отчетные даты результатом деятельности по доверительному управлению имуществом указан убыток. С учетом произведенного палатой уточнения распределения коммунальных и административно-хозяйственных расходов, подлежавших возмещению доверительному управляющему арендаторами, доход по результатам деятельности ООО «ЦАТ» по доверительному управлению имуществом с начала действия договора, подлежавший перечислению учредителю управления по состоянию на 01.10.2019, составил 140 тыс.руб.;</w:t>
      </w:r>
    </w:p>
    <w:p w:rsidR="002B3764" w:rsidRPr="00BC2BDB" w:rsidRDefault="002B3764" w:rsidP="002B3764">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BC2BDB">
        <w:rPr>
          <w:rFonts w:ascii="Times New Roman" w:hAnsi="Times New Roman"/>
          <w:sz w:val="24"/>
          <w:szCs w:val="24"/>
        </w:rPr>
        <w:t xml:space="preserve">- </w:t>
      </w:r>
      <w:r w:rsidRPr="00BC2BDB">
        <w:rPr>
          <w:rFonts w:ascii="Times New Roman" w:hAnsi="Times New Roman"/>
          <w:bCs/>
          <w:sz w:val="24"/>
          <w:szCs w:val="24"/>
        </w:rPr>
        <w:t xml:space="preserve">движимое имущество </w:t>
      </w:r>
      <w:r w:rsidRPr="00BC2BDB">
        <w:rPr>
          <w:rFonts w:ascii="Times New Roman" w:hAnsi="Times New Roman"/>
          <w:sz w:val="24"/>
          <w:szCs w:val="24"/>
        </w:rPr>
        <w:t>ЦИИП МСП</w:t>
      </w:r>
      <w:r w:rsidRPr="00BC2BDB">
        <w:rPr>
          <w:rFonts w:ascii="Times New Roman" w:hAnsi="Times New Roman"/>
          <w:bCs/>
          <w:sz w:val="24"/>
          <w:szCs w:val="24"/>
        </w:rPr>
        <w:t xml:space="preserve"> предоставлено в аренду субъектам МСП без проведения торгов на право заключения договоров аренды этого имущества, что свидетельствует о несоблюдении положений Федерального закона «О защите конкуренции».</w:t>
      </w:r>
    </w:p>
    <w:p w:rsidR="002B3764" w:rsidRPr="00BC2BDB" w:rsidRDefault="002B3764" w:rsidP="002B3764">
      <w:pPr>
        <w:shd w:val="clear" w:color="auto" w:fill="FFFFFF"/>
        <w:spacing w:after="0" w:line="240" w:lineRule="auto"/>
        <w:ind w:firstLine="567"/>
        <w:jc w:val="both"/>
        <w:rPr>
          <w:rFonts w:ascii="Times New Roman" w:hAnsi="Times New Roman"/>
          <w:bCs/>
          <w:sz w:val="24"/>
          <w:szCs w:val="24"/>
        </w:rPr>
      </w:pPr>
      <w:r w:rsidRPr="00BC2BDB">
        <w:rPr>
          <w:rFonts w:ascii="Times New Roman" w:hAnsi="Times New Roman"/>
          <w:bCs/>
          <w:sz w:val="24"/>
          <w:szCs w:val="24"/>
        </w:rPr>
        <w:t xml:space="preserve">Руководителем ООО «ЦАТ» превышены полномочия при издании приказа об установлении льготы на предоставление помещений </w:t>
      </w:r>
      <w:r w:rsidRPr="00BC2BDB">
        <w:rPr>
          <w:rFonts w:ascii="Times New Roman" w:hAnsi="Times New Roman"/>
          <w:sz w:val="24"/>
          <w:szCs w:val="24"/>
        </w:rPr>
        <w:t>ЦИИП МСП</w:t>
      </w:r>
      <w:r w:rsidRPr="00BC2BDB">
        <w:rPr>
          <w:rFonts w:ascii="Times New Roman" w:hAnsi="Times New Roman"/>
          <w:bCs/>
          <w:sz w:val="24"/>
          <w:szCs w:val="24"/>
        </w:rPr>
        <w:t xml:space="preserve"> в аренду субъектам </w:t>
      </w:r>
      <w:r w:rsidRPr="00BC2BDB">
        <w:rPr>
          <w:rFonts w:ascii="Times New Roman" w:hAnsi="Times New Roman"/>
          <w:bCs/>
          <w:sz w:val="24"/>
          <w:szCs w:val="24"/>
        </w:rPr>
        <w:lastRenderedPageBreak/>
        <w:t xml:space="preserve">МСП в виде отмены возмещения коммунальных платежей за потребленные арендаторами коммунальные услуги по договорам, заключенным в 2019 году, </w:t>
      </w:r>
      <w:r w:rsidRPr="00BC2BDB">
        <w:rPr>
          <w:rFonts w:ascii="Times New Roman" w:hAnsi="Times New Roman"/>
          <w:sz w:val="24"/>
          <w:szCs w:val="24"/>
        </w:rPr>
        <w:t>что привело к завышению расходов ООО «ЦАТ» и соответственно к занижению финансового результата по доверительному управлению</w:t>
      </w:r>
      <w:r w:rsidRPr="00BC2BDB">
        <w:rPr>
          <w:rFonts w:ascii="Times New Roman" w:hAnsi="Times New Roman"/>
          <w:bCs/>
          <w:sz w:val="24"/>
          <w:szCs w:val="24"/>
        </w:rPr>
        <w:t xml:space="preserve">. Льготы для субъектов МСП устанавливаются постановлением Законодательной Думы Томской области (п.3 ст. 13 </w:t>
      </w:r>
      <w:r w:rsidRPr="00BC2BDB">
        <w:rPr>
          <w:rFonts w:ascii="Times New Roman" w:hAnsi="Times New Roman"/>
          <w:sz w:val="24"/>
          <w:szCs w:val="24"/>
        </w:rPr>
        <w:t>Закона Томской области № 249-ОЗ)</w:t>
      </w:r>
      <w:r w:rsidRPr="00BC2BDB">
        <w:rPr>
          <w:rFonts w:ascii="Times New Roman" w:hAnsi="Times New Roman"/>
          <w:bCs/>
          <w:sz w:val="24"/>
          <w:szCs w:val="24"/>
        </w:rPr>
        <w:t>. Соответствующее полномочие не предусмотрено также договором доверительного управления имуществом, заключенным с ООО «ЦАТ».</w:t>
      </w:r>
    </w:p>
    <w:p w:rsidR="002B3764" w:rsidRPr="00BC2BDB" w:rsidRDefault="002B3764" w:rsidP="002B3764">
      <w:pPr>
        <w:shd w:val="clear" w:color="auto" w:fill="FFFFFF"/>
        <w:tabs>
          <w:tab w:val="left" w:pos="567"/>
        </w:tabs>
        <w:autoSpaceDE w:val="0"/>
        <w:autoSpaceDN w:val="0"/>
        <w:adjustRightInd w:val="0"/>
        <w:spacing w:after="0" w:line="240" w:lineRule="auto"/>
        <w:ind w:firstLine="567"/>
        <w:jc w:val="both"/>
        <w:rPr>
          <w:rFonts w:ascii="Times New Roman" w:hAnsi="Times New Roman"/>
          <w:bCs/>
          <w:sz w:val="24"/>
          <w:szCs w:val="24"/>
        </w:rPr>
      </w:pPr>
      <w:r w:rsidRPr="00BC2BDB">
        <w:rPr>
          <w:rFonts w:ascii="Times New Roman" w:hAnsi="Times New Roman"/>
          <w:bCs/>
          <w:sz w:val="24"/>
          <w:szCs w:val="24"/>
        </w:rPr>
        <w:t xml:space="preserve">При предоставлении ООО «ЦАТ» областного имущества </w:t>
      </w:r>
      <w:r w:rsidRPr="00BC2BDB">
        <w:rPr>
          <w:rFonts w:ascii="Times New Roman" w:hAnsi="Times New Roman"/>
          <w:sz w:val="24"/>
          <w:szCs w:val="24"/>
        </w:rPr>
        <w:t xml:space="preserve">ЦИИП МСП </w:t>
      </w:r>
      <w:r w:rsidRPr="00BC2BDB">
        <w:rPr>
          <w:rFonts w:ascii="Times New Roman" w:hAnsi="Times New Roman"/>
          <w:bCs/>
          <w:sz w:val="24"/>
          <w:szCs w:val="24"/>
        </w:rPr>
        <w:t xml:space="preserve">в аренду субъектам МСП установлены нарушения и недостатки в части: его предоставления сроком менее года, а не на долгосрочной основе; не проведения оценки рыночной стоимости арендной платы за движимое имущество; использования пятью субъектами МСП 61 единицы областного движимого имущества и </w:t>
      </w:r>
      <w:r w:rsidRPr="00BC2BDB">
        <w:rPr>
          <w:rFonts w:ascii="Times New Roman" w:hAnsi="Times New Roman"/>
          <w:sz w:val="24"/>
          <w:szCs w:val="24"/>
        </w:rPr>
        <w:t xml:space="preserve">помещения площадью 20,2 кв.м. </w:t>
      </w:r>
      <w:r w:rsidRPr="00BC2BDB">
        <w:rPr>
          <w:rFonts w:ascii="Times New Roman" w:hAnsi="Times New Roman"/>
          <w:bCs/>
          <w:sz w:val="24"/>
          <w:szCs w:val="24"/>
        </w:rPr>
        <w:t xml:space="preserve">без правовых оснований (без заключения договоров аренды); некорректного </w:t>
      </w:r>
      <w:r w:rsidRPr="00BC2BDB">
        <w:rPr>
          <w:rFonts w:ascii="Times New Roman" w:hAnsi="Times New Roman"/>
          <w:sz w:val="24"/>
          <w:szCs w:val="24"/>
        </w:rPr>
        <w:t xml:space="preserve">распределения коммунальных и административно-хозяйственных расходов между доверительным управляющим </w:t>
      </w:r>
      <w:r w:rsidRPr="00BC2BDB">
        <w:rPr>
          <w:rFonts w:ascii="Times New Roman" w:hAnsi="Times New Roman"/>
          <w:sz w:val="24"/>
          <w:szCs w:val="24"/>
        </w:rPr>
        <w:lastRenderedPageBreak/>
        <w:t xml:space="preserve">и арендаторами, </w:t>
      </w:r>
      <w:r w:rsidRPr="00BC2BDB">
        <w:rPr>
          <w:rFonts w:ascii="Times New Roman" w:hAnsi="Times New Roman"/>
          <w:bCs/>
          <w:sz w:val="24"/>
          <w:szCs w:val="24"/>
        </w:rPr>
        <w:t xml:space="preserve">что привело к завышению расходов </w:t>
      </w:r>
      <w:r w:rsidRPr="00BC2BDB">
        <w:rPr>
          <w:rFonts w:ascii="Times New Roman" w:hAnsi="Times New Roman"/>
          <w:sz w:val="24"/>
          <w:szCs w:val="24"/>
        </w:rPr>
        <w:t xml:space="preserve">доверительного управляющего в проверяемом периоде </w:t>
      </w:r>
      <w:r w:rsidRPr="00BC2BDB">
        <w:rPr>
          <w:rFonts w:ascii="Times New Roman" w:hAnsi="Times New Roman"/>
          <w:bCs/>
          <w:sz w:val="24"/>
          <w:szCs w:val="24"/>
        </w:rPr>
        <w:t>на 181,6 тыс.руб.; о</w:t>
      </w:r>
      <w:r w:rsidRPr="00BC2BDB">
        <w:rPr>
          <w:rFonts w:ascii="Times New Roman" w:hAnsi="Times New Roman"/>
          <w:sz w:val="24"/>
          <w:szCs w:val="24"/>
        </w:rPr>
        <w:t>тсутствия в форме анкеты, предоставляемой субъектами МСП, графы с плановыми значениями установленных показателей, что затрудняет проведение полного и качественного мониторинга деятельности субъектов МСП, которым оказана имущественная поддержка в ЦИИП МСП, с обоснованными выводами о достижении ими соответствующих результатов деятельности и эффективности оказанной поддержки, при этом проведение доверительным управляющим данного мониторинга предусмотрено Положением о Центре поддержки субъектов МСП.</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sz w:val="24"/>
          <w:szCs w:val="24"/>
        </w:rPr>
        <w:t xml:space="preserve">При сдаче в аренду имущества </w:t>
      </w:r>
      <w:r w:rsidRPr="00BC2BDB">
        <w:rPr>
          <w:rFonts w:ascii="Times New Roman" w:hAnsi="Times New Roman"/>
          <w:bCs/>
          <w:sz w:val="24"/>
          <w:szCs w:val="24"/>
        </w:rPr>
        <w:t xml:space="preserve">Центра поддержки субъектов МСП </w:t>
      </w:r>
      <w:r w:rsidRPr="00BC2BDB">
        <w:rPr>
          <w:rFonts w:ascii="Times New Roman" w:hAnsi="Times New Roman"/>
          <w:sz w:val="24"/>
          <w:szCs w:val="24"/>
        </w:rPr>
        <w:t xml:space="preserve">ООО «ЦАТ» не ведет Реестр субъектов МСП - получателей поддержки ЦИИП МСП в соответствии с требованиями п.п.1, 4 ст. 8 Федерального закона </w:t>
      </w:r>
      <w:r w:rsidRPr="00BC2BDB">
        <w:rPr>
          <w:rFonts w:ascii="Times New Roman" w:hAnsi="Times New Roman"/>
          <w:bCs/>
          <w:sz w:val="24"/>
          <w:szCs w:val="24"/>
        </w:rPr>
        <w:t>№ 209-ФЗ</w:t>
      </w:r>
      <w:r w:rsidRPr="00BC2BDB">
        <w:rPr>
          <w:rFonts w:ascii="Times New Roman" w:hAnsi="Times New Roman"/>
          <w:sz w:val="24"/>
          <w:szCs w:val="24"/>
        </w:rPr>
        <w:t>,</w:t>
      </w:r>
      <w:r w:rsidRPr="00BC2BDB">
        <w:rPr>
          <w:rFonts w:ascii="Times New Roman" w:hAnsi="Times New Roman"/>
          <w:bCs/>
          <w:sz w:val="24"/>
          <w:szCs w:val="24"/>
        </w:rPr>
        <w:t xml:space="preserve"> </w:t>
      </w:r>
      <w:r w:rsidRPr="00BC2BDB">
        <w:rPr>
          <w:rFonts w:ascii="Times New Roman" w:hAnsi="Times New Roman"/>
          <w:sz w:val="24"/>
          <w:szCs w:val="24"/>
        </w:rPr>
        <w:t xml:space="preserve">приказа Минэкономразвития России от 31.05.2017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w:t>
      </w:r>
      <w:r w:rsidRPr="00BC2BDB">
        <w:rPr>
          <w:rFonts w:ascii="Times New Roman" w:hAnsi="Times New Roman"/>
          <w:sz w:val="24"/>
          <w:szCs w:val="24"/>
        </w:rPr>
        <w:lastRenderedPageBreak/>
        <w:t>средствам обеспечения пользования указанными реестрами».</w:t>
      </w:r>
    </w:p>
    <w:p w:rsidR="002B3764" w:rsidRPr="00BC2BDB" w:rsidRDefault="002B3764" w:rsidP="002B3764">
      <w:pPr>
        <w:pStyle w:val="a3"/>
        <w:autoSpaceDE w:val="0"/>
        <w:autoSpaceDN w:val="0"/>
        <w:adjustRightInd w:val="0"/>
        <w:spacing w:after="0" w:line="240" w:lineRule="auto"/>
        <w:ind w:left="0" w:firstLine="567"/>
        <w:jc w:val="both"/>
        <w:rPr>
          <w:rFonts w:ascii="Times New Roman" w:hAnsi="Times New Roman"/>
          <w:sz w:val="24"/>
          <w:szCs w:val="24"/>
        </w:rPr>
      </w:pPr>
      <w:r w:rsidRPr="00BC2BDB">
        <w:rPr>
          <w:rFonts w:ascii="Times New Roman" w:hAnsi="Times New Roman"/>
          <w:sz w:val="24"/>
          <w:szCs w:val="24"/>
        </w:rPr>
        <w:t>При предоставлении ООО «ЦАТ» в 2019 году двух субсидий из областного бюджета на общую сумму 5,9 млн.руб. нарушены условия их предоставления, установленные п.п. 4, 9 Порядка № 199а, а именно, субсидии предоставлены на основании экономически необоснованных расчетов для их получения, а также планами работ на период использования субсидии не предусмотрено наименование и содержание проводимых мероприятий, включая сроки их реализации. В соответствии с п. 10 Порядка № 199а указанное должно было стать основанием для отказа получателю субсидии в предоставлении субсидии.</w:t>
      </w:r>
    </w:p>
    <w:p w:rsidR="002B3764" w:rsidRPr="00BC2BDB" w:rsidRDefault="002B3764" w:rsidP="002B3764">
      <w:pPr>
        <w:tabs>
          <w:tab w:val="left" w:pos="709"/>
          <w:tab w:val="left" w:pos="851"/>
        </w:tabs>
        <w:spacing w:after="0" w:line="240" w:lineRule="auto"/>
        <w:ind w:firstLine="567"/>
        <w:jc w:val="both"/>
        <w:rPr>
          <w:rFonts w:ascii="Times New Roman" w:hAnsi="Times New Roman"/>
          <w:sz w:val="24"/>
          <w:szCs w:val="24"/>
        </w:rPr>
      </w:pPr>
      <w:r w:rsidRPr="00BC2BDB">
        <w:rPr>
          <w:rFonts w:ascii="Times New Roman" w:hAnsi="Times New Roman"/>
          <w:sz w:val="24"/>
          <w:szCs w:val="24"/>
        </w:rPr>
        <w:t xml:space="preserve">В нарушение условий предоставления субсидии и обязательств, установленных п. 6 Порядка предоставления субсидий № 199а и Соглашения ООО «ЦАТ», допущено фактическое использование субсидии в сумме 2,3 млн.руб. не на обслуживание и текущий ремонт имущества и коммуникаций, а на проведение работ по капитальному ремонту областного имущества (1,6 млн.руб.) и на капитальные вложения на приобретение и монтаж новых </w:t>
      </w:r>
      <w:r w:rsidRPr="00BC2BDB">
        <w:rPr>
          <w:rFonts w:ascii="Times New Roman" w:hAnsi="Times New Roman"/>
          <w:sz w:val="24"/>
          <w:szCs w:val="24"/>
        </w:rPr>
        <w:lastRenderedPageBreak/>
        <w:t>пожарно-охранной сигнализации и системы вентиляции (0,7 млн.руб.).</w:t>
      </w:r>
    </w:p>
    <w:p w:rsidR="002B3764" w:rsidRPr="00BC2BDB" w:rsidRDefault="002B3764" w:rsidP="002B3764">
      <w:pPr>
        <w:shd w:val="clear" w:color="auto" w:fill="FFFFFF"/>
        <w:tabs>
          <w:tab w:val="left" w:pos="0"/>
          <w:tab w:val="left" w:pos="851"/>
        </w:tabs>
        <w:autoSpaceDE w:val="0"/>
        <w:autoSpaceDN w:val="0"/>
        <w:adjustRightInd w:val="0"/>
        <w:spacing w:after="0" w:line="240" w:lineRule="auto"/>
        <w:ind w:firstLine="567"/>
        <w:jc w:val="both"/>
        <w:rPr>
          <w:rFonts w:ascii="Times New Roman" w:hAnsi="Times New Roman"/>
          <w:sz w:val="24"/>
          <w:szCs w:val="24"/>
        </w:rPr>
      </w:pPr>
      <w:r w:rsidRPr="00BC2BDB">
        <w:rPr>
          <w:rFonts w:ascii="Times New Roman" w:hAnsi="Times New Roman"/>
          <w:sz w:val="24"/>
          <w:szCs w:val="24"/>
        </w:rPr>
        <w:t>Кроме того, в ООО «ЦАТ» отсутствуют документы, обосновывающие выбор подрядчиков в качестве исполнителей данных работ. Проведенные по состоянию на 01.11.2019 строительно-ремонтные работы приняты ООО «ЦАТ» без строительного контроля со стороны заказчика, проведение которого предусмотрено ст. 53 Градостроительного кодекса РФ; акты выполненных работ подписаны лицами, не имеющими специального образования в строительной сфере.</w:t>
      </w:r>
    </w:p>
    <w:p w:rsidR="002B3764" w:rsidRPr="00BC2BDB" w:rsidRDefault="002B3764" w:rsidP="002B3764">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BC2BDB">
        <w:rPr>
          <w:rFonts w:ascii="Times New Roman" w:hAnsi="Times New Roman"/>
          <w:sz w:val="24"/>
          <w:szCs w:val="24"/>
        </w:rPr>
        <w:t xml:space="preserve">При организации бухгалтерского учета операций, связанных с осуществлением доверительного управления имуществом, ООО «ЦАТ» не соблюдены нормы ст. 1018 Гражданского кодекса РФ, Федерального закона «О бухгалтерском учете», </w:t>
      </w:r>
      <w:r w:rsidRPr="00BC2BDB">
        <w:rPr>
          <w:rFonts w:ascii="Times New Roman" w:hAnsi="Times New Roman"/>
          <w:bCs/>
          <w:sz w:val="24"/>
          <w:szCs w:val="24"/>
        </w:rPr>
        <w:t xml:space="preserve">Положений по бухгалтерскому учету «Учет государственной помощи», «Учетная политика организации», </w:t>
      </w:r>
      <w:r w:rsidRPr="00BC2BDB">
        <w:rPr>
          <w:rFonts w:ascii="Times New Roman" w:hAnsi="Times New Roman"/>
          <w:sz w:val="24"/>
          <w:szCs w:val="24"/>
        </w:rPr>
        <w:t xml:space="preserve">Указаний по отражению в бухгалтерском учете организаций операций, связанных с осуществлением договора доверительного управления имуществом, Методических указаний по </w:t>
      </w:r>
      <w:r w:rsidRPr="00BC2BDB">
        <w:rPr>
          <w:rFonts w:ascii="Times New Roman" w:hAnsi="Times New Roman"/>
          <w:bCs/>
          <w:sz w:val="24"/>
          <w:szCs w:val="24"/>
        </w:rPr>
        <w:t>бухгалтерскому</w:t>
      </w:r>
      <w:r w:rsidRPr="00BC2BDB">
        <w:rPr>
          <w:rFonts w:ascii="Times New Roman" w:hAnsi="Times New Roman"/>
          <w:sz w:val="24"/>
          <w:szCs w:val="24"/>
        </w:rPr>
        <w:t xml:space="preserve"> </w:t>
      </w:r>
      <w:r w:rsidRPr="00BC2BDB">
        <w:rPr>
          <w:rFonts w:ascii="Times New Roman" w:hAnsi="Times New Roman"/>
          <w:bCs/>
          <w:sz w:val="24"/>
          <w:szCs w:val="24"/>
        </w:rPr>
        <w:t>учету</w:t>
      </w:r>
      <w:r w:rsidRPr="00BC2BDB">
        <w:rPr>
          <w:rFonts w:ascii="Times New Roman" w:hAnsi="Times New Roman"/>
          <w:sz w:val="24"/>
          <w:szCs w:val="24"/>
        </w:rPr>
        <w:t xml:space="preserve"> основных </w:t>
      </w:r>
      <w:r w:rsidRPr="00BC2BDB">
        <w:rPr>
          <w:rFonts w:ascii="Times New Roman" w:hAnsi="Times New Roman"/>
          <w:sz w:val="24"/>
          <w:szCs w:val="24"/>
        </w:rPr>
        <w:lastRenderedPageBreak/>
        <w:t xml:space="preserve">средств, </w:t>
      </w:r>
      <w:r w:rsidRPr="00BC2BDB">
        <w:rPr>
          <w:rFonts w:ascii="Times New Roman" w:hAnsi="Times New Roman"/>
          <w:bCs/>
          <w:sz w:val="24"/>
          <w:szCs w:val="24"/>
        </w:rPr>
        <w:t xml:space="preserve">утвержденных приказами Минфина России, </w:t>
      </w:r>
      <w:r w:rsidRPr="00BC2BDB">
        <w:rPr>
          <w:rFonts w:ascii="Times New Roman" w:hAnsi="Times New Roman"/>
          <w:sz w:val="24"/>
          <w:szCs w:val="24"/>
        </w:rPr>
        <w:t>Положения об учетной политике ООО «ЦАТ» на 2019 год.</w:t>
      </w:r>
    </w:p>
    <w:p w:rsidR="002B3764" w:rsidRPr="00BC2BDB" w:rsidRDefault="002B3764" w:rsidP="002B3764">
      <w:pPr>
        <w:spacing w:after="0" w:line="240" w:lineRule="auto"/>
        <w:ind w:firstLine="567"/>
        <w:contextualSpacing/>
        <w:jc w:val="both"/>
        <w:rPr>
          <w:rFonts w:ascii="Times New Roman" w:hAnsi="Times New Roman"/>
          <w:sz w:val="24"/>
          <w:szCs w:val="24"/>
        </w:rPr>
      </w:pPr>
      <w:r w:rsidRPr="00BC2BDB">
        <w:rPr>
          <w:rFonts w:ascii="Times New Roman" w:hAnsi="Times New Roman"/>
          <w:sz w:val="24"/>
          <w:szCs w:val="24"/>
        </w:rPr>
        <w:t xml:space="preserve">Всего в ходе мероприятия выявлено 40 нарушений и недостатков на общую сумму 14,2 млн.руб. В целях их устранения аудитором предложено </w:t>
      </w:r>
      <w:r w:rsidRPr="00BC2BDB">
        <w:rPr>
          <w:rFonts w:ascii="Times New Roman" w:eastAsiaTheme="minorHAnsi" w:hAnsi="Times New Roman"/>
          <w:sz w:val="24"/>
          <w:szCs w:val="24"/>
        </w:rPr>
        <w:t xml:space="preserve">организовать </w:t>
      </w:r>
      <w:r w:rsidRPr="00BC2BDB">
        <w:rPr>
          <w:rFonts w:ascii="Times New Roman" w:hAnsi="Times New Roman"/>
          <w:sz w:val="24"/>
          <w:szCs w:val="24"/>
        </w:rPr>
        <w:t xml:space="preserve">ООО «ЦАТ» </w:t>
      </w:r>
      <w:r w:rsidRPr="00BC2BDB">
        <w:rPr>
          <w:rFonts w:ascii="Times New Roman" w:eastAsiaTheme="minorHAnsi" w:hAnsi="Times New Roman"/>
          <w:sz w:val="24"/>
          <w:szCs w:val="24"/>
        </w:rPr>
        <w:t xml:space="preserve">должный </w:t>
      </w:r>
      <w:r w:rsidRPr="00BC2BDB">
        <w:rPr>
          <w:rFonts w:ascii="Times New Roman" w:hAnsi="Times New Roman"/>
          <w:bCs/>
          <w:sz w:val="24"/>
          <w:szCs w:val="24"/>
        </w:rPr>
        <w:t xml:space="preserve">учет и сохранность госимущества, переданного в доверительное управление и на хранение; </w:t>
      </w:r>
      <w:r w:rsidRPr="00BC2BDB">
        <w:rPr>
          <w:rFonts w:ascii="Times New Roman" w:eastAsiaTheme="minorHAnsi" w:hAnsi="Times New Roman"/>
          <w:sz w:val="24"/>
          <w:szCs w:val="24"/>
        </w:rPr>
        <w:t xml:space="preserve">внести изменения в Учетную политику, в том числе закрепить способ </w:t>
      </w:r>
      <w:r w:rsidRPr="00BC2BDB">
        <w:rPr>
          <w:rFonts w:ascii="Times New Roman" w:eastAsiaTheme="minorHAnsi" w:hAnsi="Times New Roman"/>
          <w:bCs/>
          <w:sz w:val="24"/>
          <w:szCs w:val="24"/>
        </w:rPr>
        <w:t xml:space="preserve">распределения коммунальных и административно-хозяйственных расходов; </w:t>
      </w:r>
      <w:r w:rsidRPr="00BC2BDB">
        <w:rPr>
          <w:rFonts w:ascii="Times New Roman" w:eastAsiaTheme="minorHAnsi" w:hAnsi="Times New Roman"/>
          <w:sz w:val="24"/>
          <w:szCs w:val="24"/>
        </w:rPr>
        <w:t>отменить приказ руководителя о предоставлении льгот</w:t>
      </w:r>
      <w:r w:rsidRPr="00BC2BDB">
        <w:rPr>
          <w:rFonts w:ascii="Times New Roman" w:hAnsi="Times New Roman"/>
          <w:bCs/>
          <w:sz w:val="24"/>
          <w:szCs w:val="24"/>
        </w:rPr>
        <w:t xml:space="preserve">; произвести перераспределение </w:t>
      </w:r>
      <w:r w:rsidRPr="00BC2BDB">
        <w:rPr>
          <w:rFonts w:ascii="Times New Roman" w:hAnsi="Times New Roman"/>
          <w:sz w:val="24"/>
          <w:szCs w:val="24"/>
        </w:rPr>
        <w:t>коммунальных и административно-хозяйственных расходов между доверительным управляющим и арендаторами ЦИИП МСП с учетом замечаний</w:t>
      </w:r>
      <w:r w:rsidRPr="00BC2BDB">
        <w:rPr>
          <w:rFonts w:ascii="Times New Roman" w:eastAsiaTheme="minorHAnsi" w:hAnsi="Times New Roman"/>
          <w:sz w:val="24"/>
          <w:szCs w:val="24"/>
        </w:rPr>
        <w:t xml:space="preserve"> палаты; и</w:t>
      </w:r>
      <w:r w:rsidRPr="00BC2BDB">
        <w:rPr>
          <w:rFonts w:ascii="Times New Roman" w:hAnsi="Times New Roman"/>
          <w:sz w:val="24"/>
          <w:szCs w:val="24"/>
        </w:rPr>
        <w:t xml:space="preserve">сключить случаи нарушения законодательства при предоставлении имущества в аренду и предоставления недостоверных отчетных данных учредителю доверительного управления; организовать предоставление субъектам МСП видов услуг, предусмотренных Положением о Центре поддержки субъектов МСП; </w:t>
      </w:r>
      <w:r w:rsidRPr="00BC2BDB">
        <w:rPr>
          <w:rFonts w:ascii="Times New Roman" w:eastAsiaTheme="minorHAnsi" w:hAnsi="Times New Roman"/>
          <w:sz w:val="24"/>
          <w:szCs w:val="24"/>
        </w:rPr>
        <w:t>обеспечить экономическую обоснованность расчетов для получения субсидий</w:t>
      </w:r>
      <w:r w:rsidRPr="00BC2BDB">
        <w:rPr>
          <w:rFonts w:ascii="Times New Roman" w:hAnsi="Times New Roman"/>
          <w:sz w:val="24"/>
          <w:szCs w:val="24"/>
        </w:rPr>
        <w:t>.</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sz w:val="24"/>
          <w:szCs w:val="24"/>
        </w:rPr>
        <w:lastRenderedPageBreak/>
        <w:t>Департаменту по развитию инновационной и предпринимательской деятельности предложено принять решения в соответствии с требованиями, установленными п.п. 18, 19 Порядка предоставления субсидий № 199а, и обязательствами сторон, принятыми по Соглашениям о предоставлении субсидий, заключенным с ООО «ЦАТ», внести соответствующие дополнения (изменения) в Порядок предоставления субсидий № 199а, в том числе в части требований, предъявляемых к получателям субсидии – организациям, образующим инфраструктуру поддержки субъектов МСП, обеспечить достижение целей создания Центра поддержки субъектов МСП, в том числе по созданию высокопроизводительных рабочих мест через осуществление имущественной поддержки субъектов МСП Томской области, а также обеспечению доступности инжиниринговых услуг.</w:t>
      </w:r>
    </w:p>
    <w:p w:rsidR="002B3764" w:rsidRPr="00BC2BDB" w:rsidRDefault="002B3764" w:rsidP="002B3764">
      <w:pPr>
        <w:spacing w:after="0" w:line="240" w:lineRule="auto"/>
        <w:ind w:firstLine="567"/>
        <w:contextualSpacing/>
        <w:jc w:val="both"/>
        <w:rPr>
          <w:rFonts w:ascii="Times New Roman" w:hAnsi="Times New Roman"/>
          <w:sz w:val="24"/>
          <w:szCs w:val="24"/>
        </w:rPr>
      </w:pPr>
      <w:r w:rsidRPr="00BC2BDB">
        <w:rPr>
          <w:rFonts w:ascii="Times New Roman" w:hAnsi="Times New Roman"/>
          <w:sz w:val="24"/>
          <w:szCs w:val="24"/>
        </w:rPr>
        <w:t xml:space="preserve">Департаменту по управлению государственной собственностью предложено навести порядок с областным имуществом, размещенным в ЦИИП МСП, принять действенные меры по осуществлению контроля за соблюдением законодательства при доверительном управлении </w:t>
      </w:r>
      <w:r w:rsidRPr="00BC2BDB">
        <w:rPr>
          <w:rFonts w:ascii="Times New Roman" w:hAnsi="Times New Roman"/>
          <w:sz w:val="24"/>
          <w:szCs w:val="24"/>
        </w:rPr>
        <w:lastRenderedPageBreak/>
        <w:t>областным имуществом, в том числе при предоставлении его в пользование субъектам МСП</w:t>
      </w:r>
    </w:p>
    <w:p w:rsidR="002B3764" w:rsidRPr="00BC2BDB" w:rsidRDefault="002B3764" w:rsidP="002B3764">
      <w:pPr>
        <w:spacing w:after="0" w:line="240" w:lineRule="auto"/>
        <w:ind w:firstLine="567"/>
        <w:jc w:val="both"/>
        <w:rPr>
          <w:rFonts w:ascii="Times New Roman" w:hAnsi="Times New Roman"/>
          <w:sz w:val="24"/>
          <w:szCs w:val="24"/>
        </w:rPr>
      </w:pPr>
      <w:r w:rsidRPr="00BC2BDB">
        <w:rPr>
          <w:rFonts w:ascii="Times New Roman" w:hAnsi="Times New Roman"/>
          <w:sz w:val="24"/>
          <w:szCs w:val="24"/>
        </w:rPr>
        <w:t xml:space="preserve">Для принятия мер по устранению и предупреждению выявленных нарушений и недостатков, а также по привлечению к ответственности должностных лиц, виновных в допущенных нарушениях, в адрес директора ООО «ЦАТ» направлено представление. В Департамент по </w:t>
      </w:r>
      <w:r w:rsidRPr="00BC2BDB">
        <w:rPr>
          <w:rFonts w:ascii="Times New Roman" w:hAnsi="Times New Roman"/>
          <w:bCs/>
          <w:sz w:val="24"/>
          <w:szCs w:val="24"/>
        </w:rPr>
        <w:t>развитию инновационной и предпринимательской деятельности</w:t>
      </w:r>
      <w:r w:rsidRPr="00BC2BDB">
        <w:rPr>
          <w:rFonts w:ascii="Times New Roman" w:hAnsi="Times New Roman"/>
          <w:sz w:val="24"/>
          <w:szCs w:val="24"/>
        </w:rPr>
        <w:t xml:space="preserve"> и Департамент по управлению госсобственностью направлены информационные письма. Учредителем управления в ответ направлен план мероприятий по устранению выявленных замечаний (со сроками исполнения - до 20.04.2020).</w:t>
      </w:r>
    </w:p>
    <w:p w:rsidR="0043761B" w:rsidRDefault="0043761B" w:rsidP="002B3764">
      <w:pPr>
        <w:spacing w:after="0" w:line="240" w:lineRule="auto"/>
        <w:ind w:firstLine="567"/>
        <w:rPr>
          <w:rFonts w:ascii="Times New Roman" w:hAnsi="Times New Roman"/>
          <w:sz w:val="24"/>
          <w:szCs w:val="24"/>
        </w:rPr>
      </w:pP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tabs>
          <w:tab w:val="left" w:pos="0"/>
        </w:tabs>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№2 - «Контроль за расходованием средств областного бюджета на социальную сферу и управление» (возглавляет аудитор Зорина С.В.)</w:t>
      </w: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6545BF">
      <w:pPr>
        <w:spacing w:after="0" w:line="240" w:lineRule="auto"/>
        <w:jc w:val="both"/>
        <w:rPr>
          <w:rFonts w:ascii="Times New Roman" w:hAnsi="Times New Roman"/>
          <w:sz w:val="24"/>
          <w:szCs w:val="24"/>
        </w:rPr>
      </w:pPr>
      <w:r w:rsidRPr="00DF2083">
        <w:rPr>
          <w:rFonts w:ascii="Times New Roman" w:hAnsi="Times New Roman"/>
          <w:b/>
          <w:sz w:val="24"/>
          <w:szCs w:val="24"/>
        </w:rPr>
        <w:t>Внешняя проверка Отчета об исполнении бюджета Территориального фонда обязательного медицинского страхования Томской области за 2018 год.</w:t>
      </w:r>
    </w:p>
    <w:p w:rsidR="00AD1F13" w:rsidRPr="00DF2083" w:rsidRDefault="00AD1F13" w:rsidP="00DF208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Бюджет Территориального фонда обязательного медицинского страхования Томской области (далее - ТФОМС) на 2018 год при запланированном дефиците 76,0 млн.руб. исполнен с профицитом в сумме 30,2 млн.руб. Фактически неиспользованный на конец года остаток средств составил 182,9 млн.руб. Из общей суммы остатка в 2019 году средства субвенции на финансирование территориальной программы ОМС в сумме 90,8 млн.руб. были возвращены в ФФОМС, а затем после подтверждения потребности восстановлены в бюджет ТФОМС.</w:t>
      </w:r>
    </w:p>
    <w:p w:rsidR="00AD1F13" w:rsidRPr="00DF2083" w:rsidRDefault="00AD1F13" w:rsidP="00DF2083">
      <w:pPr>
        <w:tabs>
          <w:tab w:val="left" w:pos="180"/>
          <w:tab w:val="left" w:pos="540"/>
        </w:tabs>
        <w:spacing w:after="0" w:line="240" w:lineRule="auto"/>
        <w:ind w:firstLine="567"/>
        <w:jc w:val="both"/>
        <w:rPr>
          <w:rFonts w:ascii="Times New Roman" w:hAnsi="Times New Roman"/>
          <w:sz w:val="24"/>
          <w:szCs w:val="24"/>
        </w:rPr>
      </w:pPr>
      <w:r w:rsidRPr="00DF2083">
        <w:rPr>
          <w:rFonts w:ascii="Times New Roman" w:hAnsi="Times New Roman"/>
          <w:sz w:val="24"/>
          <w:szCs w:val="24"/>
        </w:rPr>
        <w:t>Доходы бюджета ТФОМС за 2018 год составили 16 278,3 млн.руб. и сложились в основном за счет субвенции из Федерального фонда ОМС (далее - ФФОМС) в размере 15 723,4 млн.руб. и межбюджетных трансфертов, полученных ТФОМС в рамках межтерриториальных расчетов (от других ТФОМС) в сумме 493,3 млн.руб.</w:t>
      </w:r>
    </w:p>
    <w:p w:rsidR="00AD1F13" w:rsidRPr="00DF2083" w:rsidRDefault="00AD1F13" w:rsidP="00DF2083">
      <w:pPr>
        <w:spacing w:after="0" w:line="240" w:lineRule="auto"/>
        <w:ind w:firstLine="567"/>
        <w:jc w:val="both"/>
        <w:rPr>
          <w:rFonts w:ascii="Times New Roman" w:hAnsi="Times New Roman"/>
          <w:color w:val="FF0000"/>
          <w:sz w:val="24"/>
          <w:szCs w:val="24"/>
        </w:rPr>
      </w:pPr>
      <w:r w:rsidRPr="00DF2083">
        <w:rPr>
          <w:rFonts w:ascii="Times New Roman" w:hAnsi="Times New Roman"/>
          <w:sz w:val="24"/>
          <w:szCs w:val="24"/>
        </w:rPr>
        <w:t xml:space="preserve">Расходы бюджета ТФОМС исполнены в сумме 16 248,1 млн.руб. или 99% от утвержденного плана, основную часть которых составили расходы на финансирование территориальной программы ОМС в сумме 15 640,9 млн.руб. (99,4% от объема средств по бюджетной росписи ТФОМС), из них 15 501,5 млн.руб. направлено на оплату </w:t>
      </w:r>
      <w:r w:rsidRPr="00DF2083">
        <w:rPr>
          <w:rFonts w:ascii="Times New Roman" w:hAnsi="Times New Roman"/>
          <w:sz w:val="24"/>
          <w:szCs w:val="24"/>
        </w:rPr>
        <w:lastRenderedPageBreak/>
        <w:t xml:space="preserve">медицинских услуг, оказанных жителям Томской области, что меньше запланированного объема на 90,1 млн. руб. </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заключении отмечено, что в соответствии с законодательством оплата страховыми медицинскими организациями оказанной медицинской помощи осуществляется на основании предъявляемых государственными и частными медицинскими организациями к оплате счетов за оказанные объемы медицинской помощи в пределах объемов, установленных решением Комиссии по разработке территориальной программы ОМС (далее - Комиссия). Фактически установлены случаи оказания гражданам медицинскими организациями медицинской помощи в рамках территориальной программы ОМС в превышенных в сравнении с установленными Комиссией объемах, которые предъявлялись частными медицинскими организациями к возмещению в судебном порядке. По решениям суда общая сумма оплаты оказанной медицинской помощи частными медицинскими организациями в 2018 году сверх утвержденных Комиссией объемов составила 31,5 млн.руб. за счет средств, направленных на территориаль</w:t>
      </w:r>
      <w:r w:rsidRPr="00DF2083">
        <w:rPr>
          <w:rFonts w:ascii="Times New Roman" w:hAnsi="Times New Roman"/>
          <w:sz w:val="24"/>
          <w:szCs w:val="24"/>
        </w:rPr>
        <w:lastRenderedPageBreak/>
        <w:t>ную программу ОМС. В заключении на отчет об исполнении бюджета ТФОМС за 2017 год также была отмечена аналогичная практика.</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действующим законодательством ТФОМС осуществлялся внутренний финансовый контроль и внутренний финансовый аудит, а также контроль за расходованием средств ОМС. Проведены 85 проверок в 34 организациях, по результатам которых выявлена сумма нецелевого использования средств ОМС в размере 92,1 млн.руб.</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По итогам внешней проверки аудитором подтверждена достоверность данных, представленных в проекте закона Томской области «Об исполнении бюджета Территориального фонда обязательного медицинского страхования Томской области за 2018 год».</w:t>
      </w: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DF2083">
      <w:pPr>
        <w:spacing w:after="0" w:line="240" w:lineRule="auto"/>
        <w:jc w:val="both"/>
        <w:rPr>
          <w:rFonts w:ascii="Times New Roman" w:hAnsi="Times New Roman"/>
          <w:b/>
          <w:sz w:val="24"/>
          <w:szCs w:val="24"/>
        </w:rPr>
      </w:pPr>
      <w:r w:rsidRPr="00DF2083">
        <w:rPr>
          <w:rFonts w:ascii="Times New Roman" w:hAnsi="Times New Roman"/>
          <w:b/>
          <w:sz w:val="24"/>
          <w:szCs w:val="24"/>
        </w:rPr>
        <w:t>Подготовка заключения на проект закона Томской области «О бюджете Территориального фонда обязательного медицинского страхования Томской области на 2020 год и на плановый период 2021 и 2022 годов»</w:t>
      </w:r>
    </w:p>
    <w:p w:rsidR="00AD1F13" w:rsidRPr="00DF2083" w:rsidRDefault="00AD1F13" w:rsidP="00DF2083">
      <w:pPr>
        <w:tabs>
          <w:tab w:val="left" w:pos="540"/>
        </w:tabs>
        <w:spacing w:after="0" w:line="240" w:lineRule="auto"/>
        <w:ind w:firstLine="567"/>
        <w:jc w:val="both"/>
        <w:rPr>
          <w:rFonts w:ascii="Times New Roman" w:hAnsi="Times New Roman"/>
          <w:color w:val="000000"/>
          <w:sz w:val="24"/>
          <w:szCs w:val="24"/>
        </w:rPr>
      </w:pPr>
      <w:r w:rsidRPr="00DF2083">
        <w:rPr>
          <w:rFonts w:ascii="Times New Roman" w:hAnsi="Times New Roman"/>
          <w:color w:val="000000"/>
          <w:sz w:val="24"/>
          <w:szCs w:val="24"/>
        </w:rPr>
        <w:lastRenderedPageBreak/>
        <w:t xml:space="preserve">Представленный к первому чтению проект закона </w:t>
      </w:r>
      <w:r w:rsidRPr="00DF2083">
        <w:rPr>
          <w:rFonts w:ascii="Times New Roman" w:hAnsi="Times New Roman"/>
          <w:sz w:val="24"/>
          <w:szCs w:val="24"/>
        </w:rPr>
        <w:t xml:space="preserve">Томской области «О бюджете Территориального фонда обязательного медицинского страхования Томской области на 2020 год и на плановый период 2021 и 2022 годов» (далее - </w:t>
      </w:r>
      <w:r w:rsidRPr="00DF2083">
        <w:rPr>
          <w:rFonts w:ascii="Times New Roman" w:hAnsi="Times New Roman"/>
          <w:color w:val="000000"/>
          <w:sz w:val="24"/>
          <w:szCs w:val="24"/>
        </w:rPr>
        <w:t>ТФОМС</w:t>
      </w:r>
      <w:r w:rsidRPr="00DF2083">
        <w:rPr>
          <w:rFonts w:ascii="Times New Roman" w:hAnsi="Times New Roman"/>
          <w:sz w:val="24"/>
          <w:szCs w:val="24"/>
        </w:rPr>
        <w:t xml:space="preserve">) </w:t>
      </w:r>
      <w:r w:rsidRPr="00DF2083">
        <w:rPr>
          <w:rFonts w:ascii="Times New Roman" w:hAnsi="Times New Roman"/>
          <w:color w:val="000000"/>
          <w:sz w:val="24"/>
          <w:szCs w:val="24"/>
        </w:rPr>
        <w:t>рекомендовано доработать с учетом предложений Контрольно-счетной палаты</w:t>
      </w:r>
      <w:r w:rsidRPr="00DF2083">
        <w:rPr>
          <w:rFonts w:ascii="Times New Roman" w:hAnsi="Times New Roman"/>
          <w:sz w:val="24"/>
          <w:szCs w:val="24"/>
        </w:rPr>
        <w:t>.</w:t>
      </w:r>
    </w:p>
    <w:p w:rsidR="00AD1F13" w:rsidRPr="00DF2083" w:rsidRDefault="00AD1F13" w:rsidP="00DF2083">
      <w:pPr>
        <w:tabs>
          <w:tab w:val="left" w:pos="-108"/>
        </w:tabs>
        <w:spacing w:after="0" w:line="240" w:lineRule="auto"/>
        <w:ind w:firstLine="567"/>
        <w:jc w:val="both"/>
        <w:rPr>
          <w:rFonts w:ascii="Times New Roman" w:hAnsi="Times New Roman"/>
          <w:color w:val="000000"/>
          <w:sz w:val="24"/>
          <w:szCs w:val="24"/>
        </w:rPr>
      </w:pPr>
      <w:r w:rsidRPr="00DF2083">
        <w:rPr>
          <w:rFonts w:ascii="Times New Roman" w:hAnsi="Times New Roman"/>
          <w:color w:val="000000"/>
          <w:sz w:val="24"/>
          <w:szCs w:val="24"/>
        </w:rPr>
        <w:t xml:space="preserve">Доходную часть бюджета ТФОМС, сформированную на 2020 год в объеме </w:t>
      </w:r>
      <w:r w:rsidRPr="00DF2083">
        <w:rPr>
          <w:rFonts w:ascii="Times New Roman" w:eastAsia="Times New Roman" w:hAnsi="Times New Roman"/>
          <w:color w:val="000000"/>
          <w:sz w:val="24"/>
          <w:szCs w:val="24"/>
          <w:lang w:eastAsia="ru-RU"/>
        </w:rPr>
        <w:t>19 339,8</w:t>
      </w:r>
      <w:r w:rsidRPr="00DF2083">
        <w:rPr>
          <w:rFonts w:ascii="Times New Roman" w:hAnsi="Times New Roman"/>
          <w:color w:val="000000"/>
          <w:sz w:val="24"/>
          <w:szCs w:val="24"/>
        </w:rPr>
        <w:t xml:space="preserve"> млн.руб. или 107,6% к плану 2019 года до </w:t>
      </w:r>
      <w:r w:rsidRPr="00DF2083">
        <w:rPr>
          <w:rFonts w:ascii="Times New Roman" w:hAnsi="Times New Roman"/>
          <w:sz w:val="24"/>
          <w:szCs w:val="24"/>
        </w:rPr>
        <w:t xml:space="preserve">внесения Правительством РФ на рассмотрение в </w:t>
      </w:r>
      <w:r w:rsidRPr="00DF2083">
        <w:rPr>
          <w:rFonts w:ascii="Times New Roman" w:hAnsi="Times New Roman"/>
          <w:iCs/>
          <w:color w:val="000000"/>
          <w:sz w:val="24"/>
          <w:szCs w:val="24"/>
        </w:rPr>
        <w:t xml:space="preserve">Государственную Думу РФ </w:t>
      </w:r>
      <w:r w:rsidRPr="00DF2083">
        <w:rPr>
          <w:rFonts w:ascii="Times New Roman" w:hAnsi="Times New Roman"/>
          <w:sz w:val="24"/>
          <w:szCs w:val="24"/>
        </w:rPr>
        <w:t xml:space="preserve">проекта </w:t>
      </w:r>
      <w:r w:rsidRPr="00DF2083">
        <w:rPr>
          <w:rFonts w:ascii="Times New Roman" w:hAnsi="Times New Roman"/>
          <w:color w:val="000000"/>
          <w:sz w:val="24"/>
          <w:szCs w:val="24"/>
        </w:rPr>
        <w:t>Федерального закона «О бюджете</w:t>
      </w:r>
      <w:r w:rsidRPr="00DF2083">
        <w:rPr>
          <w:rFonts w:ascii="Times New Roman" w:hAnsi="Times New Roman"/>
          <w:iCs/>
          <w:color w:val="000000"/>
          <w:sz w:val="24"/>
          <w:szCs w:val="24"/>
        </w:rPr>
        <w:t xml:space="preserve"> Федерального фонда ОМС на 2020 год…»</w:t>
      </w:r>
      <w:r w:rsidRPr="00DF2083">
        <w:rPr>
          <w:rFonts w:ascii="Times New Roman" w:hAnsi="Times New Roman"/>
          <w:color w:val="000000"/>
          <w:sz w:val="24"/>
          <w:szCs w:val="24"/>
        </w:rPr>
        <w:t xml:space="preserve"> и</w:t>
      </w:r>
      <w:r w:rsidRPr="00DF2083">
        <w:rPr>
          <w:rFonts w:ascii="Times New Roman" w:hAnsi="Times New Roman"/>
          <w:iCs/>
          <w:color w:val="000000"/>
          <w:sz w:val="24"/>
          <w:szCs w:val="24"/>
        </w:rPr>
        <w:t xml:space="preserve"> одновременно с ним </w:t>
      </w:r>
      <w:r w:rsidRPr="00DF2083">
        <w:rPr>
          <w:rFonts w:ascii="Times New Roman" w:hAnsi="Times New Roman"/>
          <w:color w:val="000000"/>
          <w:sz w:val="24"/>
          <w:szCs w:val="24"/>
        </w:rPr>
        <w:t>проекта закона «О</w:t>
      </w:r>
      <w:r w:rsidRPr="00DF2083">
        <w:rPr>
          <w:rFonts w:ascii="Times New Roman" w:hAnsi="Times New Roman"/>
          <w:sz w:val="24"/>
          <w:szCs w:val="24"/>
        </w:rPr>
        <w:t xml:space="preserve"> внесении изменений в Федеральный закон «О размере и порядке расчета тарифа страхового взноса на обязательное медицинское страхование неработающего населения»,</w:t>
      </w:r>
      <w:r w:rsidRPr="00DF2083">
        <w:rPr>
          <w:rFonts w:ascii="Times New Roman" w:hAnsi="Times New Roman"/>
          <w:color w:val="000000"/>
          <w:sz w:val="24"/>
          <w:szCs w:val="24"/>
        </w:rPr>
        <w:t xml:space="preserve"> предложено уточнить ко 2 чтению с учетом объемов и измененных правил и порядков расчетов, предусмотренных в указанных законопроектах федерального уровня.</w:t>
      </w:r>
    </w:p>
    <w:p w:rsidR="00AD1F13" w:rsidRPr="00DF2083" w:rsidRDefault="00AD1F13" w:rsidP="00DF2083">
      <w:pPr>
        <w:tabs>
          <w:tab w:val="left" w:pos="-108"/>
        </w:tabs>
        <w:spacing w:after="0" w:line="240" w:lineRule="auto"/>
        <w:ind w:firstLine="567"/>
        <w:jc w:val="both"/>
        <w:rPr>
          <w:rFonts w:ascii="Times New Roman" w:hAnsi="Times New Roman"/>
          <w:iCs/>
          <w:color w:val="000000"/>
          <w:sz w:val="24"/>
          <w:szCs w:val="24"/>
        </w:rPr>
      </w:pPr>
      <w:r w:rsidRPr="00DF2083">
        <w:rPr>
          <w:rFonts w:ascii="Times New Roman" w:hAnsi="Times New Roman"/>
          <w:sz w:val="24"/>
          <w:szCs w:val="24"/>
        </w:rPr>
        <w:t xml:space="preserve">Расходная часть бюджета ТФОМС, составившая на 2020 год </w:t>
      </w:r>
      <w:r w:rsidRPr="00DF2083">
        <w:rPr>
          <w:rFonts w:ascii="Times New Roman" w:eastAsia="Times New Roman" w:hAnsi="Times New Roman"/>
          <w:sz w:val="24"/>
          <w:szCs w:val="24"/>
          <w:lang w:eastAsia="ru-RU"/>
        </w:rPr>
        <w:t xml:space="preserve">19 339,8 </w:t>
      </w:r>
      <w:r w:rsidRPr="00DF2083">
        <w:rPr>
          <w:rFonts w:ascii="Times New Roman" w:hAnsi="Times New Roman"/>
          <w:sz w:val="24"/>
          <w:szCs w:val="24"/>
        </w:rPr>
        <w:t xml:space="preserve">млн.руб. или 107% от плана 2019 года, </w:t>
      </w:r>
      <w:r w:rsidRPr="00DF2083">
        <w:rPr>
          <w:rFonts w:ascii="Times New Roman" w:hAnsi="Times New Roman"/>
          <w:sz w:val="24"/>
          <w:szCs w:val="24"/>
        </w:rPr>
        <w:lastRenderedPageBreak/>
        <w:t>также</w:t>
      </w:r>
      <w:r w:rsidRPr="00DF2083">
        <w:rPr>
          <w:rFonts w:ascii="Times New Roman" w:hAnsi="Times New Roman"/>
          <w:iCs/>
          <w:color w:val="000000"/>
          <w:sz w:val="24"/>
          <w:szCs w:val="24"/>
        </w:rPr>
        <w:t xml:space="preserve"> подлежала уточнению ко 2 чтению в связи с изменением доходов, предусмотренных </w:t>
      </w:r>
      <w:r w:rsidRPr="00DF2083">
        <w:rPr>
          <w:rFonts w:ascii="Times New Roman" w:hAnsi="Times New Roman"/>
          <w:sz w:val="24"/>
          <w:szCs w:val="24"/>
        </w:rPr>
        <w:t xml:space="preserve">проектами </w:t>
      </w:r>
      <w:r w:rsidRPr="00DF2083">
        <w:rPr>
          <w:rFonts w:ascii="Times New Roman" w:hAnsi="Times New Roman"/>
          <w:color w:val="000000"/>
          <w:sz w:val="24"/>
          <w:szCs w:val="24"/>
        </w:rPr>
        <w:t>Федеральных законов</w:t>
      </w:r>
      <w:r w:rsidRPr="00DF2083">
        <w:rPr>
          <w:rFonts w:ascii="Times New Roman" w:hAnsi="Times New Roman"/>
          <w:iCs/>
          <w:color w:val="000000"/>
          <w:sz w:val="24"/>
          <w:szCs w:val="24"/>
        </w:rPr>
        <w:t>.</w:t>
      </w:r>
    </w:p>
    <w:p w:rsidR="00AD1F13" w:rsidRPr="00DF2083" w:rsidRDefault="00AD1F13" w:rsidP="00DF2083">
      <w:pPr>
        <w:tabs>
          <w:tab w:val="left" w:pos="-108"/>
        </w:tabs>
        <w:spacing w:after="0" w:line="240" w:lineRule="auto"/>
        <w:ind w:firstLine="567"/>
        <w:jc w:val="both"/>
        <w:rPr>
          <w:rFonts w:ascii="Times New Roman" w:hAnsi="Times New Roman"/>
          <w:bCs/>
          <w:sz w:val="24"/>
          <w:szCs w:val="24"/>
        </w:rPr>
      </w:pPr>
      <w:r w:rsidRPr="00DF2083">
        <w:rPr>
          <w:rFonts w:ascii="Times New Roman" w:hAnsi="Times New Roman"/>
          <w:sz w:val="24"/>
          <w:szCs w:val="24"/>
        </w:rPr>
        <w:t xml:space="preserve">Из общей суммы расходов бюджета ТФОМС на 2020 год на финансирование территориальной программы ОМС предусмотрено </w:t>
      </w:r>
      <w:r w:rsidRPr="00DF2083">
        <w:rPr>
          <w:rFonts w:ascii="Times New Roman" w:eastAsia="Times New Roman" w:hAnsi="Times New Roman"/>
          <w:sz w:val="24"/>
          <w:szCs w:val="24"/>
          <w:lang w:eastAsia="ru-RU"/>
        </w:rPr>
        <w:t xml:space="preserve">18 261,9 </w:t>
      </w:r>
      <w:r w:rsidRPr="00DF2083">
        <w:rPr>
          <w:rFonts w:ascii="Times New Roman" w:hAnsi="Times New Roman"/>
          <w:sz w:val="24"/>
          <w:szCs w:val="24"/>
        </w:rPr>
        <w:t xml:space="preserve">млн.руб. (106,1% от плана 2019 года), на </w:t>
      </w:r>
      <w:r w:rsidRPr="00DF2083">
        <w:rPr>
          <w:rFonts w:ascii="Times New Roman" w:hAnsi="Times New Roman"/>
          <w:iCs/>
          <w:sz w:val="24"/>
          <w:szCs w:val="24"/>
        </w:rPr>
        <w:t xml:space="preserve">оплату за лечение в медицинских организациях Томской области граждан, застрахованных на территории других субъектов РФ – </w:t>
      </w:r>
      <w:r w:rsidRPr="00DF2083">
        <w:rPr>
          <w:rFonts w:ascii="Times New Roman" w:hAnsi="Times New Roman"/>
          <w:sz w:val="24"/>
          <w:szCs w:val="24"/>
        </w:rPr>
        <w:t>652,9 млн.руб.</w:t>
      </w:r>
      <w:r w:rsidRPr="00DF2083">
        <w:rPr>
          <w:rFonts w:ascii="Times New Roman" w:hAnsi="Times New Roman"/>
          <w:iCs/>
          <w:sz w:val="24"/>
          <w:szCs w:val="24"/>
        </w:rPr>
        <w:t xml:space="preserve">, </w:t>
      </w:r>
      <w:r w:rsidRPr="00DF2083">
        <w:rPr>
          <w:rFonts w:ascii="Times New Roman" w:hAnsi="Times New Roman"/>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 </w:t>
      </w:r>
      <w:r w:rsidRPr="00DF2083">
        <w:rPr>
          <w:rFonts w:ascii="Times New Roman" w:eastAsia="Times New Roman" w:hAnsi="Times New Roman"/>
          <w:bCs/>
          <w:color w:val="000000"/>
          <w:sz w:val="24"/>
          <w:szCs w:val="24"/>
          <w:lang w:eastAsia="ru-RU"/>
        </w:rPr>
        <w:t>45,6</w:t>
      </w:r>
      <w:r w:rsidRPr="00DF2083">
        <w:rPr>
          <w:rFonts w:ascii="Times New Roman" w:hAnsi="Times New Roman"/>
          <w:bCs/>
          <w:sz w:val="24"/>
          <w:szCs w:val="24"/>
        </w:rPr>
        <w:t xml:space="preserve"> млн.руб., </w:t>
      </w:r>
      <w:r w:rsidRPr="00DF2083">
        <w:rPr>
          <w:rFonts w:ascii="Times New Roman" w:hAnsi="Times New Roman"/>
          <w:sz w:val="24"/>
          <w:szCs w:val="24"/>
        </w:rPr>
        <w:t>н</w:t>
      </w:r>
      <w:r w:rsidRPr="00DF2083">
        <w:rPr>
          <w:rFonts w:ascii="Times New Roman" w:hAnsi="Times New Roman"/>
          <w:iCs/>
          <w:color w:val="000000"/>
          <w:sz w:val="24"/>
          <w:szCs w:val="24"/>
        </w:rPr>
        <w:t>а софинансирование расходов по оплате труда врачей и среднего медицинского персонала</w:t>
      </w:r>
      <w:r w:rsidRPr="00DF2083">
        <w:rPr>
          <w:rFonts w:ascii="Times New Roman" w:hAnsi="Times New Roman"/>
          <w:bCs/>
          <w:color w:val="000000"/>
          <w:sz w:val="24"/>
          <w:szCs w:val="24"/>
        </w:rPr>
        <w:t xml:space="preserve"> запланированы средства в сумме 290,1</w:t>
      </w:r>
      <w:r w:rsidRPr="00DF2083">
        <w:rPr>
          <w:rFonts w:ascii="Times New Roman" w:hAnsi="Times New Roman"/>
          <w:bCs/>
          <w:sz w:val="24"/>
          <w:szCs w:val="24"/>
        </w:rPr>
        <w:t xml:space="preserve"> млн.руб.</w:t>
      </w:r>
      <w:r w:rsidRPr="00DF2083">
        <w:rPr>
          <w:rFonts w:ascii="Times New Roman" w:hAnsi="Times New Roman"/>
          <w:sz w:val="24"/>
          <w:szCs w:val="24"/>
        </w:rPr>
        <w:t xml:space="preserve">, </w:t>
      </w:r>
      <w:r w:rsidRPr="00DF2083">
        <w:rPr>
          <w:rFonts w:ascii="Times New Roman" w:hAnsi="Times New Roman"/>
          <w:bCs/>
          <w:sz w:val="24"/>
          <w:szCs w:val="24"/>
        </w:rPr>
        <w:t>на осуществление ТФОМС управленческих функций – 89,3 млн.руб.</w:t>
      </w:r>
    </w:p>
    <w:p w:rsidR="00AD1F13" w:rsidRPr="00DF2083" w:rsidRDefault="00AD1F13" w:rsidP="00DF2083">
      <w:pPr>
        <w:widowControl w:val="0"/>
        <w:spacing w:after="0" w:line="240" w:lineRule="auto"/>
        <w:ind w:firstLine="567"/>
        <w:jc w:val="both"/>
        <w:rPr>
          <w:rFonts w:ascii="Times New Roman" w:eastAsia="Times New Roman" w:hAnsi="Times New Roman"/>
          <w:sz w:val="24"/>
          <w:szCs w:val="24"/>
          <w:lang w:eastAsia="ru-RU"/>
        </w:rPr>
      </w:pPr>
      <w:r w:rsidRPr="00DF2083">
        <w:rPr>
          <w:rFonts w:ascii="Times New Roman" w:eastAsia="Times New Roman" w:hAnsi="Times New Roman"/>
          <w:sz w:val="24"/>
          <w:szCs w:val="24"/>
          <w:lang w:eastAsia="ru-RU"/>
        </w:rPr>
        <w:t xml:space="preserve">Представленный проект закона о бюджете ТФОМС ко 2 чтению доработан с учетом Федерального закона от 02.12.2019 № 382-Ф3 «О бюджете Федерального фонда </w:t>
      </w:r>
      <w:r w:rsidRPr="00DF2083">
        <w:rPr>
          <w:rFonts w:ascii="Times New Roman" w:eastAsia="Times New Roman" w:hAnsi="Times New Roman"/>
          <w:sz w:val="24"/>
          <w:szCs w:val="24"/>
          <w:lang w:eastAsia="ru-RU"/>
        </w:rPr>
        <w:lastRenderedPageBreak/>
        <w:t>ОМС на 2020 год и на плановый период 2021 и 2022 годов» и изменений, внесенных в иные нормативные акты в части изменения доходных источников и направлений расходования средств бюджета ТФОМС. Контрольно-счетной палатой подтверждена необходимость увеличения/уменьшения доходов и расходов бюджета ТФОМС, за исключением расходов в сумме 15,2 млн.руб. (осуществление ТФОМС управленческих функций на приобретение и техническую поддержку (сопровождение) новой автоматизированной информационно-аналитической системы «Центр обработки данных ТФОМС Томской области») в связи с непредставлением по запросу Контрольно-счетной палаты обоснований увеличения указанных расходов.</w:t>
      </w:r>
    </w:p>
    <w:p w:rsidR="00AD1F13" w:rsidRPr="00DF2083" w:rsidRDefault="00AD1F13" w:rsidP="006545BF">
      <w:pPr>
        <w:spacing w:after="0" w:line="240" w:lineRule="auto"/>
        <w:rPr>
          <w:rFonts w:ascii="Times New Roman" w:hAnsi="Times New Roman"/>
          <w:b/>
          <w:sz w:val="24"/>
          <w:szCs w:val="24"/>
        </w:rPr>
      </w:pPr>
    </w:p>
    <w:p w:rsidR="00E84B4C" w:rsidRPr="0066415E" w:rsidRDefault="00E84B4C" w:rsidP="00E84B4C">
      <w:pPr>
        <w:spacing w:after="0" w:line="240" w:lineRule="auto"/>
        <w:jc w:val="both"/>
        <w:rPr>
          <w:rFonts w:ascii="Times New Roman" w:hAnsi="Times New Roman"/>
          <w:sz w:val="24"/>
          <w:szCs w:val="24"/>
        </w:rPr>
      </w:pPr>
      <w:r w:rsidRPr="0066415E">
        <w:rPr>
          <w:rFonts w:ascii="Times New Roman" w:hAnsi="Times New Roman"/>
          <w:b/>
          <w:sz w:val="24"/>
          <w:szCs w:val="24"/>
        </w:rPr>
        <w:t xml:space="preserve">Проверка финансово-хозяйственной деятельности за 2018 год ОГАУЗ «Поликлиника №4. </w:t>
      </w:r>
      <w:r w:rsidRPr="0066415E">
        <w:rPr>
          <w:rFonts w:ascii="Times New Roman" w:hAnsi="Times New Roman"/>
          <w:sz w:val="24"/>
          <w:szCs w:val="24"/>
        </w:rPr>
        <w:t>(далее - Поликлиника №4, учреждение).</w:t>
      </w:r>
    </w:p>
    <w:p w:rsidR="00E84B4C" w:rsidRPr="00DF2083" w:rsidRDefault="00E84B4C" w:rsidP="00E84B4C">
      <w:pPr>
        <w:autoSpaceDE w:val="0"/>
        <w:autoSpaceDN w:val="0"/>
        <w:adjustRightInd w:val="0"/>
        <w:spacing w:after="0" w:line="240" w:lineRule="auto"/>
        <w:ind w:firstLine="567"/>
        <w:jc w:val="both"/>
        <w:rPr>
          <w:rFonts w:ascii="Times New Roman" w:hAnsi="Times New Roman"/>
          <w:sz w:val="24"/>
          <w:szCs w:val="24"/>
        </w:rPr>
      </w:pPr>
      <w:r w:rsidRPr="0066415E">
        <w:rPr>
          <w:rFonts w:ascii="Times New Roman" w:hAnsi="Times New Roman"/>
          <w:color w:val="000000"/>
          <w:sz w:val="24"/>
          <w:szCs w:val="24"/>
        </w:rPr>
        <w:t>На осуществление</w:t>
      </w:r>
      <w:r w:rsidRPr="00DF2083">
        <w:rPr>
          <w:rFonts w:ascii="Times New Roman" w:hAnsi="Times New Roman"/>
          <w:color w:val="000000"/>
          <w:sz w:val="24"/>
          <w:szCs w:val="24"/>
        </w:rPr>
        <w:t xml:space="preserve"> финансово-хозяйственной деятельности Поликлиникой №4 израсходованы средства в сумме 151, 2 млн.руб. или 97,2% от общего объема полученных средств с учетом остатка средств на начало года (из них средства обязательного медицинского страхования </w:t>
      </w:r>
      <w:r w:rsidRPr="00DF2083">
        <w:rPr>
          <w:rFonts w:ascii="Times New Roman" w:hAnsi="Times New Roman"/>
          <w:sz w:val="24"/>
          <w:szCs w:val="24"/>
        </w:rPr>
        <w:t xml:space="preserve">(далее </w:t>
      </w:r>
      <w:r w:rsidRPr="00DF2083">
        <w:rPr>
          <w:rFonts w:ascii="Times New Roman" w:hAnsi="Times New Roman"/>
          <w:sz w:val="24"/>
          <w:szCs w:val="24"/>
        </w:rPr>
        <w:lastRenderedPageBreak/>
        <w:t xml:space="preserve">- ОМС) </w:t>
      </w:r>
      <w:r w:rsidRPr="00DF2083">
        <w:rPr>
          <w:rFonts w:ascii="Times New Roman" w:hAnsi="Times New Roman"/>
          <w:color w:val="000000"/>
          <w:sz w:val="24"/>
          <w:szCs w:val="24"/>
        </w:rPr>
        <w:t>– 126,0 млн.руб. (83%), субсидия на выполнение государственного задания – 4,1 млн.руб. (3%) и средства от приносящей доход деятельности – 21,1 млн.руб. (14%).</w:t>
      </w:r>
      <w:r w:rsidRPr="00DF2083">
        <w:rPr>
          <w:rFonts w:ascii="Times New Roman" w:hAnsi="Times New Roman"/>
          <w:spacing w:val="1"/>
          <w:sz w:val="24"/>
          <w:szCs w:val="24"/>
        </w:rPr>
        <w:t xml:space="preserve"> </w:t>
      </w:r>
    </w:p>
    <w:p w:rsidR="00E84B4C" w:rsidRPr="00DF2083" w:rsidRDefault="00E84B4C" w:rsidP="00E84B4C">
      <w:pPr>
        <w:pStyle w:val="1"/>
        <w:tabs>
          <w:tab w:val="left" w:pos="426"/>
        </w:tabs>
        <w:spacing w:after="0" w:line="240" w:lineRule="auto"/>
        <w:ind w:left="0" w:firstLine="567"/>
        <w:jc w:val="both"/>
        <w:rPr>
          <w:rFonts w:ascii="Times New Roman" w:hAnsi="Times New Roman"/>
          <w:color w:val="000000"/>
          <w:sz w:val="24"/>
          <w:szCs w:val="24"/>
        </w:rPr>
      </w:pPr>
      <w:r w:rsidRPr="00DF2083">
        <w:rPr>
          <w:rFonts w:ascii="Times New Roman" w:hAnsi="Times New Roman"/>
          <w:color w:val="000000"/>
          <w:sz w:val="24"/>
          <w:szCs w:val="24"/>
        </w:rPr>
        <w:t xml:space="preserve">Контрольным мероприятием установлено, что Департаментом здравоохранения Томской области была предоставлена из областного бюджета Поликлинике №4 субсидия в сумме 3,8 млн.руб. на выполнение государственного задания по оказанию государственной услуги «Первичная медико-санитарная помощь, включенная в базовую программу ОМС», что противоречит требованиям </w:t>
      </w:r>
      <w:r w:rsidRPr="00DF2083">
        <w:rPr>
          <w:rFonts w:ascii="Times New Roman" w:hAnsi="Times New Roman"/>
          <w:sz w:val="24"/>
          <w:szCs w:val="24"/>
          <w:lang w:eastAsia="ru-RU"/>
        </w:rPr>
        <w:t>О</w:t>
      </w:r>
      <w:r w:rsidRPr="00DF2083">
        <w:rPr>
          <w:rFonts w:ascii="Times New Roman" w:hAnsi="Times New Roman"/>
          <w:color w:val="000000"/>
          <w:sz w:val="24"/>
          <w:szCs w:val="24"/>
          <w:lang w:eastAsia="ru-RU"/>
        </w:rPr>
        <w:t xml:space="preserve">бластной программы государственных гарантий бесплатного оказания гражданам медицинской помощи…, утвержденной постановлением Администрации Томской области от 22.12.2017 №442а, согласно которой </w:t>
      </w:r>
      <w:r w:rsidRPr="005520B8">
        <w:rPr>
          <w:rFonts w:ascii="Times New Roman" w:hAnsi="Times New Roman"/>
          <w:color w:val="000000"/>
          <w:sz w:val="24"/>
          <w:szCs w:val="24"/>
          <w:lang w:eastAsia="ru-RU"/>
        </w:rPr>
        <w:t>указанная услуга</w:t>
      </w:r>
      <w:r>
        <w:rPr>
          <w:rFonts w:ascii="Times New Roman" w:hAnsi="Times New Roman"/>
          <w:color w:val="000000"/>
          <w:sz w:val="24"/>
          <w:szCs w:val="24"/>
          <w:lang w:eastAsia="ru-RU"/>
        </w:rPr>
        <w:t xml:space="preserve"> подлежит оплате за счет средств ОМС, а не </w:t>
      </w:r>
      <w:r w:rsidRPr="00DF2083">
        <w:rPr>
          <w:rFonts w:ascii="Times New Roman" w:hAnsi="Times New Roman"/>
          <w:color w:val="000000"/>
          <w:sz w:val="24"/>
          <w:szCs w:val="24"/>
          <w:lang w:eastAsia="ru-RU"/>
        </w:rPr>
        <w:t xml:space="preserve">за счет средств </w:t>
      </w:r>
      <w:r w:rsidRPr="00DF2083">
        <w:rPr>
          <w:rFonts w:ascii="Times New Roman" w:hAnsi="Times New Roman"/>
          <w:color w:val="000000"/>
          <w:sz w:val="24"/>
          <w:szCs w:val="24"/>
        </w:rPr>
        <w:t xml:space="preserve">областного бюджета. </w:t>
      </w:r>
    </w:p>
    <w:p w:rsidR="00E84B4C" w:rsidRPr="00DF2083" w:rsidRDefault="00E84B4C" w:rsidP="00E84B4C">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Проверка расходов, произведенных учреждением за счет всех источников финансирования, показала, что расходование средств на оплату труда осуществлялось с нарушениями нормативных документов, регулирующих оплату труда работников учреждения, выразившихся в не</w:t>
      </w:r>
      <w:r w:rsidRPr="00DF2083">
        <w:rPr>
          <w:rFonts w:ascii="Times New Roman" w:hAnsi="Times New Roman"/>
          <w:sz w:val="24"/>
          <w:szCs w:val="24"/>
        </w:rPr>
        <w:lastRenderedPageBreak/>
        <w:t xml:space="preserve">правильном расчете заработной платы, отпускных, командировочных, компенсации за неиспользованный отпуск работникам военно-врачебной комиссии и др. Имелись замечания к локальным актам учреждения, которыми не регламентированы отдельные положения по условиям премирования работников, предусмотренные нормативными документами, регулирующими систему оплаты труда </w:t>
      </w:r>
      <w:r w:rsidRPr="00DF2083">
        <w:rPr>
          <w:rFonts w:ascii="Times New Roman" w:hAnsi="Times New Roman"/>
          <w:iCs/>
          <w:sz w:val="24"/>
          <w:szCs w:val="24"/>
        </w:rPr>
        <w:t>руководителей, заместителей главного врача и главного бухгалтера</w:t>
      </w:r>
      <w:r w:rsidRPr="00DF2083">
        <w:rPr>
          <w:rFonts w:ascii="Times New Roman" w:hAnsi="Times New Roman"/>
          <w:sz w:val="24"/>
          <w:szCs w:val="24"/>
        </w:rPr>
        <w:t>, работников областных государственных учреждений.</w:t>
      </w:r>
    </w:p>
    <w:p w:rsidR="00E84B4C" w:rsidRPr="00DF2083" w:rsidRDefault="00E84B4C" w:rsidP="00E84B4C">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shd w:val="clear" w:color="auto" w:fill="FFFFFF"/>
        </w:rPr>
        <w:t>При осуществлении закупочной деятельности товаров, работ, услуг имели место признаки нарушения норм Федерального закона от 18.07.2011 №223-ФЗ при з</w:t>
      </w:r>
      <w:r w:rsidRPr="00DF2083">
        <w:rPr>
          <w:rFonts w:ascii="Times New Roman" w:hAnsi="Times New Roman"/>
          <w:sz w:val="24"/>
          <w:szCs w:val="24"/>
        </w:rPr>
        <w:t>аключении договоров с одним поставщиком на поставку одного и того же товара, работ (услуг) путем искусственного дробления контрактов на суммы до 100 тыс.руб. вместо размещения закупок на конкурентной основе.</w:t>
      </w:r>
    </w:p>
    <w:p w:rsidR="00E84B4C" w:rsidRPr="00DF2083" w:rsidRDefault="00E84B4C" w:rsidP="00E84B4C">
      <w:pPr>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rPr>
        <w:t xml:space="preserve">Установлены факты неэффективного расходования Поликлиникой №4 средств ОМС </w:t>
      </w:r>
      <w:r w:rsidRPr="00DF2083">
        <w:rPr>
          <w:rFonts w:ascii="Times New Roman" w:hAnsi="Times New Roman"/>
          <w:sz w:val="24"/>
          <w:szCs w:val="24"/>
          <w:lang w:eastAsia="ru-RU"/>
        </w:rPr>
        <w:t>в общей сумме 0,8 млн.руб.</w:t>
      </w:r>
      <w:r w:rsidRPr="00DF2083">
        <w:rPr>
          <w:rFonts w:ascii="Times New Roman" w:hAnsi="Times New Roman"/>
          <w:sz w:val="24"/>
          <w:szCs w:val="24"/>
        </w:rPr>
        <w:t xml:space="preserve">, </w:t>
      </w:r>
      <w:r w:rsidRPr="00DF2083">
        <w:rPr>
          <w:rFonts w:ascii="Times New Roman" w:hAnsi="Times New Roman"/>
          <w:sz w:val="24"/>
          <w:szCs w:val="24"/>
          <w:lang w:eastAsia="ru-RU"/>
        </w:rPr>
        <w:t xml:space="preserve">а именно были оплачены штрафные санкции страховой компании – 0,4 млн.руб.; административные штрафы и </w:t>
      </w:r>
      <w:r w:rsidRPr="00DF2083">
        <w:rPr>
          <w:rFonts w:ascii="Times New Roman" w:hAnsi="Times New Roman"/>
          <w:sz w:val="24"/>
          <w:szCs w:val="24"/>
          <w:lang w:eastAsia="ru-RU"/>
        </w:rPr>
        <w:lastRenderedPageBreak/>
        <w:t xml:space="preserve">иные  - 0,2 млн.руб.; услуги безлимитного пакета междугородних/международных телефонных переговоров при отсутствии потребности – 0,2 млн.руб.; нормативно-методическое обеспечение по нормированию труда, разработанное сторонней организацией, стоимостью 0,1 млн.руб. при наличии в штате должностных лиц экономической и юридической служб. </w:t>
      </w:r>
    </w:p>
    <w:p w:rsidR="00E84B4C" w:rsidRPr="00DF2083" w:rsidRDefault="00E84B4C" w:rsidP="00E84B4C">
      <w:pPr>
        <w:autoSpaceDE w:val="0"/>
        <w:autoSpaceDN w:val="0"/>
        <w:adjustRightInd w:val="0"/>
        <w:spacing w:after="0" w:line="240" w:lineRule="auto"/>
        <w:ind w:firstLine="567"/>
        <w:jc w:val="both"/>
        <w:rPr>
          <w:rFonts w:ascii="Times New Roman" w:hAnsi="Times New Roman"/>
          <w:bCs/>
          <w:sz w:val="24"/>
          <w:szCs w:val="24"/>
        </w:rPr>
      </w:pPr>
      <w:r w:rsidRPr="00DF2083">
        <w:rPr>
          <w:rFonts w:ascii="Times New Roman" w:hAnsi="Times New Roman"/>
          <w:bCs/>
          <w:sz w:val="24"/>
          <w:szCs w:val="24"/>
        </w:rPr>
        <w:t xml:space="preserve">По приносящей доход деятельности произведены неэффективные расходы (оплачены штрафные санкции) в сумме 0,04 млн.руб., а также </w:t>
      </w:r>
      <w:r w:rsidRPr="00DF2083">
        <w:rPr>
          <w:rFonts w:ascii="Times New Roman" w:hAnsi="Times New Roman"/>
          <w:sz w:val="24"/>
          <w:szCs w:val="24"/>
        </w:rPr>
        <w:t>недополучены доходы в сумме 0,2 млн.руб. в результате не предъявления Военному комиссариату Томской области</w:t>
      </w:r>
      <w:r w:rsidRPr="00DF2083">
        <w:rPr>
          <w:rFonts w:ascii="Times New Roman" w:hAnsi="Times New Roman"/>
          <w:bCs/>
          <w:sz w:val="24"/>
          <w:szCs w:val="24"/>
        </w:rPr>
        <w:t xml:space="preserve"> </w:t>
      </w:r>
      <w:r w:rsidRPr="00DF2083">
        <w:rPr>
          <w:rFonts w:ascii="Times New Roman" w:hAnsi="Times New Roman"/>
          <w:sz w:val="24"/>
          <w:szCs w:val="24"/>
        </w:rPr>
        <w:t xml:space="preserve">к возмещению расходов, понесенных учреждением при проведении медицинского освидетельствования </w:t>
      </w:r>
      <w:r w:rsidRPr="00DF2083">
        <w:rPr>
          <w:rFonts w:ascii="Times New Roman" w:hAnsi="Times New Roman"/>
          <w:color w:val="000000"/>
          <w:sz w:val="24"/>
          <w:szCs w:val="24"/>
          <w:shd w:val="clear" w:color="auto" w:fill="FFFFFF"/>
        </w:rPr>
        <w:t>граждан в связи с воинским учетом, призывом на военную службу</w:t>
      </w:r>
      <w:r w:rsidRPr="00DF2083">
        <w:rPr>
          <w:rFonts w:ascii="Times New Roman" w:hAnsi="Times New Roman"/>
          <w:sz w:val="24"/>
          <w:szCs w:val="24"/>
        </w:rPr>
        <w:t>.</w:t>
      </w:r>
      <w:r w:rsidRPr="00DF2083">
        <w:rPr>
          <w:rFonts w:ascii="Times New Roman" w:hAnsi="Times New Roman"/>
          <w:color w:val="000000"/>
          <w:sz w:val="24"/>
          <w:szCs w:val="24"/>
          <w:shd w:val="clear" w:color="auto" w:fill="FFFFFF"/>
        </w:rPr>
        <w:t xml:space="preserve"> </w:t>
      </w:r>
    </w:p>
    <w:p w:rsidR="00E84B4C" w:rsidRPr="00DF2083" w:rsidRDefault="00E84B4C" w:rsidP="00E84B4C">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По переданным в аренду помещениям в пользование третьих лиц Учреждением не предъявлялись к возмещению расходы за коммунальные услуги и иные платежи, связанные с содержанием помещений</w:t>
      </w:r>
      <w:r>
        <w:rPr>
          <w:rFonts w:ascii="Times New Roman" w:hAnsi="Times New Roman"/>
          <w:sz w:val="24"/>
          <w:szCs w:val="24"/>
          <w:lang w:eastAsia="ru-RU"/>
        </w:rPr>
        <w:t xml:space="preserve">, </w:t>
      </w:r>
      <w:r w:rsidRPr="00DF2083">
        <w:rPr>
          <w:rFonts w:ascii="Times New Roman" w:hAnsi="Times New Roman"/>
          <w:sz w:val="24"/>
          <w:szCs w:val="24"/>
        </w:rPr>
        <w:t>не использовал</w:t>
      </w:r>
      <w:r>
        <w:rPr>
          <w:rFonts w:ascii="Times New Roman" w:hAnsi="Times New Roman"/>
          <w:sz w:val="24"/>
          <w:szCs w:val="24"/>
        </w:rPr>
        <w:t>о</w:t>
      </w:r>
      <w:r w:rsidRPr="00DF2083">
        <w:rPr>
          <w:rFonts w:ascii="Times New Roman" w:hAnsi="Times New Roman"/>
          <w:sz w:val="24"/>
          <w:szCs w:val="24"/>
        </w:rPr>
        <w:t>сь, находящ</w:t>
      </w:r>
      <w:r>
        <w:rPr>
          <w:rFonts w:ascii="Times New Roman" w:hAnsi="Times New Roman"/>
          <w:sz w:val="24"/>
          <w:szCs w:val="24"/>
        </w:rPr>
        <w:t>ее</w:t>
      </w:r>
      <w:r w:rsidRPr="00DF2083">
        <w:rPr>
          <w:rFonts w:ascii="Times New Roman" w:hAnsi="Times New Roman"/>
          <w:sz w:val="24"/>
          <w:szCs w:val="24"/>
        </w:rPr>
        <w:t>ся на балансе медицинское оборудо</w:t>
      </w:r>
      <w:r>
        <w:rPr>
          <w:rFonts w:ascii="Times New Roman" w:hAnsi="Times New Roman"/>
          <w:sz w:val="24"/>
          <w:szCs w:val="24"/>
        </w:rPr>
        <w:t>вание общей стоимостью 16,5 млн.руб.</w:t>
      </w:r>
    </w:p>
    <w:p w:rsidR="00E84B4C" w:rsidRDefault="00E84B4C" w:rsidP="00E84B4C">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Мероприятием установлены отдельные нарушения бухгалтерского учета, в том числе приведшие к искажению (занижению) показателей кредиторской и дебиторской задолженности в бухгалтерской отчетности.</w:t>
      </w:r>
      <w:r>
        <w:rPr>
          <w:rFonts w:ascii="Times New Roman" w:hAnsi="Times New Roman"/>
          <w:sz w:val="24"/>
          <w:szCs w:val="24"/>
        </w:rPr>
        <w:t xml:space="preserve"> </w:t>
      </w:r>
      <w:r w:rsidRPr="00DF2083">
        <w:rPr>
          <w:rFonts w:ascii="Times New Roman" w:hAnsi="Times New Roman"/>
          <w:sz w:val="24"/>
          <w:szCs w:val="24"/>
        </w:rPr>
        <w:t>В материалах проверки также отмечено, что учреждение осуществляет деятельность в 3-х этажном здании (до реконструкции 2-х этажное) по адресу: ул.79 Гвардейской Дивизии, 3/2, фактически не принятом в э</w:t>
      </w:r>
      <w:r>
        <w:rPr>
          <w:rFonts w:ascii="Times New Roman" w:hAnsi="Times New Roman"/>
          <w:sz w:val="24"/>
          <w:szCs w:val="24"/>
        </w:rPr>
        <w:t xml:space="preserve">ксплуатацию после реконструкции, </w:t>
      </w:r>
      <w:r w:rsidRPr="00DF2083">
        <w:rPr>
          <w:rFonts w:ascii="Times New Roman" w:hAnsi="Times New Roman"/>
          <w:sz w:val="24"/>
          <w:szCs w:val="24"/>
        </w:rPr>
        <w:t xml:space="preserve">что имеет признаки нарушения Градостроительного кодекса РФ. </w:t>
      </w:r>
    </w:p>
    <w:p w:rsidR="00E84B4C" w:rsidRPr="00DF2083" w:rsidRDefault="00E84B4C" w:rsidP="00E84B4C">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целом результаты контрольного мероприятия показали необходимость принятия учреждением мер по эффективному использованию средств, направляемых на осуществление финансово-хозяйственной деятельности, оптимизации расходов, дальнейшему использованию медицинского оборудования, предъявлению к возмещению расходов по коммунальным услугам и иных платежей по содержанию помещений, переданных в аренду, и пересмотру условий компенсации затрат за коммунальные услуги ТРО ООО «РСВА». Учитывая вышеизложенное, в частности предоставление субсидии из областного бюд</w:t>
      </w:r>
      <w:r w:rsidRPr="00DF2083">
        <w:rPr>
          <w:rFonts w:ascii="Times New Roman" w:hAnsi="Times New Roman"/>
          <w:sz w:val="24"/>
          <w:szCs w:val="24"/>
        </w:rPr>
        <w:lastRenderedPageBreak/>
        <w:t>жета учреждению на выполнение государственного задания, противоречащее требованиям Областной программы</w:t>
      </w:r>
      <w:r w:rsidRPr="00DF2083">
        <w:rPr>
          <w:rFonts w:ascii="Times New Roman" w:hAnsi="Times New Roman"/>
          <w:color w:val="000000"/>
          <w:sz w:val="24"/>
          <w:szCs w:val="24"/>
          <w:lang w:eastAsia="ru-RU"/>
        </w:rPr>
        <w:t xml:space="preserve"> государственных гарантий бесплатного оказания гражданам медицинской помощи…,</w:t>
      </w:r>
      <w:r w:rsidRPr="00DF2083">
        <w:rPr>
          <w:rFonts w:ascii="Times New Roman" w:hAnsi="Times New Roman"/>
          <w:sz w:val="24"/>
          <w:szCs w:val="24"/>
        </w:rPr>
        <w:t xml:space="preserve"> аудитором предложено Департаменту здравоохранения</w:t>
      </w:r>
      <w:r w:rsidRPr="00DF2083">
        <w:rPr>
          <w:rFonts w:ascii="Times New Roman" w:hAnsi="Times New Roman"/>
          <w:color w:val="000000"/>
          <w:sz w:val="24"/>
          <w:szCs w:val="24"/>
          <w:lang w:eastAsia="ru-RU"/>
        </w:rPr>
        <w:t>:</w:t>
      </w:r>
    </w:p>
    <w:p w:rsidR="00E84B4C" w:rsidRPr="00DF2083" w:rsidRDefault="00E84B4C" w:rsidP="00E84B4C">
      <w:pPr>
        <w:spacing w:after="0" w:line="240" w:lineRule="auto"/>
        <w:ind w:firstLine="567"/>
        <w:jc w:val="both"/>
        <w:rPr>
          <w:rFonts w:ascii="Times New Roman" w:hAnsi="Times New Roman"/>
          <w:color w:val="000000"/>
          <w:sz w:val="24"/>
          <w:szCs w:val="24"/>
          <w:lang w:eastAsia="ru-RU"/>
        </w:rPr>
      </w:pPr>
      <w:r w:rsidRPr="00DF2083">
        <w:rPr>
          <w:rFonts w:ascii="Times New Roman" w:hAnsi="Times New Roman"/>
          <w:color w:val="000000"/>
          <w:sz w:val="24"/>
          <w:szCs w:val="24"/>
          <w:lang w:eastAsia="ru-RU"/>
        </w:rPr>
        <w:t xml:space="preserve">- исключить случаи предоставления </w:t>
      </w:r>
      <w:r w:rsidRPr="00DF2083">
        <w:rPr>
          <w:rFonts w:ascii="Times New Roman" w:hAnsi="Times New Roman"/>
          <w:sz w:val="24"/>
          <w:szCs w:val="24"/>
        </w:rPr>
        <w:t>субсидий из областного бюджета учреждениям на выполнение государственного задания по оказанию государственных услуг, финансовое обеспечение которых осуществляется за счет средств ОМС либо возмещается из других источников;</w:t>
      </w:r>
    </w:p>
    <w:p w:rsidR="00E84B4C" w:rsidRPr="00DF2083" w:rsidRDefault="00E84B4C" w:rsidP="00E84B4C">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lang w:eastAsia="ru-RU"/>
        </w:rPr>
        <w:t xml:space="preserve">- рассмотреть вопрос об организации оказания медицинской помощи </w:t>
      </w:r>
      <w:r w:rsidRPr="00DF2083">
        <w:rPr>
          <w:rFonts w:ascii="Times New Roman" w:hAnsi="Times New Roman"/>
          <w:sz w:val="24"/>
          <w:szCs w:val="24"/>
        </w:rPr>
        <w:t>жителям поселка Спутник в медицинских организациях, расположенных территориально ближе;</w:t>
      </w:r>
    </w:p>
    <w:p w:rsidR="00E84B4C" w:rsidRPr="00DF2083" w:rsidRDefault="00E84B4C" w:rsidP="00E84B4C">
      <w:pPr>
        <w:spacing w:after="0" w:line="240" w:lineRule="auto"/>
        <w:ind w:firstLine="567"/>
        <w:jc w:val="both"/>
        <w:rPr>
          <w:rFonts w:ascii="Times New Roman" w:hAnsi="Times New Roman"/>
          <w:sz w:val="24"/>
          <w:szCs w:val="24"/>
        </w:rPr>
      </w:pPr>
      <w:r w:rsidRPr="00DF2083">
        <w:rPr>
          <w:rFonts w:ascii="Times New Roman" w:hAnsi="Times New Roman"/>
          <w:sz w:val="24"/>
          <w:szCs w:val="24"/>
        </w:rPr>
        <w:t>- совместно с Департаментом по управлению государственной собственностью Томской области рассмотреть возможность принятия здания Поликлиники №4 по адресу: ул.79 Гвардейской Дивизии, 3/2, находящегося в собственности муниципального образования «Город Томск», в областную собственность после устранения имеющихся недоделок, допущенных при его реконструкции.</w:t>
      </w:r>
    </w:p>
    <w:p w:rsidR="00E84B4C" w:rsidRPr="00DF2083" w:rsidRDefault="00E84B4C" w:rsidP="00E84B4C">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lastRenderedPageBreak/>
        <w:t>Всего в ходе проверки выявлено 27 нарушений на общую сумму 55,7 млн.руб.</w:t>
      </w:r>
    </w:p>
    <w:p w:rsidR="00E84B4C" w:rsidRPr="00DF2083" w:rsidRDefault="00E84B4C" w:rsidP="00E84B4C">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 xml:space="preserve">Для принятия мер по устранению выявленных нарушений и недостатков </w:t>
      </w:r>
      <w:r w:rsidRPr="00DF2083">
        <w:rPr>
          <w:rFonts w:ascii="Times New Roman" w:hAnsi="Times New Roman"/>
          <w:sz w:val="24"/>
          <w:szCs w:val="24"/>
        </w:rPr>
        <w:t>главному врачу ОГАУЗ «Поликлиника №4»</w:t>
      </w:r>
      <w:r w:rsidRPr="00DF2083">
        <w:rPr>
          <w:rFonts w:ascii="Times New Roman" w:hAnsi="Times New Roman"/>
          <w:b/>
          <w:sz w:val="24"/>
          <w:szCs w:val="24"/>
        </w:rPr>
        <w:t xml:space="preserve"> </w:t>
      </w:r>
      <w:r w:rsidRPr="00DF2083">
        <w:rPr>
          <w:rFonts w:ascii="Times New Roman" w:hAnsi="Times New Roman"/>
          <w:sz w:val="24"/>
          <w:szCs w:val="24"/>
        </w:rPr>
        <w:t>направлено представление.</w:t>
      </w:r>
    </w:p>
    <w:p w:rsidR="00E84B4C" w:rsidRPr="00DF2083" w:rsidRDefault="00E84B4C" w:rsidP="00E84B4C">
      <w:pPr>
        <w:widowControl w:val="0"/>
        <w:tabs>
          <w:tab w:val="left" w:pos="709"/>
        </w:tabs>
        <w:autoSpaceDE w:val="0"/>
        <w:autoSpaceDN w:val="0"/>
        <w:adjustRightInd w:val="0"/>
        <w:spacing w:after="0" w:line="240" w:lineRule="auto"/>
        <w:ind w:firstLine="567"/>
        <w:jc w:val="both"/>
        <w:rPr>
          <w:rFonts w:ascii="Times New Roman" w:hAnsi="Times New Roman"/>
          <w:i/>
          <w:sz w:val="24"/>
          <w:szCs w:val="24"/>
          <w:lang w:eastAsia="ru-RU"/>
        </w:rPr>
      </w:pPr>
      <w:r w:rsidRPr="00DF2083">
        <w:rPr>
          <w:rFonts w:ascii="Times New Roman" w:hAnsi="Times New Roman"/>
          <w:sz w:val="24"/>
          <w:szCs w:val="24"/>
          <w:lang w:eastAsia="ru-RU"/>
        </w:rPr>
        <w:t>По результатам проверки</w:t>
      </w:r>
      <w:r w:rsidRPr="00DF2083">
        <w:rPr>
          <w:rFonts w:ascii="Times New Roman" w:hAnsi="Times New Roman"/>
          <w:i/>
          <w:sz w:val="24"/>
          <w:szCs w:val="24"/>
          <w:lang w:eastAsia="ru-RU"/>
        </w:rPr>
        <w:t xml:space="preserve"> </w:t>
      </w:r>
      <w:r w:rsidRPr="00DF2083">
        <w:rPr>
          <w:rFonts w:ascii="Times New Roman" w:hAnsi="Times New Roman"/>
          <w:sz w:val="24"/>
          <w:szCs w:val="24"/>
        </w:rPr>
        <w:t>ОГАУЗ «Поликлиника №4»</w:t>
      </w:r>
      <w:r w:rsidRPr="00DF2083">
        <w:rPr>
          <w:rFonts w:ascii="Times New Roman" w:hAnsi="Times New Roman"/>
          <w:b/>
          <w:sz w:val="24"/>
          <w:szCs w:val="24"/>
        </w:rPr>
        <w:t xml:space="preserve"> </w:t>
      </w:r>
      <w:r w:rsidRPr="00DF2083">
        <w:rPr>
          <w:rFonts w:ascii="Times New Roman" w:hAnsi="Times New Roman"/>
          <w:sz w:val="24"/>
          <w:szCs w:val="24"/>
        </w:rPr>
        <w:t>утвержден план устранения нарушений и недостатков по всем пунктам представления (по предъявлению Военкомату всех понесенных расходов, предъявлению к арендаторам и пользователям помещений возмещения коммунальных услуг и иных платежей в полном объеме, доработке локальных правовых актов учреждения по премированию работников, по устранению нарушений в бухучете, а также планируется в течение 2-х лет списать и передать медоборудование другим медучреждениям).</w:t>
      </w:r>
    </w:p>
    <w:p w:rsidR="00AD1F13" w:rsidRPr="00DF2083" w:rsidRDefault="00AD1F13" w:rsidP="00DF2083">
      <w:pPr>
        <w:spacing w:after="0" w:line="240" w:lineRule="auto"/>
        <w:jc w:val="center"/>
        <w:rPr>
          <w:rFonts w:ascii="Times New Roman" w:hAnsi="Times New Roman"/>
          <w:b/>
          <w:sz w:val="24"/>
          <w:szCs w:val="24"/>
        </w:rPr>
      </w:pPr>
    </w:p>
    <w:p w:rsidR="00AD1F13" w:rsidRPr="00DF2083" w:rsidRDefault="00AD1F13" w:rsidP="006545BF">
      <w:pPr>
        <w:spacing w:after="0" w:line="240" w:lineRule="auto"/>
        <w:jc w:val="both"/>
        <w:rPr>
          <w:rFonts w:ascii="Times New Roman" w:hAnsi="Times New Roman"/>
          <w:sz w:val="24"/>
          <w:szCs w:val="24"/>
        </w:rPr>
      </w:pPr>
      <w:r w:rsidRPr="00DF2083">
        <w:rPr>
          <w:rFonts w:ascii="Times New Roman" w:hAnsi="Times New Roman"/>
          <w:b/>
          <w:bCs/>
          <w:sz w:val="24"/>
          <w:szCs w:val="24"/>
          <w:lang w:eastAsia="ru-RU"/>
        </w:rPr>
        <w:t>Аудит эффективности использования средств из разных источников, направленных областными учреждениями здравоохранения на закупку медицинского оборудования, на обслуживание и ремонт медицинской техники (выборочно)</w:t>
      </w:r>
      <w:r w:rsidR="006545BF">
        <w:rPr>
          <w:rFonts w:ascii="Times New Roman" w:hAnsi="Times New Roman"/>
          <w:b/>
          <w:bCs/>
          <w:sz w:val="24"/>
          <w:szCs w:val="24"/>
          <w:lang w:eastAsia="ru-RU"/>
        </w:rPr>
        <w:t>.</w:t>
      </w:r>
      <w:r w:rsidRPr="00DF2083">
        <w:rPr>
          <w:rFonts w:ascii="Times New Roman" w:hAnsi="Times New Roman"/>
          <w:b/>
          <w:bCs/>
          <w:sz w:val="24"/>
          <w:szCs w:val="24"/>
          <w:lang w:eastAsia="ru-RU"/>
        </w:rPr>
        <w:t xml:space="preserve"> </w:t>
      </w:r>
      <w:r w:rsidRPr="00DF2083">
        <w:rPr>
          <w:rFonts w:ascii="Times New Roman" w:hAnsi="Times New Roman"/>
          <w:bCs/>
          <w:sz w:val="24"/>
          <w:szCs w:val="24"/>
          <w:lang w:eastAsia="ru-RU"/>
        </w:rPr>
        <w:t>(и</w:t>
      </w:r>
      <w:r w:rsidRPr="00DF2083">
        <w:rPr>
          <w:rFonts w:ascii="Times New Roman" w:hAnsi="Times New Roman"/>
          <w:sz w:val="24"/>
          <w:szCs w:val="24"/>
        </w:rPr>
        <w:t>сследуемый период: 2017-2018 годы и 9 месяцев 2019 года).</w:t>
      </w:r>
    </w:p>
    <w:p w:rsidR="00AD1F13" w:rsidRPr="00D446EC" w:rsidRDefault="00AD1F13" w:rsidP="00DF2083">
      <w:pPr>
        <w:pStyle w:val="a5"/>
        <w:spacing w:after="0"/>
        <w:ind w:firstLine="567"/>
        <w:jc w:val="both"/>
        <w:rPr>
          <w:bCs/>
          <w:sz w:val="24"/>
          <w:szCs w:val="24"/>
        </w:rPr>
      </w:pPr>
      <w:r w:rsidRPr="00DF2083">
        <w:rPr>
          <w:sz w:val="24"/>
          <w:szCs w:val="24"/>
        </w:rPr>
        <w:lastRenderedPageBreak/>
        <w:t xml:space="preserve">В указанном периоде </w:t>
      </w:r>
      <w:r w:rsidRPr="00DF2083">
        <w:rPr>
          <w:bCs/>
          <w:sz w:val="24"/>
          <w:szCs w:val="24"/>
        </w:rPr>
        <w:t xml:space="preserve">областным государственным учреждениям здравоохранения на закупку медицинского оборудования за счет </w:t>
      </w:r>
      <w:r w:rsidRPr="00DF2083">
        <w:rPr>
          <w:sz w:val="24"/>
          <w:szCs w:val="24"/>
        </w:rPr>
        <w:t>средств областного бюджета предоставлены субсидии</w:t>
      </w:r>
      <w:r w:rsidRPr="00DF2083">
        <w:rPr>
          <w:bCs/>
          <w:sz w:val="24"/>
          <w:szCs w:val="24"/>
        </w:rPr>
        <w:t xml:space="preserve"> </w:t>
      </w:r>
      <w:r w:rsidRPr="00DF2083">
        <w:rPr>
          <w:sz w:val="24"/>
          <w:szCs w:val="24"/>
        </w:rPr>
        <w:t>на иные цели</w:t>
      </w:r>
      <w:r w:rsidRPr="00DF2083">
        <w:rPr>
          <w:bCs/>
          <w:sz w:val="24"/>
          <w:szCs w:val="24"/>
        </w:rPr>
        <w:t xml:space="preserve"> </w:t>
      </w:r>
      <w:r w:rsidRPr="00DF2083">
        <w:rPr>
          <w:sz w:val="24"/>
          <w:szCs w:val="24"/>
        </w:rPr>
        <w:t xml:space="preserve">в общем объеме </w:t>
      </w:r>
      <w:r w:rsidRPr="00D446EC">
        <w:rPr>
          <w:sz w:val="24"/>
          <w:szCs w:val="24"/>
        </w:rPr>
        <w:t>431,6</w:t>
      </w:r>
      <w:r w:rsidRPr="00DF2083">
        <w:rPr>
          <w:sz w:val="24"/>
          <w:szCs w:val="24"/>
        </w:rPr>
        <w:t xml:space="preserve"> млн.руб., в том числе 401,7 млн.руб. на оборудование стоимостью свыше 600 тыс.руб. за единицу или от 15% до 48% объема </w:t>
      </w:r>
      <w:r w:rsidRPr="00D446EC">
        <w:rPr>
          <w:sz w:val="24"/>
          <w:szCs w:val="24"/>
          <w:u w:val="single"/>
        </w:rPr>
        <w:t>приоритетной потребности учреждений</w:t>
      </w:r>
      <w:r w:rsidRPr="00DF2083">
        <w:rPr>
          <w:sz w:val="24"/>
          <w:szCs w:val="24"/>
        </w:rPr>
        <w:t xml:space="preserve">, сформированной Департаментом здравоохранения Томской области (далее – Департамент), фактически учреждениями израсходованы (в том числе с учетом остатков средств на начало года) субсидии в общей </w:t>
      </w:r>
      <w:r w:rsidRPr="00D446EC">
        <w:rPr>
          <w:sz w:val="24"/>
          <w:szCs w:val="24"/>
        </w:rPr>
        <w:t>сумме 501,7 млн.руб.</w:t>
      </w:r>
    </w:p>
    <w:p w:rsidR="00AD1F13" w:rsidRPr="00D446EC" w:rsidRDefault="00AD1F13" w:rsidP="00DF2083">
      <w:pPr>
        <w:pStyle w:val="a5"/>
        <w:spacing w:after="0"/>
        <w:ind w:firstLine="567"/>
        <w:jc w:val="both"/>
        <w:rPr>
          <w:bCs/>
          <w:sz w:val="24"/>
          <w:szCs w:val="24"/>
        </w:rPr>
      </w:pPr>
      <w:r w:rsidRPr="00D446EC">
        <w:rPr>
          <w:sz w:val="24"/>
          <w:szCs w:val="24"/>
        </w:rPr>
        <w:t xml:space="preserve">Также </w:t>
      </w:r>
      <w:r w:rsidRPr="00D446EC">
        <w:rPr>
          <w:bCs/>
          <w:sz w:val="24"/>
          <w:szCs w:val="24"/>
        </w:rPr>
        <w:t>на приобретение оборудования направлены средства областного бюджета (</w:t>
      </w:r>
      <w:r w:rsidRPr="00D446EC">
        <w:rPr>
          <w:sz w:val="24"/>
          <w:szCs w:val="24"/>
        </w:rPr>
        <w:t>субсидии на выполнение государственного задания) в сумме 103,7 млн.руб., средства б</w:t>
      </w:r>
      <w:r w:rsidRPr="00D446EC">
        <w:rPr>
          <w:bCs/>
          <w:sz w:val="24"/>
          <w:szCs w:val="24"/>
        </w:rPr>
        <w:t xml:space="preserve">юджета ТФОМС – 245,8 </w:t>
      </w:r>
      <w:r w:rsidRPr="00D446EC">
        <w:rPr>
          <w:sz w:val="24"/>
          <w:szCs w:val="24"/>
        </w:rPr>
        <w:t>млн.руб.</w:t>
      </w:r>
      <w:r w:rsidRPr="00D446EC">
        <w:rPr>
          <w:bCs/>
          <w:sz w:val="24"/>
          <w:szCs w:val="24"/>
        </w:rPr>
        <w:t xml:space="preserve"> и от приносящей доход деятельности – 83,5 </w:t>
      </w:r>
      <w:r w:rsidRPr="00D446EC">
        <w:rPr>
          <w:sz w:val="24"/>
          <w:szCs w:val="24"/>
        </w:rPr>
        <w:t>млн.руб.</w:t>
      </w:r>
    </w:p>
    <w:p w:rsidR="00AD1F13" w:rsidRPr="00D446EC" w:rsidRDefault="00AD1F13" w:rsidP="00DF2083">
      <w:pPr>
        <w:pStyle w:val="a3"/>
        <w:tabs>
          <w:tab w:val="left" w:pos="426"/>
        </w:tabs>
        <w:spacing w:after="0" w:line="240" w:lineRule="auto"/>
        <w:ind w:left="0" w:firstLine="567"/>
        <w:jc w:val="both"/>
        <w:rPr>
          <w:rFonts w:ascii="Times New Roman" w:hAnsi="Times New Roman"/>
          <w:bCs/>
          <w:sz w:val="24"/>
          <w:szCs w:val="24"/>
        </w:rPr>
      </w:pPr>
      <w:r w:rsidRPr="00D446EC">
        <w:rPr>
          <w:rFonts w:ascii="Times New Roman" w:hAnsi="Times New Roman"/>
          <w:bCs/>
          <w:sz w:val="24"/>
          <w:szCs w:val="24"/>
        </w:rPr>
        <w:t xml:space="preserve">Расходы по обслуживанию и ремонту медицинской техники производились за счет целевых средств бюджета ТФОМС (НСЗ) - 9,3 </w:t>
      </w:r>
      <w:r w:rsidRPr="00D446EC">
        <w:rPr>
          <w:rFonts w:ascii="Times New Roman" w:hAnsi="Times New Roman"/>
          <w:sz w:val="24"/>
          <w:szCs w:val="24"/>
        </w:rPr>
        <w:t xml:space="preserve">млн.руб. и в рамках текущей деятельности учреждений за счет средств </w:t>
      </w:r>
      <w:r w:rsidRPr="00D446EC">
        <w:rPr>
          <w:rFonts w:ascii="Times New Roman" w:hAnsi="Times New Roman"/>
          <w:bCs/>
          <w:sz w:val="24"/>
          <w:szCs w:val="24"/>
        </w:rPr>
        <w:t>областного бюджета (</w:t>
      </w:r>
      <w:r w:rsidRPr="00D446EC">
        <w:rPr>
          <w:rFonts w:ascii="Times New Roman" w:hAnsi="Times New Roman"/>
          <w:sz w:val="24"/>
          <w:szCs w:val="24"/>
        </w:rPr>
        <w:t>субсидии на выполнение государственного задания),</w:t>
      </w:r>
      <w:r w:rsidRPr="00D446EC">
        <w:rPr>
          <w:rFonts w:ascii="Times New Roman" w:hAnsi="Times New Roman"/>
          <w:bCs/>
          <w:sz w:val="24"/>
          <w:szCs w:val="24"/>
        </w:rPr>
        <w:t xml:space="preserve"> </w:t>
      </w:r>
      <w:r w:rsidRPr="00D446EC">
        <w:rPr>
          <w:rFonts w:ascii="Times New Roman" w:hAnsi="Times New Roman"/>
          <w:bCs/>
          <w:sz w:val="24"/>
          <w:szCs w:val="24"/>
        </w:rPr>
        <w:lastRenderedPageBreak/>
        <w:t>средств обязательного медицинского страхования и приносящей доход деятельности.</w:t>
      </w:r>
    </w:p>
    <w:p w:rsidR="00AD1F13" w:rsidRPr="00D446EC" w:rsidRDefault="00AD1F13" w:rsidP="00DF2083">
      <w:pPr>
        <w:spacing w:after="0" w:line="240" w:lineRule="auto"/>
        <w:ind w:firstLine="567"/>
        <w:jc w:val="both"/>
        <w:rPr>
          <w:rFonts w:ascii="Times New Roman" w:hAnsi="Times New Roman"/>
          <w:bCs/>
          <w:sz w:val="24"/>
          <w:szCs w:val="24"/>
        </w:rPr>
      </w:pPr>
      <w:r w:rsidRPr="00D446EC">
        <w:rPr>
          <w:rFonts w:ascii="Times New Roman" w:hAnsi="Times New Roman"/>
          <w:sz w:val="24"/>
          <w:szCs w:val="24"/>
        </w:rPr>
        <w:t>В целом а</w:t>
      </w:r>
      <w:r w:rsidRPr="00D446EC">
        <w:rPr>
          <w:rFonts w:ascii="Times New Roman" w:hAnsi="Times New Roman"/>
          <w:bCs/>
          <w:sz w:val="24"/>
          <w:szCs w:val="24"/>
          <w:lang w:eastAsia="ru-RU"/>
        </w:rPr>
        <w:t>удит эффективности использования средств на приобретение медицинского оборудования</w:t>
      </w:r>
      <w:r w:rsidRPr="00D446EC">
        <w:rPr>
          <w:rFonts w:ascii="Times New Roman" w:hAnsi="Times New Roman"/>
          <w:sz w:val="24"/>
          <w:szCs w:val="24"/>
        </w:rPr>
        <w:t xml:space="preserve"> показал следующее.</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С 2017 года в учреждениях увеличилось количество ультразвуковых аппаратов на 14 единиц, рентгенологических аппаратов на 4 единицы, на уровне 2017 года осталось количество компьютерных томографов 9 единиц, магнитно-резонансных томографов 3 единицы и маммографических аппаратов 25 единиц, одновременно уменьшилось на 2 единицы количество флюорографических установок.</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Вместе с тем, аудитором отмечено, что приобретение медицинского оборудования учреждениями в 2017-2018 годах и за 9 месяцев 2019 года в целом не привело к увеличению количества оборудования, используемого для оказания медицинской помощи, так как одновременно увеличилась доля оборудования со сроком эксплуатации свыше 10 лет, при этом списание оборудования устарев</w:t>
      </w:r>
      <w:r w:rsidRPr="00DF2083">
        <w:rPr>
          <w:rFonts w:ascii="Times New Roman" w:hAnsi="Times New Roman"/>
          <w:sz w:val="24"/>
          <w:szCs w:val="24"/>
        </w:rPr>
        <w:lastRenderedPageBreak/>
        <w:t>шего и неиспользуемого по различным причинам (морального износа, неисправностей и др.) в учреждениях не осуществлялось.</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bCs/>
          <w:sz w:val="24"/>
          <w:szCs w:val="24"/>
        </w:rPr>
        <w:t>По результатам выборочного а</w:t>
      </w:r>
      <w:r w:rsidRPr="00DF2083">
        <w:rPr>
          <w:rFonts w:ascii="Times New Roman" w:hAnsi="Times New Roman"/>
          <w:sz w:val="24"/>
          <w:szCs w:val="24"/>
        </w:rPr>
        <w:t>нализа обоснованности определения начальной максимальной цены контракта (далее - НМЦК) при осуществлении закупки медицинского оборудования, установлено, что учреждениями здравоохранения не в полной мере реализовывались возможности определения НМЦК в меньшем размере в целях получения большей экономии при размещении закупки оборудования в связи с непроведением объективного анализа рыночных цен.</w:t>
      </w:r>
    </w:p>
    <w:p w:rsidR="00AD1F13" w:rsidRPr="0066415E"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Учреждениями при размещении закупок с применением норм Федерального закона №223-ФЗ в положениях о </w:t>
      </w:r>
      <w:r w:rsidRPr="0066415E">
        <w:rPr>
          <w:rFonts w:ascii="Times New Roman" w:hAnsi="Times New Roman"/>
          <w:sz w:val="24"/>
          <w:szCs w:val="24"/>
        </w:rPr>
        <w:t xml:space="preserve">закупке товаров, работ, услуг не установлен порядок определения НМЦК, как следствие, отсутствовал единый подход при ее определении. </w:t>
      </w:r>
    </w:p>
    <w:p w:rsidR="00AD1F13" w:rsidRPr="00D446EC" w:rsidRDefault="00AD1F13" w:rsidP="00DF2083">
      <w:pPr>
        <w:autoSpaceDE w:val="0"/>
        <w:autoSpaceDN w:val="0"/>
        <w:adjustRightInd w:val="0"/>
        <w:spacing w:after="0" w:line="240" w:lineRule="auto"/>
        <w:ind w:firstLine="567"/>
        <w:jc w:val="both"/>
        <w:rPr>
          <w:rFonts w:ascii="Times New Roman" w:hAnsi="Times New Roman"/>
          <w:sz w:val="24"/>
          <w:szCs w:val="24"/>
        </w:rPr>
      </w:pPr>
      <w:r w:rsidRPr="0066415E">
        <w:rPr>
          <w:rFonts w:ascii="Times New Roman" w:hAnsi="Times New Roman"/>
          <w:sz w:val="24"/>
          <w:szCs w:val="24"/>
        </w:rPr>
        <w:t xml:space="preserve">Экономия </w:t>
      </w:r>
      <w:r w:rsidR="00D95D16" w:rsidRPr="0066415E">
        <w:rPr>
          <w:rFonts w:ascii="Times New Roman" w:hAnsi="Times New Roman"/>
          <w:sz w:val="24"/>
          <w:szCs w:val="24"/>
        </w:rPr>
        <w:t xml:space="preserve">по результатам закупочных процедур </w:t>
      </w:r>
      <w:r w:rsidRPr="0066415E">
        <w:rPr>
          <w:rFonts w:ascii="Times New Roman" w:hAnsi="Times New Roman"/>
          <w:sz w:val="24"/>
          <w:szCs w:val="24"/>
        </w:rPr>
        <w:t>в среднем на одну единицу приобретенного медицинского оборудования по конкурентным закупкам либо отсутствовала, либо составила в основном - от 2,0 тыс.руб</w:t>
      </w:r>
      <w:r w:rsidRPr="00D446EC">
        <w:rPr>
          <w:rFonts w:ascii="Times New Roman" w:hAnsi="Times New Roman"/>
          <w:sz w:val="24"/>
          <w:szCs w:val="24"/>
        </w:rPr>
        <w:t>. до 100 тыс.руб.</w:t>
      </w:r>
    </w:p>
    <w:p w:rsidR="00AD1F13" w:rsidRPr="00DF2083" w:rsidRDefault="00AD1F13" w:rsidP="00DF2083">
      <w:pPr>
        <w:spacing w:after="0" w:line="240" w:lineRule="auto"/>
        <w:ind w:firstLine="567"/>
        <w:jc w:val="both"/>
        <w:rPr>
          <w:rFonts w:ascii="Times New Roman" w:hAnsi="Times New Roman"/>
          <w:sz w:val="24"/>
          <w:szCs w:val="24"/>
          <w:lang w:eastAsia="ru-RU"/>
        </w:rPr>
      </w:pPr>
      <w:r w:rsidRPr="00D446EC">
        <w:rPr>
          <w:rFonts w:ascii="Times New Roman" w:hAnsi="Times New Roman"/>
          <w:sz w:val="24"/>
          <w:szCs w:val="24"/>
        </w:rPr>
        <w:lastRenderedPageBreak/>
        <w:t>Отмечено удорожание стоимости медицинского оборудования, приобретенного на условиях финансовой аренды (лизинга) с последующим</w:t>
      </w:r>
      <w:r w:rsidRPr="00DF2083">
        <w:rPr>
          <w:rFonts w:ascii="Times New Roman" w:hAnsi="Times New Roman"/>
          <w:sz w:val="24"/>
          <w:szCs w:val="24"/>
        </w:rPr>
        <w:t xml:space="preserve"> его выкупом за счет </w:t>
      </w:r>
      <w:r w:rsidRPr="00DF2083">
        <w:rPr>
          <w:rFonts w:ascii="Times New Roman" w:hAnsi="Times New Roman"/>
          <w:bCs/>
          <w:sz w:val="24"/>
          <w:szCs w:val="24"/>
        </w:rPr>
        <w:t>средств бюджета ТФОМС</w:t>
      </w:r>
      <w:r w:rsidRPr="00DF2083">
        <w:rPr>
          <w:rFonts w:ascii="Times New Roman" w:hAnsi="Times New Roman"/>
          <w:color w:val="000000"/>
          <w:sz w:val="24"/>
          <w:szCs w:val="24"/>
        </w:rPr>
        <w:t xml:space="preserve">, </w:t>
      </w:r>
      <w:r w:rsidRPr="00DF2083">
        <w:rPr>
          <w:rFonts w:ascii="Times New Roman" w:hAnsi="Times New Roman"/>
          <w:bCs/>
          <w:sz w:val="24"/>
          <w:szCs w:val="24"/>
        </w:rPr>
        <w:t>полученных за оказание медицинской помощи в рамках территориальной программы ОМС,</w:t>
      </w:r>
      <w:r w:rsidRPr="00DF2083">
        <w:rPr>
          <w:rFonts w:ascii="Times New Roman" w:hAnsi="Times New Roman"/>
          <w:sz w:val="24"/>
          <w:szCs w:val="24"/>
        </w:rPr>
        <w:t xml:space="preserve"> по сравнению со стоимостью его приобретения по ценам, предложенным потенциальными поставщиками</w:t>
      </w:r>
      <w:r w:rsidRPr="00DF2083">
        <w:rPr>
          <w:rStyle w:val="FontStyle14"/>
          <w:sz w:val="24"/>
          <w:szCs w:val="24"/>
        </w:rPr>
        <w:t xml:space="preserve"> на</w:t>
      </w:r>
      <w:r w:rsidRPr="00DF2083">
        <w:rPr>
          <w:rFonts w:ascii="Times New Roman" w:hAnsi="Times New Roman"/>
          <w:sz w:val="24"/>
          <w:szCs w:val="24"/>
          <w:lang w:eastAsia="ru-RU"/>
        </w:rPr>
        <w:t xml:space="preserve"> </w:t>
      </w:r>
      <w:r w:rsidRPr="00DF2083">
        <w:rPr>
          <w:rFonts w:ascii="Times New Roman" w:hAnsi="Times New Roman"/>
          <w:sz w:val="24"/>
          <w:szCs w:val="24"/>
        </w:rPr>
        <w:t xml:space="preserve">условиях полного расчета в рамках договора поставки, например: в ОГАУЗ «Томский онкологический диспансер» (далее ОГАУЗ «ТООД») по кольпоскопу – 8% (0,16 млн.руб.), лазеру косметологическому - 8,4% (0,42 млн.руб.), моечным установкам для промывки эндоскопов – 9,1% (0,18 млн.руб.); в </w:t>
      </w:r>
      <w:r w:rsidRPr="00DF2083">
        <w:rPr>
          <w:rFonts w:ascii="Times New Roman" w:hAnsi="Times New Roman"/>
          <w:sz w:val="24"/>
          <w:szCs w:val="24"/>
          <w:lang w:eastAsia="ru-RU"/>
        </w:rPr>
        <w:t>ОГБУЗ «Каргасокская РБ»</w:t>
      </w:r>
      <w:r w:rsidRPr="00DF2083">
        <w:rPr>
          <w:rFonts w:ascii="Times New Roman" w:hAnsi="Times New Roman"/>
          <w:b/>
          <w:sz w:val="24"/>
          <w:szCs w:val="24"/>
          <w:lang w:eastAsia="ru-RU"/>
        </w:rPr>
        <w:t xml:space="preserve"> </w:t>
      </w:r>
      <w:r w:rsidRPr="00DF2083">
        <w:rPr>
          <w:rFonts w:ascii="Times New Roman" w:hAnsi="Times New Roman"/>
          <w:sz w:val="24"/>
          <w:szCs w:val="24"/>
          <w:lang w:eastAsia="ru-RU"/>
        </w:rPr>
        <w:t xml:space="preserve">по эндоскопическому оборудованию около 1 млн.руб. </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 xml:space="preserve">Наличие </w:t>
      </w:r>
      <w:r w:rsidRPr="00DF2083">
        <w:rPr>
          <w:rFonts w:ascii="Times New Roman" w:hAnsi="Times New Roman"/>
          <w:sz w:val="24"/>
          <w:szCs w:val="24"/>
        </w:rPr>
        <w:t xml:space="preserve">возможности осуществления полного расчета за приобретаемое оборудование в рамках договора поставки в сравнении с его приобретением в лизинг позволило бы приобрести ОГБУЗ «Медико-санитарная часть №2», исходя из анализа закупок по данным ЕИС, более новый ультразвуковой аппарат с большим количеством датчиков, позднее 2015 года выпуска по стоимости, ниже </w:t>
      </w:r>
      <w:r w:rsidRPr="00DF2083">
        <w:rPr>
          <w:rFonts w:ascii="Times New Roman" w:hAnsi="Times New Roman"/>
          <w:sz w:val="24"/>
          <w:szCs w:val="24"/>
        </w:rPr>
        <w:lastRenderedPageBreak/>
        <w:t>стоимости его приобретения на 0,16 млн.руб., и концентратор кислорода «Провита» той же стоимостью 5,4 млн.руб. с лучшими техническими характеристиками (большей производительностью)</w:t>
      </w:r>
      <w:r w:rsidRPr="00DF2083">
        <w:rPr>
          <w:rFonts w:ascii="Times New Roman" w:hAnsi="Times New Roman"/>
          <w:sz w:val="24"/>
          <w:szCs w:val="24"/>
          <w:lang w:eastAsia="ru-RU"/>
        </w:rPr>
        <w:t>.</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ОГАУЗ «Стрежевская ГБ» в 2017 году приобретен дорогостоящий наркозный аппарат Fabius Plus XL, стоимость которого на 1,31 млн.руб. больше стоимости наркозного аппарата Орфей-М-03, приобретенного ОГАУЗ «Медико-санитарная часть №2». Аргументы, приведенные в пояснениях Департамента здравоохранения о наличии в структуре ОГАУЗ «Стрежевская ГБ» первичного сосудистого отделения, по мнению палаты, не являются достаточными для обоснования приобретения более дорогостоящего медицинского оборудования, учитывая, что по данным реестра контрактов, заключенных заказчиками, в течение последних трех лет указанный дорогостоящий наркозный аппарат ни одним из заказчиков в других субъектах РФ не приобретался.</w:t>
      </w:r>
    </w:p>
    <w:p w:rsidR="00AD1F13" w:rsidRPr="00DF2083" w:rsidRDefault="00AD1F13" w:rsidP="00DF2083">
      <w:pPr>
        <w:spacing w:after="0" w:line="240" w:lineRule="auto"/>
        <w:ind w:firstLine="567"/>
        <w:jc w:val="both"/>
        <w:rPr>
          <w:rFonts w:ascii="Times New Roman" w:hAnsi="Times New Roman"/>
          <w:sz w:val="24"/>
          <w:szCs w:val="24"/>
        </w:rPr>
      </w:pPr>
      <w:r w:rsidRPr="00D446EC">
        <w:rPr>
          <w:rFonts w:ascii="Times New Roman" w:hAnsi="Times New Roman"/>
          <w:sz w:val="24"/>
          <w:szCs w:val="24"/>
        </w:rPr>
        <w:t>Аудитом установлены факты неэффективного использования</w:t>
      </w:r>
      <w:r w:rsidRPr="00DF2083">
        <w:rPr>
          <w:rFonts w:ascii="Times New Roman" w:hAnsi="Times New Roman"/>
          <w:sz w:val="24"/>
          <w:szCs w:val="24"/>
        </w:rPr>
        <w:t xml:space="preserve"> приобретенного медицинского оборудования общей стоимостью 30,97 млн.руб., не эксплуатируемого в </w:t>
      </w:r>
      <w:r w:rsidRPr="00DF2083">
        <w:rPr>
          <w:rFonts w:ascii="Times New Roman" w:hAnsi="Times New Roman"/>
          <w:sz w:val="24"/>
          <w:szCs w:val="24"/>
        </w:rPr>
        <w:lastRenderedPageBreak/>
        <w:t>целях его приобретения в учреждениях в течение длительных сроков – от 1,5 месяцев до 2-х лет. Основными причинами неиспользования нового оборудования являются неподготовленность помещений для размещения и эксплуатации оборудования, отсутствие направлений пациентов на проведение исследований, например: ОГАУЗ «ТООД» не использовались приобретенные в 2019 году аппарат радиохирургический (1,6 млн.руб.) - 4 месяца, лазер косметологический (5,3 млн.руб.) - 6 месяцев, бронхоскоп полнопросветный операционный (3,5 млн.руб.) - 4 месяца. Согласно пояснениям ОГАУЗ «ТООД» в первых двух случаях оборудование не использовалось в связи с отсутствием помещений для их размещения, в последнем – в связи с отсутствием направлений пациентов для проведения исследований; ОГАУЗ «Кожевниковская РБ» система универсальная рентгенографическая диагностическая (10,4 млн.руб.) не использовалась около двух лет в связи с неподготовленностью помещений для ее эксплуатации.</w:t>
      </w:r>
    </w:p>
    <w:p w:rsidR="00AD1F13" w:rsidRPr="00DF2083" w:rsidRDefault="00AD1F13" w:rsidP="00DF2083">
      <w:pPr>
        <w:tabs>
          <w:tab w:val="left" w:pos="2835"/>
        </w:tabs>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 xml:space="preserve">ОГБУЗ «Каргасокская районная больница» на условиях </w:t>
      </w:r>
      <w:r w:rsidRPr="00DF2083">
        <w:rPr>
          <w:rFonts w:ascii="Times New Roman" w:hAnsi="Times New Roman"/>
          <w:sz w:val="24"/>
          <w:szCs w:val="24"/>
        </w:rPr>
        <w:t>финансовой аренды (лизинга) приобретено эндоскопиче</w:t>
      </w:r>
      <w:r w:rsidRPr="00DF2083">
        <w:rPr>
          <w:rFonts w:ascii="Times New Roman" w:hAnsi="Times New Roman"/>
          <w:sz w:val="24"/>
          <w:szCs w:val="24"/>
        </w:rPr>
        <w:lastRenderedPageBreak/>
        <w:t xml:space="preserve">ское оборудование (6,85 млн.руб.), при этом согласно </w:t>
      </w:r>
      <w:r w:rsidRPr="00DF2083">
        <w:rPr>
          <w:rFonts w:ascii="Times New Roman" w:hAnsi="Times New Roman"/>
          <w:sz w:val="24"/>
          <w:szCs w:val="24"/>
          <w:lang w:eastAsia="ru-RU"/>
        </w:rPr>
        <w:t xml:space="preserve">контракту </w:t>
      </w:r>
      <w:r w:rsidRPr="00DF2083">
        <w:rPr>
          <w:rFonts w:ascii="Times New Roman" w:hAnsi="Times New Roman"/>
          <w:sz w:val="24"/>
          <w:szCs w:val="24"/>
        </w:rPr>
        <w:t xml:space="preserve">«предмет лизинга» должен быть новым и иметь год выпуска не ранее 2016 года. Однако, по данным инвентарной карточки дата выпуска приобретенного монитора медицинского - декабрь 2015 года, информация о годе выпуска </w:t>
      </w:r>
      <w:r w:rsidRPr="00DF2083">
        <w:rPr>
          <w:rStyle w:val="FontStyle14"/>
          <w:sz w:val="24"/>
          <w:szCs w:val="24"/>
        </w:rPr>
        <w:t>эндоскопического видеоинформационного центра CV-V1 и видеорекордера отсутствует.</w:t>
      </w:r>
    </w:p>
    <w:p w:rsidR="00AD1F13" w:rsidRPr="00DF2083" w:rsidRDefault="00AD1F1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Имевшаяся практика пролонгации ОГАУЗ «ТООД» договоров, заключенных с поставщиками, в частности на приобретение оборудования общей стоимостью 73, 96 млн.руб. (</w:t>
      </w:r>
      <w:r w:rsidRPr="00DF2083">
        <w:rPr>
          <w:rFonts w:ascii="Times New Roman" w:hAnsi="Times New Roman"/>
          <w:sz w:val="24"/>
          <w:szCs w:val="24"/>
          <w:shd w:val="clear" w:color="auto" w:fill="FFFFFF"/>
        </w:rPr>
        <w:t>рентгеновского аппарата</w:t>
      </w:r>
      <w:r w:rsidRPr="00DF2083">
        <w:rPr>
          <w:rFonts w:ascii="Times New Roman" w:hAnsi="Times New Roman"/>
          <w:sz w:val="24"/>
          <w:szCs w:val="24"/>
        </w:rPr>
        <w:t xml:space="preserve"> и 2 маммографов) не способствовала эффективному участию заказчиков в конкурентных закупках, продление сроков действия договоров по поставке медицинского оборудования на 1,5 и 3 месяца стало причиной его неиспользования. </w:t>
      </w:r>
    </w:p>
    <w:p w:rsidR="00AD1F13" w:rsidRPr="00DF2083" w:rsidRDefault="00AD1F13" w:rsidP="00DF208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По результатам экспертно-аналитического мероприятия аудитором подготовлен ряд предложений Департаменту здравоохранения, а именно:</w:t>
      </w:r>
      <w:r w:rsidRPr="00DF2083">
        <w:rPr>
          <w:rFonts w:ascii="Times New Roman" w:hAnsi="Times New Roman"/>
          <w:sz w:val="24"/>
          <w:szCs w:val="24"/>
          <w:lang w:eastAsia="ru-RU"/>
        </w:rPr>
        <w:t xml:space="preserve"> </w:t>
      </w:r>
      <w:r w:rsidRPr="00DF2083">
        <w:rPr>
          <w:rFonts w:ascii="Times New Roman" w:hAnsi="Times New Roman"/>
          <w:sz w:val="24"/>
          <w:szCs w:val="24"/>
        </w:rPr>
        <w:t xml:space="preserve">указать подведомственным </w:t>
      </w:r>
      <w:r w:rsidRPr="00DF2083">
        <w:rPr>
          <w:rFonts w:ascii="Times New Roman" w:hAnsi="Times New Roman"/>
          <w:sz w:val="24"/>
          <w:szCs w:val="24"/>
          <w:lang w:eastAsia="ru-RU"/>
        </w:rPr>
        <w:t>учреждениям</w:t>
      </w:r>
      <w:r w:rsidRPr="00DF2083">
        <w:rPr>
          <w:rFonts w:ascii="Times New Roman" w:hAnsi="Times New Roman"/>
          <w:sz w:val="24"/>
          <w:szCs w:val="24"/>
        </w:rPr>
        <w:t xml:space="preserve"> на </w:t>
      </w:r>
      <w:r w:rsidRPr="00DF2083">
        <w:rPr>
          <w:rFonts w:ascii="Times New Roman" w:hAnsi="Times New Roman"/>
          <w:color w:val="000000"/>
          <w:sz w:val="24"/>
          <w:szCs w:val="24"/>
          <w:shd w:val="clear" w:color="auto" w:fill="FFFFFF"/>
        </w:rPr>
        <w:t>необходимость эффективного и экономного использования средств, направляемых учреждениями</w:t>
      </w:r>
      <w:r w:rsidRPr="00DF2083">
        <w:rPr>
          <w:rFonts w:ascii="Times New Roman" w:hAnsi="Times New Roman"/>
          <w:sz w:val="24"/>
          <w:szCs w:val="24"/>
        </w:rPr>
        <w:t xml:space="preserve"> по договорам финансовой аренды (лизинга), в связи </w:t>
      </w:r>
      <w:r w:rsidRPr="00DF2083">
        <w:rPr>
          <w:rFonts w:ascii="Times New Roman" w:hAnsi="Times New Roman"/>
          <w:sz w:val="24"/>
          <w:szCs w:val="24"/>
        </w:rPr>
        <w:lastRenderedPageBreak/>
        <w:t xml:space="preserve">с наличием риска неисполнения обязательств и </w:t>
      </w:r>
      <w:r w:rsidRPr="00DF2083">
        <w:rPr>
          <w:rFonts w:ascii="Times New Roman" w:hAnsi="Times New Roman"/>
          <w:color w:val="000000"/>
          <w:sz w:val="24"/>
          <w:szCs w:val="24"/>
          <w:shd w:val="clear" w:color="auto" w:fill="FFFFFF"/>
        </w:rPr>
        <w:t>дополнительных расходов, связанных с выплатой дохода лизингодателю; п</w:t>
      </w:r>
      <w:r w:rsidRPr="00DF2083">
        <w:rPr>
          <w:rFonts w:ascii="Times New Roman" w:hAnsi="Times New Roman"/>
          <w:sz w:val="24"/>
          <w:szCs w:val="24"/>
        </w:rPr>
        <w:t>ровести инвентаризацию неиспользуемого в учреждениях оборудования для принятия решения о его списании, ремонте, передаче в другие учреждения здравоохранения;</w:t>
      </w:r>
      <w:r w:rsidRPr="00DF2083">
        <w:rPr>
          <w:rFonts w:ascii="Times New Roman" w:hAnsi="Times New Roman"/>
          <w:color w:val="000000"/>
          <w:sz w:val="24"/>
          <w:szCs w:val="24"/>
          <w:shd w:val="clear" w:color="auto" w:fill="FFFFFF"/>
        </w:rPr>
        <w:t xml:space="preserve"> </w:t>
      </w:r>
      <w:r w:rsidRPr="00DF2083">
        <w:rPr>
          <w:rFonts w:ascii="Times New Roman" w:hAnsi="Times New Roman"/>
          <w:sz w:val="24"/>
          <w:szCs w:val="24"/>
        </w:rPr>
        <w:t xml:space="preserve">при </w:t>
      </w:r>
      <w:r w:rsidRPr="00DF2083">
        <w:rPr>
          <w:rFonts w:ascii="Times New Roman" w:hAnsi="Times New Roman"/>
          <w:color w:val="000000"/>
          <w:sz w:val="24"/>
          <w:szCs w:val="24"/>
          <w:shd w:val="clear" w:color="auto" w:fill="FFFFFF"/>
        </w:rPr>
        <w:t xml:space="preserve">принятии решений о включении медицинского оборудования в приоритетный перечень и </w:t>
      </w:r>
      <w:r w:rsidRPr="00DF2083">
        <w:rPr>
          <w:rFonts w:ascii="Times New Roman" w:hAnsi="Times New Roman"/>
          <w:sz w:val="24"/>
          <w:szCs w:val="24"/>
        </w:rPr>
        <w:t xml:space="preserve">предоставлении из областного бюджета субсидий на иные цели учитывать наличие в учреждениях подготовленных помещений для размещения и эксплуатации оборудования;  с результатами экспертно-аналитического мероприятия ознакомить подведомственные учреждения здравоохранения. </w:t>
      </w:r>
    </w:p>
    <w:p w:rsidR="00AD1F13" w:rsidRPr="00DF2083" w:rsidRDefault="00AD1F13" w:rsidP="00DF2083">
      <w:pPr>
        <w:spacing w:after="0" w:line="240" w:lineRule="auto"/>
        <w:rPr>
          <w:rFonts w:ascii="Times New Roman" w:hAnsi="Times New Roman"/>
          <w:sz w:val="24"/>
          <w:szCs w:val="24"/>
        </w:rPr>
      </w:pPr>
    </w:p>
    <w:p w:rsidR="00AD1F13" w:rsidRPr="00DF2083" w:rsidRDefault="00AD1F13" w:rsidP="006545BF">
      <w:pPr>
        <w:spacing w:after="0" w:line="240" w:lineRule="auto"/>
        <w:jc w:val="both"/>
        <w:rPr>
          <w:rFonts w:ascii="Times New Roman" w:hAnsi="Times New Roman"/>
          <w:color w:val="000000"/>
          <w:sz w:val="24"/>
          <w:szCs w:val="24"/>
          <w:shd w:val="clear" w:color="auto" w:fill="FFFFFF"/>
          <w:lang w:eastAsia="ru-RU"/>
        </w:rPr>
      </w:pPr>
      <w:r w:rsidRPr="00DF2083">
        <w:rPr>
          <w:rFonts w:ascii="Times New Roman" w:hAnsi="Times New Roman"/>
          <w:b/>
          <w:color w:val="000000"/>
          <w:sz w:val="24"/>
          <w:szCs w:val="24"/>
          <w:shd w:val="clear" w:color="auto" w:fill="FFFFFF"/>
          <w:lang w:eastAsia="ru-RU"/>
        </w:rPr>
        <w:t>Проверка законности и эффективности (результативности  и экономности) использования средств областного бюджета и средств от иной приносящей доход деятельности профессиональными образовательными учреждениями:</w:t>
      </w:r>
      <w:r w:rsidRPr="00DF2083">
        <w:rPr>
          <w:rFonts w:ascii="Times New Roman" w:hAnsi="Times New Roman"/>
          <w:b/>
          <w:sz w:val="24"/>
          <w:szCs w:val="24"/>
        </w:rPr>
        <w:t xml:space="preserve"> </w:t>
      </w:r>
      <w:r w:rsidRPr="00DF2083">
        <w:rPr>
          <w:rFonts w:ascii="Times New Roman" w:hAnsi="Times New Roman"/>
          <w:b/>
          <w:color w:val="000000"/>
          <w:sz w:val="24"/>
          <w:szCs w:val="24"/>
          <w:shd w:val="clear" w:color="auto" w:fill="FFFFFF"/>
          <w:lang w:eastAsia="ru-RU"/>
        </w:rPr>
        <w:t>Областное государственное бюджетное профессиональное образовательное учреждение «Томский индустриальный техникум»</w:t>
      </w:r>
      <w:r w:rsidRPr="00DF2083">
        <w:rPr>
          <w:rFonts w:ascii="Times New Roman" w:hAnsi="Times New Roman"/>
          <w:sz w:val="24"/>
          <w:szCs w:val="24"/>
        </w:rPr>
        <w:t xml:space="preserve"> </w:t>
      </w:r>
      <w:r w:rsidRPr="00DF2083">
        <w:rPr>
          <w:rFonts w:ascii="Times New Roman" w:hAnsi="Times New Roman"/>
          <w:b/>
          <w:sz w:val="24"/>
          <w:szCs w:val="24"/>
        </w:rPr>
        <w:t>(далее – Техникум)</w:t>
      </w:r>
      <w:r w:rsidRPr="00DF2083">
        <w:rPr>
          <w:rFonts w:ascii="Times New Roman" w:hAnsi="Times New Roman"/>
          <w:b/>
          <w:color w:val="000000"/>
          <w:sz w:val="24"/>
          <w:szCs w:val="24"/>
          <w:shd w:val="clear" w:color="auto" w:fill="FFFFFF"/>
          <w:lang w:eastAsia="ru-RU"/>
        </w:rPr>
        <w:t xml:space="preserve">; </w:t>
      </w:r>
      <w:r w:rsidRPr="00DF2083">
        <w:rPr>
          <w:rFonts w:ascii="Times New Roman" w:hAnsi="Times New Roman"/>
          <w:b/>
          <w:color w:val="000000"/>
          <w:sz w:val="24"/>
          <w:szCs w:val="24"/>
          <w:shd w:val="clear" w:color="auto" w:fill="FFFFFF"/>
          <w:lang w:eastAsia="ru-RU"/>
        </w:rPr>
        <w:lastRenderedPageBreak/>
        <w:t>Областное государственное автономное профессиональное образовательное учреждение «Губернаторский колледж социально-культурных технологий и инноваций»</w:t>
      </w:r>
      <w:r w:rsidRPr="00DF2083">
        <w:rPr>
          <w:rFonts w:ascii="Times New Roman" w:hAnsi="Times New Roman"/>
          <w:color w:val="000000"/>
          <w:sz w:val="24"/>
          <w:szCs w:val="24"/>
          <w:lang w:eastAsia="ru-RU"/>
        </w:rPr>
        <w:t xml:space="preserve"> </w:t>
      </w:r>
      <w:r w:rsidRPr="00DF2083">
        <w:rPr>
          <w:rFonts w:ascii="Times New Roman" w:hAnsi="Times New Roman"/>
          <w:b/>
          <w:color w:val="000000"/>
          <w:sz w:val="24"/>
          <w:szCs w:val="24"/>
          <w:lang w:eastAsia="ru-RU"/>
        </w:rPr>
        <w:t>(далее – Колледж)</w:t>
      </w:r>
      <w:r w:rsidRPr="00DF2083">
        <w:rPr>
          <w:rFonts w:ascii="Times New Roman" w:hAnsi="Times New Roman"/>
          <w:b/>
          <w:color w:val="000000"/>
          <w:sz w:val="24"/>
          <w:szCs w:val="24"/>
          <w:shd w:val="clear" w:color="auto" w:fill="FFFFFF"/>
          <w:lang w:eastAsia="ru-RU"/>
        </w:rPr>
        <w:t xml:space="preserve">. </w:t>
      </w:r>
      <w:r w:rsidRPr="00DF2083">
        <w:rPr>
          <w:rFonts w:ascii="Times New Roman" w:hAnsi="Times New Roman"/>
          <w:color w:val="000000"/>
          <w:sz w:val="24"/>
          <w:szCs w:val="24"/>
          <w:shd w:val="clear" w:color="auto" w:fill="FFFFFF"/>
          <w:lang w:eastAsia="ru-RU"/>
        </w:rPr>
        <w:t>(Проверяемый период 2018 год)</w:t>
      </w:r>
    </w:p>
    <w:p w:rsidR="00AD1F13" w:rsidRPr="00DF2083" w:rsidRDefault="00AD1F13" w:rsidP="006545BF">
      <w:pPr>
        <w:autoSpaceDE w:val="0"/>
        <w:autoSpaceDN w:val="0"/>
        <w:adjustRightInd w:val="0"/>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t xml:space="preserve">Контрольным мероприятием установлено, что на осуществление финансово-хозяйственной деятельности учреждениями израсходованы средства: Техникумом – 92,4 млн.руб. (из них субсидии на выполнение государственного задания – </w:t>
      </w:r>
      <w:r w:rsidRPr="00DF2083">
        <w:rPr>
          <w:rFonts w:ascii="Times New Roman" w:hAnsi="Times New Roman"/>
          <w:bCs/>
          <w:sz w:val="24"/>
          <w:szCs w:val="24"/>
        </w:rPr>
        <w:t xml:space="preserve">62,9 </w:t>
      </w:r>
      <w:r w:rsidRPr="00DF2083">
        <w:rPr>
          <w:rFonts w:ascii="Times New Roman" w:hAnsi="Times New Roman"/>
          <w:sz w:val="24"/>
          <w:szCs w:val="24"/>
        </w:rPr>
        <w:t xml:space="preserve">млн.руб. и на иные цели </w:t>
      </w:r>
      <w:r w:rsidRPr="00DF2083">
        <w:rPr>
          <w:rFonts w:ascii="Times New Roman" w:hAnsi="Times New Roman"/>
          <w:color w:val="000000"/>
          <w:sz w:val="24"/>
          <w:szCs w:val="24"/>
        </w:rPr>
        <w:t xml:space="preserve">(стипендии и иные выплаты обучающимся, приобретение оборудования) </w:t>
      </w:r>
      <w:r w:rsidRPr="00DF2083">
        <w:rPr>
          <w:rFonts w:ascii="Times New Roman" w:hAnsi="Times New Roman"/>
          <w:sz w:val="24"/>
          <w:szCs w:val="24"/>
        </w:rPr>
        <w:t xml:space="preserve">– 11,9 млн.руб., по приносящей доход деятельности – </w:t>
      </w:r>
      <w:r w:rsidRPr="00DF2083">
        <w:rPr>
          <w:rFonts w:ascii="Times New Roman" w:hAnsi="Times New Roman"/>
          <w:bCs/>
          <w:sz w:val="24"/>
          <w:szCs w:val="24"/>
        </w:rPr>
        <w:t>17,7</w:t>
      </w:r>
      <w:r w:rsidRPr="00DF2083">
        <w:rPr>
          <w:rFonts w:ascii="Times New Roman" w:hAnsi="Times New Roman"/>
          <w:sz w:val="24"/>
          <w:szCs w:val="24"/>
        </w:rPr>
        <w:t xml:space="preserve"> млн.руб.);</w:t>
      </w:r>
      <w:r w:rsidRPr="00DF2083">
        <w:rPr>
          <w:rFonts w:ascii="Times New Roman" w:hAnsi="Times New Roman"/>
          <w:bCs/>
          <w:color w:val="000000"/>
          <w:sz w:val="24"/>
          <w:szCs w:val="24"/>
        </w:rPr>
        <w:t xml:space="preserve"> Колледжем –</w:t>
      </w:r>
      <w:r w:rsidRPr="00DF2083">
        <w:rPr>
          <w:rFonts w:ascii="Times New Roman" w:hAnsi="Times New Roman"/>
          <w:color w:val="000000"/>
          <w:sz w:val="24"/>
          <w:szCs w:val="24"/>
        </w:rPr>
        <w:t xml:space="preserve"> 62,9 </w:t>
      </w:r>
      <w:r w:rsidRPr="00DF2083">
        <w:rPr>
          <w:rFonts w:ascii="Times New Roman" w:hAnsi="Times New Roman"/>
          <w:sz w:val="24"/>
          <w:szCs w:val="24"/>
        </w:rPr>
        <w:t>млн.руб.</w:t>
      </w:r>
      <w:r w:rsidRPr="00DF2083">
        <w:rPr>
          <w:rFonts w:ascii="Times New Roman" w:hAnsi="Times New Roman"/>
          <w:color w:val="000000"/>
          <w:sz w:val="24"/>
          <w:szCs w:val="24"/>
        </w:rPr>
        <w:t>, (их них 46,0</w:t>
      </w:r>
      <w:r w:rsidRPr="00DF2083">
        <w:rPr>
          <w:rFonts w:ascii="Times New Roman" w:hAnsi="Times New Roman"/>
          <w:bCs/>
          <w:color w:val="000000"/>
          <w:sz w:val="24"/>
          <w:szCs w:val="24"/>
        </w:rPr>
        <w:t xml:space="preserve"> </w:t>
      </w:r>
      <w:r w:rsidRPr="00DF2083">
        <w:rPr>
          <w:rFonts w:ascii="Times New Roman" w:hAnsi="Times New Roman"/>
          <w:sz w:val="24"/>
          <w:szCs w:val="24"/>
        </w:rPr>
        <w:t>млн.руб.</w:t>
      </w:r>
      <w:r w:rsidRPr="00DF2083">
        <w:rPr>
          <w:rFonts w:ascii="Times New Roman" w:hAnsi="Times New Roman"/>
          <w:color w:val="000000"/>
          <w:sz w:val="24"/>
          <w:szCs w:val="24"/>
        </w:rPr>
        <w:t xml:space="preserve">, 3,0 </w:t>
      </w:r>
      <w:r w:rsidRPr="00DF2083">
        <w:rPr>
          <w:rFonts w:ascii="Times New Roman" w:hAnsi="Times New Roman"/>
          <w:sz w:val="24"/>
          <w:szCs w:val="24"/>
        </w:rPr>
        <w:t>млн.руб.</w:t>
      </w:r>
      <w:r w:rsidRPr="00DF2083">
        <w:rPr>
          <w:rFonts w:ascii="Times New Roman" w:hAnsi="Times New Roman"/>
          <w:color w:val="000000"/>
          <w:sz w:val="24"/>
          <w:szCs w:val="24"/>
        </w:rPr>
        <w:t xml:space="preserve">, 13,9 </w:t>
      </w:r>
      <w:r w:rsidRPr="00DF2083">
        <w:rPr>
          <w:rFonts w:ascii="Times New Roman" w:hAnsi="Times New Roman"/>
          <w:sz w:val="24"/>
          <w:szCs w:val="24"/>
        </w:rPr>
        <w:t xml:space="preserve">млн.руб. </w:t>
      </w:r>
      <w:r w:rsidRPr="00DF2083">
        <w:rPr>
          <w:rFonts w:ascii="Times New Roman" w:hAnsi="Times New Roman"/>
          <w:color w:val="000000"/>
          <w:sz w:val="24"/>
          <w:szCs w:val="24"/>
        </w:rPr>
        <w:t>соответственно).</w:t>
      </w:r>
    </w:p>
    <w:p w:rsidR="00AD1F13" w:rsidRPr="00DF2083" w:rsidRDefault="00AD1F13" w:rsidP="006545BF">
      <w:pPr>
        <w:spacing w:after="0" w:line="240" w:lineRule="auto"/>
        <w:ind w:firstLine="567"/>
        <w:jc w:val="both"/>
        <w:rPr>
          <w:rFonts w:ascii="Times New Roman" w:hAnsi="Times New Roman"/>
          <w:color w:val="000000"/>
          <w:sz w:val="24"/>
          <w:szCs w:val="24"/>
        </w:rPr>
      </w:pPr>
      <w:r w:rsidRPr="00DF2083">
        <w:rPr>
          <w:rFonts w:ascii="Times New Roman" w:hAnsi="Times New Roman"/>
          <w:color w:val="000000"/>
          <w:sz w:val="24"/>
          <w:szCs w:val="24"/>
        </w:rPr>
        <w:t xml:space="preserve">В рамках проверки выполнения показателей государственного задания установлены отдельные факты несоблюдения учреждениями требований законодательства по приему и переводу обучающихся, предоставлению академических отпусков. Так, к примеру, в Техникуме при отсутствии свободного бюджетного места и без конкурса переводом на обучение из других учебных заведений были зачислены 2 человека; в Колледже произведен перевод 3 </w:t>
      </w:r>
      <w:r w:rsidRPr="00DF2083">
        <w:rPr>
          <w:rFonts w:ascii="Times New Roman" w:hAnsi="Times New Roman"/>
          <w:color w:val="000000"/>
          <w:sz w:val="24"/>
          <w:szCs w:val="24"/>
        </w:rPr>
        <w:lastRenderedPageBreak/>
        <w:t xml:space="preserve">студентов на бюджетную основу обучения при отсутствии свободных мест, а также при невыполнении необходимого условия о </w:t>
      </w:r>
      <w:r w:rsidRPr="00DF2083">
        <w:rPr>
          <w:rFonts w:ascii="Times New Roman" w:hAnsi="Times New Roman"/>
          <w:color w:val="000000"/>
          <w:sz w:val="24"/>
          <w:szCs w:val="24"/>
          <w:shd w:val="clear" w:color="auto" w:fill="FFFFFF"/>
        </w:rPr>
        <w:t>сдаче экзаменов</w:t>
      </w:r>
      <w:r w:rsidRPr="00DF2083">
        <w:rPr>
          <w:rFonts w:ascii="Times New Roman" w:hAnsi="Times New Roman"/>
          <w:color w:val="000000"/>
          <w:sz w:val="24"/>
          <w:szCs w:val="24"/>
        </w:rPr>
        <w:t xml:space="preserve"> 2 студента переведены с платного обучения на бесплатное и пр.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eastAsia="Batang" w:hAnsi="Times New Roman"/>
          <w:sz w:val="24"/>
          <w:szCs w:val="24"/>
        </w:rPr>
        <w:t xml:space="preserve">Проверкой установлено, что при расчете </w:t>
      </w:r>
      <w:r w:rsidRPr="00DF2083">
        <w:rPr>
          <w:rFonts w:ascii="Times New Roman" w:hAnsi="Times New Roman"/>
          <w:sz w:val="24"/>
          <w:szCs w:val="24"/>
        </w:rPr>
        <w:t xml:space="preserve">Департаментом профессионального образования </w:t>
      </w:r>
      <w:r w:rsidRPr="00DF2083">
        <w:rPr>
          <w:rFonts w:ascii="Times New Roman" w:eastAsia="Batang" w:hAnsi="Times New Roman"/>
          <w:sz w:val="24"/>
          <w:szCs w:val="24"/>
        </w:rPr>
        <w:t>субсидии</w:t>
      </w:r>
      <w:r w:rsidRPr="00DF2083">
        <w:rPr>
          <w:rFonts w:ascii="Times New Roman" w:hAnsi="Times New Roman"/>
          <w:sz w:val="24"/>
          <w:szCs w:val="24"/>
        </w:rPr>
        <w:t xml:space="preserve"> Техникуму на выполнение государственного задания, предусматривающего оказание государственной услуги по реализации образовательных программ среднего профессионального образования – подготовке квалифицированных рабочих, служащих учтены затраты в сумме 0,7 млн.руб. на обеспечение обучающихся по программам подготовки квалифицированных рабочих, служащих ежедневным бесплатным одноразовым питанием (если проживают в общежитии – двухразовым), имеющих право на получение данной дополнительной гарантии в соответствии с Законом Томской области «Об образовании…». По мнению Контрольно-счетной палаты, осуществление образовательной деятельности в целях реализации государственной гарантии права на получение образования не подразумевает обеспечение бесплатным питанием обучающихся, являю</w:t>
      </w:r>
      <w:r w:rsidRPr="00DF2083">
        <w:rPr>
          <w:rFonts w:ascii="Times New Roman" w:hAnsi="Times New Roman"/>
          <w:sz w:val="24"/>
          <w:szCs w:val="24"/>
        </w:rPr>
        <w:lastRenderedPageBreak/>
        <w:t xml:space="preserve">щегося дополнительной гарантией, в связи с чем включение данных затрат в объем субсидии на выполнение государственного задания полагаем нецелесообразным. </w:t>
      </w:r>
    </w:p>
    <w:p w:rsidR="00AD1F13" w:rsidRPr="00DF2083" w:rsidRDefault="00AD1F13" w:rsidP="006545BF">
      <w:pPr>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t xml:space="preserve">В Техникуме для осуществления основной деятельности за счет средств областного бюджета была утверждена штатная численность меньше нормированной, вместе с тем 3 </w:t>
      </w:r>
      <w:r w:rsidRPr="00DF2083">
        <w:rPr>
          <w:rFonts w:ascii="Times New Roman" w:hAnsi="Times New Roman"/>
          <w:sz w:val="24"/>
          <w:szCs w:val="24"/>
        </w:rPr>
        <w:t>ставки мастеров производственного обучения были включены в штатное расписание сверх норм часов учебной работы по результатам проведенного нормирования труда, при отсутствии потребности (ставки вакантны). В результате субсидия на выполнение государственного задания была рассчитана в большем объеме на 0,2 млн.руб.</w:t>
      </w:r>
    </w:p>
    <w:p w:rsidR="00AD1F13" w:rsidRPr="00DF2083" w:rsidRDefault="00AD1F1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При расходовании учреждениями средств на оплату труда имели место отдельные нарушения системы оплаты труда, установленной правовыми актами Томской области, признаки нарушения Трудового кодекса РФ, а также замечания к локальным нормативным актам учреждений по оплате труда.</w:t>
      </w:r>
    </w:p>
    <w:p w:rsidR="00AD1F13" w:rsidRPr="00DF2083" w:rsidRDefault="00AD1F1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shd w:val="clear" w:color="auto" w:fill="FFFFFF"/>
        </w:rPr>
        <w:t xml:space="preserve">При оказании </w:t>
      </w:r>
      <w:r w:rsidRPr="00DF2083">
        <w:rPr>
          <w:rFonts w:ascii="Times New Roman" w:hAnsi="Times New Roman"/>
          <w:sz w:val="24"/>
          <w:szCs w:val="24"/>
        </w:rPr>
        <w:t xml:space="preserve">образовательных услуг Техникумом неправомерно в договорах, заключенных с представителями обучающихся: на бюджетной основе - предусматривалась </w:t>
      </w:r>
      <w:r w:rsidRPr="00DF2083">
        <w:rPr>
          <w:rFonts w:ascii="Times New Roman" w:hAnsi="Times New Roman"/>
          <w:sz w:val="24"/>
          <w:szCs w:val="24"/>
        </w:rPr>
        <w:lastRenderedPageBreak/>
        <w:t xml:space="preserve">оплата за услуги охраны и на платной основе - в стоимость услуги по обучению включались затраты по охране. </w:t>
      </w:r>
    </w:p>
    <w:p w:rsidR="00AD1F13" w:rsidRPr="00DF2083" w:rsidRDefault="00AD1F13" w:rsidP="006545BF">
      <w:pPr>
        <w:autoSpaceDE w:val="0"/>
        <w:autoSpaceDN w:val="0"/>
        <w:adjustRightInd w:val="0"/>
        <w:spacing w:after="0" w:line="240" w:lineRule="auto"/>
        <w:ind w:firstLine="567"/>
        <w:jc w:val="both"/>
        <w:rPr>
          <w:rFonts w:ascii="Times New Roman" w:hAnsi="Times New Roman"/>
          <w:bCs/>
          <w:sz w:val="24"/>
          <w:szCs w:val="24"/>
        </w:rPr>
      </w:pPr>
      <w:r w:rsidRPr="00DF2083">
        <w:rPr>
          <w:rFonts w:ascii="Times New Roman" w:hAnsi="Times New Roman"/>
          <w:sz w:val="24"/>
          <w:szCs w:val="24"/>
        </w:rPr>
        <w:t xml:space="preserve">Установлены факты неэффективного расходования средств, направленных: Техникумом на оплату труда коменданта общежития при отсутствии объема работы, предусмотренного его должностной инструкцией (здание общежития не функционировало); </w:t>
      </w:r>
      <w:r w:rsidRPr="00DF2083">
        <w:rPr>
          <w:rFonts w:ascii="Times New Roman" w:hAnsi="Times New Roman"/>
          <w:bCs/>
          <w:sz w:val="24"/>
          <w:szCs w:val="24"/>
        </w:rPr>
        <w:t>на оплату штрафов, пеней Техникумом и Колледжем</w:t>
      </w:r>
      <w:r w:rsidRPr="00DF2083">
        <w:rPr>
          <w:rFonts w:ascii="Times New Roman" w:hAnsi="Times New Roman"/>
          <w:color w:val="000000"/>
          <w:sz w:val="24"/>
          <w:szCs w:val="24"/>
        </w:rPr>
        <w:t xml:space="preserve">; на оплату Колледжем услуг интернета одновременно двум организациям (дублирование услуги). Установлен факт заключения Колледжем </w:t>
      </w:r>
      <w:r w:rsidRPr="00DF2083">
        <w:rPr>
          <w:rFonts w:ascii="Times New Roman" w:hAnsi="Times New Roman"/>
          <w:color w:val="000000"/>
          <w:sz w:val="24"/>
          <w:szCs w:val="24"/>
          <w:shd w:val="clear" w:color="auto" w:fill="FFFFFF"/>
        </w:rPr>
        <w:t xml:space="preserve">договора </w:t>
      </w:r>
      <w:r w:rsidRPr="00DF2083">
        <w:rPr>
          <w:rFonts w:ascii="Times New Roman" w:hAnsi="Times New Roman"/>
          <w:color w:val="000000"/>
          <w:sz w:val="24"/>
          <w:szCs w:val="24"/>
        </w:rPr>
        <w:t xml:space="preserve">с </w:t>
      </w:r>
      <w:r w:rsidRPr="00DF2083">
        <w:rPr>
          <w:rFonts w:ascii="Times New Roman" w:hAnsi="Times New Roman"/>
          <w:color w:val="000000"/>
          <w:sz w:val="24"/>
          <w:szCs w:val="24"/>
          <w:lang w:eastAsia="ru-RU"/>
        </w:rPr>
        <w:t>по осуществлению транзита волоконно-оптического кабеля на части чердачного помещения и стены здания (г.Томск, пр. Ленина, д.125), которое</w:t>
      </w:r>
      <w:r w:rsidRPr="00DF2083">
        <w:rPr>
          <w:rFonts w:ascii="Times New Roman" w:hAnsi="Times New Roman"/>
          <w:color w:val="000000"/>
          <w:sz w:val="24"/>
          <w:szCs w:val="24"/>
        </w:rPr>
        <w:t xml:space="preserve"> является объектом культурного наследия регионального значения</w:t>
      </w:r>
      <w:r w:rsidRPr="00DF2083">
        <w:rPr>
          <w:rFonts w:ascii="Times New Roman" w:hAnsi="Times New Roman"/>
          <w:color w:val="000000"/>
          <w:sz w:val="24"/>
          <w:szCs w:val="24"/>
          <w:lang w:eastAsia="ru-RU"/>
        </w:rPr>
        <w:t>, однако п</w:t>
      </w:r>
      <w:r w:rsidRPr="00DF2083">
        <w:rPr>
          <w:rFonts w:ascii="Times New Roman" w:hAnsi="Times New Roman"/>
          <w:color w:val="000000"/>
          <w:sz w:val="24"/>
          <w:szCs w:val="24"/>
        </w:rPr>
        <w:t xml:space="preserve">о мнению палаты, деятельность в рамках данного </w:t>
      </w:r>
      <w:r w:rsidRPr="00DF2083">
        <w:rPr>
          <w:rFonts w:ascii="Times New Roman" w:hAnsi="Times New Roman"/>
          <w:color w:val="000000"/>
          <w:sz w:val="24"/>
          <w:szCs w:val="24"/>
          <w:lang w:eastAsia="ru-RU"/>
        </w:rPr>
        <w:t>договора фактически была</w:t>
      </w:r>
      <w:r w:rsidRPr="00DF2083">
        <w:rPr>
          <w:rFonts w:ascii="Times New Roman" w:hAnsi="Times New Roman"/>
          <w:color w:val="000000"/>
          <w:sz w:val="24"/>
          <w:szCs w:val="24"/>
        </w:rPr>
        <w:t xml:space="preserve"> </w:t>
      </w:r>
      <w:r w:rsidRPr="00DF2083">
        <w:rPr>
          <w:rFonts w:ascii="Times New Roman" w:hAnsi="Times New Roman"/>
          <w:color w:val="000000"/>
          <w:sz w:val="24"/>
          <w:szCs w:val="24"/>
          <w:lang w:eastAsia="ru-RU"/>
        </w:rPr>
        <w:t>направлена не</w:t>
      </w:r>
      <w:r w:rsidRPr="00DF2083">
        <w:rPr>
          <w:rFonts w:ascii="Times New Roman" w:hAnsi="Times New Roman"/>
          <w:color w:val="000000"/>
          <w:sz w:val="24"/>
          <w:szCs w:val="24"/>
        </w:rPr>
        <w:t xml:space="preserve"> на оказание услуг, а на предоставление в пользование (аренду) стороннему юридическому лицу части стены здания для размещения кабеля, в связи с чем не обеспечено соблюдение норм, установленных Гражданским кодексом РФ, Федеральным законом </w:t>
      </w:r>
      <w:r w:rsidRPr="00DF2083">
        <w:rPr>
          <w:rFonts w:ascii="Times New Roman" w:hAnsi="Times New Roman"/>
          <w:color w:val="000000"/>
          <w:sz w:val="24"/>
          <w:szCs w:val="24"/>
          <w:lang w:eastAsia="ru-RU"/>
        </w:rPr>
        <w:t xml:space="preserve">«Об автономных учреждениях», </w:t>
      </w:r>
      <w:r w:rsidRPr="00DF2083">
        <w:rPr>
          <w:rFonts w:ascii="Times New Roman" w:hAnsi="Times New Roman"/>
          <w:color w:val="000000"/>
          <w:sz w:val="24"/>
          <w:szCs w:val="24"/>
        </w:rPr>
        <w:t>Зако</w:t>
      </w:r>
      <w:r w:rsidRPr="00DF2083">
        <w:rPr>
          <w:rFonts w:ascii="Times New Roman" w:hAnsi="Times New Roman"/>
          <w:color w:val="000000"/>
          <w:sz w:val="24"/>
          <w:szCs w:val="24"/>
        </w:rPr>
        <w:lastRenderedPageBreak/>
        <w:t>ном Томской области «О предоставлении государственного имущества…», так как автономное учреждение без согласия учредителя не вправе распоряжаться недвижимым имуществом.</w:t>
      </w:r>
    </w:p>
    <w:p w:rsidR="00AD1F13" w:rsidRPr="00DF2083" w:rsidRDefault="00AD1F13" w:rsidP="006545BF">
      <w:pPr>
        <w:spacing w:after="0" w:line="240" w:lineRule="auto"/>
        <w:ind w:firstLine="567"/>
        <w:jc w:val="both"/>
        <w:rPr>
          <w:rFonts w:ascii="Times New Roman" w:hAnsi="Times New Roman"/>
          <w:color w:val="202020"/>
          <w:sz w:val="24"/>
          <w:szCs w:val="24"/>
        </w:rPr>
      </w:pPr>
      <w:r w:rsidRPr="00DF2083">
        <w:rPr>
          <w:rFonts w:ascii="Times New Roman" w:hAnsi="Times New Roman"/>
          <w:sz w:val="24"/>
          <w:szCs w:val="24"/>
        </w:rPr>
        <w:t>По объектам недвижимого имущества, находящегося в собственности Томской области, переданного в оперативное управление учреждениям, установлены факты их неиспользования по назначению, а именно,</w:t>
      </w:r>
      <w:r w:rsidRPr="00DF2083">
        <w:rPr>
          <w:rFonts w:ascii="Times New Roman" w:hAnsi="Times New Roman"/>
          <w:color w:val="202020"/>
          <w:sz w:val="24"/>
          <w:szCs w:val="24"/>
        </w:rPr>
        <w:t xml:space="preserve"> </w:t>
      </w:r>
      <w:r w:rsidRPr="00DF2083">
        <w:rPr>
          <w:rFonts w:ascii="Times New Roman" w:hAnsi="Times New Roman"/>
          <w:sz w:val="24"/>
          <w:szCs w:val="24"/>
        </w:rPr>
        <w:t xml:space="preserve">Техникумом </w:t>
      </w:r>
      <w:r w:rsidRPr="00DF2083">
        <w:rPr>
          <w:rFonts w:ascii="Times New Roman" w:hAnsi="Times New Roman"/>
          <w:color w:val="202020"/>
          <w:sz w:val="24"/>
          <w:szCs w:val="24"/>
        </w:rPr>
        <w:t>ввиду отсутствия потребности в</w:t>
      </w:r>
      <w:r w:rsidRPr="00DF2083">
        <w:rPr>
          <w:rFonts w:ascii="Times New Roman" w:hAnsi="Times New Roman"/>
          <w:sz w:val="24"/>
          <w:szCs w:val="24"/>
        </w:rPr>
        <w:t xml:space="preserve"> жилых поме</w:t>
      </w:r>
      <w:r w:rsidRPr="00DF2083">
        <w:rPr>
          <w:rFonts w:ascii="Times New Roman" w:hAnsi="Times New Roman"/>
          <w:color w:val="202020"/>
          <w:sz w:val="24"/>
          <w:szCs w:val="24"/>
        </w:rPr>
        <w:t>щениях площадью 713 кв.м в здании общежития (</w:t>
      </w:r>
      <w:r w:rsidRPr="00DF2083">
        <w:rPr>
          <w:rFonts w:ascii="Times New Roman" w:hAnsi="Times New Roman"/>
          <w:sz w:val="24"/>
          <w:szCs w:val="24"/>
        </w:rPr>
        <w:t>г.Томск, ул.Кошурникова, 1) и площадью 509,3 кв.м в здании общежития (г.Томск, пр.Фрунзе, 10 лит.А). Р</w:t>
      </w:r>
      <w:r w:rsidRPr="00DF2083">
        <w:rPr>
          <w:rFonts w:ascii="Times New Roman" w:hAnsi="Times New Roman"/>
          <w:color w:val="202020"/>
          <w:sz w:val="24"/>
          <w:szCs w:val="24"/>
        </w:rPr>
        <w:t xml:space="preserve">асходы Техникума </w:t>
      </w:r>
      <w:r w:rsidRPr="00DF2083">
        <w:rPr>
          <w:rFonts w:ascii="Times New Roman" w:hAnsi="Times New Roman"/>
          <w:sz w:val="24"/>
          <w:szCs w:val="24"/>
        </w:rPr>
        <w:t xml:space="preserve">на содержание неиспользуемого здания общежития (пр.Фрунзе, 10 лит.А) составили 1,3 млн.руб., из них бюджетные средства 0,6 млн.руб. </w:t>
      </w:r>
      <w:r w:rsidRPr="00DF2083">
        <w:rPr>
          <w:rFonts w:ascii="Times New Roman" w:hAnsi="Times New Roman"/>
          <w:color w:val="202020"/>
          <w:sz w:val="24"/>
          <w:szCs w:val="24"/>
        </w:rPr>
        <w:t>Кроме того, ж</w:t>
      </w:r>
      <w:r w:rsidRPr="00DF2083">
        <w:rPr>
          <w:rFonts w:ascii="Times New Roman" w:hAnsi="Times New Roman"/>
          <w:sz w:val="24"/>
          <w:szCs w:val="24"/>
        </w:rPr>
        <w:t xml:space="preserve">илые помещения в общежитии (ул.Кошурникова, 1) площадью 388,1 кв.м по состоянию на 01.01.2019 были заняты бывшими работниками образовательных учреждений и иными лицами (15 квартиросъемщиков) без заключения с Техникумом соответствующих договоров в нарушение норм Жилищного кодекса РФ, Закона Томской области «О специализированном жилищном фонде Томской области». </w:t>
      </w:r>
    </w:p>
    <w:p w:rsidR="00AD1F13" w:rsidRPr="00DF2083" w:rsidRDefault="00AD1F1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Установлены несоответствия отдельных норм локальных актов учреждений нормативным документам, регулирующим назначение и выплату стипендии (поощрительных выплат, материальной помощи)</w:t>
      </w:r>
      <w:r w:rsidRPr="00DF2083">
        <w:rPr>
          <w:rFonts w:ascii="Times New Roman" w:hAnsi="Times New Roman"/>
          <w:color w:val="000000"/>
          <w:sz w:val="24"/>
          <w:szCs w:val="24"/>
        </w:rPr>
        <w:t>,</w:t>
      </w:r>
      <w:r w:rsidRPr="00DF2083">
        <w:rPr>
          <w:rFonts w:ascii="Times New Roman" w:hAnsi="Times New Roman"/>
          <w:sz w:val="24"/>
          <w:szCs w:val="24"/>
        </w:rPr>
        <w:t xml:space="preserve"> например: в Колледже </w:t>
      </w:r>
      <w:r w:rsidRPr="00DF2083">
        <w:rPr>
          <w:rFonts w:ascii="Times New Roman" w:hAnsi="Times New Roman"/>
          <w:color w:val="000000"/>
          <w:sz w:val="24"/>
          <w:szCs w:val="24"/>
        </w:rPr>
        <w:t xml:space="preserve">предусмотрена </w:t>
      </w:r>
      <w:r w:rsidRPr="00DF2083">
        <w:rPr>
          <w:rFonts w:ascii="Times New Roman" w:hAnsi="Times New Roman"/>
          <w:sz w:val="24"/>
          <w:szCs w:val="24"/>
        </w:rPr>
        <w:t xml:space="preserve">выплата государственной повышенной академической стипендии, однако утвержденный постановлением Администрации Томской области Порядок назначения…стипендии не предусматривает возможность назначения и выплаты студентам за счет средств областного бюджета повышенной академической стипендии. </w:t>
      </w:r>
    </w:p>
    <w:p w:rsidR="00AD1F13" w:rsidRPr="00DF2083" w:rsidRDefault="00AD1F13" w:rsidP="006545BF">
      <w:pPr>
        <w:autoSpaceDE w:val="0"/>
        <w:autoSpaceDN w:val="0"/>
        <w:adjustRightInd w:val="0"/>
        <w:spacing w:after="0" w:line="240" w:lineRule="auto"/>
        <w:ind w:firstLine="567"/>
        <w:jc w:val="both"/>
        <w:rPr>
          <w:rFonts w:ascii="Times New Roman" w:hAnsi="Times New Roman"/>
          <w:color w:val="000000"/>
          <w:sz w:val="24"/>
          <w:szCs w:val="24"/>
        </w:rPr>
      </w:pPr>
      <w:r w:rsidRPr="00DF2083">
        <w:rPr>
          <w:rFonts w:ascii="Times New Roman" w:hAnsi="Times New Roman"/>
          <w:color w:val="000000"/>
          <w:sz w:val="24"/>
          <w:szCs w:val="24"/>
        </w:rPr>
        <w:t>В целях</w:t>
      </w:r>
      <w:r w:rsidRPr="00DF2083">
        <w:rPr>
          <w:rFonts w:ascii="Times New Roman" w:hAnsi="Times New Roman"/>
          <w:color w:val="000000"/>
          <w:sz w:val="24"/>
          <w:szCs w:val="24"/>
          <w:lang w:eastAsia="ru-RU"/>
        </w:rPr>
        <w:t xml:space="preserve"> определения объема</w:t>
      </w:r>
      <w:r w:rsidRPr="00DF2083">
        <w:rPr>
          <w:rFonts w:ascii="Times New Roman" w:hAnsi="Times New Roman"/>
          <w:sz w:val="24"/>
          <w:szCs w:val="24"/>
        </w:rPr>
        <w:t xml:space="preserve"> стипендиального фонда п</w:t>
      </w:r>
      <w:r w:rsidRPr="00DF2083">
        <w:rPr>
          <w:rFonts w:ascii="Times New Roman" w:hAnsi="Times New Roman"/>
          <w:color w:val="000000"/>
          <w:sz w:val="24"/>
          <w:szCs w:val="24"/>
          <w:lang w:eastAsia="ru-RU"/>
        </w:rPr>
        <w:t>орядок расчета</w:t>
      </w:r>
      <w:r w:rsidRPr="00DF2083">
        <w:rPr>
          <w:rFonts w:ascii="Times New Roman" w:hAnsi="Times New Roman"/>
          <w:color w:val="000000"/>
          <w:sz w:val="24"/>
          <w:szCs w:val="24"/>
        </w:rPr>
        <w:t xml:space="preserve"> планируемого среднегодового контингента обучающихся по очной форме обучения в образовательных учреждениях </w:t>
      </w:r>
      <w:r w:rsidRPr="0066415E">
        <w:rPr>
          <w:rFonts w:ascii="Times New Roman" w:hAnsi="Times New Roman"/>
          <w:sz w:val="24"/>
          <w:szCs w:val="24"/>
        </w:rPr>
        <w:t>Департаментом по культуре не был установлен. П</w:t>
      </w:r>
      <w:r w:rsidRPr="0066415E">
        <w:rPr>
          <w:rFonts w:ascii="Times New Roman" w:hAnsi="Times New Roman"/>
          <w:color w:val="000000"/>
          <w:sz w:val="24"/>
          <w:szCs w:val="24"/>
        </w:rPr>
        <w:t>о мнению палаты,</w:t>
      </w:r>
      <w:r w:rsidRPr="0066415E">
        <w:rPr>
          <w:rFonts w:ascii="Times New Roman" w:hAnsi="Times New Roman"/>
          <w:sz w:val="24"/>
          <w:szCs w:val="24"/>
        </w:rPr>
        <w:t xml:space="preserve"> о</w:t>
      </w:r>
      <w:r w:rsidRPr="0066415E">
        <w:rPr>
          <w:rFonts w:ascii="Times New Roman" w:hAnsi="Times New Roman"/>
          <w:color w:val="000000"/>
          <w:sz w:val="24"/>
          <w:szCs w:val="24"/>
        </w:rPr>
        <w:t xml:space="preserve">бъем </w:t>
      </w:r>
      <w:r w:rsidRPr="0066415E">
        <w:rPr>
          <w:rFonts w:ascii="Times New Roman" w:hAnsi="Times New Roman"/>
          <w:color w:val="000000"/>
          <w:sz w:val="24"/>
          <w:szCs w:val="24"/>
          <w:lang w:eastAsia="ru-RU"/>
        </w:rPr>
        <w:t>фонда</w:t>
      </w:r>
      <w:r w:rsidRPr="0066415E">
        <w:rPr>
          <w:rFonts w:ascii="Times New Roman" w:hAnsi="Times New Roman"/>
          <w:color w:val="000000"/>
          <w:sz w:val="24"/>
          <w:szCs w:val="24"/>
        </w:rPr>
        <w:t xml:space="preserve"> </w:t>
      </w:r>
      <w:r w:rsidR="00F27727" w:rsidRPr="0066415E">
        <w:rPr>
          <w:rFonts w:ascii="Times New Roman" w:hAnsi="Times New Roman"/>
          <w:color w:val="000000"/>
          <w:sz w:val="24"/>
          <w:szCs w:val="24"/>
        </w:rPr>
        <w:t>н</w:t>
      </w:r>
      <w:r w:rsidRPr="0066415E">
        <w:rPr>
          <w:rFonts w:ascii="Times New Roman" w:hAnsi="Times New Roman"/>
          <w:color w:val="000000"/>
          <w:sz w:val="24"/>
          <w:szCs w:val="24"/>
        </w:rPr>
        <w:t>а 2018 год был завышен</w:t>
      </w:r>
      <w:r w:rsidR="00D95D16" w:rsidRPr="0066415E">
        <w:rPr>
          <w:rFonts w:ascii="Times New Roman" w:hAnsi="Times New Roman"/>
          <w:color w:val="000000"/>
          <w:sz w:val="24"/>
          <w:szCs w:val="24"/>
        </w:rPr>
        <w:t xml:space="preserve"> на 0,6 млн.руб.</w:t>
      </w:r>
      <w:r w:rsidRPr="0066415E">
        <w:rPr>
          <w:rFonts w:ascii="Times New Roman" w:hAnsi="Times New Roman"/>
          <w:sz w:val="24"/>
          <w:szCs w:val="24"/>
        </w:rPr>
        <w:t xml:space="preserve"> Кроме того, Департаментом при </w:t>
      </w:r>
      <w:r w:rsidRPr="0066415E">
        <w:rPr>
          <w:rFonts w:ascii="Times New Roman" w:hAnsi="Times New Roman"/>
          <w:color w:val="000000"/>
          <w:sz w:val="24"/>
          <w:szCs w:val="24"/>
        </w:rPr>
        <w:t>предоставлении Колледжу субсидии на выплату стипендии не был установлен</w:t>
      </w:r>
      <w:r w:rsidRPr="0066415E">
        <w:rPr>
          <w:rFonts w:ascii="Times New Roman" w:hAnsi="Times New Roman"/>
          <w:sz w:val="24"/>
          <w:szCs w:val="24"/>
        </w:rPr>
        <w:t xml:space="preserve"> </w:t>
      </w:r>
      <w:r w:rsidRPr="0066415E">
        <w:rPr>
          <w:rFonts w:ascii="Times New Roman" w:hAnsi="Times New Roman"/>
          <w:color w:val="000000"/>
          <w:sz w:val="24"/>
          <w:szCs w:val="24"/>
        </w:rPr>
        <w:t>показатель результативности по категориям получателей и видам выплат, тем самым не соблюдены требования Порядка определения объема и условий предоставления</w:t>
      </w:r>
      <w:r w:rsidRPr="00DF2083">
        <w:rPr>
          <w:rFonts w:ascii="Times New Roman" w:hAnsi="Times New Roman"/>
          <w:color w:val="000000"/>
          <w:sz w:val="24"/>
          <w:szCs w:val="24"/>
        </w:rPr>
        <w:t xml:space="preserve"> субсидий… (постановление Администрации Томской </w:t>
      </w:r>
      <w:r w:rsidRPr="00DF2083">
        <w:rPr>
          <w:rFonts w:ascii="Times New Roman" w:hAnsi="Times New Roman"/>
          <w:sz w:val="24"/>
          <w:szCs w:val="24"/>
        </w:rPr>
        <w:t xml:space="preserve">области от 05.06.2014 №213а). </w:t>
      </w:r>
    </w:p>
    <w:p w:rsidR="00AD1F13" w:rsidRPr="00DF2083" w:rsidRDefault="00AD1F13" w:rsidP="006545BF">
      <w:pPr>
        <w:autoSpaceDE w:val="0"/>
        <w:autoSpaceDN w:val="0"/>
        <w:adjustRightInd w:val="0"/>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lastRenderedPageBreak/>
        <w:t xml:space="preserve">При проверке правильности назначения и выплаты стипендии, материальной помощи </w:t>
      </w:r>
      <w:r w:rsidRPr="00DF2083">
        <w:rPr>
          <w:rFonts w:ascii="Times New Roman" w:hAnsi="Times New Roman"/>
          <w:color w:val="000000"/>
          <w:sz w:val="24"/>
          <w:szCs w:val="24"/>
        </w:rPr>
        <w:t>обучающимся</w:t>
      </w:r>
      <w:r w:rsidRPr="00DF2083">
        <w:rPr>
          <w:rFonts w:ascii="Times New Roman" w:hAnsi="Times New Roman"/>
          <w:sz w:val="24"/>
          <w:szCs w:val="24"/>
        </w:rPr>
        <w:t xml:space="preserve"> установлены факты неправомерной выплаты материальной помощи студентам Техникума и Колледжа без указания конкретных оснований и при отсутствии подтверждающих документов.</w:t>
      </w:r>
      <w:r w:rsidRPr="00DF2083">
        <w:rPr>
          <w:rFonts w:ascii="Times New Roman" w:hAnsi="Times New Roman"/>
          <w:color w:val="000000"/>
          <w:sz w:val="24"/>
          <w:szCs w:val="24"/>
        </w:rPr>
        <w:t xml:space="preserve"> </w:t>
      </w:r>
    </w:p>
    <w:p w:rsidR="00AD1F13" w:rsidRPr="00DF2083" w:rsidRDefault="00AD1F13" w:rsidP="006545BF">
      <w:pPr>
        <w:autoSpaceDE w:val="0"/>
        <w:autoSpaceDN w:val="0"/>
        <w:adjustRightInd w:val="0"/>
        <w:spacing w:after="0" w:line="240" w:lineRule="auto"/>
        <w:ind w:firstLine="567"/>
        <w:jc w:val="both"/>
        <w:rPr>
          <w:rFonts w:ascii="Times New Roman" w:hAnsi="Times New Roman"/>
          <w:color w:val="000000"/>
          <w:sz w:val="24"/>
          <w:szCs w:val="24"/>
        </w:rPr>
      </w:pPr>
      <w:r w:rsidRPr="00DF2083">
        <w:rPr>
          <w:rFonts w:ascii="Times New Roman" w:hAnsi="Times New Roman"/>
          <w:color w:val="000000"/>
          <w:sz w:val="24"/>
          <w:szCs w:val="24"/>
        </w:rPr>
        <w:t xml:space="preserve">По результатам контрольного мероприятия имеются замечания к установленной Колледжем стоимости обучения на платной основе, а именно расчетная стоимость платного обучения по отдельным специальностям была значительно выше (на 43-48%) утвержденной стоимости и не покрывала расходы на оказание платных образовательных услуг, тем самым не обеспечивалось полное возмещение затрат, предусмотренное Порядком определения платы… Кроме того, Колледжем были установлены скидки от 25% до 100% на платное обучение, что не соответствует нормам действующего законодательства, так как образовательное учреждение вправе снизить стоимость платных услуг, но не освободить от их оплаты.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После завершения обучения в Техникуме трудоустроены 68% выпускников, тогда как по Колледжу процент трудоустройства выпускников по специальности составил </w:t>
      </w:r>
      <w:r w:rsidRPr="00DF2083">
        <w:rPr>
          <w:rFonts w:ascii="Times New Roman" w:hAnsi="Times New Roman"/>
          <w:color w:val="000000"/>
          <w:sz w:val="24"/>
          <w:szCs w:val="24"/>
        </w:rPr>
        <w:lastRenderedPageBreak/>
        <w:t xml:space="preserve">в среднем 49%. Самый низкий процент трудоустройства (13%) отмечен по специальностям «Туризм» и «Техника и искусство фотографии». Кроме того, </w:t>
      </w:r>
      <w:r w:rsidRPr="00DF2083">
        <w:rPr>
          <w:rFonts w:ascii="Times New Roman" w:hAnsi="Times New Roman"/>
          <w:color w:val="000000"/>
          <w:sz w:val="24"/>
          <w:szCs w:val="24"/>
          <w:shd w:val="clear" w:color="auto" w:fill="FFFFFF"/>
        </w:rPr>
        <w:t>подготовка специалистов по иным специальностям в Колледже является затратной из-за большого количества индивидуальных занятий</w:t>
      </w:r>
      <w:r w:rsidRPr="00DF2083">
        <w:rPr>
          <w:rFonts w:ascii="Times New Roman" w:hAnsi="Times New Roman"/>
          <w:color w:val="000000"/>
          <w:sz w:val="24"/>
          <w:szCs w:val="24"/>
        </w:rPr>
        <w:t xml:space="preserve">, в связи с чем установление ежегодно контрольных цифр приема ниже наполняемости групп по ФГОС (менее 8 чел.), по мнению </w:t>
      </w:r>
      <w:r w:rsidRPr="00DF2083">
        <w:rPr>
          <w:rFonts w:ascii="Times New Roman" w:hAnsi="Times New Roman"/>
          <w:sz w:val="24"/>
          <w:szCs w:val="24"/>
        </w:rPr>
        <w:t>Контрольно-счетной палаты</w:t>
      </w:r>
      <w:r w:rsidRPr="00DF2083">
        <w:rPr>
          <w:rFonts w:ascii="Times New Roman" w:hAnsi="Times New Roman"/>
          <w:color w:val="000000"/>
          <w:sz w:val="24"/>
          <w:szCs w:val="24"/>
        </w:rPr>
        <w:t xml:space="preserve"> следует осуществлять с учетом экономической целесообразности и востребованности в специалистах. </w:t>
      </w:r>
    </w:p>
    <w:p w:rsidR="00AD1F13" w:rsidRPr="00DF2083" w:rsidRDefault="00AD1F13" w:rsidP="006545BF">
      <w:pPr>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t xml:space="preserve">В целом результаты контрольного мероприятия показали необходимость принятия учреждениями мер по приведению в соответствие с действующим законодательством локальных нормативных актов по оплате труда, о назначении и выплате стипендии (поощрительных выплат, материальной помощи), о </w:t>
      </w:r>
      <w:r w:rsidRPr="00DF2083">
        <w:rPr>
          <w:rFonts w:ascii="Times New Roman" w:hAnsi="Times New Roman"/>
          <w:color w:val="000000"/>
          <w:sz w:val="24"/>
          <w:szCs w:val="24"/>
        </w:rPr>
        <w:t xml:space="preserve">приеме и переводу обучающихся, предоставлению отпусков, об общежитии и оплате за проживание в общежитии, по установлению Колледжем размера стоимости платного обучения в соответствии с требованиями нормативных правовых актов и проведению нормирования труда в целях определения штатной </w:t>
      </w:r>
      <w:r w:rsidRPr="00DF2083">
        <w:rPr>
          <w:rFonts w:ascii="Times New Roman" w:hAnsi="Times New Roman"/>
          <w:color w:val="000000"/>
          <w:sz w:val="24"/>
          <w:szCs w:val="24"/>
        </w:rPr>
        <w:lastRenderedPageBreak/>
        <w:t xml:space="preserve">численности, а также принятия </w:t>
      </w:r>
      <w:r w:rsidRPr="00DF2083">
        <w:rPr>
          <w:rFonts w:ascii="Times New Roman" w:hAnsi="Times New Roman"/>
          <w:sz w:val="24"/>
          <w:szCs w:val="24"/>
        </w:rPr>
        <w:t xml:space="preserve">учреждениями </w:t>
      </w:r>
      <w:r w:rsidRPr="00DF2083">
        <w:rPr>
          <w:rFonts w:ascii="Times New Roman" w:hAnsi="Times New Roman"/>
          <w:color w:val="000000"/>
          <w:sz w:val="24"/>
          <w:szCs w:val="24"/>
        </w:rPr>
        <w:t xml:space="preserve">мер по </w:t>
      </w:r>
      <w:r w:rsidRPr="00DF2083">
        <w:rPr>
          <w:rFonts w:ascii="Times New Roman" w:hAnsi="Times New Roman"/>
          <w:sz w:val="24"/>
          <w:szCs w:val="24"/>
        </w:rPr>
        <w:t xml:space="preserve">эффективному использованию средств при осуществлении финансово-хозяйственной деятельности. </w:t>
      </w:r>
    </w:p>
    <w:p w:rsidR="00AD1F13" w:rsidRPr="00DF2083" w:rsidRDefault="00AD1F13" w:rsidP="006545BF">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t>Всего в ходе проверки выявлено 93 нарушения на общую сумму 12,6 млн.руб.</w:t>
      </w:r>
    </w:p>
    <w:p w:rsidR="00AD1F13" w:rsidRPr="00DF2083" w:rsidRDefault="00AD1F1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По результатам контрольного мероприятия предложено</w:t>
      </w:r>
      <w:r w:rsidRPr="00DF2083">
        <w:rPr>
          <w:rFonts w:ascii="Times New Roman" w:hAnsi="Times New Roman"/>
          <w:sz w:val="24"/>
          <w:szCs w:val="24"/>
          <w:lang w:eastAsia="ru-RU"/>
        </w:rPr>
        <w:t>:</w:t>
      </w:r>
    </w:p>
    <w:p w:rsidR="00AD1F13" w:rsidRPr="006545BF" w:rsidRDefault="00AD1F13" w:rsidP="006545BF">
      <w:pPr>
        <w:pStyle w:val="a3"/>
        <w:numPr>
          <w:ilvl w:val="0"/>
          <w:numId w:val="7"/>
        </w:numPr>
        <w:suppressAutoHyphens/>
        <w:spacing w:after="0" w:line="240" w:lineRule="auto"/>
        <w:jc w:val="both"/>
        <w:rPr>
          <w:rFonts w:ascii="Times New Roman" w:hAnsi="Times New Roman"/>
          <w:sz w:val="24"/>
          <w:szCs w:val="24"/>
        </w:rPr>
      </w:pPr>
      <w:r w:rsidRPr="006545BF">
        <w:rPr>
          <w:rFonts w:ascii="Times New Roman" w:hAnsi="Times New Roman"/>
          <w:b/>
          <w:sz w:val="24"/>
          <w:szCs w:val="24"/>
        </w:rPr>
        <w:t>Департаменту профессионального образования</w:t>
      </w:r>
      <w:r w:rsidRPr="006545BF">
        <w:rPr>
          <w:rFonts w:ascii="Times New Roman" w:hAnsi="Times New Roman"/>
          <w:sz w:val="24"/>
          <w:szCs w:val="24"/>
        </w:rPr>
        <w:t>:</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 осуществлять финансовое обеспечение питанием обучающихся по программам подготовки квалифицированных рабочих, служащих, имеющих право на получение данной дополнительной гарантии согласно ст.14 Закона Томской области от 12.08.2013 №149-ОЗ «Об образовании…» (в настоящее время предоставляемых в объеме субсидии на финансовое обеспечение выполнения государственного задания) путем предоставления иных субсидий в соответствии с Порядком их предоставления, установленным постановлением Администрации Томской области от 05.04.2014 №213а;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 учитывать результаты проведенного в учреждениях нормирования труда при расчете затрат на оплату труда в </w:t>
      </w:r>
      <w:r w:rsidRPr="00DF2083">
        <w:rPr>
          <w:rFonts w:ascii="Times New Roman" w:hAnsi="Times New Roman"/>
          <w:sz w:val="24"/>
          <w:szCs w:val="24"/>
        </w:rPr>
        <w:lastRenderedPageBreak/>
        <w:t xml:space="preserve">целях определения объема субсидии на финансовое обеспечение выполнения государственного задания;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совместно с Департаментом по управлению государственной собственностью Томской области рассмотреть вопрос об эффективном использовании объектов недвижимого имущества (жилых помещений в общежитиях), переданных в оперативное управление Техникуму;</w:t>
      </w:r>
    </w:p>
    <w:p w:rsidR="00AD1F13" w:rsidRPr="006545BF" w:rsidRDefault="00AD1F13" w:rsidP="006545BF">
      <w:pPr>
        <w:pStyle w:val="a3"/>
        <w:numPr>
          <w:ilvl w:val="0"/>
          <w:numId w:val="7"/>
        </w:numPr>
        <w:suppressAutoHyphens/>
        <w:spacing w:after="0" w:line="240" w:lineRule="auto"/>
        <w:jc w:val="both"/>
        <w:rPr>
          <w:rFonts w:ascii="Times New Roman" w:hAnsi="Times New Roman"/>
          <w:sz w:val="24"/>
          <w:szCs w:val="24"/>
        </w:rPr>
      </w:pPr>
      <w:r w:rsidRPr="006545BF">
        <w:rPr>
          <w:rFonts w:ascii="Times New Roman" w:hAnsi="Times New Roman"/>
          <w:b/>
          <w:sz w:val="24"/>
          <w:szCs w:val="24"/>
        </w:rPr>
        <w:t>Департаменту по культуре</w:t>
      </w:r>
      <w:r w:rsidRPr="006545BF">
        <w:rPr>
          <w:rFonts w:ascii="Times New Roman" w:hAnsi="Times New Roman"/>
          <w:sz w:val="24"/>
          <w:szCs w:val="24"/>
        </w:rPr>
        <w:t>:</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 установить порядок расчета среднегодового контингента обучающихся в целях правильного определения стипендиального фонда, составления учреждениями отчетов о выполнении государственных заданий;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рассмотреть вопрос о</w:t>
      </w:r>
      <w:r w:rsidRPr="00DF2083">
        <w:rPr>
          <w:rFonts w:ascii="Times New Roman" w:hAnsi="Times New Roman"/>
          <w:color w:val="000000"/>
          <w:sz w:val="24"/>
          <w:szCs w:val="24"/>
        </w:rPr>
        <w:t xml:space="preserve"> целесообразности ежегодного приема обучающихся для обучения по отдельным специальностям, </w:t>
      </w:r>
      <w:r w:rsidRPr="00DF2083">
        <w:rPr>
          <w:rFonts w:ascii="Times New Roman" w:hAnsi="Times New Roman"/>
          <w:color w:val="000000"/>
          <w:sz w:val="24"/>
          <w:szCs w:val="24"/>
          <w:shd w:val="clear" w:color="auto" w:fill="FFFFFF"/>
        </w:rPr>
        <w:t xml:space="preserve">являющихся затратными, и специальностям, </w:t>
      </w:r>
      <w:r w:rsidRPr="00DF2083">
        <w:rPr>
          <w:rFonts w:ascii="Times New Roman" w:hAnsi="Times New Roman"/>
          <w:color w:val="000000"/>
          <w:sz w:val="24"/>
          <w:szCs w:val="24"/>
        </w:rPr>
        <w:t>имеющими низкий процент трудоустройства.</w:t>
      </w:r>
      <w:r w:rsidRPr="00DF2083">
        <w:rPr>
          <w:rFonts w:ascii="Times New Roman" w:hAnsi="Times New Roman"/>
          <w:sz w:val="24"/>
          <w:szCs w:val="24"/>
        </w:rPr>
        <w:t xml:space="preserve">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Для принятия мер по устранению выявленных нарушений и недостатков руководителям учреждений направлены представления. Начальникам Департамента профессионального образования Томской области и Департамента по культуре Томской области направлены письма о </w:t>
      </w:r>
      <w:r w:rsidRPr="00DF2083">
        <w:rPr>
          <w:rFonts w:ascii="Times New Roman" w:hAnsi="Times New Roman"/>
          <w:sz w:val="24"/>
          <w:szCs w:val="24"/>
        </w:rPr>
        <w:lastRenderedPageBreak/>
        <w:t xml:space="preserve">необходимости принятия соответствующих мер по результатам контрольного мероприятия. </w:t>
      </w:r>
    </w:p>
    <w:p w:rsidR="00AD1F13" w:rsidRPr="00DF2083" w:rsidRDefault="00AD1F13" w:rsidP="006545BF">
      <w:pPr>
        <w:spacing w:after="0" w:line="240" w:lineRule="auto"/>
        <w:ind w:left="317" w:firstLine="567"/>
        <w:jc w:val="both"/>
        <w:rPr>
          <w:rFonts w:ascii="Times New Roman" w:hAnsi="Times New Roman"/>
          <w:sz w:val="24"/>
          <w:szCs w:val="24"/>
        </w:rPr>
      </w:pPr>
      <w:r w:rsidRPr="00DF2083">
        <w:rPr>
          <w:rFonts w:ascii="Times New Roman" w:hAnsi="Times New Roman"/>
          <w:sz w:val="24"/>
          <w:szCs w:val="24"/>
        </w:rPr>
        <w:t>По итогам проверки предложения аудитора рассмотрены и приняты следующие меры.</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Техникумом утвержден план устранения нарушений и недостатков по всем пунктам представления, ряд нарушений устранен, отдельные локальные акты планируется принять до 01.02.2020; </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Департаментом профессионального образования с 2020 года из субсидии на госзадание исключены затраты по питанию и включены в субсидию на иные цели, расчет штатной численности на 2020 год планируется рассчитывать исходя из результатов нормирования.</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Не решен окончательно вопрос с неиспользуемыми Техникумом жилыми помещениями (713 кв.м) в общежитии по адресу: ул.Кошурникова.</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Колледжем приняты меры по всем пунктам (срок исполнения о разработке нового положения о скидках по оплате за обучение установлен 31.05.2020).</w:t>
      </w:r>
    </w:p>
    <w:p w:rsidR="00AD1F13" w:rsidRPr="00DF2083" w:rsidRDefault="00AD1F13" w:rsidP="006545BF">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Департаментом по культуре утверждены порядки, на 2020-2021 учебный год планируется учесть рекомендации </w:t>
      </w:r>
      <w:r w:rsidRPr="00DF2083">
        <w:rPr>
          <w:rFonts w:ascii="Times New Roman" w:hAnsi="Times New Roman"/>
          <w:sz w:val="24"/>
          <w:szCs w:val="24"/>
        </w:rPr>
        <w:lastRenderedPageBreak/>
        <w:t>палаты по плану набора обучающихся по отдельным затратным специальностям и специальностям, имеющими низкий процент трудоустройства.</w:t>
      </w:r>
    </w:p>
    <w:p w:rsidR="00AD1F13" w:rsidRDefault="00AD1F13" w:rsidP="00DF2083">
      <w:pPr>
        <w:spacing w:after="0" w:line="240" w:lineRule="auto"/>
        <w:jc w:val="both"/>
        <w:rPr>
          <w:rFonts w:ascii="Times New Roman" w:hAnsi="Times New Roman"/>
          <w:sz w:val="24"/>
          <w:szCs w:val="24"/>
        </w:rPr>
      </w:pPr>
    </w:p>
    <w:p w:rsidR="006545BF" w:rsidRPr="00DF2083" w:rsidRDefault="006545BF" w:rsidP="00DF2083">
      <w:pPr>
        <w:spacing w:after="0" w:line="240" w:lineRule="auto"/>
        <w:jc w:val="both"/>
        <w:rPr>
          <w:rFonts w:ascii="Times New Roman" w:hAnsi="Times New Roman"/>
          <w:sz w:val="24"/>
          <w:szCs w:val="24"/>
        </w:rPr>
      </w:pPr>
    </w:p>
    <w:p w:rsidR="00AD1F13" w:rsidRPr="00DF2083" w:rsidRDefault="00AD1F13" w:rsidP="00DF2083">
      <w:pPr>
        <w:spacing w:after="0" w:line="240" w:lineRule="auto"/>
        <w:jc w:val="both"/>
        <w:rPr>
          <w:rFonts w:ascii="Times New Roman" w:hAnsi="Times New Roman"/>
          <w:sz w:val="24"/>
          <w:szCs w:val="24"/>
        </w:rPr>
      </w:pPr>
      <w:r w:rsidRPr="00DF2083">
        <w:rPr>
          <w:rFonts w:ascii="Times New Roman" w:hAnsi="Times New Roman"/>
          <w:b/>
          <w:i/>
          <w:sz w:val="24"/>
          <w:szCs w:val="24"/>
        </w:rPr>
        <w:t>Аудиторское направление № 3 -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AD1F13" w:rsidRPr="00DF2083" w:rsidRDefault="00AD1F13" w:rsidP="00DF2083">
      <w:pPr>
        <w:spacing w:after="0" w:line="240" w:lineRule="auto"/>
        <w:jc w:val="both"/>
        <w:rPr>
          <w:rFonts w:ascii="Times New Roman" w:hAnsi="Times New Roman"/>
          <w:sz w:val="24"/>
          <w:szCs w:val="24"/>
        </w:rPr>
      </w:pPr>
    </w:p>
    <w:p w:rsidR="00457633" w:rsidRPr="00DF2083" w:rsidRDefault="00457633" w:rsidP="006545BF">
      <w:pPr>
        <w:pStyle w:val="a7"/>
        <w:tabs>
          <w:tab w:val="clear" w:pos="4677"/>
          <w:tab w:val="clear" w:pos="9355"/>
        </w:tabs>
        <w:jc w:val="both"/>
      </w:pPr>
      <w:r w:rsidRPr="00DF2083">
        <w:rPr>
          <w:b/>
        </w:rPr>
        <w:t xml:space="preserve">Проверка законности и эффективности (результативности и экономности) использования средств областного бюджета, выделенных на реализацию мероприятий ведомственной целевой программы «Реализация политики по энергосбережению и повышению энергетической эффективности и информационная поддержка» в рамках государственной программы «Повышение энергоэффективности в Томской области» </w:t>
      </w:r>
      <w:r w:rsidRPr="00DF2083">
        <w:t xml:space="preserve">(перечень проверяемых объектов: Департамент </w:t>
      </w:r>
      <w:r w:rsidRPr="00DF2083">
        <w:rPr>
          <w:bCs/>
        </w:rPr>
        <w:t xml:space="preserve">финансово-ресурсного обеспечения Администрации Томской </w:t>
      </w:r>
      <w:r w:rsidRPr="00DF2083">
        <w:rPr>
          <w:bCs/>
        </w:rPr>
        <w:lastRenderedPageBreak/>
        <w:t xml:space="preserve">области </w:t>
      </w:r>
      <w:r w:rsidRPr="00DF2083">
        <w:t>(далее – Департамент),</w:t>
      </w:r>
      <w:r w:rsidRPr="00DF2083">
        <w:rPr>
          <w:bCs/>
        </w:rPr>
        <w:t xml:space="preserve"> </w:t>
      </w:r>
      <w:r w:rsidRPr="00DF2083">
        <w:t>Автономная некоммерческая организация</w:t>
      </w:r>
      <w:r w:rsidRPr="00DF2083">
        <w:rPr>
          <w:bCs/>
        </w:rPr>
        <w:t xml:space="preserve"> «Томский центр ресурсосбережения и энергоэффективности» (далее – </w:t>
      </w:r>
      <w:r w:rsidRPr="00DF2083">
        <w:rPr>
          <w:lang w:eastAsia="ar-SA"/>
        </w:rPr>
        <w:t>АНО «ТЦРЭ»</w:t>
      </w:r>
      <w:r w:rsidR="00024963">
        <w:rPr>
          <w:lang w:eastAsia="ar-SA"/>
        </w:rPr>
        <w:t>)</w:t>
      </w:r>
      <w:r w:rsidRPr="00DF2083">
        <w:rPr>
          <w:lang w:eastAsia="ar-SA"/>
        </w:rPr>
        <w:t>; п</w:t>
      </w:r>
      <w:r w:rsidRPr="00DF2083">
        <w:t>роверяемый период: 2018 год).</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Законом Томской области «Об областном бюджете на 2018 год и на плановый период 2019 и 2020 годов» утверждены бюджетные ассигнования на финансирование ведомственной целевой программы «Реализация политики по энергосбережению и повышению энергетической эффективности и информационная поддержка» с ежегодным объемом в сумме 7,6 млн.руб., ГРБС определена Администрация Томской области. </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Администрацией Томской области в лице Департамента было заключено соглашение с АНО «ТЦРЭ» о предоставлении из областного бюджета на период 2018-2020 годов субсидии некоммерческой организации, не являющейся государственным (муниципальным) учреждением. </w:t>
      </w:r>
    </w:p>
    <w:p w:rsidR="00457633" w:rsidRPr="00DF2083" w:rsidRDefault="00457633" w:rsidP="006545BF">
      <w:pPr>
        <w:suppressAutoHyphens/>
        <w:autoSpaceDE w:val="0"/>
        <w:autoSpaceDN w:val="0"/>
        <w:adjustRightInd w:val="0"/>
        <w:spacing w:after="0" w:line="240" w:lineRule="auto"/>
        <w:ind w:firstLine="567"/>
        <w:contextualSpacing/>
        <w:jc w:val="both"/>
        <w:rPr>
          <w:rFonts w:ascii="Times New Roman" w:hAnsi="Times New Roman"/>
          <w:sz w:val="24"/>
          <w:szCs w:val="24"/>
          <w:lang w:eastAsia="ar-SA"/>
        </w:rPr>
      </w:pPr>
      <w:r w:rsidRPr="00DF2083">
        <w:rPr>
          <w:rFonts w:ascii="Times New Roman" w:hAnsi="Times New Roman"/>
          <w:sz w:val="24"/>
          <w:szCs w:val="24"/>
          <w:lang w:eastAsia="ar-SA"/>
        </w:rPr>
        <w:t xml:space="preserve">В нарушение </w:t>
      </w:r>
      <w:hyperlink r:id="rId11" w:history="1">
        <w:r w:rsidRPr="00DF2083">
          <w:rPr>
            <w:rFonts w:ascii="Times New Roman" w:hAnsi="Times New Roman"/>
            <w:sz w:val="24"/>
            <w:szCs w:val="24"/>
          </w:rPr>
          <w:t>Порядк</w:t>
        </w:r>
      </w:hyperlink>
      <w:r w:rsidRPr="00DF2083">
        <w:rPr>
          <w:rFonts w:ascii="Times New Roman" w:hAnsi="Times New Roman"/>
          <w:sz w:val="24"/>
          <w:szCs w:val="24"/>
        </w:rPr>
        <w:t xml:space="preserve">а определения объема и предоставления субсидий некоммерческим организациям (за исключением государственных (муниципальных) учреждений) и </w:t>
      </w:r>
      <w:r w:rsidRPr="00DF2083">
        <w:rPr>
          <w:rFonts w:ascii="Times New Roman" w:hAnsi="Times New Roman"/>
          <w:sz w:val="24"/>
          <w:szCs w:val="24"/>
          <w:lang w:eastAsia="ar-SA"/>
        </w:rPr>
        <w:t xml:space="preserve">Регламента взаимодействия Департамента </w:t>
      </w:r>
      <w:r w:rsidRPr="00DF2083">
        <w:rPr>
          <w:rFonts w:ascii="Times New Roman" w:hAnsi="Times New Roman"/>
          <w:sz w:val="24"/>
          <w:szCs w:val="24"/>
          <w:lang w:eastAsia="ar-SA"/>
        </w:rPr>
        <w:lastRenderedPageBreak/>
        <w:t xml:space="preserve">с Департаментом промышленности и энергетики Администрации Томской области при предоставлении субсидий некоммерческим организациям (за исключением государственных (муниципальных) учреждений) (далее – регламент взаимодействия), субсидия предоставлена </w:t>
      </w:r>
      <w:r w:rsidRPr="00DF2083">
        <w:rPr>
          <w:rFonts w:ascii="Times New Roman" w:hAnsi="Times New Roman"/>
          <w:sz w:val="24"/>
          <w:szCs w:val="24"/>
        </w:rPr>
        <w:t xml:space="preserve">АНО «ТЦРЭ» при отсутствии подтверждения соответствия получателя субсидии </w:t>
      </w:r>
      <w:r w:rsidRPr="00DF2083">
        <w:rPr>
          <w:rFonts w:ascii="Times New Roman" w:hAnsi="Times New Roman"/>
          <w:sz w:val="24"/>
          <w:szCs w:val="24"/>
          <w:lang w:eastAsia="ar-SA"/>
        </w:rPr>
        <w:t>условию предоставления субсидии</w:t>
      </w:r>
      <w:r w:rsidRPr="00DF2083">
        <w:rPr>
          <w:rFonts w:ascii="Times New Roman" w:hAnsi="Times New Roman"/>
          <w:sz w:val="24"/>
          <w:szCs w:val="24"/>
        </w:rPr>
        <w:t xml:space="preserve">. </w:t>
      </w:r>
    </w:p>
    <w:p w:rsidR="00457633" w:rsidRPr="00DF2083" w:rsidRDefault="00457633" w:rsidP="006545BF">
      <w:pPr>
        <w:suppressAutoHyphens/>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lang w:eastAsia="ar-SA"/>
        </w:rPr>
        <w:t>В нарушение регламента взаимодействия, Департаментом не обеспечено внесение изменений в соглашение</w:t>
      </w:r>
      <w:r w:rsidRPr="00DF2083">
        <w:rPr>
          <w:rFonts w:ascii="Times New Roman" w:hAnsi="Times New Roman"/>
          <w:sz w:val="24"/>
          <w:szCs w:val="24"/>
        </w:rPr>
        <w:t xml:space="preserve"> </w:t>
      </w:r>
      <w:r w:rsidRPr="00DF2083">
        <w:rPr>
          <w:rFonts w:ascii="Times New Roman" w:hAnsi="Times New Roman"/>
          <w:sz w:val="24"/>
          <w:szCs w:val="24"/>
          <w:lang w:eastAsia="ar-SA"/>
        </w:rPr>
        <w:t xml:space="preserve">в части включения обязательного условия об обязанности главного распорядителя средств областного бюджета по осуществлению контроля за соблюдением поставщиками (подрядчиками, исполнителями) условий, целей и порядка предоставления субсидии, предусмотренного типовой формой соглашения, утвержденной приказом Департамента финансов Томской области.    </w:t>
      </w:r>
    </w:p>
    <w:p w:rsidR="00457633" w:rsidRPr="00DF2083" w:rsidRDefault="00457633" w:rsidP="006545B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lang w:eastAsia="ar-SA"/>
        </w:rPr>
        <w:t>Кроме того, контрольным мероприятием, установлен ряд недостатков при рассмотрении вопроса о предоставлении субсидии, при осуществлении контроля за выполнением получателем субсидии обязательств, предусмотренных с</w:t>
      </w:r>
      <w:r w:rsidRPr="00DF2083">
        <w:rPr>
          <w:rFonts w:ascii="Times New Roman" w:hAnsi="Times New Roman"/>
          <w:sz w:val="24"/>
          <w:szCs w:val="24"/>
        </w:rPr>
        <w:t xml:space="preserve">оглашением, в результате чего допущена незаконная </w:t>
      </w:r>
      <w:r w:rsidRPr="00DF2083">
        <w:rPr>
          <w:rFonts w:ascii="Times New Roman" w:hAnsi="Times New Roman"/>
          <w:sz w:val="24"/>
          <w:szCs w:val="24"/>
        </w:rPr>
        <w:lastRenderedPageBreak/>
        <w:t>оплата услуг банка за счет средств субсидии в сумме 14,3 тыс.руб.</w:t>
      </w:r>
    </w:p>
    <w:p w:rsidR="00457633" w:rsidRPr="00DF2083" w:rsidRDefault="00457633" w:rsidP="006545BF">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нарушение условий соглашения обособленный аналитический учет операций со средствами субсидии АНО «ТЦРЭ» в 2018 году не велся, расходы, указанные в отчетах о целевом использовании субсидии меньше затрат, отраженных в бухгалтерском учете за счет предоставленной субсидии. </w:t>
      </w:r>
    </w:p>
    <w:p w:rsidR="00457633" w:rsidRPr="00DF2083" w:rsidRDefault="00457633" w:rsidP="006545BF">
      <w:pPr>
        <w:autoSpaceDE w:val="0"/>
        <w:autoSpaceDN w:val="0"/>
        <w:adjustRightInd w:val="0"/>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На основании информации, представленной в отчетах о реализации мероприятий, подтвердить фактические значения ряда показателей не представилось возможным, а именно: количество посетителей мероприятий, ознакомленных с энергоэффективными технологиями/решениями; количество компаний, представивших энергоэффективные технологии/решения в рамках мероприятий; снижение затрат на потребление тепловой и/или электрической энергии в среднем на 2% по учреждениям, перезаключившим договоры на энергоснабжение; обеспечение снижения объема используемых топливно-энергетических ресурсов в среднем на 10% в результате подготовки технико-экономических обоснований модернизации систем теплоснабжения с.Зырянское и с.Первомайское и </w:t>
      </w:r>
      <w:r w:rsidRPr="00DF2083">
        <w:rPr>
          <w:rFonts w:ascii="Times New Roman" w:hAnsi="Times New Roman"/>
          <w:sz w:val="24"/>
          <w:szCs w:val="24"/>
        </w:rPr>
        <w:lastRenderedPageBreak/>
        <w:t xml:space="preserve">снижения эксплуатационных затрат не менее чем на 2% от существующих по результатам разработки технических решений по повышению эффективности использования топливно-энергетических ресурсов.  </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Анализ действующего</w:t>
      </w:r>
      <w:r w:rsidRPr="00DF2083">
        <w:rPr>
          <w:rFonts w:ascii="Times New Roman" w:hAnsi="Times New Roman"/>
          <w:color w:val="000000"/>
          <w:sz w:val="24"/>
          <w:szCs w:val="24"/>
        </w:rPr>
        <w:t xml:space="preserve"> законодательства и контрольное мероприятие в целом показали, что</w:t>
      </w:r>
      <w:r w:rsidRPr="00DF2083">
        <w:rPr>
          <w:rFonts w:ascii="Times New Roman" w:hAnsi="Times New Roman"/>
          <w:sz w:val="24"/>
          <w:szCs w:val="24"/>
        </w:rPr>
        <w:t xml:space="preserve"> АНО «ТЦРЭ» </w:t>
      </w:r>
      <w:r w:rsidRPr="00DF2083">
        <w:rPr>
          <w:rFonts w:ascii="Times New Roman" w:hAnsi="Times New Roman"/>
          <w:color w:val="000000"/>
          <w:sz w:val="24"/>
          <w:szCs w:val="24"/>
        </w:rPr>
        <w:t>выполняя мероприятия ВЦП</w:t>
      </w:r>
      <w:r w:rsidRPr="00DF2083">
        <w:rPr>
          <w:rFonts w:ascii="Times New Roman" w:hAnsi="Times New Roman"/>
          <w:sz w:val="24"/>
          <w:szCs w:val="24"/>
        </w:rPr>
        <w:t>, фактически осуществляло полномочие органа государственной власти по информационному обеспечению в области энергосбережения и повышению энергетической эффективности, при этом в соответствии с федеральным законодательством реализация указанных мероприятий возможна либо непосредственно органом государственной власти, либо подведомственным ему государственным учреждением в рамках выполнения государственного задания.</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Согласно Уставу, вся деятельность АНО «ТЦРЭ» была направлена на реализацию мероприятий ВЦП, финансировалась за счет средств областного бюджета, единственным учредителем являлся субъект РФ «Томская область», иную приносящую доход деятельность некоммерческая организация не осуществляла. </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 xml:space="preserve">На основании изложенного, аудитором сделан вывод, что создание автономной некоммерческой организации для осуществления указанных целей и функций </w:t>
      </w:r>
      <w:r w:rsidRPr="00DF2083">
        <w:rPr>
          <w:rFonts w:ascii="Times New Roman" w:hAnsi="Times New Roman"/>
          <w:color w:val="000000"/>
          <w:sz w:val="24"/>
          <w:szCs w:val="24"/>
        </w:rPr>
        <w:t>федеральным законодательством не предусмотрено.</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Кроме того, обеспечение потребностей субъекта РФ в товарах, работах, услугах, удовлетворение его государственных нужд в рамках реализации ВЦП: оказание услуг по анализу договоров с ресурсоснабжающими организациями и приведению договоров в соответствие с действующим законодательством РФ возможно по государственным контрактам, заключенным по результатам конкурентных процедур, как и выполнение работ по созданию и переработке различных региональных геоинформационных систем. Аналогичным образом возможно оказание услуг населению по проведению однократных разовых обучающих мероприятий в области ресурсосбережения и повышения энергетической эффективности.</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По мнению палаты, наличие на рынке вышеуказанных работ (услуг) иных субъектов, способных конкурировать за получение бюджетных средств в рамках проведения конкурсных процедур, субсидирование автономной не</w:t>
      </w:r>
      <w:r w:rsidRPr="00DF2083">
        <w:rPr>
          <w:rFonts w:ascii="Times New Roman" w:hAnsi="Times New Roman"/>
          <w:sz w:val="24"/>
          <w:szCs w:val="24"/>
        </w:rPr>
        <w:lastRenderedPageBreak/>
        <w:t>коммерческой организации в соответствии со ст.78.1 Бюджетного кодекса РФ создает благоприятные условия деятельности только для этой организации, не обеспечивает реальную конкурентную среду за счет участия различных физических и юридических лиц, необходимую для поиска оптимальных предложений и, как следствие, наиболее эффективного расходования бюджетных средств (в т.ч. снижение расходов на управленческий персонал).</w:t>
      </w:r>
    </w:p>
    <w:p w:rsidR="00457633" w:rsidRPr="00DF2083" w:rsidRDefault="00457633" w:rsidP="006545B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Всего в ходе проверки выявлено 25 нарушений и недостатков на общую сумму 0,5 млн.руб.</w:t>
      </w:r>
    </w:p>
    <w:p w:rsidR="00457633" w:rsidRPr="00DF2083" w:rsidRDefault="00457633" w:rsidP="006545BF">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Департамент </w:t>
      </w:r>
      <w:r w:rsidRPr="00DF2083">
        <w:rPr>
          <w:rFonts w:ascii="Times New Roman" w:hAnsi="Times New Roman"/>
          <w:bCs/>
          <w:sz w:val="24"/>
          <w:szCs w:val="24"/>
        </w:rPr>
        <w:t>финансово-ресурсного обеспечения Администрации Томской области</w:t>
      </w:r>
      <w:r w:rsidRPr="00DF2083">
        <w:rPr>
          <w:rFonts w:ascii="Times New Roman" w:hAnsi="Times New Roman"/>
          <w:sz w:val="24"/>
          <w:szCs w:val="24"/>
        </w:rPr>
        <w:t xml:space="preserve"> и</w:t>
      </w:r>
      <w:r w:rsidRPr="00DF2083">
        <w:rPr>
          <w:rFonts w:ascii="Times New Roman" w:hAnsi="Times New Roman"/>
          <w:bCs/>
          <w:sz w:val="24"/>
          <w:szCs w:val="24"/>
        </w:rPr>
        <w:t xml:space="preserve"> АНО «Томский центр ресурсосбережения и энергоэффективности» </w:t>
      </w:r>
      <w:r w:rsidRPr="00DF2083">
        <w:rPr>
          <w:rFonts w:ascii="Times New Roman" w:hAnsi="Times New Roman"/>
          <w:sz w:val="24"/>
          <w:szCs w:val="24"/>
        </w:rPr>
        <w:t>направлены представления по устранению 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В Департамент промышленности и энергетики направлено информационное письмо.</w:t>
      </w:r>
    </w:p>
    <w:p w:rsidR="00457633" w:rsidRPr="00DF2083" w:rsidRDefault="00457633" w:rsidP="006545BF">
      <w:pPr>
        <w:spacing w:after="0" w:line="240" w:lineRule="auto"/>
        <w:ind w:right="-106" w:firstLine="567"/>
        <w:jc w:val="both"/>
        <w:rPr>
          <w:rFonts w:ascii="Times New Roman" w:hAnsi="Times New Roman"/>
          <w:sz w:val="24"/>
          <w:szCs w:val="24"/>
        </w:rPr>
      </w:pPr>
      <w:r w:rsidRPr="00DF2083">
        <w:rPr>
          <w:rFonts w:ascii="Times New Roman" w:hAnsi="Times New Roman"/>
          <w:sz w:val="24"/>
          <w:szCs w:val="24"/>
        </w:rPr>
        <w:t xml:space="preserve">По результатам рассмотрения представлений Департаментом промышленности и энергетики совместно с АНО </w:t>
      </w:r>
      <w:r w:rsidRPr="00DF2083">
        <w:rPr>
          <w:rFonts w:ascii="Times New Roman" w:hAnsi="Times New Roman"/>
          <w:sz w:val="24"/>
          <w:szCs w:val="24"/>
        </w:rPr>
        <w:lastRenderedPageBreak/>
        <w:t>«ТЦРЭ» разработан и утвержден план мероприятий по устранению нарушений.</w:t>
      </w:r>
    </w:p>
    <w:p w:rsidR="00457633" w:rsidRPr="00DF2083" w:rsidRDefault="00457633" w:rsidP="006545BF">
      <w:pPr>
        <w:spacing w:after="0" w:line="240" w:lineRule="auto"/>
        <w:ind w:right="-106" w:firstLine="567"/>
        <w:jc w:val="both"/>
        <w:rPr>
          <w:rFonts w:ascii="Times New Roman" w:hAnsi="Times New Roman"/>
          <w:sz w:val="24"/>
          <w:szCs w:val="24"/>
        </w:rPr>
      </w:pPr>
      <w:r w:rsidRPr="00DF2083">
        <w:rPr>
          <w:rFonts w:ascii="Times New Roman" w:hAnsi="Times New Roman"/>
          <w:sz w:val="24"/>
          <w:szCs w:val="24"/>
        </w:rPr>
        <w:t>По требованию Департамента АНО «ТЦРЭ» произведен возврат средств субсидии в сумме 14,3 тыс.руб.</w:t>
      </w:r>
    </w:p>
    <w:p w:rsidR="00457633" w:rsidRPr="00DF2083" w:rsidRDefault="00457633" w:rsidP="00DF2083">
      <w:pPr>
        <w:spacing w:after="0" w:line="240" w:lineRule="auto"/>
        <w:ind w:right="-106" w:firstLine="567"/>
        <w:jc w:val="both"/>
        <w:rPr>
          <w:rFonts w:ascii="Times New Roman" w:hAnsi="Times New Roman"/>
          <w:sz w:val="24"/>
          <w:szCs w:val="24"/>
        </w:rPr>
      </w:pPr>
    </w:p>
    <w:p w:rsidR="00457633" w:rsidRPr="00DF2083" w:rsidRDefault="00457633" w:rsidP="00A46D13">
      <w:pPr>
        <w:spacing w:after="0" w:line="240" w:lineRule="auto"/>
        <w:jc w:val="both"/>
        <w:rPr>
          <w:rFonts w:ascii="Times New Roman" w:hAnsi="Times New Roman"/>
          <w:sz w:val="24"/>
          <w:szCs w:val="24"/>
        </w:rPr>
      </w:pPr>
      <w:r w:rsidRPr="00DF2083">
        <w:rPr>
          <w:rFonts w:ascii="Times New Roman" w:hAnsi="Times New Roman"/>
          <w:b/>
          <w:sz w:val="24"/>
          <w:szCs w:val="24"/>
        </w:rPr>
        <w:t>Проверка законности и эффективности результативности и экономности) использования средств областного бюджета на реализацию мероприятий подпрограммы «Развитие пассажирских перевозок на территории Томской области» государственной программы «Развитие транспортной системы в Томской области» (выборочно)</w:t>
      </w:r>
      <w:r w:rsidR="00A46D13">
        <w:rPr>
          <w:rFonts w:ascii="Times New Roman" w:hAnsi="Times New Roman"/>
          <w:b/>
          <w:sz w:val="24"/>
          <w:szCs w:val="24"/>
        </w:rPr>
        <w:t>.</w:t>
      </w:r>
      <w:r w:rsidRPr="00DF2083">
        <w:rPr>
          <w:rFonts w:ascii="Times New Roman" w:hAnsi="Times New Roman"/>
          <w:b/>
          <w:sz w:val="24"/>
          <w:szCs w:val="24"/>
        </w:rPr>
        <w:t xml:space="preserve"> </w:t>
      </w:r>
      <w:r w:rsidRPr="00DF2083">
        <w:rPr>
          <w:rFonts w:ascii="Times New Roman" w:hAnsi="Times New Roman"/>
          <w:sz w:val="24"/>
          <w:szCs w:val="24"/>
        </w:rPr>
        <w:t xml:space="preserve">(объекты проверки: Департамент </w:t>
      </w:r>
      <w:r w:rsidRPr="00DF2083">
        <w:rPr>
          <w:rFonts w:ascii="Times New Roman" w:hAnsi="Times New Roman"/>
          <w:bCs/>
          <w:sz w:val="24"/>
          <w:szCs w:val="24"/>
        </w:rPr>
        <w:t xml:space="preserve">транспорта, дорожной деятельности и связи </w:t>
      </w:r>
      <w:r w:rsidRPr="00DF2083">
        <w:rPr>
          <w:rFonts w:ascii="Times New Roman" w:hAnsi="Times New Roman"/>
          <w:sz w:val="24"/>
          <w:szCs w:val="24"/>
        </w:rPr>
        <w:t>Томской области; проверяемый период: 2018 год).</w:t>
      </w:r>
    </w:p>
    <w:p w:rsidR="00457633" w:rsidRPr="00DF2083" w:rsidRDefault="00457633"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Законом Томской области «Об областном бюджете на 2018 год и на плановый период 2019 и 2020 годов» Департаменту на 2018 год по основному мероприятию «Развитие межрегиональных и межмуниципальных перевозок, оптимизация маршрутной сети» подпрограммы «Развитие пассажирских перевозок на территории Томской области» утверждены расходы в общей сумме 160, 3 млн.руб. (с </w:t>
      </w:r>
      <w:r w:rsidRPr="00DF2083">
        <w:rPr>
          <w:rFonts w:ascii="Times New Roman" w:hAnsi="Times New Roman"/>
          <w:sz w:val="24"/>
          <w:szCs w:val="24"/>
        </w:rPr>
        <w:lastRenderedPageBreak/>
        <w:t>учетом изменений), в том числе организация транспортного обслуживания населения Верхнекетского и Колпашевского районов внутренним водным транспортом в границах муниципального района - 19,7 млн.руб., авиапассажирские перевозки – 61,5 млн.руб.</w:t>
      </w:r>
    </w:p>
    <w:p w:rsidR="00457633" w:rsidRPr="00DF2083" w:rsidRDefault="00457633" w:rsidP="00A46D13">
      <w:pPr>
        <w:tabs>
          <w:tab w:val="left" w:pos="709"/>
        </w:tabs>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При проверке установлено, что п</w:t>
      </w:r>
      <w:r w:rsidRPr="00DF2083">
        <w:rPr>
          <w:rFonts w:ascii="Times New Roman" w:hAnsi="Times New Roman"/>
          <w:bCs/>
          <w:sz w:val="24"/>
          <w:szCs w:val="24"/>
        </w:rPr>
        <w:t xml:space="preserve">редоставление субсидии из областного бюджета </w:t>
      </w:r>
      <w:r w:rsidRPr="00DF2083">
        <w:rPr>
          <w:rFonts w:ascii="Times New Roman" w:hAnsi="Times New Roman"/>
          <w:sz w:val="24"/>
          <w:szCs w:val="24"/>
        </w:rPr>
        <w:t xml:space="preserve">на организацию транспортного обслуживания населения Верхнекетского и Колпашевского районов внутренним водным транспортом в границах муниципальных районов произведено с нарушениями бюджетного законодательства, при этом оценить ее результативность в ходе контрольного мероприятия не представилось возможным по причине установления Департаментом параметров результативности, которые не соответствовали целям и задачам государственной программы. </w:t>
      </w:r>
    </w:p>
    <w:p w:rsidR="00457633" w:rsidRPr="00DF2083" w:rsidRDefault="00457633"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установлении расходных обязательств Томской области по предоставлению субсидий на </w:t>
      </w:r>
      <w:r w:rsidRPr="00DF2083">
        <w:rPr>
          <w:rFonts w:ascii="Times New Roman" w:hAnsi="Times New Roman"/>
          <w:bCs/>
          <w:sz w:val="24"/>
          <w:szCs w:val="24"/>
        </w:rPr>
        <w:t xml:space="preserve">организацию транспортного обслуживания населения внутренним водным транспортом в границах муниципального района в рамках государственной программы «Развитие транспортной системы в Томской области» на 2018 год (далее – субсидии) </w:t>
      </w:r>
      <w:r w:rsidRPr="00DF2083">
        <w:rPr>
          <w:rFonts w:ascii="Times New Roman" w:hAnsi="Times New Roman"/>
          <w:bCs/>
          <w:sz w:val="24"/>
          <w:szCs w:val="24"/>
        </w:rPr>
        <w:lastRenderedPageBreak/>
        <w:t xml:space="preserve">в нарушение норм Бюджетного кодекса РФ ни законами Томской области, ни нормативными правовыми актами Администрации Томской области не были определены </w:t>
      </w:r>
      <w:r w:rsidRPr="00DF2083">
        <w:rPr>
          <w:rFonts w:ascii="Times New Roman" w:hAnsi="Times New Roman"/>
          <w:sz w:val="24"/>
          <w:szCs w:val="24"/>
        </w:rPr>
        <w:t>критерии отбора муниципальных образований для предоставления указанных субсидий.</w:t>
      </w:r>
    </w:p>
    <w:p w:rsidR="00457633" w:rsidRPr="00DF2083" w:rsidRDefault="00457633"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Перечне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данная субсидия отсутствует, соответственно отсутствуют целевые показатели результативности предоставления таких субсидий и их значений.</w:t>
      </w:r>
    </w:p>
    <w:p w:rsidR="00457633" w:rsidRPr="00DF2083" w:rsidRDefault="00457633" w:rsidP="00A46D13">
      <w:pPr>
        <w:tabs>
          <w:tab w:val="left" w:pos="709"/>
        </w:tabs>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Контрольным мероприятием установлены нарушения Порядков предоставления субсидии бюджетам муниципальных образований «Колпашевский район» и «Верхнекеткий район» в части отсутствия в соглашениях о предоставлении субсидий сведений о наличии муниципальных правовых актов муниципальных образований, устанавливающих расходные обязательства муниципальных образований по организации транспортного обслуживания насе</w:t>
      </w:r>
      <w:r w:rsidRPr="00DF2083">
        <w:rPr>
          <w:rFonts w:ascii="Times New Roman" w:hAnsi="Times New Roman"/>
          <w:sz w:val="24"/>
          <w:szCs w:val="24"/>
        </w:rPr>
        <w:lastRenderedPageBreak/>
        <w:t>ления внутренним водным транспортом в границах муниципальных районов, на исполнение которых предоставляется субсидия, а также указаний на необходимость возврата неиспользованных средств субсидии, потребность в которых отсутствует, в течение 30 дней после дня установления факта отсутствия потребности. Д</w:t>
      </w:r>
      <w:r w:rsidRPr="00DF2083">
        <w:rPr>
          <w:rFonts w:ascii="Times New Roman" w:hAnsi="Times New Roman"/>
          <w:color w:val="000000"/>
          <w:sz w:val="24"/>
          <w:szCs w:val="24"/>
        </w:rPr>
        <w:t>ля заключения соглашения</w:t>
      </w:r>
      <w:r w:rsidRPr="00DF2083">
        <w:rPr>
          <w:rFonts w:ascii="Times New Roman" w:hAnsi="Times New Roman"/>
          <w:sz w:val="24"/>
          <w:szCs w:val="24"/>
        </w:rPr>
        <w:t xml:space="preserve"> </w:t>
      </w:r>
      <w:r w:rsidRPr="00DF2083">
        <w:rPr>
          <w:rFonts w:ascii="Times New Roman" w:hAnsi="Times New Roman"/>
          <w:color w:val="000000"/>
          <w:sz w:val="24"/>
          <w:szCs w:val="24"/>
        </w:rPr>
        <w:t>муниципальное образование «Колпашевский район» не предоставило в Департамент документы, подтверждающие размер финансового обеспечения за счет средств бюджета муниципального образования расходного обязательства, на исполнение которого предоставляется субсидия. П</w:t>
      </w:r>
      <w:r w:rsidRPr="00DF2083">
        <w:rPr>
          <w:rFonts w:ascii="Times New Roman" w:hAnsi="Times New Roman"/>
          <w:sz w:val="24"/>
          <w:szCs w:val="24"/>
        </w:rPr>
        <w:t>оказатели результативности использования субсидии, установленные в соглашениях, не соответствовали значениям целевых показателей и индикаторов государственной программы Томской области.</w:t>
      </w:r>
    </w:p>
    <w:p w:rsidR="00457633" w:rsidRPr="00DF2083" w:rsidRDefault="00457633" w:rsidP="00A46D13">
      <w:pPr>
        <w:tabs>
          <w:tab w:val="left" w:pos="709"/>
        </w:tabs>
        <w:spacing w:after="0" w:line="240" w:lineRule="auto"/>
        <w:ind w:firstLine="567"/>
        <w:contextualSpacing/>
        <w:jc w:val="both"/>
        <w:rPr>
          <w:rFonts w:ascii="Times New Roman" w:hAnsi="Times New Roman"/>
          <w:color w:val="000000"/>
          <w:sz w:val="24"/>
          <w:szCs w:val="24"/>
        </w:rPr>
      </w:pPr>
      <w:r w:rsidRPr="00DF2083">
        <w:rPr>
          <w:rFonts w:ascii="Times New Roman" w:hAnsi="Times New Roman"/>
          <w:color w:val="000000"/>
          <w:sz w:val="24"/>
          <w:szCs w:val="24"/>
        </w:rPr>
        <w:t xml:space="preserve">Форма соглашения о </w:t>
      </w:r>
      <w:r w:rsidRPr="00DF2083">
        <w:rPr>
          <w:rFonts w:ascii="Times New Roman" w:hAnsi="Times New Roman"/>
          <w:sz w:val="24"/>
          <w:szCs w:val="24"/>
        </w:rPr>
        <w:t xml:space="preserve">предоставлении субсидии бюджетам муниципальных образований «Колпашевский район» и «Верхнекеткий район» </w:t>
      </w:r>
      <w:r w:rsidRPr="00DF2083">
        <w:rPr>
          <w:rFonts w:ascii="Times New Roman" w:hAnsi="Times New Roman"/>
          <w:color w:val="000000"/>
          <w:sz w:val="24"/>
          <w:szCs w:val="24"/>
        </w:rPr>
        <w:t>Департаментом не устанавливалась.</w:t>
      </w:r>
    </w:p>
    <w:p w:rsidR="00457633" w:rsidRPr="00DF2083" w:rsidRDefault="00457633" w:rsidP="00A46D13">
      <w:pPr>
        <w:tabs>
          <w:tab w:val="left" w:pos="709"/>
        </w:tabs>
        <w:spacing w:after="0" w:line="240" w:lineRule="auto"/>
        <w:ind w:firstLine="567"/>
        <w:contextualSpacing/>
        <w:jc w:val="both"/>
        <w:rPr>
          <w:rFonts w:ascii="Times New Roman" w:hAnsi="Times New Roman"/>
          <w:bCs/>
          <w:sz w:val="24"/>
          <w:szCs w:val="24"/>
        </w:rPr>
      </w:pPr>
      <w:r w:rsidRPr="00DF2083">
        <w:rPr>
          <w:rFonts w:ascii="Times New Roman" w:hAnsi="Times New Roman"/>
          <w:bCs/>
          <w:sz w:val="24"/>
          <w:szCs w:val="24"/>
        </w:rPr>
        <w:t xml:space="preserve">В 2018 году за счет бюджетных средств в Колпашевском и Верхнекетском районах возмещены практически </w:t>
      </w:r>
      <w:r w:rsidRPr="00DF2083">
        <w:rPr>
          <w:rFonts w:ascii="Times New Roman" w:hAnsi="Times New Roman"/>
          <w:bCs/>
          <w:sz w:val="24"/>
          <w:szCs w:val="24"/>
        </w:rPr>
        <w:lastRenderedPageBreak/>
        <w:t>100% расходов перевозчиков по направлениям, установленным органами местного самоуправления указанных районов.</w:t>
      </w:r>
    </w:p>
    <w:p w:rsidR="00457633" w:rsidRPr="00DF2083" w:rsidRDefault="00457633"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Постановлением Администрации Томской области от 07.07.2014 № 261а утвержден Порядок предоставления субсидии на возмещение части затрат перевозчикам, осуществляющим авиапассажирские перевозки на внутриобластных и региональных маршрутах (далее – Порядок №261а).</w:t>
      </w:r>
    </w:p>
    <w:p w:rsidR="00457633" w:rsidRPr="00DF2083" w:rsidRDefault="00457633" w:rsidP="00A46D13">
      <w:pPr>
        <w:tabs>
          <w:tab w:val="left" w:pos="709"/>
        </w:tabs>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При проверке установлены нарушения и недостатки порядков предоставления субсидий, в том числе: в договоре о предоставлении субсидии не указана протяженность ряда авиамаршрутов; Департаментом не было принято решение об отказе в предоставлении субсидии ООО АК «Турухан» в связи с несоответствием авиаперевозчика требованиям, указанным в Порядке №261а; Департаментом при отсутствии соответствующих полномочий, при проверке отчетов о достижении показателя результативности принято решение о снижении количества мест на воздушном судне, однако, субсидирование маршрутов, предусмотренных договором, осуществлялось в полном объеме; оценить достижение показателя результативности в 2018 году </w:t>
      </w:r>
      <w:r w:rsidRPr="00DF2083">
        <w:rPr>
          <w:rFonts w:ascii="Times New Roman" w:hAnsi="Times New Roman"/>
          <w:sz w:val="24"/>
          <w:szCs w:val="24"/>
        </w:rPr>
        <w:lastRenderedPageBreak/>
        <w:t xml:space="preserve">по авиамаршруту «Томск – Каргасок – Новый-Васюган – Каргасок – Томск» не представляется возможным, так как в договоре о предоставлении субсидии не предусмотрена протяженность данного авиамаршрута, которая необходима для расчета показателя результативности; на внутриобластных маршрутах не предусмотрен механизм определения размера субсидии на один рейс, а также размер специального тарифа. </w:t>
      </w:r>
    </w:p>
    <w:p w:rsidR="00457633" w:rsidRPr="00DF2083" w:rsidRDefault="00457633" w:rsidP="00A46D13">
      <w:pPr>
        <w:autoSpaceDE w:val="0"/>
        <w:autoSpaceDN w:val="0"/>
        <w:adjustRightInd w:val="0"/>
        <w:spacing w:after="0" w:line="240" w:lineRule="auto"/>
        <w:ind w:firstLine="567"/>
        <w:jc w:val="both"/>
        <w:rPr>
          <w:rFonts w:ascii="Times New Roman" w:hAnsi="Times New Roman"/>
          <w:bCs/>
          <w:sz w:val="24"/>
          <w:szCs w:val="24"/>
        </w:rPr>
      </w:pPr>
      <w:r w:rsidRPr="00DF2083">
        <w:rPr>
          <w:rFonts w:ascii="Times New Roman" w:hAnsi="Times New Roman"/>
          <w:sz w:val="24"/>
          <w:szCs w:val="24"/>
        </w:rPr>
        <w:t xml:space="preserve">По итогам мероприятия аудитором сделан вывод, что организация транспортного обслуживания населения внутренним водным транспортом является </w:t>
      </w:r>
      <w:r w:rsidRPr="00DF2083">
        <w:rPr>
          <w:rFonts w:ascii="Times New Roman" w:hAnsi="Times New Roman"/>
          <w:bCs/>
          <w:sz w:val="24"/>
          <w:szCs w:val="24"/>
        </w:rPr>
        <w:t xml:space="preserve">расходным обязательством органов местного самоуправления и должна осуществляться за счет средств местного бюджета через </w:t>
      </w:r>
      <w:r w:rsidRPr="00DF2083">
        <w:rPr>
          <w:rFonts w:ascii="Times New Roman" w:hAnsi="Times New Roman"/>
          <w:sz w:val="24"/>
          <w:szCs w:val="24"/>
        </w:rPr>
        <w:t xml:space="preserve">контрактную систему, как этого требует законодательство. Соблюдение указанных принципов может привести к отсутствию необходимости выделения средств из областного бюджета в виде субсидий на их </w:t>
      </w:r>
      <w:r w:rsidRPr="00DF2083">
        <w:rPr>
          <w:rFonts w:ascii="Times New Roman" w:hAnsi="Times New Roman"/>
          <w:bCs/>
          <w:sz w:val="24"/>
          <w:szCs w:val="24"/>
        </w:rPr>
        <w:t>софинансирование.</w:t>
      </w:r>
    </w:p>
    <w:p w:rsidR="00457633" w:rsidRPr="00DF2083" w:rsidRDefault="00457633" w:rsidP="00A46D13">
      <w:pPr>
        <w:tabs>
          <w:tab w:val="left" w:pos="709"/>
        </w:tabs>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Порядок №261а требует доработки в части установления единого механизма определения размера субсидии, а исполнение договоров о предоставлении субсидии требует более строго контроля со стороны Департамента.</w:t>
      </w:r>
    </w:p>
    <w:p w:rsidR="00457633" w:rsidRPr="00DF2083" w:rsidRDefault="00457633" w:rsidP="00A46D1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lastRenderedPageBreak/>
        <w:t>Всего в ходе мероприятия выявлено 9 нарушений и недостатков на сумму 17,1 млн. руб.</w:t>
      </w:r>
    </w:p>
    <w:p w:rsidR="00457633" w:rsidRPr="00DF2083" w:rsidRDefault="00457633"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Для принятия мер по устранению и предупреждению выявленных нарушений и недостатков в адрес Департамента направлено представление по устранению 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w:t>
      </w:r>
    </w:p>
    <w:p w:rsidR="00457633" w:rsidRPr="00DF2083" w:rsidRDefault="00457633"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Департаментом подготовлены и направлены на согласование изменения в постановление Администрации Томской области от 12.12.2014 № 484а </w:t>
      </w:r>
      <w:r w:rsidR="004D1D96">
        <w:rPr>
          <w:rFonts w:ascii="Times New Roman" w:hAnsi="Times New Roman"/>
          <w:sz w:val="24"/>
          <w:szCs w:val="24"/>
        </w:rPr>
        <w:t>«</w:t>
      </w:r>
      <w:r w:rsidRPr="00DF2083">
        <w:rPr>
          <w:rFonts w:ascii="Times New Roman" w:hAnsi="Times New Roman"/>
          <w:sz w:val="24"/>
          <w:szCs w:val="24"/>
        </w:rPr>
        <w:t>Об утверждении государственной программы "Развитие транспортной системы в Томской области</w:t>
      </w:r>
      <w:r w:rsidR="004D1D96">
        <w:rPr>
          <w:rFonts w:ascii="Times New Roman" w:hAnsi="Times New Roman"/>
          <w:sz w:val="24"/>
          <w:szCs w:val="24"/>
        </w:rPr>
        <w:t>»</w:t>
      </w:r>
      <w:r w:rsidRPr="00DF2083">
        <w:rPr>
          <w:rFonts w:ascii="Times New Roman" w:hAnsi="Times New Roman"/>
          <w:sz w:val="24"/>
          <w:szCs w:val="24"/>
        </w:rPr>
        <w:t xml:space="preserve"> в части порядка предоставления субсидий на организацию транспортного обслуживания населения МО «Колпашевский район» и МО «Верхникетский район» внутренним водным транспортом в границах муниципальных районов и постановление Администрации Томской области от 07.07.2014 № 261а «Об утверждении порядка предоставления субсидии на возмещение части затрат перевозчикам, осуществляющим авиапассажирские перевозки на внутриобластных и региональных маршрутах».</w:t>
      </w:r>
    </w:p>
    <w:p w:rsidR="00457633" w:rsidRPr="00DF2083" w:rsidRDefault="00457633" w:rsidP="00DF2083">
      <w:pPr>
        <w:autoSpaceDE w:val="0"/>
        <w:autoSpaceDN w:val="0"/>
        <w:adjustRightInd w:val="0"/>
        <w:spacing w:after="0" w:line="240" w:lineRule="auto"/>
        <w:ind w:firstLine="567"/>
        <w:jc w:val="both"/>
        <w:rPr>
          <w:rFonts w:ascii="Times New Roman" w:hAnsi="Times New Roman"/>
          <w:i/>
          <w:sz w:val="24"/>
          <w:szCs w:val="24"/>
        </w:rPr>
      </w:pPr>
    </w:p>
    <w:p w:rsidR="007E745E" w:rsidRPr="00DF2083" w:rsidRDefault="007E745E" w:rsidP="00A46D13">
      <w:pPr>
        <w:autoSpaceDE w:val="0"/>
        <w:autoSpaceDN w:val="0"/>
        <w:adjustRightInd w:val="0"/>
        <w:spacing w:after="0" w:line="240" w:lineRule="auto"/>
        <w:jc w:val="both"/>
        <w:rPr>
          <w:rFonts w:ascii="Times New Roman" w:hAnsi="Times New Roman"/>
          <w:sz w:val="24"/>
          <w:szCs w:val="24"/>
        </w:rPr>
      </w:pPr>
      <w:r w:rsidRPr="00DF2083">
        <w:rPr>
          <w:rFonts w:ascii="Times New Roman" w:hAnsi="Times New Roman"/>
          <w:b/>
          <w:sz w:val="24"/>
          <w:szCs w:val="24"/>
        </w:rPr>
        <w:t>Проверка законности и эффективности (результативности и экономности) использования средств областного бюджета на оказание несвязанной поддержки сельскохозяйственным товаропроизводителям в области растениеводства, выделенных в рамках реализации мероприятий государственной программы «Развитие сельского хозяйства и регулируемых рынков Томской области»</w:t>
      </w:r>
      <w:r w:rsidRPr="00DF2083">
        <w:rPr>
          <w:rFonts w:ascii="Times New Roman" w:hAnsi="Times New Roman"/>
          <w:sz w:val="24"/>
          <w:szCs w:val="24"/>
        </w:rPr>
        <w:t xml:space="preserve"> (</w:t>
      </w:r>
      <w:r w:rsidR="00A43BF8">
        <w:rPr>
          <w:rFonts w:ascii="Times New Roman" w:hAnsi="Times New Roman"/>
          <w:sz w:val="24"/>
          <w:szCs w:val="24"/>
        </w:rPr>
        <w:t>О</w:t>
      </w:r>
      <w:r w:rsidRPr="00DF2083">
        <w:rPr>
          <w:rFonts w:ascii="Times New Roman" w:hAnsi="Times New Roman"/>
          <w:sz w:val="24"/>
          <w:szCs w:val="24"/>
        </w:rPr>
        <w:t>бъекты проверки: ООО «Племзавод «Заварзинский», ООО «Вороновское», ООО «Заречное», ИП КФХ Варфоломеева А.К. (далее все вместе – сельхозтоваропроизводители), Департамент по социально-экономическому развитию села Томской области</w:t>
      </w:r>
      <w:r w:rsidR="00A43BF8">
        <w:rPr>
          <w:rFonts w:ascii="Times New Roman" w:hAnsi="Times New Roman"/>
          <w:sz w:val="24"/>
          <w:szCs w:val="24"/>
        </w:rPr>
        <w:t>.</w:t>
      </w:r>
      <w:r w:rsidRPr="00DF2083">
        <w:rPr>
          <w:rFonts w:ascii="Times New Roman" w:hAnsi="Times New Roman"/>
          <w:sz w:val="24"/>
          <w:szCs w:val="24"/>
        </w:rPr>
        <w:t xml:space="preserve"> </w:t>
      </w:r>
      <w:r w:rsidR="00A43BF8">
        <w:rPr>
          <w:rFonts w:ascii="Times New Roman" w:hAnsi="Times New Roman"/>
          <w:sz w:val="24"/>
          <w:szCs w:val="24"/>
        </w:rPr>
        <w:t>П</w:t>
      </w:r>
      <w:r w:rsidRPr="00DF2083">
        <w:rPr>
          <w:rFonts w:ascii="Times New Roman" w:hAnsi="Times New Roman"/>
          <w:sz w:val="24"/>
          <w:szCs w:val="24"/>
        </w:rPr>
        <w:t>роверяемый период: 2018 год).</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Объем финансирования за счет средств областного бюджета мероприятия «Оказание несвязанной поддержки сельскохозяйственным товаропроизводителям в области растениеводства» государственной программы «Развитие сельского хозяйства и регулируемых рынков в Томской области» на 2018 год был предусмотрен в сумме 179,6 млн.руб.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Показатель конечного результата основного мероприятия «Развитие подотрасли растениеводства, переработки и реализации продукции растениеводства» в 2018 году выполнен на 90%; из пяти показателей непосредственного результата мероприятия «Оказание несвязанной поддержки сельскохозяйственным товаропроизводителям в области растениеводства» плановое значение достигнуто только по одному показателю, невыполнение четырех показателей составило от 20 до 22,8%.</w:t>
      </w:r>
    </w:p>
    <w:p w:rsidR="007E745E" w:rsidRPr="00DF2083" w:rsidRDefault="002672A5" w:rsidP="00A46D13">
      <w:pPr>
        <w:autoSpaceDE w:val="0"/>
        <w:autoSpaceDN w:val="0"/>
        <w:adjustRightInd w:val="0"/>
        <w:spacing w:after="0" w:line="240" w:lineRule="auto"/>
        <w:ind w:firstLine="567"/>
        <w:jc w:val="both"/>
        <w:rPr>
          <w:rFonts w:ascii="Times New Roman" w:hAnsi="Times New Roman"/>
          <w:sz w:val="24"/>
          <w:szCs w:val="24"/>
        </w:rPr>
      </w:pPr>
      <w:hyperlink r:id="rId12" w:history="1">
        <w:r w:rsidR="007E745E" w:rsidRPr="00DF2083">
          <w:rPr>
            <w:rFonts w:ascii="Times New Roman" w:hAnsi="Times New Roman"/>
            <w:sz w:val="24"/>
            <w:szCs w:val="24"/>
          </w:rPr>
          <w:t>Постановлением</w:t>
        </w:r>
      </w:hyperlink>
      <w:r w:rsidR="007E745E" w:rsidRPr="00DF2083">
        <w:rPr>
          <w:rFonts w:ascii="Times New Roman" w:hAnsi="Times New Roman"/>
          <w:sz w:val="24"/>
          <w:szCs w:val="24"/>
        </w:rPr>
        <w:t xml:space="preserve"> Администрации Томской области от 08.02.2016 № 36а «Об утверждении положений о предоставлении бюджетных средств…» (далее – постановление № 36а) утверждено </w:t>
      </w:r>
      <w:r w:rsidR="007E745E" w:rsidRPr="00DF2083">
        <w:rPr>
          <w:rFonts w:ascii="Times New Roman" w:hAnsi="Times New Roman"/>
          <w:sz w:val="24"/>
          <w:szCs w:val="24"/>
          <w:u w:val="single"/>
        </w:rPr>
        <w:t>Положение о предоставлении субсидий на оказание несвязанной поддержки сельскохозяйственным товаропроизводителям в области растениеводства</w:t>
      </w:r>
      <w:r w:rsidR="007E745E" w:rsidRPr="00DF2083">
        <w:rPr>
          <w:rFonts w:ascii="Times New Roman" w:hAnsi="Times New Roman"/>
          <w:sz w:val="24"/>
          <w:szCs w:val="24"/>
        </w:rPr>
        <w:t xml:space="preserve"> (далее – Положение).</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Субсидии, предусмотренные указанным Положением, предоставляются </w:t>
      </w:r>
      <w:r w:rsidRPr="00DF2083">
        <w:rPr>
          <w:rFonts w:ascii="Times New Roman" w:hAnsi="Times New Roman"/>
          <w:sz w:val="24"/>
          <w:szCs w:val="24"/>
          <w:u w:val="single"/>
        </w:rPr>
        <w:t>в целях возмещения затрат</w:t>
      </w:r>
      <w:r w:rsidRPr="00DF2083">
        <w:rPr>
          <w:rFonts w:ascii="Times New Roman" w:hAnsi="Times New Roman"/>
          <w:sz w:val="24"/>
          <w:szCs w:val="24"/>
        </w:rPr>
        <w:t xml:space="preserve">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w:t>
      </w:r>
      <w:r w:rsidRPr="00DF2083">
        <w:rPr>
          <w:rFonts w:ascii="Times New Roman" w:hAnsi="Times New Roman"/>
          <w:sz w:val="24"/>
          <w:szCs w:val="24"/>
        </w:rPr>
        <w:lastRenderedPageBreak/>
        <w:t xml:space="preserve">имеющими право на получение государственной поддержки.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Положение определяет категории и критерии отбора юридических лиц, индивидуальных предпринимателей - производителей товаров, работ и услуг (за исключением граждан, ведущих личное подсобное хозяйство), имеющих право на получение субсидий, условия и порядок предоставления субсидий, но порядок действий Департамента при осуществлении расчетов размера субсидий сельхозтоваропроизводителям, а также его ответственность за их достоверность </w:t>
      </w:r>
      <w:r w:rsidRPr="00024963">
        <w:rPr>
          <w:rFonts w:ascii="Times New Roman" w:hAnsi="Times New Roman"/>
          <w:sz w:val="24"/>
          <w:szCs w:val="24"/>
          <w:u w:val="single"/>
        </w:rPr>
        <w:t>Положением не определены</w:t>
      </w:r>
      <w:r w:rsidRPr="00DF2083">
        <w:rPr>
          <w:rFonts w:ascii="Times New Roman" w:hAnsi="Times New Roman"/>
          <w:sz w:val="24"/>
          <w:szCs w:val="24"/>
        </w:rPr>
        <w:t>.</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Департаментом в нарушение норм Бюджетного кодекса РФ в соглашениях о предоставлении субсидий, заключенных с сельхозтоваропроизводителями не было предусмотрено в качестве обязательного условия предоставления субсидии согласие лиц, являющихся поставщиками (подрядчиками, исполнителями) по договорам, заключенным в целях исполнения обязательств по соглашениям о предоставлении субсидий, на осуществление Департаментом и органами государственного финансового контроля проверок соблюдения ими условий, целей и порядка предоставления субсидий.</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В нарушение постановления № 36а в соглашениях, заключенных Департаментом с вышеуказанными сельхозтоваропроизводителями, перечень затрат, на возмещение которых предоставлялась субсидия, не был определен.</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Проверка предоставления субсидий сельскохозяйственным товаропроизводителям показала, что подтвердить соответствие заявителей: ООО «Заречное», ООО «Племзавод «Заварзинский», ООО «Вороновское» и КФХ Варфоломеева А.К. условиям предоставления субсидии не представилось возможным, так как Департаментом формирование выписок из Единого государственного реестра юридических лиц (индивидуальных предпринимателей) вышеуказанных заявителей, документально не подтверждено. Департаментом нарушена процедура согласования проектов соглашений о предоставлении субсидий заявителями; не были представлены заявления о предоставлении субсидии с указанием перечня прилагаемых к нему документов; принятые формы отчетности и информация, подтверждающая выполнение получателем субсидии обязанностей, предусмотренных соглашениями, представлены без указания дат их представления в Департамент. Кроме того, установлены случаи несоответствия планового значения </w:t>
      </w:r>
      <w:r w:rsidRPr="00DF2083">
        <w:rPr>
          <w:rFonts w:ascii="Times New Roman" w:hAnsi="Times New Roman"/>
          <w:sz w:val="24"/>
          <w:szCs w:val="24"/>
        </w:rPr>
        <w:lastRenderedPageBreak/>
        <w:t>показателя значению, предусмотренному соглашением или отсутствие как планового, так и фактического значения показателя в отчетах.</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расчете размера субсидий сельхозтоваропроизводителям по направлению -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расчете </w:t>
      </w:r>
      <w:r w:rsidRPr="00DF2083">
        <w:rPr>
          <w:rFonts w:ascii="Times New Roman" w:hAnsi="Times New Roman"/>
          <w:sz w:val="24"/>
          <w:szCs w:val="24"/>
          <w:u w:val="single"/>
        </w:rPr>
        <w:t>на 1 гектар посевной площади</w:t>
      </w:r>
      <w:r w:rsidRPr="00DF2083">
        <w:rPr>
          <w:rFonts w:ascii="Times New Roman" w:hAnsi="Times New Roman"/>
          <w:sz w:val="24"/>
          <w:szCs w:val="24"/>
        </w:rPr>
        <w:t xml:space="preserve">, занятой зерновыми, зернобобовыми и кормовыми сельскохозяйственными культурами, были применены </w:t>
      </w:r>
      <w:r w:rsidRPr="00DF2083">
        <w:rPr>
          <w:rFonts w:ascii="Times New Roman" w:hAnsi="Times New Roman"/>
          <w:sz w:val="24"/>
          <w:szCs w:val="24"/>
          <w:u w:val="single"/>
        </w:rPr>
        <w:t>5 ставок субсидий</w:t>
      </w:r>
      <w:r w:rsidRPr="00DF2083">
        <w:rPr>
          <w:rFonts w:ascii="Times New Roman" w:hAnsi="Times New Roman"/>
          <w:sz w:val="24"/>
          <w:szCs w:val="24"/>
        </w:rPr>
        <w:t>. При этом размер ставки никаким образом не связан с фактически произведенными затратами, а определялся в зависимости от объема предос</w:t>
      </w:r>
      <w:r w:rsidR="00A46D13">
        <w:rPr>
          <w:rFonts w:ascii="Times New Roman" w:hAnsi="Times New Roman"/>
          <w:sz w:val="24"/>
          <w:szCs w:val="24"/>
        </w:rPr>
        <w:t>тавленных бюджетных средств.</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Согласно расчетам субсидий, произведенным аудитором на основании данных отчетов «Сведения о сборе урожая сельскохозяйственных культур» за 2017 год, информации муниципального образования, размер причитающихся субсидий на оказание несвязанной поддержки в области растениеводства в 2018 году мог быть уменьшен ООО «Вороновское» на 0,8 млн.руб.; КФХ Варфоломеева </w:t>
      </w:r>
      <w:r w:rsidRPr="00DF2083">
        <w:rPr>
          <w:rFonts w:ascii="Times New Roman" w:hAnsi="Times New Roman"/>
          <w:sz w:val="24"/>
          <w:szCs w:val="24"/>
        </w:rPr>
        <w:lastRenderedPageBreak/>
        <w:t>А.К.  на 0,1 млн.руб., ООО «Заречное» на 0,1 млн.руб., т.е. практически всем проверенным получателям субсидии.</w:t>
      </w:r>
    </w:p>
    <w:p w:rsidR="007E745E" w:rsidRPr="00DF2083" w:rsidRDefault="007E745E" w:rsidP="00A46D13">
      <w:pPr>
        <w:autoSpaceDE w:val="0"/>
        <w:autoSpaceDN w:val="0"/>
        <w:adjustRightInd w:val="0"/>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материалах проверки отмечено, что требования о документальном подтверждении наличия посевных площадей при предоставлении субсидии и произведенных расходов в Положении отсутствует.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нарушение условий соглашений получатели субсидий не обеспечили достижение значений результативности использования субсидий на оказание несвязанной поддержки сельскохозяйственным товаропроизводителям в области растениеводства по ряду показателей, а также установлены расхождения значений, указанных в приложении к соглашению, первичных документах показателям отчетной формы № 9-АПК «Отчет о производстве, затратах, себестоимости и реализации продукции растениеводства за 2017 год».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По итогам контрольного мероприятия аудитором сделан вывод, что порядок оказания несвязанной поддержки в области растениеводства сельхозтоваропроизводителям требует доработки в части установления единой ставки субсидии исходя из фактически произведенных расходов, </w:t>
      </w:r>
      <w:r w:rsidRPr="00DF2083">
        <w:rPr>
          <w:rFonts w:ascii="Times New Roman" w:hAnsi="Times New Roman"/>
          <w:sz w:val="24"/>
          <w:szCs w:val="24"/>
        </w:rPr>
        <w:lastRenderedPageBreak/>
        <w:t>наличия документального подтверждения права пользования земельными угодьями, четкого определения показателей результативности использования субсидий. Установленные параметры для расчета субсидии должны быть обоснованными и подтверждаться документально. Кроме того, контроль за эффективным использованием субсидий Департаментом следует производить на должном уровне, закрепив осуществление контроля за расчетами причитающихся субсидий и предоставление</w:t>
      </w:r>
      <w:r w:rsidR="00A46D13">
        <w:rPr>
          <w:rFonts w:ascii="Times New Roman" w:hAnsi="Times New Roman"/>
          <w:sz w:val="24"/>
          <w:szCs w:val="24"/>
        </w:rPr>
        <w:t>м отчетности, документально.</w:t>
      </w:r>
    </w:p>
    <w:p w:rsidR="007E745E" w:rsidRPr="00DF2083" w:rsidRDefault="007E745E" w:rsidP="00A46D1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Всего в ходе мероприятия выявлено 26 нарушений и недостатков на общую сумму 5,2 млн.руб.</w:t>
      </w:r>
    </w:p>
    <w:p w:rsidR="007E745E" w:rsidRPr="00DF2083" w:rsidRDefault="007E745E" w:rsidP="00A46D1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Для принятия мер по устранению и предупреждению выявленных нарушений и недостатков в адрес Департамента направлено представление.</w:t>
      </w:r>
    </w:p>
    <w:p w:rsidR="007E745E" w:rsidRPr="00DF2083" w:rsidRDefault="007E745E" w:rsidP="00A46D13">
      <w:pPr>
        <w:autoSpaceDE w:val="0"/>
        <w:autoSpaceDN w:val="0"/>
        <w:adjustRightInd w:val="0"/>
        <w:spacing w:after="0" w:line="240" w:lineRule="auto"/>
        <w:ind w:firstLine="567"/>
        <w:jc w:val="both"/>
        <w:rPr>
          <w:rFonts w:ascii="Times New Roman" w:hAnsi="Times New Roman"/>
          <w:i/>
          <w:sz w:val="24"/>
          <w:szCs w:val="24"/>
          <w:highlight w:val="yellow"/>
        </w:rPr>
      </w:pPr>
      <w:r w:rsidRPr="00DF2083">
        <w:rPr>
          <w:rFonts w:ascii="Times New Roman" w:hAnsi="Times New Roman"/>
          <w:sz w:val="24"/>
          <w:szCs w:val="24"/>
        </w:rPr>
        <w:t>По результатам контрольного мероприятия внесены изменения в постановление Администрации Томской области от 06.03.2019 № 97а «Об утверждении Порядка предоставления субсидий на оказание несвязанной поддержки сельскохозяйственным товаропроизводителям в области растениеводства (на возмещение части затрат)» в соответ</w:t>
      </w:r>
      <w:r w:rsidRPr="00DF2083">
        <w:rPr>
          <w:rFonts w:ascii="Times New Roman" w:hAnsi="Times New Roman"/>
          <w:sz w:val="24"/>
          <w:szCs w:val="24"/>
        </w:rPr>
        <w:lastRenderedPageBreak/>
        <w:t xml:space="preserve">ствии с которым субсидии на оказание несвязанной поддержки сельскохозяйственным товаропроизводителям в области растениеводства предоставляются при документальном подтверждении фактически понесенных затрат, а также постановлением определены показатели результативности использования субсидий. </w:t>
      </w:r>
      <w:r w:rsidRPr="00DF2083">
        <w:rPr>
          <w:rFonts w:ascii="Times New Roman" w:hAnsi="Times New Roman"/>
          <w:i/>
          <w:sz w:val="24"/>
          <w:szCs w:val="24"/>
          <w:highlight w:val="yellow"/>
        </w:rPr>
        <w:t xml:space="preserve"> </w:t>
      </w:r>
    </w:p>
    <w:p w:rsidR="007E745E" w:rsidRPr="00DF2083" w:rsidRDefault="007E745E" w:rsidP="00DF2083">
      <w:pPr>
        <w:autoSpaceDE w:val="0"/>
        <w:autoSpaceDN w:val="0"/>
        <w:adjustRightInd w:val="0"/>
        <w:spacing w:after="0" w:line="240" w:lineRule="auto"/>
        <w:ind w:firstLine="567"/>
        <w:jc w:val="both"/>
        <w:rPr>
          <w:rFonts w:ascii="Times New Roman" w:hAnsi="Times New Roman"/>
          <w:i/>
          <w:sz w:val="24"/>
          <w:szCs w:val="24"/>
          <w:highlight w:val="yellow"/>
        </w:rPr>
      </w:pPr>
    </w:p>
    <w:p w:rsidR="007E745E" w:rsidRPr="00DF2083" w:rsidRDefault="007E745E" w:rsidP="00DF2083">
      <w:pPr>
        <w:spacing w:after="0" w:line="240" w:lineRule="auto"/>
        <w:jc w:val="both"/>
        <w:rPr>
          <w:rFonts w:ascii="Times New Roman" w:hAnsi="Times New Roman"/>
          <w:sz w:val="24"/>
          <w:szCs w:val="24"/>
        </w:rPr>
      </w:pPr>
      <w:r w:rsidRPr="00DF2083">
        <w:rPr>
          <w:rFonts w:ascii="Times New Roman" w:hAnsi="Times New Roman"/>
          <w:b/>
          <w:sz w:val="24"/>
          <w:szCs w:val="24"/>
        </w:rPr>
        <w:t>Проверка законности и эффективности (результативности и экономности) использования средств субсидий, выделенных из областного бюджета на реализацию мероприятий подпрограммы «Развитие региональной системы сельскохозяйственной кооперации Томской области» государственной программы «Развитие сельского хозяйства и регулируемых рынков Томской области»</w:t>
      </w:r>
      <w:r w:rsidR="00A46D13">
        <w:rPr>
          <w:rFonts w:ascii="Times New Roman" w:hAnsi="Times New Roman"/>
          <w:b/>
          <w:sz w:val="24"/>
          <w:szCs w:val="24"/>
        </w:rPr>
        <w:t>.</w:t>
      </w:r>
      <w:r w:rsidRPr="00DF2083">
        <w:rPr>
          <w:rFonts w:ascii="Times New Roman" w:hAnsi="Times New Roman"/>
          <w:b/>
          <w:sz w:val="24"/>
          <w:szCs w:val="24"/>
        </w:rPr>
        <w:t xml:space="preserve"> </w:t>
      </w:r>
      <w:r w:rsidRPr="00DF2083">
        <w:rPr>
          <w:rFonts w:ascii="Times New Roman" w:hAnsi="Times New Roman"/>
          <w:sz w:val="24"/>
          <w:szCs w:val="24"/>
        </w:rPr>
        <w:t>(объекты проверки: Департамент по социально-экономическому развитию села Томской области, Ассоциация инновационного развития АПК Томской области; проверяемый период: 2018год).</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Государственная программа «Развитие сельского хозяйства и регулируемых рынков в Томской области» (далее – госпрограмма)</w:t>
      </w:r>
      <w:r w:rsidRPr="00DF2083">
        <w:rPr>
          <w:rFonts w:ascii="Times New Roman" w:hAnsi="Times New Roman"/>
          <w:b/>
          <w:sz w:val="24"/>
          <w:szCs w:val="24"/>
        </w:rPr>
        <w:t xml:space="preserve"> </w:t>
      </w:r>
      <w:r w:rsidRPr="00DF2083">
        <w:rPr>
          <w:rFonts w:ascii="Times New Roman" w:hAnsi="Times New Roman"/>
          <w:sz w:val="24"/>
          <w:szCs w:val="24"/>
        </w:rPr>
        <w:t>утверждена постановлением Админи</w:t>
      </w:r>
      <w:r w:rsidRPr="00DF2083">
        <w:rPr>
          <w:rFonts w:ascii="Times New Roman" w:hAnsi="Times New Roman"/>
          <w:sz w:val="24"/>
          <w:szCs w:val="24"/>
        </w:rPr>
        <w:lastRenderedPageBreak/>
        <w:t>страции Томской области от 12.12.2014 № 485а и дополнена подпрограммой 5 «Развитие региональной системы сельскохозяйственной кооперации Томской области» постановлением Администрации Томской области от 26.04.2018 № 191а</w:t>
      </w:r>
      <w:r w:rsidR="00024963">
        <w:rPr>
          <w:rFonts w:ascii="Times New Roman" w:hAnsi="Times New Roman"/>
          <w:sz w:val="24"/>
          <w:szCs w:val="24"/>
        </w:rPr>
        <w:t>.</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Подпрограммой предусмотрена реализация основного мероприятия «Создание условий для ускоренного развития мясного скотоводства на территории Томской области» в состав которого входит одно мероприятие «Субсидия Ассоциации инновационного развития АПК Томской области на реализацию мероприятий по развитию сельскохозяйственной кооперации» с объемом финансирования на 2018 год (с учетом изменений) в сумме 74, 5 млн.руб. (в том числе: областной бюджет – 14,0 млн.руб., внебюджетные источники – 60, 5 млн.руб.) и показателями непосредственного результата мероприятия: количество стельностей, полученных с применением современных репродуктивных технологий - 300 ед.; количество трансплантаций эмбрионов / осеменений крупного рогатого скота – 750 ед.; количество приобретенного оборудования / техники – 1 ед.</w:t>
      </w:r>
    </w:p>
    <w:p w:rsidR="007E745E" w:rsidRPr="00DF2083" w:rsidRDefault="007E745E" w:rsidP="00A46D13">
      <w:pPr>
        <w:pStyle w:val="a3"/>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sz w:val="24"/>
          <w:szCs w:val="24"/>
        </w:rPr>
        <w:lastRenderedPageBreak/>
        <w:t>В ходе контрольного мероприятия не подтверждено соответствие получателя субсидии – Ассоциации инновационного развития АПК Томской области условиям предоставления субсидии, предусмотренным Порядком определения объема и предоставления из областного бюджета субсидии Ассоциации инновационного развития АПК Томской области на реализацию мероприятий по развитию сельскохозяйственной кооперации утвержденным постановлением Администрации Томской области в части:</w:t>
      </w:r>
    </w:p>
    <w:p w:rsidR="007E745E" w:rsidRPr="00DF2083" w:rsidRDefault="007E745E" w:rsidP="00A46D13">
      <w:pPr>
        <w:pStyle w:val="a3"/>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отсутствия у Ассоциации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 о налогах и сборах на первое число месяца, в котором было подано заявление на получение субсидии;</w:t>
      </w:r>
    </w:p>
    <w:p w:rsidR="007E745E" w:rsidRPr="00DF2083" w:rsidRDefault="007E745E" w:rsidP="00A46D13">
      <w:pPr>
        <w:pStyle w:val="a3"/>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наличия соответствующего международного рейтинга долгосрочной кредитоспособности у кредитной организации, в которой открыт расчетный счет получателя субсидии;</w:t>
      </w:r>
    </w:p>
    <w:p w:rsidR="007E745E" w:rsidRPr="00DF2083" w:rsidRDefault="007E745E" w:rsidP="00A46D13">
      <w:pPr>
        <w:pStyle w:val="a3"/>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представления в полном объеме документов для получения субсидии, предусмотренных Порядком предостав</w:t>
      </w:r>
      <w:r w:rsidRPr="00DF2083">
        <w:rPr>
          <w:rFonts w:ascii="Times New Roman" w:hAnsi="Times New Roman"/>
          <w:sz w:val="24"/>
          <w:szCs w:val="24"/>
        </w:rPr>
        <w:lastRenderedPageBreak/>
        <w:t>ления субсидии, а именно, не представлены: расчет предельного фонда оплаты труда и его обоснование; согласование Положения о закупках товаров, работ, услуг в новой редакции.</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Несмотря на нарушение условий предоставления субсидий, Департаментом заключено соглашение с Ассоциацией на общую сумму 23, 4 млн.руб., данная потребность в бюджетных средствах в течение года была уменьшена до 14,0 млн.руб., однако средства были перечислены исполнителю подпрограммы в первоначально запланированном объеме и находились на счете Ассоциации, открытом в коммерческом банке длительное время при отсутствии необходимости.</w:t>
      </w:r>
    </w:p>
    <w:p w:rsidR="007E745E" w:rsidRPr="00DF2083" w:rsidRDefault="007E745E" w:rsidP="00A46D13">
      <w:pPr>
        <w:pStyle w:val="a3"/>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F2083">
        <w:rPr>
          <w:rFonts w:ascii="Times New Roman" w:hAnsi="Times New Roman"/>
          <w:sz w:val="24"/>
          <w:szCs w:val="24"/>
        </w:rPr>
        <w:t xml:space="preserve">План мероприятий на период использования субсидии в качестве показателя результативности (целевого показателя) предоставления субсидии </w:t>
      </w:r>
      <w:r w:rsidRPr="00DF2083">
        <w:rPr>
          <w:rFonts w:ascii="Times New Roman" w:eastAsia="Times New Roman" w:hAnsi="Times New Roman"/>
          <w:sz w:val="24"/>
          <w:szCs w:val="24"/>
          <w:lang w:eastAsia="ru-RU"/>
        </w:rPr>
        <w:t xml:space="preserve">не учитывал показатель непосредственного результата мероприятия «Субсидия Ассоциации инновационного развития АПК Томской области на реализацию мероприятий по развитию сельскохозяйственной кооперации», установленный госпрограммой - количество приобретенного оборудования / техники </w:t>
      </w:r>
      <w:r w:rsidRPr="00DF2083">
        <w:rPr>
          <w:rFonts w:ascii="Times New Roman" w:eastAsia="Times New Roman" w:hAnsi="Times New Roman"/>
          <w:sz w:val="24"/>
          <w:szCs w:val="24"/>
          <w:lang w:eastAsia="ru-RU"/>
        </w:rPr>
        <w:lastRenderedPageBreak/>
        <w:t>(при плановом значении показателя - 1 ед. фактически приобретено – 17 ед.).</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Кроме того, из содержания соглашения о предоставлении субсидии, госпрограммы и Порядка предоставления субсидии определить, на финансовое обеспечение каких затрат должны направляться средства субсидии и, соответственно, подтвердить целевое использование субсидии, не представляется возможным.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При уменьшении размера субсидии на 40% значения показателей результативности (целевых показателей) предоставления субсидии были уменьшены на 60%.</w:t>
      </w:r>
    </w:p>
    <w:p w:rsidR="007E745E" w:rsidRPr="00DF2083" w:rsidRDefault="007E745E" w:rsidP="00A46D13">
      <w:pPr>
        <w:pStyle w:val="a3"/>
        <w:widowControl w:val="0"/>
        <w:tabs>
          <w:tab w:val="left" w:pos="709"/>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F2083">
        <w:rPr>
          <w:rFonts w:ascii="Times New Roman" w:eastAsia="Times New Roman" w:hAnsi="Times New Roman"/>
          <w:sz w:val="24"/>
          <w:szCs w:val="24"/>
          <w:lang w:eastAsia="ru-RU"/>
        </w:rPr>
        <w:tab/>
        <w:t xml:space="preserve">По итогам контрольного мероприятия аудитором сделан вывод, что кардинального повышения генетического потенциала мясного поголовья крупного рогатого скота за счет средств областного бюджета в 2018 году в Томской области не произошло. </w:t>
      </w:r>
    </w:p>
    <w:p w:rsidR="007E745E" w:rsidRPr="00DF2083" w:rsidRDefault="007E745E" w:rsidP="00A46D13">
      <w:pPr>
        <w:pStyle w:val="a3"/>
        <w:widowControl w:val="0"/>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F2083">
        <w:rPr>
          <w:rFonts w:ascii="Times New Roman" w:eastAsia="Times New Roman" w:hAnsi="Times New Roman"/>
          <w:sz w:val="24"/>
          <w:szCs w:val="24"/>
          <w:lang w:eastAsia="ru-RU"/>
        </w:rPr>
        <w:t xml:space="preserve">Затраты областного бюджета на получение стельности крупного рогатого скота мясного направления в результате применения эмбриональной технологии составили в расчете на 1 ед. – 162,9 тыс.руб. или более чем в три раза превысили запланированный подпрограммой. </w:t>
      </w:r>
    </w:p>
    <w:p w:rsidR="007E745E" w:rsidRPr="00DF2083" w:rsidRDefault="007E745E" w:rsidP="00A46D13">
      <w:pPr>
        <w:pStyle w:val="a3"/>
        <w:widowControl w:val="0"/>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sz w:val="24"/>
          <w:szCs w:val="24"/>
        </w:rPr>
        <w:lastRenderedPageBreak/>
        <w:t>Лаборатория репродуктивных технологий квалифицированным персоналом не была укомплектована, приобретенное для комплектования лаборатории за счет средств областного бюджета оборудование фактически использовалось иногородними подрядчиками.</w:t>
      </w:r>
    </w:p>
    <w:p w:rsidR="007E745E" w:rsidRPr="00DF2083" w:rsidRDefault="007E745E" w:rsidP="00A46D13">
      <w:pPr>
        <w:pStyle w:val="a3"/>
        <w:widowControl w:val="0"/>
        <w:autoSpaceDE w:val="0"/>
        <w:autoSpaceDN w:val="0"/>
        <w:adjustRightInd w:val="0"/>
        <w:spacing w:after="0" w:line="240" w:lineRule="auto"/>
        <w:ind w:left="0" w:firstLine="567"/>
        <w:jc w:val="both"/>
        <w:rPr>
          <w:rFonts w:ascii="Times New Roman" w:hAnsi="Times New Roman"/>
          <w:sz w:val="24"/>
          <w:szCs w:val="24"/>
        </w:rPr>
      </w:pPr>
      <w:r w:rsidRPr="00DF2083">
        <w:rPr>
          <w:rFonts w:ascii="Times New Roman" w:hAnsi="Times New Roman"/>
          <w:color w:val="000000"/>
          <w:sz w:val="24"/>
          <w:szCs w:val="24"/>
        </w:rPr>
        <w:t>Департаментом проверка соблюдения условий, целей и порядка предоставления субсидии на реализацию мероприятий по развитию сельскохозяйственной кооперации в 2018 году не проводилась.</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целом, в ходе проверки выявлено 24 нарушения на общую сумму 10,3 млн.руб.</w:t>
      </w:r>
    </w:p>
    <w:p w:rsidR="007E745E" w:rsidRPr="00DF2083" w:rsidRDefault="007E745E" w:rsidP="00A46D1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Департамент по социально-экономическому развитию села Томской области и Ассоциацию направлены представления по устранению 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w:t>
      </w:r>
    </w:p>
    <w:p w:rsidR="007E745E" w:rsidRPr="00DF2083" w:rsidRDefault="007E745E"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целях устранения нарушений и недостатков Департаментом утвержден план мероприятий по устранению выявленных нарушений, предусматривающий подготовку изменений в действующие правовые акты, в части включения проверки соблюдения условий, целей и порядка </w:t>
      </w:r>
      <w:r w:rsidRPr="00DF2083">
        <w:rPr>
          <w:rFonts w:ascii="Times New Roman" w:hAnsi="Times New Roman"/>
          <w:sz w:val="24"/>
          <w:szCs w:val="24"/>
        </w:rPr>
        <w:lastRenderedPageBreak/>
        <w:t>предоставления субсидий Ассоциации, а также внесение изменений в перечень документов на получение субсидии, форму заявления и перечень затрат.</w:t>
      </w:r>
    </w:p>
    <w:p w:rsidR="007E745E" w:rsidRPr="00DF2083" w:rsidRDefault="007E745E" w:rsidP="00DF2083">
      <w:pPr>
        <w:autoSpaceDE w:val="0"/>
        <w:autoSpaceDN w:val="0"/>
        <w:adjustRightInd w:val="0"/>
        <w:spacing w:after="0" w:line="240" w:lineRule="auto"/>
        <w:ind w:firstLine="708"/>
        <w:jc w:val="both"/>
        <w:rPr>
          <w:rFonts w:ascii="Times New Roman" w:hAnsi="Times New Roman"/>
          <w:sz w:val="24"/>
          <w:szCs w:val="24"/>
        </w:rPr>
      </w:pPr>
      <w:r w:rsidRPr="00DF2083">
        <w:rPr>
          <w:rFonts w:ascii="Times New Roman" w:hAnsi="Times New Roman"/>
          <w:sz w:val="24"/>
          <w:szCs w:val="24"/>
        </w:rPr>
        <w:t xml:space="preserve"> </w:t>
      </w:r>
    </w:p>
    <w:p w:rsidR="0043761B" w:rsidRPr="0043761B" w:rsidRDefault="0043761B" w:rsidP="00A46D13">
      <w:pPr>
        <w:spacing w:after="0" w:line="240" w:lineRule="auto"/>
        <w:jc w:val="both"/>
        <w:rPr>
          <w:rFonts w:ascii="Times New Roman" w:hAnsi="Times New Roman"/>
          <w:b/>
          <w:sz w:val="24"/>
          <w:szCs w:val="24"/>
        </w:rPr>
      </w:pPr>
      <w:r w:rsidRPr="0043761B">
        <w:rPr>
          <w:rFonts w:ascii="Times New Roman" w:hAnsi="Times New Roman"/>
          <w:b/>
          <w:sz w:val="24"/>
          <w:szCs w:val="24"/>
        </w:rPr>
        <w:t>Проверка законности и эффективности (результативности и экономности)  использования средств областного бюджета, выделенных на возмещение недополученных доходов ресурсоснабжающих организаций, возникающих в результате установления льготного тарифа на коммунальный ресурс</w:t>
      </w:r>
      <w:r w:rsidR="00A46D13">
        <w:rPr>
          <w:rFonts w:ascii="Times New Roman" w:hAnsi="Times New Roman"/>
          <w:b/>
          <w:sz w:val="24"/>
          <w:szCs w:val="24"/>
        </w:rPr>
        <w:t>.</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Объект проверки: Департамент тарифного регулирования Томской области. Проверяемый период: 2018 год, 10 месяцев 2019 года.</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Департаментом на 2018-2019 годы была утверждена ВЦП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в соответствии с законодательством Российской Федерации», утверждены льготные тарифы для категорий, определенных Законом Томской области № 140-ОЗ.</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lastRenderedPageBreak/>
        <w:t xml:space="preserve">Администрацией Томской области разработан Порядок предоставления субсидии на возмещение недополученных доходов ресурсоснабжающих организаций, возникающих в результате установления льготного тарифа на коммунальный ресурс (далее – Порядок 193а). </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 xml:space="preserve">В ходе проверки Департаментом представлено соглашение о предоставлении субсидий от 15.06.2018, заключенное с АО «ТомскРТС» </w:t>
      </w:r>
      <w:r w:rsidRPr="0043761B">
        <w:rPr>
          <w:rFonts w:ascii="Times New Roman" w:hAnsi="Times New Roman"/>
          <w:color w:val="000000"/>
          <w:sz w:val="24"/>
          <w:szCs w:val="24"/>
        </w:rPr>
        <w:t xml:space="preserve">на общую сумму 217 млн.руб. </w:t>
      </w:r>
      <w:r w:rsidRPr="0043761B">
        <w:rPr>
          <w:rFonts w:ascii="Times New Roman" w:hAnsi="Times New Roman"/>
          <w:sz w:val="24"/>
          <w:szCs w:val="24"/>
        </w:rPr>
        <w:t>при отсутствии достоверных данных о соответствии АО «ТомскРТС» требованиям, установленным Порядком 193а по состоянию на 01.05.2018.</w:t>
      </w:r>
    </w:p>
    <w:p w:rsidR="0043761B" w:rsidRPr="0043761B" w:rsidRDefault="0043761B" w:rsidP="00A46D13">
      <w:pPr>
        <w:pStyle w:val="ConsPlusNormal"/>
        <w:ind w:firstLine="567"/>
        <w:jc w:val="both"/>
        <w:rPr>
          <w:rFonts w:ascii="Times New Roman" w:hAnsi="Times New Roman" w:cs="Times New Roman"/>
          <w:sz w:val="24"/>
          <w:szCs w:val="24"/>
        </w:rPr>
      </w:pPr>
      <w:r w:rsidRPr="0043761B">
        <w:rPr>
          <w:rFonts w:ascii="Times New Roman" w:hAnsi="Times New Roman" w:cs="Times New Roman"/>
          <w:sz w:val="24"/>
          <w:szCs w:val="24"/>
        </w:rPr>
        <w:t>Проверка показала, что несмотря на плановую положительную динамику значения показателя непосредственного результата (мероприятий ВЦП) «Количество регулируемых организаций, получивших субсидию на компенсацию недополученных доходов» (рост количества организаций, получивших субсидию), фактически, получателем субсидии в 2018-2019 годах было только АО «ТомскРТС».</w:t>
      </w:r>
    </w:p>
    <w:p w:rsidR="0043761B" w:rsidRPr="0043761B" w:rsidRDefault="0043761B" w:rsidP="00A46D13">
      <w:pPr>
        <w:autoSpaceDE w:val="0"/>
        <w:autoSpaceDN w:val="0"/>
        <w:adjustRightInd w:val="0"/>
        <w:spacing w:after="0" w:line="240" w:lineRule="auto"/>
        <w:ind w:firstLine="567"/>
        <w:jc w:val="both"/>
        <w:rPr>
          <w:rFonts w:ascii="Times New Roman" w:hAnsi="Times New Roman"/>
          <w:color w:val="000000"/>
          <w:sz w:val="24"/>
          <w:szCs w:val="24"/>
        </w:rPr>
      </w:pPr>
      <w:r w:rsidRPr="0043761B">
        <w:rPr>
          <w:rFonts w:ascii="Times New Roman" w:hAnsi="Times New Roman"/>
          <w:sz w:val="24"/>
          <w:szCs w:val="24"/>
        </w:rPr>
        <w:t>Контрольным мероприятием установлено, что рост тарифов на экономическ</w:t>
      </w:r>
      <w:r w:rsidR="00024963">
        <w:rPr>
          <w:rFonts w:ascii="Times New Roman" w:hAnsi="Times New Roman"/>
          <w:sz w:val="24"/>
          <w:szCs w:val="24"/>
        </w:rPr>
        <w:t>и</w:t>
      </w:r>
      <w:r w:rsidRPr="0043761B">
        <w:rPr>
          <w:rFonts w:ascii="Times New Roman" w:hAnsi="Times New Roman"/>
          <w:sz w:val="24"/>
          <w:szCs w:val="24"/>
        </w:rPr>
        <w:t xml:space="preserve"> обоснованном уровне в 2018 году </w:t>
      </w:r>
      <w:r w:rsidRPr="0043761B">
        <w:rPr>
          <w:rFonts w:ascii="Times New Roman" w:hAnsi="Times New Roman"/>
          <w:sz w:val="24"/>
          <w:szCs w:val="24"/>
        </w:rPr>
        <w:lastRenderedPageBreak/>
        <w:t xml:space="preserve">составил 9,8%-12,1%, при этом предельный индекс </w:t>
      </w:r>
      <w:r w:rsidRPr="0043761B">
        <w:rPr>
          <w:rFonts w:ascii="Times New Roman" w:hAnsi="Times New Roman"/>
          <w:color w:val="000000"/>
          <w:sz w:val="24"/>
          <w:szCs w:val="24"/>
        </w:rPr>
        <w:t xml:space="preserve">изменения вносимой гражданами платы за коммунальные услуги в городском округе «Город Томск», утвержденный распоряжением Губернатора Томской области № 249-р (в ред. от 26.06.2018) составил 41%, таким образом, условие предоставления субсидий не было соблюдено, что имело признаки административной ответственности предусмотренных статьей 15.15.5 «Нарушение условий предоставления субсидий» </w:t>
      </w:r>
      <w:r w:rsidRPr="0043761B">
        <w:rPr>
          <w:rFonts w:ascii="Times New Roman" w:hAnsi="Times New Roman"/>
          <w:sz w:val="24"/>
          <w:szCs w:val="24"/>
        </w:rPr>
        <w:t>КоАП РФ.</w:t>
      </w:r>
      <w:r w:rsidRPr="0043761B">
        <w:rPr>
          <w:rFonts w:ascii="Times New Roman" w:hAnsi="Times New Roman"/>
          <w:color w:val="000000"/>
          <w:sz w:val="24"/>
          <w:szCs w:val="24"/>
        </w:rPr>
        <w:t xml:space="preserve"> Аналогичная ситуация сложилась и в 2019 году.</w:t>
      </w:r>
    </w:p>
    <w:p w:rsidR="0043761B" w:rsidRPr="0043761B" w:rsidRDefault="0043761B" w:rsidP="00A46D13">
      <w:pPr>
        <w:autoSpaceDE w:val="0"/>
        <w:autoSpaceDN w:val="0"/>
        <w:adjustRightInd w:val="0"/>
        <w:spacing w:after="0" w:line="240" w:lineRule="auto"/>
        <w:ind w:firstLine="567"/>
        <w:jc w:val="both"/>
        <w:rPr>
          <w:rFonts w:ascii="Times New Roman" w:hAnsi="Times New Roman"/>
          <w:sz w:val="24"/>
          <w:szCs w:val="24"/>
        </w:rPr>
      </w:pPr>
      <w:r w:rsidRPr="0043761B">
        <w:rPr>
          <w:rFonts w:ascii="Times New Roman" w:hAnsi="Times New Roman"/>
          <w:sz w:val="24"/>
          <w:szCs w:val="24"/>
        </w:rPr>
        <w:t>Аудитором отмечено, что указанное условие предоставления субсидий, определенное Порядком 193а, не соответству</w:t>
      </w:r>
      <w:r w:rsidR="00024963">
        <w:rPr>
          <w:rFonts w:ascii="Times New Roman" w:hAnsi="Times New Roman"/>
          <w:sz w:val="24"/>
          <w:szCs w:val="24"/>
        </w:rPr>
        <w:t>е</w:t>
      </w:r>
      <w:r w:rsidRPr="0043761B">
        <w:rPr>
          <w:rFonts w:ascii="Times New Roman" w:hAnsi="Times New Roman"/>
          <w:sz w:val="24"/>
          <w:szCs w:val="24"/>
        </w:rPr>
        <w:t>т в полной мере положениям Закона о льготных тарифах.</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 xml:space="preserve">Данные факты были отражены в акте проверки, после чего Администрацией Томской области </w:t>
      </w:r>
      <w:r w:rsidRPr="0043761B">
        <w:rPr>
          <w:rFonts w:ascii="Times New Roman" w:hAnsi="Times New Roman"/>
          <w:b/>
          <w:sz w:val="24"/>
          <w:szCs w:val="24"/>
        </w:rPr>
        <w:t>17.02.2020</w:t>
      </w:r>
      <w:r w:rsidRPr="0043761B">
        <w:rPr>
          <w:rFonts w:ascii="Times New Roman" w:hAnsi="Times New Roman"/>
          <w:sz w:val="24"/>
          <w:szCs w:val="24"/>
        </w:rPr>
        <w:t xml:space="preserve"> были внесены изменения в Порядок 193а, исключающие указанное условие предоставление субсидий, распространив действие изменения с 13.05.2018.</w:t>
      </w:r>
    </w:p>
    <w:p w:rsidR="0043761B" w:rsidRPr="0043761B" w:rsidRDefault="0043761B" w:rsidP="00A46D13">
      <w:pPr>
        <w:widowControl w:val="0"/>
        <w:tabs>
          <w:tab w:val="left" w:pos="1031"/>
        </w:tabs>
        <w:spacing w:after="0" w:line="240" w:lineRule="auto"/>
        <w:ind w:firstLine="567"/>
        <w:jc w:val="both"/>
        <w:rPr>
          <w:rFonts w:ascii="Times New Roman" w:hAnsi="Times New Roman"/>
          <w:color w:val="000000"/>
          <w:sz w:val="24"/>
          <w:szCs w:val="24"/>
        </w:rPr>
      </w:pPr>
      <w:r w:rsidRPr="0043761B">
        <w:rPr>
          <w:rFonts w:ascii="Times New Roman" w:hAnsi="Times New Roman"/>
          <w:sz w:val="24"/>
          <w:szCs w:val="24"/>
        </w:rPr>
        <w:t xml:space="preserve">Анализом расчетов размеров субсидии установлено включение в них непредусмотренных Порядком 193а </w:t>
      </w:r>
      <w:r w:rsidRPr="0043761B">
        <w:rPr>
          <w:rFonts w:ascii="Times New Roman" w:hAnsi="Times New Roman"/>
          <w:color w:val="000000"/>
          <w:sz w:val="24"/>
          <w:szCs w:val="24"/>
        </w:rPr>
        <w:t>кор</w:t>
      </w:r>
      <w:r w:rsidRPr="0043761B">
        <w:rPr>
          <w:rFonts w:ascii="Times New Roman" w:hAnsi="Times New Roman"/>
          <w:color w:val="000000"/>
          <w:sz w:val="24"/>
          <w:szCs w:val="24"/>
        </w:rPr>
        <w:lastRenderedPageBreak/>
        <w:t>ректировок, связанных с округлениями начислений в денежном выражении до копеек по каждому лицевому счету. Отчеты по реализации коммунального ресурса с указанием объемов фактически отпущенного коммунального ресурса, предъявленного по льготным тарифам в разрезе потребителей, подтверждали фактический объем отпущенного коммунального ресурса, однако в полной мере не подтверждали предъявление данного коммунального ресурса в разрезе потребителей.</w:t>
      </w:r>
    </w:p>
    <w:p w:rsidR="0043761B" w:rsidRPr="0043761B" w:rsidRDefault="0043761B" w:rsidP="00A46D13">
      <w:pPr>
        <w:autoSpaceDE w:val="0"/>
        <w:autoSpaceDN w:val="0"/>
        <w:adjustRightInd w:val="0"/>
        <w:spacing w:after="0" w:line="240" w:lineRule="auto"/>
        <w:ind w:firstLine="567"/>
        <w:jc w:val="both"/>
        <w:rPr>
          <w:rFonts w:ascii="Times New Roman" w:hAnsi="Times New Roman"/>
          <w:color w:val="000000"/>
          <w:sz w:val="24"/>
          <w:szCs w:val="24"/>
        </w:rPr>
      </w:pPr>
      <w:r w:rsidRPr="0043761B">
        <w:rPr>
          <w:rFonts w:ascii="Times New Roman" w:hAnsi="Times New Roman"/>
          <w:sz w:val="24"/>
          <w:szCs w:val="24"/>
        </w:rPr>
        <w:t xml:space="preserve">Рост льготного тарифа на тепловую энергию с 01.07.2018 составил 6,6% с 01.01.2019 – 1,7%, с 01.07.2019 – 5%, что соответствовало </w:t>
      </w:r>
      <w:r w:rsidRPr="0043761B">
        <w:rPr>
          <w:rFonts w:ascii="Times New Roman" w:hAnsi="Times New Roman"/>
          <w:b/>
          <w:sz w:val="24"/>
          <w:szCs w:val="24"/>
        </w:rPr>
        <w:t>предельному росту тарифа</w:t>
      </w:r>
      <w:r w:rsidRPr="0043761B">
        <w:rPr>
          <w:rFonts w:ascii="Times New Roman" w:hAnsi="Times New Roman"/>
          <w:sz w:val="24"/>
          <w:szCs w:val="24"/>
        </w:rPr>
        <w:t xml:space="preserve"> исходя из среднего индекса изменения размера вносимой гражданами платы за коммунальные услуги и предельно допустимого отклонения по отдельным муниципальным образованиям, утвержденных распоряжениями Правительства РФ для Томской области. </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Особо аудитором отмечено, что возмещение за счет средств областного бюджета ресурсоснабжающей организации недополученных доходов, возникающих в результате установления льготного тарифа на коммунальный ресурс по теплоснабжению</w:t>
      </w:r>
      <w:r w:rsidR="00024963">
        <w:rPr>
          <w:rFonts w:ascii="Times New Roman" w:hAnsi="Times New Roman"/>
          <w:sz w:val="24"/>
          <w:szCs w:val="24"/>
        </w:rPr>
        <w:t>,</w:t>
      </w:r>
      <w:r w:rsidRPr="0043761B">
        <w:rPr>
          <w:rFonts w:ascii="Times New Roman" w:hAnsi="Times New Roman"/>
          <w:sz w:val="24"/>
          <w:szCs w:val="24"/>
        </w:rPr>
        <w:t xml:space="preserve"> составило: в 2018 году 2%, в </w:t>
      </w:r>
      <w:r w:rsidRPr="0043761B">
        <w:rPr>
          <w:rFonts w:ascii="Times New Roman" w:hAnsi="Times New Roman"/>
          <w:sz w:val="24"/>
          <w:szCs w:val="24"/>
        </w:rPr>
        <w:lastRenderedPageBreak/>
        <w:t xml:space="preserve">2019 году - 7,4%. При этом нормативно в Томской области предельный размер такого возмещения не закреплен, а напрямую зависит лишь от решения Департамента при установлении размера экономически обоснованного тарифа.  </w:t>
      </w:r>
    </w:p>
    <w:p w:rsidR="0043761B" w:rsidRPr="0043761B" w:rsidRDefault="0043761B" w:rsidP="00A46D13">
      <w:pPr>
        <w:keepNext/>
        <w:suppressAutoHyphens/>
        <w:spacing w:after="0" w:line="240" w:lineRule="auto"/>
        <w:ind w:firstLine="567"/>
        <w:jc w:val="both"/>
        <w:outlineLvl w:val="3"/>
        <w:rPr>
          <w:rFonts w:ascii="Times New Roman" w:hAnsi="Times New Roman"/>
          <w:sz w:val="24"/>
          <w:szCs w:val="24"/>
        </w:rPr>
      </w:pPr>
      <w:r w:rsidRPr="0043761B">
        <w:rPr>
          <w:rFonts w:ascii="Times New Roman" w:hAnsi="Times New Roman"/>
          <w:sz w:val="24"/>
          <w:szCs w:val="24"/>
        </w:rPr>
        <w:t>Следует отметить, что при проведении контрольного мероприятия Департаментом несвоевременно и не в полном объеме предоставлялись документы</w:t>
      </w:r>
      <w:r w:rsidR="00024963">
        <w:rPr>
          <w:rFonts w:ascii="Times New Roman" w:hAnsi="Times New Roman"/>
          <w:sz w:val="24"/>
          <w:szCs w:val="24"/>
        </w:rPr>
        <w:t>,</w:t>
      </w:r>
      <w:r w:rsidRPr="0043761B">
        <w:rPr>
          <w:rFonts w:ascii="Times New Roman" w:hAnsi="Times New Roman"/>
          <w:sz w:val="24"/>
          <w:szCs w:val="24"/>
        </w:rPr>
        <w:t xml:space="preserve"> затрагивающие вопросы контрольного мероприятия. Так Контрольно-счетной палатой на основании представленных Департаментом документов в акте проверки был сделан вывод о принятии Департаментом бюджетных обязательств за счет средств областного бюджета в объеме, превышающем доведенные до него лимиты бюджетных обязательств, при заключении Соглашения о предоставлении субсидий от 12.02.2019 в нарушение требований, установленных Бюджетным кодексом РФ.</w:t>
      </w:r>
    </w:p>
    <w:p w:rsidR="0043761B" w:rsidRPr="0043761B" w:rsidRDefault="0043761B" w:rsidP="00A46D13">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43761B">
        <w:rPr>
          <w:rFonts w:ascii="Times New Roman" w:hAnsi="Times New Roman"/>
          <w:sz w:val="24"/>
          <w:szCs w:val="24"/>
        </w:rPr>
        <w:t xml:space="preserve">Указанное нарушение, допущенное Департаментом, содержало признаки состава административного правонарушения, предусмотренного Кодексом РФ об административных правонарушениях. Однако, после </w:t>
      </w:r>
      <w:r w:rsidRPr="0043761B">
        <w:rPr>
          <w:rFonts w:ascii="Times New Roman" w:hAnsi="Times New Roman"/>
          <w:sz w:val="24"/>
          <w:szCs w:val="24"/>
        </w:rPr>
        <w:lastRenderedPageBreak/>
        <w:t xml:space="preserve">завершения контрольных действий Контрольно-счетной палаты и оформления акта проверки, Департаментом вместе с пояснениями к акту проверки  представлено дополнительное соглашение, которым размер субсидии был приведен в соответствие с размером принятых бюджетных обязательств, не предоставленное Департаментом в ходе проведения контрольного мероприятия. Указанные действия Департамента содержат признаки нарушения статьи 19.7 </w:t>
      </w:r>
      <w:r w:rsidRPr="0043761B">
        <w:rPr>
          <w:rFonts w:ascii="Times New Roman" w:hAnsi="Times New Roman"/>
          <w:bCs/>
          <w:sz w:val="24"/>
          <w:szCs w:val="24"/>
        </w:rPr>
        <w:t>«Непредставление сведений (информации)» КоАП РФ, устанавливает административную ответственность за представление в орган (должностному лицу), осуществляющий (осуществляющему) государственный контроль (надзор), в неполном объеме сведений (информации), представление которых предусмотрено законом и необходимо для ведения этим органом (должностным лицом) его законной деятельности»</w:t>
      </w:r>
      <w:r w:rsidRPr="0043761B">
        <w:rPr>
          <w:rFonts w:ascii="Times New Roman" w:hAnsi="Times New Roman"/>
          <w:sz w:val="24"/>
          <w:szCs w:val="24"/>
        </w:rPr>
        <w:t xml:space="preserve"> КоАП РФ.</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t xml:space="preserve">В целом контрольное мероприятие показало следующее. Существующий механизм установления льготных тарифов ставит под сомнение равенство прав  всех жителей Томской области на получение социальной поддержки от </w:t>
      </w:r>
      <w:r w:rsidRPr="0043761B">
        <w:rPr>
          <w:rFonts w:ascii="Times New Roman" w:hAnsi="Times New Roman"/>
          <w:sz w:val="24"/>
          <w:szCs w:val="24"/>
        </w:rPr>
        <w:lastRenderedPageBreak/>
        <w:t xml:space="preserve">государства. Решения Губернатора Томской области об установлении индексов изменения размера вносимой гражданами платы за коммунальные услуги, кратно превышающих уровень роста </w:t>
      </w:r>
      <w:r w:rsidRPr="0043761B">
        <w:rPr>
          <w:rFonts w:ascii="Times New Roman" w:hAnsi="Times New Roman"/>
          <w:color w:val="000000"/>
          <w:sz w:val="24"/>
          <w:szCs w:val="24"/>
        </w:rPr>
        <w:t xml:space="preserve">вносимой гражданами платы за коммунальные услуги, установленных распоряжениями Правительства РФ, а также соответствующие решения Департамента об установлении экономически обоснованных тарифов, приводят к кратному увеличению финансовых обязательств Томской области по предоставлению субсидий ресурсоснабжающим организациям. Механизмы установления льготных тарифов и субсидий ресурсоснабжающим не позволяют </w:t>
      </w:r>
      <w:r w:rsidRPr="0043761B">
        <w:rPr>
          <w:rFonts w:ascii="Times New Roman" w:hAnsi="Times New Roman"/>
          <w:sz w:val="24"/>
          <w:szCs w:val="24"/>
        </w:rPr>
        <w:t>определить эффективность использования бюджетных средств по причине невозможности оценить их влияние на экономическое положение ресурсоснабжающих организаций. Кроме того, отсутствует адресность государственной поддержки населения, так как под субсидирование попадает возмещение недополученных доходов за коммунальный ресурс, потребленный всеми категориями собственников вне зависимости от их доходов и вида имущества (в том числе гаражи, коммерческая недвижимость и пр.).</w:t>
      </w:r>
    </w:p>
    <w:p w:rsidR="0043761B" w:rsidRPr="0043761B" w:rsidRDefault="0043761B" w:rsidP="00A46D13">
      <w:pPr>
        <w:spacing w:after="0" w:line="240" w:lineRule="auto"/>
        <w:ind w:firstLine="567"/>
        <w:jc w:val="both"/>
        <w:rPr>
          <w:rFonts w:ascii="Times New Roman" w:hAnsi="Times New Roman"/>
          <w:sz w:val="24"/>
          <w:szCs w:val="24"/>
        </w:rPr>
      </w:pPr>
      <w:r w:rsidRPr="0043761B">
        <w:rPr>
          <w:rFonts w:ascii="Times New Roman" w:hAnsi="Times New Roman"/>
          <w:sz w:val="24"/>
          <w:szCs w:val="24"/>
        </w:rPr>
        <w:lastRenderedPageBreak/>
        <w:t>По итогам мероприятия в Департамент тарифного регулирования</w:t>
      </w:r>
      <w:r w:rsidRPr="0043761B">
        <w:rPr>
          <w:rFonts w:ascii="Times New Roman" w:hAnsi="Times New Roman"/>
          <w:bCs/>
          <w:sz w:val="24"/>
          <w:szCs w:val="24"/>
        </w:rPr>
        <w:t xml:space="preserve"> </w:t>
      </w:r>
      <w:r w:rsidRPr="0043761B">
        <w:rPr>
          <w:rFonts w:ascii="Times New Roman" w:hAnsi="Times New Roman"/>
          <w:sz w:val="24"/>
          <w:szCs w:val="24"/>
        </w:rPr>
        <w:t>направлено представление по устранению и недопущению впредь выявленных нарушений и недостатков и по привлечению к ответственности должностных лиц, виновных в допущенных нарушениях и недостатках. Кроме того, в Прокуратуру Томской области направлено информационное письмо о сложившейся ситуации с предоставлением субсидий для принятия мер прокурорского реагирования. Контрольно-счетной палатой решается вопрос о привлечении должностных лиц Департамента к административной ответственности.</w:t>
      </w:r>
    </w:p>
    <w:p w:rsidR="007E745E" w:rsidRPr="00DF2083" w:rsidRDefault="007E745E" w:rsidP="00DF2083">
      <w:pPr>
        <w:autoSpaceDE w:val="0"/>
        <w:autoSpaceDN w:val="0"/>
        <w:adjustRightInd w:val="0"/>
        <w:spacing w:after="0" w:line="240" w:lineRule="auto"/>
        <w:ind w:firstLine="708"/>
        <w:jc w:val="both"/>
        <w:rPr>
          <w:rFonts w:ascii="Times New Roman" w:hAnsi="Times New Roman"/>
          <w:i/>
          <w:sz w:val="24"/>
          <w:szCs w:val="24"/>
        </w:rPr>
      </w:pPr>
    </w:p>
    <w:p w:rsidR="00F3729D" w:rsidRPr="00DF2083" w:rsidRDefault="00F3729D" w:rsidP="00DF2083">
      <w:pPr>
        <w:pStyle w:val="3"/>
        <w:widowControl w:val="0"/>
        <w:spacing w:after="0" w:line="240" w:lineRule="auto"/>
        <w:jc w:val="both"/>
        <w:rPr>
          <w:rFonts w:ascii="Times New Roman" w:hAnsi="Times New Roman"/>
          <w:b/>
          <w:i/>
          <w:sz w:val="24"/>
          <w:szCs w:val="24"/>
        </w:rPr>
      </w:pPr>
      <w:r w:rsidRPr="00DF2083">
        <w:rPr>
          <w:rFonts w:ascii="Times New Roman" w:hAnsi="Times New Roman"/>
          <w:b/>
          <w:i/>
          <w:sz w:val="24"/>
          <w:szCs w:val="24"/>
        </w:rPr>
        <w:t>Аудиторское направление №4 - «Контроль за расходованием средств областного бюджета на капитальный и текущий ремонт, строительство и реконструкцию объектов» (возглавляет аудитор Матвеева И.Я.)</w:t>
      </w:r>
    </w:p>
    <w:p w:rsidR="007E745E" w:rsidRPr="00DF2083" w:rsidRDefault="007E745E" w:rsidP="00DF2083">
      <w:pPr>
        <w:autoSpaceDE w:val="0"/>
        <w:autoSpaceDN w:val="0"/>
        <w:adjustRightInd w:val="0"/>
        <w:spacing w:after="0" w:line="240" w:lineRule="auto"/>
        <w:jc w:val="both"/>
        <w:rPr>
          <w:rFonts w:ascii="Times New Roman" w:hAnsi="Times New Roman"/>
          <w:sz w:val="24"/>
          <w:szCs w:val="24"/>
        </w:rPr>
      </w:pPr>
    </w:p>
    <w:p w:rsidR="00F3729D" w:rsidRPr="00DF2083" w:rsidRDefault="00F3729D" w:rsidP="00A46D13">
      <w:pPr>
        <w:spacing w:after="0" w:line="240" w:lineRule="auto"/>
        <w:jc w:val="both"/>
        <w:rPr>
          <w:rFonts w:ascii="Times New Roman" w:hAnsi="Times New Roman"/>
          <w:sz w:val="24"/>
          <w:szCs w:val="24"/>
        </w:rPr>
      </w:pPr>
      <w:r w:rsidRPr="00DF2083">
        <w:rPr>
          <w:rFonts w:ascii="Times New Roman" w:hAnsi="Times New Roman"/>
          <w:b/>
          <w:sz w:val="24"/>
          <w:szCs w:val="24"/>
        </w:rPr>
        <w:t xml:space="preserve">Проверка законности и эффективности (результативности и экономности) использования бюджетных средств, направленных на капитальный ремонт в зданиях общеобразовательных организаций в рамках государственной программы «Содействие созданию в </w:t>
      </w:r>
      <w:r w:rsidRPr="00DF2083">
        <w:rPr>
          <w:rFonts w:ascii="Times New Roman" w:hAnsi="Times New Roman"/>
          <w:b/>
          <w:sz w:val="24"/>
          <w:szCs w:val="24"/>
        </w:rPr>
        <w:lastRenderedPageBreak/>
        <w:t>Томской области новых мест в общеобразовательных организациях» (выборочно) совместно с Контрольно-счетным органом Первомайского района</w:t>
      </w:r>
      <w:r w:rsidR="00A46D13">
        <w:rPr>
          <w:rFonts w:ascii="Times New Roman" w:hAnsi="Times New Roman"/>
          <w:b/>
          <w:sz w:val="24"/>
          <w:szCs w:val="24"/>
        </w:rPr>
        <w:t>.</w:t>
      </w:r>
      <w:r w:rsidRPr="00DF2083">
        <w:rPr>
          <w:rFonts w:ascii="Times New Roman" w:hAnsi="Times New Roman"/>
          <w:sz w:val="24"/>
          <w:szCs w:val="24"/>
        </w:rPr>
        <w:t xml:space="preserve"> (перечень проверяемых объектов: Департамент архитектуры и строительства Томской области (далее - Департамент строительства), Департамент общего образования Томской области (далее – Департамент образования), Управление образования Администрации Первомайского района (далее – Управление образования), Муниципальное бюджетное общеобразовательное учреждение Первомайская средняя общеобразовательная школа Первомайского района (далее –Первомайская СОШ); проверяемый период: с 01.01.2018 по 15.05.2019).</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bCs/>
          <w:sz w:val="24"/>
          <w:szCs w:val="24"/>
        </w:rPr>
        <w:t>Законом Томской области об областном бюджете на 2018 год предусмотрено р</w:t>
      </w:r>
      <w:r w:rsidRPr="00DF2083">
        <w:rPr>
          <w:rFonts w:ascii="Times New Roman" w:hAnsi="Times New Roman"/>
          <w:sz w:val="24"/>
          <w:szCs w:val="24"/>
        </w:rPr>
        <w:t xml:space="preserve">аспределение субсидий местным бюджетам на капитальный ремонт и разработку ПСД на капитальный ремонт муниципальных общеобразовательных организаций в рамках государственной программы «Содействие созданию в Томской области новых мест в общеобразовательных организациях» (далее - Госпрограмма) в объеме 95,8 млн. руб., в том числе МО </w:t>
      </w:r>
      <w:r w:rsidRPr="00DF2083">
        <w:rPr>
          <w:rFonts w:ascii="Times New Roman" w:hAnsi="Times New Roman"/>
          <w:sz w:val="24"/>
          <w:szCs w:val="24"/>
        </w:rPr>
        <w:lastRenderedPageBreak/>
        <w:t>«Первомайский район» - 79,3 млн. руб. При этом, на момент включения в закон указанных расходов их ресурсное обеспечение в разрезе объектов не было установлено, была определена только потребность в финансовом обеспечении проведения капитального ремонта муниципальных образовательных учреждений.</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Проверка обоснования включения финансовой потребности на капитальный ремонт Первомайской СОШ в подпрограмму 3 Госпрограммы показала, что МО «Первомайский район» расчет потребности в субсидии из областного бюджета для проведения капитального ремонта муниципальных общеобразовательных организаций ни в Департамент образования, ни в Департамент строительства не представлялся.</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Департаментом образования не в полной мере выполнены функции ответственного исполнителя по организации разработки подпрограммы 3 Госпрограммы и взаимодействию с соисполнителем – Департаментом строительства, ответственным за её разработку и реализацию, в части определения объема финансирования капитального ремонта Первомайской СОШ.</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Потребность в финансовом обеспечении проведения капитального ремонта Первомайской СОШ была сформирована на основании ПСД, получившей в 2016 году положительное заключение о проверке достоверности определения сметной стоимости ОГАУ «Томскгосэкспертиза», которая не в полной мере соответствовала требованиям Градостроительного кодекса РФ и Методике определения стоимости строительной продукции на территории РФ, а также была сформирована без учета прав Первомайской СОШ на объекты капитального ремонта, что привело к завышению потребности на общую сумму 17,0 млн.руб., в том числе: 9,4 млн. руб. - на приобретение и установку оборудования и инвентаря и 7,6 млн. руб. - на капитальный ремонт подсобных помещений хозяйственного блока, расположенных в отдельно стоящем здании и не являющимися объектами права оперативного управления Первомайской СОШ.</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нарушение Порядка предоставления из областного бюджета субсидий бюджетам муниципальных образований Томской области и их расходования», утвержденного постановлением Администрации Томской области от 13.05.2010 № 94а (далее – Порядок № 94а) Департамент </w:t>
      </w:r>
      <w:r w:rsidRPr="00DF2083">
        <w:rPr>
          <w:rFonts w:ascii="Times New Roman" w:hAnsi="Times New Roman"/>
          <w:sz w:val="24"/>
          <w:szCs w:val="24"/>
        </w:rPr>
        <w:lastRenderedPageBreak/>
        <w:t>строительства (ГРБС) не установил форму соглашения о предоставлении субсидий бюджетам муниципальных образований из областного бюджета; в соглашении о предоставление субсидии из областного бюджета МО «Первомайский район» отсутствовало требование Порядка № 94а на перечисление субсидии по заявкам муниципального образования при наличии фактической потребности после поступления соответствующей заявки от муниципального образования.</w:t>
      </w:r>
    </w:p>
    <w:p w:rsidR="00F3729D" w:rsidRPr="00DF2083" w:rsidRDefault="00F3729D" w:rsidP="00A46D13">
      <w:pPr>
        <w:pStyle w:val="ConsPlusNonformat"/>
        <w:ind w:firstLine="567"/>
        <w:jc w:val="both"/>
        <w:rPr>
          <w:rFonts w:ascii="Times New Roman" w:hAnsi="Times New Roman" w:cs="Times New Roman"/>
          <w:sz w:val="24"/>
          <w:szCs w:val="24"/>
        </w:rPr>
      </w:pPr>
      <w:r w:rsidRPr="00DF2083">
        <w:rPr>
          <w:rFonts w:ascii="Times New Roman" w:hAnsi="Times New Roman" w:cs="Times New Roman"/>
          <w:sz w:val="24"/>
          <w:szCs w:val="24"/>
        </w:rPr>
        <w:t>В ходе встречной проверки использования средств субсидии на иные цели Первомайской СОШ проведен анализ проектной документации на проведение капитального ремонта помещений здания Первомайской СОШ, который выявил следующее: проектная документация, разработанная в 2015 году и получившая положительное заключение ОГАУ «Томскгосэкспертиза» о проверке достоверности определения сметной стоимости, имела низкое качество; проект не в полной мере отражал фактическую потребность в необходимых мероприятиях, не обеспечивал безопасную эксплуатацию здания, в результате чего в ходе реализации проекта возникла необходимость в проведе</w:t>
      </w:r>
      <w:r w:rsidRPr="00DF2083">
        <w:rPr>
          <w:rFonts w:ascii="Times New Roman" w:hAnsi="Times New Roman" w:cs="Times New Roman"/>
          <w:sz w:val="24"/>
          <w:szCs w:val="24"/>
        </w:rPr>
        <w:lastRenderedPageBreak/>
        <w:t>нии дополнительных обследований строительных конструкций и усилении несущих конструкций; на момент реализации проект не в полной мере соответствовал действующим пожарным нормативам безопасности, санитарно-эпидемиологическим нормам, мероприятиям для маломобильных групп населения и другое, что привело к принятию 29 технических решений по изменению и корректировке проектных решений; в составе проекта не был разработан проект организации строительства.</w:t>
      </w:r>
    </w:p>
    <w:p w:rsidR="00F3729D" w:rsidRPr="00DF2083" w:rsidRDefault="00F3729D" w:rsidP="00A46D13">
      <w:pPr>
        <w:pStyle w:val="a3"/>
        <w:spacing w:after="0" w:line="240" w:lineRule="auto"/>
        <w:ind w:left="0" w:firstLine="567"/>
        <w:jc w:val="both"/>
        <w:rPr>
          <w:rFonts w:ascii="Times New Roman" w:hAnsi="Times New Roman"/>
          <w:sz w:val="24"/>
          <w:szCs w:val="24"/>
        </w:rPr>
      </w:pPr>
      <w:r w:rsidRPr="00DF2083">
        <w:rPr>
          <w:rFonts w:ascii="Times New Roman" w:hAnsi="Times New Roman"/>
          <w:sz w:val="24"/>
          <w:szCs w:val="24"/>
        </w:rPr>
        <w:t xml:space="preserve">Несмотря на прохождение сметной документацией проверки на достоверность (после проведения всех корректировок), при выборочном анализе локальных сметных расчетов, установлены счетные ошибки в определении физических объемов работ, в результате которых допущено необоснованное увеличение сметной стоимости объекта капремонта, а соответственно и использование бюджетных средств на цели, не соответствующие целям, определенным условиям соглашения в общей сумме 1,3 млн. руб. </w:t>
      </w:r>
    </w:p>
    <w:p w:rsidR="00F3729D" w:rsidRPr="00DF208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2018 году по заказу Первомайской СОШ ООО «Архитектурно-проектное бюро» была разработана проектно-сметная документация «Капитальный ремонт системы </w:t>
      </w:r>
      <w:r w:rsidRPr="00DF2083">
        <w:rPr>
          <w:rFonts w:ascii="Times New Roman" w:hAnsi="Times New Roman"/>
          <w:sz w:val="24"/>
          <w:szCs w:val="24"/>
        </w:rPr>
        <w:lastRenderedPageBreak/>
        <w:t>вентиляции…», которая в ходе проведения данного капитального ремонта оказалась невостребованной, что привело к неэффективному использованию средств областного бюджета на её разработку в сумме 0,2 млн. руб.</w:t>
      </w:r>
    </w:p>
    <w:p w:rsidR="00F3729D" w:rsidRPr="00DF208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Контрольным мероприятием установлены факты недолжной приемки выполненных работ строительным контролем (ОГКУ «Облстройзаказчик»), выразившиеся в принятии к оплате завышенных объемов работ в общей сумме 2,8 млн. руб., которые в ходе проведения проверки были возвращены (предоставлены сторнирующие акты формы №КС-2).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Аудитом отдельных направлений в сфере закупок установлены многочисленные нарушения и замечания, в том числе нарушения сроков размещения информации в ЕИС, условий контракта, а также необоснованное внесение изменений дополнительной информации, предусмотренной условиями аукционной документации. </w:t>
      </w:r>
    </w:p>
    <w:p w:rsidR="00F3729D" w:rsidRPr="00DF208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По состоянию на 15.05.2019 Акт приемки законченного капитальным ремонтом объекта не был представлен (срок по контракту до 28.12.2018), общий объем освоенных средств составлял 71,6 млн. руб., объем незавершенных работ на сумму 2,3 млн. руб., при этом с 23.01.2019 здание </w:t>
      </w:r>
      <w:r w:rsidRPr="00DF2083">
        <w:rPr>
          <w:rFonts w:ascii="Times New Roman" w:hAnsi="Times New Roman"/>
          <w:sz w:val="24"/>
          <w:szCs w:val="24"/>
        </w:rPr>
        <w:lastRenderedPageBreak/>
        <w:t xml:space="preserve">школы эксплуатируется по своему функциональному назначению на основании Акта приемки оборудования после его комплексного опробования, подписанного с 16-ю замечаниями. </w:t>
      </w:r>
    </w:p>
    <w:p w:rsidR="00F3729D" w:rsidRPr="00DF208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целом, в ходе контрольного мероприятия выявлено 71 нарушение на общую сумму 37,3 млн.руб. и аудитором сделан вывод, что основными причинами допущенных нарушений и недостатков стали: не в полной мере выполненные функции ответственного исполнителя Госпрограммы (Департаментом образования) по взаимодействию с соисполнителем (Департаментом строительства), низкое качество проектных работ, некачественная оценка достоверности определения сметной стоимости ремонтных и строительных работ, а также некачественное осуществление строительного контроля.</w:t>
      </w:r>
    </w:p>
    <w:p w:rsidR="00A46D1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Начальнику Департамента строительства, начальнику Управления образования направлены представления для принятия мер по предупреждению выявленных нарушений, привлечению к ответственности лиц, виновных в допуще</w:t>
      </w:r>
      <w:r w:rsidR="00A46D13">
        <w:rPr>
          <w:rFonts w:ascii="Times New Roman" w:hAnsi="Times New Roman"/>
          <w:sz w:val="24"/>
          <w:szCs w:val="24"/>
        </w:rPr>
        <w:t>нных нарушениях и недостатках.</w:t>
      </w:r>
    </w:p>
    <w:p w:rsidR="00F3729D" w:rsidRPr="00DF2083" w:rsidRDefault="00F3729D" w:rsidP="00A46D13">
      <w:pPr>
        <w:widowControl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Начальнику Департамента образования направлено информационное письмо. </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В рамках полномочий Контрольно-счетным органом Первомайского района направлены:</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представление в адрес Первомайской СОШ для рассмотрения и принятия мер по устранению выявленных нарушений и недостатков;</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информационное письмо учредителю Первомайской СОШ МКУ «Управление образования Администрации Первомайского района»;</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материалы проверки в сфере закупок направлены в Комитет контроля в сфере закупок Томской области для принятия по ним мер ответственности в соответствии с Кодексом об административных правонарушениях РФ.</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Возбуждены дела об административном правонарушении по ст. 15.14 КоАП РФ «Нецелевое использование бюджетных средств» в отношении должностного лица Первомайской СОШ.</w:t>
      </w:r>
    </w:p>
    <w:p w:rsidR="00F3729D" w:rsidRPr="00DF2083" w:rsidRDefault="00F3729D" w:rsidP="00A46D13">
      <w:pPr>
        <w:spacing w:after="0" w:line="240" w:lineRule="auto"/>
        <w:ind w:left="-142" w:firstLine="567"/>
        <w:jc w:val="both"/>
        <w:rPr>
          <w:rFonts w:ascii="Times New Roman" w:hAnsi="Times New Roman"/>
          <w:sz w:val="24"/>
          <w:szCs w:val="24"/>
        </w:rPr>
      </w:pPr>
      <w:r w:rsidRPr="00DF2083">
        <w:rPr>
          <w:rFonts w:ascii="Times New Roman" w:hAnsi="Times New Roman"/>
          <w:sz w:val="24"/>
          <w:szCs w:val="24"/>
        </w:rPr>
        <w:t>За допущенные нарушения к дисциплинарной ответственности привлечено 1 должностное лицо</w:t>
      </w:r>
      <w:r w:rsidRPr="00DF2083">
        <w:rPr>
          <w:rFonts w:ascii="Times New Roman" w:hAnsi="Times New Roman"/>
          <w:i/>
          <w:sz w:val="24"/>
          <w:szCs w:val="24"/>
        </w:rPr>
        <w:t>.</w:t>
      </w:r>
    </w:p>
    <w:p w:rsidR="00AD1F13" w:rsidRPr="00DF2083" w:rsidRDefault="00AD1F13" w:rsidP="00A46D13">
      <w:pPr>
        <w:spacing w:after="0" w:line="240" w:lineRule="auto"/>
        <w:ind w:firstLine="567"/>
        <w:jc w:val="both"/>
        <w:rPr>
          <w:rFonts w:ascii="Times New Roman" w:hAnsi="Times New Roman"/>
          <w:sz w:val="24"/>
          <w:szCs w:val="24"/>
        </w:rPr>
      </w:pPr>
    </w:p>
    <w:p w:rsidR="00F3729D" w:rsidRPr="00DF2083" w:rsidRDefault="00F3729D" w:rsidP="00A46D13">
      <w:pPr>
        <w:spacing w:after="0" w:line="240" w:lineRule="auto"/>
        <w:jc w:val="both"/>
        <w:rPr>
          <w:rFonts w:ascii="Times New Roman" w:hAnsi="Times New Roman"/>
          <w:sz w:val="24"/>
          <w:szCs w:val="24"/>
        </w:rPr>
      </w:pPr>
      <w:r w:rsidRPr="00DF2083">
        <w:rPr>
          <w:rFonts w:ascii="Times New Roman" w:hAnsi="Times New Roman"/>
          <w:b/>
          <w:sz w:val="24"/>
          <w:szCs w:val="24"/>
        </w:rPr>
        <w:t>Проверка правомерности и эффективности (результативности и экономности) использования средств об</w:t>
      </w:r>
      <w:r w:rsidRPr="00DF2083">
        <w:rPr>
          <w:rFonts w:ascii="Times New Roman" w:hAnsi="Times New Roman"/>
          <w:b/>
          <w:sz w:val="24"/>
          <w:szCs w:val="24"/>
        </w:rPr>
        <w:lastRenderedPageBreak/>
        <w:t xml:space="preserve">ластного бюджета, выделенных в форме субсидии муниципальному образованию «Кожевниковский район»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2018 году (выборочно) совместно с Контрольной комиссией муниципального образования «Кожевниковский район» </w:t>
      </w:r>
      <w:r w:rsidRPr="00DF2083">
        <w:rPr>
          <w:rFonts w:ascii="Times New Roman" w:hAnsi="Times New Roman"/>
          <w:sz w:val="24"/>
          <w:szCs w:val="24"/>
        </w:rPr>
        <w:t>(объекты проверки: Департамент транспорта, дорожной деятельности и связи Томской области (далее - Департамент), Администрация Кожевниковского района, Управление финансов Администрации Кожевниковского района (далее – Управление финансов).</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bCs/>
          <w:sz w:val="24"/>
          <w:szCs w:val="24"/>
        </w:rPr>
        <w:t>При анализе законодательства Томской области, регулирующего предоставление</w:t>
      </w:r>
      <w:r w:rsidRPr="00DF2083">
        <w:rPr>
          <w:rFonts w:ascii="Times New Roman" w:hAnsi="Times New Roman"/>
          <w:sz w:val="24"/>
          <w:szCs w:val="24"/>
        </w:rPr>
        <w:t xml:space="preserve"> субсидий местным бюджетам на «Капитальный ремонт и (или) ремонт автомобильных дорог общего пользования местного значения Томской области» установлено следующее. </w:t>
      </w:r>
      <w:r w:rsidRPr="00DF2083">
        <w:rPr>
          <w:rFonts w:ascii="Times New Roman" w:hAnsi="Times New Roman"/>
          <w:bCs/>
          <w:sz w:val="24"/>
          <w:szCs w:val="24"/>
        </w:rPr>
        <w:t>Законом Томской области об областном бюджете на 2018 год по</w:t>
      </w:r>
      <w:r w:rsidRPr="00DF2083">
        <w:rPr>
          <w:rFonts w:ascii="Times New Roman" w:hAnsi="Times New Roman"/>
          <w:sz w:val="24"/>
          <w:szCs w:val="24"/>
        </w:rPr>
        <w:t xml:space="preserve"> государственной программе «Развитие транспортной системы в Томской области» (далее – Госпрограмма, ГП) предусмотрены бюджетные ассигнования в сумме 388,5 млн.руб.</w:t>
      </w:r>
    </w:p>
    <w:p w:rsidR="00F3729D" w:rsidRPr="00DF2083" w:rsidRDefault="00F3729D" w:rsidP="00A46D13">
      <w:pPr>
        <w:autoSpaceDE w:val="0"/>
        <w:autoSpaceDN w:val="0"/>
        <w:adjustRightInd w:val="0"/>
        <w:spacing w:after="0" w:line="240" w:lineRule="auto"/>
        <w:ind w:firstLine="567"/>
        <w:jc w:val="both"/>
        <w:rPr>
          <w:rFonts w:ascii="Times New Roman" w:hAnsi="Times New Roman"/>
          <w:snapToGrid w:val="0"/>
          <w:sz w:val="24"/>
          <w:szCs w:val="24"/>
        </w:rPr>
      </w:pPr>
      <w:r w:rsidRPr="00DF2083">
        <w:rPr>
          <w:rFonts w:ascii="Times New Roman" w:hAnsi="Times New Roman"/>
          <w:sz w:val="24"/>
          <w:szCs w:val="24"/>
        </w:rPr>
        <w:lastRenderedPageBreak/>
        <w:t>При планировании предоставления субсидий из областного бюджета бюджетам муниципальных образований Томской области на капитальный ремонт и (или) ремонт автомобильных дорог общего пользования местного значения Госпрограммой не учитывались положения</w:t>
      </w:r>
      <w:r w:rsidRPr="00DF2083">
        <w:rPr>
          <w:rFonts w:ascii="Times New Roman" w:hAnsi="Times New Roman"/>
          <w:snapToGrid w:val="0"/>
          <w:sz w:val="24"/>
          <w:szCs w:val="24"/>
        </w:rPr>
        <w:t xml:space="preserve"> </w:t>
      </w:r>
      <w:r w:rsidRPr="00DF2083">
        <w:rPr>
          <w:rFonts w:ascii="Times New Roman" w:hAnsi="Times New Roman"/>
          <w:sz w:val="24"/>
          <w:szCs w:val="24"/>
        </w:rPr>
        <w:t>нормативных правовых актов, регулирующих содержание и ремонт автомобильных дорог</w:t>
      </w:r>
      <w:r w:rsidRPr="00DF2083">
        <w:rPr>
          <w:rFonts w:ascii="Times New Roman" w:hAnsi="Times New Roman"/>
          <w:snapToGrid w:val="0"/>
          <w:sz w:val="24"/>
          <w:szCs w:val="24"/>
        </w:rPr>
        <w:t>, включая представление органами местного самоуправления документов, подтверждающих оценку технического состояния дорог местного значения и перечней работ необходимых для ремонта этих дорог.</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bCs/>
          <w:sz w:val="24"/>
          <w:szCs w:val="24"/>
        </w:rPr>
        <w:t xml:space="preserve">В 2018 году Департаментом </w:t>
      </w:r>
      <w:r w:rsidRPr="00DF2083">
        <w:rPr>
          <w:rFonts w:ascii="Times New Roman" w:hAnsi="Times New Roman"/>
          <w:sz w:val="24"/>
          <w:szCs w:val="24"/>
        </w:rPr>
        <w:t xml:space="preserve">с Администрацией Кожевниковского района заключено соглашение о предоставлении бюджету муниципального образования субсидии из областного бюджета на капитальный ремонт и (или) ремонт автомобильных дорог общего пользования местного значения (далее – субсидия) в размере 21,5 млн. руб., с софинансированием на указанные цели за счет средств местного бюджета в размере 6,6 млн. руб.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нарушение требований Порядка предоставления субсидий…, утвержденного постановлением Администрации Томской области от 12.12.2014 № 484а (далее-Порядок), </w:t>
      </w:r>
      <w:r w:rsidRPr="00DF2083">
        <w:rPr>
          <w:rFonts w:ascii="Times New Roman" w:hAnsi="Times New Roman"/>
          <w:sz w:val="24"/>
          <w:szCs w:val="24"/>
        </w:rPr>
        <w:lastRenderedPageBreak/>
        <w:t>Департаментом не установлена форма соглашения о предоставлении субсидий.</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ходе мероприятия установлено внутреннее противоречие отдельных положений соглашения. Так, согласно Порядку, в соглашении должны быть предусмотрены </w:t>
      </w:r>
      <w:r w:rsidRPr="00DF2083">
        <w:rPr>
          <w:rFonts w:ascii="Times New Roman" w:hAnsi="Times New Roman"/>
          <w:sz w:val="24"/>
          <w:szCs w:val="24"/>
          <w:u w:val="single"/>
        </w:rPr>
        <w:t>сведения о наличии</w:t>
      </w:r>
      <w:r w:rsidRPr="00DF2083">
        <w:rPr>
          <w:rFonts w:ascii="Times New Roman" w:hAnsi="Times New Roman"/>
          <w:sz w:val="24"/>
          <w:szCs w:val="24"/>
        </w:rPr>
        <w:t xml:space="preserve"> муниципального правового акта, устанавливающего расходное обязательство муниципального образования, на исполнение которого предоставляется субсидия. Однако по условиям соглашения, муниципальное образование обязано обеспечить </w:t>
      </w:r>
      <w:r w:rsidRPr="00DF2083">
        <w:rPr>
          <w:rFonts w:ascii="Times New Roman" w:hAnsi="Times New Roman"/>
          <w:sz w:val="24"/>
          <w:szCs w:val="24"/>
          <w:u w:val="single"/>
        </w:rPr>
        <w:t>принятие и представление</w:t>
      </w:r>
      <w:r w:rsidRPr="00DF2083">
        <w:rPr>
          <w:rFonts w:ascii="Times New Roman" w:hAnsi="Times New Roman"/>
          <w:sz w:val="24"/>
          <w:szCs w:val="24"/>
        </w:rPr>
        <w:t xml:space="preserve"> в Департамент муниципального правового акта, устанавливающего расходное обязательство муниципального образования «Кожевниковский район», на исполнение которого предоставляется субсидия, что не в полной мере соответствует требованиям Порядка.</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Средства субсидии распределены: 19,1 млн. руб. - Управлению финансов и 2,4 млн. руб. - Администрации Кожевниковского района.</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Управление финансов определено уполномоченным органом, осуществляющим исполнение расходного обяза</w:t>
      </w:r>
      <w:r w:rsidRPr="00DF2083">
        <w:rPr>
          <w:rFonts w:ascii="Times New Roman" w:hAnsi="Times New Roman"/>
          <w:sz w:val="24"/>
          <w:szCs w:val="24"/>
        </w:rPr>
        <w:lastRenderedPageBreak/>
        <w:t>тельства МО «Кожевниковский район», в части предоставления бюджетам сельских поселений иного межбюджетного трансферта на поддержку ГП.</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Мероприятием выявлен ряд нарушений и недостатков в организации закупочной деятельности Администрации Кожевниковского района, а также фактическое занижение толщины и площади отремонтированного асфальтобетонного покрытия, что привело к оплате невыполненных работ на сумму 1,2 млн. руб. и квалифицировано аудитором как нецелевое использование бюджетных средств.</w:t>
      </w:r>
    </w:p>
    <w:p w:rsidR="00F3729D" w:rsidRPr="0002496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С учетом соотношения по софинансированию объем фактически невыполненных работ за счет средств областного бюджета составил в сумме </w:t>
      </w:r>
      <w:r w:rsidRPr="00024963">
        <w:rPr>
          <w:rFonts w:ascii="Times New Roman" w:hAnsi="Times New Roman"/>
          <w:sz w:val="24"/>
          <w:szCs w:val="24"/>
        </w:rPr>
        <w:t>744,07 тыс. руб.</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По результатам проверки расходов, направленных в 2018 году на ремонт автомобильных дорог общего пользования местного значения сельских поселений МО «Кожевниковский район» выявлена аналогичная ситуация. Так, при исследовании толщины и площади отремонтированного асфальтобетонного покрытия по трем из четырех проверенных объектов допущены признаки нецелевого использования средств, направленных на оплату фактиче</w:t>
      </w:r>
      <w:r w:rsidRPr="00DF2083">
        <w:rPr>
          <w:rFonts w:ascii="Times New Roman" w:hAnsi="Times New Roman"/>
          <w:sz w:val="24"/>
          <w:szCs w:val="24"/>
        </w:rPr>
        <w:lastRenderedPageBreak/>
        <w:t xml:space="preserve">ски невыполненных работ по устройству верхнего и нижнего слоев асфальта, в том числе: Новопокровским сельским поселением в сумме 41,6 тыс. руб.,   Чилинским сельским поселением - 377,6 тыс. руб., Песочнодубровским сельским поселением - 191,9 тыс. руб.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По итогам мероприятия аудитором указано на отсутствие должного технического надзора при реализации контрактов и предложено внести изменения в ГП «Развитие транспортной инфраструктуры в Томской области», утвержденную постановлением  Администрации Томской области от 26.09.2019 № 340а в части отражения требований нормативных правовых актов, регулирующих содержание и ремонт автомобильных дорог при планировании и определении Порядка предоставления субсидий из областного бюджета бюджетам муниципальных образований Томской области на капитальный ремонт и (или) ремонт автомобильных дорог общего пользования местного значения. </w:t>
      </w:r>
    </w:p>
    <w:p w:rsidR="00F3729D" w:rsidRPr="00DF2083" w:rsidRDefault="00F3729D" w:rsidP="00A46D13">
      <w:pPr>
        <w:autoSpaceDE w:val="0"/>
        <w:autoSpaceDN w:val="0"/>
        <w:adjustRightInd w:val="0"/>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целом, в ходе контрольного мероприятия выявлено 40 нарушений на общую сумму 1,8 млн.руб.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 xml:space="preserve">Начальнику Департамента транспорта, дорожной деятельности и связи Томской области, и.о. Главы Кожевниковского района направлены представления для принятия мер по предупреждению выявленных нарушений, привлечению к ответственности лиц, виновных в допущенных нарушениях и недостатках, также и.о. Главы Кожевниковского района предложено рассмотреть возможность возврата в добровольном порядке в доход областного бюджета средств в сумме 744,07 тыс.руб., использованных не по целевому назначению на оплату фактически не выполненных объемов работ. </w:t>
      </w:r>
    </w:p>
    <w:p w:rsidR="00F3729D" w:rsidRPr="00DF2083" w:rsidRDefault="00F3729D" w:rsidP="00A46D13">
      <w:pPr>
        <w:autoSpaceDE w:val="0"/>
        <w:autoSpaceDN w:val="0"/>
        <w:adjustRightInd w:val="0"/>
        <w:spacing w:after="0" w:line="240" w:lineRule="auto"/>
        <w:ind w:firstLine="567"/>
        <w:jc w:val="both"/>
        <w:rPr>
          <w:rFonts w:ascii="Times New Roman" w:hAnsi="Times New Roman"/>
          <w:i/>
          <w:sz w:val="24"/>
          <w:szCs w:val="24"/>
        </w:rPr>
      </w:pPr>
      <w:r w:rsidRPr="00DF2083">
        <w:rPr>
          <w:rFonts w:ascii="Times New Roman" w:hAnsi="Times New Roman"/>
          <w:sz w:val="24"/>
          <w:szCs w:val="24"/>
        </w:rPr>
        <w:t>В соответствии с требованиями Бюджетного кодекса РФ, палатой в Департамент финансов Томской области направлено уведомление о применении мер бюджетного принуждения к Администрации Кожевниковского района за нецелевое использование бюджетных средств в сумме 744,07 тыс.руб. (Распоряжение от Департамента финансов от 19.11.2019 о бесспорном возврате бюджетных средств в срок до 01.07.2020).</w:t>
      </w:r>
    </w:p>
    <w:p w:rsidR="00F3729D" w:rsidRPr="00DF2083" w:rsidRDefault="00F3729D" w:rsidP="00A46D13">
      <w:pPr>
        <w:pStyle w:val="2"/>
        <w:shd w:val="clear" w:color="auto" w:fill="FFFFFF"/>
        <w:spacing w:before="0" w:after="0"/>
        <w:ind w:firstLine="567"/>
        <w:jc w:val="both"/>
        <w:rPr>
          <w:rFonts w:ascii="Times New Roman" w:hAnsi="Times New Roman" w:cs="Times New Roman"/>
          <w:b w:val="0"/>
          <w:bCs w:val="0"/>
          <w:i w:val="0"/>
          <w:iCs w:val="0"/>
          <w:sz w:val="24"/>
          <w:szCs w:val="24"/>
        </w:rPr>
      </w:pPr>
      <w:r w:rsidRPr="00DF2083">
        <w:rPr>
          <w:rFonts w:ascii="Times New Roman" w:hAnsi="Times New Roman" w:cs="Times New Roman"/>
          <w:b w:val="0"/>
          <w:bCs w:val="0"/>
          <w:i w:val="0"/>
          <w:iCs w:val="0"/>
          <w:sz w:val="24"/>
          <w:szCs w:val="24"/>
        </w:rPr>
        <w:t xml:space="preserve">Информация о признаках нарушений Федерального закона от 05.04.2013 № 44-ФЗ направлена в Департамент </w:t>
      </w:r>
      <w:r w:rsidRPr="00DF2083">
        <w:rPr>
          <w:rFonts w:ascii="Times New Roman" w:hAnsi="Times New Roman" w:cs="Times New Roman"/>
          <w:b w:val="0"/>
          <w:bCs w:val="0"/>
          <w:i w:val="0"/>
          <w:iCs w:val="0"/>
          <w:sz w:val="24"/>
          <w:szCs w:val="24"/>
        </w:rPr>
        <w:lastRenderedPageBreak/>
        <w:t>по профилактике коррупционных и иных правонарушений Администрации Томской области.</w:t>
      </w:r>
    </w:p>
    <w:p w:rsidR="00F3729D" w:rsidRPr="00DF2083" w:rsidRDefault="00F3729D" w:rsidP="00A46D13">
      <w:pPr>
        <w:tabs>
          <w:tab w:val="left" w:pos="709"/>
        </w:tabs>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Аудитором составлен протокол об административном правонарушении по ст. 15.14 КоАП РФ «Нецелевое использование бюджетных средств» на Администрацию Кожевниковского района.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Должностным лицом Контрольной комиссии муниципального образования «Кожевниковский район» составлены Протоколы об административном правонарушении по ст. 15.14 КоАП РФ «Нецелевое использование бюджетных средств» на Новопокровское сельское поселение, Чилинское сельское поселение, Песочнодубровское сельское поселение.</w:t>
      </w:r>
    </w:p>
    <w:p w:rsidR="00AD1F13" w:rsidRDefault="00AD1F13" w:rsidP="00DF2083">
      <w:pPr>
        <w:spacing w:after="0" w:line="240" w:lineRule="auto"/>
        <w:jc w:val="both"/>
        <w:rPr>
          <w:rFonts w:ascii="Times New Roman" w:hAnsi="Times New Roman"/>
          <w:sz w:val="24"/>
          <w:szCs w:val="24"/>
        </w:rPr>
      </w:pPr>
    </w:p>
    <w:p w:rsidR="005436D9" w:rsidRDefault="005436D9" w:rsidP="00DF2083">
      <w:pPr>
        <w:spacing w:after="0" w:line="240" w:lineRule="auto"/>
        <w:jc w:val="both"/>
        <w:rPr>
          <w:rFonts w:ascii="Times New Roman" w:hAnsi="Times New Roman"/>
          <w:sz w:val="24"/>
          <w:szCs w:val="24"/>
        </w:rPr>
      </w:pPr>
    </w:p>
    <w:p w:rsidR="005436D9" w:rsidRPr="00DF2083" w:rsidRDefault="005436D9" w:rsidP="00DF2083">
      <w:pPr>
        <w:spacing w:after="0" w:line="240" w:lineRule="auto"/>
        <w:jc w:val="both"/>
        <w:rPr>
          <w:rFonts w:ascii="Times New Roman" w:hAnsi="Times New Roman"/>
          <w:sz w:val="24"/>
          <w:szCs w:val="24"/>
        </w:rPr>
      </w:pPr>
    </w:p>
    <w:p w:rsidR="00F3729D" w:rsidRPr="00DF2083" w:rsidRDefault="00F3729D" w:rsidP="00DF2083">
      <w:pPr>
        <w:spacing w:after="0" w:line="240" w:lineRule="auto"/>
        <w:jc w:val="both"/>
        <w:rPr>
          <w:rFonts w:ascii="Times New Roman" w:hAnsi="Times New Roman"/>
          <w:sz w:val="24"/>
          <w:szCs w:val="24"/>
        </w:rPr>
      </w:pPr>
      <w:r w:rsidRPr="00DF2083">
        <w:rPr>
          <w:rFonts w:ascii="Times New Roman" w:hAnsi="Times New Roman"/>
          <w:b/>
          <w:iCs/>
          <w:sz w:val="24"/>
          <w:szCs w:val="24"/>
        </w:rPr>
        <w:t xml:space="preserve">Проверка законности и эффективности (результативности и экономности) использования бюджетных средств, направленных на реконструкцию стадиона «Юность» в с. Каргасок Томской области в целях реализации мероприятий государственной программы </w:t>
      </w:r>
      <w:r w:rsidRPr="00DF2083">
        <w:rPr>
          <w:rFonts w:ascii="Times New Roman" w:hAnsi="Times New Roman"/>
          <w:b/>
          <w:iCs/>
          <w:sz w:val="24"/>
          <w:szCs w:val="24"/>
        </w:rPr>
        <w:lastRenderedPageBreak/>
        <w:t xml:space="preserve">«Развитие молодежной политики, физической культуры и спорта в Томской области» </w:t>
      </w:r>
      <w:r w:rsidRPr="00DF2083">
        <w:rPr>
          <w:rFonts w:ascii="Times New Roman" w:hAnsi="Times New Roman"/>
          <w:iCs/>
          <w:sz w:val="24"/>
          <w:szCs w:val="24"/>
        </w:rPr>
        <w:t>(далее – госпрограмма, ГП).</w:t>
      </w:r>
      <w:r w:rsidRPr="00DF2083">
        <w:rPr>
          <w:rFonts w:ascii="Times New Roman" w:hAnsi="Times New Roman"/>
          <w:sz w:val="24"/>
          <w:szCs w:val="24"/>
        </w:rPr>
        <w:t xml:space="preserve"> </w:t>
      </w:r>
      <w:r w:rsidRPr="00DF2083">
        <w:rPr>
          <w:rFonts w:ascii="Times New Roman" w:hAnsi="Times New Roman"/>
          <w:bCs/>
          <w:sz w:val="24"/>
          <w:szCs w:val="24"/>
        </w:rPr>
        <w:t xml:space="preserve">Проверяемый период: </w:t>
      </w:r>
      <w:r w:rsidRPr="00DF2083">
        <w:rPr>
          <w:rFonts w:ascii="Times New Roman" w:hAnsi="Times New Roman"/>
          <w:sz w:val="24"/>
          <w:szCs w:val="24"/>
        </w:rPr>
        <w:t>с 01.01.2018 по 31.12.2018. Объекты проверки: Департамент архитектуры и строительства Томской области (далее - Департамент строительства) и 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–УЖКХ).</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Законом об областном бюджете на 2018 год</w:t>
      </w:r>
      <w:r w:rsidRPr="00DF2083">
        <w:rPr>
          <w:rFonts w:ascii="Times New Roman" w:hAnsi="Times New Roman"/>
          <w:iCs/>
          <w:sz w:val="24"/>
          <w:szCs w:val="24"/>
        </w:rPr>
        <w:t xml:space="preserve"> </w:t>
      </w:r>
      <w:r w:rsidRPr="00DF2083">
        <w:rPr>
          <w:rFonts w:ascii="Times New Roman" w:hAnsi="Times New Roman"/>
          <w:sz w:val="24"/>
          <w:szCs w:val="24"/>
        </w:rPr>
        <w:t>Департаменту строительства как соисполнителю ГП</w:t>
      </w:r>
      <w:r w:rsidRPr="00DF2083">
        <w:rPr>
          <w:rFonts w:ascii="Times New Roman" w:hAnsi="Times New Roman"/>
          <w:iCs/>
          <w:sz w:val="24"/>
          <w:szCs w:val="24"/>
        </w:rPr>
        <w:t xml:space="preserve"> </w:t>
      </w:r>
      <w:r w:rsidRPr="00DF2083">
        <w:rPr>
          <w:rFonts w:ascii="Times New Roman" w:hAnsi="Times New Roman"/>
          <w:sz w:val="24"/>
          <w:szCs w:val="24"/>
        </w:rPr>
        <w:t xml:space="preserve">было предусмотрено 20,0 млн.руб. </w:t>
      </w:r>
      <w:r w:rsidRPr="00DF2083">
        <w:rPr>
          <w:rFonts w:ascii="Times New Roman" w:hAnsi="Times New Roman"/>
          <w:iCs/>
          <w:sz w:val="24"/>
          <w:szCs w:val="24"/>
        </w:rPr>
        <w:t>на реконструкцию стадиона «Юность» в рамках</w:t>
      </w:r>
      <w:r w:rsidRPr="00DF2083">
        <w:rPr>
          <w:rFonts w:ascii="Times New Roman" w:hAnsi="Times New Roman"/>
          <w:sz w:val="24"/>
          <w:szCs w:val="24"/>
        </w:rPr>
        <w:t xml:space="preserve"> госпрограммы, которые были перечислены им в доход местного бюджета МО «Каргасокский район» на реализацию мероприятия «Реконструкция стадиона Юность» в с. Каргасок» муниципальной программы «Развитие молодежной политики, физической культуры и спорта на территории МО «Каргасокский район». Всего на реконструкцию стадиона «Юность» в бюджете МО «Каргасокский район» на 2017 - 2018 годы были предусмотрены расходы в общей сумме 54,8 млн. руб., из них на 2018 год в размере 27,0 млн.руб.</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Проверкой установлено, что УЖКХ самостоятельно (не в составе проекта), выделен основной (1-й этап) реконструкции объекта сметной стоимостью 52,8 млн.руб., которая не прошла повторную проверку ее достоверности. В нарушение градостроительного законодательства УЖКХ не были утверждены изменения в проектную документацию, предметом которых стало выделение отдельных этапов строительства (реконструкции) объекта, изменение конструктивных решений, а также включение дополнительных локальных сметных расчетов «Комплексная (баскетбольная) спортивная площадка» и «Ливневая канализация» (далее - ЛСР).</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ЛСР «Городошная площадка» выявлена проектная сметная ошибка. Реконструкция городошной площадки была осуществлена не в соответствии с проектом, необоснованно завышены некоторые сметные объемы работ, при приемке выполненных работ объемы работ приняты по проекту без должной проверки строительным контролем.</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Включение УЖКХ в состав затрат на «Реконструкцию стадиона «Юность» затрат на реконструкцию комплексной спортивной (баскетбольной) площадки, находящейся за пределами утвержденного градостроительного плана </w:t>
      </w:r>
      <w:r w:rsidRPr="00DF2083">
        <w:rPr>
          <w:rFonts w:ascii="Times New Roman" w:hAnsi="Times New Roman"/>
          <w:sz w:val="24"/>
          <w:szCs w:val="24"/>
        </w:rPr>
        <w:lastRenderedPageBreak/>
        <w:t>участка и не входящей в состав утвержденного проекта, повлекло завышение балансовой стоимости Стадиона «Юность» и неправомерную оплату затрат на ее реконструкцию на сумму 827,6 тыс.руб., что явилось нецелевым использованием УЖКХ средств областного бюджета.</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Департамент строительства, как главный распорядитель бюджетных средств, не обеспечил соблюдение муниципальным образованием «Каргасокский район» целей предоставления субсидии из областного бюджета.</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По результатам контрольных обмеров установлено </w:t>
      </w:r>
      <w:r w:rsidRPr="00DF2083">
        <w:rPr>
          <w:rFonts w:ascii="Times New Roman" w:hAnsi="Times New Roman"/>
          <w:snapToGrid w:val="0"/>
          <w:sz w:val="24"/>
          <w:szCs w:val="24"/>
        </w:rPr>
        <w:t>неправомерное принятие и оплата</w:t>
      </w:r>
      <w:r w:rsidRPr="00DF2083">
        <w:rPr>
          <w:rFonts w:ascii="Times New Roman" w:hAnsi="Times New Roman"/>
          <w:sz w:val="24"/>
          <w:szCs w:val="24"/>
        </w:rPr>
        <w:t xml:space="preserve"> УЖКХ</w:t>
      </w:r>
      <w:r w:rsidRPr="00DF2083">
        <w:rPr>
          <w:rFonts w:ascii="Times New Roman" w:hAnsi="Times New Roman"/>
          <w:snapToGrid w:val="0"/>
          <w:sz w:val="24"/>
          <w:szCs w:val="24"/>
        </w:rPr>
        <w:t xml:space="preserve"> фактически не выполненных объемов работ в общей сумме 260,3 тыс.руб., из них</w:t>
      </w:r>
      <w:r w:rsidRPr="00DF2083">
        <w:rPr>
          <w:rFonts w:ascii="Times New Roman" w:hAnsi="Times New Roman"/>
          <w:sz w:val="24"/>
          <w:szCs w:val="24"/>
        </w:rPr>
        <w:t xml:space="preserve">: </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- 43,9 тыс. руб. - нецелевое использование средств областного бюджета,</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- 216,4 тыс.руб - признаки нецелевого использования средств местного бюджета.</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Также установлено наличие излишков материальных ценностей, не использованных в процессе реконструкции стадиона, но списанных с учета в учреждении.</w:t>
      </w:r>
    </w:p>
    <w:p w:rsidR="00F3729D" w:rsidRPr="00DF2083" w:rsidRDefault="00F3729D" w:rsidP="00A46D13">
      <w:pPr>
        <w:snapToGri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целом в ходе контрольного мероприятия выявлено 16 нарушений на общую сумму 2,8 млн.руб.</w:t>
      </w:r>
    </w:p>
    <w:p w:rsidR="00F3729D" w:rsidRPr="00DF2083" w:rsidRDefault="00F3729D" w:rsidP="00A46D13">
      <w:pPr>
        <w:snapToGrid w:val="0"/>
        <w:spacing w:after="0" w:line="240" w:lineRule="auto"/>
        <w:ind w:firstLine="567"/>
        <w:jc w:val="both"/>
        <w:rPr>
          <w:rFonts w:ascii="Times New Roman" w:hAnsi="Times New Roman"/>
          <w:snapToGrid w:val="0"/>
          <w:sz w:val="24"/>
          <w:szCs w:val="24"/>
        </w:rPr>
      </w:pPr>
      <w:r w:rsidRPr="00DF2083">
        <w:rPr>
          <w:rFonts w:ascii="Times New Roman" w:hAnsi="Times New Roman"/>
          <w:sz w:val="24"/>
          <w:szCs w:val="24"/>
        </w:rPr>
        <w:lastRenderedPageBreak/>
        <w:t>Объектам проверки направлены представления для принятия мер по предупреждению выявленных нарушений, привлечению к ответственности лиц, виновных в допущенных нарушениях и недостатках, начальнику УЖКХ предложено рассмотреть возможность возврата в добровольном порядке в доход областного бюджета средств в общей сумме 871,5 тыс.руб., использованных не по целевому назначению</w:t>
      </w:r>
      <w:r w:rsidRPr="00DF2083">
        <w:rPr>
          <w:rFonts w:ascii="Times New Roman" w:hAnsi="Times New Roman"/>
          <w:snapToGrid w:val="0"/>
          <w:sz w:val="24"/>
          <w:szCs w:val="24"/>
        </w:rPr>
        <w:t>.</w:t>
      </w:r>
    </w:p>
    <w:p w:rsidR="00F3729D" w:rsidRPr="00DF2083" w:rsidRDefault="00F3729D"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Департамент финансов Томской области направлено уведомление о применении мер бюджетного принуждения к УЖКХ за нецелевое использование бюджетных средств в сумме 871,5 тыс.руб.</w:t>
      </w:r>
    </w:p>
    <w:p w:rsidR="00F3729D" w:rsidRPr="00DF2083" w:rsidRDefault="00F3729D" w:rsidP="00A46D13">
      <w:pPr>
        <w:spacing w:after="0" w:line="240" w:lineRule="auto"/>
        <w:ind w:right="-1" w:firstLine="567"/>
        <w:jc w:val="both"/>
        <w:rPr>
          <w:rFonts w:ascii="Times New Roman" w:hAnsi="Times New Roman"/>
          <w:sz w:val="24"/>
          <w:szCs w:val="24"/>
        </w:rPr>
      </w:pPr>
      <w:r w:rsidRPr="00DF2083">
        <w:rPr>
          <w:rFonts w:ascii="Times New Roman" w:hAnsi="Times New Roman"/>
          <w:sz w:val="24"/>
          <w:szCs w:val="24"/>
        </w:rPr>
        <w:t>Информация, о фактах нарушений Градостроительного законодательства и факту излишков материальных ценностей, направлена в Прокуратуру Каргасокского района Томской области.</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По фактам нецелевого использования средств местного бюджета в Контрольный орган Каргасокского района направлен акт проверки для принятия мер.</w:t>
      </w:r>
    </w:p>
    <w:p w:rsidR="00F3729D" w:rsidRPr="00DF2083" w:rsidRDefault="00F3729D"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Аудитором составлено два протокола об административном правонарушении по ст. 15.14 КоАП РФ «Нецелевое использование бюджетных средств» на УЖКХ.</w:t>
      </w:r>
    </w:p>
    <w:p w:rsidR="00AD1F13" w:rsidRPr="00DF2083" w:rsidRDefault="00AD1F13" w:rsidP="00DF2083">
      <w:pPr>
        <w:spacing w:after="0" w:line="240" w:lineRule="auto"/>
        <w:jc w:val="both"/>
        <w:rPr>
          <w:rFonts w:ascii="Times New Roman" w:hAnsi="Times New Roman"/>
          <w:sz w:val="24"/>
          <w:szCs w:val="24"/>
        </w:rPr>
      </w:pPr>
    </w:p>
    <w:p w:rsidR="007171F5" w:rsidRPr="00DF2083" w:rsidRDefault="007171F5" w:rsidP="00DF2083">
      <w:pPr>
        <w:spacing w:after="0" w:line="240" w:lineRule="auto"/>
        <w:jc w:val="both"/>
        <w:rPr>
          <w:rFonts w:ascii="Times New Roman" w:hAnsi="Times New Roman"/>
          <w:b/>
          <w:i/>
          <w:iCs/>
          <w:sz w:val="24"/>
          <w:szCs w:val="24"/>
        </w:rPr>
      </w:pPr>
      <w:r w:rsidRPr="00DF2083">
        <w:rPr>
          <w:rFonts w:ascii="Times New Roman" w:hAnsi="Times New Roman"/>
          <w:b/>
          <w:i/>
          <w:iCs/>
          <w:sz w:val="24"/>
          <w:szCs w:val="24"/>
        </w:rPr>
        <w:t>Организационно-аналитический отдел (Вторушин Г.А.)</w:t>
      </w:r>
    </w:p>
    <w:p w:rsidR="007171F5" w:rsidRPr="00DF2083" w:rsidRDefault="007171F5" w:rsidP="00DF2083">
      <w:pPr>
        <w:spacing w:after="0" w:line="240" w:lineRule="auto"/>
        <w:jc w:val="both"/>
        <w:rPr>
          <w:rFonts w:ascii="Times New Roman" w:hAnsi="Times New Roman"/>
          <w:sz w:val="24"/>
          <w:szCs w:val="24"/>
        </w:rPr>
      </w:pPr>
      <w:r w:rsidRPr="00DF2083">
        <w:rPr>
          <w:rFonts w:ascii="Times New Roman" w:hAnsi="Times New Roman"/>
          <w:b/>
          <w:sz w:val="24"/>
          <w:szCs w:val="24"/>
        </w:rPr>
        <w:t>Экспертиза государственной программы «Формирование комфортной городской среды в Томской области на 2018 - 2022 годы»</w:t>
      </w:r>
      <w:r w:rsidRPr="00DF2083">
        <w:rPr>
          <w:rFonts w:ascii="Times New Roman" w:hAnsi="Times New Roman"/>
          <w:sz w:val="24"/>
          <w:szCs w:val="24"/>
        </w:rPr>
        <w:t xml:space="preserve"> (далее – анализируемая ГП)</w:t>
      </w:r>
    </w:p>
    <w:p w:rsidR="007171F5" w:rsidRPr="00DF2083" w:rsidRDefault="007171F5" w:rsidP="00DF2083">
      <w:pPr>
        <w:spacing w:after="0" w:line="240" w:lineRule="auto"/>
        <w:ind w:firstLine="567"/>
        <w:jc w:val="both"/>
        <w:rPr>
          <w:rFonts w:ascii="Times New Roman" w:eastAsiaTheme="minorHAnsi" w:hAnsi="Times New Roman"/>
          <w:sz w:val="24"/>
          <w:szCs w:val="24"/>
        </w:rPr>
      </w:pPr>
      <w:r w:rsidRPr="00DF2083">
        <w:rPr>
          <w:rFonts w:ascii="Times New Roman" w:hAnsi="Times New Roman"/>
          <w:sz w:val="24"/>
          <w:szCs w:val="24"/>
        </w:rPr>
        <w:t xml:space="preserve">Экспертизой установлено, </w:t>
      </w:r>
      <w:r w:rsidRPr="00DF2083">
        <w:rPr>
          <w:rFonts w:ascii="Times New Roman" w:eastAsiaTheme="minorHAnsi" w:hAnsi="Times New Roman"/>
          <w:sz w:val="24"/>
          <w:szCs w:val="24"/>
        </w:rPr>
        <w:t xml:space="preserve">что необходимости утверждения анализируемой программы не было, достаточно было привести ГП </w:t>
      </w:r>
      <w:r w:rsidRPr="00DF2083">
        <w:rPr>
          <w:rFonts w:ascii="Times New Roman" w:hAnsi="Times New Roman"/>
          <w:sz w:val="24"/>
          <w:szCs w:val="24"/>
        </w:rPr>
        <w:t>«Обеспечение доступности жилья и улучшение качества жилищных условий населения Томской области», в рамках которой в 2017 году реализовывались</w:t>
      </w:r>
      <w:r w:rsidRPr="00DF2083">
        <w:rPr>
          <w:rFonts w:ascii="Times New Roman" w:eastAsiaTheme="minorHAnsi" w:hAnsi="Times New Roman"/>
          <w:sz w:val="24"/>
          <w:szCs w:val="24"/>
        </w:rPr>
        <w:t xml:space="preserve"> мероприятия по благоустройству территорий муниципальных образований, в соответствие требованиям федеральных НПА, установленным для программ субъектов РФ на 2018-2022 годы. При этом, принятие программы сопровождалось несоблюдением существующего порядка.</w:t>
      </w:r>
    </w:p>
    <w:p w:rsidR="007171F5" w:rsidRPr="00DF2083" w:rsidRDefault="007171F5" w:rsidP="00DF2083">
      <w:pPr>
        <w:spacing w:after="0" w:line="240" w:lineRule="auto"/>
        <w:ind w:firstLine="567"/>
        <w:jc w:val="both"/>
        <w:rPr>
          <w:rFonts w:ascii="Times New Roman" w:eastAsiaTheme="minorHAnsi" w:hAnsi="Times New Roman"/>
          <w:sz w:val="24"/>
          <w:szCs w:val="24"/>
        </w:rPr>
      </w:pPr>
      <w:r w:rsidRPr="00DF2083">
        <w:rPr>
          <w:rFonts w:ascii="Times New Roman" w:eastAsiaTheme="minorHAnsi" w:hAnsi="Times New Roman"/>
          <w:sz w:val="24"/>
          <w:szCs w:val="24"/>
        </w:rPr>
        <w:t xml:space="preserve">Согласно паспорту программы ее реализация не была направлена </w:t>
      </w:r>
      <w:r w:rsidRPr="00DF2083">
        <w:rPr>
          <w:rFonts w:ascii="Times New Roman" w:hAnsi="Times New Roman"/>
          <w:sz w:val="24"/>
          <w:szCs w:val="24"/>
        </w:rPr>
        <w:t>выполнение какой</w:t>
      </w:r>
      <w:r w:rsidR="00024963">
        <w:rPr>
          <w:rFonts w:ascii="Times New Roman" w:hAnsi="Times New Roman"/>
          <w:sz w:val="24"/>
          <w:szCs w:val="24"/>
        </w:rPr>
        <w:t>-</w:t>
      </w:r>
      <w:r w:rsidRPr="00DF2083">
        <w:rPr>
          <w:rFonts w:ascii="Times New Roman" w:hAnsi="Times New Roman"/>
          <w:sz w:val="24"/>
          <w:szCs w:val="24"/>
        </w:rPr>
        <w:t xml:space="preserve">либо задачи </w:t>
      </w:r>
      <w:r w:rsidRPr="00DF2083">
        <w:rPr>
          <w:rFonts w:ascii="Times New Roman" w:eastAsiaTheme="minorHAnsi" w:hAnsi="Times New Roman"/>
          <w:sz w:val="24"/>
          <w:szCs w:val="24"/>
        </w:rPr>
        <w:t>Стратегии социально-экономического развития Томской области до 2030</w:t>
      </w:r>
      <w:r w:rsidRPr="00DF2083">
        <w:rPr>
          <w:rFonts w:ascii="Times New Roman" w:hAnsi="Times New Roman"/>
          <w:sz w:val="24"/>
          <w:szCs w:val="24"/>
        </w:rPr>
        <w:t xml:space="preserve"> </w:t>
      </w:r>
      <w:r w:rsidRPr="00DF2083">
        <w:rPr>
          <w:rFonts w:ascii="Times New Roman" w:eastAsiaTheme="minorHAnsi" w:hAnsi="Times New Roman"/>
          <w:sz w:val="24"/>
          <w:szCs w:val="24"/>
        </w:rPr>
        <w:t>года.</w:t>
      </w:r>
    </w:p>
    <w:p w:rsidR="007171F5" w:rsidRPr="00DF2083" w:rsidRDefault="007171F5" w:rsidP="00DF2083">
      <w:pPr>
        <w:spacing w:after="0" w:line="240" w:lineRule="auto"/>
        <w:ind w:firstLine="567"/>
        <w:jc w:val="both"/>
        <w:rPr>
          <w:rFonts w:ascii="Times New Roman" w:eastAsiaTheme="minorHAnsi" w:hAnsi="Times New Roman"/>
          <w:sz w:val="24"/>
          <w:szCs w:val="24"/>
        </w:rPr>
      </w:pPr>
      <w:r w:rsidRPr="00DF2083">
        <w:rPr>
          <w:rFonts w:ascii="Times New Roman" w:eastAsiaTheme="minorHAnsi" w:hAnsi="Times New Roman"/>
          <w:iCs/>
          <w:sz w:val="24"/>
          <w:szCs w:val="24"/>
        </w:rPr>
        <w:t xml:space="preserve">Анализ содержательного соответствия </w:t>
      </w:r>
      <w:r w:rsidRPr="00DF2083">
        <w:rPr>
          <w:rFonts w:ascii="Times New Roman" w:hAnsi="Times New Roman"/>
          <w:sz w:val="24"/>
          <w:szCs w:val="24"/>
        </w:rPr>
        <w:t xml:space="preserve">ГП выявил несоблюдение ряда требований </w:t>
      </w:r>
      <w:r w:rsidRPr="00DF2083">
        <w:rPr>
          <w:rFonts w:ascii="Times New Roman" w:eastAsiaTheme="minorHAnsi" w:hAnsi="Times New Roman"/>
          <w:sz w:val="24"/>
          <w:szCs w:val="24"/>
        </w:rPr>
        <w:t xml:space="preserve">положений государственной </w:t>
      </w:r>
      <w:r w:rsidRPr="00DF2083">
        <w:rPr>
          <w:rFonts w:ascii="Times New Roman" w:eastAsiaTheme="minorHAnsi" w:hAnsi="Times New Roman"/>
          <w:sz w:val="24"/>
          <w:szCs w:val="24"/>
        </w:rPr>
        <w:lastRenderedPageBreak/>
        <w:t xml:space="preserve">программы Российской Федерации, в рамках которой Томской области предоставлялись субсидии. Одновременно, оценка показателей, характеризующих достижение цели и решение каждой задачи государственной программы, а также анализ </w:t>
      </w:r>
      <w:r w:rsidRPr="00DF2083">
        <w:rPr>
          <w:rFonts w:ascii="Times New Roman" w:hAnsi="Times New Roman"/>
          <w:sz w:val="24"/>
          <w:szCs w:val="24"/>
        </w:rPr>
        <w:t xml:space="preserve">влияния на данные показатели изменений объемов бюджетных ассигнований, показал </w:t>
      </w:r>
      <w:r w:rsidRPr="00DF2083">
        <w:rPr>
          <w:rFonts w:ascii="Times New Roman" w:hAnsi="Times New Roman"/>
          <w:bCs/>
          <w:sz w:val="24"/>
          <w:szCs w:val="24"/>
        </w:rPr>
        <w:t>отсутствие увязки целевых показателей ГП с ее ресурсным обеспечением.</w:t>
      </w:r>
    </w:p>
    <w:p w:rsidR="007171F5" w:rsidRPr="00DF2083" w:rsidRDefault="007171F5" w:rsidP="00DF2083">
      <w:pPr>
        <w:autoSpaceDE w:val="0"/>
        <w:autoSpaceDN w:val="0"/>
        <w:adjustRightInd w:val="0"/>
        <w:spacing w:after="0" w:line="240" w:lineRule="auto"/>
        <w:ind w:firstLine="567"/>
        <w:jc w:val="both"/>
        <w:rPr>
          <w:rFonts w:ascii="Times New Roman" w:eastAsiaTheme="minorHAnsi" w:hAnsi="Times New Roman"/>
          <w:b/>
          <w:sz w:val="24"/>
          <w:szCs w:val="24"/>
        </w:rPr>
      </w:pPr>
      <w:r w:rsidRPr="00DF2083">
        <w:rPr>
          <w:rFonts w:ascii="Times New Roman" w:hAnsi="Times New Roman"/>
          <w:sz w:val="24"/>
          <w:szCs w:val="24"/>
        </w:rPr>
        <w:t xml:space="preserve">По результатам экспертизы рекомендовано соблюсти </w:t>
      </w:r>
      <w:r w:rsidRPr="00DF2083">
        <w:rPr>
          <w:rFonts w:ascii="Times New Roman" w:hAnsi="Times New Roman"/>
          <w:sz w:val="24"/>
          <w:szCs w:val="24"/>
          <w:lang w:eastAsia="ru-RU"/>
        </w:rPr>
        <w:t xml:space="preserve">все требования, установленные </w:t>
      </w:r>
      <w:r w:rsidRPr="00DF2083">
        <w:rPr>
          <w:rFonts w:ascii="Times New Roman" w:hAnsi="Times New Roman"/>
          <w:sz w:val="24"/>
          <w:szCs w:val="24"/>
        </w:rPr>
        <w:t xml:space="preserve">в </w:t>
      </w:r>
      <w:r w:rsidRPr="00DF2083">
        <w:rPr>
          <w:rFonts w:ascii="Times New Roman" w:eastAsiaTheme="minorHAnsi" w:hAnsi="Times New Roman"/>
          <w:sz w:val="24"/>
          <w:szCs w:val="24"/>
        </w:rPr>
        <w:t xml:space="preserve">указанных в аналитической записке федеральных НПА (с учетом изменений), действие которых от утратившей силу анализируемой ГП </w:t>
      </w:r>
      <w:r w:rsidRPr="00DF2083">
        <w:rPr>
          <w:rFonts w:ascii="Times New Roman" w:hAnsi="Times New Roman"/>
          <w:sz w:val="24"/>
          <w:szCs w:val="24"/>
          <w:lang w:eastAsia="ru-RU"/>
        </w:rPr>
        <w:t xml:space="preserve">перешло с 2020 года на новую </w:t>
      </w:r>
      <w:r w:rsidRPr="00DF2083">
        <w:rPr>
          <w:rFonts w:ascii="Times New Roman" w:hAnsi="Times New Roman"/>
          <w:sz w:val="24"/>
          <w:szCs w:val="24"/>
        </w:rPr>
        <w:t>ГП «</w:t>
      </w:r>
      <w:r w:rsidRPr="00DF2083">
        <w:rPr>
          <w:rFonts w:ascii="Times New Roman" w:eastAsiaTheme="minorHAnsi" w:hAnsi="Times New Roman"/>
          <w:bCs/>
          <w:iCs/>
          <w:sz w:val="24"/>
          <w:szCs w:val="24"/>
        </w:rPr>
        <w:t>Жилье и городская среда Томской области</w:t>
      </w:r>
      <w:r w:rsidRPr="00DF2083">
        <w:rPr>
          <w:rFonts w:ascii="Times New Roman" w:hAnsi="Times New Roman"/>
          <w:sz w:val="24"/>
          <w:szCs w:val="24"/>
        </w:rPr>
        <w:t xml:space="preserve">» </w:t>
      </w:r>
      <w:r w:rsidRPr="00DF2083">
        <w:rPr>
          <w:rFonts w:ascii="Times New Roman" w:eastAsiaTheme="minorHAnsi" w:hAnsi="Times New Roman"/>
          <w:sz w:val="24"/>
          <w:szCs w:val="24"/>
        </w:rPr>
        <w:t>в части мероприятий по формированию комфортной городской среды за счет целевых средств федерального бюджета, предоставляемых на достижение целей ГП РФ.</w:t>
      </w:r>
    </w:p>
    <w:p w:rsidR="007171F5" w:rsidRPr="00DF2083" w:rsidRDefault="007171F5" w:rsidP="00DF2083">
      <w:pPr>
        <w:autoSpaceDE w:val="0"/>
        <w:autoSpaceDN w:val="0"/>
        <w:adjustRightInd w:val="0"/>
        <w:spacing w:after="0" w:line="240" w:lineRule="auto"/>
        <w:ind w:firstLine="567"/>
        <w:jc w:val="both"/>
        <w:rPr>
          <w:rFonts w:ascii="Times New Roman" w:eastAsiaTheme="minorHAnsi" w:hAnsi="Times New Roman"/>
          <w:sz w:val="24"/>
          <w:szCs w:val="24"/>
        </w:rPr>
      </w:pPr>
      <w:r w:rsidRPr="00DF2083">
        <w:rPr>
          <w:rFonts w:ascii="Times New Roman" w:eastAsiaTheme="minorHAnsi" w:hAnsi="Times New Roman"/>
          <w:sz w:val="24"/>
          <w:szCs w:val="24"/>
        </w:rPr>
        <w:t xml:space="preserve">При разработке, утверждении и реализации государственных программ Томской области рекомендовано не допускать практику несоблюдения процедур при принятии решений об их разработке, формирования, реализации </w:t>
      </w:r>
      <w:r w:rsidRPr="00DF2083">
        <w:rPr>
          <w:rFonts w:ascii="Times New Roman" w:eastAsiaTheme="minorHAnsi" w:hAnsi="Times New Roman"/>
          <w:sz w:val="24"/>
          <w:szCs w:val="24"/>
        </w:rPr>
        <w:lastRenderedPageBreak/>
        <w:t>и внесения корректировок, установленных новым Порядком принятия решений о разработке государственных программ Томской области, их формирования и реализации.</w:t>
      </w:r>
    </w:p>
    <w:p w:rsidR="007171F5" w:rsidRPr="00DF2083" w:rsidRDefault="007171F5" w:rsidP="00DF2083">
      <w:pPr>
        <w:pStyle w:val="ConsPlusNormal"/>
        <w:ind w:firstLine="567"/>
        <w:jc w:val="both"/>
        <w:rPr>
          <w:rFonts w:ascii="Times New Roman" w:hAnsi="Times New Roman" w:cs="Times New Roman"/>
          <w:sz w:val="24"/>
          <w:szCs w:val="24"/>
        </w:rPr>
      </w:pPr>
      <w:r w:rsidRPr="00DF2083">
        <w:rPr>
          <w:rFonts w:ascii="Times New Roman" w:eastAsiaTheme="minorHAnsi" w:hAnsi="Times New Roman" w:cs="Times New Roman"/>
          <w:sz w:val="24"/>
          <w:szCs w:val="24"/>
          <w:lang w:eastAsia="en-US"/>
        </w:rPr>
        <w:t>В целях о</w:t>
      </w:r>
      <w:r w:rsidRPr="00DF2083">
        <w:rPr>
          <w:rFonts w:ascii="Times New Roman" w:hAnsi="Times New Roman" w:cs="Times New Roman"/>
          <w:sz w:val="24"/>
          <w:szCs w:val="24"/>
        </w:rPr>
        <w:t>беспечения полной прослеживаемости движения средств областного бюджета, направленных на реализацию мероприятий госпрограмм в течение всего срока их реализации, а также возможности достоверной оценки их вклада в конечный результат, рекомендовано обеспечить преемственность кодов ЦСР одних и тех же расходов и сохранение их наименований.</w:t>
      </w:r>
    </w:p>
    <w:p w:rsidR="00AD1F13" w:rsidRPr="00DF2083" w:rsidRDefault="00AD1F13" w:rsidP="00DF2083">
      <w:pPr>
        <w:spacing w:after="0" w:line="240" w:lineRule="auto"/>
        <w:jc w:val="both"/>
        <w:rPr>
          <w:rFonts w:ascii="Times New Roman" w:hAnsi="Times New Roman"/>
          <w:sz w:val="24"/>
          <w:szCs w:val="24"/>
        </w:rPr>
      </w:pPr>
    </w:p>
    <w:p w:rsidR="007171F5" w:rsidRPr="00DF2083" w:rsidRDefault="007171F5" w:rsidP="00DF2083">
      <w:pPr>
        <w:spacing w:after="0" w:line="240" w:lineRule="auto"/>
        <w:jc w:val="both"/>
        <w:rPr>
          <w:rFonts w:ascii="Times New Roman" w:hAnsi="Times New Roman"/>
          <w:b/>
          <w:sz w:val="24"/>
          <w:szCs w:val="24"/>
        </w:rPr>
      </w:pPr>
      <w:r w:rsidRPr="00DF2083">
        <w:rPr>
          <w:rFonts w:ascii="Times New Roman" w:hAnsi="Times New Roman"/>
          <w:b/>
          <w:sz w:val="24"/>
          <w:szCs w:val="24"/>
        </w:rPr>
        <w:t>Мероприятия, проведенные при участии всех структурных подразделений Контрольно-счетной палаты</w:t>
      </w:r>
    </w:p>
    <w:p w:rsidR="007171F5" w:rsidRPr="00DF2083" w:rsidRDefault="007171F5" w:rsidP="00DF2083">
      <w:pPr>
        <w:spacing w:after="0" w:line="240" w:lineRule="auto"/>
        <w:jc w:val="both"/>
        <w:rPr>
          <w:rFonts w:ascii="Times New Roman" w:hAnsi="Times New Roman"/>
          <w:sz w:val="24"/>
          <w:szCs w:val="24"/>
        </w:rPr>
      </w:pPr>
    </w:p>
    <w:p w:rsidR="007171F5" w:rsidRPr="00DF2083" w:rsidRDefault="007171F5" w:rsidP="00DF2083">
      <w:pPr>
        <w:shd w:val="clear" w:color="auto" w:fill="FFFFFF"/>
        <w:spacing w:after="0" w:line="240" w:lineRule="auto"/>
        <w:jc w:val="both"/>
        <w:rPr>
          <w:rFonts w:ascii="Times New Roman" w:hAnsi="Times New Roman"/>
          <w:spacing w:val="6"/>
          <w:sz w:val="24"/>
          <w:szCs w:val="24"/>
        </w:rPr>
      </w:pPr>
      <w:r w:rsidRPr="00DF2083">
        <w:rPr>
          <w:rFonts w:ascii="Times New Roman" w:hAnsi="Times New Roman"/>
          <w:b/>
          <w:sz w:val="24"/>
          <w:szCs w:val="24"/>
          <w:lang w:eastAsia="ru-RU"/>
        </w:rPr>
        <w:t>Заключение Контрольно-счетной палаты Томской области на проект закона Томской области «Об областном бюджете на 2020 год и на плановый период 2021 и 2022 годов»</w:t>
      </w:r>
    </w:p>
    <w:p w:rsidR="007171F5" w:rsidRPr="00DF2083" w:rsidRDefault="007171F5" w:rsidP="00A46D1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Документы и материалы, представленные вместе с проектом бюджета, в основном соответствуют перечню, уста</w:t>
      </w:r>
      <w:r w:rsidRPr="00DF2083">
        <w:rPr>
          <w:rFonts w:ascii="Times New Roman" w:hAnsi="Times New Roman"/>
          <w:sz w:val="24"/>
          <w:szCs w:val="24"/>
        </w:rPr>
        <w:lastRenderedPageBreak/>
        <w:t>новленному статьей 184.2 Бюджетного кодекса РФ, за исключением части методик и расчетов распределения межбюджетных трансфертов, которые не были представлены, кроме того, законопроектом не установлено распределение ряда субсидий местным бюджетам.</w:t>
      </w:r>
    </w:p>
    <w:p w:rsidR="007171F5" w:rsidRPr="00DF2083" w:rsidRDefault="007171F5"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К текстовой части законопроекта и приложению 17 в заключении отражены предложения и замечания Контрольно-счетной палаты по установлению ст. 18 законопроекта возможности предусматривать авансовые платежи при заключении гражданско-правовых договоров (государственных контрактов) областными государственными бюджетными и автономными учреждениями, без установления источников финансирования указанных расходов, не подлежащих урегулированию законом о бюджете в случаях, не связанных с государственными доходами и расходами (аналогичное замечание уже было указано в заключениях Контрольно-счетной палаты на проекты закона об областном бюджете на 2018-2020 годы, 2019-2021 годы и не было учтено представленным законопроектом на 2020-2022 годы ко второму чтению)</w:t>
      </w:r>
      <w:r w:rsidR="00024963">
        <w:rPr>
          <w:rFonts w:ascii="Times New Roman" w:hAnsi="Times New Roman"/>
          <w:sz w:val="24"/>
          <w:szCs w:val="24"/>
        </w:rPr>
        <w:t>.</w:t>
      </w:r>
      <w:r w:rsidRPr="00DF2083">
        <w:rPr>
          <w:rFonts w:ascii="Times New Roman" w:hAnsi="Times New Roman"/>
          <w:sz w:val="24"/>
          <w:szCs w:val="24"/>
        </w:rPr>
        <w:t xml:space="preserve"> </w:t>
      </w:r>
    </w:p>
    <w:p w:rsidR="007171F5" w:rsidRPr="00DF2083" w:rsidRDefault="007171F5"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Анализ документов, на основе которых составлен проект бюджета, показал ряд отклонений от показателей, </w:t>
      </w:r>
      <w:r w:rsidRPr="00DF2083">
        <w:rPr>
          <w:rFonts w:ascii="Times New Roman" w:hAnsi="Times New Roman"/>
          <w:sz w:val="24"/>
          <w:szCs w:val="24"/>
        </w:rPr>
        <w:lastRenderedPageBreak/>
        <w:t xml:space="preserve">утвержденных в Стратегии развития Томской области до 2030 года. По ряду значений показатели Прогноза социально-экономического развития Томской области на 2020-2022 годы значительно снижены, такая тенденция наблюдается несколько последних лет, и это также свидетельствует о необходимости актуализации Стратегии. </w:t>
      </w:r>
    </w:p>
    <w:p w:rsidR="007171F5" w:rsidRPr="00DF2083" w:rsidRDefault="007171F5" w:rsidP="00A46D13">
      <w:pPr>
        <w:spacing w:after="0" w:line="240" w:lineRule="auto"/>
        <w:ind w:firstLine="567"/>
        <w:jc w:val="both"/>
        <w:rPr>
          <w:rFonts w:ascii="Times New Roman" w:hAnsi="Times New Roman"/>
          <w:snapToGrid w:val="0"/>
          <w:sz w:val="24"/>
          <w:szCs w:val="24"/>
        </w:rPr>
      </w:pPr>
      <w:r w:rsidRPr="00DF2083">
        <w:rPr>
          <w:rFonts w:ascii="Times New Roman" w:hAnsi="Times New Roman"/>
          <w:sz w:val="24"/>
          <w:szCs w:val="24"/>
        </w:rPr>
        <w:t xml:space="preserve">Анализ прогнозных показателей по доходам областного бюджета, в том числе по доходам от использования имущества, находящегося в государственной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sidRPr="00DF2083">
        <w:rPr>
          <w:rFonts w:ascii="Times New Roman" w:hAnsi="Times New Roman"/>
          <w:snapToGrid w:val="0"/>
          <w:sz w:val="24"/>
          <w:szCs w:val="24"/>
        </w:rPr>
        <w:t>в областной бюджет в 2020 году и в плановом периоде 2021 и 2022 годов.</w:t>
      </w:r>
    </w:p>
    <w:p w:rsidR="007171F5" w:rsidRPr="00DF2083" w:rsidRDefault="007171F5"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В целях обеспечения встраивания региональных проектов в бюджетный процесс Томской области в 2019 году</w:t>
      </w:r>
      <w:r w:rsidRPr="00DF2083">
        <w:rPr>
          <w:rFonts w:ascii="Times New Roman" w:hAnsi="Times New Roman"/>
          <w:sz w:val="24"/>
          <w:szCs w:val="24"/>
        </w:rPr>
        <w:t xml:space="preserve"> </w:t>
      </w:r>
      <w:r w:rsidRPr="00DF2083">
        <w:rPr>
          <w:rFonts w:ascii="Times New Roman" w:hAnsi="Times New Roman"/>
          <w:sz w:val="24"/>
          <w:szCs w:val="24"/>
          <w:lang w:eastAsia="ru-RU"/>
        </w:rPr>
        <w:t xml:space="preserve">осуществлено совершенствование нормативной правовой базы Томской области и </w:t>
      </w:r>
      <w:r w:rsidRPr="00DF2083">
        <w:rPr>
          <w:rFonts w:ascii="Times New Roman" w:hAnsi="Times New Roman"/>
          <w:sz w:val="24"/>
          <w:szCs w:val="24"/>
        </w:rPr>
        <w:t xml:space="preserve">утверждены новый </w:t>
      </w:r>
      <w:r w:rsidRPr="00DF2083">
        <w:rPr>
          <w:rFonts w:ascii="Times New Roman" w:hAnsi="Times New Roman"/>
          <w:sz w:val="24"/>
          <w:szCs w:val="24"/>
          <w:lang w:eastAsia="ru-RU"/>
        </w:rPr>
        <w:t>Порядок принятия решений о разработке государственных программ Томской области, их формирования и реализации</w:t>
      </w:r>
      <w:r w:rsidRPr="00DF2083">
        <w:rPr>
          <w:rFonts w:ascii="Times New Roman" w:hAnsi="Times New Roman"/>
          <w:sz w:val="24"/>
          <w:szCs w:val="24"/>
        </w:rPr>
        <w:t xml:space="preserve"> (далее -Порядок № 313а), </w:t>
      </w:r>
      <w:r w:rsidRPr="00DF2083">
        <w:rPr>
          <w:rFonts w:ascii="Times New Roman" w:hAnsi="Times New Roman"/>
          <w:sz w:val="24"/>
          <w:szCs w:val="24"/>
          <w:lang w:eastAsia="ru-RU"/>
        </w:rPr>
        <w:t>которым существенно изменена структура государственной программы</w:t>
      </w:r>
      <w:r w:rsidRPr="00DF2083">
        <w:rPr>
          <w:rFonts w:ascii="Times New Roman" w:hAnsi="Times New Roman"/>
          <w:sz w:val="24"/>
          <w:szCs w:val="24"/>
        </w:rPr>
        <w:t xml:space="preserve"> и </w:t>
      </w:r>
      <w:r w:rsidRPr="00DF2083">
        <w:rPr>
          <w:rFonts w:ascii="Times New Roman" w:hAnsi="Times New Roman"/>
          <w:sz w:val="24"/>
          <w:szCs w:val="24"/>
          <w:lang w:eastAsia="ru-RU"/>
        </w:rPr>
        <w:t>новый Перечень госу</w:t>
      </w:r>
      <w:r w:rsidRPr="00DF2083">
        <w:rPr>
          <w:rFonts w:ascii="Times New Roman" w:hAnsi="Times New Roman"/>
          <w:sz w:val="24"/>
          <w:szCs w:val="24"/>
          <w:lang w:eastAsia="ru-RU"/>
        </w:rPr>
        <w:lastRenderedPageBreak/>
        <w:t xml:space="preserve">дарственных программ Томской области (далее - </w:t>
      </w:r>
      <w:r w:rsidRPr="00DF2083">
        <w:rPr>
          <w:rFonts w:ascii="Times New Roman" w:hAnsi="Times New Roman"/>
          <w:sz w:val="24"/>
          <w:szCs w:val="24"/>
        </w:rPr>
        <w:t xml:space="preserve">Перечень ГП), который </w:t>
      </w:r>
      <w:r w:rsidRPr="00DF2083">
        <w:rPr>
          <w:rFonts w:ascii="Times New Roman" w:hAnsi="Times New Roman"/>
          <w:sz w:val="24"/>
          <w:szCs w:val="24"/>
          <w:lang w:eastAsia="ru-RU"/>
        </w:rPr>
        <w:t>содержит 21 государственную программу Томской области, срок реализации которых составляет 5 лет с 2020 по 2024 год с прогнозом до 2026 года.</w:t>
      </w:r>
      <w:r w:rsidRPr="00DF2083">
        <w:rPr>
          <w:rFonts w:ascii="Times New Roman" w:hAnsi="Times New Roman"/>
          <w:sz w:val="24"/>
          <w:szCs w:val="24"/>
        </w:rPr>
        <w:t xml:space="preserve"> </w:t>
      </w:r>
    </w:p>
    <w:p w:rsidR="007171F5" w:rsidRPr="00DF2083" w:rsidRDefault="007171F5" w:rsidP="00A46D1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rPr>
        <w:t>В заключении обращено внимание на несоответстви</w:t>
      </w:r>
      <w:r w:rsidR="00024963">
        <w:rPr>
          <w:rFonts w:ascii="Times New Roman" w:hAnsi="Times New Roman"/>
          <w:sz w:val="24"/>
          <w:szCs w:val="24"/>
        </w:rPr>
        <w:t>е</w:t>
      </w:r>
      <w:r w:rsidRPr="00DF2083">
        <w:rPr>
          <w:rFonts w:ascii="Times New Roman" w:hAnsi="Times New Roman"/>
          <w:sz w:val="24"/>
          <w:szCs w:val="24"/>
        </w:rPr>
        <w:t xml:space="preserve"> структуры новых госпрограмм Томской области, утвержденной в новом Порядке № 313а, структуре госпрограмм федерального уровня, а также п</w:t>
      </w:r>
      <w:r w:rsidRPr="00DF2083">
        <w:rPr>
          <w:rFonts w:ascii="Times New Roman" w:hAnsi="Times New Roman"/>
          <w:bCs/>
          <w:sz w:val="24"/>
          <w:szCs w:val="24"/>
        </w:rPr>
        <w:t>ри сопоставлении</w:t>
      </w:r>
      <w:r w:rsidRPr="00DF2083">
        <w:rPr>
          <w:rFonts w:ascii="Times New Roman" w:hAnsi="Times New Roman"/>
          <w:sz w:val="24"/>
          <w:szCs w:val="24"/>
        </w:rPr>
        <w:t xml:space="preserve"> бюджетных ассигнований на реализацию 24 госпрограмм Томской области, </w:t>
      </w:r>
      <w:r w:rsidRPr="00DF2083">
        <w:rPr>
          <w:rFonts w:ascii="Times New Roman" w:hAnsi="Times New Roman"/>
          <w:bCs/>
          <w:sz w:val="24"/>
          <w:szCs w:val="24"/>
        </w:rPr>
        <w:t xml:space="preserve">подлежащих в соответствии с </w:t>
      </w:r>
      <w:r w:rsidRPr="00DF2083">
        <w:rPr>
          <w:rFonts w:ascii="Times New Roman" w:hAnsi="Times New Roman"/>
          <w:sz w:val="24"/>
          <w:szCs w:val="24"/>
        </w:rPr>
        <w:t xml:space="preserve">Законом № 151-ОЗ на 2019-2021 </w:t>
      </w:r>
      <w:r w:rsidRPr="00DF2083">
        <w:rPr>
          <w:rFonts w:ascii="Times New Roman" w:hAnsi="Times New Roman"/>
          <w:bCs/>
          <w:sz w:val="24"/>
          <w:szCs w:val="24"/>
        </w:rPr>
        <w:t xml:space="preserve">исполнению в плановом периоде 2020 и 2021 годов, </w:t>
      </w:r>
      <w:r w:rsidRPr="00DF2083">
        <w:rPr>
          <w:rFonts w:ascii="Times New Roman" w:hAnsi="Times New Roman"/>
          <w:sz w:val="24"/>
          <w:szCs w:val="24"/>
        </w:rPr>
        <w:t>с бюджетными ассигнованиями на этот же период, запланированными в законопроекте о бюджете на реализацию 21 новой ГП на 2020-2022 годы, установлено несоответствие кодов ЦСР в законопроекте по программным расходам на 2020-2022 годы кодам ЦСР, установленным Законом № 151-ОЗ на 2019-2021 годы, связанное с формированием законопроекта о бюджете на основе нового Перечня ГП и нового перечня и кодов ЦСР областного бюджета</w:t>
      </w:r>
      <w:r w:rsidRPr="00DF2083">
        <w:rPr>
          <w:rFonts w:ascii="Times New Roman" w:hAnsi="Times New Roman"/>
          <w:bCs/>
          <w:sz w:val="24"/>
          <w:szCs w:val="24"/>
        </w:rPr>
        <w:t>.</w:t>
      </w:r>
    </w:p>
    <w:p w:rsidR="007171F5" w:rsidRPr="00DF2083" w:rsidRDefault="007171F5" w:rsidP="00A46D13">
      <w:pPr>
        <w:spacing w:after="0" w:line="240" w:lineRule="auto"/>
        <w:ind w:firstLine="567"/>
        <w:jc w:val="both"/>
        <w:rPr>
          <w:rFonts w:ascii="Times New Roman" w:hAnsi="Times New Roman"/>
          <w:sz w:val="24"/>
          <w:szCs w:val="24"/>
          <w:shd w:val="clear" w:color="auto" w:fill="FFFFFF"/>
          <w:lang w:eastAsia="ru-RU"/>
        </w:rPr>
      </w:pPr>
      <w:r w:rsidRPr="00DF2083">
        <w:rPr>
          <w:rFonts w:ascii="Times New Roman" w:hAnsi="Times New Roman"/>
          <w:iCs/>
          <w:sz w:val="24"/>
          <w:szCs w:val="24"/>
        </w:rPr>
        <w:lastRenderedPageBreak/>
        <w:t>В новой с</w:t>
      </w:r>
      <w:r w:rsidRPr="00DF2083">
        <w:rPr>
          <w:rFonts w:ascii="Times New Roman" w:hAnsi="Times New Roman"/>
          <w:sz w:val="24"/>
          <w:szCs w:val="24"/>
        </w:rPr>
        <w:t xml:space="preserve">труктуре программной части областного бюджета расходы </w:t>
      </w:r>
      <w:r w:rsidRPr="00DF2083">
        <w:rPr>
          <w:rFonts w:ascii="Times New Roman" w:hAnsi="Times New Roman"/>
          <w:b/>
          <w:sz w:val="24"/>
          <w:szCs w:val="24"/>
        </w:rPr>
        <w:t>на подпрограммы (процессную часть ГП)</w:t>
      </w:r>
      <w:r w:rsidRPr="00DF2083">
        <w:rPr>
          <w:rFonts w:ascii="Times New Roman" w:hAnsi="Times New Roman"/>
          <w:sz w:val="24"/>
          <w:szCs w:val="24"/>
        </w:rPr>
        <w:t xml:space="preserve"> составила в законопроекте на 2020-</w:t>
      </w:r>
      <w:r w:rsidRPr="00DF2083">
        <w:rPr>
          <w:rFonts w:ascii="Times New Roman" w:hAnsi="Times New Roman"/>
          <w:bCs/>
          <w:sz w:val="24"/>
          <w:szCs w:val="24"/>
        </w:rPr>
        <w:t xml:space="preserve">2022 годы -  91,2%, 89,1% и 90,5% от общего объема программных расходов областного бюджета соответственно, </w:t>
      </w:r>
      <w:r w:rsidRPr="00DF2083">
        <w:rPr>
          <w:rFonts w:ascii="Times New Roman" w:hAnsi="Times New Roman"/>
          <w:b/>
          <w:bCs/>
          <w:sz w:val="24"/>
          <w:szCs w:val="24"/>
        </w:rPr>
        <w:t xml:space="preserve">на </w:t>
      </w:r>
      <w:r w:rsidRPr="00DF2083">
        <w:rPr>
          <w:rFonts w:ascii="Times New Roman" w:hAnsi="Times New Roman"/>
          <w:b/>
          <w:sz w:val="24"/>
          <w:szCs w:val="24"/>
        </w:rPr>
        <w:t>проектную часть</w:t>
      </w:r>
      <w:r w:rsidRPr="00DF2083">
        <w:rPr>
          <w:rFonts w:ascii="Times New Roman" w:hAnsi="Times New Roman"/>
          <w:sz w:val="24"/>
          <w:szCs w:val="24"/>
        </w:rPr>
        <w:t xml:space="preserve"> на 2020-2022 годы - </w:t>
      </w:r>
      <w:r w:rsidRPr="00DF2083">
        <w:rPr>
          <w:rFonts w:ascii="Times New Roman" w:hAnsi="Times New Roman"/>
          <w:bCs/>
          <w:sz w:val="24"/>
          <w:szCs w:val="24"/>
        </w:rPr>
        <w:t>8,8%, 10,9% и 9,5% от общего объема программных расходов областного бюджета соответственно.</w:t>
      </w:r>
    </w:p>
    <w:p w:rsidR="007171F5" w:rsidRPr="00DF2083" w:rsidRDefault="007171F5" w:rsidP="00A46D13">
      <w:pPr>
        <w:autoSpaceDE w:val="0"/>
        <w:autoSpaceDN w:val="0"/>
        <w:adjustRightInd w:val="0"/>
        <w:spacing w:after="0" w:line="240" w:lineRule="auto"/>
        <w:ind w:firstLine="567"/>
        <w:jc w:val="both"/>
        <w:rPr>
          <w:rFonts w:ascii="Times New Roman" w:hAnsi="Times New Roman"/>
          <w:i/>
          <w:sz w:val="24"/>
          <w:szCs w:val="24"/>
        </w:rPr>
      </w:pPr>
      <w:r w:rsidRPr="00DF2083">
        <w:rPr>
          <w:rFonts w:ascii="Times New Roman" w:hAnsi="Times New Roman"/>
          <w:bCs/>
          <w:sz w:val="24"/>
          <w:szCs w:val="24"/>
        </w:rPr>
        <w:t xml:space="preserve">Структура расходов областного бюджета на 2020-2022 годы в разрезе пяти стратегических целей </w:t>
      </w:r>
      <w:r w:rsidRPr="00DF2083">
        <w:rPr>
          <w:rFonts w:ascii="Times New Roman" w:hAnsi="Times New Roman"/>
          <w:bCs/>
          <w:iCs/>
          <w:sz w:val="24"/>
          <w:szCs w:val="24"/>
        </w:rPr>
        <w:t xml:space="preserve">социально-экономического развития Томской области сохранила социальную направленность областного бюджета, на достижение социальной цели </w:t>
      </w:r>
      <w:r w:rsidRPr="00DF2083">
        <w:rPr>
          <w:rFonts w:ascii="Times New Roman" w:hAnsi="Times New Roman"/>
          <w:bCs/>
          <w:sz w:val="24"/>
          <w:szCs w:val="24"/>
        </w:rPr>
        <w:t>«Повышение уровня и качества жизни населения на всей территории Томской области, нак</w:t>
      </w:r>
      <w:r w:rsidRPr="00DF2083">
        <w:rPr>
          <w:rFonts w:ascii="Times New Roman" w:hAnsi="Times New Roman"/>
          <w:sz w:val="24"/>
          <w:szCs w:val="24"/>
        </w:rPr>
        <w:t xml:space="preserve">опление человеческого капитала» </w:t>
      </w:r>
      <w:r w:rsidRPr="00DF2083">
        <w:rPr>
          <w:rFonts w:ascii="Times New Roman" w:hAnsi="Times New Roman"/>
          <w:bCs/>
          <w:iCs/>
          <w:sz w:val="24"/>
          <w:szCs w:val="24"/>
        </w:rPr>
        <w:t xml:space="preserve">доля расходов областного бюджета </w:t>
      </w:r>
      <w:r w:rsidRPr="00DF2083">
        <w:rPr>
          <w:rFonts w:ascii="Times New Roman" w:hAnsi="Times New Roman"/>
          <w:sz w:val="24"/>
          <w:szCs w:val="24"/>
        </w:rPr>
        <w:t>на реализацию 8 государственных программ</w:t>
      </w:r>
      <w:r w:rsidRPr="00DF2083">
        <w:rPr>
          <w:rFonts w:ascii="Times New Roman" w:hAnsi="Times New Roman"/>
          <w:bCs/>
          <w:iCs/>
          <w:sz w:val="24"/>
          <w:szCs w:val="24"/>
        </w:rPr>
        <w:t xml:space="preserve"> на 2020-2022 годы </w:t>
      </w:r>
      <w:r w:rsidRPr="00DF2083">
        <w:rPr>
          <w:rFonts w:ascii="Times New Roman" w:hAnsi="Times New Roman"/>
          <w:sz w:val="24"/>
          <w:szCs w:val="24"/>
        </w:rPr>
        <w:t xml:space="preserve">предусмотрена </w:t>
      </w:r>
      <w:r w:rsidRPr="00DF2083">
        <w:rPr>
          <w:rFonts w:ascii="Times New Roman" w:hAnsi="Times New Roman"/>
          <w:bCs/>
          <w:iCs/>
          <w:sz w:val="24"/>
          <w:szCs w:val="24"/>
        </w:rPr>
        <w:t>в размере</w:t>
      </w:r>
      <w:r w:rsidRPr="00DF2083">
        <w:rPr>
          <w:rFonts w:ascii="Times New Roman" w:hAnsi="Times New Roman"/>
          <w:sz w:val="24"/>
          <w:szCs w:val="24"/>
        </w:rPr>
        <w:t xml:space="preserve"> 70,7%, 66,3%, 62,0% соответственно.</w:t>
      </w:r>
    </w:p>
    <w:p w:rsidR="007171F5" w:rsidRDefault="007171F5" w:rsidP="00A46D1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проведении отбора объектов капитального строительства в проекте бюджета учтена приоритетность финансирования переходящих объектов - 64% от общего </w:t>
      </w:r>
      <w:r w:rsidRPr="00DF2083">
        <w:rPr>
          <w:rFonts w:ascii="Times New Roman" w:hAnsi="Times New Roman"/>
          <w:sz w:val="24"/>
          <w:szCs w:val="24"/>
        </w:rPr>
        <w:lastRenderedPageBreak/>
        <w:t>объема бюджетных инвестиций направлено на переходящие объекты. Одновременно в Томской области имеется 71 объект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финансовых годах и осуществлялось с использованием средств областного и (или) федерального бюджетов, которые в проект бюджета не включены. Остаток сметной стоимости указанных объектов в ценах 2020 года составляет 17 688 млн. руб., что почти в 4 раза превышает объем расходов на объекты капитального строительства, учтенные законопроектом на трехлетний период.</w:t>
      </w:r>
    </w:p>
    <w:p w:rsidR="00024963" w:rsidRPr="00DF2083" w:rsidRDefault="00024963" w:rsidP="00A46D13">
      <w:pPr>
        <w:spacing w:after="0" w:line="240" w:lineRule="auto"/>
        <w:ind w:firstLine="567"/>
        <w:jc w:val="both"/>
        <w:rPr>
          <w:rFonts w:ascii="Times New Roman" w:hAnsi="Times New Roman"/>
          <w:sz w:val="24"/>
          <w:szCs w:val="24"/>
        </w:rPr>
      </w:pPr>
      <w:r>
        <w:rPr>
          <w:rFonts w:ascii="Times New Roman" w:hAnsi="Times New Roman"/>
          <w:sz w:val="24"/>
          <w:szCs w:val="24"/>
        </w:rPr>
        <w:t>Согласительной комиссией приняты в полном объеме предложения палаты по корректировке доходной части проекта бюджета.</w:t>
      </w:r>
    </w:p>
    <w:p w:rsidR="007171F5" w:rsidRPr="00DF2083" w:rsidRDefault="007171F5" w:rsidP="00A46D13">
      <w:pPr>
        <w:widowControl w:val="0"/>
        <w:spacing w:after="0" w:line="240" w:lineRule="auto"/>
        <w:ind w:firstLine="567"/>
        <w:jc w:val="both"/>
        <w:rPr>
          <w:rFonts w:ascii="Times New Roman" w:eastAsia="Times New Roman" w:hAnsi="Times New Roman"/>
          <w:color w:val="000000"/>
          <w:sz w:val="24"/>
          <w:szCs w:val="24"/>
          <w:lang w:eastAsia="ru-RU"/>
        </w:rPr>
      </w:pPr>
      <w:r w:rsidRPr="00DF2083">
        <w:rPr>
          <w:rFonts w:ascii="Times New Roman" w:eastAsia="Times New Roman" w:hAnsi="Times New Roman"/>
          <w:color w:val="000000"/>
          <w:sz w:val="24"/>
          <w:szCs w:val="24"/>
          <w:lang w:eastAsia="ru-RU"/>
        </w:rPr>
        <w:t>Представленный ко второму чтению законопроект по основным характеристикам и параметрам областного бюджета на 2020 год и плановый период 2021 и 2022 годов отвечал требованиям бюджетного законодательства.</w:t>
      </w:r>
    </w:p>
    <w:p w:rsidR="007171F5" w:rsidRPr="00DF2083" w:rsidRDefault="007171F5" w:rsidP="00A46D13">
      <w:pPr>
        <w:pStyle w:val="21"/>
        <w:shd w:val="clear" w:color="auto" w:fill="auto"/>
        <w:spacing w:before="0" w:after="0" w:line="240" w:lineRule="auto"/>
        <w:ind w:firstLine="567"/>
        <w:jc w:val="both"/>
        <w:rPr>
          <w:rFonts w:eastAsia="Calibri"/>
          <w:sz w:val="24"/>
          <w:szCs w:val="24"/>
        </w:rPr>
      </w:pPr>
      <w:r w:rsidRPr="00DF2083">
        <w:rPr>
          <w:sz w:val="24"/>
          <w:szCs w:val="24"/>
        </w:rPr>
        <w:t xml:space="preserve">При этом внимание обращено на неподготовленность проектно-сметной документации по 8 вновь создаваемым </w:t>
      </w:r>
      <w:r w:rsidRPr="00DF2083">
        <w:rPr>
          <w:sz w:val="24"/>
          <w:szCs w:val="24"/>
        </w:rPr>
        <w:lastRenderedPageBreak/>
        <w:t xml:space="preserve">объектам капитального строительства и на отсутствие в законопроекте бюджетных ассигнований </w:t>
      </w:r>
      <w:r w:rsidRPr="00DF2083">
        <w:rPr>
          <w:rFonts w:eastAsia="Calibri"/>
          <w:sz w:val="24"/>
          <w:szCs w:val="24"/>
        </w:rPr>
        <w:t>на 62 объекта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финансовых годах и осуществлялось с использованием средств областного и (или) федерального бюджетов, остаток сметной стоимости которых в ценах 2020 года составляет 15 763,5 млн. руб., из них объекты незавершенного строительства 8 414,5 млн.руб.</w:t>
      </w:r>
    </w:p>
    <w:p w:rsidR="007171F5" w:rsidRPr="00DF2083" w:rsidRDefault="007171F5" w:rsidP="00A46D13">
      <w:pPr>
        <w:spacing w:after="0" w:line="240" w:lineRule="auto"/>
        <w:ind w:firstLine="567"/>
        <w:rPr>
          <w:rFonts w:ascii="Times New Roman" w:hAnsi="Times New Roman"/>
          <w:sz w:val="24"/>
          <w:szCs w:val="24"/>
        </w:rPr>
      </w:pPr>
    </w:p>
    <w:p w:rsidR="007171F5" w:rsidRPr="00DF2083" w:rsidRDefault="007171F5" w:rsidP="00A46D13">
      <w:pPr>
        <w:shd w:val="clear" w:color="auto" w:fill="FFFFFF"/>
        <w:spacing w:after="0" w:line="240" w:lineRule="auto"/>
        <w:jc w:val="both"/>
        <w:rPr>
          <w:rFonts w:ascii="Times New Roman" w:hAnsi="Times New Roman"/>
          <w:spacing w:val="6"/>
          <w:sz w:val="24"/>
          <w:szCs w:val="24"/>
        </w:rPr>
      </w:pPr>
      <w:r w:rsidRPr="00DF2083">
        <w:rPr>
          <w:rFonts w:ascii="Times New Roman" w:hAnsi="Times New Roman"/>
          <w:b/>
          <w:spacing w:val="6"/>
          <w:sz w:val="24"/>
          <w:szCs w:val="24"/>
        </w:rPr>
        <w:t xml:space="preserve">Внешняя проверка Отчета об исполнении </w:t>
      </w:r>
      <w:r w:rsidRPr="00DF2083">
        <w:rPr>
          <w:rFonts w:ascii="Times New Roman" w:hAnsi="Times New Roman"/>
          <w:b/>
          <w:sz w:val="24"/>
          <w:szCs w:val="24"/>
        </w:rPr>
        <w:t>областного бюджета за 2018 год.</w:t>
      </w:r>
    </w:p>
    <w:p w:rsidR="007171F5" w:rsidRPr="00DF2083" w:rsidRDefault="007171F5" w:rsidP="00DF2083">
      <w:pPr>
        <w:widowControl w:val="0"/>
        <w:spacing w:after="0" w:line="240" w:lineRule="auto"/>
        <w:ind w:firstLine="567"/>
        <w:jc w:val="both"/>
        <w:rPr>
          <w:rFonts w:ascii="Times New Roman" w:eastAsia="Times New Roman" w:hAnsi="Times New Roman"/>
          <w:sz w:val="24"/>
          <w:szCs w:val="24"/>
          <w:lang w:eastAsia="ru-RU"/>
        </w:rPr>
      </w:pPr>
      <w:r w:rsidRPr="00DF2083">
        <w:rPr>
          <w:rFonts w:ascii="Times New Roman" w:eastAsia="Times New Roman" w:hAnsi="Times New Roman"/>
          <w:sz w:val="24"/>
          <w:szCs w:val="24"/>
          <w:lang w:eastAsia="ru-RU"/>
        </w:rPr>
        <w:t>Контрольно-счетной палатой на основании результатов внешней проверки годовой бюджетной отчетности главных администраторов бюджетных средств за 2018 год, внешней проверки Отчета</w:t>
      </w:r>
      <w:r w:rsidRPr="00DF2083">
        <w:rPr>
          <w:rFonts w:ascii="Times New Roman" w:eastAsia="Times New Roman" w:hAnsi="Times New Roman"/>
          <w:spacing w:val="6"/>
          <w:sz w:val="24"/>
          <w:szCs w:val="24"/>
          <w:lang w:eastAsia="ru-RU"/>
        </w:rPr>
        <w:t xml:space="preserve"> об исполнении </w:t>
      </w:r>
      <w:r w:rsidRPr="00DF2083">
        <w:rPr>
          <w:rFonts w:ascii="Times New Roman" w:eastAsia="Times New Roman" w:hAnsi="Times New Roman"/>
          <w:sz w:val="24"/>
          <w:szCs w:val="24"/>
          <w:lang w:eastAsia="ru-RU"/>
        </w:rPr>
        <w:t>областного бюджета за 2018 год, экспертно-аналитических материалов, а также проверок, проведенных в соответствии с утвержденными планами работы, в целом подтверждена досто</w:t>
      </w:r>
      <w:r w:rsidRPr="00DF2083">
        <w:rPr>
          <w:rFonts w:ascii="Times New Roman" w:eastAsia="Times New Roman" w:hAnsi="Times New Roman"/>
          <w:sz w:val="24"/>
          <w:szCs w:val="24"/>
          <w:lang w:eastAsia="ru-RU"/>
        </w:rPr>
        <w:lastRenderedPageBreak/>
        <w:t>верность данных законопроекта «Об исполнении областного бюджета за 2018 год».</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t xml:space="preserve">По итогам года кассовое исполнение по доходам составило </w:t>
      </w:r>
      <w:r w:rsidRPr="00DF2083">
        <w:rPr>
          <w:rFonts w:ascii="Times New Roman" w:hAnsi="Times New Roman"/>
          <w:color w:val="000000"/>
          <w:sz w:val="24"/>
          <w:szCs w:val="24"/>
          <w:lang w:eastAsia="ru-RU"/>
        </w:rPr>
        <w:t>62 112,7 </w:t>
      </w:r>
      <w:r w:rsidRPr="00DF2083">
        <w:rPr>
          <w:rFonts w:ascii="Times New Roman" w:hAnsi="Times New Roman"/>
          <w:sz w:val="24"/>
          <w:szCs w:val="24"/>
          <w:lang w:eastAsia="ru-RU"/>
        </w:rPr>
        <w:t>млн.руб., или 106,1% к объему, утвержденному Законом и 104,6% к кассовому плану.</w:t>
      </w:r>
    </w:p>
    <w:p w:rsidR="007171F5" w:rsidRPr="00DF2083" w:rsidRDefault="007171F5" w:rsidP="00DF2083">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DF2083">
        <w:rPr>
          <w:rFonts w:ascii="Times New Roman" w:hAnsi="Times New Roman"/>
          <w:color w:val="000000"/>
          <w:sz w:val="24"/>
          <w:szCs w:val="24"/>
          <w:lang w:eastAsia="ru-RU"/>
        </w:rPr>
        <w:t>В абсолютном выражении перевыполнение утвержденных Законом плановых назначений составило 3 594,2 млн.руб., или 6,1%. Перевыполнение кассового плана по доходам составило 2 744,4 млн.руб., или 4,6%. Утвержденный объем налоговых и неналоговых доходов перевыполнен на 2 939,9 млн.руб., или на 6,3%.</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highlight w:val="yellow"/>
          <w:lang w:eastAsia="ru-RU"/>
        </w:rPr>
      </w:pPr>
      <w:r w:rsidRPr="00DF2083">
        <w:rPr>
          <w:rFonts w:ascii="Times New Roman" w:hAnsi="Times New Roman"/>
          <w:sz w:val="24"/>
          <w:szCs w:val="24"/>
          <w:lang w:eastAsia="ru-RU"/>
        </w:rPr>
        <w:t>Обеспеченность кассовых расходов собственными кассовыми доходами (налоговыми и неналоговыми поступлениями) в 2018 году составила 73,5 %, при этом кассовые расходы были обеспечены собственными кассовыми доходами на 78,5 %. Это значение на 9,4 пп возросло по</w:t>
      </w:r>
      <w:r w:rsidRPr="00DF2083">
        <w:rPr>
          <w:rFonts w:ascii="Times New Roman" w:hAnsi="Times New Roman"/>
          <w:sz w:val="24"/>
          <w:szCs w:val="24"/>
        </w:rPr>
        <w:t xml:space="preserve"> сравнению с итогами 2017 года, что свидетельствует о снижении доли межбюджетных трансфертов и привлеченных средств. </w:t>
      </w:r>
    </w:p>
    <w:p w:rsidR="007171F5" w:rsidRPr="00DF2083" w:rsidRDefault="007171F5" w:rsidP="00DF2083">
      <w:pPr>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t xml:space="preserve">В целом палатой подтверждена достоверность информации о </w:t>
      </w:r>
      <w:r w:rsidRPr="00DF2083">
        <w:rPr>
          <w:rFonts w:ascii="Times New Roman" w:hAnsi="Times New Roman"/>
          <w:spacing w:val="6"/>
          <w:sz w:val="24"/>
          <w:szCs w:val="24"/>
          <w:lang w:eastAsia="ru-RU"/>
        </w:rPr>
        <w:t xml:space="preserve">расходах </w:t>
      </w:r>
      <w:r w:rsidRPr="00DF2083">
        <w:rPr>
          <w:rFonts w:ascii="Times New Roman" w:hAnsi="Times New Roman"/>
          <w:sz w:val="24"/>
          <w:szCs w:val="24"/>
          <w:lang w:eastAsia="ru-RU"/>
        </w:rPr>
        <w:t xml:space="preserve">областного бюджета за 2018 год на реализацию государственных программ. </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lastRenderedPageBreak/>
        <w:t xml:space="preserve">Несмотря на сохраняющуюся практику многочисленных корректировок государственных программ (2018 год – 74 раза) качество бюджетного планирования потребности средств на их реализацию улучшилось - </w:t>
      </w:r>
      <w:r w:rsidRPr="00DF2083">
        <w:rPr>
          <w:rFonts w:ascii="Times New Roman" w:hAnsi="Times New Roman"/>
          <w:color w:val="000000"/>
          <w:sz w:val="24"/>
          <w:szCs w:val="24"/>
          <w:shd w:val="clear" w:color="auto" w:fill="FFFFFF"/>
        </w:rPr>
        <w:t>по итогам 2018 года неисполнение (</w:t>
      </w:r>
      <w:r w:rsidRPr="00DF2083">
        <w:rPr>
          <w:rFonts w:ascii="Times New Roman" w:hAnsi="Times New Roman"/>
          <w:sz w:val="24"/>
          <w:szCs w:val="24"/>
          <w:lang w:eastAsia="ru-RU"/>
        </w:rPr>
        <w:t>отсутствие) кассовых расходов бюджета в программном формате отмечено только по 17 мероприятиям на общую сумму 43 млн.руб.</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lang w:eastAsia="ru-RU"/>
        </w:rPr>
        <w:t>Доля программных расходов, предусмотренных на реализацию основных мероприятий, в рамках которых предоставляются бюджетные инвестиции, реализуются приоритетные проекты (программы), мероприятия межведомственного характера, а также мероприятия, софинансирование которых осуществляется за счет разных источников, составляет чуть более трети объема программных расходов областного бюджета, при этом основная доля программных расходов (65%) приходится на ведомственные целевые программы Томской области и обеспечивающие подпрограммы, что характеризует их направленность на реализацию полномочий субъектов бюджетного планирования</w:t>
      </w:r>
      <w:r w:rsidR="00024963">
        <w:rPr>
          <w:rFonts w:ascii="Times New Roman" w:hAnsi="Times New Roman"/>
          <w:sz w:val="24"/>
          <w:szCs w:val="24"/>
          <w:lang w:eastAsia="ru-RU"/>
        </w:rPr>
        <w:t xml:space="preserve"> преимущественно в рамках текущей деятельности</w:t>
      </w:r>
      <w:r w:rsidRPr="00DF2083">
        <w:rPr>
          <w:rFonts w:ascii="Times New Roman" w:hAnsi="Times New Roman"/>
          <w:sz w:val="24"/>
          <w:szCs w:val="24"/>
          <w:lang w:eastAsia="ru-RU"/>
        </w:rPr>
        <w:t>.</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На низком уровне остается доля бюджетных инвестиций в строительство (реконструкцию) объектов –</w:t>
      </w:r>
      <w:r w:rsidRPr="00DF2083">
        <w:rPr>
          <w:rFonts w:ascii="Times New Roman" w:hAnsi="Times New Roman"/>
          <w:sz w:val="24"/>
          <w:szCs w:val="24"/>
        </w:rPr>
        <w:t xml:space="preserve"> объем </w:t>
      </w:r>
      <w:r w:rsidRPr="00DF2083">
        <w:rPr>
          <w:rFonts w:ascii="Times New Roman" w:hAnsi="Times New Roman"/>
          <w:sz w:val="24"/>
          <w:szCs w:val="24"/>
        </w:rPr>
        <w:lastRenderedPageBreak/>
        <w:t>исполнения за 2018 год по объектам капстроительства (180,8 млн.руб.) в 3,3 раза ниже по отношению к объему исполнения 2017 года (595,3 млн.руб.) и в 4,5 раза - 2016 года (813,6 млн.руб.).</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lang w:eastAsia="ru-RU"/>
        </w:rPr>
      </w:pPr>
      <w:r w:rsidRPr="00DF2083">
        <w:rPr>
          <w:rFonts w:ascii="Times New Roman" w:hAnsi="Times New Roman"/>
          <w:sz w:val="24"/>
          <w:szCs w:val="24"/>
        </w:rPr>
        <w:t xml:space="preserve">В 2018 году фактическая сумма освоения бюджетных ассигнований по объектам </w:t>
      </w:r>
      <w:r w:rsidRPr="00DF2083">
        <w:rPr>
          <w:rFonts w:ascii="Times New Roman" w:hAnsi="Times New Roman"/>
          <w:bCs/>
          <w:sz w:val="24"/>
          <w:szCs w:val="24"/>
        </w:rPr>
        <w:t>капитального строительства</w:t>
      </w:r>
      <w:r w:rsidRPr="00DF2083">
        <w:rPr>
          <w:rFonts w:ascii="Times New Roman" w:hAnsi="Times New Roman"/>
          <w:sz w:val="24"/>
          <w:szCs w:val="24"/>
        </w:rPr>
        <w:t xml:space="preserve"> составила 59% от запланированного объема, что ниже значений предыдущих лет (2015 год – 61%, 2017 год -79%) и выше уровня 2016 года (36%). С учетом возврата в 2019 году неисполненных субсидий, при исполнении бюджета 2018 года не </w:t>
      </w:r>
      <w:r w:rsidRPr="00DF2083">
        <w:rPr>
          <w:rFonts w:ascii="Times New Roman" w:hAnsi="Times New Roman"/>
          <w:sz w:val="24"/>
          <w:szCs w:val="24"/>
          <w:lang w:eastAsia="ru-RU"/>
        </w:rPr>
        <w:t xml:space="preserve">освоено бюджетных инвестиций по 17 объектам капитального строительства в сумме 156,5 млн.руб. </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sz w:val="24"/>
          <w:szCs w:val="24"/>
          <w:lang w:eastAsia="ru-RU"/>
        </w:rPr>
        <w:t>За 2018 год областной бюджет исполнен с дефицитом в сумме 699,1 млн.руб., при утвержденном</w:t>
      </w:r>
      <w:r w:rsidRPr="00DF2083">
        <w:rPr>
          <w:rFonts w:ascii="Times New Roman" w:hAnsi="Times New Roman"/>
          <w:sz w:val="24"/>
          <w:szCs w:val="24"/>
        </w:rPr>
        <w:t xml:space="preserve"> 4 580,1 млн.руб., что в 8 раз ниже сложившегося дефицита областного бюджета за 2017 год. Отношение дефицита бюджета к объему доходов без учета безвозмездных поступлений составило всего 1,4%, что не превысило предельного значения, установленного Бюджетным кодексом РФ (15%).</w:t>
      </w:r>
    </w:p>
    <w:p w:rsidR="007171F5" w:rsidRPr="00DF2083" w:rsidRDefault="007171F5"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2018 году объем государственного долга Томской области увеличился на 622,4 млн.руб., или на 2,2% по сравнению с 2017 годом.</w:t>
      </w:r>
    </w:p>
    <w:p w:rsidR="007171F5" w:rsidRPr="00DF2083" w:rsidRDefault="007171F5" w:rsidP="00DF2083">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DF2083">
        <w:rPr>
          <w:rFonts w:ascii="Times New Roman" w:hAnsi="Times New Roman"/>
          <w:sz w:val="24"/>
          <w:szCs w:val="24"/>
        </w:rPr>
        <w:lastRenderedPageBreak/>
        <w:t xml:space="preserve">Установленные Законом Томской области от 28.12.2017 № 156-ОЗ «Об областном </w:t>
      </w:r>
      <w:r w:rsidRPr="00DF2083">
        <w:rPr>
          <w:rFonts w:ascii="Times New Roman" w:hAnsi="Times New Roman"/>
          <w:color w:val="000000"/>
          <w:sz w:val="24"/>
          <w:szCs w:val="24"/>
          <w:lang w:eastAsia="ru-RU"/>
        </w:rPr>
        <w:t>бюджете на 2018 год и на плановый период 2019 и 2020 годов» верхний предел государственного долга Томской области на 2018 год, а также предельный объем государственного долга Томской области на 2018 год, не превышены.</w:t>
      </w:r>
    </w:p>
    <w:p w:rsidR="007171F5" w:rsidRPr="00DF2083" w:rsidRDefault="007171F5" w:rsidP="00DF2083">
      <w:pPr>
        <w:autoSpaceDE w:val="0"/>
        <w:autoSpaceDN w:val="0"/>
        <w:adjustRightInd w:val="0"/>
        <w:spacing w:after="0" w:line="240" w:lineRule="auto"/>
        <w:ind w:firstLine="567"/>
        <w:jc w:val="both"/>
        <w:outlineLvl w:val="0"/>
        <w:rPr>
          <w:rFonts w:ascii="Times New Roman" w:hAnsi="Times New Roman"/>
          <w:bCs/>
          <w:sz w:val="24"/>
          <w:szCs w:val="24"/>
          <w:lang w:eastAsia="ru-RU"/>
        </w:rPr>
      </w:pPr>
      <w:r w:rsidRPr="00DF2083">
        <w:rPr>
          <w:rFonts w:ascii="Times New Roman" w:hAnsi="Times New Roman"/>
          <w:color w:val="000000"/>
          <w:sz w:val="24"/>
          <w:szCs w:val="24"/>
          <w:lang w:eastAsia="ru-RU"/>
        </w:rPr>
        <w:t>Основу представленного законопроекта об исполнении областного бюджета составила ведомственная структура расходов, при этом в пояснительной записке отсутствовал</w:t>
      </w:r>
      <w:r w:rsidRPr="00DF2083">
        <w:rPr>
          <w:rFonts w:ascii="Times New Roman" w:hAnsi="Times New Roman"/>
          <w:sz w:val="24"/>
          <w:szCs w:val="24"/>
        </w:rPr>
        <w:t xml:space="preserve"> </w:t>
      </w:r>
      <w:r w:rsidRPr="00DF2083">
        <w:rPr>
          <w:rFonts w:ascii="Times New Roman" w:hAnsi="Times New Roman"/>
          <w:sz w:val="24"/>
          <w:szCs w:val="24"/>
          <w:lang w:eastAsia="ru-RU"/>
        </w:rPr>
        <w:t xml:space="preserve">анализ исполнения областного бюджета по </w:t>
      </w:r>
      <w:r w:rsidRPr="00DF2083">
        <w:rPr>
          <w:rFonts w:ascii="Times New Roman" w:hAnsi="Times New Roman"/>
          <w:bCs/>
          <w:sz w:val="24"/>
          <w:szCs w:val="24"/>
          <w:lang w:eastAsia="ru-RU"/>
        </w:rPr>
        <w:t>главным распорядителям средств областного бюджета.</w:t>
      </w:r>
    </w:p>
    <w:p w:rsidR="007171F5" w:rsidRPr="00DF2083" w:rsidRDefault="007171F5" w:rsidP="00DF2083">
      <w:pPr>
        <w:autoSpaceDE w:val="0"/>
        <w:autoSpaceDN w:val="0"/>
        <w:adjustRightInd w:val="0"/>
        <w:spacing w:after="0" w:line="240" w:lineRule="auto"/>
        <w:ind w:firstLine="567"/>
        <w:jc w:val="both"/>
        <w:rPr>
          <w:rFonts w:ascii="Times New Roman" w:hAnsi="Times New Roman"/>
          <w:sz w:val="24"/>
          <w:szCs w:val="24"/>
        </w:rPr>
      </w:pPr>
      <w:r w:rsidRPr="00DF2083">
        <w:rPr>
          <w:rFonts w:ascii="Times New Roman" w:hAnsi="Times New Roman"/>
          <w:bCs/>
          <w:sz w:val="24"/>
          <w:szCs w:val="24"/>
          <w:lang w:eastAsia="ru-RU"/>
        </w:rPr>
        <w:t xml:space="preserve">Поскольку статьей 264.6. Бюджетного кодекса РФ предусмотрено исполнение областного бюджета в </w:t>
      </w:r>
      <w:r w:rsidRPr="00DF2083">
        <w:rPr>
          <w:rFonts w:ascii="Times New Roman" w:hAnsi="Times New Roman"/>
          <w:sz w:val="24"/>
          <w:szCs w:val="24"/>
          <w:lang w:eastAsia="ru-RU"/>
        </w:rPr>
        <w:t xml:space="preserve">ведомственной структуре расходов, Контрольно-счетной палатой указано на необходимость предоставлять в составе пояснительной записки к годовому отчету об исполнении областного бюджета информацию, </w:t>
      </w:r>
      <w:r w:rsidRPr="00DF2083">
        <w:rPr>
          <w:rFonts w:ascii="Times New Roman" w:hAnsi="Times New Roman"/>
          <w:sz w:val="24"/>
          <w:szCs w:val="24"/>
        </w:rPr>
        <w:t xml:space="preserve">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 </w:t>
      </w:r>
      <w:r w:rsidRPr="00DF2083">
        <w:rPr>
          <w:rFonts w:ascii="Times New Roman" w:hAnsi="Times New Roman"/>
          <w:bCs/>
          <w:sz w:val="24"/>
          <w:szCs w:val="24"/>
          <w:lang w:eastAsia="ru-RU"/>
        </w:rPr>
        <w:t xml:space="preserve">Аналогичное предложение было отражено в заключении Контрольно-счетной палаты </w:t>
      </w:r>
      <w:r w:rsidRPr="00DF2083">
        <w:rPr>
          <w:rFonts w:ascii="Times New Roman" w:hAnsi="Times New Roman"/>
          <w:bCs/>
          <w:sz w:val="24"/>
          <w:szCs w:val="24"/>
          <w:lang w:eastAsia="ru-RU"/>
        </w:rPr>
        <w:lastRenderedPageBreak/>
        <w:t>на законопроекты об исполнении областного бюджета за 2016 и 2017 годы.</w:t>
      </w:r>
    </w:p>
    <w:p w:rsidR="007171F5" w:rsidRPr="00DF2083" w:rsidRDefault="007171F5" w:rsidP="00DF2083">
      <w:pPr>
        <w:spacing w:after="0" w:line="240" w:lineRule="auto"/>
        <w:ind w:firstLine="567"/>
        <w:jc w:val="both"/>
        <w:rPr>
          <w:rFonts w:ascii="Times New Roman" w:hAnsi="Times New Roman"/>
          <w:bCs/>
          <w:sz w:val="24"/>
          <w:szCs w:val="24"/>
        </w:rPr>
      </w:pPr>
    </w:p>
    <w:p w:rsidR="007171F5" w:rsidRPr="00DF2083" w:rsidRDefault="007171F5" w:rsidP="00214B45">
      <w:pPr>
        <w:spacing w:after="0" w:line="240" w:lineRule="auto"/>
        <w:ind w:firstLine="567"/>
        <w:jc w:val="both"/>
        <w:rPr>
          <w:rFonts w:ascii="Times New Roman" w:hAnsi="Times New Roman"/>
          <w:bCs/>
          <w:sz w:val="24"/>
          <w:szCs w:val="24"/>
        </w:rPr>
      </w:pPr>
      <w:r w:rsidRPr="00DF2083">
        <w:rPr>
          <w:rFonts w:ascii="Times New Roman" w:hAnsi="Times New Roman"/>
          <w:bCs/>
          <w:sz w:val="24"/>
          <w:szCs w:val="24"/>
        </w:rPr>
        <w:t xml:space="preserve">За отчетный период Контрольно-счетной палатой </w:t>
      </w:r>
      <w:r w:rsidRPr="00DF2083">
        <w:rPr>
          <w:rFonts w:ascii="Times New Roman" w:hAnsi="Times New Roman"/>
          <w:b/>
          <w:bCs/>
          <w:sz w:val="24"/>
          <w:szCs w:val="24"/>
        </w:rPr>
        <w:t>подготовлено 48 заключений на проекты нормативных правовых актов</w:t>
      </w:r>
      <w:r w:rsidRPr="00DF2083">
        <w:rPr>
          <w:rFonts w:ascii="Times New Roman" w:hAnsi="Times New Roman"/>
          <w:bCs/>
          <w:sz w:val="24"/>
          <w:szCs w:val="24"/>
        </w:rPr>
        <w:t>, в том числе:</w:t>
      </w:r>
    </w:p>
    <w:p w:rsidR="007171F5" w:rsidRPr="00DF2083" w:rsidRDefault="007171F5" w:rsidP="00214B45">
      <w:pPr>
        <w:spacing w:after="0" w:line="240" w:lineRule="auto"/>
        <w:ind w:firstLine="567"/>
        <w:jc w:val="both"/>
        <w:rPr>
          <w:rFonts w:ascii="Times New Roman" w:hAnsi="Times New Roman"/>
          <w:b/>
          <w:sz w:val="24"/>
          <w:szCs w:val="24"/>
        </w:rPr>
      </w:pPr>
      <w:r w:rsidRPr="00DF2083">
        <w:rPr>
          <w:rFonts w:ascii="Times New Roman" w:hAnsi="Times New Roman"/>
          <w:b/>
          <w:sz w:val="24"/>
          <w:szCs w:val="24"/>
        </w:rPr>
        <w:t>- на проекты федеральных законов:</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w:t>
      </w:r>
      <w:r w:rsidR="00852D0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статьи 23.1 и 28.3 Кодекса РФ об административных правонарушениях» (в целях наделения судей полномочиями по рассмотрению дел об административных правонарушениях за нарушение законодательства в сфере закупок для муниципальных нужд)</w:t>
      </w:r>
      <w:r w:rsidRPr="00DF2083">
        <w:rPr>
          <w:rFonts w:ascii="Times New Roman" w:hAnsi="Times New Roman"/>
          <w:sz w:val="24"/>
          <w:szCs w:val="24"/>
        </w:rPr>
        <w:t>;</w:t>
      </w:r>
    </w:p>
    <w:p w:rsidR="007171F5" w:rsidRPr="00DF2083" w:rsidRDefault="007171F5" w:rsidP="00214B45">
      <w:pPr>
        <w:spacing w:after="0" w:line="240" w:lineRule="auto"/>
        <w:ind w:firstLine="567"/>
        <w:jc w:val="both"/>
        <w:rPr>
          <w:rFonts w:ascii="Times New Roman" w:hAnsi="Times New Roman"/>
          <w:b/>
          <w:sz w:val="24"/>
          <w:szCs w:val="24"/>
        </w:rPr>
      </w:pPr>
      <w:r w:rsidRPr="00DF2083">
        <w:rPr>
          <w:rFonts w:ascii="Times New Roman" w:hAnsi="Times New Roman"/>
          <w:b/>
          <w:sz w:val="24"/>
          <w:szCs w:val="24"/>
        </w:rPr>
        <w:t>- на проекты законов Томской области:</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Закон Томской области «Об утверждении Положения о кадровых резервах государственной гражданской службы Томской области»</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lastRenderedPageBreak/>
        <w:t xml:space="preserve">- </w:t>
      </w:r>
      <w:r w:rsidR="00D42A81" w:rsidRPr="00DF2083">
        <w:rPr>
          <w:rFonts w:ascii="Times New Roman" w:hAnsi="Times New Roman"/>
          <w:sz w:val="24"/>
          <w:szCs w:val="24"/>
        </w:rPr>
        <w:t>«О внесении изменений в Закон Томской области «О порядке предоставления государственных гарантий Томской области»</w:t>
      </w:r>
      <w:r w:rsidRPr="00DF2083">
        <w:rPr>
          <w:rFonts w:ascii="Times New Roman" w:hAnsi="Times New Roman"/>
          <w:sz w:val="24"/>
          <w:szCs w:val="24"/>
        </w:rPr>
        <w:t>;</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Закон Томской области «О государственной гражданской службе Томской области»;</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t>- «Об отдельных вопросах разграничения имущества, находящегося в муниципальной собственности, между муниципальными образованиями Томской области»;</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«Об утверждении Дополнительного соглашения о реструктуризации обязательств (задолженности) Томской области перед Российской Федерацией по бюджетным кредитам»</w:t>
      </w:r>
      <w:r w:rsidR="00852D0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Закон Томской области «О порядке управления и распоряжения государственным имуществом Томской области»</w:t>
      </w:r>
      <w:r w:rsidR="00F8524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Закон Томской области «Об областном бюджете на 2019 год и на плановый период 2020 и 2021 годов»</w:t>
      </w:r>
      <w:r w:rsidR="00F85243" w:rsidRPr="00DF2083">
        <w:rPr>
          <w:rFonts w:ascii="Times New Roman" w:hAnsi="Times New Roman"/>
          <w:sz w:val="24"/>
          <w:szCs w:val="24"/>
        </w:rPr>
        <w:t xml:space="preserve"> (8 заключений)</w:t>
      </w:r>
      <w:r w:rsidRPr="00DF2083">
        <w:rPr>
          <w:rFonts w:ascii="Times New Roman" w:hAnsi="Times New Roman"/>
          <w:sz w:val="24"/>
          <w:szCs w:val="24"/>
        </w:rPr>
        <w:t>;</w:t>
      </w:r>
    </w:p>
    <w:p w:rsidR="00A106BD" w:rsidRPr="00DF2083" w:rsidRDefault="00A106BD"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Закон Томской области «Об областном бюджете на 2014 год и на плановый период 2015 и 2016 годов»;</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lastRenderedPageBreak/>
        <w:t>- «О предоставлении государственного имущества Томской области в аренду и безвозмездное пользование»</w:t>
      </w:r>
      <w:r w:rsidR="00F8524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F85243" w:rsidRPr="00DF2083" w:rsidRDefault="00F8524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статью 8 Закона Томской области «О предоставлении государственного имущества Томской области в аренду и безвозмездное пользование»;</w:t>
      </w:r>
    </w:p>
    <w:p w:rsidR="00852D03" w:rsidRPr="00DF2083" w:rsidRDefault="00852D0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Закон Томской области «О Контрольно-счетной палате Томской области»</w:t>
      </w:r>
      <w:r w:rsidR="00A106BD"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F85243" w:rsidRPr="00DF2083" w:rsidRDefault="00F85243" w:rsidP="00214B45">
      <w:pPr>
        <w:spacing w:after="0" w:line="240" w:lineRule="auto"/>
        <w:jc w:val="both"/>
        <w:rPr>
          <w:rFonts w:ascii="Times New Roman" w:hAnsi="Times New Roman"/>
          <w:sz w:val="24"/>
          <w:szCs w:val="24"/>
        </w:rPr>
      </w:pPr>
      <w:r w:rsidRPr="00DF2083">
        <w:rPr>
          <w:rFonts w:ascii="Times New Roman" w:hAnsi="Times New Roman"/>
          <w:sz w:val="24"/>
          <w:szCs w:val="24"/>
        </w:rPr>
        <w:t>- «О внесении изменений в отдельные законодательные акты Томской области» (2 заключения);</w:t>
      </w:r>
    </w:p>
    <w:p w:rsidR="00852D03"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Закон Томской области «О приватизации государственного имущества Томской области»</w:t>
      </w:r>
      <w:r w:rsidR="00F8524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отдельные законодательные акты Томской области в сфере государственной гражданской службы</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Закон Томской области «О бюджете Территориального фонда обязательного медицинского страхования Томской области на 2019 год и на плановый период 2020 и 2021 годов»</w:t>
      </w:r>
      <w:r w:rsidR="00F85243" w:rsidRPr="00DF2083">
        <w:rPr>
          <w:rFonts w:ascii="Times New Roman" w:hAnsi="Times New Roman"/>
          <w:sz w:val="24"/>
          <w:szCs w:val="24"/>
        </w:rPr>
        <w:t xml:space="preserve"> (3 заключения)</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lastRenderedPageBreak/>
        <w:t xml:space="preserve">- </w:t>
      </w:r>
      <w:r w:rsidR="00D42A81" w:rsidRPr="00DF2083">
        <w:rPr>
          <w:rFonts w:ascii="Times New Roman" w:hAnsi="Times New Roman"/>
          <w:sz w:val="24"/>
          <w:szCs w:val="24"/>
        </w:rPr>
        <w:t>«О внесении изменений в Закон Томской области «О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Закон Томской области «О межбюджетных отношениях в Томской области»</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изменений в Закон Томской области «О бюджетном процессе в Томской области»</w:t>
      </w:r>
      <w:r w:rsidR="00F85243" w:rsidRPr="00DF2083">
        <w:rPr>
          <w:rFonts w:ascii="Times New Roman" w:hAnsi="Times New Roman"/>
          <w:sz w:val="24"/>
          <w:szCs w:val="24"/>
        </w:rPr>
        <w:t xml:space="preserve"> (2 заключения)</w:t>
      </w:r>
      <w:r w:rsidRPr="00DF2083">
        <w:rPr>
          <w:rFonts w:ascii="Times New Roman" w:hAnsi="Times New Roman"/>
          <w:sz w:val="24"/>
          <w:szCs w:val="24"/>
        </w:rPr>
        <w:t>;</w:t>
      </w:r>
    </w:p>
    <w:p w:rsidR="00D440FA" w:rsidRPr="00DF2083" w:rsidRDefault="00A106BD" w:rsidP="00214B45">
      <w:pPr>
        <w:spacing w:after="0" w:line="240" w:lineRule="auto"/>
        <w:jc w:val="both"/>
        <w:rPr>
          <w:rFonts w:ascii="Times New Roman" w:hAnsi="Times New Roman"/>
          <w:sz w:val="24"/>
          <w:szCs w:val="24"/>
        </w:rPr>
      </w:pPr>
      <w:r w:rsidRPr="00DF2083">
        <w:rPr>
          <w:rFonts w:ascii="Times New Roman" w:hAnsi="Times New Roman"/>
          <w:sz w:val="24"/>
          <w:szCs w:val="24"/>
        </w:rPr>
        <w:t>-</w:t>
      </w:r>
      <w:r w:rsidR="00D440FA" w:rsidRPr="00DF2083">
        <w:rPr>
          <w:rFonts w:ascii="Times New Roman" w:hAnsi="Times New Roman"/>
          <w:sz w:val="24"/>
          <w:szCs w:val="24"/>
        </w:rPr>
        <w:t xml:space="preserve"> «О субвенциях на осуществление полномочий по первичному воинскому учету на территориях, где отсутствуют военные комиссариаты»;</w:t>
      </w:r>
    </w:p>
    <w:p w:rsidR="007171F5" w:rsidRPr="00DF2083" w:rsidRDefault="007171F5" w:rsidP="00214B45">
      <w:pPr>
        <w:spacing w:after="0" w:line="240" w:lineRule="auto"/>
        <w:ind w:firstLine="567"/>
        <w:jc w:val="both"/>
        <w:rPr>
          <w:rFonts w:ascii="Times New Roman" w:hAnsi="Times New Roman"/>
          <w:b/>
          <w:sz w:val="24"/>
          <w:szCs w:val="24"/>
        </w:rPr>
      </w:pPr>
      <w:r w:rsidRPr="00DF2083">
        <w:rPr>
          <w:rFonts w:ascii="Times New Roman" w:hAnsi="Times New Roman"/>
          <w:b/>
          <w:sz w:val="24"/>
          <w:szCs w:val="24"/>
        </w:rPr>
        <w:t xml:space="preserve">- </w:t>
      </w:r>
      <w:r w:rsidRPr="00024963">
        <w:rPr>
          <w:rFonts w:ascii="Times New Roman" w:hAnsi="Times New Roman"/>
          <w:b/>
          <w:sz w:val="24"/>
          <w:szCs w:val="24"/>
        </w:rPr>
        <w:t>на проект</w:t>
      </w:r>
      <w:r w:rsidR="00214B45" w:rsidRPr="00024963">
        <w:rPr>
          <w:rFonts w:ascii="Times New Roman" w:hAnsi="Times New Roman"/>
          <w:b/>
          <w:sz w:val="24"/>
          <w:szCs w:val="24"/>
        </w:rPr>
        <w:t>ы</w:t>
      </w:r>
      <w:r w:rsidRPr="00024963">
        <w:rPr>
          <w:rFonts w:ascii="Times New Roman" w:hAnsi="Times New Roman"/>
          <w:b/>
          <w:sz w:val="24"/>
          <w:szCs w:val="24"/>
        </w:rPr>
        <w:t xml:space="preserve"> постановлени</w:t>
      </w:r>
      <w:r w:rsidR="00214B45" w:rsidRPr="00024963">
        <w:rPr>
          <w:rFonts w:ascii="Times New Roman" w:hAnsi="Times New Roman"/>
          <w:b/>
          <w:sz w:val="24"/>
          <w:szCs w:val="24"/>
        </w:rPr>
        <w:t>й</w:t>
      </w:r>
      <w:r w:rsidRPr="00DF2083">
        <w:rPr>
          <w:rFonts w:ascii="Times New Roman" w:hAnsi="Times New Roman"/>
          <w:b/>
          <w:sz w:val="24"/>
          <w:szCs w:val="24"/>
        </w:rPr>
        <w:t xml:space="preserve"> Законодательной Думы Томской области:</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внесении изменения в постановление Законодательной Думы Томской области от 25.12.2018 №1441 «О прогнозном плане (программе) приватизации государственного имущества Томской области на 2019 год и на плановый период 2020 и 2021 годов»</w:t>
      </w:r>
      <w:r w:rsidR="00A106BD" w:rsidRPr="00DF2083">
        <w:rPr>
          <w:rFonts w:ascii="Times New Roman" w:hAnsi="Times New Roman"/>
          <w:sz w:val="24"/>
          <w:szCs w:val="24"/>
        </w:rPr>
        <w:t xml:space="preserve"> (7 заключений)</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контрольной деятельности Законодательной Думы Томской области в части реализации региональных проектов»</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sz w:val="24"/>
          <w:szCs w:val="24"/>
        </w:rPr>
      </w:pPr>
      <w:r w:rsidRPr="00DF2083">
        <w:rPr>
          <w:rFonts w:ascii="Times New Roman" w:hAnsi="Times New Roman"/>
          <w:sz w:val="24"/>
          <w:szCs w:val="24"/>
        </w:rPr>
        <w:lastRenderedPageBreak/>
        <w:t xml:space="preserve">- </w:t>
      </w:r>
      <w:r w:rsidR="00D42A81" w:rsidRPr="00DF2083">
        <w:rPr>
          <w:rFonts w:ascii="Times New Roman" w:hAnsi="Times New Roman"/>
          <w:sz w:val="24"/>
          <w:szCs w:val="24"/>
        </w:rPr>
        <w:t>«О прогнозном плане (программе) приватизации государственного имущества Томской области на 2020 год и на плановый период 2021 и 2022 годов»</w:t>
      </w:r>
      <w:r w:rsidRPr="00DF2083">
        <w:rPr>
          <w:rFonts w:ascii="Times New Roman" w:hAnsi="Times New Roman"/>
          <w:sz w:val="24"/>
          <w:szCs w:val="24"/>
        </w:rPr>
        <w:t>;</w:t>
      </w:r>
    </w:p>
    <w:p w:rsidR="00D42A81" w:rsidRPr="00DF2083" w:rsidRDefault="00D440FA" w:rsidP="00214B45">
      <w:pPr>
        <w:spacing w:after="0" w:line="240" w:lineRule="auto"/>
        <w:jc w:val="both"/>
        <w:rPr>
          <w:rFonts w:ascii="Times New Roman" w:hAnsi="Times New Roman"/>
          <w:b/>
          <w:sz w:val="24"/>
          <w:szCs w:val="24"/>
        </w:rPr>
      </w:pPr>
      <w:r w:rsidRPr="00DF2083">
        <w:rPr>
          <w:rFonts w:ascii="Times New Roman" w:hAnsi="Times New Roman"/>
          <w:sz w:val="24"/>
          <w:szCs w:val="24"/>
        </w:rPr>
        <w:t xml:space="preserve">- </w:t>
      </w:r>
      <w:r w:rsidR="00D42A81" w:rsidRPr="00DF2083">
        <w:rPr>
          <w:rFonts w:ascii="Times New Roman" w:hAnsi="Times New Roman"/>
          <w:sz w:val="24"/>
          <w:szCs w:val="24"/>
        </w:rPr>
        <w:t>«О поручениях Законодательной Думы Томской области для Контрольно-счетной палаты Томской области»</w:t>
      </w:r>
      <w:r w:rsidR="00002733" w:rsidRPr="00DF2083">
        <w:rPr>
          <w:rFonts w:ascii="Times New Roman" w:hAnsi="Times New Roman"/>
          <w:sz w:val="24"/>
          <w:szCs w:val="24"/>
        </w:rPr>
        <w:t>.</w:t>
      </w:r>
    </w:p>
    <w:p w:rsidR="00D42A81" w:rsidRPr="00DF2083" w:rsidRDefault="00D42A81" w:rsidP="00214B45">
      <w:pPr>
        <w:spacing w:after="0" w:line="240" w:lineRule="auto"/>
        <w:ind w:firstLine="567"/>
        <w:jc w:val="both"/>
        <w:rPr>
          <w:rFonts w:ascii="Times New Roman" w:hAnsi="Times New Roman"/>
          <w:b/>
          <w:sz w:val="24"/>
          <w:szCs w:val="24"/>
        </w:rPr>
      </w:pPr>
    </w:p>
    <w:p w:rsidR="006B6A45" w:rsidRPr="006B6A45" w:rsidRDefault="006B6A45" w:rsidP="006B6A45">
      <w:pPr>
        <w:spacing w:after="0" w:line="240" w:lineRule="auto"/>
        <w:jc w:val="both"/>
        <w:rPr>
          <w:rFonts w:ascii="Times New Roman" w:hAnsi="Times New Roman"/>
          <w:b/>
          <w:sz w:val="24"/>
          <w:szCs w:val="24"/>
        </w:rPr>
      </w:pPr>
      <w:r w:rsidRPr="006B6A45">
        <w:rPr>
          <w:rFonts w:ascii="Times New Roman" w:hAnsi="Times New Roman"/>
          <w:b/>
          <w:sz w:val="24"/>
          <w:szCs w:val="24"/>
          <w:lang w:val="en-US"/>
        </w:rPr>
        <w:t>IV</w:t>
      </w:r>
      <w:r w:rsidRPr="006B6A45">
        <w:rPr>
          <w:rFonts w:ascii="Times New Roman" w:hAnsi="Times New Roman"/>
          <w:b/>
          <w:sz w:val="24"/>
          <w:szCs w:val="24"/>
        </w:rPr>
        <w:t xml:space="preserve">. Общая характеристика нарушений, выявленных в отчетом году </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Выявленные в отчетном году нарушения и недостатки (раздел </w:t>
      </w:r>
      <w:r w:rsidRPr="006B6A45">
        <w:rPr>
          <w:rFonts w:ascii="Times New Roman" w:hAnsi="Times New Roman"/>
          <w:sz w:val="24"/>
          <w:szCs w:val="24"/>
          <w:lang w:val="en-US"/>
        </w:rPr>
        <w:t>II</w:t>
      </w:r>
      <w:r w:rsidRPr="006B6A45">
        <w:rPr>
          <w:rFonts w:ascii="Times New Roman" w:hAnsi="Times New Roman"/>
          <w:sz w:val="24"/>
          <w:szCs w:val="24"/>
        </w:rPr>
        <w:t xml:space="preserve">. Основные итоги работы за 2019 год) характеризуются количественными и стоимостными изменениями объемов нарушений по их видам в сравнении с прошлыми периодами, своей схожестью (однотипностью) и наличием признаков системности (допущены разными объектами проверки в рамках одного года проверок и (или) повторяющиеся из года в год), а также новизной (ранее не выявлялись), обусловленной изменениями </w:t>
      </w:r>
      <w:r w:rsidRPr="006B6A45">
        <w:rPr>
          <w:rFonts w:ascii="Times New Roman" w:hAnsi="Times New Roman"/>
          <w:sz w:val="24"/>
          <w:szCs w:val="24"/>
          <w:shd w:val="clear" w:color="auto" w:fill="FFFFFF"/>
        </w:rPr>
        <w:t>нормативного правового регулирования бюджетной сферы</w:t>
      </w:r>
      <w:r w:rsidRPr="006B6A45">
        <w:rPr>
          <w:rFonts w:ascii="Times New Roman" w:hAnsi="Times New Roman"/>
          <w:sz w:val="24"/>
          <w:szCs w:val="24"/>
        </w:rPr>
        <w:t xml:space="preserve"> и новыми задачами проверок, поставленными  Контрольно-счетной палатой для реализации своих полномочий.</w:t>
      </w:r>
    </w:p>
    <w:p w:rsid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lastRenderedPageBreak/>
        <w:t>Объем и количество выявленных в 2019 году нарушений и недостатков по видам нарушений в разрезе получателей средств областного бюджета (участников бюджетного процесса и субъектов экономической деятельности, не являющихся участниками бюджетного процесса) представлены в таблице 1.</w:t>
      </w:r>
    </w:p>
    <w:p w:rsidR="005436D9" w:rsidRPr="006B6A45" w:rsidRDefault="005436D9" w:rsidP="006B6A45">
      <w:pPr>
        <w:spacing w:after="0" w:line="240" w:lineRule="auto"/>
        <w:ind w:firstLine="567"/>
        <w:jc w:val="both"/>
        <w:rPr>
          <w:rFonts w:ascii="Times New Roman" w:hAnsi="Times New Roman"/>
          <w:sz w:val="24"/>
          <w:szCs w:val="24"/>
        </w:rPr>
      </w:pPr>
    </w:p>
    <w:p w:rsidR="006B6A45" w:rsidRPr="006B6A45" w:rsidRDefault="006B6A45" w:rsidP="006B6A45">
      <w:pPr>
        <w:spacing w:after="0" w:line="240" w:lineRule="auto"/>
        <w:ind w:firstLine="567"/>
        <w:jc w:val="right"/>
        <w:rPr>
          <w:rFonts w:ascii="Times New Roman" w:hAnsi="Times New Roman"/>
          <w:sz w:val="24"/>
          <w:szCs w:val="24"/>
        </w:rPr>
      </w:pPr>
      <w:r w:rsidRPr="006B6A45">
        <w:rPr>
          <w:rFonts w:ascii="Times New Roman" w:hAnsi="Times New Roman"/>
          <w:sz w:val="24"/>
          <w:szCs w:val="24"/>
        </w:rPr>
        <w:t>Таблица 1</w:t>
      </w:r>
    </w:p>
    <w:p w:rsidR="006B6A45" w:rsidRPr="006B6A45" w:rsidRDefault="006B6A45" w:rsidP="006B6A45">
      <w:pPr>
        <w:spacing w:after="0" w:line="240" w:lineRule="auto"/>
        <w:ind w:firstLine="567"/>
        <w:jc w:val="center"/>
        <w:rPr>
          <w:rFonts w:ascii="Times New Roman" w:hAnsi="Times New Roman"/>
          <w:sz w:val="24"/>
          <w:szCs w:val="24"/>
        </w:rPr>
      </w:pPr>
      <w:r w:rsidRPr="006B6A45">
        <w:rPr>
          <w:rFonts w:ascii="Times New Roman" w:hAnsi="Times New Roman"/>
          <w:sz w:val="24"/>
          <w:szCs w:val="24"/>
        </w:rPr>
        <w:t>Объем и количество выявленных в 2019 году нарушений и недостатков по видам в разрезе получателей средств областного бюджета</w:t>
      </w:r>
    </w:p>
    <w:tbl>
      <w:tblPr>
        <w:tblW w:w="5116" w:type="pct"/>
        <w:tblInd w:w="-176" w:type="dxa"/>
        <w:tblLook w:val="04A0" w:firstRow="1" w:lastRow="0" w:firstColumn="1" w:lastColumn="0" w:noHBand="0" w:noVBand="1"/>
      </w:tblPr>
      <w:tblGrid>
        <w:gridCol w:w="563"/>
        <w:gridCol w:w="2249"/>
        <w:gridCol w:w="1002"/>
        <w:gridCol w:w="1286"/>
        <w:gridCol w:w="1270"/>
        <w:gridCol w:w="1318"/>
        <w:gridCol w:w="1302"/>
        <w:gridCol w:w="1152"/>
      </w:tblGrid>
      <w:tr w:rsidR="006B6A45" w:rsidRPr="006B6A45" w:rsidTr="00707F86">
        <w:trPr>
          <w:trHeight w:val="860"/>
          <w:tblHead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 пп</w:t>
            </w:r>
          </w:p>
        </w:tc>
        <w:tc>
          <w:tcPr>
            <w:tcW w:w="1603" w:type="pct"/>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6B6A45" w:rsidRPr="006B6A45" w:rsidRDefault="006B6A45" w:rsidP="006B6A45">
            <w:pPr>
              <w:spacing w:after="0" w:line="240" w:lineRule="auto"/>
              <w:ind w:firstLine="567"/>
              <w:contextualSpacing/>
              <w:rPr>
                <w:rFonts w:ascii="Times New Roman" w:hAnsi="Times New Roman"/>
                <w:sz w:val="20"/>
                <w:szCs w:val="20"/>
                <w:lang w:eastAsia="ru-RU"/>
              </w:rPr>
            </w:pPr>
            <w:r w:rsidRPr="006B6A45">
              <w:rPr>
                <w:rFonts w:ascii="Times New Roman" w:hAnsi="Times New Roman"/>
                <w:sz w:val="20"/>
                <w:szCs w:val="20"/>
                <w:lang w:eastAsia="ru-RU"/>
              </w:rPr>
              <w:t xml:space="preserve">                             Получатели</w:t>
            </w:r>
          </w:p>
          <w:p w:rsidR="006B6A45" w:rsidRPr="006B6A45" w:rsidRDefault="006B6A45" w:rsidP="006B6A45">
            <w:pPr>
              <w:spacing w:after="0" w:line="240" w:lineRule="auto"/>
              <w:ind w:firstLine="567"/>
              <w:contextualSpacing/>
              <w:rPr>
                <w:rFonts w:ascii="Times New Roman" w:hAnsi="Times New Roman"/>
                <w:sz w:val="20"/>
                <w:szCs w:val="20"/>
                <w:lang w:eastAsia="ru-RU"/>
              </w:rPr>
            </w:pPr>
            <w:r w:rsidRPr="006B6A45">
              <w:rPr>
                <w:rFonts w:ascii="Times New Roman" w:hAnsi="Times New Roman"/>
                <w:sz w:val="20"/>
                <w:szCs w:val="20"/>
                <w:lang w:eastAsia="ru-RU"/>
              </w:rPr>
              <w:t xml:space="preserve">                                   средств</w:t>
            </w:r>
          </w:p>
          <w:p w:rsidR="006B6A45" w:rsidRPr="006B6A45" w:rsidRDefault="006B6A45" w:rsidP="006B6A45">
            <w:pPr>
              <w:spacing w:after="0" w:line="240" w:lineRule="auto"/>
              <w:contextualSpacing/>
              <w:rPr>
                <w:rFonts w:ascii="Times New Roman" w:eastAsia="Times New Roman" w:hAnsi="Times New Roman"/>
                <w:color w:val="000000"/>
                <w:sz w:val="20"/>
                <w:szCs w:val="20"/>
                <w:lang w:eastAsia="ru-RU"/>
              </w:rPr>
            </w:pPr>
            <w:r w:rsidRPr="006B6A45">
              <w:rPr>
                <w:rFonts w:ascii="Times New Roman" w:hAnsi="Times New Roman"/>
                <w:sz w:val="20"/>
                <w:szCs w:val="20"/>
                <w:lang w:eastAsia="ru-RU"/>
              </w:rPr>
              <w:t>Виды нарушений</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Участники бюджетного процесса</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Бюджетные учреждения</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Автономные учреждения</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Коммерч. и некоммерч. организации</w:t>
            </w:r>
          </w:p>
        </w:tc>
        <w:tc>
          <w:tcPr>
            <w:tcW w:w="568" w:type="pct"/>
            <w:tcBorders>
              <w:top w:val="single" w:sz="4" w:space="0" w:color="auto"/>
              <w:left w:val="nil"/>
              <w:bottom w:val="single" w:sz="4" w:space="0" w:color="auto"/>
              <w:right w:val="single" w:sz="4" w:space="0" w:color="auto"/>
            </w:tcBorders>
            <w:shd w:val="clear" w:color="000000" w:fill="FFFFCC"/>
            <w:vAlign w:val="center"/>
            <w:hideMark/>
          </w:tcPr>
          <w:p w:rsidR="006B6A45" w:rsidRPr="006B6A45" w:rsidRDefault="006B6A45" w:rsidP="006B6A45">
            <w:pPr>
              <w:spacing w:after="0" w:line="240" w:lineRule="auto"/>
              <w:jc w:val="right"/>
              <w:rPr>
                <w:rFonts w:ascii="Times New Roman" w:eastAsia="Times New Roman" w:hAnsi="Times New Roman"/>
                <w:b/>
                <w:color w:val="000000"/>
                <w:sz w:val="20"/>
                <w:szCs w:val="20"/>
                <w:lang w:eastAsia="ru-RU"/>
              </w:rPr>
            </w:pPr>
            <w:r w:rsidRPr="006B6A45">
              <w:rPr>
                <w:rFonts w:ascii="Times New Roman" w:eastAsia="Times New Roman" w:hAnsi="Times New Roman"/>
                <w:b/>
                <w:color w:val="000000"/>
                <w:sz w:val="20"/>
                <w:szCs w:val="20"/>
                <w:lang w:eastAsia="ru-RU"/>
              </w:rPr>
              <w:t>Итого</w:t>
            </w:r>
          </w:p>
        </w:tc>
      </w:tr>
      <w:tr w:rsidR="006B6A45" w:rsidRPr="006B6A45" w:rsidTr="00707F86">
        <w:trPr>
          <w:trHeight w:val="42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1.</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Нарушения при планировании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38</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31</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1</w:t>
            </w:r>
          </w:p>
        </w:tc>
        <w:tc>
          <w:tcPr>
            <w:tcW w:w="642"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3 </w:t>
            </w:r>
          </w:p>
        </w:tc>
        <w:tc>
          <w:tcPr>
            <w:tcW w:w="568" w:type="pct"/>
            <w:tcBorders>
              <w:top w:val="nil"/>
              <w:left w:val="nil"/>
              <w:bottom w:val="single" w:sz="4" w:space="0" w:color="auto"/>
              <w:right w:val="single" w:sz="4" w:space="0" w:color="auto"/>
            </w:tcBorders>
            <w:shd w:val="clear" w:color="000000" w:fill="FFFFCC"/>
            <w:vAlign w:val="center"/>
            <w:hideMark/>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73</w:t>
            </w:r>
          </w:p>
        </w:tc>
      </w:tr>
      <w:tr w:rsidR="006B6A45" w:rsidRPr="006B6A45" w:rsidTr="00707F86">
        <w:trPr>
          <w:trHeight w:val="420"/>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17,9</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18</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p>
        </w:tc>
        <w:tc>
          <w:tcPr>
            <w:tcW w:w="642"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35,9</w:t>
            </w:r>
          </w:p>
        </w:tc>
      </w:tr>
      <w:tr w:rsidR="006B6A45" w:rsidRPr="006B6A45" w:rsidTr="00707F86">
        <w:trPr>
          <w:trHeight w:val="30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2.</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Нарушения при получении доходов</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5</w:t>
            </w:r>
          </w:p>
        </w:tc>
        <w:tc>
          <w:tcPr>
            <w:tcW w:w="626"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5 </w:t>
            </w:r>
          </w:p>
        </w:tc>
        <w:tc>
          <w:tcPr>
            <w:tcW w:w="650"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4 </w:t>
            </w:r>
          </w:p>
        </w:tc>
        <w:tc>
          <w:tcPr>
            <w:tcW w:w="642"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14</w:t>
            </w:r>
          </w:p>
        </w:tc>
      </w:tr>
      <w:tr w:rsidR="006B6A45" w:rsidRPr="006B6A45" w:rsidTr="00707F86">
        <w:trPr>
          <w:trHeight w:val="300"/>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1,1</w:t>
            </w:r>
          </w:p>
        </w:tc>
        <w:tc>
          <w:tcPr>
            <w:tcW w:w="626"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0,3 </w:t>
            </w:r>
          </w:p>
        </w:tc>
        <w:tc>
          <w:tcPr>
            <w:tcW w:w="650"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0,2 </w:t>
            </w:r>
          </w:p>
        </w:tc>
        <w:tc>
          <w:tcPr>
            <w:tcW w:w="642" w:type="pct"/>
            <w:tcBorders>
              <w:top w:val="nil"/>
              <w:left w:val="nil"/>
              <w:bottom w:val="single" w:sz="4" w:space="0" w:color="auto"/>
              <w:right w:val="single" w:sz="4" w:space="0" w:color="auto"/>
            </w:tcBorders>
            <w:shd w:val="clear" w:color="000000" w:fill="FFFFFF"/>
            <w:vAlign w:val="center"/>
            <w:hideMark/>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 </w:t>
            </w:r>
          </w:p>
        </w:tc>
        <w:tc>
          <w:tcPr>
            <w:tcW w:w="568" w:type="pct"/>
            <w:tcBorders>
              <w:top w:val="nil"/>
              <w:left w:val="nil"/>
              <w:bottom w:val="single" w:sz="4" w:space="0" w:color="auto"/>
              <w:right w:val="single" w:sz="4" w:space="0" w:color="auto"/>
            </w:tcBorders>
            <w:shd w:val="clear" w:color="000000" w:fill="FFFFCC"/>
            <w:vAlign w:val="center"/>
            <w:hideMark/>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1,6</w:t>
            </w:r>
          </w:p>
        </w:tc>
      </w:tr>
      <w:tr w:rsidR="006B6A45" w:rsidRPr="006B6A45" w:rsidTr="00707F86">
        <w:trPr>
          <w:trHeight w:val="62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3.</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Неэффективное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9</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color w:val="000000"/>
                <w:sz w:val="20"/>
                <w:szCs w:val="20"/>
                <w:lang w:eastAsia="ru-RU"/>
              </w:rPr>
            </w:pPr>
            <w:r w:rsidRPr="00024963">
              <w:rPr>
                <w:rFonts w:ascii="Times New Roman" w:eastAsia="Times New Roman" w:hAnsi="Times New Roman"/>
                <w:color w:val="000000"/>
                <w:sz w:val="20"/>
                <w:szCs w:val="20"/>
                <w:lang w:eastAsia="ru-RU"/>
              </w:rPr>
              <w:t>1</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17</w:t>
            </w:r>
          </w:p>
        </w:tc>
      </w:tr>
      <w:tr w:rsidR="006B6A45" w:rsidRPr="006B6A45" w:rsidTr="00707F86">
        <w:trPr>
          <w:trHeight w:val="507"/>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31</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0,5</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17,4</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15,3</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64,2</w:t>
            </w:r>
          </w:p>
        </w:tc>
      </w:tr>
      <w:tr w:rsidR="006B6A45" w:rsidRPr="006B6A45" w:rsidTr="00707F86">
        <w:trPr>
          <w:trHeight w:val="599"/>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4.</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Нецелевое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6</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9</w:t>
            </w:r>
          </w:p>
        </w:tc>
      </w:tr>
      <w:tr w:rsidR="006B6A45" w:rsidRPr="006B6A45" w:rsidTr="00707F86">
        <w:trPr>
          <w:trHeight w:val="551"/>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2,9</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1,7</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4,6</w:t>
            </w:r>
          </w:p>
        </w:tc>
      </w:tr>
      <w:tr w:rsidR="006B6A45" w:rsidRPr="006B6A45" w:rsidTr="00707F86">
        <w:trPr>
          <w:trHeight w:val="64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5.</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Неправомерное использование бюджетных средств и областной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6</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84AB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10</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84AB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20</w:t>
            </w:r>
          </w:p>
        </w:tc>
      </w:tr>
      <w:tr w:rsidR="006B6A45" w:rsidRPr="006B6A45" w:rsidTr="00707F86">
        <w:trPr>
          <w:trHeight w:val="469"/>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1,9</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0,2</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8,7</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10,8</w:t>
            </w:r>
          </w:p>
        </w:tc>
      </w:tr>
      <w:tr w:rsidR="006B6A45" w:rsidRPr="006B6A45" w:rsidTr="00707F86">
        <w:trPr>
          <w:trHeight w:val="51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6.</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 xml:space="preserve">Нарушения при предоставлении и </w:t>
            </w:r>
            <w:r w:rsidRPr="006B6A45">
              <w:rPr>
                <w:rFonts w:ascii="Times New Roman" w:eastAsia="Times New Roman" w:hAnsi="Times New Roman"/>
                <w:color w:val="000000"/>
                <w:sz w:val="20"/>
                <w:szCs w:val="20"/>
                <w:lang w:eastAsia="ru-RU"/>
              </w:rPr>
              <w:lastRenderedPageBreak/>
              <w:t>расходовании бюджетных средств</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lastRenderedPageBreak/>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16</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6</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29</w:t>
            </w:r>
          </w:p>
        </w:tc>
      </w:tr>
      <w:tr w:rsidR="006B6A45" w:rsidRPr="006B6A45" w:rsidTr="00707F86">
        <w:trPr>
          <w:trHeight w:val="441"/>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0,5</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4,7</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0,3</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5,5</w:t>
            </w:r>
          </w:p>
        </w:tc>
      </w:tr>
      <w:tr w:rsidR="006B6A45" w:rsidRPr="006B6A45" w:rsidTr="00707F86">
        <w:trPr>
          <w:trHeight w:val="39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7.</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Нарушения при работе с областной собственностью</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5</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6</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11</w:t>
            </w:r>
          </w:p>
        </w:tc>
      </w:tr>
      <w:tr w:rsidR="006B6A45" w:rsidRPr="006B6A45" w:rsidTr="00707F86">
        <w:trPr>
          <w:trHeight w:val="297"/>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0</w:t>
            </w:r>
          </w:p>
        </w:tc>
      </w:tr>
      <w:tr w:rsidR="006B6A45" w:rsidRPr="006B6A45" w:rsidTr="00707F86">
        <w:trPr>
          <w:trHeight w:val="30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8.</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Нарушения учета и отчетности</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96</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7</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19</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44</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166</w:t>
            </w:r>
          </w:p>
        </w:tc>
      </w:tr>
      <w:tr w:rsidR="006B6A45" w:rsidRPr="006B6A45" w:rsidTr="00707F86">
        <w:trPr>
          <w:trHeight w:val="300"/>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ind w:firstLine="567"/>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64,5</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34,5</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9,6</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108,6</w:t>
            </w:r>
          </w:p>
        </w:tc>
      </w:tr>
      <w:tr w:rsidR="006B6A45" w:rsidRPr="006B6A45" w:rsidTr="00707F86">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9.</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Нарушения при подготовке и исполнении НПА</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84AB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75</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14</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26</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84AB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12</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84AB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12</w:t>
            </w:r>
            <w:r w:rsidR="00684AB5" w:rsidRPr="00024963">
              <w:rPr>
                <w:rFonts w:ascii="Times New Roman" w:eastAsia="Times New Roman" w:hAnsi="Times New Roman"/>
                <w:b/>
                <w:bCs/>
                <w:color w:val="000000"/>
                <w:sz w:val="20"/>
                <w:szCs w:val="20"/>
                <w:lang w:eastAsia="ru-RU"/>
              </w:rPr>
              <w:t>7</w:t>
            </w:r>
          </w:p>
        </w:tc>
      </w:tr>
      <w:tr w:rsidR="006B6A45" w:rsidRPr="006B6A45" w:rsidTr="00707F86">
        <w:trPr>
          <w:trHeight w:val="374"/>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17,1</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8,1</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0,4</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25,6</w:t>
            </w:r>
          </w:p>
        </w:tc>
      </w:tr>
      <w:tr w:rsidR="006B6A45" w:rsidRPr="006B6A45" w:rsidTr="00707F86">
        <w:trPr>
          <w:trHeight w:val="390"/>
        </w:trPr>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r w:rsidRPr="006B6A45">
              <w:rPr>
                <w:rFonts w:ascii="Times New Roman" w:eastAsia="Times New Roman" w:hAnsi="Times New Roman"/>
                <w:color w:val="000000"/>
                <w:lang w:eastAsia="ru-RU"/>
              </w:rPr>
              <w:t>10.</w:t>
            </w:r>
          </w:p>
        </w:tc>
        <w:tc>
          <w:tcPr>
            <w:tcW w:w="1109" w:type="pct"/>
            <w:vMerge w:val="restart"/>
            <w:tcBorders>
              <w:top w:val="nil"/>
              <w:left w:val="single" w:sz="4" w:space="0" w:color="auto"/>
              <w:bottom w:val="single" w:sz="4" w:space="0" w:color="auto"/>
              <w:right w:val="single" w:sz="4" w:space="0" w:color="auto"/>
            </w:tcBorders>
            <w:shd w:val="clear" w:color="auto" w:fill="auto"/>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Иные нарушения в деятельности получателей средств</w:t>
            </w: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48</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24</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19</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51</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142</w:t>
            </w:r>
          </w:p>
        </w:tc>
      </w:tr>
      <w:tr w:rsidR="006B6A45" w:rsidRPr="006B6A45" w:rsidTr="00707F86">
        <w:trPr>
          <w:trHeight w:val="390"/>
        </w:trPr>
        <w:tc>
          <w:tcPr>
            <w:tcW w:w="277" w:type="pct"/>
            <w:vMerge/>
            <w:tcBorders>
              <w:top w:val="nil"/>
              <w:left w:val="single" w:sz="4" w:space="0" w:color="auto"/>
              <w:bottom w:val="single" w:sz="4" w:space="0" w:color="000000"/>
              <w:right w:val="single" w:sz="4" w:space="0" w:color="auto"/>
            </w:tcBorders>
            <w:vAlign w:val="center"/>
            <w:hideMark/>
          </w:tcPr>
          <w:p w:rsidR="006B6A45" w:rsidRPr="006B6A45" w:rsidRDefault="006B6A45" w:rsidP="006B6A45">
            <w:pPr>
              <w:spacing w:after="0" w:line="240" w:lineRule="auto"/>
              <w:rPr>
                <w:rFonts w:ascii="Times New Roman" w:eastAsia="Times New Roman" w:hAnsi="Times New Roman"/>
                <w:color w:val="000000"/>
                <w:lang w:eastAsia="ru-RU"/>
              </w:rPr>
            </w:pPr>
          </w:p>
        </w:tc>
        <w:tc>
          <w:tcPr>
            <w:tcW w:w="1109" w:type="pct"/>
            <w:vMerge/>
            <w:tcBorders>
              <w:top w:val="nil"/>
              <w:left w:val="single" w:sz="4" w:space="0" w:color="auto"/>
              <w:bottom w:val="single" w:sz="4" w:space="0" w:color="auto"/>
              <w:right w:val="single" w:sz="4" w:space="0" w:color="auto"/>
            </w:tcBorders>
            <w:vAlign w:val="center"/>
            <w:hideMark/>
          </w:tcPr>
          <w:p w:rsidR="006B6A45" w:rsidRPr="006B6A45" w:rsidRDefault="006B6A45" w:rsidP="006B6A45">
            <w:pPr>
              <w:spacing w:after="0" w:line="240" w:lineRule="auto"/>
              <w:ind w:firstLine="567"/>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r w:rsidRPr="006B6A45">
              <w:rPr>
                <w:rFonts w:ascii="Times New Roman" w:eastAsia="Times New Roman" w:hAnsi="Times New Roman"/>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ind w:firstLine="20"/>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15,4</w:t>
            </w:r>
          </w:p>
        </w:tc>
        <w:tc>
          <w:tcPr>
            <w:tcW w:w="626"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ind w:firstLine="20"/>
              <w:jc w:val="right"/>
              <w:rPr>
                <w:rFonts w:ascii="Times New Roman" w:eastAsia="Times New Roman" w:hAnsi="Times New Roman"/>
                <w:sz w:val="20"/>
                <w:szCs w:val="20"/>
                <w:lang w:val="en-US" w:eastAsia="ru-RU"/>
              </w:rPr>
            </w:pPr>
            <w:r w:rsidRPr="00024963">
              <w:rPr>
                <w:rFonts w:ascii="Times New Roman" w:eastAsia="Times New Roman" w:hAnsi="Times New Roman"/>
                <w:sz w:val="20"/>
                <w:szCs w:val="20"/>
                <w:lang w:val="en-US" w:eastAsia="ru-RU"/>
              </w:rPr>
              <w:t>0,1</w:t>
            </w:r>
          </w:p>
        </w:tc>
        <w:tc>
          <w:tcPr>
            <w:tcW w:w="650"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ind w:firstLine="20"/>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0,2</w:t>
            </w:r>
          </w:p>
        </w:tc>
        <w:tc>
          <w:tcPr>
            <w:tcW w:w="642" w:type="pct"/>
            <w:tcBorders>
              <w:top w:val="nil"/>
              <w:left w:val="nil"/>
              <w:bottom w:val="single" w:sz="4" w:space="0" w:color="auto"/>
              <w:right w:val="single" w:sz="4" w:space="0" w:color="auto"/>
            </w:tcBorders>
            <w:shd w:val="clear" w:color="000000" w:fill="FFFFFF"/>
            <w:vAlign w:val="center"/>
          </w:tcPr>
          <w:p w:rsidR="006B6A45" w:rsidRPr="00024963" w:rsidRDefault="006B6A45" w:rsidP="006B6A45">
            <w:pPr>
              <w:spacing w:after="0" w:line="240" w:lineRule="auto"/>
              <w:ind w:firstLine="20"/>
              <w:jc w:val="right"/>
              <w:rPr>
                <w:rFonts w:ascii="Times New Roman" w:eastAsia="Times New Roman" w:hAnsi="Times New Roman"/>
                <w:sz w:val="20"/>
                <w:szCs w:val="20"/>
                <w:lang w:eastAsia="ru-RU"/>
              </w:rPr>
            </w:pPr>
            <w:r w:rsidRPr="00024963">
              <w:rPr>
                <w:rFonts w:ascii="Times New Roman" w:eastAsia="Times New Roman" w:hAnsi="Times New Roman"/>
                <w:sz w:val="20"/>
                <w:szCs w:val="20"/>
                <w:lang w:eastAsia="ru-RU"/>
              </w:rPr>
              <w:t>12,3</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ind w:firstLine="20"/>
              <w:jc w:val="right"/>
              <w:rPr>
                <w:rFonts w:ascii="Times New Roman" w:eastAsia="Times New Roman" w:hAnsi="Times New Roman"/>
                <w:b/>
                <w:bCs/>
                <w:color w:val="000000"/>
                <w:sz w:val="20"/>
                <w:szCs w:val="20"/>
                <w:lang w:eastAsia="ru-RU"/>
              </w:rPr>
            </w:pPr>
            <w:r w:rsidRPr="00024963">
              <w:rPr>
                <w:rFonts w:ascii="Times New Roman" w:eastAsia="Times New Roman" w:hAnsi="Times New Roman"/>
                <w:b/>
                <w:bCs/>
                <w:color w:val="000000"/>
                <w:sz w:val="20"/>
                <w:szCs w:val="20"/>
                <w:lang w:eastAsia="ru-RU"/>
              </w:rPr>
              <w:t>27,9</w:t>
            </w:r>
          </w:p>
        </w:tc>
      </w:tr>
      <w:tr w:rsidR="006B6A45" w:rsidRPr="006B6A45" w:rsidTr="00707F86">
        <w:trPr>
          <w:trHeight w:val="300"/>
        </w:trPr>
        <w:tc>
          <w:tcPr>
            <w:tcW w:w="1386" w:type="pct"/>
            <w:gridSpan w:val="2"/>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rsidR="006B6A45" w:rsidRPr="006B6A45" w:rsidRDefault="006B6A45" w:rsidP="006B6A45">
            <w:pPr>
              <w:spacing w:after="0" w:line="240" w:lineRule="auto"/>
              <w:rPr>
                <w:rFonts w:ascii="Times New Roman" w:eastAsia="Times New Roman" w:hAnsi="Times New Roman"/>
                <w:b/>
                <w:color w:val="000000"/>
                <w:sz w:val="20"/>
                <w:szCs w:val="20"/>
                <w:lang w:eastAsia="ru-RU"/>
              </w:rPr>
            </w:pPr>
            <w:r w:rsidRPr="006B6A45">
              <w:rPr>
                <w:rFonts w:ascii="Times New Roman" w:eastAsia="Times New Roman" w:hAnsi="Times New Roman"/>
                <w:b/>
                <w:color w:val="000000"/>
                <w:sz w:val="20"/>
                <w:szCs w:val="20"/>
                <w:lang w:eastAsia="ru-RU"/>
              </w:rPr>
              <w:t>Итого:</w:t>
            </w:r>
          </w:p>
        </w:tc>
        <w:tc>
          <w:tcPr>
            <w:tcW w:w="494" w:type="pct"/>
            <w:tcBorders>
              <w:top w:val="nil"/>
              <w:left w:val="nil"/>
              <w:bottom w:val="single" w:sz="4" w:space="0" w:color="auto"/>
              <w:right w:val="single" w:sz="4" w:space="0" w:color="auto"/>
            </w:tcBorders>
            <w:shd w:val="clear" w:color="000000" w:fill="FFFFCC"/>
            <w:vAlign w:val="center"/>
            <w:hideMark/>
          </w:tcPr>
          <w:p w:rsidR="006B6A45" w:rsidRPr="006B6A45" w:rsidRDefault="006B6A45" w:rsidP="006B6A45">
            <w:pPr>
              <w:spacing w:after="0" w:line="240" w:lineRule="auto"/>
              <w:rPr>
                <w:rFonts w:ascii="Times New Roman" w:eastAsia="Times New Roman" w:hAnsi="Times New Roman"/>
                <w:b/>
                <w:bCs/>
                <w:color w:val="000000"/>
                <w:sz w:val="20"/>
                <w:szCs w:val="20"/>
                <w:lang w:eastAsia="ru-RU"/>
              </w:rPr>
            </w:pPr>
            <w:r w:rsidRPr="006B6A45">
              <w:rPr>
                <w:rFonts w:ascii="Times New Roman" w:eastAsia="Times New Roman" w:hAnsi="Times New Roman"/>
                <w:b/>
                <w:bCs/>
                <w:color w:val="000000"/>
                <w:sz w:val="20"/>
                <w:szCs w:val="20"/>
                <w:lang w:eastAsia="ru-RU"/>
              </w:rPr>
              <w:t>кол-во</w:t>
            </w:r>
          </w:p>
        </w:tc>
        <w:tc>
          <w:tcPr>
            <w:tcW w:w="634" w:type="pct"/>
            <w:tcBorders>
              <w:top w:val="nil"/>
              <w:left w:val="nil"/>
              <w:bottom w:val="single" w:sz="4" w:space="0" w:color="auto"/>
              <w:right w:val="single" w:sz="4" w:space="0" w:color="auto"/>
            </w:tcBorders>
            <w:shd w:val="clear" w:color="000000" w:fill="FFFFCC"/>
            <w:vAlign w:val="center"/>
          </w:tcPr>
          <w:p w:rsidR="006B6A45" w:rsidRPr="00024963" w:rsidRDefault="006B6A45" w:rsidP="00684AB5">
            <w:pPr>
              <w:spacing w:after="0" w:line="240" w:lineRule="auto"/>
              <w:ind w:firstLine="20"/>
              <w:jc w:val="right"/>
              <w:rPr>
                <w:rFonts w:ascii="Times New Roman" w:eastAsia="Times New Roman" w:hAnsi="Times New Roman"/>
                <w:b/>
                <w:bCs/>
                <w:color w:val="FF0000"/>
                <w:sz w:val="20"/>
                <w:szCs w:val="20"/>
                <w:lang w:eastAsia="ru-RU"/>
              </w:rPr>
            </w:pPr>
            <w:r w:rsidRPr="00024963">
              <w:rPr>
                <w:rFonts w:ascii="Times New Roman" w:eastAsia="Times New Roman" w:hAnsi="Times New Roman"/>
                <w:b/>
                <w:bCs/>
                <w:sz w:val="20"/>
                <w:szCs w:val="20"/>
                <w:lang w:eastAsia="ru-RU"/>
              </w:rPr>
              <w:t>2</w:t>
            </w:r>
            <w:r w:rsidR="00684AB5" w:rsidRPr="00024963">
              <w:rPr>
                <w:rFonts w:ascii="Times New Roman" w:eastAsia="Times New Roman" w:hAnsi="Times New Roman"/>
                <w:b/>
                <w:bCs/>
                <w:sz w:val="20"/>
                <w:szCs w:val="20"/>
                <w:lang w:eastAsia="ru-RU"/>
              </w:rPr>
              <w:t>88</w:t>
            </w:r>
          </w:p>
        </w:tc>
        <w:tc>
          <w:tcPr>
            <w:tcW w:w="626"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ind w:firstLine="20"/>
              <w:jc w:val="right"/>
              <w:rPr>
                <w:rFonts w:ascii="Times New Roman" w:eastAsia="Times New Roman" w:hAnsi="Times New Roman"/>
                <w:b/>
                <w:bCs/>
                <w:color w:val="FF0000"/>
                <w:sz w:val="20"/>
                <w:szCs w:val="20"/>
                <w:lang w:eastAsia="ru-RU"/>
              </w:rPr>
            </w:pPr>
            <w:r w:rsidRPr="00024963">
              <w:rPr>
                <w:rFonts w:ascii="Times New Roman" w:eastAsia="Times New Roman" w:hAnsi="Times New Roman"/>
                <w:b/>
                <w:bCs/>
                <w:sz w:val="20"/>
                <w:szCs w:val="20"/>
                <w:lang w:eastAsia="ru-RU"/>
              </w:rPr>
              <w:t>99</w:t>
            </w:r>
          </w:p>
        </w:tc>
        <w:tc>
          <w:tcPr>
            <w:tcW w:w="650"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ind w:firstLine="20"/>
              <w:jc w:val="right"/>
              <w:rPr>
                <w:rFonts w:ascii="Times New Roman" w:eastAsia="Times New Roman" w:hAnsi="Times New Roman"/>
                <w:b/>
                <w:bCs/>
                <w:sz w:val="20"/>
                <w:szCs w:val="20"/>
                <w:lang w:eastAsia="ru-RU"/>
              </w:rPr>
            </w:pPr>
            <w:r w:rsidRPr="00024963">
              <w:rPr>
                <w:rFonts w:ascii="Times New Roman" w:eastAsia="Times New Roman" w:hAnsi="Times New Roman"/>
                <w:b/>
                <w:bCs/>
                <w:sz w:val="20"/>
                <w:szCs w:val="20"/>
                <w:lang w:eastAsia="ru-RU"/>
              </w:rPr>
              <w:t>90</w:t>
            </w:r>
          </w:p>
        </w:tc>
        <w:tc>
          <w:tcPr>
            <w:tcW w:w="642" w:type="pct"/>
            <w:tcBorders>
              <w:top w:val="nil"/>
              <w:left w:val="nil"/>
              <w:bottom w:val="single" w:sz="4" w:space="0" w:color="auto"/>
              <w:right w:val="single" w:sz="4" w:space="0" w:color="auto"/>
            </w:tcBorders>
            <w:shd w:val="clear" w:color="000000" w:fill="FFFFCC"/>
            <w:vAlign w:val="center"/>
          </w:tcPr>
          <w:p w:rsidR="006B6A45" w:rsidRPr="00024963" w:rsidRDefault="006B6A45" w:rsidP="006B6A45">
            <w:pPr>
              <w:spacing w:after="0" w:line="240" w:lineRule="auto"/>
              <w:ind w:firstLine="20"/>
              <w:jc w:val="right"/>
              <w:rPr>
                <w:rFonts w:ascii="Times New Roman" w:eastAsia="Times New Roman" w:hAnsi="Times New Roman"/>
                <w:b/>
                <w:bCs/>
                <w:sz w:val="20"/>
                <w:szCs w:val="20"/>
                <w:lang w:eastAsia="ru-RU"/>
              </w:rPr>
            </w:pPr>
            <w:r w:rsidRPr="00024963">
              <w:rPr>
                <w:rFonts w:ascii="Times New Roman" w:eastAsia="Times New Roman" w:hAnsi="Times New Roman"/>
                <w:b/>
                <w:bCs/>
                <w:sz w:val="20"/>
                <w:szCs w:val="20"/>
                <w:lang w:eastAsia="ru-RU"/>
              </w:rPr>
              <w:t>131</w:t>
            </w:r>
          </w:p>
        </w:tc>
        <w:tc>
          <w:tcPr>
            <w:tcW w:w="568" w:type="pct"/>
            <w:tcBorders>
              <w:top w:val="nil"/>
              <w:left w:val="nil"/>
              <w:bottom w:val="single" w:sz="4" w:space="0" w:color="auto"/>
              <w:right w:val="single" w:sz="4" w:space="0" w:color="auto"/>
            </w:tcBorders>
            <w:shd w:val="clear" w:color="000000" w:fill="FFFFCC"/>
            <w:vAlign w:val="center"/>
          </w:tcPr>
          <w:p w:rsidR="006B6A45" w:rsidRPr="00024963" w:rsidRDefault="00684AB5" w:rsidP="006B6A45">
            <w:pPr>
              <w:spacing w:after="0" w:line="240" w:lineRule="auto"/>
              <w:ind w:firstLine="20"/>
              <w:jc w:val="right"/>
              <w:rPr>
                <w:rFonts w:ascii="Times New Roman" w:eastAsia="Times New Roman" w:hAnsi="Times New Roman"/>
                <w:b/>
                <w:bCs/>
                <w:sz w:val="20"/>
                <w:szCs w:val="20"/>
                <w:lang w:eastAsia="ru-RU"/>
              </w:rPr>
            </w:pPr>
            <w:r w:rsidRPr="00024963">
              <w:rPr>
                <w:rFonts w:ascii="Times New Roman" w:eastAsia="Times New Roman" w:hAnsi="Times New Roman"/>
                <w:b/>
                <w:bCs/>
                <w:sz w:val="20"/>
                <w:szCs w:val="20"/>
                <w:lang w:eastAsia="ru-RU"/>
              </w:rPr>
              <w:t>608</w:t>
            </w:r>
          </w:p>
        </w:tc>
      </w:tr>
      <w:tr w:rsidR="006B6A45" w:rsidRPr="006B6A45" w:rsidTr="00707F86">
        <w:trPr>
          <w:trHeight w:val="300"/>
        </w:trPr>
        <w:tc>
          <w:tcPr>
            <w:tcW w:w="1386" w:type="pct"/>
            <w:gridSpan w:val="2"/>
            <w:vMerge/>
            <w:tcBorders>
              <w:top w:val="single" w:sz="4" w:space="0" w:color="auto"/>
              <w:left w:val="single" w:sz="4" w:space="0" w:color="auto"/>
              <w:bottom w:val="single" w:sz="4" w:space="0" w:color="000000"/>
              <w:right w:val="single" w:sz="4" w:space="0" w:color="000000"/>
            </w:tcBorders>
            <w:vAlign w:val="center"/>
            <w:hideMark/>
          </w:tcPr>
          <w:p w:rsidR="006B6A45" w:rsidRPr="006B6A45" w:rsidRDefault="006B6A45" w:rsidP="006B6A45">
            <w:pPr>
              <w:spacing w:after="0" w:line="240" w:lineRule="auto"/>
              <w:rPr>
                <w:rFonts w:ascii="Times New Roman" w:eastAsia="Times New Roman" w:hAnsi="Times New Roman"/>
                <w:color w:val="000000"/>
                <w:sz w:val="20"/>
                <w:szCs w:val="20"/>
                <w:lang w:eastAsia="ru-RU"/>
              </w:rPr>
            </w:pPr>
          </w:p>
        </w:tc>
        <w:tc>
          <w:tcPr>
            <w:tcW w:w="494" w:type="pct"/>
            <w:tcBorders>
              <w:top w:val="nil"/>
              <w:left w:val="nil"/>
              <w:bottom w:val="single" w:sz="4" w:space="0" w:color="auto"/>
              <w:right w:val="single" w:sz="4" w:space="0" w:color="auto"/>
            </w:tcBorders>
            <w:shd w:val="clear" w:color="000000" w:fill="FFFFCC"/>
            <w:vAlign w:val="center"/>
            <w:hideMark/>
          </w:tcPr>
          <w:p w:rsidR="006B6A45" w:rsidRPr="006B6A45" w:rsidRDefault="006B6A45" w:rsidP="006B6A45">
            <w:pPr>
              <w:spacing w:after="0" w:line="240" w:lineRule="auto"/>
              <w:rPr>
                <w:rFonts w:ascii="Times New Roman" w:eastAsia="Times New Roman" w:hAnsi="Times New Roman"/>
                <w:b/>
                <w:bCs/>
                <w:color w:val="000000"/>
                <w:sz w:val="20"/>
                <w:szCs w:val="20"/>
                <w:lang w:eastAsia="ru-RU"/>
              </w:rPr>
            </w:pPr>
            <w:r w:rsidRPr="006B6A45">
              <w:rPr>
                <w:rFonts w:ascii="Times New Roman" w:eastAsia="Times New Roman" w:hAnsi="Times New Roman"/>
                <w:b/>
                <w:bCs/>
                <w:color w:val="000000"/>
                <w:sz w:val="20"/>
                <w:szCs w:val="20"/>
                <w:lang w:eastAsia="ru-RU"/>
              </w:rPr>
              <w:t>млн.руб.</w:t>
            </w:r>
          </w:p>
        </w:tc>
        <w:tc>
          <w:tcPr>
            <w:tcW w:w="634" w:type="pct"/>
            <w:tcBorders>
              <w:top w:val="nil"/>
              <w:left w:val="nil"/>
              <w:bottom w:val="single" w:sz="4" w:space="0" w:color="auto"/>
              <w:right w:val="single" w:sz="4" w:space="0" w:color="auto"/>
            </w:tcBorders>
            <w:shd w:val="clear" w:color="000000" w:fill="FFFFCC"/>
            <w:vAlign w:val="center"/>
          </w:tcPr>
          <w:p w:rsidR="006B6A45" w:rsidRPr="006B6A45" w:rsidRDefault="006B6A45" w:rsidP="006B6A45">
            <w:pPr>
              <w:spacing w:after="0" w:line="240" w:lineRule="auto"/>
              <w:ind w:firstLine="20"/>
              <w:jc w:val="right"/>
              <w:rPr>
                <w:rFonts w:ascii="Times New Roman" w:eastAsia="Times New Roman" w:hAnsi="Times New Roman"/>
                <w:b/>
                <w:bCs/>
                <w:sz w:val="20"/>
                <w:szCs w:val="20"/>
                <w:lang w:eastAsia="ru-RU"/>
              </w:rPr>
            </w:pPr>
            <w:r w:rsidRPr="006B6A45">
              <w:rPr>
                <w:rFonts w:ascii="Times New Roman" w:eastAsia="Times New Roman" w:hAnsi="Times New Roman"/>
                <w:b/>
                <w:bCs/>
                <w:sz w:val="20"/>
                <w:szCs w:val="20"/>
                <w:lang w:eastAsia="ru-RU"/>
              </w:rPr>
              <w:t>149,9</w:t>
            </w:r>
          </w:p>
        </w:tc>
        <w:tc>
          <w:tcPr>
            <w:tcW w:w="626" w:type="pct"/>
            <w:tcBorders>
              <w:top w:val="nil"/>
              <w:left w:val="nil"/>
              <w:bottom w:val="single" w:sz="4" w:space="0" w:color="auto"/>
              <w:right w:val="single" w:sz="4" w:space="0" w:color="auto"/>
            </w:tcBorders>
            <w:shd w:val="clear" w:color="000000" w:fill="FFFFCC"/>
            <w:vAlign w:val="center"/>
          </w:tcPr>
          <w:p w:rsidR="006B6A45" w:rsidRPr="006B6A45" w:rsidRDefault="006B6A45" w:rsidP="006B6A45">
            <w:pPr>
              <w:spacing w:after="0" w:line="240" w:lineRule="auto"/>
              <w:ind w:firstLine="20"/>
              <w:jc w:val="right"/>
              <w:rPr>
                <w:rFonts w:ascii="Times New Roman" w:eastAsia="Times New Roman" w:hAnsi="Times New Roman"/>
                <w:b/>
                <w:bCs/>
                <w:sz w:val="20"/>
                <w:szCs w:val="20"/>
                <w:lang w:eastAsia="ru-RU"/>
              </w:rPr>
            </w:pPr>
            <w:r w:rsidRPr="006B6A45">
              <w:rPr>
                <w:rFonts w:ascii="Times New Roman" w:eastAsia="Times New Roman" w:hAnsi="Times New Roman"/>
                <w:b/>
                <w:bCs/>
                <w:sz w:val="20"/>
                <w:szCs w:val="20"/>
                <w:lang w:eastAsia="ru-RU"/>
              </w:rPr>
              <w:t>23</w:t>
            </w:r>
          </w:p>
        </w:tc>
        <w:tc>
          <w:tcPr>
            <w:tcW w:w="650" w:type="pct"/>
            <w:tcBorders>
              <w:top w:val="nil"/>
              <w:left w:val="nil"/>
              <w:bottom w:val="single" w:sz="4" w:space="0" w:color="auto"/>
              <w:right w:val="single" w:sz="4" w:space="0" w:color="auto"/>
            </w:tcBorders>
            <w:shd w:val="clear" w:color="000000" w:fill="FFFFCC"/>
            <w:vAlign w:val="center"/>
          </w:tcPr>
          <w:p w:rsidR="006B6A45" w:rsidRPr="006B6A45" w:rsidRDefault="006B6A45" w:rsidP="006B6A45">
            <w:pPr>
              <w:spacing w:after="0" w:line="240" w:lineRule="auto"/>
              <w:ind w:firstLine="20"/>
              <w:jc w:val="right"/>
              <w:rPr>
                <w:rFonts w:ascii="Times New Roman" w:eastAsia="Times New Roman" w:hAnsi="Times New Roman"/>
                <w:b/>
                <w:bCs/>
                <w:sz w:val="20"/>
                <w:szCs w:val="20"/>
                <w:lang w:eastAsia="ru-RU"/>
              </w:rPr>
            </w:pPr>
            <w:r w:rsidRPr="006B6A45">
              <w:rPr>
                <w:rFonts w:ascii="Times New Roman" w:eastAsia="Times New Roman" w:hAnsi="Times New Roman"/>
                <w:b/>
                <w:bCs/>
                <w:sz w:val="20"/>
                <w:szCs w:val="20"/>
                <w:lang w:eastAsia="ru-RU"/>
              </w:rPr>
              <w:t>65,3</w:t>
            </w:r>
          </w:p>
        </w:tc>
        <w:tc>
          <w:tcPr>
            <w:tcW w:w="642" w:type="pct"/>
            <w:tcBorders>
              <w:top w:val="nil"/>
              <w:left w:val="nil"/>
              <w:bottom w:val="single" w:sz="4" w:space="0" w:color="auto"/>
              <w:right w:val="single" w:sz="4" w:space="0" w:color="auto"/>
            </w:tcBorders>
            <w:shd w:val="clear" w:color="000000" w:fill="FFFFCC"/>
            <w:vAlign w:val="center"/>
          </w:tcPr>
          <w:p w:rsidR="006B6A45" w:rsidRPr="006B6A45" w:rsidRDefault="006B6A45" w:rsidP="006B6A45">
            <w:pPr>
              <w:spacing w:after="0" w:line="240" w:lineRule="auto"/>
              <w:ind w:firstLine="20"/>
              <w:jc w:val="right"/>
              <w:rPr>
                <w:rFonts w:ascii="Times New Roman" w:eastAsia="Times New Roman" w:hAnsi="Times New Roman"/>
                <w:b/>
                <w:bCs/>
                <w:sz w:val="20"/>
                <w:szCs w:val="20"/>
                <w:lang w:eastAsia="ru-RU"/>
              </w:rPr>
            </w:pPr>
            <w:r w:rsidRPr="006B6A45">
              <w:rPr>
                <w:rFonts w:ascii="Times New Roman" w:eastAsia="Times New Roman" w:hAnsi="Times New Roman"/>
                <w:b/>
                <w:bCs/>
                <w:sz w:val="20"/>
                <w:szCs w:val="20"/>
                <w:lang w:eastAsia="ru-RU"/>
              </w:rPr>
              <w:t>46,6</w:t>
            </w:r>
          </w:p>
        </w:tc>
        <w:tc>
          <w:tcPr>
            <w:tcW w:w="568" w:type="pct"/>
            <w:tcBorders>
              <w:top w:val="nil"/>
              <w:left w:val="nil"/>
              <w:bottom w:val="single" w:sz="4" w:space="0" w:color="auto"/>
              <w:right w:val="single" w:sz="4" w:space="0" w:color="auto"/>
            </w:tcBorders>
            <w:shd w:val="clear" w:color="000000" w:fill="FFFFCC"/>
            <w:vAlign w:val="center"/>
          </w:tcPr>
          <w:p w:rsidR="006B6A45" w:rsidRPr="006B6A45" w:rsidRDefault="006B6A45" w:rsidP="006B6A45">
            <w:pPr>
              <w:spacing w:after="0" w:line="240" w:lineRule="auto"/>
              <w:ind w:firstLine="20"/>
              <w:jc w:val="right"/>
              <w:rPr>
                <w:rFonts w:ascii="Times New Roman" w:eastAsia="Times New Roman" w:hAnsi="Times New Roman"/>
                <w:b/>
                <w:bCs/>
                <w:sz w:val="20"/>
                <w:szCs w:val="20"/>
                <w:lang w:eastAsia="ru-RU"/>
              </w:rPr>
            </w:pPr>
            <w:r w:rsidRPr="006B6A45">
              <w:rPr>
                <w:rFonts w:ascii="Times New Roman" w:eastAsia="Times New Roman" w:hAnsi="Times New Roman"/>
                <w:b/>
                <w:bCs/>
                <w:sz w:val="20"/>
                <w:szCs w:val="20"/>
                <w:lang w:eastAsia="ru-RU"/>
              </w:rPr>
              <w:t>284,8</w:t>
            </w:r>
          </w:p>
        </w:tc>
      </w:tr>
    </w:tbl>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Анализ выявленных нарушений и недостатков, сгруппированных по видам нарушений и видам объектов проверок - получателей бюджетных средств, показал следующее.</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1. К нарушениям при планировании </w:t>
      </w:r>
      <w:r w:rsidRPr="006B6A45">
        <w:rPr>
          <w:rFonts w:ascii="Times New Roman" w:eastAsia="Times New Roman" w:hAnsi="Times New Roman"/>
          <w:sz w:val="24"/>
          <w:szCs w:val="24"/>
          <w:lang w:eastAsia="ru-RU"/>
        </w:rPr>
        <w:t>бюджетных средств</w:t>
      </w:r>
      <w:r w:rsidRPr="006B6A45">
        <w:rPr>
          <w:rFonts w:ascii="Times New Roman" w:hAnsi="Times New Roman"/>
          <w:sz w:val="24"/>
          <w:szCs w:val="24"/>
        </w:rPr>
        <w:t xml:space="preserve"> регулярно относятся нарушения и недостатки, выявленные при подготовке заключений на законопроекты о бюджете. Контрольно-счетной палатой выявляются дополнительные резервы по увеличению доходной части областного бюджета, не учтенные при прогнозировании, а также существующие риски неисполнения прогноза по отдельным поступлениям </w:t>
      </w:r>
      <w:r w:rsidRPr="006B6A45">
        <w:rPr>
          <w:rFonts w:ascii="Times New Roman" w:hAnsi="Times New Roman"/>
          <w:snapToGrid w:val="0"/>
          <w:sz w:val="24"/>
          <w:szCs w:val="24"/>
        </w:rPr>
        <w:t xml:space="preserve">в областной бюджет (по предложениям палаты </w:t>
      </w:r>
      <w:r w:rsidR="005C0851">
        <w:rPr>
          <w:rFonts w:ascii="Times New Roman" w:hAnsi="Times New Roman"/>
          <w:snapToGrid w:val="0"/>
          <w:sz w:val="24"/>
          <w:szCs w:val="24"/>
        </w:rPr>
        <w:t>на</w:t>
      </w:r>
      <w:r w:rsidRPr="006B6A45">
        <w:rPr>
          <w:rFonts w:ascii="Times New Roman" w:hAnsi="Times New Roman"/>
          <w:snapToGrid w:val="0"/>
          <w:sz w:val="24"/>
          <w:szCs w:val="24"/>
        </w:rPr>
        <w:t xml:space="preserve"> 2020 год доходы увеличены </w:t>
      </w:r>
      <w:r w:rsidR="005F5FC9">
        <w:rPr>
          <w:rFonts w:ascii="Times New Roman" w:hAnsi="Times New Roman"/>
          <w:snapToGrid w:val="0"/>
          <w:sz w:val="24"/>
          <w:szCs w:val="24"/>
        </w:rPr>
        <w:t xml:space="preserve">почти </w:t>
      </w:r>
      <w:r w:rsidRPr="006B6A45">
        <w:rPr>
          <w:rFonts w:ascii="Times New Roman" w:hAnsi="Times New Roman"/>
          <w:snapToGrid w:val="0"/>
          <w:sz w:val="24"/>
          <w:szCs w:val="24"/>
        </w:rPr>
        <w:t xml:space="preserve">на </w:t>
      </w:r>
      <w:r w:rsidR="005C0851">
        <w:rPr>
          <w:rFonts w:ascii="Times New Roman" w:hAnsi="Times New Roman"/>
          <w:snapToGrid w:val="0"/>
          <w:sz w:val="24"/>
          <w:szCs w:val="24"/>
        </w:rPr>
        <w:t>400</w:t>
      </w:r>
      <w:r w:rsidRPr="006B6A45">
        <w:rPr>
          <w:rFonts w:ascii="Times New Roman" w:hAnsi="Times New Roman"/>
          <w:snapToGrid w:val="0"/>
          <w:sz w:val="24"/>
          <w:szCs w:val="24"/>
        </w:rPr>
        <w:t xml:space="preserve"> млн.руб.</w:t>
      </w:r>
      <w:r w:rsidR="005C0851">
        <w:rPr>
          <w:rFonts w:ascii="Times New Roman" w:hAnsi="Times New Roman"/>
          <w:snapToGrid w:val="0"/>
          <w:sz w:val="24"/>
          <w:szCs w:val="24"/>
        </w:rPr>
        <w:t>)</w:t>
      </w:r>
      <w:r w:rsidRPr="006B6A45">
        <w:rPr>
          <w:rFonts w:ascii="Times New Roman" w:hAnsi="Times New Roman"/>
          <w:sz w:val="24"/>
          <w:szCs w:val="24"/>
        </w:rPr>
        <w:t>.</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lastRenderedPageBreak/>
        <w:t>В отчетном году результаты анализа прогнозов поступлений разовых платежей за пользование недрами при наступлении определенных событий, оговоренных в лицензии, при пользовании недрами на территории РФ по участкам недр местного значения на 2012-2018 гг. свидетельствуют о непрозрачности и неточности формирования прогноза доходов областного бюджета по данному источнику, несоблюдении принятой методики прогнозирования поступлений и ее несовершенстве (до настоящего времени данная методика не скорректирована).</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 части планирования расходов ежегодно указывается на недостаточность запланированного объема финансирования для завершения строительства (реконструкции) или проектирования объектов в соответствующих периодах и невключение в проект бюджета объектов, финансирование которых начато в предшествующих финансовых периодах за счет средств областного и (или) федерального бюджетов. </w:t>
      </w:r>
    </w:p>
    <w:p w:rsidR="006B6A45" w:rsidRPr="006B6A45" w:rsidRDefault="006B6A45" w:rsidP="006B6A45">
      <w:pPr>
        <w:spacing w:after="0" w:line="240" w:lineRule="auto"/>
        <w:ind w:firstLine="567"/>
        <w:jc w:val="both"/>
        <w:rPr>
          <w:rFonts w:ascii="Times New Roman" w:hAnsi="Times New Roman"/>
          <w:sz w:val="24"/>
          <w:szCs w:val="24"/>
          <w:lang w:eastAsia="ru-RU"/>
        </w:rPr>
      </w:pPr>
      <w:r w:rsidRPr="006B6A45">
        <w:rPr>
          <w:rFonts w:ascii="Times New Roman" w:hAnsi="Times New Roman"/>
          <w:sz w:val="24"/>
          <w:szCs w:val="24"/>
        </w:rPr>
        <w:t>В заключениях на законопроекты об областном бюджете неоднократно указывалось на проблему роста госу</w:t>
      </w:r>
      <w:r w:rsidRPr="006B6A45">
        <w:rPr>
          <w:rFonts w:ascii="Times New Roman" w:hAnsi="Times New Roman"/>
          <w:sz w:val="24"/>
          <w:szCs w:val="24"/>
        </w:rPr>
        <w:lastRenderedPageBreak/>
        <w:t xml:space="preserve">дарственного долга и необходимость принятия эффективных мер для </w:t>
      </w:r>
      <w:r w:rsidRPr="006B6A45">
        <w:rPr>
          <w:rFonts w:ascii="Times New Roman" w:hAnsi="Times New Roman"/>
          <w:sz w:val="24"/>
          <w:szCs w:val="24"/>
          <w:lang w:eastAsia="ru-RU"/>
        </w:rPr>
        <w:t>обеспечения долговой устойчивости Томской области.</w:t>
      </w:r>
    </w:p>
    <w:p w:rsidR="006B6A45" w:rsidRPr="006B6A45" w:rsidRDefault="00046C47" w:rsidP="006B6A45">
      <w:pPr>
        <w:spacing w:after="0" w:line="240" w:lineRule="auto"/>
        <w:ind w:firstLine="567"/>
        <w:jc w:val="both"/>
        <w:rPr>
          <w:rFonts w:ascii="Times New Roman" w:hAnsi="Times New Roman"/>
          <w:sz w:val="24"/>
          <w:szCs w:val="24"/>
        </w:rPr>
      </w:pPr>
      <w:r w:rsidRPr="005C0851">
        <w:rPr>
          <w:rFonts w:ascii="Times New Roman" w:hAnsi="Times New Roman"/>
          <w:sz w:val="24"/>
          <w:szCs w:val="24"/>
        </w:rPr>
        <w:t>В отчетном году, как и прежде, выявлялись н</w:t>
      </w:r>
      <w:r w:rsidR="006B6A45" w:rsidRPr="005C0851">
        <w:rPr>
          <w:rFonts w:ascii="Times New Roman" w:hAnsi="Times New Roman"/>
          <w:sz w:val="24"/>
          <w:szCs w:val="24"/>
        </w:rPr>
        <w:t>арушения и недостатки при планировании и предоставлении субсидий из областного бюджета бюджетам муниципальных образований Томской области на капитальный ремонт и (или) ремонт автомобильных дорог общего пользования местного значения, а также отмечено низкое качество разработки проектно-сметной документации и необоснованное завышение потребности в финансовом обеспечении проведения капитального ремонта и реконструкции объектов, что в приводит к неэффективному и неправомерному использованию бюджетных средств.</w:t>
      </w:r>
    </w:p>
    <w:p w:rsidR="00A258B0" w:rsidRDefault="006B6A45" w:rsidP="00A258B0">
      <w:pPr>
        <w:widowControl w:val="0"/>
        <w:shd w:val="clear" w:color="auto" w:fill="FFFFFF"/>
        <w:tabs>
          <w:tab w:val="left" w:pos="0"/>
        </w:tabs>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Нарушения при планировании бюджетных ассигнований на оказание государственных услуг (выполнение работ) устанавливаются в основном в части обеспечения выполнения функций казенных учреждений и </w:t>
      </w:r>
      <w:r w:rsidRPr="006B6A45">
        <w:rPr>
          <w:rFonts w:ascii="Times New Roman" w:hAnsi="Times New Roman"/>
          <w:sz w:val="24"/>
          <w:szCs w:val="24"/>
          <w:lang w:eastAsia="ru-RU"/>
        </w:rPr>
        <w:t>обоснованности планирования</w:t>
      </w:r>
      <w:r w:rsidRPr="006B6A45">
        <w:rPr>
          <w:rFonts w:ascii="Times New Roman" w:hAnsi="Times New Roman"/>
          <w:sz w:val="24"/>
          <w:szCs w:val="24"/>
        </w:rPr>
        <w:t xml:space="preserve"> объема субсидий бюджетным и автономным учреждениям на финансовое обеспечение выполнения ими государственного задания и субсидий на иные цели.</w:t>
      </w:r>
    </w:p>
    <w:p w:rsidR="006B6A45" w:rsidRPr="006B6A45" w:rsidRDefault="006B6A45" w:rsidP="006B6A45">
      <w:pPr>
        <w:spacing w:after="0" w:line="240" w:lineRule="auto"/>
        <w:ind w:firstLine="567"/>
        <w:jc w:val="both"/>
        <w:rPr>
          <w:rFonts w:ascii="Times New Roman" w:hAnsi="Times New Roman"/>
          <w:sz w:val="24"/>
          <w:szCs w:val="24"/>
          <w:highlight w:val="yellow"/>
        </w:rPr>
      </w:pPr>
      <w:r w:rsidRPr="006B6A45">
        <w:rPr>
          <w:rFonts w:ascii="Times New Roman" w:hAnsi="Times New Roman"/>
          <w:sz w:val="24"/>
          <w:szCs w:val="24"/>
        </w:rPr>
        <w:lastRenderedPageBreak/>
        <w:t xml:space="preserve">При формировании государственных программ отмечено планирование расходов без достаточного финансово-экономического обоснования и отсутствие увязки объема финансирования мероприятия, предусмотренного госпрограммой, с показателем цели предоставления средств. </w:t>
      </w:r>
    </w:p>
    <w:p w:rsid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Регулярно устанавливаются нарушения законодательства при организации и планировании закупок, при подготовке документации и заключении контрактов (формирование и утверждение плана-графика закупок, порядка его размещения в открытом доступе, отсутствие обоснований внесения изменений в план закупок, несоответствие кода ОКПД2 предмету закупки и типу объекта, др.).</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2. Нарушения при получении доходов.</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Проверками 2019 года выявлены нарушения при получении доходов областного бюджета на общую сумму 1,1 млн.руб., в т.ч.:</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занижены перечисленные в областной бюджет стартовые размеры разового платежа по участкам недр, заявители по которым допущены к торгам в 2017-2018 годах на 0,1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 завышен расчет разового платежа за пользование недрами, уплаченного заявителем, получившим право </w:t>
      </w:r>
      <w:r w:rsidRPr="006B6A45">
        <w:rPr>
          <w:rFonts w:ascii="Times New Roman" w:eastAsia="Times New Roman" w:hAnsi="Times New Roman"/>
          <w:sz w:val="24"/>
          <w:szCs w:val="24"/>
          <w:lang w:eastAsia="ru-RU"/>
        </w:rPr>
        <w:lastRenderedPageBreak/>
        <w:t>пользования участком недр без проведения конкурса (аукциона) в связи с изменением его границ в 2017 году на 1 млн.руб.</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Кроме того, выявлены нарушения при получении доходов в рамках приносящей доход деятельности областных бюджетных и автономных учреждений на общую сумму 0,5 млн.руб. в т.ч.:</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неправомерно начислены доходы за услуги охраны обучающимся на бюджетной основе в сумме 0,2 млн.руб.;</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 не получены доходы в сумме 0,2 млн.руб. в связи с непредъявлением к возмещению части расходов, понесенных учреждением при проведении медицинского освидетельствования граждан в связи с воинским учетом, призывом на военную службу; </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несоблюдение срока перечисления арендных платежей в течение года практически всеми арендаторами, а также несоблюдение пользователями помещений сроков оплаты и возмещения коммунальных (эксплуатационных) расходов привело к образованию просроченной дебиторской задолженности в общей сумме 0,1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lastRenderedPageBreak/>
        <w:t>3. Неэффективное использование бюджетных средств и областной собственности, составившее в 2019 году 64,2 млн.руб., выразилось в т.ч.:</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в оплате за счет средств ОМС штрафных санкций, административных штрафов,</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услуг безлимитного пакета МГ/МН телефонных переговоров при отсутствии потребности,</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 xml:space="preserve">услуг «Оптима» (комплект нормативно-методического обеспечения по нормированию труда) по отдельному договору, при наличии в штате должностных лиц экономической и юридической служб (0,8 млн.руб.); </w:t>
      </w:r>
    </w:p>
    <w:p w:rsidR="006B6A45" w:rsidRPr="006B6A45" w:rsidRDefault="005C0851" w:rsidP="006B6A45">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неиспользовании</w:t>
      </w:r>
      <w:r w:rsidR="006B6A45" w:rsidRPr="006B6A45">
        <w:rPr>
          <w:rFonts w:ascii="Times New Roman" w:eastAsia="Times New Roman" w:hAnsi="Times New Roman"/>
          <w:sz w:val="24"/>
          <w:szCs w:val="24"/>
          <w:lang w:eastAsia="ru-RU"/>
        </w:rPr>
        <w:t xml:space="preserve"> находящегося на балансе медицинского оборудования стоимостью 16,5 млн.руб., по которому необходимо было принять решение по его дальнейшему использованию;</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в расходовании средств на оплату труда коменданта общежития при отсутствии объема работы, предусмотренного должностной инструкцией коменданта (0,3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в неиспользовании приобретенного медицинского оборудования, которое не эксплуатировалось в целях его приобретения (31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lastRenderedPageBreak/>
        <w:t>- в произведенных бюджетных расходах в объеме 0,2 млн.руб., на невостребованную проектно-сметную документацию на капитальный ремонт;</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в произведенных расходах, на заключение</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 xml:space="preserve">77 договоров с контрагентами (исполнителями) на общую сумму 15,3 млн.руб. по экономически необоснованным ценам (без проведения конкурентных процедур) за счет средств субсидий из областного бюджета, предоставленных некоммерческим организациям (в 2018 году). </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4. Нецелевое использование бюджетных средств и областной собственности, составившее в 2019 году 4,6 млн.руб., установлено в т.ч.:</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 при использовании средств субсидии на оплату работ по устройству асфальтобетонного покрытия с уменьшением его сметной толщины, завышением стоимости выполненных работ и оплате фактически не выполненных объемов работ в общей сумме 1,8 млн.руб. (0,8 млн.руб. восстановлено в бюджет);</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 при использовании средств субсидии на оплату фактически не выполненных объемов работ по реконструкции стадиона в сумме 1,1 млн.руб., из них 0,2 млн.руб. средства местного бюджета;</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lastRenderedPageBreak/>
        <w:t>- при использовании средств субсидии в общей сумме 1,5 млн. руб. на оплату фактически не выполненных объемов работ по капитальному ремонту школы (средства возвращены в бюджет);</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 при использовании средств субсидии на инструментальное обследование помещений хозблока школы в сумме 0,2 млн.руб., которое не соответствовало целям соглашения.</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5. Неправомерное использование бюджетных средств и областной собственности установлено в 2019 году в объеме 10,8 млн.руб., в т.ч.:</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по принятию и двойной оплате стоимости работ по актам формы КС-2 в сумме 1,3 млн.руб. (средства возвращены</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предоставлены сторнирующие акты формы № КС-2);</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по выплате материальной помощи и материальной помощи обучающимся в связи с тяжелым материальным положением без указания конкретных оснований</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и при отсутствии подтверждающих документов, соответствующих конкретному основанию</w:t>
      </w:r>
      <w:r w:rsidR="005C0851">
        <w:rPr>
          <w:rFonts w:ascii="Times New Roman" w:eastAsia="Times New Roman" w:hAnsi="Times New Roman"/>
          <w:sz w:val="24"/>
          <w:szCs w:val="24"/>
          <w:lang w:eastAsia="ru-RU"/>
        </w:rPr>
        <w:t>,</w:t>
      </w:r>
      <w:r w:rsidRPr="006B6A45">
        <w:rPr>
          <w:rFonts w:ascii="Times New Roman" w:eastAsia="Times New Roman" w:hAnsi="Times New Roman"/>
          <w:sz w:val="24"/>
          <w:szCs w:val="24"/>
          <w:lang w:eastAsia="ru-RU"/>
        </w:rPr>
        <w:t xml:space="preserve"> в сумме 0,2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lastRenderedPageBreak/>
        <w:t>- по средствам субсидии на иные цели, использованным на выплату повышенной академической стипендии студентам в общей сумме 0,6 млн.руб.;</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по средствам субсидии, использованным в сумме 0,1 млн.руб. на оплату расходов по сопровождению групп субъектов МСП должностными лицами некоммерческой организации без соответствующего оформления в программе стажировки;</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по средствам субсидии, использованным в сумме 2,3 млн.руб. не на обслуживание и текущий ремонт имущества и коммуникаций (а на затраты по капитальному ремонту помещений и капитальные вложения в приобретение основных средств в рамках проводимого капитального ремонта).</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Нарушения условий предоставления субсидий из областного бюджета, составившие 6,3 млн.руб., в т.ч.:</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 для предоставления субсидий в сумме 5,9 млн.руб. получателем предоставлены и приняты Департаментом экономически необоснованные расчеты для их получения, кроме того, планами работ на период использования этих субсидий не предусмотрено наименование и содержание проводимых мероприятий, включая сроки их реализации, </w:t>
      </w:r>
      <w:r w:rsidRPr="006B6A45">
        <w:rPr>
          <w:rFonts w:ascii="Times New Roman" w:eastAsia="Times New Roman" w:hAnsi="Times New Roman"/>
          <w:sz w:val="24"/>
          <w:szCs w:val="24"/>
          <w:lang w:eastAsia="ru-RU"/>
        </w:rPr>
        <w:lastRenderedPageBreak/>
        <w:t>в целях осуществления мероприятия государственной программы;</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допущено использование субсидий в сумме 0,4 млн.руб. не в соответствии с направлениями их расходования, установленными соглашениями о предоставлении субсидий (в 2018 г. - 0,3 млн.руб., в 2019 г. - 0,1 млн.руб.), в т.ч. по направлению «Фонд оплаты труда и начисления на оплату труда» средства использованы на оплату услуг физических лиц по договорам гражданско-правового характера, не связанных с оплатой труда сотрудников некоммерческой организации, состоящих с ней в трудовых отношениях (0,3 млн.руб. возвращено в бюджет, на 0,1 млн.руб. внесены изменения в соглашение 2019 года).</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6. Нарушения при предоставлении и расходовании бюджетных средств выявлены в 2019 году в общем объеме 5,5 млн.руб.</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Повторяемые из года в год нарушения и недостатки при предоставлении и использовании субсидий в соответствии с соглашениями об их предоставлении, выделенных из бюджета муниципальным образованиям, некоммерческим организациям устанавливаются в части отсутствия в со</w:t>
      </w:r>
      <w:r w:rsidRPr="006B6A45">
        <w:rPr>
          <w:rFonts w:ascii="Times New Roman" w:hAnsi="Times New Roman"/>
          <w:sz w:val="24"/>
          <w:szCs w:val="24"/>
        </w:rPr>
        <w:lastRenderedPageBreak/>
        <w:t>глашениях о предоставлении субсидий необходимых сведений и условий их предоставления, расчета объема субсидий, несоответствия типовой форме соглашения, продолжительного неиспользования предоставленных из областного бюджета субсидий, отсутствия должного контроля за их расходованием.</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Нарушения при предоставлении субсидий на финансовое обеспечение выполнения государственного задания областным государственным учреждениям. </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Типичными нарушениями при предоставлении и использовании средств областного бюджета на строительство и капитальный ремонт являются низкое качество проектно-сметной документации, низкое качество экспертизы, а также приемка и оплата работ, не предусмотренных проектно-сметной документацией.</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t>Нарушения и недостатки при реализации государственных программ характеризуются невыполнением показателей, недостоверностью и несопоставимостью отчетных данных по показателям, ежегодно формируемым по итогам их реализации, несоответствием показателей, установленных соглашениями о предоставлении субсидий, показателям результатов, установленных программами и др.</w:t>
      </w:r>
    </w:p>
    <w:p w:rsidR="006B6A45" w:rsidRPr="006B6A45" w:rsidRDefault="006B6A45" w:rsidP="006B6A45">
      <w:pPr>
        <w:spacing w:after="0" w:line="240" w:lineRule="auto"/>
        <w:ind w:firstLine="567"/>
        <w:jc w:val="both"/>
        <w:rPr>
          <w:rFonts w:ascii="Times New Roman" w:hAnsi="Times New Roman"/>
          <w:sz w:val="24"/>
          <w:szCs w:val="24"/>
        </w:rPr>
      </w:pPr>
      <w:r w:rsidRPr="006B6A45">
        <w:rPr>
          <w:rFonts w:ascii="Times New Roman" w:hAnsi="Times New Roman"/>
          <w:sz w:val="24"/>
          <w:szCs w:val="24"/>
        </w:rPr>
        <w:lastRenderedPageBreak/>
        <w:t xml:space="preserve">Систематически устанавливаются нарушения при планировании и расходовании средств на оплату труда. Так, проверками установлено, что работникам установлена и начислена доплата за расширение зоны обслуживания без определения конкретного содержания и объема дополнительной работы, порученной к исполнению конкретному работнику. </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t xml:space="preserve">7. </w:t>
      </w:r>
      <w:r w:rsidRPr="006B6A45">
        <w:rPr>
          <w:rFonts w:ascii="Times New Roman" w:hAnsi="Times New Roman"/>
          <w:sz w:val="24"/>
          <w:szCs w:val="24"/>
        </w:rPr>
        <w:t>В нарушениях, установленных при управлении и распоряжении областной собственностью, признаки системности имеют факты несоблюдения порядка учета и ведения реестра государственного имущества, недолжного соблюдения правил разработки прогнозного плана (программы) приватизации государственного имущества Томской области на очередной финансовый год и плановый период (и его неисполнение).</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Систематически устанавливаются недостатки при исполнении (неисполнении) прогнозного плана (программы) приватизации государственного имущества Томской области. Результаты анализа выполнения программ приватизации за последние три года свидетельствуют о том, что неисполнение связано в большей мере с их слабой проработ</w:t>
      </w:r>
      <w:r w:rsidRPr="006B6A45">
        <w:rPr>
          <w:rFonts w:ascii="Times New Roman" w:hAnsi="Times New Roman"/>
          <w:sz w:val="24"/>
          <w:szCs w:val="24"/>
        </w:rPr>
        <w:lastRenderedPageBreak/>
        <w:t>кой на стадии планирования, недостаточно продуманными и эффективными действиями отраслевых департаментов, не</w:t>
      </w:r>
      <w:r w:rsidR="005C0851">
        <w:rPr>
          <w:rFonts w:ascii="Times New Roman" w:hAnsi="Times New Roman"/>
          <w:sz w:val="24"/>
          <w:szCs w:val="24"/>
        </w:rPr>
        <w:t xml:space="preserve"> </w:t>
      </w:r>
      <w:r w:rsidRPr="006B6A45">
        <w:rPr>
          <w:rFonts w:ascii="Times New Roman" w:hAnsi="Times New Roman"/>
          <w:sz w:val="24"/>
          <w:szCs w:val="24"/>
        </w:rPr>
        <w:t>использование возможности дополнительного информационного обеспечения для размещения информации о приватизации государственного имущества Томской области с целью увеличения круга потенциальных участников торгов по продаже государственного имущества, а также с невысоким спросом на объекты приватизации.</w:t>
      </w:r>
    </w:p>
    <w:p w:rsidR="006B6A45" w:rsidRPr="006B6A45" w:rsidRDefault="006B6A45" w:rsidP="006B6A45">
      <w:pPr>
        <w:spacing w:after="0" w:line="240" w:lineRule="auto"/>
        <w:ind w:firstLine="567"/>
        <w:contextualSpacing/>
        <w:jc w:val="both"/>
        <w:rPr>
          <w:rFonts w:ascii="Times New Roman" w:hAnsi="Times New Roman"/>
          <w:sz w:val="24"/>
          <w:szCs w:val="24"/>
          <w:highlight w:val="yellow"/>
        </w:rPr>
      </w:pPr>
      <w:r w:rsidRPr="006B6A45">
        <w:rPr>
          <w:rFonts w:ascii="Times New Roman" w:hAnsi="Times New Roman"/>
          <w:sz w:val="24"/>
          <w:szCs w:val="24"/>
        </w:rPr>
        <w:t>Регулярно устанавливаются нарушения при предоставлении государственного имущества Томской области в аренду и безвозмездное пользование, несоблюдение сроков перечисления арендных платежей арендаторами.</w:t>
      </w:r>
    </w:p>
    <w:p w:rsidR="006B6A45" w:rsidRPr="006B6A45" w:rsidRDefault="006B6A45" w:rsidP="006B6A45">
      <w:pPr>
        <w:spacing w:after="0" w:line="240" w:lineRule="auto"/>
        <w:ind w:firstLine="567"/>
        <w:contextualSpacing/>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8. К нарушениям учета и отчетности систематически относится </w:t>
      </w:r>
      <w:r w:rsidRPr="006B6A45">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6B6A45" w:rsidRPr="006B6A45" w:rsidRDefault="006B6A45" w:rsidP="006B6A45">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 xml:space="preserve">В рамках проведения внешней проверки </w:t>
      </w:r>
      <w:r w:rsidRPr="006B6A45">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6B6A45">
        <w:rPr>
          <w:rFonts w:ascii="Times New Roman" w:hAnsi="Times New Roman"/>
          <w:sz w:val="24"/>
          <w:szCs w:val="24"/>
        </w:rPr>
        <w:t xml:space="preserve">соответствия нормативным требованиям ее составления и представления </w:t>
      </w:r>
      <w:r w:rsidRPr="006B6A45">
        <w:rPr>
          <w:rFonts w:ascii="Times New Roman" w:hAnsi="Times New Roman"/>
          <w:sz w:val="24"/>
          <w:szCs w:val="24"/>
        </w:rPr>
        <w:lastRenderedPageBreak/>
        <w:t>Контрольно-счетной палатой устанавливаются такие повторяющиеся из года в год недостатки, как представление форм годовой бюджетной отчетности не в полном составе без указания в пояснительной записке причин непредставления, неверное заполнение отдельных форм, отсутствие в отчетности необходимой информации (о результатах проведения инвентаризаций,</w:t>
      </w:r>
      <w:r w:rsidRPr="006B6A45">
        <w:rPr>
          <w:rFonts w:asciiTheme="minorHAnsi" w:eastAsiaTheme="minorHAnsi" w:hAnsiTheme="minorHAnsi" w:cstheme="minorBidi"/>
        </w:rPr>
        <w:t xml:space="preserve"> </w:t>
      </w:r>
      <w:r w:rsidRPr="006B6A45">
        <w:rPr>
          <w:rFonts w:ascii="Times New Roman" w:hAnsi="Times New Roman"/>
          <w:sz w:val="24"/>
          <w:szCs w:val="24"/>
        </w:rPr>
        <w:t>о наличии просроченной дебиторской задолженности, об исполнении мероприятий в рамках целевых программ и другие).</w:t>
      </w:r>
    </w:p>
    <w:p w:rsidR="006B6A45" w:rsidRPr="006B6A45" w:rsidRDefault="006B6A45" w:rsidP="006B6A45">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Недостаточно качественная подготовка годовых отчетов Администрации Томской области об управлении областным государственным имуществом ежегодно требует корректировок, дополнений и уточнений по итогам проводимых палатой экспертиз.</w:t>
      </w:r>
    </w:p>
    <w:p w:rsidR="006B6A45" w:rsidRPr="006B6A45" w:rsidRDefault="006B6A45" w:rsidP="006B6A45">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первичными учетными документами (в т.ч. при заполнении форм первичных учетных документов, их отражении в регистрах бухгалтерского учета), при отражении фактов хозяйствен</w:t>
      </w:r>
      <w:r w:rsidRPr="006B6A45">
        <w:rPr>
          <w:rFonts w:ascii="Times New Roman" w:hAnsi="Times New Roman"/>
          <w:sz w:val="24"/>
          <w:szCs w:val="24"/>
        </w:rPr>
        <w:lastRenderedPageBreak/>
        <w:t>ной жизни на счетах бухгалтерского учета и на забалансовых счетах, при проверках соблюдения норм, предъявляемых к проведению инвентаризации активов и обязательств и др.</w:t>
      </w:r>
    </w:p>
    <w:p w:rsidR="006B6A45" w:rsidRPr="006B6A45" w:rsidRDefault="006B6A45" w:rsidP="006B6A45">
      <w:pPr>
        <w:autoSpaceDE w:val="0"/>
        <w:autoSpaceDN w:val="0"/>
        <w:adjustRightInd w:val="0"/>
        <w:spacing w:after="0" w:line="240" w:lineRule="auto"/>
        <w:ind w:firstLine="567"/>
        <w:jc w:val="both"/>
        <w:rPr>
          <w:rFonts w:ascii="Times New Roman" w:hAnsi="Times New Roman"/>
          <w:sz w:val="24"/>
          <w:szCs w:val="24"/>
          <w:highlight w:val="yellow"/>
        </w:rPr>
      </w:pPr>
      <w:r w:rsidRPr="006B6A45">
        <w:rPr>
          <w:rFonts w:ascii="Times New Roman" w:hAnsi="Times New Roman"/>
          <w:color w:val="000000"/>
          <w:sz w:val="24"/>
          <w:szCs w:val="24"/>
          <w:shd w:val="clear" w:color="auto" w:fill="FFFFFF"/>
        </w:rPr>
        <w:t>Также выявляются нарушения и недостатки при подготовке отраслевой статистической отчетности.</w:t>
      </w:r>
      <w:r w:rsidRPr="006B6A45">
        <w:rPr>
          <w:rFonts w:asciiTheme="minorHAnsi" w:eastAsiaTheme="minorHAnsi" w:hAnsiTheme="minorHAnsi" w:cstheme="minorBidi"/>
        </w:rPr>
        <w:t xml:space="preserve"> </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t xml:space="preserve">9. Нарушения при подготовке и исполнении </w:t>
      </w:r>
      <w:r w:rsidRPr="006B6A45">
        <w:rPr>
          <w:rFonts w:ascii="Times New Roman" w:hAnsi="Times New Roman"/>
          <w:sz w:val="24"/>
          <w:szCs w:val="24"/>
        </w:rPr>
        <w:t>нормативных правовых актов выявлены в отчетном периоде в объеме 25,6 млн.руб.</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eastAsia="Times New Roman" w:hAnsi="Times New Roman"/>
          <w:sz w:val="24"/>
          <w:szCs w:val="24"/>
          <w:lang w:eastAsia="ru-RU"/>
        </w:rPr>
        <w:t xml:space="preserve">Системность нарушений выражается, в основном, в отсутствии (несоответствии) </w:t>
      </w:r>
      <w:r w:rsidRPr="006B6A45">
        <w:rPr>
          <w:rFonts w:ascii="Times New Roman" w:hAnsi="Times New Roman"/>
          <w:sz w:val="24"/>
          <w:szCs w:val="24"/>
        </w:rPr>
        <w:t>НПА Томской области (муниципальных НПА,</w:t>
      </w:r>
      <w:r w:rsidRPr="006B6A45">
        <w:rPr>
          <w:rFonts w:ascii="Times New Roman" w:hAnsi="Times New Roman"/>
          <w:sz w:val="24"/>
          <w:szCs w:val="24"/>
          <w:lang w:eastAsia="ru-RU"/>
        </w:rPr>
        <w:t xml:space="preserve"> локальных нормативных актах</w:t>
      </w:r>
      <w:r w:rsidRPr="006B6A45">
        <w:rPr>
          <w:rFonts w:ascii="Times New Roman" w:hAnsi="Times New Roman"/>
          <w:sz w:val="24"/>
          <w:szCs w:val="24"/>
        </w:rPr>
        <w:t>) отдельным положениям, обязательным условиям, формам, показателям и др., предусмотренным нормативными правовыми актами, обладающими большей юридической силой.</w:t>
      </w:r>
    </w:p>
    <w:p w:rsidR="006B6A45" w:rsidRPr="006B6A45" w:rsidRDefault="006B6A45" w:rsidP="006B6A45">
      <w:pPr>
        <w:autoSpaceDE w:val="0"/>
        <w:autoSpaceDN w:val="0"/>
        <w:adjustRightInd w:val="0"/>
        <w:spacing w:after="0" w:line="240" w:lineRule="auto"/>
        <w:ind w:firstLine="567"/>
        <w:jc w:val="both"/>
        <w:rPr>
          <w:rFonts w:ascii="Times New Roman" w:hAnsi="Times New Roman"/>
          <w:sz w:val="24"/>
          <w:szCs w:val="24"/>
        </w:rPr>
      </w:pPr>
      <w:r w:rsidRPr="006B6A45">
        <w:rPr>
          <w:rFonts w:ascii="Times New Roman" w:hAnsi="Times New Roman"/>
          <w:sz w:val="24"/>
          <w:szCs w:val="24"/>
        </w:rPr>
        <w:t>Регулярно выявляются нарушения и недостатки при осуществлении объектами проверок бюджетных полномочий, в том числе факты несвоевременного внесения изменений в действующие НПА Томской области (муниципальные НПА,</w:t>
      </w:r>
      <w:r w:rsidRPr="006B6A45">
        <w:rPr>
          <w:rFonts w:ascii="Times New Roman" w:hAnsi="Times New Roman"/>
          <w:sz w:val="24"/>
          <w:szCs w:val="24"/>
          <w:lang w:eastAsia="ru-RU"/>
        </w:rPr>
        <w:t xml:space="preserve"> локальные нормативные акты</w:t>
      </w:r>
      <w:r w:rsidRPr="006B6A45">
        <w:rPr>
          <w:rFonts w:ascii="Times New Roman" w:hAnsi="Times New Roman"/>
          <w:sz w:val="24"/>
          <w:szCs w:val="24"/>
        </w:rPr>
        <w:t xml:space="preserve">) </w:t>
      </w:r>
      <w:r w:rsidRPr="006B6A45">
        <w:rPr>
          <w:rFonts w:ascii="Times New Roman" w:hAnsi="Times New Roman"/>
          <w:color w:val="000000"/>
          <w:sz w:val="24"/>
          <w:szCs w:val="24"/>
          <w:shd w:val="clear" w:color="auto" w:fill="FFFFFF"/>
        </w:rPr>
        <w:t xml:space="preserve">и несвоевременной подготовки (утверждения) новых нормативных </w:t>
      </w:r>
      <w:r w:rsidRPr="006B6A45">
        <w:rPr>
          <w:rFonts w:ascii="Times New Roman" w:hAnsi="Times New Roman"/>
          <w:color w:val="000000"/>
          <w:sz w:val="24"/>
          <w:szCs w:val="24"/>
          <w:shd w:val="clear" w:color="auto" w:fill="FFFFFF"/>
        </w:rPr>
        <w:lastRenderedPageBreak/>
        <w:t>правовых актов регионального и муниципального уровней, а также локальных нормативных актов проверяемых организаций</w:t>
      </w:r>
      <w:r w:rsidRPr="006B6A45">
        <w:rPr>
          <w:rFonts w:ascii="Times New Roman" w:hAnsi="Times New Roman"/>
          <w:sz w:val="24"/>
          <w:szCs w:val="24"/>
        </w:rPr>
        <w:t>.</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10. Иные нарушения и недостатки, допущенные в деятельности получателей средств.</w:t>
      </w:r>
    </w:p>
    <w:p w:rsidR="006B6A45" w:rsidRPr="006B6A45" w:rsidRDefault="006B6A45" w:rsidP="006B6A45">
      <w:pPr>
        <w:spacing w:after="0" w:line="240" w:lineRule="auto"/>
        <w:ind w:firstLine="567"/>
        <w:contextualSpacing/>
        <w:jc w:val="both"/>
        <w:rPr>
          <w:rFonts w:ascii="Times New Roman" w:hAnsi="Times New Roman"/>
          <w:sz w:val="24"/>
          <w:szCs w:val="24"/>
        </w:rPr>
      </w:pPr>
      <w:r w:rsidRPr="006B6A45">
        <w:rPr>
          <w:rFonts w:ascii="Times New Roman" w:hAnsi="Times New Roman"/>
          <w:sz w:val="24"/>
          <w:szCs w:val="24"/>
        </w:rPr>
        <w:t xml:space="preserve">При исполнении бюджета частыми являются нарушения при составлении и ведении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а также при внесении изменений в них. </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 xml:space="preserve">В 2019 году устанавливались нарушения при заключении (внесении изменений) соглашений о предоставлении субсидии в части невключения в соглашение обязательного условия об обязанности главного распорядителя осуществлять контроль за соблюдением поставщиками условий, целей и порядка предоставления субсидии. </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Указывалось на отсутствие контроля за своевременностью предоставления отчетов об использовании субсидий, а также отчетов о достижении значений показателей результативности использования субсидий.</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lastRenderedPageBreak/>
        <w:t>Выявлялись нарушения и недостатки при осуществлении объектами проверок полномочий учредителя.</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По данному виду нарушений отражались факты нарушений объектами проверок условий государственных (муниципальных) контрактов (договоров) в части количества, качества поставляемых товаров (выполняемых работ, оказываемых услуг), технической, проектной документации и спецификаций к контракту, несоблюдение сроков размещения информации в ЕИС, сроков и порядка оплаты товаров (работ, услуг),</w:t>
      </w:r>
      <w:r w:rsidRPr="006B6A45">
        <w:rPr>
          <w:rFonts w:asciiTheme="minorHAnsi" w:eastAsiaTheme="minorHAnsi" w:hAnsiTheme="minorHAnsi" w:cstheme="minorBidi"/>
        </w:rPr>
        <w:t xml:space="preserve"> </w:t>
      </w:r>
      <w:r w:rsidRPr="006B6A45">
        <w:rPr>
          <w:rFonts w:ascii="Times New Roman" w:eastAsia="Times New Roman" w:hAnsi="Times New Roman"/>
          <w:sz w:val="24"/>
          <w:szCs w:val="24"/>
          <w:lang w:eastAsia="ru-RU"/>
        </w:rPr>
        <w:t xml:space="preserve">порядка внесения изменений в контракт и др. </w:t>
      </w:r>
    </w:p>
    <w:p w:rsidR="006B6A45" w:rsidRPr="006B6A45" w:rsidRDefault="006B6A45" w:rsidP="006B6A45">
      <w:pPr>
        <w:spacing w:after="0" w:line="240" w:lineRule="auto"/>
        <w:ind w:firstLine="567"/>
        <w:jc w:val="both"/>
        <w:rPr>
          <w:rFonts w:ascii="Times New Roman" w:hAnsi="Times New Roman"/>
          <w:i/>
          <w:sz w:val="24"/>
          <w:szCs w:val="24"/>
          <w:highlight w:val="yellow"/>
        </w:rPr>
      </w:pPr>
      <w:r w:rsidRPr="006B6A45">
        <w:rPr>
          <w:rFonts w:ascii="Times New Roman" w:hAnsi="Times New Roman"/>
          <w:sz w:val="24"/>
          <w:szCs w:val="24"/>
        </w:rPr>
        <w:t xml:space="preserve">По результатам контрольных мероприятий, в рамках которых проводились проверки соблюдения законодательства о закупках отдельными видами юридических лиц (223-ФЗ), </w:t>
      </w:r>
      <w:r w:rsidRPr="006B6A45">
        <w:rPr>
          <w:rFonts w:ascii="Times New Roman" w:eastAsia="Times New Roman" w:hAnsi="Times New Roman"/>
          <w:sz w:val="24"/>
          <w:szCs w:val="24"/>
          <w:lang w:eastAsia="ru-RU"/>
        </w:rPr>
        <w:t>выявлялись факты искусственного дробления контрактов на суммы до 100 тыс.руб. вместо размещения закупок на конкурентной основе, нарушения при формировании</w:t>
      </w:r>
      <w:r w:rsidRPr="006B6A45">
        <w:rPr>
          <w:rFonts w:ascii="Times New Roman" w:eastAsia="Times New Roman" w:hAnsi="Times New Roman"/>
          <w:spacing w:val="-1"/>
          <w:sz w:val="24"/>
          <w:szCs w:val="24"/>
          <w:lang w:eastAsia="ru-RU"/>
        </w:rPr>
        <w:t xml:space="preserve"> плана-графика закупок, а также </w:t>
      </w:r>
      <w:r w:rsidRPr="006B6A45">
        <w:rPr>
          <w:rFonts w:ascii="Times New Roman" w:eastAsia="Times New Roman" w:hAnsi="Times New Roman"/>
          <w:sz w:val="24"/>
          <w:szCs w:val="24"/>
          <w:lang w:eastAsia="ru-RU"/>
        </w:rPr>
        <w:t>отсутствие порядка определения НМЦК.</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t>Заказчиками не в полной мере принимались меры по повышению квалификации или профессиональной переподготовке должностных лиц, занятых в сфере закупок.</w:t>
      </w:r>
    </w:p>
    <w:p w:rsidR="006B6A45" w:rsidRPr="006B6A45" w:rsidRDefault="006B6A45" w:rsidP="006B6A45">
      <w:pPr>
        <w:spacing w:after="0" w:line="240" w:lineRule="auto"/>
        <w:ind w:firstLine="567"/>
        <w:jc w:val="both"/>
        <w:rPr>
          <w:rFonts w:ascii="Times New Roman" w:eastAsia="Times New Roman" w:hAnsi="Times New Roman"/>
          <w:sz w:val="24"/>
          <w:szCs w:val="24"/>
          <w:lang w:eastAsia="ru-RU"/>
        </w:rPr>
      </w:pPr>
      <w:r w:rsidRPr="006B6A45">
        <w:rPr>
          <w:rFonts w:ascii="Times New Roman" w:eastAsia="Times New Roman" w:hAnsi="Times New Roman"/>
          <w:sz w:val="24"/>
          <w:szCs w:val="24"/>
          <w:lang w:eastAsia="ru-RU"/>
        </w:rPr>
        <w:lastRenderedPageBreak/>
        <w:t>Устанавливались нарушения условий договоров аренды в связи с непредъявлением к возмещению арендаторами понесенных ими коммунальных и административно-хозяйственных расходов, а также нарушения при передаче государственного имущества Томской области в доверительное управление.</w:t>
      </w:r>
    </w:p>
    <w:p w:rsidR="00186375" w:rsidRPr="002419F3" w:rsidRDefault="00186375" w:rsidP="00BF01D6">
      <w:pPr>
        <w:spacing w:after="0" w:line="240" w:lineRule="auto"/>
        <w:jc w:val="both"/>
        <w:rPr>
          <w:rFonts w:ascii="Times New Roman" w:eastAsia="Times New Roman" w:hAnsi="Times New Roman"/>
          <w:sz w:val="24"/>
          <w:szCs w:val="24"/>
          <w:lang w:eastAsia="ru-RU"/>
        </w:rPr>
      </w:pPr>
    </w:p>
    <w:p w:rsidR="00DA3DC2" w:rsidRPr="00DA3DC2" w:rsidRDefault="00DA3DC2" w:rsidP="00DA3DC2">
      <w:pPr>
        <w:spacing w:after="0" w:line="240" w:lineRule="auto"/>
        <w:jc w:val="both"/>
        <w:rPr>
          <w:rFonts w:ascii="Times New Roman" w:hAnsi="Times New Roman"/>
          <w:b/>
          <w:sz w:val="24"/>
          <w:szCs w:val="24"/>
        </w:rPr>
      </w:pPr>
      <w:r w:rsidRPr="005C0851">
        <w:rPr>
          <w:rFonts w:ascii="Times New Roman" w:hAnsi="Times New Roman"/>
          <w:b/>
          <w:sz w:val="24"/>
          <w:szCs w:val="24"/>
          <w:lang w:val="en-US"/>
        </w:rPr>
        <w:t>V</w:t>
      </w:r>
      <w:r w:rsidRPr="005C0851">
        <w:rPr>
          <w:rFonts w:ascii="Times New Roman" w:hAnsi="Times New Roman"/>
          <w:b/>
          <w:sz w:val="24"/>
          <w:szCs w:val="24"/>
        </w:rPr>
        <w:t>. Основные результаты проверок деятельности органов исполнительной власти Томской области и государственных органов Томской области</w:t>
      </w:r>
    </w:p>
    <w:p w:rsidR="00DA3DC2" w:rsidRPr="00DA3DC2" w:rsidRDefault="00DA3DC2" w:rsidP="00DA3DC2">
      <w:pPr>
        <w:widowControl w:val="0"/>
        <w:tabs>
          <w:tab w:val="left" w:pos="567"/>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t xml:space="preserve">При проведении контрольных и экспертно-аналитических мероприятий в отчетном году Контрольно-счетной палатой была исследована деятельность органов исполнительной власти Томской области и государственных органов Томской области (далее - главные администраторы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2019 году палатой оценена деятельность 14 главных администраторов бюджетных средств, у которых выявлены нарушения действующих нормативных правовых актов и </w:t>
      </w:r>
      <w:r w:rsidRPr="00DA3DC2">
        <w:rPr>
          <w:rFonts w:ascii="Times New Roman" w:hAnsi="Times New Roman"/>
          <w:sz w:val="24"/>
          <w:szCs w:val="24"/>
          <w:lang w:eastAsia="ru-RU"/>
        </w:rPr>
        <w:lastRenderedPageBreak/>
        <w:t>недостатки, оказывающие негативное влияние на качество реализации возложенных функций:</w:t>
      </w:r>
    </w:p>
    <w:p w:rsidR="00DA3DC2" w:rsidRPr="00DA3DC2" w:rsidRDefault="00DA3DC2" w:rsidP="00DA3DC2">
      <w:pPr>
        <w:spacing w:after="0" w:line="240" w:lineRule="auto"/>
        <w:ind w:firstLine="567"/>
        <w:jc w:val="both"/>
        <w:rPr>
          <w:rFonts w:ascii="Times New Roman" w:hAnsi="Times New Roman"/>
          <w:sz w:val="24"/>
          <w:szCs w:val="24"/>
          <w:lang w:eastAsia="ru-RU"/>
        </w:rPr>
      </w:pPr>
      <w:r w:rsidRPr="00DA3DC2">
        <w:rPr>
          <w:rFonts w:ascii="Times New Roman" w:hAnsi="Times New Roman"/>
          <w:sz w:val="24"/>
          <w:szCs w:val="24"/>
          <w:u w:val="single"/>
          <w:lang w:eastAsia="ru-RU"/>
        </w:rPr>
        <w:t xml:space="preserve">Департамент по управлению государственной собственностью Томской области </w:t>
      </w:r>
      <w:r w:rsidRPr="00DA3DC2">
        <w:rPr>
          <w:rFonts w:ascii="Times New Roman" w:hAnsi="Times New Roman"/>
          <w:sz w:val="24"/>
          <w:szCs w:val="24"/>
          <w:lang w:eastAsia="ru-RU"/>
        </w:rPr>
        <w:t>(у</w:t>
      </w:r>
      <w:r w:rsidRPr="00DA3DC2">
        <w:rPr>
          <w:rFonts w:ascii="Times New Roman" w:hAnsi="Times New Roman"/>
          <w:sz w:val="24"/>
        </w:rPr>
        <w:t>полномоченный областной орган по управлению областным государственным имуществом на территории Томской области</w:t>
      </w:r>
      <w:r w:rsidRPr="00DA3DC2">
        <w:rPr>
          <w:rFonts w:ascii="Times New Roman" w:hAnsi="Times New Roman"/>
          <w:sz w:val="24"/>
          <w:szCs w:val="24"/>
          <w:lang w:eastAsia="ru-RU"/>
        </w:rPr>
        <w:t>):</w:t>
      </w:r>
    </w:p>
    <w:p w:rsidR="00DA3DC2" w:rsidRPr="00DA3DC2" w:rsidRDefault="00DA3DC2" w:rsidP="00DA3DC2">
      <w:pPr>
        <w:spacing w:after="0" w:line="240" w:lineRule="auto"/>
        <w:ind w:firstLine="567"/>
        <w:jc w:val="both"/>
        <w:rPr>
          <w:rFonts w:ascii="Times New Roman" w:hAnsi="Times New Roman"/>
          <w:sz w:val="24"/>
          <w:szCs w:val="24"/>
          <w:lang w:eastAsia="ru-RU"/>
        </w:rPr>
      </w:pPr>
      <w:r w:rsidRPr="00DA3DC2">
        <w:rPr>
          <w:rFonts w:ascii="Times New Roman" w:hAnsi="Times New Roman"/>
          <w:sz w:val="24"/>
          <w:szCs w:val="24"/>
          <w:lang w:eastAsia="ru-RU"/>
        </w:rPr>
        <w:t>-</w:t>
      </w:r>
      <w:r w:rsidRPr="00DA3DC2">
        <w:rPr>
          <w:rFonts w:ascii="Times New Roman" w:eastAsia="Times New Roman" w:hAnsi="Times New Roman"/>
          <w:sz w:val="24"/>
          <w:szCs w:val="24"/>
          <w:lang w:eastAsia="ru-RU"/>
        </w:rPr>
        <w:t xml:space="preserve"> </w:t>
      </w:r>
      <w:r w:rsidRPr="00DA3DC2">
        <w:rPr>
          <w:rFonts w:ascii="Times New Roman" w:hAnsi="Times New Roman"/>
          <w:sz w:val="24"/>
          <w:szCs w:val="24"/>
          <w:lang w:eastAsia="ru-RU"/>
        </w:rPr>
        <w:t xml:space="preserve">не </w:t>
      </w:r>
      <w:r w:rsidR="00CE72EF">
        <w:rPr>
          <w:rFonts w:ascii="Times New Roman" w:hAnsi="Times New Roman"/>
          <w:sz w:val="24"/>
          <w:szCs w:val="24"/>
          <w:lang w:eastAsia="ru-RU"/>
        </w:rPr>
        <w:t xml:space="preserve">в полной мере </w:t>
      </w:r>
      <w:r w:rsidRPr="00DA3DC2">
        <w:rPr>
          <w:rFonts w:ascii="Times New Roman" w:hAnsi="Times New Roman"/>
          <w:sz w:val="24"/>
          <w:szCs w:val="24"/>
          <w:lang w:eastAsia="ru-RU"/>
        </w:rPr>
        <w:t>реализован</w:t>
      </w:r>
      <w:r w:rsidR="00CE72EF">
        <w:rPr>
          <w:rFonts w:ascii="Times New Roman" w:hAnsi="Times New Roman"/>
          <w:sz w:val="24"/>
          <w:szCs w:val="24"/>
          <w:lang w:eastAsia="ru-RU"/>
        </w:rPr>
        <w:t>ы</w:t>
      </w:r>
      <w:r w:rsidRPr="00DA3DC2">
        <w:rPr>
          <w:rFonts w:ascii="Times New Roman" w:hAnsi="Times New Roman"/>
          <w:sz w:val="24"/>
          <w:szCs w:val="24"/>
          <w:lang w:eastAsia="ru-RU"/>
        </w:rPr>
        <w:t xml:space="preserve"> полномочи</w:t>
      </w:r>
      <w:r w:rsidR="00CE72EF">
        <w:rPr>
          <w:rFonts w:ascii="Times New Roman" w:hAnsi="Times New Roman"/>
          <w:sz w:val="24"/>
          <w:szCs w:val="24"/>
          <w:lang w:eastAsia="ru-RU"/>
        </w:rPr>
        <w:t>я</w:t>
      </w:r>
      <w:r w:rsidRPr="00DA3DC2">
        <w:rPr>
          <w:rFonts w:ascii="Times New Roman" w:hAnsi="Times New Roman"/>
          <w:sz w:val="24"/>
          <w:szCs w:val="24"/>
          <w:lang w:eastAsia="ru-RU"/>
        </w:rPr>
        <w:t xml:space="preserve"> по разработке проектов правовых актов, в том числе нормативных, в сфере своей деятельности (не был утвержден Порядок согласования сделок с заинтересованностью и крупных сделок, совершаемых областным государственным унитарным предприятием, принят постановлением Администрации Томской области от 25.06.2019 №240а);</w:t>
      </w:r>
    </w:p>
    <w:p w:rsidR="00DA3DC2" w:rsidRPr="00DA3DC2" w:rsidRDefault="00DA3DC2" w:rsidP="00DA3DC2">
      <w:pPr>
        <w:spacing w:after="0" w:line="240" w:lineRule="auto"/>
        <w:ind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недолжное исполнение требований нормативных правовых актов в части соблюдения интересов Томской области по обеспечению перечисления в областной бюджет дивидендов и иных доходов по акциям (долям), находящимся в собственности Томской области, а также проведения оценки необходимости сохранения хозобществ, участником (акционером) которых является Томская</w:t>
      </w:r>
      <w:r w:rsidR="00CE72EF">
        <w:rPr>
          <w:rFonts w:ascii="Times New Roman" w:eastAsia="Times New Roman" w:hAnsi="Times New Roman"/>
          <w:sz w:val="24"/>
          <w:szCs w:val="24"/>
          <w:lang w:eastAsia="ru-RU"/>
        </w:rPr>
        <w:t xml:space="preserve"> область</w:t>
      </w:r>
      <w:r w:rsidRPr="00DA3DC2">
        <w:rPr>
          <w:rFonts w:ascii="Times New Roman" w:eastAsia="Times New Roman" w:hAnsi="Times New Roman"/>
          <w:sz w:val="24"/>
          <w:szCs w:val="24"/>
          <w:lang w:eastAsia="ru-RU"/>
        </w:rPr>
        <w:t>;</w:t>
      </w:r>
    </w:p>
    <w:p w:rsidR="00DA3DC2" w:rsidRPr="00DA3DC2" w:rsidRDefault="00DA3DC2" w:rsidP="00DA3DC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lastRenderedPageBreak/>
        <w:t xml:space="preserve">- нарушения при ведении бюджетного учета и составлении отчетности (аналогичное нарушение установлено при проверках в 2016-2018 годах); </w:t>
      </w:r>
    </w:p>
    <w:p w:rsidR="00DA3DC2" w:rsidRPr="00DA3DC2" w:rsidRDefault="00DA3DC2" w:rsidP="00DA3DC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t>- нарушения требований нормативных правовых актов при передаче государственного имущества Томской области в доверительное управление;</w:t>
      </w:r>
    </w:p>
    <w:p w:rsidR="00DA3DC2" w:rsidRPr="00DA3DC2" w:rsidRDefault="00DA3DC2" w:rsidP="00DA3DC2">
      <w:pPr>
        <w:widowControl w:val="0"/>
        <w:shd w:val="clear" w:color="auto" w:fill="FFFFFF"/>
        <w:tabs>
          <w:tab w:val="left" w:pos="0"/>
          <w:tab w:val="left" w:pos="113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hAnsi="Times New Roman"/>
          <w:sz w:val="24"/>
          <w:szCs w:val="24"/>
          <w:lang w:eastAsia="ru-RU"/>
        </w:rPr>
        <w:t xml:space="preserve">- </w:t>
      </w:r>
      <w:r w:rsidRPr="00DA3DC2">
        <w:rPr>
          <w:rFonts w:ascii="Times New Roman" w:eastAsia="Times New Roman" w:hAnsi="Times New Roman"/>
          <w:sz w:val="24"/>
          <w:szCs w:val="24"/>
          <w:lang w:eastAsia="ru-RU"/>
        </w:rPr>
        <w:t>в Перечень государственного имущества Томской области, свободного от прав третьих лиц</w:t>
      </w:r>
      <w:r w:rsidR="00CE72EF">
        <w:rPr>
          <w:rFonts w:ascii="Times New Roman" w:eastAsia="Times New Roman" w:hAnsi="Times New Roman"/>
          <w:sz w:val="24"/>
          <w:szCs w:val="24"/>
          <w:lang w:eastAsia="ru-RU"/>
        </w:rPr>
        <w:t>,</w:t>
      </w:r>
      <w:r w:rsidRPr="00DA3DC2">
        <w:rPr>
          <w:rFonts w:asciiTheme="minorHAnsi" w:eastAsiaTheme="minorHAnsi" w:hAnsiTheme="minorHAnsi" w:cstheme="minorBidi"/>
        </w:rPr>
        <w:t xml:space="preserve"> </w:t>
      </w:r>
      <w:r w:rsidRPr="00DA3DC2">
        <w:rPr>
          <w:rFonts w:ascii="Times New Roman" w:eastAsia="Times New Roman" w:hAnsi="Times New Roman"/>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не включена часть объектов движимого имущества, переданных в доверительное управление и фактически предоставленных в аренду субъектам МСП;</w:t>
      </w:r>
    </w:p>
    <w:p w:rsidR="00DA3DC2" w:rsidRPr="00DA3DC2" w:rsidRDefault="00DA3DC2" w:rsidP="00DA3DC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t>- нарушения и недостатки при ведении Реестра государственного имущества (аналогичное нарушение было установлено в 2016-2018 годах);</w:t>
      </w:r>
    </w:p>
    <w:p w:rsidR="00DA3DC2" w:rsidRPr="00DA3DC2" w:rsidRDefault="00DA3DC2" w:rsidP="00DA3DC2">
      <w:pPr>
        <w:spacing w:after="0" w:line="240" w:lineRule="auto"/>
        <w:ind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xml:space="preserve">- в отчетном году (как и в предыдущих годах) не использована возможность дополнительного информационного обеспечения для размещения информации о приватизации государственного имущества Томской области, что не способствовало увеличению круга потенциальных </w:t>
      </w:r>
      <w:r w:rsidRPr="00DA3DC2">
        <w:rPr>
          <w:rFonts w:ascii="Times New Roman" w:eastAsia="Times New Roman" w:hAnsi="Times New Roman"/>
          <w:sz w:val="24"/>
          <w:szCs w:val="24"/>
          <w:lang w:eastAsia="ru-RU"/>
        </w:rPr>
        <w:lastRenderedPageBreak/>
        <w:t>участников торгов по продаже государственного имущества;</w:t>
      </w:r>
    </w:p>
    <w:p w:rsidR="00DA3DC2" w:rsidRPr="00DA3DC2" w:rsidRDefault="00DA3DC2" w:rsidP="00DA3DC2">
      <w:pPr>
        <w:tabs>
          <w:tab w:val="left" w:pos="0"/>
        </w:tabs>
        <w:spacing w:after="0" w:line="240" w:lineRule="auto"/>
        <w:ind w:firstLine="567"/>
        <w:jc w:val="both"/>
        <w:rPr>
          <w:rFonts w:ascii="Times New Roman" w:hAnsi="Times New Roman"/>
          <w:sz w:val="24"/>
          <w:szCs w:val="24"/>
          <w:lang w:eastAsia="ru-RU"/>
        </w:rPr>
      </w:pPr>
      <w:r w:rsidRPr="00DA3DC2">
        <w:rPr>
          <w:rFonts w:ascii="Times New Roman" w:hAnsi="Times New Roman"/>
          <w:sz w:val="24"/>
          <w:szCs w:val="24"/>
          <w:lang w:eastAsia="ru-RU"/>
        </w:rPr>
        <w:t>-</w:t>
      </w:r>
      <w:r w:rsidRPr="00DA3DC2">
        <w:rPr>
          <w:rFonts w:ascii="Times New Roman" w:hAnsi="Times New Roman"/>
          <w:i/>
          <w:sz w:val="24"/>
          <w:szCs w:val="24"/>
          <w:lang w:eastAsia="ru-RU"/>
        </w:rPr>
        <w:t xml:space="preserve"> </w:t>
      </w:r>
      <w:r w:rsidRPr="00DA3DC2">
        <w:rPr>
          <w:rFonts w:ascii="Times New Roman" w:hAnsi="Times New Roman"/>
          <w:sz w:val="24"/>
          <w:szCs w:val="24"/>
          <w:lang w:eastAsia="ru-RU"/>
        </w:rPr>
        <w:t>некачественная подготовка Прогнозного плана (программы) приватизации госимущества</w:t>
      </w:r>
      <w:r w:rsidRPr="00DA3DC2">
        <w:rPr>
          <w:rFonts w:ascii="Times New Roman" w:hAnsi="Times New Roman"/>
          <w:sz w:val="24"/>
          <w:szCs w:val="24"/>
        </w:rPr>
        <w:t xml:space="preserve"> Томской области (и его неисполнение), а также</w:t>
      </w:r>
      <w:r w:rsidRPr="00DA3DC2">
        <w:rPr>
          <w:rFonts w:ascii="Times New Roman" w:hAnsi="Times New Roman"/>
          <w:sz w:val="24"/>
          <w:szCs w:val="24"/>
          <w:lang w:eastAsia="ru-RU"/>
        </w:rPr>
        <w:t xml:space="preserve"> годовых отчетов Администрации Томской области о деятельности по управлению и распоряжению областным государственным имуществом, </w:t>
      </w:r>
      <w:r w:rsidRPr="00DA3DC2">
        <w:rPr>
          <w:rFonts w:ascii="Times New Roman" w:hAnsi="Times New Roman"/>
          <w:sz w:val="24"/>
          <w:szCs w:val="24"/>
          <w:u w:val="single"/>
          <w:lang w:eastAsia="ru-RU"/>
        </w:rPr>
        <w:t>ежегодно требующая корректировок, дополнений и уточнений</w:t>
      </w:r>
      <w:r w:rsidRPr="00DA3DC2">
        <w:rPr>
          <w:rFonts w:ascii="Times New Roman" w:hAnsi="Times New Roman"/>
          <w:sz w:val="24"/>
          <w:szCs w:val="24"/>
          <w:lang w:eastAsia="ru-RU"/>
        </w:rPr>
        <w:t xml:space="preserve">.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hAnsi="Times New Roman"/>
          <w:sz w:val="24"/>
          <w:szCs w:val="24"/>
          <w:highlight w:val="yellow"/>
          <w:u w:val="single"/>
          <w:lang w:eastAsia="ru-RU"/>
        </w:rPr>
      </w:pPr>
      <w:r w:rsidRPr="00DA3DC2">
        <w:rPr>
          <w:rFonts w:ascii="Times New Roman" w:hAnsi="Times New Roman"/>
          <w:sz w:val="24"/>
          <w:szCs w:val="24"/>
          <w:u w:val="single"/>
          <w:lang w:eastAsia="ru-RU"/>
        </w:rPr>
        <w:t>Департамент природных ресурсов и охраны окружающей среды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некачественное исполнение полномочий по региональному государственному экологическому надзору, надзору за выполнением условий лицензионных соглашений и государственному геологическому надзору.</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u w:val="single"/>
        </w:rPr>
      </w:pPr>
      <w:r w:rsidRPr="00DA3DC2">
        <w:rPr>
          <w:rFonts w:ascii="Times New Roman" w:eastAsiaTheme="minorHAnsi" w:hAnsi="Times New Roman"/>
          <w:sz w:val="24"/>
          <w:szCs w:val="24"/>
          <w:u w:val="single"/>
        </w:rPr>
        <w:t>Департамент по недропользованию</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u w:val="single"/>
        </w:rPr>
        <w:t>и развитию нефтегазодобывающего комплекса Администрации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нарушение методики расчета минимального (стартового) размера разового платежа за пользование недрами;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недолжное исполнение требований нормативных пра</w:t>
      </w:r>
      <w:r w:rsidRPr="00DA3DC2">
        <w:rPr>
          <w:rFonts w:ascii="Times New Roman" w:eastAsiaTheme="minorHAnsi" w:hAnsi="Times New Roman"/>
          <w:sz w:val="24"/>
          <w:szCs w:val="24"/>
        </w:rPr>
        <w:lastRenderedPageBreak/>
        <w:t>вовых актов в части установления минимальных (стартовых) размеров разовых платежей по 8 участкам недр в завышенном размере (отмененных решением УФАС по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нарушение правил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 реализовано полномочие по разработке проектов правовых актов, в том числе норматив</w:t>
      </w:r>
      <w:r w:rsidR="00CE72EF">
        <w:rPr>
          <w:rFonts w:ascii="Times New Roman" w:eastAsiaTheme="minorHAnsi" w:hAnsi="Times New Roman"/>
          <w:sz w:val="24"/>
          <w:szCs w:val="24"/>
        </w:rPr>
        <w:t>ных, в сфере своей деятельности.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u w:val="single"/>
        </w:rPr>
      </w:pPr>
      <w:r w:rsidRPr="00DA3DC2">
        <w:rPr>
          <w:rFonts w:ascii="Times New Roman" w:eastAsiaTheme="minorHAnsi" w:hAnsi="Times New Roman"/>
          <w:sz w:val="24"/>
          <w:szCs w:val="24"/>
          <w:u w:val="single"/>
        </w:rPr>
        <w:t>Департамент финансово-ресурсного обеспечения Администрации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rPr>
        <w:t>нарушение порядка определения объема и предоставления субсидий некоммерческим организациям;</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нарушение при заключении (внесении изменений) соглашения о предоставлении субсидии в части не включения в соглашение обязательного условия об обязанности главного распорядителя осуществлять контроль за соблюдением поставщиками условий, целей и порядка предоставления субсидии;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xml:space="preserve">- нарушения и недостатки при осуществлении контроля </w:t>
      </w:r>
      <w:r w:rsidRPr="00DA3DC2">
        <w:rPr>
          <w:rFonts w:ascii="Times New Roman" w:eastAsiaTheme="minorHAnsi" w:hAnsi="Times New Roman"/>
          <w:sz w:val="24"/>
          <w:szCs w:val="24"/>
        </w:rPr>
        <w:lastRenderedPageBreak/>
        <w:t xml:space="preserve">за выполнением получателем субсидии обязательств, предусмотренных соглашением;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нарушение порядка осуществления бюджетных полномочий главного администратора доходов бюджета и несоблюдение положений методики прогнозирования поступлений доходов бюджета в части прогнозов поступлений разовых платежей за пользование недрами на территории РФ по участкам недр местного значения;</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xml:space="preserve">- некачественное формирование прогноза доходов областного бюджета по разовым платежам за пользование недрами по участкам недр местного значения и в течение 5 лет (2012, 2013, 2016-2018 г.г.) его невыполнение, несовершенство принятой методики прогнозирования данных платежей (которая до настоящего времени не скорректирована).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u w:val="single"/>
        </w:rPr>
      </w:pPr>
      <w:r w:rsidRPr="00DA3DC2">
        <w:rPr>
          <w:rFonts w:ascii="Times New Roman" w:eastAsiaTheme="minorHAnsi" w:hAnsi="Times New Roman"/>
          <w:sz w:val="24"/>
          <w:szCs w:val="24"/>
          <w:u w:val="single"/>
        </w:rPr>
        <w:t>Департамент по развитию инновационной и предпринимательской деятельности</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u w:val="single"/>
        </w:rPr>
        <w:t>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 в полной мере реализовано полномочие по разработке проектов правовых актов, в том числе нормативных, в сфере своей деятельности;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некачественная подготовка проектов порядков предо</w:t>
      </w:r>
      <w:r w:rsidRPr="00DA3DC2">
        <w:rPr>
          <w:rFonts w:ascii="Times New Roman" w:eastAsiaTheme="minorHAnsi" w:hAnsi="Times New Roman"/>
          <w:sz w:val="24"/>
          <w:szCs w:val="24"/>
        </w:rPr>
        <w:lastRenderedPageBreak/>
        <w:t>ставления субсидий субъектам МСП (некачественная подготовка положений о предоставлении субсидий субъектам МСП отмечена в материалах проверок 2017 года);</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нарушения порядка и условий предоставления субсидий, некачественная подготовка соглашений о предоставлении субсидий (нарушение условий договоров о предоставлении субсидий на возмещение части затрат по договорам лизинга отмечено в материалах проверок 2017 года);</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недостатки при формировании показателей результативности предоставления субсидии; некачественная подготовка графиков перечисления субсидий и планов работ на период использования субсидий;</w:t>
      </w:r>
    </w:p>
    <w:p w:rsidR="00DA3DC2" w:rsidRPr="00DA3DC2" w:rsidRDefault="00DA3DC2" w:rsidP="00DA3DC2">
      <w:pPr>
        <w:widowControl w:val="0"/>
        <w:shd w:val="clear" w:color="auto" w:fill="FFFFFF"/>
        <w:tabs>
          <w:tab w:val="left" w:pos="0"/>
        </w:tabs>
        <w:spacing w:after="0" w:line="240" w:lineRule="auto"/>
        <w:ind w:right="-1" w:firstLine="567"/>
        <w:jc w:val="both"/>
        <w:rPr>
          <w:rFonts w:asciiTheme="minorHAnsi" w:eastAsiaTheme="minorHAnsi" w:hAnsiTheme="minorHAnsi" w:cstheme="minorBidi"/>
          <w:szCs w:val="16"/>
        </w:rPr>
      </w:pPr>
      <w:r w:rsidRPr="00DA3DC2">
        <w:rPr>
          <w:rFonts w:ascii="Times New Roman" w:eastAsiaTheme="minorHAnsi" w:hAnsi="Times New Roman"/>
          <w:sz w:val="24"/>
          <w:szCs w:val="24"/>
        </w:rPr>
        <w:t>- формальное соблюдение требований нормативных правовых актов в части предоставления субсидии на реализацию мероприятия по созданию и развитию центр</w:t>
      </w:r>
      <w:r w:rsidR="00CE72EF">
        <w:rPr>
          <w:rFonts w:ascii="Times New Roman" w:eastAsiaTheme="minorHAnsi" w:hAnsi="Times New Roman"/>
          <w:sz w:val="24"/>
          <w:szCs w:val="24"/>
        </w:rPr>
        <w:t>а</w:t>
      </w:r>
      <w:r w:rsidRPr="00DA3DC2">
        <w:rPr>
          <w:rFonts w:ascii="Times New Roman" w:eastAsiaTheme="minorHAnsi" w:hAnsi="Times New Roman"/>
          <w:sz w:val="24"/>
          <w:szCs w:val="24"/>
        </w:rPr>
        <w:t xml:space="preserve"> координации поддержки экспортно ориентированных субъектов МСП,</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rPr>
        <w:t>учредителем которо</w:t>
      </w:r>
      <w:r w:rsidR="00CE72EF">
        <w:rPr>
          <w:rFonts w:ascii="Times New Roman" w:eastAsiaTheme="minorHAnsi" w:hAnsi="Times New Roman"/>
          <w:sz w:val="24"/>
          <w:szCs w:val="24"/>
        </w:rPr>
        <w:t>го</w:t>
      </w:r>
      <w:r w:rsidRPr="00DA3DC2">
        <w:rPr>
          <w:rFonts w:ascii="Times New Roman" w:eastAsiaTheme="minorHAnsi" w:hAnsi="Times New Roman"/>
          <w:sz w:val="24"/>
          <w:szCs w:val="24"/>
        </w:rPr>
        <w:t xml:space="preserve"> является Томская область;</w:t>
      </w:r>
      <w:r w:rsidRPr="00DA3DC2">
        <w:rPr>
          <w:rFonts w:asciiTheme="minorHAnsi" w:eastAsiaTheme="minorHAnsi" w:hAnsiTheme="minorHAnsi" w:cstheme="minorBidi"/>
          <w:szCs w:val="16"/>
        </w:rPr>
        <w:t xml:space="preserve">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rPr>
        <w:t>нарушение порядка принятия решений о разработке государственных программ Томской области, их формирования и реализации;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lastRenderedPageBreak/>
        <w:t xml:space="preserve">- бюджетные средства, предоставленные некоммерческой организации в виде субсидий из областного бюджета, размещенные в коммерческих банках, вовлечены в предпринимательскую деятельность и генерируют для неё процентные доходы.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u w:val="single"/>
        </w:rPr>
      </w:pPr>
      <w:r w:rsidRPr="00DA3DC2">
        <w:rPr>
          <w:rFonts w:ascii="Times New Roman" w:eastAsiaTheme="minorHAnsi" w:hAnsi="Times New Roman"/>
          <w:sz w:val="24"/>
          <w:szCs w:val="24"/>
          <w:u w:val="single"/>
        </w:rPr>
        <w:t>Департамент архитектуры и строительства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некачественное планирование мероприятий государственной программы в части установления ресурсного обеспечения расходов на капитальный ремонт, разработку ПСД муниципальных общеобразовательных организаций и определения</w:t>
      </w:r>
      <w:r w:rsidRPr="00DA3DC2">
        <w:rPr>
          <w:rFonts w:asciiTheme="minorHAnsi" w:eastAsiaTheme="minorHAnsi" w:hAnsiTheme="minorHAnsi" w:cstheme="minorBidi"/>
          <w:szCs w:val="16"/>
        </w:rPr>
        <w:t xml:space="preserve"> </w:t>
      </w:r>
      <w:r w:rsidRPr="00DA3DC2">
        <w:rPr>
          <w:rFonts w:ascii="Times New Roman" w:eastAsiaTheme="minorHAnsi" w:hAnsi="Times New Roman"/>
          <w:sz w:val="24"/>
          <w:szCs w:val="24"/>
        </w:rPr>
        <w:t xml:space="preserve">условий предоставления субсидий;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нарушения при определении объема финансирования проведения капитального ремонта в здании МБОУ «Первомайская СОШ»;</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нарушение условий соглашений и несоблюдение порядка предоставления субсидий местным бюджетам Томской области</w:t>
      </w:r>
      <w:r w:rsidRPr="00DA3DC2">
        <w:rPr>
          <w:rFonts w:asciiTheme="minorHAnsi" w:eastAsiaTheme="minorHAnsi" w:hAnsiTheme="minorHAnsi" w:cstheme="minorBidi"/>
        </w:rPr>
        <w:t xml:space="preserve"> </w:t>
      </w:r>
      <w:r w:rsidRPr="00DA3DC2">
        <w:rPr>
          <w:rFonts w:ascii="Times New Roman" w:eastAsiaTheme="minorHAnsi" w:hAnsi="Times New Roman"/>
          <w:sz w:val="24"/>
          <w:szCs w:val="24"/>
        </w:rPr>
        <w:t xml:space="preserve">(аналогичное нарушение отмечено в материалах проверок 2017 и 2018 годах);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heme="minorHAnsi" w:hAnsi="Times New Roman"/>
          <w:sz w:val="24"/>
          <w:szCs w:val="24"/>
        </w:rPr>
      </w:pPr>
      <w:r w:rsidRPr="00DA3DC2">
        <w:rPr>
          <w:rFonts w:ascii="Times New Roman" w:eastAsiaTheme="minorHAnsi" w:hAnsi="Times New Roman"/>
          <w:sz w:val="24"/>
          <w:szCs w:val="24"/>
        </w:rPr>
        <w:t xml:space="preserve">- не реализовано бюджетное полномочие по обеспечению соблюдения муниципальным образованием целей </w:t>
      </w:r>
      <w:r w:rsidRPr="00DA3DC2">
        <w:rPr>
          <w:rFonts w:ascii="Times New Roman" w:eastAsiaTheme="minorHAnsi" w:hAnsi="Times New Roman"/>
          <w:sz w:val="24"/>
          <w:szCs w:val="24"/>
        </w:rPr>
        <w:lastRenderedPageBreak/>
        <w:t xml:space="preserve">предоставления субсидии из областного бюджета (в материалах проверок 2017 года отмечено отсутствие контроля за соблюдением условий соглашений, за эффективным использованием субсидии и соблюдением сроков выполнения работ). </w:t>
      </w:r>
    </w:p>
    <w:p w:rsidR="00DA3DC2" w:rsidRPr="00DA3DC2" w:rsidRDefault="00DA3DC2" w:rsidP="00DA3DC2">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DA3DC2">
        <w:rPr>
          <w:rFonts w:ascii="Times New Roman" w:hAnsi="Times New Roman"/>
          <w:sz w:val="24"/>
          <w:szCs w:val="24"/>
          <w:u w:val="single"/>
          <w:lang w:eastAsia="ru-RU"/>
        </w:rPr>
        <w:t>Департамент транспорта, дорожной деятельности и связи Томской области:</w:t>
      </w:r>
    </w:p>
    <w:p w:rsidR="00DA3DC2" w:rsidRPr="00DA3DC2" w:rsidRDefault="00DA3DC2" w:rsidP="00DA3DC2">
      <w:pPr>
        <w:widowControl w:val="0"/>
        <w:tabs>
          <w:tab w:val="left" w:pos="0"/>
          <w:tab w:val="left" w:pos="1130"/>
        </w:tabs>
        <w:spacing w:after="0" w:line="240" w:lineRule="auto"/>
        <w:ind w:right="-1" w:firstLine="567"/>
        <w:jc w:val="both"/>
        <w:rPr>
          <w:rFonts w:ascii="Times New Roman" w:hAnsi="Times New Roman"/>
          <w:sz w:val="24"/>
          <w:szCs w:val="24"/>
          <w:highlight w:val="yellow"/>
          <w:lang w:eastAsia="ru-RU"/>
        </w:rPr>
      </w:pPr>
      <w:r w:rsidRPr="00DA3DC2">
        <w:rPr>
          <w:rFonts w:ascii="Times New Roman" w:hAnsi="Times New Roman"/>
          <w:sz w:val="24"/>
          <w:szCs w:val="24"/>
          <w:lang w:eastAsia="ru-RU"/>
        </w:rPr>
        <w:t>- нарушения при планировании и определении порядка предоставления субсидий бюджетам муниципальных образований на капитальный ремонт и (или) ремонт автомобильных дорог общего пользования местного значения;</w:t>
      </w:r>
    </w:p>
    <w:p w:rsidR="00DA3DC2" w:rsidRPr="00DA3DC2" w:rsidRDefault="00DA3DC2" w:rsidP="00DA3DC2">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t>- не установлена форма соглашения о предоставлении субсидии (нарушение условий и некачественная подготовка соглашений о предоставлении субсидий муниципальному образованию на ремонт автомобильных дорог отмечена в материалах проверок в 2017 и 2018 годах);</w:t>
      </w:r>
    </w:p>
    <w:p w:rsidR="00DA3DC2" w:rsidRPr="00DA3DC2" w:rsidRDefault="00DA3DC2" w:rsidP="00DA3DC2">
      <w:pPr>
        <w:tabs>
          <w:tab w:val="left" w:pos="0"/>
        </w:tabs>
        <w:spacing w:after="0" w:line="240" w:lineRule="auto"/>
        <w:ind w:firstLine="567"/>
        <w:jc w:val="both"/>
        <w:rPr>
          <w:rFonts w:ascii="Times New Roman" w:hAnsi="Times New Roman"/>
          <w:sz w:val="24"/>
          <w:szCs w:val="24"/>
          <w:lang w:eastAsia="ru-RU"/>
        </w:rPr>
      </w:pPr>
      <w:r w:rsidRPr="00DA3DC2">
        <w:rPr>
          <w:rFonts w:ascii="Times New Roman" w:hAnsi="Times New Roman"/>
          <w:sz w:val="24"/>
          <w:szCs w:val="24"/>
          <w:lang w:eastAsia="ru-RU"/>
        </w:rPr>
        <w:t>- несоблюдение порядка предоставления субсидий местным бюджетам на ремонт автомобильных дорог и на организацию транспортного обслуживания населения</w:t>
      </w:r>
      <w:r w:rsidRPr="00DA3DC2">
        <w:rPr>
          <w:rFonts w:asciiTheme="minorHAnsi" w:eastAsiaTheme="minorHAnsi" w:hAnsiTheme="minorHAnsi" w:cstheme="minorBidi"/>
        </w:rPr>
        <w:t xml:space="preserve"> </w:t>
      </w:r>
      <w:r w:rsidRPr="00DA3DC2">
        <w:rPr>
          <w:rFonts w:ascii="Times New Roman" w:hAnsi="Times New Roman"/>
          <w:sz w:val="24"/>
          <w:szCs w:val="24"/>
          <w:lang w:eastAsia="ru-RU"/>
        </w:rPr>
        <w:t xml:space="preserve">внутренним водным транспортом (аналогичное нарушение отмечено в материалах проверок в 2017 и 2018 годах); </w:t>
      </w:r>
    </w:p>
    <w:p w:rsidR="00DA3DC2" w:rsidRPr="00DA3DC2" w:rsidRDefault="00DA3DC2" w:rsidP="00DA3DC2">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lang w:eastAsia="ru-RU"/>
        </w:rPr>
        <w:t xml:space="preserve">- нарушения (недостатки) при подготовке и исполнении </w:t>
      </w:r>
      <w:r w:rsidRPr="00DA3DC2">
        <w:rPr>
          <w:rFonts w:ascii="Times New Roman" w:hAnsi="Times New Roman"/>
          <w:sz w:val="24"/>
          <w:szCs w:val="24"/>
          <w:lang w:eastAsia="ru-RU"/>
        </w:rPr>
        <w:lastRenderedPageBreak/>
        <w:t xml:space="preserve">нормативных правовых актов в сфере своей деятельности (аналогичное нарушение отмечено в материалах проверок в 2018 году).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u w:val="single"/>
          <w:lang w:eastAsia="ru-RU"/>
        </w:rPr>
        <w:t>Департамент по культуре Томской области</w:t>
      </w:r>
      <w:r w:rsidRPr="00DA3DC2">
        <w:rPr>
          <w:rFonts w:ascii="Times New Roman" w:eastAsia="Times New Roman" w:hAnsi="Times New Roman"/>
          <w:sz w:val="24"/>
          <w:szCs w:val="24"/>
          <w:lang w:eastAsia="ru-RU"/>
        </w:rPr>
        <w:t>:</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 реализовывалось полномочие по принятию правовых актов, устанавливающих порядок расчета среднегодового контингента обучающихся в целях правильного определения стипендиального фонда и оценки выполнения государственных заданий учреждений;</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 в полной мере учитывалась экономическая целесообразность подготовки специалистов по ряду творческих специальностей.</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DA3DC2">
        <w:rPr>
          <w:rFonts w:ascii="Times New Roman" w:eastAsia="Times New Roman" w:hAnsi="Times New Roman"/>
          <w:sz w:val="24"/>
          <w:szCs w:val="24"/>
          <w:u w:val="single"/>
          <w:lang w:eastAsia="ru-RU"/>
        </w:rPr>
        <w:t>Департамент профессионально образования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нарушение единой методологии бюджетного учета и бюджетной отчетности в связи с отражением принимаемых и принятых бюджетных обязательств в суммах, не соответствующих информации Единой информационной системы в сфере закупок;</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xml:space="preserve">- в объем субсидии на выполнение государственного задания включались затраты на питание обучающихся по </w:t>
      </w:r>
      <w:r w:rsidRPr="00DA3DC2">
        <w:rPr>
          <w:rFonts w:ascii="Times New Roman" w:eastAsia="Times New Roman" w:hAnsi="Times New Roman"/>
          <w:sz w:val="24"/>
          <w:szCs w:val="24"/>
          <w:lang w:eastAsia="ru-RU"/>
        </w:rPr>
        <w:lastRenderedPageBreak/>
        <w:t>подготовке рабочих, служащих, имеющих право на получение данной дополнительной гарантии, которые следовало предоставлять в виде субсидии на иные цели, не учитывались результаты нормирования труда в учреждениях.</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DA3DC2">
        <w:rPr>
          <w:rFonts w:ascii="Times New Roman" w:eastAsia="Times New Roman" w:hAnsi="Times New Roman"/>
          <w:sz w:val="24"/>
          <w:szCs w:val="24"/>
          <w:u w:val="single"/>
          <w:lang w:eastAsia="ru-RU"/>
        </w:rPr>
        <w:t>Департамент здравоохранения Томской области:</w:t>
      </w:r>
    </w:p>
    <w:p w:rsidR="00A258B0" w:rsidRDefault="00DA3DC2" w:rsidP="00A258B0">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 решен вопрос по организации оказания медицинской помощи населению подведомственным учреждением Поликлиник</w:t>
      </w:r>
      <w:r w:rsidR="00CE72EF">
        <w:rPr>
          <w:rFonts w:ascii="Times New Roman" w:eastAsia="Times New Roman" w:hAnsi="Times New Roman"/>
          <w:sz w:val="24"/>
          <w:szCs w:val="24"/>
          <w:lang w:eastAsia="ru-RU"/>
        </w:rPr>
        <w:t>а</w:t>
      </w:r>
      <w:r w:rsidRPr="00DA3DC2">
        <w:rPr>
          <w:rFonts w:ascii="Times New Roman" w:eastAsia="Times New Roman" w:hAnsi="Times New Roman"/>
          <w:sz w:val="24"/>
          <w:szCs w:val="24"/>
          <w:lang w:eastAsia="ru-RU"/>
        </w:rPr>
        <w:t xml:space="preserve"> №4 в здании, соответствующем требованиям законодательства, так как фактически медицинские услуги предоставляются в здан</w:t>
      </w:r>
      <w:r w:rsidR="00E00452">
        <w:rPr>
          <w:rFonts w:ascii="Times New Roman" w:eastAsia="Times New Roman" w:hAnsi="Times New Roman"/>
          <w:sz w:val="24"/>
          <w:szCs w:val="24"/>
          <w:lang w:eastAsia="ru-RU"/>
        </w:rPr>
        <w:t>ии, не введённом в эксплуатацию</w:t>
      </w:r>
      <w:r w:rsidR="00AF0131">
        <w:rPr>
          <w:rFonts w:ascii="Times New Roman" w:eastAsia="Times New Roman" w:hAnsi="Times New Roman"/>
          <w:sz w:val="24"/>
          <w:szCs w:val="24"/>
          <w:lang w:eastAsia="ru-RU"/>
        </w:rPr>
        <w:t>;</w:t>
      </w:r>
    </w:p>
    <w:p w:rsidR="00AF0131" w:rsidRDefault="00AF0131" w:rsidP="005F5FC9">
      <w:pPr>
        <w:widowControl w:val="0"/>
        <w:shd w:val="clear" w:color="auto" w:fill="FFFFFF"/>
        <w:tabs>
          <w:tab w:val="left" w:pos="0"/>
        </w:tabs>
        <w:spacing w:after="0" w:line="240" w:lineRule="auto"/>
        <w:ind w:firstLine="567"/>
        <w:jc w:val="both"/>
        <w:rPr>
          <w:rFonts w:ascii="Times New Roman" w:eastAsia="Times New Roman" w:hAnsi="Times New Roman"/>
          <w:sz w:val="24"/>
          <w:szCs w:val="24"/>
          <w:lang w:eastAsia="ru-RU"/>
        </w:rPr>
      </w:pPr>
      <w:r w:rsidRPr="005F5FC9">
        <w:rPr>
          <w:rFonts w:ascii="Times New Roman" w:eastAsia="Times New Roman" w:hAnsi="Times New Roman"/>
          <w:sz w:val="24"/>
          <w:szCs w:val="24"/>
          <w:lang w:eastAsia="ru-RU"/>
        </w:rPr>
        <w:t xml:space="preserve">- </w:t>
      </w:r>
      <w:r w:rsidR="005F5FC9" w:rsidRPr="005F5FC9">
        <w:rPr>
          <w:rFonts w:ascii="Times New Roman" w:eastAsia="Times New Roman" w:hAnsi="Times New Roman"/>
          <w:sz w:val="24"/>
          <w:szCs w:val="24"/>
          <w:lang w:eastAsia="ru-RU"/>
        </w:rPr>
        <w:t>установлен</w:t>
      </w:r>
      <w:r w:rsidRPr="005F5FC9">
        <w:rPr>
          <w:rFonts w:ascii="Times New Roman" w:hAnsi="Times New Roman"/>
          <w:color w:val="000000"/>
          <w:sz w:val="24"/>
          <w:szCs w:val="24"/>
          <w:shd w:val="clear" w:color="auto" w:fill="FFFFFF"/>
        </w:rPr>
        <w:t xml:space="preserve"> случа</w:t>
      </w:r>
      <w:r w:rsidR="005F5FC9">
        <w:rPr>
          <w:rFonts w:ascii="Times New Roman" w:hAnsi="Times New Roman"/>
          <w:color w:val="000000"/>
          <w:sz w:val="24"/>
          <w:szCs w:val="24"/>
          <w:shd w:val="clear" w:color="auto" w:fill="FFFFFF"/>
        </w:rPr>
        <w:t>й</w:t>
      </w:r>
      <w:r w:rsidRPr="005F5FC9">
        <w:rPr>
          <w:rFonts w:ascii="Times New Roman" w:hAnsi="Times New Roman"/>
          <w:color w:val="000000"/>
          <w:sz w:val="24"/>
          <w:szCs w:val="24"/>
          <w:shd w:val="clear" w:color="auto" w:fill="FFFFFF"/>
        </w:rPr>
        <w:t xml:space="preserve"> предоставления субсиди</w:t>
      </w:r>
      <w:r w:rsidR="005F5FC9">
        <w:rPr>
          <w:rFonts w:ascii="Times New Roman" w:hAnsi="Times New Roman"/>
          <w:color w:val="000000"/>
          <w:sz w:val="24"/>
          <w:szCs w:val="24"/>
          <w:shd w:val="clear" w:color="auto" w:fill="FFFFFF"/>
        </w:rPr>
        <w:t>и</w:t>
      </w:r>
      <w:r w:rsidRPr="005F5FC9">
        <w:rPr>
          <w:rFonts w:ascii="Times New Roman" w:hAnsi="Times New Roman"/>
          <w:color w:val="000000"/>
          <w:sz w:val="24"/>
          <w:szCs w:val="24"/>
          <w:shd w:val="clear" w:color="auto" w:fill="FFFFFF"/>
        </w:rPr>
        <w:t xml:space="preserve"> из областного бюджета подведомственн</w:t>
      </w:r>
      <w:r w:rsidR="005F5FC9">
        <w:rPr>
          <w:rFonts w:ascii="Times New Roman" w:hAnsi="Times New Roman"/>
          <w:color w:val="000000"/>
          <w:sz w:val="24"/>
          <w:szCs w:val="24"/>
          <w:shd w:val="clear" w:color="auto" w:fill="FFFFFF"/>
        </w:rPr>
        <w:t>ому</w:t>
      </w:r>
      <w:r w:rsidRPr="005F5FC9">
        <w:rPr>
          <w:rFonts w:ascii="Times New Roman" w:hAnsi="Times New Roman"/>
          <w:color w:val="000000"/>
          <w:sz w:val="24"/>
          <w:szCs w:val="24"/>
          <w:shd w:val="clear" w:color="auto" w:fill="FFFFFF"/>
        </w:rPr>
        <w:t xml:space="preserve"> учреждени</w:t>
      </w:r>
      <w:r w:rsidR="005F5FC9">
        <w:rPr>
          <w:rFonts w:ascii="Times New Roman" w:hAnsi="Times New Roman"/>
          <w:color w:val="000000"/>
          <w:sz w:val="24"/>
          <w:szCs w:val="24"/>
          <w:shd w:val="clear" w:color="auto" w:fill="FFFFFF"/>
        </w:rPr>
        <w:t>ю</w:t>
      </w:r>
      <w:r w:rsidRPr="005F5FC9">
        <w:rPr>
          <w:rFonts w:ascii="Times New Roman" w:hAnsi="Times New Roman"/>
          <w:color w:val="000000"/>
          <w:sz w:val="24"/>
          <w:szCs w:val="24"/>
          <w:shd w:val="clear" w:color="auto" w:fill="FFFFFF"/>
        </w:rPr>
        <w:t xml:space="preserve"> на выполнение государственного задания по оказанию государственных услуг, финансовое обеспечение которых осуществляется за счет средств ОМС либо возмещается из других источников.</w:t>
      </w:r>
    </w:p>
    <w:p w:rsidR="00DA3DC2" w:rsidRPr="00DA3DC2" w:rsidRDefault="00DA3DC2" w:rsidP="00A258B0">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u w:val="single"/>
          <w:lang w:eastAsia="ru-RU"/>
        </w:rPr>
        <w:t>Департамент общего образования Томской области</w:t>
      </w:r>
      <w:r w:rsidRPr="00DA3DC2">
        <w:rPr>
          <w:rFonts w:ascii="Times New Roman" w:eastAsia="Times New Roman" w:hAnsi="Times New Roman"/>
          <w:sz w:val="24"/>
          <w:szCs w:val="24"/>
          <w:lang w:eastAsia="ru-RU"/>
        </w:rPr>
        <w:t>:</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xml:space="preserve">- нарушен принцип эффективности при составлении бюджета в части необоснованного завышения потребности в финансовом обеспечении проведения капитального </w:t>
      </w:r>
      <w:r w:rsidRPr="00DA3DC2">
        <w:rPr>
          <w:rFonts w:ascii="Times New Roman" w:eastAsia="Times New Roman" w:hAnsi="Times New Roman"/>
          <w:sz w:val="24"/>
          <w:szCs w:val="24"/>
          <w:lang w:eastAsia="ru-RU"/>
        </w:rPr>
        <w:lastRenderedPageBreak/>
        <w:t xml:space="preserve">ремонта Первомайской СОШ (необоснованное планирование средств субвенции на образование, иных межбюджетных трансфертов, предоставляемых муниципальным образованиям, и субсидий областным государственным учреждениям отмечено в материалах проверок в 2017 году).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DA3DC2">
        <w:rPr>
          <w:rFonts w:ascii="Times New Roman" w:eastAsia="Times New Roman" w:hAnsi="Times New Roman"/>
          <w:sz w:val="24"/>
          <w:szCs w:val="24"/>
          <w:u w:val="single"/>
          <w:lang w:eastAsia="ru-RU"/>
        </w:rPr>
        <w:t>Департамент тарифного регулирования и государственного заказа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нарушение порядка предоставления субсидии на возмещение недополученных доходов ресурсоснабжающих организаций, возникающих в результате установления льготного тарифа на коммунальный ресурс;</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некачественное планирование расходов и показателей мероприятия ведомственной целевой программы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xml:space="preserve">- несоответствие информации в расчетах субсидий, представленных ресурсоснабжающей организацией, приказам Департамента по установлению экономически обоснованного и льготного тарифа.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DA3DC2">
        <w:rPr>
          <w:rFonts w:ascii="Times New Roman" w:hAnsi="Times New Roman"/>
          <w:sz w:val="24"/>
          <w:szCs w:val="24"/>
          <w:u w:val="single"/>
        </w:rPr>
        <w:t>Департамент финансов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нарушение порядка составления и ведения сводной бюджетной росписи;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lastRenderedPageBreak/>
        <w:t>- нарушение при осуществлении заимствований субъекта в отчетном финансовом году (</w:t>
      </w:r>
      <w:r w:rsidRPr="00DA3DC2">
        <w:rPr>
          <w:rFonts w:ascii="Times New Roman" w:eastAsiaTheme="minorHAnsi" w:hAnsi="Times New Roman" w:cstheme="minorBidi"/>
          <w:color w:val="000000"/>
          <w:sz w:val="24"/>
          <w:szCs w:val="24"/>
          <w:shd w:val="clear" w:color="auto" w:fill="FFFFFF"/>
        </w:rPr>
        <w:t xml:space="preserve">недостаточно рациональная долговая политика привела к </w:t>
      </w:r>
      <w:r w:rsidRPr="00DA3DC2">
        <w:rPr>
          <w:rFonts w:ascii="Times New Roman" w:eastAsiaTheme="minorHAnsi" w:hAnsi="Times New Roman" w:cstheme="minorBidi"/>
          <w:sz w:val="24"/>
          <w:szCs w:val="24"/>
          <w:lang w:eastAsia="ru-RU"/>
        </w:rPr>
        <w:t>превышению объема заимствований и неэффективному использованию бюджетных средств</w:t>
      </w:r>
      <w:r w:rsidRPr="00DA3DC2">
        <w:rPr>
          <w:rFonts w:ascii="Times New Roman" w:eastAsia="Times New Roman" w:hAnsi="Times New Roman"/>
          <w:sz w:val="24"/>
          <w:szCs w:val="24"/>
          <w:lang w:eastAsia="ru-RU"/>
        </w:rPr>
        <w:t xml:space="preserve"> в 2017 году);</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нарушение при ведении бюджетного учета;</w:t>
      </w:r>
    </w:p>
    <w:p w:rsidR="00DA3DC2" w:rsidRPr="00DA3DC2" w:rsidRDefault="00DA3DC2" w:rsidP="00DA3DC2">
      <w:pPr>
        <w:widowControl w:val="0"/>
        <w:shd w:val="clear" w:color="auto" w:fill="FFFFFF"/>
        <w:tabs>
          <w:tab w:val="left" w:pos="0"/>
        </w:tabs>
        <w:spacing w:after="0" w:line="240" w:lineRule="auto"/>
        <w:ind w:right="-1" w:firstLine="567"/>
        <w:jc w:val="both"/>
        <w:rPr>
          <w:rFonts w:asciiTheme="minorHAnsi" w:eastAsiaTheme="minorHAnsi" w:hAnsiTheme="minorHAnsi" w:cstheme="minorBidi"/>
        </w:rPr>
      </w:pPr>
      <w:r w:rsidRPr="00DA3DC2">
        <w:rPr>
          <w:rFonts w:ascii="Times New Roman" w:eastAsia="Times New Roman" w:hAnsi="Times New Roman"/>
          <w:sz w:val="24"/>
          <w:szCs w:val="24"/>
          <w:lang w:eastAsia="ru-RU"/>
        </w:rPr>
        <w:t>- не реализовано право на оказание услуг по предоставлению кредитов (с возобновляемой кредитной линией) и не направлена претензия в связи с ненадлежащим исполнением контракта.</w:t>
      </w:r>
      <w:r w:rsidRPr="00DA3DC2">
        <w:rPr>
          <w:rFonts w:asciiTheme="minorHAnsi" w:eastAsiaTheme="minorHAnsi" w:hAnsiTheme="minorHAnsi" w:cstheme="minorBidi"/>
        </w:rPr>
        <w:t xml:space="preserve"> </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u w:val="single"/>
          <w:lang w:eastAsia="ru-RU"/>
        </w:rPr>
      </w:pPr>
      <w:r w:rsidRPr="00DA3DC2">
        <w:rPr>
          <w:rFonts w:ascii="Times New Roman" w:eastAsia="Times New Roman" w:hAnsi="Times New Roman"/>
          <w:sz w:val="24"/>
          <w:szCs w:val="24"/>
          <w:u w:val="single"/>
          <w:lang w:eastAsia="ru-RU"/>
        </w:rPr>
        <w:t>Департамент по социально-экономическому развитию села Томской области: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отсутствуют обоснования соответствия заявителей условиям предоставления субсидии;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 определены показатели результативности использования субсидий;</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некачественная подготовка отчетов о достижении показателей результативности использования субсидий;</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highlight w:val="yellow"/>
          <w:lang w:eastAsia="ru-RU"/>
        </w:rPr>
      </w:pPr>
      <w:r w:rsidRPr="00DA3DC2">
        <w:rPr>
          <w:rFonts w:ascii="Times New Roman" w:eastAsia="Times New Roman" w:hAnsi="Times New Roman"/>
          <w:sz w:val="24"/>
          <w:szCs w:val="24"/>
          <w:lang w:eastAsia="ru-RU"/>
        </w:rPr>
        <w:t>- нарушение порядка определения объема и предоставления субсидии;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нарушение при заключении соглашения о предостав</w:t>
      </w:r>
      <w:r w:rsidRPr="00DA3DC2">
        <w:rPr>
          <w:rFonts w:ascii="Times New Roman" w:eastAsia="Times New Roman" w:hAnsi="Times New Roman"/>
          <w:sz w:val="24"/>
          <w:szCs w:val="24"/>
          <w:lang w:eastAsia="ru-RU"/>
        </w:rPr>
        <w:lastRenderedPageBreak/>
        <w:t>лении субсидии в части не включения в соглашение обязательного условия об обязанности главного распорядителя осуществлять контроль за соблюдением поставщиками условий, целей и порядка предоставления субсидии;</w:t>
      </w:r>
    </w:p>
    <w:p w:rsidR="00DA3DC2" w:rsidRPr="00DA3DC2" w:rsidRDefault="00DA3DC2" w:rsidP="00DA3DC2">
      <w:pPr>
        <w:widowControl w:val="0"/>
        <w:shd w:val="clear" w:color="auto" w:fill="FFFFFF"/>
        <w:tabs>
          <w:tab w:val="left" w:pos="0"/>
        </w:tabs>
        <w:spacing w:after="0" w:line="240" w:lineRule="auto"/>
        <w:ind w:right="-1" w:firstLine="567"/>
        <w:jc w:val="both"/>
        <w:rPr>
          <w:rFonts w:ascii="Times New Roman" w:eastAsia="Times New Roman" w:hAnsi="Times New Roman"/>
          <w:sz w:val="24"/>
          <w:szCs w:val="24"/>
          <w:lang w:eastAsia="ru-RU"/>
        </w:rPr>
      </w:pPr>
      <w:r w:rsidRPr="00DA3DC2">
        <w:rPr>
          <w:rFonts w:ascii="Times New Roman" w:eastAsia="Times New Roman" w:hAnsi="Times New Roman"/>
          <w:sz w:val="24"/>
          <w:szCs w:val="24"/>
          <w:lang w:eastAsia="ru-RU"/>
        </w:rPr>
        <w:t>- отсутствие должного контроля за расходованием предоставленных субсидий.</w:t>
      </w:r>
    </w:p>
    <w:p w:rsidR="00180590" w:rsidRPr="00DF2083" w:rsidRDefault="00180590" w:rsidP="00DF2083">
      <w:pPr>
        <w:spacing w:after="0" w:line="240" w:lineRule="auto"/>
        <w:jc w:val="both"/>
        <w:rPr>
          <w:rFonts w:ascii="Times New Roman" w:hAnsi="Times New Roman"/>
          <w:sz w:val="24"/>
          <w:szCs w:val="24"/>
        </w:rPr>
      </w:pPr>
    </w:p>
    <w:p w:rsidR="00180590" w:rsidRPr="00DF2083" w:rsidRDefault="00180590" w:rsidP="00A46D13">
      <w:pPr>
        <w:spacing w:after="0" w:line="240" w:lineRule="auto"/>
        <w:rPr>
          <w:rFonts w:ascii="Times New Roman" w:hAnsi="Times New Roman"/>
          <w:b/>
          <w:sz w:val="24"/>
          <w:szCs w:val="24"/>
        </w:rPr>
      </w:pPr>
      <w:r w:rsidRPr="00DF2083">
        <w:rPr>
          <w:rFonts w:ascii="Times New Roman" w:hAnsi="Times New Roman"/>
          <w:b/>
          <w:sz w:val="24"/>
          <w:szCs w:val="24"/>
          <w:lang w:val="en-US"/>
        </w:rPr>
        <w:t>VI</w:t>
      </w:r>
      <w:r w:rsidRPr="00DF2083">
        <w:rPr>
          <w:rFonts w:ascii="Times New Roman" w:hAnsi="Times New Roman"/>
          <w:b/>
          <w:sz w:val="24"/>
          <w:szCs w:val="24"/>
        </w:rPr>
        <w:t>. Меры, принятые по итогам проведенных мероприятий</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Важной составляющей результатов контроля за полнотой принятых мер по устранению выявленных нарушений и недостатков, указанных в представлениях Контрольно-счетной палаты, а также привлечению к ответственности лиц, виновных в указанных нарушениях и недостатках, является принятие объектами проверок мер по совершенствованию нормативно-правового регулирования их деятельности.</w:t>
      </w:r>
    </w:p>
    <w:p w:rsidR="00394217" w:rsidRPr="002760D7" w:rsidRDefault="00394217" w:rsidP="00394217">
      <w:pPr>
        <w:spacing w:after="0" w:line="240" w:lineRule="auto"/>
        <w:ind w:firstLine="567"/>
        <w:jc w:val="both"/>
        <w:rPr>
          <w:rFonts w:ascii="Times New Roman" w:hAnsi="Times New Roman"/>
          <w:sz w:val="24"/>
          <w:szCs w:val="24"/>
          <w:shd w:val="clear" w:color="auto" w:fill="FFFFFF"/>
        </w:rPr>
      </w:pPr>
      <w:r w:rsidRPr="002760D7">
        <w:rPr>
          <w:rFonts w:ascii="Times New Roman" w:hAnsi="Times New Roman"/>
          <w:sz w:val="24"/>
          <w:szCs w:val="24"/>
          <w:shd w:val="clear" w:color="auto" w:fill="FFFFFF"/>
        </w:rPr>
        <w:t xml:space="preserve">Принятию мер </w:t>
      </w:r>
      <w:r w:rsidRPr="002760D7">
        <w:rPr>
          <w:rFonts w:ascii="Times New Roman" w:hAnsi="Times New Roman"/>
          <w:sz w:val="24"/>
          <w:szCs w:val="24"/>
        </w:rPr>
        <w:t>по устранению выявленных нарушений и недостатков</w:t>
      </w:r>
      <w:r w:rsidRPr="002760D7">
        <w:rPr>
          <w:rFonts w:ascii="Times New Roman" w:hAnsi="Times New Roman"/>
          <w:sz w:val="24"/>
          <w:szCs w:val="24"/>
          <w:shd w:val="clear" w:color="auto" w:fill="FFFFFF"/>
        </w:rPr>
        <w:t xml:space="preserve"> содействуют решения Совета Законодательной Думы Томской области, принятые по итогам рассмотрения отчетов Контрольно-счетной палаты по результатам экспертной и контрольной работы. Так, за 2019 год </w:t>
      </w:r>
      <w:r w:rsidRPr="002760D7">
        <w:rPr>
          <w:rFonts w:ascii="Times New Roman" w:hAnsi="Times New Roman"/>
          <w:sz w:val="24"/>
          <w:szCs w:val="24"/>
          <w:shd w:val="clear" w:color="auto" w:fill="FFFFFF"/>
        </w:rPr>
        <w:lastRenderedPageBreak/>
        <w:t>на заседаниях Совета Думы заслушана и обсуждена с участием заместителей Губернатора Томской области информация по 9 отчетам, были приняты соответствующие решения о поручениях по исполнению предложений палаты.</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xml:space="preserve">Распоряжением Губернатора Томской области от 31.10.2019 № 252-р </w:t>
      </w:r>
      <w:r w:rsidRPr="00CE72EF">
        <w:rPr>
          <w:rFonts w:ascii="Times New Roman" w:hAnsi="Times New Roman"/>
          <w:b/>
          <w:sz w:val="24"/>
          <w:szCs w:val="24"/>
        </w:rPr>
        <w:t>утвержден План мероприятий по устранению замечаний Контрольно-счетной палаты Томской области по результатам проведенных проверок</w:t>
      </w:r>
      <w:r w:rsidRPr="002760D7">
        <w:rPr>
          <w:rFonts w:ascii="Times New Roman" w:hAnsi="Times New Roman"/>
          <w:sz w:val="24"/>
          <w:szCs w:val="24"/>
        </w:rPr>
        <w:t xml:space="preserve">. Во исполнение указанного распоряжения исполнительными органами государственной власти Томской области, являющимися ответственными исполнителями мероприятий, указанных в Плане, </w:t>
      </w:r>
      <w:r w:rsidR="00CE72EF">
        <w:rPr>
          <w:rFonts w:ascii="Times New Roman" w:hAnsi="Times New Roman"/>
          <w:sz w:val="24"/>
          <w:szCs w:val="24"/>
        </w:rPr>
        <w:t>принимаются</w:t>
      </w:r>
      <w:r w:rsidRPr="002760D7">
        <w:rPr>
          <w:rFonts w:ascii="Times New Roman" w:hAnsi="Times New Roman"/>
          <w:sz w:val="24"/>
          <w:szCs w:val="24"/>
        </w:rPr>
        <w:t xml:space="preserve"> соответствующие меры по совершенствованию нормативно</w:t>
      </w:r>
      <w:r w:rsidR="001C2B6D">
        <w:rPr>
          <w:rFonts w:ascii="Times New Roman" w:hAnsi="Times New Roman"/>
          <w:sz w:val="24"/>
          <w:szCs w:val="24"/>
        </w:rPr>
        <w:t xml:space="preserve">го </w:t>
      </w:r>
      <w:r w:rsidRPr="002760D7">
        <w:rPr>
          <w:rFonts w:ascii="Times New Roman" w:hAnsi="Times New Roman"/>
          <w:sz w:val="24"/>
          <w:szCs w:val="24"/>
        </w:rPr>
        <w:t>правового регулирования.</w:t>
      </w:r>
    </w:p>
    <w:p w:rsidR="00394217" w:rsidRPr="002760D7" w:rsidRDefault="00394217" w:rsidP="00394217">
      <w:pPr>
        <w:spacing w:after="0" w:line="240" w:lineRule="auto"/>
        <w:ind w:firstLine="567"/>
        <w:jc w:val="both"/>
        <w:rPr>
          <w:rFonts w:ascii="Times New Roman" w:hAnsi="Times New Roman"/>
          <w:sz w:val="24"/>
          <w:szCs w:val="24"/>
          <w:lang w:eastAsia="ru-RU"/>
        </w:rPr>
      </w:pPr>
      <w:r w:rsidRPr="002760D7">
        <w:rPr>
          <w:rFonts w:ascii="Times New Roman" w:hAnsi="Times New Roman"/>
          <w:sz w:val="24"/>
          <w:szCs w:val="24"/>
        </w:rPr>
        <w:t>Основными результатами рассмотрения предложений Контрольно-счетной палаты в 2019 году в части совершенствования правового регулирования финансово-бюджетной сферы стали следующие.</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 xml:space="preserve">Статья 9 Закона Томской области от 13.08.2007 № 170-ОЗ (в ред. от 14.11.2019) «О межбюджетных отношениях в Томской области» дополнена частью 6, согласно которой соглашение о предоставлении субсидии местному </w:t>
      </w:r>
      <w:r w:rsidRPr="00CE72EF">
        <w:rPr>
          <w:rFonts w:ascii="Times New Roman" w:hAnsi="Times New Roman"/>
          <w:sz w:val="24"/>
          <w:szCs w:val="24"/>
        </w:rPr>
        <w:lastRenderedPageBreak/>
        <w:t>бюджету из областного бюджета заключается в соответствии с типовой формой соглашения, утвержденной Департаментом финансов Томской области. В случае софинансирования из федерального бюджета расходного обязательства Томской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 Данной мерой обеспечено устранение повторяющихся из года в год многочисленных нарушений в части неустановления главными распорядителями средств областного бюджета форм соглашений о предоставлении субсидий и их содержания.</w:t>
      </w:r>
    </w:p>
    <w:p w:rsidR="00394217" w:rsidRPr="00CE72EF" w:rsidRDefault="00394217" w:rsidP="00CE72EF">
      <w:pPr>
        <w:pStyle w:val="a3"/>
        <w:numPr>
          <w:ilvl w:val="0"/>
          <w:numId w:val="8"/>
        </w:numPr>
        <w:spacing w:after="0" w:line="240" w:lineRule="auto"/>
        <w:ind w:left="0" w:firstLine="284"/>
        <w:jc w:val="both"/>
        <w:rPr>
          <w:rStyle w:val="10"/>
          <w:rFonts w:eastAsiaTheme="minorHAnsi"/>
          <w:sz w:val="24"/>
          <w:szCs w:val="24"/>
        </w:rPr>
      </w:pPr>
      <w:r w:rsidRPr="00CE72EF">
        <w:rPr>
          <w:rStyle w:val="10"/>
          <w:rFonts w:eastAsiaTheme="minorHAnsi"/>
          <w:sz w:val="24"/>
          <w:szCs w:val="24"/>
        </w:rPr>
        <w:t xml:space="preserve">В 2019 году следующими областными департаментами внесены изменения в действующие соглашения и </w:t>
      </w:r>
      <w:r w:rsidRPr="00CE72EF">
        <w:rPr>
          <w:rFonts w:ascii="Times New Roman" w:hAnsi="Times New Roman"/>
          <w:sz w:val="24"/>
          <w:szCs w:val="24"/>
        </w:rPr>
        <w:t>установлены формы соглашений, в т.ч.:</w:t>
      </w:r>
    </w:p>
    <w:p w:rsidR="00394217" w:rsidRPr="00394217" w:rsidRDefault="00394217" w:rsidP="00394217">
      <w:pPr>
        <w:spacing w:after="0" w:line="240" w:lineRule="auto"/>
        <w:ind w:firstLine="567"/>
        <w:jc w:val="both"/>
        <w:rPr>
          <w:rFonts w:ascii="Times New Roman" w:hAnsi="Times New Roman"/>
          <w:b/>
          <w:sz w:val="24"/>
          <w:szCs w:val="24"/>
        </w:rPr>
      </w:pPr>
      <w:r w:rsidRPr="00394217">
        <w:rPr>
          <w:rStyle w:val="50"/>
          <w:rFonts w:eastAsia="Calibri"/>
          <w:b w:val="0"/>
        </w:rPr>
        <w:t>- Департаментом финансово-ресурсного обеспечения Администрации Томской области</w:t>
      </w:r>
      <w:r w:rsidRPr="00394217">
        <w:rPr>
          <w:rStyle w:val="10"/>
          <w:rFonts w:eastAsia="Calibri"/>
          <w:b/>
          <w:sz w:val="24"/>
          <w:szCs w:val="24"/>
        </w:rPr>
        <w:t xml:space="preserve"> </w:t>
      </w:r>
      <w:r w:rsidRPr="00394217">
        <w:rPr>
          <w:rStyle w:val="50"/>
          <w:rFonts w:eastAsiaTheme="minorHAnsi"/>
          <w:b w:val="0"/>
        </w:rPr>
        <w:t>в</w:t>
      </w:r>
      <w:r w:rsidRPr="00394217">
        <w:rPr>
          <w:rStyle w:val="50"/>
          <w:rFonts w:eastAsia="Calibri"/>
          <w:b w:val="0"/>
        </w:rPr>
        <w:t xml:space="preserve"> соглашение № 46 от </w:t>
      </w:r>
      <w:r w:rsidRPr="00394217">
        <w:rPr>
          <w:rStyle w:val="50"/>
          <w:rFonts w:eastAsia="Calibri"/>
          <w:b w:val="0"/>
        </w:rPr>
        <w:lastRenderedPageBreak/>
        <w:t xml:space="preserve">22.03.2018 внесены изменения в части включения обязательного условия об обязанности главного распорядителя средств областного бюджета по осуществлению контроля за соблюдением поставщиками (подрядчиками, исполнителями) по договорам (соглашениям), заключенным в целях исполнения обязательств по Соглашению, условий, целей и </w:t>
      </w:r>
      <w:r>
        <w:rPr>
          <w:rStyle w:val="50"/>
          <w:rFonts w:eastAsia="Calibri"/>
          <w:b w:val="0"/>
        </w:rPr>
        <w:t>порядка предоставления субсидии;</w:t>
      </w:r>
    </w:p>
    <w:p w:rsidR="00394217" w:rsidRPr="002760D7" w:rsidRDefault="00394217" w:rsidP="00394217">
      <w:pPr>
        <w:spacing w:after="0" w:line="240" w:lineRule="auto"/>
        <w:ind w:firstLine="567"/>
        <w:jc w:val="both"/>
        <w:rPr>
          <w:rFonts w:ascii="Times New Roman" w:hAnsi="Times New Roman"/>
          <w:sz w:val="24"/>
          <w:szCs w:val="24"/>
        </w:rPr>
      </w:pPr>
      <w:r w:rsidRPr="002760D7">
        <w:rPr>
          <w:rStyle w:val="10"/>
          <w:rFonts w:eastAsiaTheme="minorHAnsi"/>
          <w:sz w:val="24"/>
          <w:szCs w:val="24"/>
        </w:rPr>
        <w:t xml:space="preserve">- Департаментом архитектуры и строительства Томской области во исполнение п. 8 </w:t>
      </w:r>
      <w:r w:rsidRPr="002760D7">
        <w:rPr>
          <w:rFonts w:ascii="Times New Roman" w:hAnsi="Times New Roman"/>
          <w:sz w:val="24"/>
          <w:szCs w:val="24"/>
        </w:rPr>
        <w:t>Постановления Администрации Томской области от 13.05.2010 № 94а «О Порядке предоставления из областного бюджета субсидий бюджетам муниципальных образований Томской области и их расходования» установлена форма соглашения;</w:t>
      </w:r>
    </w:p>
    <w:p w:rsidR="00394217" w:rsidRPr="002760D7" w:rsidRDefault="00394217" w:rsidP="00394217">
      <w:pPr>
        <w:spacing w:after="0" w:line="240" w:lineRule="auto"/>
        <w:ind w:firstLine="567"/>
        <w:jc w:val="both"/>
        <w:rPr>
          <w:rStyle w:val="10"/>
          <w:rFonts w:eastAsia="Lucida Sans Unicode"/>
          <w:sz w:val="24"/>
          <w:szCs w:val="24"/>
        </w:rPr>
      </w:pPr>
      <w:r w:rsidRPr="002760D7">
        <w:rPr>
          <w:rFonts w:ascii="Times New Roman" w:hAnsi="Times New Roman"/>
          <w:sz w:val="24"/>
          <w:szCs w:val="24"/>
        </w:rPr>
        <w:t xml:space="preserve">- Департаментом транспорта, дорожной деятельности и связи Томской области установлена форма соглашения, применяемая с 2019 года при предоставлении субсидий местным бюджетам Томской области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а также </w:t>
      </w:r>
      <w:r w:rsidRPr="002760D7">
        <w:rPr>
          <w:rStyle w:val="10"/>
          <w:rFonts w:eastAsia="Lucida Sans Unicode"/>
          <w:sz w:val="24"/>
          <w:szCs w:val="24"/>
        </w:rPr>
        <w:t xml:space="preserve">актуализированы действующие соглашения </w:t>
      </w:r>
      <w:r w:rsidRPr="002760D7">
        <w:rPr>
          <w:rFonts w:ascii="Times New Roman" w:hAnsi="Times New Roman"/>
          <w:sz w:val="24"/>
          <w:szCs w:val="24"/>
        </w:rPr>
        <w:t xml:space="preserve">с </w:t>
      </w:r>
      <w:r w:rsidRPr="002760D7">
        <w:rPr>
          <w:rStyle w:val="10"/>
          <w:rFonts w:eastAsia="Lucida Sans Unicode"/>
          <w:sz w:val="24"/>
          <w:szCs w:val="24"/>
        </w:rPr>
        <w:t xml:space="preserve">муниципальными образованиями «Колпашевский </w:t>
      </w:r>
      <w:r w:rsidRPr="002760D7">
        <w:rPr>
          <w:rStyle w:val="10"/>
          <w:rFonts w:eastAsia="Lucida Sans Unicode"/>
          <w:sz w:val="24"/>
          <w:szCs w:val="24"/>
        </w:rPr>
        <w:lastRenderedPageBreak/>
        <w:t>район» и «Верхнекетский район», внесены изменения в договоры с авиаперевозчиками.</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Статья 2 Закона Томской области от 12.09.2003 № 116-ОЗ (в ред. от 25.12.2019) «О недропользовании на территории Томской области» дополнена п. 9.3, в соответствии с которым к полномочиям Администрации Томской области в сфере регулирования отношений недропользования отнесено утверждение порядка расчета минимального (стартового) размера разового платежа за пользование недрами при подготовке условий проведения конкурсов или аукционов на право пользования участками недр местного значения, содержащими месторождения общераспространенных полезных ископаемых и включенными в перечень участков недр местного значения, утвержденный Администрацией Томской области.</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 xml:space="preserve">Департаментом по управлению государственной собственностью Томской области готовится проект закона Томской области о внесении изменений в Закон Томской области от 13 апреля 2004 года № 53-ОЗ «О порядке управления и распоряжения государственным имуществом Томской области», закрепляющий за уполномоченным органом по управлению областным государственным </w:t>
      </w:r>
      <w:r w:rsidRPr="00CE72EF">
        <w:rPr>
          <w:rFonts w:ascii="Times New Roman" w:hAnsi="Times New Roman"/>
          <w:sz w:val="24"/>
          <w:szCs w:val="24"/>
        </w:rPr>
        <w:lastRenderedPageBreak/>
        <w:t>имуществом полномочие по изъятию неиспользуемого недвижимого имущества и особо ценного движимого имущества у ликвидируемого областного государственного учреждения.</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Департаментом профессионального образования Томской области проработан вопрос по исключению из расчета объема субсидии на финансовое обеспечение выполнения государственного задания затрат, связанных с обеспечением бесплатным питанием обучающихся ОГБПОУ «Томский индустриальный техникум». Начиная с 2020 года данные затраты включены в субсидию на иные цели.</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Внесены изменения в действующие нормативные правовые акты:</w:t>
      </w:r>
    </w:p>
    <w:p w:rsidR="00394217" w:rsidRPr="002760D7" w:rsidRDefault="00394217" w:rsidP="00394217">
      <w:pPr>
        <w:spacing w:after="0" w:line="240" w:lineRule="auto"/>
        <w:ind w:firstLine="567"/>
        <w:jc w:val="both"/>
        <w:rPr>
          <w:rStyle w:val="10"/>
          <w:rFonts w:eastAsia="Lucida Sans Unicode"/>
          <w:sz w:val="24"/>
          <w:szCs w:val="24"/>
        </w:rPr>
      </w:pPr>
      <w:r w:rsidRPr="002760D7">
        <w:rPr>
          <w:rStyle w:val="10"/>
          <w:rFonts w:eastAsia="Lucida Sans Unicode"/>
          <w:sz w:val="24"/>
          <w:szCs w:val="24"/>
        </w:rPr>
        <w:t>- в постановление Администрации Томской области от 06.03.2019 № 97а «Об утверждении Порядка предоставления субсидий на оказание несвязанной поддержки сельскохозяйственным товаропроизводителям в области растениеводства (на возмещение части затрат)»;</w:t>
      </w:r>
    </w:p>
    <w:p w:rsidR="00394217" w:rsidRPr="002760D7" w:rsidRDefault="00394217" w:rsidP="00394217">
      <w:pPr>
        <w:spacing w:after="0" w:line="240" w:lineRule="auto"/>
        <w:ind w:firstLine="567"/>
        <w:jc w:val="both"/>
        <w:rPr>
          <w:rStyle w:val="10"/>
          <w:rFonts w:eastAsia="Lucida Sans Unicode"/>
          <w:sz w:val="24"/>
          <w:szCs w:val="24"/>
        </w:rPr>
      </w:pPr>
      <w:r w:rsidRPr="002760D7">
        <w:rPr>
          <w:rStyle w:val="10"/>
          <w:rFonts w:eastAsia="Lucida Sans Unicode"/>
          <w:sz w:val="24"/>
          <w:szCs w:val="24"/>
        </w:rPr>
        <w:t xml:space="preserve">- в постановление Администрации Томской области от 12.12.2014 № 484а «Об утверждении государственной программы «Развитие транспортной системы в Томской области» для приведения в соответствие со ст. 6 Кодекса </w:t>
      </w:r>
      <w:r w:rsidRPr="002760D7">
        <w:rPr>
          <w:rStyle w:val="10"/>
          <w:rFonts w:eastAsia="Lucida Sans Unicode"/>
          <w:sz w:val="24"/>
          <w:szCs w:val="24"/>
        </w:rPr>
        <w:lastRenderedPageBreak/>
        <w:t xml:space="preserve">внутреннего водного транспорта Российской Федерации в части порядка предоставления субсидии бюджету муниципального образования «Колпашевский район» </w:t>
      </w:r>
      <w:r w:rsidRPr="002760D7">
        <w:rPr>
          <w:rFonts w:ascii="Times New Roman" w:hAnsi="Times New Roman"/>
          <w:sz w:val="24"/>
          <w:szCs w:val="24"/>
        </w:rPr>
        <w:t xml:space="preserve">на </w:t>
      </w:r>
      <w:r w:rsidRPr="002760D7">
        <w:rPr>
          <w:rStyle w:val="10"/>
          <w:rFonts w:eastAsia="Lucida Sans Unicode"/>
          <w:sz w:val="24"/>
          <w:szCs w:val="24"/>
        </w:rPr>
        <w:t xml:space="preserve">организацию </w:t>
      </w:r>
      <w:r w:rsidRPr="002760D7">
        <w:rPr>
          <w:rFonts w:ascii="Times New Roman" w:hAnsi="Times New Roman"/>
          <w:sz w:val="24"/>
          <w:szCs w:val="24"/>
        </w:rPr>
        <w:t xml:space="preserve">транспортного обслуживания населения </w:t>
      </w:r>
      <w:r w:rsidRPr="002760D7">
        <w:rPr>
          <w:rStyle w:val="10"/>
          <w:rFonts w:eastAsia="Lucida Sans Unicode"/>
          <w:sz w:val="24"/>
          <w:szCs w:val="24"/>
        </w:rPr>
        <w:t xml:space="preserve">Колпашевского района внутренним водным </w:t>
      </w:r>
      <w:r w:rsidRPr="002760D7">
        <w:rPr>
          <w:rFonts w:ascii="Times New Roman" w:hAnsi="Times New Roman"/>
          <w:sz w:val="24"/>
          <w:szCs w:val="24"/>
        </w:rPr>
        <w:t xml:space="preserve">транспортом </w:t>
      </w:r>
      <w:r w:rsidRPr="002760D7">
        <w:rPr>
          <w:rStyle w:val="10"/>
          <w:rFonts w:eastAsia="Lucida Sans Unicode"/>
          <w:sz w:val="24"/>
          <w:szCs w:val="24"/>
        </w:rPr>
        <w:t xml:space="preserve">в границах муниципального района, а также порядка предоставления субсидии бюджету муниципального образования «Верхнекетский район» </w:t>
      </w:r>
      <w:r w:rsidRPr="002760D7">
        <w:rPr>
          <w:rFonts w:ascii="Times New Roman" w:hAnsi="Times New Roman"/>
          <w:sz w:val="24"/>
          <w:szCs w:val="24"/>
        </w:rPr>
        <w:t xml:space="preserve">на </w:t>
      </w:r>
      <w:r w:rsidRPr="002760D7">
        <w:rPr>
          <w:rStyle w:val="10"/>
          <w:rFonts w:eastAsia="Lucida Sans Unicode"/>
          <w:sz w:val="24"/>
          <w:szCs w:val="24"/>
        </w:rPr>
        <w:t xml:space="preserve">организацию транспортного обслуживания населения Верхнекетского района внутренним водным транспортом </w:t>
      </w:r>
      <w:r w:rsidRPr="002760D7">
        <w:rPr>
          <w:rFonts w:ascii="Times New Roman" w:hAnsi="Times New Roman"/>
          <w:sz w:val="24"/>
          <w:szCs w:val="24"/>
        </w:rPr>
        <w:t xml:space="preserve">в </w:t>
      </w:r>
      <w:r w:rsidRPr="002760D7">
        <w:rPr>
          <w:rStyle w:val="10"/>
          <w:rFonts w:eastAsia="Lucida Sans Unicode"/>
          <w:sz w:val="24"/>
          <w:szCs w:val="24"/>
        </w:rPr>
        <w:t>границах муниципального района;</w:t>
      </w:r>
    </w:p>
    <w:p w:rsidR="00394217" w:rsidRPr="002760D7" w:rsidRDefault="00394217" w:rsidP="00394217">
      <w:pPr>
        <w:spacing w:after="0" w:line="240" w:lineRule="auto"/>
        <w:ind w:firstLine="567"/>
        <w:jc w:val="both"/>
        <w:rPr>
          <w:rStyle w:val="10"/>
          <w:rFonts w:eastAsia="Lucida Sans Unicode"/>
          <w:sz w:val="24"/>
          <w:szCs w:val="24"/>
        </w:rPr>
      </w:pPr>
      <w:r w:rsidRPr="002760D7">
        <w:rPr>
          <w:rFonts w:ascii="Times New Roman" w:hAnsi="Times New Roman"/>
          <w:sz w:val="24"/>
          <w:szCs w:val="24"/>
        </w:rPr>
        <w:t xml:space="preserve">- </w:t>
      </w:r>
      <w:r w:rsidRPr="002760D7">
        <w:rPr>
          <w:rStyle w:val="10"/>
          <w:rFonts w:eastAsia="Lucida Sans Unicode"/>
          <w:sz w:val="24"/>
          <w:szCs w:val="24"/>
        </w:rPr>
        <w:t>в постановление Администрации Томской области от 07.07.2014 №26</w:t>
      </w:r>
      <w:r w:rsidRPr="002760D7">
        <w:rPr>
          <w:rFonts w:ascii="Times New Roman" w:hAnsi="Times New Roman"/>
          <w:sz w:val="24"/>
          <w:szCs w:val="24"/>
        </w:rPr>
        <w:t>1</w:t>
      </w:r>
      <w:r w:rsidRPr="002760D7">
        <w:rPr>
          <w:rStyle w:val="10"/>
          <w:rFonts w:eastAsia="Lucida Sans Unicode"/>
          <w:sz w:val="24"/>
          <w:szCs w:val="24"/>
        </w:rPr>
        <w:t xml:space="preserve">а </w:t>
      </w:r>
      <w:r w:rsidRPr="002760D7">
        <w:rPr>
          <w:rFonts w:ascii="Times New Roman" w:hAnsi="Times New Roman"/>
          <w:sz w:val="24"/>
          <w:szCs w:val="24"/>
        </w:rPr>
        <w:t xml:space="preserve">«Об </w:t>
      </w:r>
      <w:r w:rsidRPr="002760D7">
        <w:rPr>
          <w:rStyle w:val="10"/>
          <w:rFonts w:eastAsia="Lucida Sans Unicode"/>
          <w:sz w:val="24"/>
          <w:szCs w:val="24"/>
        </w:rPr>
        <w:t xml:space="preserve">утверждении порядка предоставления субсидии </w:t>
      </w:r>
      <w:r w:rsidRPr="002760D7">
        <w:rPr>
          <w:rFonts w:ascii="Times New Roman" w:hAnsi="Times New Roman"/>
          <w:sz w:val="24"/>
          <w:szCs w:val="24"/>
        </w:rPr>
        <w:t xml:space="preserve">на </w:t>
      </w:r>
      <w:r w:rsidRPr="002760D7">
        <w:rPr>
          <w:rStyle w:val="10"/>
          <w:rFonts w:eastAsia="Lucida Sans Unicode"/>
          <w:sz w:val="24"/>
          <w:szCs w:val="24"/>
        </w:rPr>
        <w:t>возмещение части затрат перевозчикам, осуществляющим авиапассажирские перевозки на внутриобластных и региональных маршрутах»;</w:t>
      </w:r>
    </w:p>
    <w:p w:rsidR="00394217" w:rsidRPr="00CE72EF" w:rsidRDefault="00394217" w:rsidP="00CE72EF">
      <w:pPr>
        <w:pStyle w:val="a3"/>
        <w:numPr>
          <w:ilvl w:val="0"/>
          <w:numId w:val="8"/>
        </w:numPr>
        <w:spacing w:after="0" w:line="240" w:lineRule="auto"/>
        <w:ind w:left="0" w:firstLine="284"/>
        <w:jc w:val="both"/>
        <w:rPr>
          <w:rStyle w:val="10"/>
          <w:rFonts w:eastAsia="Lucida Sans Unicode"/>
          <w:sz w:val="24"/>
          <w:szCs w:val="24"/>
        </w:rPr>
      </w:pPr>
      <w:r w:rsidRPr="00CE72EF">
        <w:rPr>
          <w:rStyle w:val="10"/>
          <w:rFonts w:eastAsia="Lucida Sans Unicode"/>
          <w:sz w:val="24"/>
          <w:szCs w:val="24"/>
        </w:rPr>
        <w:t xml:space="preserve">По сведениям Департамента архитектуры и строительства Томской области подготовлен и находится на стадии согласования проект постановления </w:t>
      </w:r>
      <w:r w:rsidRPr="00CE72EF">
        <w:rPr>
          <w:rStyle w:val="105pt"/>
          <w:rFonts w:eastAsia="Lucida Sans Unicode"/>
          <w:b w:val="0"/>
          <w:sz w:val="24"/>
          <w:szCs w:val="24"/>
        </w:rPr>
        <w:t>Администрации</w:t>
      </w:r>
      <w:r w:rsidRPr="00CE72EF">
        <w:rPr>
          <w:rStyle w:val="105pt"/>
          <w:rFonts w:eastAsia="Lucida Sans Unicode"/>
          <w:sz w:val="24"/>
          <w:szCs w:val="24"/>
        </w:rPr>
        <w:t xml:space="preserve"> </w:t>
      </w:r>
      <w:r w:rsidRPr="00CE72EF">
        <w:rPr>
          <w:rStyle w:val="10"/>
          <w:rFonts w:eastAsia="Lucida Sans Unicode"/>
          <w:sz w:val="24"/>
          <w:szCs w:val="24"/>
        </w:rPr>
        <w:t xml:space="preserve">Томской области «Об учете объектов незавершенного строительства (в том числе проектной документации), финансирование которых осуществлялось за счет всех уровней </w:t>
      </w:r>
      <w:r w:rsidRPr="00CE72EF">
        <w:rPr>
          <w:rStyle w:val="10"/>
          <w:rFonts w:eastAsia="Lucida Sans Unicode"/>
          <w:sz w:val="24"/>
          <w:szCs w:val="24"/>
        </w:rPr>
        <w:lastRenderedPageBreak/>
        <w:t>бюджетной системы Российской Федерации», которым утверждаются</w:t>
      </w:r>
      <w:r w:rsidRPr="00CE72EF">
        <w:rPr>
          <w:rStyle w:val="10"/>
          <w:rFonts w:eastAsiaTheme="minorHAnsi"/>
          <w:sz w:val="24"/>
          <w:szCs w:val="24"/>
        </w:rPr>
        <w:t>:</w:t>
      </w:r>
    </w:p>
    <w:p w:rsidR="00394217" w:rsidRPr="002760D7" w:rsidRDefault="00394217" w:rsidP="00394217">
      <w:pPr>
        <w:spacing w:after="0" w:line="240" w:lineRule="auto"/>
        <w:ind w:firstLine="567"/>
        <w:jc w:val="both"/>
        <w:rPr>
          <w:rStyle w:val="10"/>
          <w:rFonts w:eastAsiaTheme="minorHAnsi"/>
          <w:sz w:val="24"/>
          <w:szCs w:val="24"/>
        </w:rPr>
      </w:pPr>
      <w:r w:rsidRPr="002760D7">
        <w:rPr>
          <w:rStyle w:val="10"/>
          <w:rFonts w:eastAsiaTheme="minorHAnsi"/>
          <w:sz w:val="24"/>
          <w:szCs w:val="24"/>
        </w:rPr>
        <w:t>- Порядок ведения реестра объектов незавершенного строительства (в том числе проектной документации), финансирование которых осуществлялось за счет всех уровней бюджетной системы Российской Федерации;</w:t>
      </w:r>
    </w:p>
    <w:p w:rsidR="00394217" w:rsidRPr="002760D7" w:rsidRDefault="00394217" w:rsidP="00394217">
      <w:pPr>
        <w:spacing w:after="0" w:line="240" w:lineRule="auto"/>
        <w:ind w:firstLine="567"/>
        <w:jc w:val="both"/>
        <w:rPr>
          <w:rStyle w:val="10"/>
          <w:rFonts w:eastAsiaTheme="minorHAnsi"/>
          <w:sz w:val="24"/>
          <w:szCs w:val="24"/>
        </w:rPr>
      </w:pPr>
      <w:r w:rsidRPr="002760D7">
        <w:rPr>
          <w:rStyle w:val="10"/>
          <w:rFonts w:eastAsiaTheme="minorHAnsi"/>
          <w:sz w:val="24"/>
          <w:szCs w:val="24"/>
        </w:rPr>
        <w:t>- Порядок о плане снижения объемов и количества объектов незавершенного строительства на территории Томской области;</w:t>
      </w:r>
    </w:p>
    <w:p w:rsidR="00394217" w:rsidRPr="002760D7" w:rsidRDefault="00394217" w:rsidP="00394217">
      <w:pPr>
        <w:spacing w:after="0" w:line="240" w:lineRule="auto"/>
        <w:ind w:firstLine="567"/>
        <w:jc w:val="both"/>
        <w:rPr>
          <w:rStyle w:val="10"/>
          <w:rFonts w:eastAsiaTheme="minorHAnsi"/>
          <w:sz w:val="24"/>
          <w:szCs w:val="24"/>
        </w:rPr>
      </w:pPr>
      <w:r w:rsidRPr="002760D7">
        <w:rPr>
          <w:rStyle w:val="10"/>
          <w:rFonts w:eastAsiaTheme="minorHAnsi"/>
          <w:sz w:val="24"/>
          <w:szCs w:val="24"/>
        </w:rPr>
        <w:t>- Положение и состав межведомственной комиссии по рассмотрению ведомственных планов снижения объемов и количества объектов незавершенного строительства.</w:t>
      </w:r>
    </w:p>
    <w:p w:rsidR="00394217" w:rsidRPr="00CE72EF" w:rsidRDefault="00394217" w:rsidP="00CE72EF">
      <w:pPr>
        <w:pStyle w:val="a3"/>
        <w:numPr>
          <w:ilvl w:val="0"/>
          <w:numId w:val="8"/>
        </w:numPr>
        <w:spacing w:after="0" w:line="240" w:lineRule="auto"/>
        <w:ind w:left="0" w:firstLine="284"/>
        <w:jc w:val="both"/>
        <w:rPr>
          <w:rStyle w:val="10"/>
          <w:rFonts w:eastAsiaTheme="minorHAnsi"/>
          <w:sz w:val="24"/>
          <w:szCs w:val="24"/>
        </w:rPr>
      </w:pPr>
      <w:r w:rsidRPr="00CE72EF">
        <w:rPr>
          <w:rStyle w:val="10"/>
          <w:rFonts w:eastAsiaTheme="minorHAnsi"/>
          <w:sz w:val="24"/>
          <w:szCs w:val="24"/>
        </w:rPr>
        <w:t>Также Департаментом</w:t>
      </w:r>
      <w:r w:rsidRPr="00CE72EF">
        <w:rPr>
          <w:rStyle w:val="10"/>
          <w:rFonts w:eastAsia="Lucida Sans Unicode"/>
          <w:sz w:val="24"/>
          <w:szCs w:val="24"/>
        </w:rPr>
        <w:t xml:space="preserve"> архитектуры и строительства Томской области</w:t>
      </w:r>
      <w:r w:rsidRPr="00CE72EF">
        <w:rPr>
          <w:rStyle w:val="10"/>
          <w:rFonts w:eastAsiaTheme="minorHAnsi"/>
          <w:sz w:val="24"/>
          <w:szCs w:val="24"/>
        </w:rPr>
        <w:t xml:space="preserve"> ведется сбор и анализ информации, полученной от исполнительных органов государственной власти Томской области и органов местного самоуправления муниципальных образований Томской области, с целью проведения инвентаризации объектов незавершенного строительства.</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t>Департаментом по управлению государственной собственностью Томской области в январе 2020 года завер</w:t>
      </w:r>
      <w:r w:rsidRPr="00CE72EF">
        <w:rPr>
          <w:rFonts w:ascii="Times New Roman" w:hAnsi="Times New Roman"/>
          <w:sz w:val="24"/>
          <w:szCs w:val="24"/>
        </w:rPr>
        <w:lastRenderedPageBreak/>
        <w:t>шена ликвидация областного государственного бюджетного специализированного учреждения «Фонд государственного имущества Томской области», а также обеспечен возврат в областной бюджет остатка денежных средств, находившихся на счете учреждения, в размере 3,7 млн.руб.</w:t>
      </w:r>
    </w:p>
    <w:p w:rsidR="00F870AA" w:rsidRPr="00CE72EF" w:rsidRDefault="00F870AA" w:rsidP="00CE72EF">
      <w:pPr>
        <w:pStyle w:val="a3"/>
        <w:numPr>
          <w:ilvl w:val="0"/>
          <w:numId w:val="8"/>
        </w:numPr>
        <w:spacing w:after="0" w:line="240" w:lineRule="auto"/>
        <w:ind w:left="0" w:firstLine="284"/>
        <w:jc w:val="both"/>
        <w:rPr>
          <w:rStyle w:val="10"/>
          <w:rFonts w:eastAsia="Calibri"/>
          <w:sz w:val="24"/>
          <w:szCs w:val="24"/>
        </w:rPr>
      </w:pPr>
      <w:r w:rsidRPr="00CE72EF">
        <w:rPr>
          <w:rStyle w:val="10"/>
          <w:rFonts w:eastAsia="Calibri"/>
          <w:sz w:val="24"/>
          <w:szCs w:val="24"/>
        </w:rPr>
        <w:t>Постановлением Администрации Кожевниковского района от 30.01.2020 № 42 внесены изменения в постановление от 19.11.2018 № 720 «О наделении полномочиями руководителей структурных подразделений Администрации Кожевниковского района» в части назначения контрактных управляющих с закреплением функций и полномочий, предусмотренных ч. 4 ст. 38 Закона № 44-ФЗ.</w:t>
      </w:r>
    </w:p>
    <w:p w:rsidR="00F870AA" w:rsidRPr="00CE72EF" w:rsidRDefault="00F870AA" w:rsidP="00CE72EF">
      <w:pPr>
        <w:pStyle w:val="a3"/>
        <w:numPr>
          <w:ilvl w:val="0"/>
          <w:numId w:val="8"/>
        </w:numPr>
        <w:autoSpaceDE w:val="0"/>
        <w:autoSpaceDN w:val="0"/>
        <w:adjustRightInd w:val="0"/>
        <w:spacing w:after="0" w:line="240" w:lineRule="auto"/>
        <w:ind w:left="0" w:firstLine="284"/>
        <w:jc w:val="both"/>
        <w:rPr>
          <w:rFonts w:ascii="Times New Roman" w:eastAsiaTheme="minorHAnsi" w:hAnsi="Times New Roman"/>
          <w:sz w:val="24"/>
          <w:szCs w:val="24"/>
        </w:rPr>
      </w:pPr>
      <w:r w:rsidRPr="00CE72EF">
        <w:rPr>
          <w:rStyle w:val="10"/>
          <w:rFonts w:eastAsia="Calibri"/>
          <w:sz w:val="24"/>
          <w:szCs w:val="24"/>
        </w:rPr>
        <w:t xml:space="preserve">Постановлением </w:t>
      </w:r>
      <w:r w:rsidRPr="00CE72EF">
        <w:rPr>
          <w:rFonts w:ascii="Times New Roman" w:eastAsiaTheme="minorHAnsi" w:hAnsi="Times New Roman"/>
          <w:sz w:val="24"/>
          <w:szCs w:val="24"/>
        </w:rPr>
        <w:t>Администрации Томской области от 25.06.2019 № 240а определен Порядок согласования сделок, в совершении которых имеется заинтересованность руководителя областного государственного унитарного предприятия, и крупных сделок, совершаемых областным государственным унитарным предприятием.</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lastRenderedPageBreak/>
        <w:t>Областным государственным автономным профессиональным образовательным учреждением «</w:t>
      </w:r>
      <w:r w:rsidRPr="00CE72EF">
        <w:rPr>
          <w:rStyle w:val="2125pt0pt"/>
          <w:rFonts w:ascii="Times New Roman" w:eastAsiaTheme="minorHAnsi" w:hAnsi="Times New Roman" w:cs="Times New Roman"/>
          <w:sz w:val="24"/>
          <w:szCs w:val="24"/>
        </w:rPr>
        <w:t>Губернаторский колледж социально-культурных технологий и инноваций» (далее - Учреждение) в</w:t>
      </w:r>
      <w:r w:rsidRPr="00CE72EF">
        <w:rPr>
          <w:rFonts w:ascii="Times New Roman" w:hAnsi="Times New Roman"/>
          <w:sz w:val="24"/>
          <w:szCs w:val="24"/>
        </w:rPr>
        <w:t>несены изменения, в т.ч.</w:t>
      </w:r>
      <w:r w:rsidR="00CE72EF">
        <w:rPr>
          <w:rFonts w:ascii="Times New Roman" w:hAnsi="Times New Roman"/>
          <w:sz w:val="24"/>
          <w:szCs w:val="24"/>
        </w:rPr>
        <w:t>:</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Коллективный договор Учреждения, а также в Приложение №5 к Положению об оплате труда работников к Коллективному договору;</w:t>
      </w:r>
    </w:p>
    <w:p w:rsidR="00394217" w:rsidRPr="002760D7" w:rsidRDefault="00394217" w:rsidP="00394217">
      <w:pPr>
        <w:spacing w:after="0" w:line="240" w:lineRule="auto"/>
        <w:ind w:firstLine="567"/>
        <w:jc w:val="both"/>
        <w:rPr>
          <w:rStyle w:val="2125pt0pt"/>
          <w:rFonts w:ascii="Times New Roman" w:eastAsiaTheme="minorHAnsi" w:hAnsi="Times New Roman" w:cs="Times New Roman"/>
          <w:sz w:val="24"/>
          <w:szCs w:val="24"/>
        </w:rPr>
      </w:pPr>
      <w:r w:rsidRPr="002760D7">
        <w:rPr>
          <w:rFonts w:ascii="Times New Roman" w:hAnsi="Times New Roman"/>
          <w:sz w:val="24"/>
          <w:szCs w:val="24"/>
        </w:rPr>
        <w:t>- в пункты 2.1. - 2.3. Положения о выплатах стимулирующего характера в части установления ежемесячной персональной надбавки стимулирующего характера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колледже и других факторов в пределах обеспечения финансовыми средствами;</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Положение о скидках по оплате стоимости обучения в Учреждении в части предоставляемых скидок в размере 100%;</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xml:space="preserve">- в Положение о стипендиальном обеспечении, поощрительных выплатах и материальной помощи студентам </w:t>
      </w:r>
      <w:r w:rsidRPr="002760D7">
        <w:rPr>
          <w:rFonts w:ascii="Times New Roman" w:hAnsi="Times New Roman"/>
          <w:sz w:val="24"/>
          <w:szCs w:val="24"/>
        </w:rPr>
        <w:lastRenderedPageBreak/>
        <w:t>Учреждения, в части назначения государственной академической и государственной социальной стипендии обучающимся;</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форму договора найма жилого помещения в специализированном жилом фонде (общежитии) с обучающимся;</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Положение об общежитии;</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Положение об оплате за проживание в общежитии;</w:t>
      </w:r>
    </w:p>
    <w:p w:rsidR="00394217" w:rsidRPr="002760D7" w:rsidRDefault="00394217" w:rsidP="00394217">
      <w:pPr>
        <w:spacing w:after="0" w:line="240" w:lineRule="auto"/>
        <w:ind w:firstLine="567"/>
        <w:jc w:val="both"/>
        <w:rPr>
          <w:rFonts w:ascii="Times New Roman" w:hAnsi="Times New Roman"/>
          <w:sz w:val="24"/>
          <w:szCs w:val="24"/>
        </w:rPr>
      </w:pPr>
      <w:r w:rsidRPr="002760D7">
        <w:rPr>
          <w:rFonts w:ascii="Times New Roman" w:hAnsi="Times New Roman"/>
          <w:sz w:val="24"/>
          <w:szCs w:val="24"/>
        </w:rPr>
        <w:t>- в Учетную политику Учреждения.</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Style w:val="0pt"/>
          <w:rFonts w:eastAsia="Calibri"/>
          <w:b w:val="0"/>
          <w:sz w:val="24"/>
          <w:szCs w:val="24"/>
        </w:rPr>
        <w:t>Некоммерческой организацией «Фонд развития бизнеса» а</w:t>
      </w:r>
      <w:r w:rsidRPr="00CE72EF">
        <w:rPr>
          <w:rFonts w:ascii="Times New Roman" w:hAnsi="Times New Roman"/>
          <w:sz w:val="24"/>
          <w:szCs w:val="24"/>
        </w:rPr>
        <w:t>ктуализировано Положение об оплате труда работников в части установления сотрудникам размера стимулирующей выплаты, разработан Порядок организации учета оказанных консультаций субъектам МСП и физическим лицам, а также Порядок контроля над хозяйственными операциями, утверждено штатное расписание с новым структурным подразделением - Центром поддержки экспорта.</w:t>
      </w:r>
    </w:p>
    <w:p w:rsidR="00394217" w:rsidRDefault="00394217" w:rsidP="00CE72EF">
      <w:pPr>
        <w:pStyle w:val="21"/>
        <w:numPr>
          <w:ilvl w:val="0"/>
          <w:numId w:val="8"/>
        </w:numPr>
        <w:shd w:val="clear" w:color="auto" w:fill="auto"/>
        <w:spacing w:before="0" w:after="0" w:line="240" w:lineRule="auto"/>
        <w:ind w:left="0" w:firstLine="284"/>
        <w:jc w:val="both"/>
        <w:rPr>
          <w:rStyle w:val="10"/>
          <w:color w:val="auto"/>
          <w:sz w:val="24"/>
          <w:szCs w:val="24"/>
        </w:rPr>
      </w:pPr>
      <w:r>
        <w:rPr>
          <w:rStyle w:val="10"/>
          <w:color w:val="auto"/>
          <w:sz w:val="24"/>
          <w:szCs w:val="24"/>
        </w:rPr>
        <w:t>Автоно</w:t>
      </w:r>
      <w:r w:rsidR="00D13E0A">
        <w:rPr>
          <w:rStyle w:val="10"/>
          <w:color w:val="auto"/>
          <w:sz w:val="24"/>
          <w:szCs w:val="24"/>
        </w:rPr>
        <w:t>м</w:t>
      </w:r>
      <w:r>
        <w:rPr>
          <w:rStyle w:val="10"/>
          <w:color w:val="auto"/>
          <w:sz w:val="24"/>
          <w:szCs w:val="24"/>
        </w:rPr>
        <w:t>ной некоммерческой организацией «Томский центр ресурсосбережения и энергоэффективности» вносятся изменения в Положение об оплате труда в части формирования фонда оплаты труда.</w:t>
      </w:r>
    </w:p>
    <w:p w:rsidR="00394217" w:rsidRPr="00CE72EF" w:rsidRDefault="00394217" w:rsidP="00CE72EF">
      <w:pPr>
        <w:pStyle w:val="a3"/>
        <w:numPr>
          <w:ilvl w:val="0"/>
          <w:numId w:val="8"/>
        </w:numPr>
        <w:spacing w:after="0" w:line="240" w:lineRule="auto"/>
        <w:ind w:left="0" w:firstLine="284"/>
        <w:jc w:val="both"/>
        <w:rPr>
          <w:rFonts w:ascii="Times New Roman" w:hAnsi="Times New Roman"/>
          <w:sz w:val="24"/>
          <w:szCs w:val="24"/>
        </w:rPr>
      </w:pPr>
      <w:r w:rsidRPr="00CE72EF">
        <w:rPr>
          <w:rFonts w:ascii="Times New Roman" w:hAnsi="Times New Roman"/>
          <w:sz w:val="24"/>
          <w:szCs w:val="24"/>
        </w:rPr>
        <w:lastRenderedPageBreak/>
        <w:t xml:space="preserve">Наблюдательным Советом НО «Фонд содействия развитию венчурных инвестиций в малые предприятия в научно-технической сфере Томской области» утверждена 26.04.2019 Дорожная карта преобразования Венчурного Фонда в микрокредитную компанию, в соответствии с которой произведена 18.12.2019 г. государственная регистрация изменений в учредительные документы, некоммерческая организация преобразована в Фонд «Микрокредитная компания содействия развитию субъектов малого и среднего предпринимательства Томской области» (далее - МКК Фонд микрофинансирования Томской области). В соответствии с новой редакцией устава предметом деятельности данного Фонда является: предоставление микрозаймов субъектам МСП и организациям, образующим инфраструктуру поддержки субъектов МСП, осуществляющим свою деятельность на территории Томской области; разработка финансовых моделей системы их микрофинансирования; анализ деятельности субъектов МСП, осуществляющих свою деятельность на территории Томской области, микрофинансовых организаций и их влияние на развитие МСП, составление прогноза развития </w:t>
      </w:r>
      <w:r w:rsidRPr="00CE72EF">
        <w:rPr>
          <w:rFonts w:ascii="Times New Roman" w:hAnsi="Times New Roman"/>
          <w:sz w:val="24"/>
          <w:szCs w:val="24"/>
        </w:rPr>
        <w:lastRenderedPageBreak/>
        <w:t>рынка указанных услуг; сбор и анализ информации о причинах и последствиях неисполнения обязательств субъектами МСП Томской области, получившими микрозаймы; консультирование субъектов МСП с целью повышения их финансовой грамотности, др.</w:t>
      </w:r>
    </w:p>
    <w:p w:rsidR="00F26290" w:rsidRDefault="00F26290" w:rsidP="00394217">
      <w:pPr>
        <w:pStyle w:val="21"/>
        <w:shd w:val="clear" w:color="auto" w:fill="auto"/>
        <w:spacing w:before="0" w:after="0" w:line="240" w:lineRule="auto"/>
        <w:ind w:firstLine="567"/>
        <w:jc w:val="both"/>
        <w:rPr>
          <w:rStyle w:val="10"/>
          <w:color w:val="auto"/>
          <w:sz w:val="24"/>
          <w:szCs w:val="24"/>
        </w:rPr>
      </w:pPr>
    </w:p>
    <w:p w:rsidR="00FC378B" w:rsidRPr="00DF2083" w:rsidRDefault="00FC378B" w:rsidP="00DF2083">
      <w:pPr>
        <w:pStyle w:val="a3"/>
        <w:numPr>
          <w:ilvl w:val="0"/>
          <w:numId w:val="5"/>
        </w:numPr>
        <w:spacing w:after="0" w:line="240" w:lineRule="auto"/>
        <w:ind w:left="0" w:firstLine="0"/>
        <w:jc w:val="both"/>
        <w:rPr>
          <w:rFonts w:ascii="Times New Roman" w:hAnsi="Times New Roman"/>
          <w:b/>
          <w:sz w:val="24"/>
          <w:szCs w:val="24"/>
        </w:rPr>
      </w:pPr>
      <w:r w:rsidRPr="00DF2083">
        <w:rPr>
          <w:rFonts w:ascii="Times New Roman" w:hAnsi="Times New Roman"/>
          <w:b/>
          <w:sz w:val="24"/>
          <w:szCs w:val="24"/>
        </w:rPr>
        <w:t>Взаимодействие с общественностью и СМИ</w:t>
      </w:r>
    </w:p>
    <w:p w:rsidR="00FC378B" w:rsidRPr="00DF2083" w:rsidRDefault="00FC378B"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FC378B" w:rsidRPr="00DF2083" w:rsidRDefault="00FC378B"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проверок как аудиторами Палаты, так и объектами мероприятий.</w:t>
      </w:r>
    </w:p>
    <w:p w:rsidR="00FC378B" w:rsidRPr="00DF2083" w:rsidRDefault="00FC378B"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w:t>
      </w:r>
      <w:r w:rsidRPr="00DF2083">
        <w:rPr>
          <w:rStyle w:val="apple-style-span"/>
          <w:rFonts w:ascii="Times New Roman" w:hAnsi="Times New Roman"/>
          <w:color w:val="000000"/>
          <w:sz w:val="24"/>
          <w:szCs w:val="24"/>
          <w:shd w:val="clear" w:color="auto" w:fill="FFFFFF"/>
        </w:rPr>
        <w:t>2019 году на официальном сайте Палаты зарегистрировано 39 763</w:t>
      </w:r>
      <w:r w:rsidRPr="00DF2083">
        <w:rPr>
          <w:rFonts w:ascii="Times New Roman" w:hAnsi="Times New Roman"/>
          <w:color w:val="000000"/>
          <w:sz w:val="24"/>
          <w:szCs w:val="24"/>
        </w:rPr>
        <w:t> </w:t>
      </w:r>
      <w:r w:rsidRPr="00DF2083">
        <w:rPr>
          <w:rStyle w:val="apple-style-span"/>
          <w:rFonts w:ascii="Times New Roman" w:hAnsi="Times New Roman"/>
          <w:color w:val="000000"/>
          <w:sz w:val="24"/>
          <w:szCs w:val="24"/>
          <w:shd w:val="clear" w:color="auto" w:fill="FFFFFF"/>
        </w:rPr>
        <w:t xml:space="preserve">посетителя, в их числе 35688 тысяч </w:t>
      </w:r>
      <w:r w:rsidRPr="00DF2083">
        <w:rPr>
          <w:rFonts w:ascii="Times New Roman" w:hAnsi="Times New Roman"/>
          <w:sz w:val="24"/>
          <w:szCs w:val="24"/>
        </w:rPr>
        <w:t xml:space="preserve">новых посетителей. Из числа новых посетителей информацией о деятельности Палаты интересовались не только российские пользователи (60,2%), но и зарубежные (39,8%) – Китай, США, Украина, Германия, Болгария и др.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об участии руководителей и специалистов Палаты в заседаниях комиссий и собраниях Законодательной Думы Томской области, а также в совещании, </w:t>
      </w:r>
      <w:r w:rsidRPr="00DF2083">
        <w:rPr>
          <w:rFonts w:ascii="Times New Roman" w:hAnsi="Times New Roman"/>
          <w:sz w:val="24"/>
          <w:szCs w:val="24"/>
        </w:rPr>
        <w:lastRenderedPageBreak/>
        <w:t>организованном Советом контрольно-счетных органов Томской области. В 2019 году издано, разослано членам Совета и размещено на официальном сайте Палаты 4 электронных сборника, учрежденных Советом.</w:t>
      </w:r>
    </w:p>
    <w:p w:rsidR="00FC378B" w:rsidRPr="00DF2083" w:rsidRDefault="00FC378B" w:rsidP="00DF2083">
      <w:pPr>
        <w:spacing w:after="0" w:line="240" w:lineRule="auto"/>
        <w:ind w:firstLine="567"/>
        <w:jc w:val="both"/>
        <w:rPr>
          <w:rFonts w:ascii="Times New Roman" w:hAnsi="Times New Roman"/>
          <w:color w:val="000000"/>
          <w:sz w:val="24"/>
          <w:szCs w:val="24"/>
        </w:rPr>
      </w:pPr>
      <w:r w:rsidRPr="00DF2083">
        <w:rPr>
          <w:rFonts w:ascii="Times New Roman" w:hAnsi="Times New Roman"/>
          <w:sz w:val="24"/>
          <w:szCs w:val="24"/>
        </w:rPr>
        <w:t xml:space="preserve">Контрольно-счетная палата тесно сотрудничает с Интернет-порталом </w:t>
      </w:r>
      <w:r w:rsidRPr="00DF2083">
        <w:rPr>
          <w:rFonts w:ascii="Times New Roman" w:hAnsi="Times New Roman"/>
          <w:bCs/>
          <w:color w:val="000000"/>
          <w:sz w:val="24"/>
          <w:szCs w:val="24"/>
        </w:rPr>
        <w:t xml:space="preserve">Счетной палаты РФ и контрольно-счетных органов Российской Федерации, </w:t>
      </w:r>
      <w:r w:rsidRPr="00DF2083">
        <w:rPr>
          <w:rFonts w:ascii="Times New Roman" w:hAnsi="Times New Roman"/>
          <w:color w:val="000000"/>
          <w:sz w:val="24"/>
          <w:szCs w:val="24"/>
        </w:rPr>
        <w:t xml:space="preserve">этот ресурс имеет особое значение с точки зрения широкого 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портал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FC378B" w:rsidRPr="00DF2083" w:rsidRDefault="00FC378B" w:rsidP="00DF2083">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Контрольно-счетной палатой Томской области размещено на Интернет-портале 36 сообщений. 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w:t>
      </w:r>
      <w:r w:rsidRPr="00DF2083">
        <w:rPr>
          <w:rFonts w:ascii="Times New Roman" w:hAnsi="Times New Roman"/>
          <w:color w:val="000000"/>
          <w:sz w:val="24"/>
          <w:szCs w:val="24"/>
        </w:rPr>
        <w:lastRenderedPageBreak/>
        <w:t xml:space="preserve">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неоднократно принимала участие в отчетном году. </w:t>
      </w:r>
    </w:p>
    <w:p w:rsidR="00FC378B" w:rsidRPr="00DF2083" w:rsidRDefault="00FC378B" w:rsidP="00DF208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 </w:t>
      </w:r>
    </w:p>
    <w:p w:rsidR="00FC378B" w:rsidRPr="00DF2083" w:rsidRDefault="00FC378B" w:rsidP="00DF2083">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DF2083">
        <w:rPr>
          <w:rStyle w:val="apple-style-span"/>
          <w:rFonts w:ascii="Times New Roman" w:hAnsi="Times New Roman"/>
          <w:color w:val="000000"/>
          <w:sz w:val="24"/>
          <w:szCs w:val="24"/>
          <w:shd w:val="clear" w:color="auto" w:fill="FFFFFF"/>
        </w:rPr>
        <w:t>В 2019 году Контрольно-счетной палатой рассмотрено 19 обращений граждан.</w:t>
      </w:r>
    </w:p>
    <w:p w:rsidR="00FC378B" w:rsidRPr="00DF2083" w:rsidRDefault="00FC378B"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В 2019 году подготовлено, направлено в СМИ и опубликовано на официальном сайте 52 пресс-релиза о деятельности Палаты. 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2019 году было подготовлено и издано 4 информационных сборника, которые направлены в Законодательную Думу Томской области, в органы исполнительной власти Томской области и местного самоуправления.</w:t>
      </w:r>
    </w:p>
    <w:p w:rsidR="00180590" w:rsidRDefault="00180590" w:rsidP="00DF2083">
      <w:pPr>
        <w:spacing w:after="0" w:line="240" w:lineRule="auto"/>
        <w:jc w:val="both"/>
        <w:rPr>
          <w:rFonts w:ascii="Times New Roman" w:hAnsi="Times New Roman"/>
          <w:sz w:val="24"/>
          <w:szCs w:val="24"/>
        </w:rPr>
      </w:pPr>
    </w:p>
    <w:p w:rsidR="005436D9" w:rsidRDefault="005436D9" w:rsidP="00DF2083">
      <w:pPr>
        <w:spacing w:after="0" w:line="240" w:lineRule="auto"/>
        <w:jc w:val="both"/>
        <w:rPr>
          <w:rFonts w:ascii="Times New Roman" w:hAnsi="Times New Roman"/>
          <w:sz w:val="24"/>
          <w:szCs w:val="24"/>
        </w:rPr>
      </w:pPr>
    </w:p>
    <w:p w:rsidR="005436D9" w:rsidRPr="00DF2083" w:rsidRDefault="005436D9" w:rsidP="00DF2083">
      <w:pPr>
        <w:spacing w:after="0" w:line="240" w:lineRule="auto"/>
        <w:jc w:val="both"/>
        <w:rPr>
          <w:rFonts w:ascii="Times New Roman" w:hAnsi="Times New Roman"/>
          <w:sz w:val="24"/>
          <w:szCs w:val="24"/>
        </w:rPr>
      </w:pPr>
    </w:p>
    <w:p w:rsidR="00DF2083" w:rsidRPr="00DF2083" w:rsidRDefault="00DF2083" w:rsidP="00DF2083">
      <w:pPr>
        <w:pStyle w:val="a3"/>
        <w:numPr>
          <w:ilvl w:val="0"/>
          <w:numId w:val="5"/>
        </w:numPr>
        <w:spacing w:after="0" w:line="240" w:lineRule="auto"/>
        <w:ind w:left="0" w:firstLine="0"/>
        <w:jc w:val="both"/>
        <w:rPr>
          <w:rFonts w:ascii="Times New Roman" w:hAnsi="Times New Roman"/>
          <w:b/>
          <w:sz w:val="24"/>
          <w:szCs w:val="24"/>
        </w:rPr>
      </w:pPr>
      <w:r w:rsidRPr="00DF2083">
        <w:rPr>
          <w:rFonts w:ascii="Times New Roman" w:hAnsi="Times New Roman"/>
          <w:b/>
          <w:sz w:val="24"/>
          <w:szCs w:val="24"/>
        </w:rPr>
        <w:t>Взаимодействие с контрольными и правоохранительными органами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w:t>
      </w:r>
      <w:r w:rsidRPr="00DF2083">
        <w:rPr>
          <w:rFonts w:ascii="Times New Roman" w:hAnsi="Times New Roman"/>
          <w:sz w:val="24"/>
          <w:szCs w:val="24"/>
        </w:rPr>
        <w:lastRenderedPageBreak/>
        <w:t>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деятельности. </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t>Федеральный уровень</w:t>
      </w:r>
      <w:r w:rsidRPr="00DF2083">
        <w:rPr>
          <w:rFonts w:ascii="Times New Roman" w:hAnsi="Times New Roman"/>
          <w:sz w:val="24"/>
          <w:szCs w:val="24"/>
        </w:rPr>
        <w:t> </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DF2083">
        <w:rPr>
          <w:rFonts w:ascii="Times New Roman" w:hAnsi="Times New Roman"/>
          <w:sz w:val="24"/>
          <w:szCs w:val="24"/>
          <w:shd w:val="clear" w:color="auto" w:fill="FFFFFF"/>
        </w:rPr>
        <w:t xml:space="preserve">Советом контрольно-счетных органов при Счетной палате </w:t>
      </w:r>
      <w:r w:rsidRPr="00DF2083">
        <w:rPr>
          <w:rFonts w:ascii="Times New Roman" w:hAnsi="Times New Roman"/>
          <w:sz w:val="24"/>
          <w:szCs w:val="24"/>
        </w:rPr>
        <w:t>РФ (далее – Совет КСО РФ).</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Сотрудничество со Счетной палатой РФ происходило в рамках обмена методической, правовой, аналитической и статистической информацией, в частности, Контрольно-счетной палатой подготовлена и направлена в Счетную палату РФ информация для проведения мониторинга развития системы государственных и корпоративных закупок в Российской Федерации. </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Так неоднократно подготавливалась и предоставлялась информация в информационно-аналитическую комиссию, комиссиям по правовым вопросам, вопросам методологии и комиссию по этике, комиссию по совершенствованию внешнего финансового контроля на муниципальном </w:t>
      </w:r>
      <w:r w:rsidRPr="00DF2083">
        <w:rPr>
          <w:rFonts w:ascii="Times New Roman" w:hAnsi="Times New Roman"/>
          <w:sz w:val="24"/>
          <w:szCs w:val="24"/>
        </w:rPr>
        <w:lastRenderedPageBreak/>
        <w:t>уровне Совета КСО РФ, а также в иные комиссии, в том числе:</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практике деятельности регионального объединения контрольно-счетных органов Томской области;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стандартах внешнего государственного финансового контроля, утвержденных Контрольно-счетной палатой Томской области;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применении Классификатора нарушений, одобренного Советом КСО при Счетной палате РФ, в деятельности Контрольно-счетной палатой Томской области и контрольно-счетных палатах муниципальных образований;</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создании контрольно-счетных органов муниципальных образований и их объединений по состоянию на 01.01.2019;</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штатной и фактической численности контрольно-счетных органов муниципальных образований, включая анализ информации об уровне квалификации работников контрольно-счетных органов муниципальных образований по состоянию на 01.01.2019;</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деятельности контрольно-счетных органов муниципальных образований за 2018 год;</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lastRenderedPageBreak/>
        <w:t>- анализ выполнения полномочий по осуществлению внешнего муниципального финансового контроля контрольно-счетными органами муниципальных образований в 2017 и 2018 годах;</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согласовании изменений ф</w:t>
      </w:r>
      <w:r w:rsidRPr="00DF2083">
        <w:rPr>
          <w:rFonts w:ascii="Times New Roman" w:eastAsia="Calibri" w:hAnsi="Times New Roman"/>
          <w:sz w:val="24"/>
          <w:szCs w:val="24"/>
        </w:rPr>
        <w:t xml:space="preserve">ормы «Основные показатели деятельности контрольно-счетного органа субъекта Российской Федерации за ___ год» и проекта </w:t>
      </w:r>
      <w:r w:rsidRPr="00DF2083">
        <w:rPr>
          <w:rFonts w:ascii="Times New Roman" w:hAnsi="Times New Roman"/>
          <w:sz w:val="24"/>
          <w:szCs w:val="24"/>
        </w:rPr>
        <w:t>изменений в Положение о Совете контрольно-счетных органов при Счетной палате Российской Федерации;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практике осуществления полномочий в сфере противодействия коррупции;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предоставлении предложений для формирования программы курсов дистанционного обучения;</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 о практике осуществления Контрольно-счетной палатой Томской области </w:t>
      </w:r>
      <w:r w:rsidRPr="00DF2083">
        <w:rPr>
          <w:rFonts w:ascii="Times New Roman" w:hAnsi="Times New Roman"/>
          <w:color w:val="000000"/>
          <w:sz w:val="24"/>
          <w:szCs w:val="24"/>
        </w:rPr>
        <w:t>бюджетных полномочий по аудиту эффективности использования бюджетных средств на реализацию государственных программ</w:t>
      </w:r>
      <w:r w:rsidRPr="00DF2083">
        <w:rPr>
          <w:rFonts w:ascii="Times New Roman" w:hAnsi="Times New Roman"/>
          <w:sz w:val="24"/>
          <w:szCs w:val="24"/>
        </w:rPr>
        <w:t xml:space="preserve"> Томской области;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об опыте использования положений Кодекса этики и служебного поведения работников контрольно-счетных органов субъектов РФ;</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 о предложениях по внесению изменений в Бюджетный кодекс РФ (с учетом результатов анализа полномочий по </w:t>
      </w:r>
      <w:r w:rsidRPr="00DF2083">
        <w:rPr>
          <w:rFonts w:ascii="Times New Roman" w:hAnsi="Times New Roman"/>
          <w:sz w:val="24"/>
          <w:szCs w:val="24"/>
        </w:rPr>
        <w:lastRenderedPageBreak/>
        <w:t>внешней проверке годовой бюджетной отчетности в 2017-2018 годах);</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типовых ситуациях (обстоятельствах), явившихся основанием для вынесения контрольно-счетными органами субъектов РФ и муниципальных образований предписаний, и их правовую оценку судами;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об имеющейся в Томской области судебной практике по делам об административных правонарушениях, возбужденных должностными лицами контрольно-счетных органов, по результатам рассмотрения которых назначено административное наказание в виде дисквалификации;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локальных актах, координирующих внутреннюю деятельность Контрольно-счетной палаты по вопросам профилактике коррупционных и иных правонарушений;</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 мерах по реализации Федерального закона от 27.12.2018 № 566-ФЗ «О внесении изменений в статьи 3 и 16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и проблемах, требующих урегулирования на федеральном уровне;</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lastRenderedPageBreak/>
        <w:t>- об обобщении опыта осуществления контрольно-счетными органами мониторинга и контроля реализации в субъектах Российской Федерации приоритетных проектов «Безопасные и качественные дороги» и «Формирование комфортной городской среды»;</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и по другим вопросам.</w:t>
      </w:r>
    </w:p>
    <w:p w:rsidR="00DF2083" w:rsidRPr="0066415E"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Палата неоднократно принимала участие в работе расширенной Коллегии Счетной палаты РФ, </w:t>
      </w:r>
      <w:r w:rsidRPr="0066415E">
        <w:rPr>
          <w:rFonts w:ascii="Times New Roman" w:hAnsi="Times New Roman"/>
          <w:sz w:val="24"/>
          <w:szCs w:val="24"/>
        </w:rPr>
        <w:t>Президиума и Совета КСО РФ</w:t>
      </w:r>
      <w:r w:rsidR="00504CF7" w:rsidRPr="0066415E">
        <w:rPr>
          <w:rFonts w:ascii="Times New Roman" w:hAnsi="Times New Roman"/>
          <w:sz w:val="24"/>
          <w:szCs w:val="24"/>
        </w:rPr>
        <w:t xml:space="preserve">. Сотрудники КСП на постоянной основе участвуют в семинарах, проводимых СП РФ в формате </w:t>
      </w:r>
      <w:r w:rsidRPr="0066415E">
        <w:rPr>
          <w:rFonts w:ascii="Times New Roman" w:hAnsi="Times New Roman"/>
          <w:sz w:val="24"/>
          <w:szCs w:val="24"/>
        </w:rPr>
        <w:t>видеоконференци</w:t>
      </w:r>
      <w:r w:rsidR="00504CF7" w:rsidRPr="0066415E">
        <w:rPr>
          <w:rFonts w:ascii="Times New Roman" w:hAnsi="Times New Roman"/>
          <w:sz w:val="24"/>
          <w:szCs w:val="24"/>
        </w:rPr>
        <w:t>й</w:t>
      </w:r>
      <w:r w:rsidRPr="0066415E">
        <w:rPr>
          <w:rFonts w:ascii="Times New Roman" w:hAnsi="Times New Roman"/>
          <w:sz w:val="24"/>
          <w:szCs w:val="24"/>
        </w:rPr>
        <w:t>.</w:t>
      </w:r>
    </w:p>
    <w:p w:rsidR="00212AAF" w:rsidRPr="0066415E" w:rsidRDefault="00212AAF" w:rsidP="00DF2083">
      <w:pPr>
        <w:spacing w:after="0" w:line="240" w:lineRule="auto"/>
        <w:ind w:firstLine="567"/>
        <w:jc w:val="both"/>
        <w:rPr>
          <w:rFonts w:ascii="Times New Roman" w:hAnsi="Times New Roman"/>
          <w:sz w:val="24"/>
          <w:szCs w:val="24"/>
        </w:rPr>
      </w:pPr>
      <w:r w:rsidRPr="0066415E">
        <w:rPr>
          <w:rFonts w:ascii="Times New Roman" w:hAnsi="Times New Roman"/>
          <w:sz w:val="24"/>
          <w:szCs w:val="24"/>
        </w:rPr>
        <w:t xml:space="preserve">Председатель палаты является постоянным </w:t>
      </w:r>
      <w:r w:rsidR="00F203DE" w:rsidRPr="0066415E">
        <w:rPr>
          <w:rFonts w:ascii="Times New Roman" w:hAnsi="Times New Roman"/>
          <w:sz w:val="24"/>
          <w:szCs w:val="24"/>
        </w:rPr>
        <w:t>членом</w:t>
      </w:r>
      <w:r w:rsidRPr="0066415E">
        <w:rPr>
          <w:rFonts w:ascii="Times New Roman" w:hAnsi="Times New Roman"/>
          <w:sz w:val="24"/>
          <w:szCs w:val="24"/>
        </w:rPr>
        <w:t xml:space="preserve"> комиссии Совета КСО РФ по этике.</w:t>
      </w:r>
    </w:p>
    <w:p w:rsidR="00DF2083" w:rsidRPr="0066415E"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b/>
          <w:bCs/>
          <w:sz w:val="24"/>
          <w:szCs w:val="24"/>
        </w:rPr>
        <w:t>Региональный уровень</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sz w:val="24"/>
          <w:szCs w:val="24"/>
        </w:rPr>
        <w:t>Взаимодействие осуществлялось</w:t>
      </w:r>
      <w:r w:rsidRPr="00DF2083">
        <w:rPr>
          <w:rFonts w:ascii="Times New Roman" w:hAnsi="Times New Roman"/>
          <w:sz w:val="24"/>
          <w:szCs w:val="24"/>
        </w:rPr>
        <w:t xml:space="preserve">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lastRenderedPageBreak/>
        <w:t xml:space="preserve">В соответствии с соглашениями о взаимодействии в адрес областной прокуратуры, в 2019 году направлено </w:t>
      </w:r>
      <w:r w:rsidR="004E1802">
        <w:rPr>
          <w:rFonts w:ascii="Times New Roman" w:hAnsi="Times New Roman"/>
          <w:sz w:val="24"/>
          <w:szCs w:val="24"/>
        </w:rPr>
        <w:t>4</w:t>
      </w:r>
      <w:r w:rsidRPr="00DF2083">
        <w:rPr>
          <w:rFonts w:ascii="Times New Roman" w:hAnsi="Times New Roman"/>
          <w:sz w:val="24"/>
          <w:szCs w:val="24"/>
        </w:rPr>
        <w:t xml:space="preserve"> материала о результатах проверок. Все они рассмотрены, по большинству приняты меры прокурорского реагирования.</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color w:val="242424"/>
          <w:sz w:val="24"/>
          <w:szCs w:val="24"/>
        </w:rPr>
      </w:pPr>
      <w:r w:rsidRPr="00DF2083">
        <w:rPr>
          <w:rFonts w:ascii="Times New Roman" w:hAnsi="Times New Roman"/>
          <w:sz w:val="24"/>
          <w:szCs w:val="24"/>
        </w:rPr>
        <w:t>Так</w:t>
      </w:r>
      <w:r w:rsidR="00504CF7">
        <w:rPr>
          <w:rFonts w:ascii="Times New Roman" w:hAnsi="Times New Roman"/>
          <w:sz w:val="24"/>
          <w:szCs w:val="24"/>
        </w:rPr>
        <w:t>,</w:t>
      </w:r>
      <w:r w:rsidRPr="00DF2083">
        <w:rPr>
          <w:rFonts w:ascii="Times New Roman" w:hAnsi="Times New Roman"/>
          <w:sz w:val="24"/>
          <w:szCs w:val="24"/>
        </w:rPr>
        <w:t xml:space="preserve"> председатель принял участие </w:t>
      </w:r>
      <w:r w:rsidRPr="00DF2083">
        <w:rPr>
          <w:rFonts w:ascii="Times New Roman" w:hAnsi="Times New Roman"/>
          <w:color w:val="242424"/>
          <w:sz w:val="24"/>
          <w:szCs w:val="24"/>
        </w:rPr>
        <w:t>в расширенном совещании руководителей контрольно-счетных органов субъектов Российской Федерации (г.Новосибирск), по теме «Трансформация внешнего государственного финансового контроля в условиях цифровизации государственного управления, разработки, внедрения и развития государственных информационных систем», в межрегиональн</w:t>
      </w:r>
      <w:r w:rsidR="00504CF7">
        <w:rPr>
          <w:rFonts w:ascii="Times New Roman" w:hAnsi="Times New Roman"/>
          <w:color w:val="242424"/>
          <w:sz w:val="24"/>
          <w:szCs w:val="24"/>
        </w:rPr>
        <w:t>ой</w:t>
      </w:r>
      <w:r w:rsidRPr="00DF2083">
        <w:rPr>
          <w:rFonts w:ascii="Times New Roman" w:hAnsi="Times New Roman"/>
          <w:color w:val="242424"/>
          <w:sz w:val="24"/>
          <w:szCs w:val="24"/>
        </w:rPr>
        <w:t xml:space="preserve"> конференци</w:t>
      </w:r>
      <w:r w:rsidR="00504CF7">
        <w:rPr>
          <w:rFonts w:ascii="Times New Roman" w:hAnsi="Times New Roman"/>
          <w:color w:val="242424"/>
          <w:sz w:val="24"/>
          <w:szCs w:val="24"/>
        </w:rPr>
        <w:t>и</w:t>
      </w:r>
      <w:r w:rsidRPr="00DF2083">
        <w:rPr>
          <w:rFonts w:ascii="Times New Roman" w:hAnsi="Times New Roman"/>
          <w:color w:val="242424"/>
          <w:sz w:val="24"/>
          <w:szCs w:val="24"/>
        </w:rPr>
        <w:t xml:space="preserve"> контрольно-счетных органов (г.Красноярск) по вопросам применения новых подходов к организации деятельности контрольно-счетных органов в условиях перехода к стратегическому планированию и проектному управлению, осуществления внешнего государственного финансового контроля (аудита) бюджетных средств, </w:t>
      </w:r>
      <w:r w:rsidRPr="00DF2083">
        <w:rPr>
          <w:rFonts w:ascii="Times New Roman" w:hAnsi="Times New Roman"/>
          <w:color w:val="242424"/>
          <w:sz w:val="24"/>
          <w:szCs w:val="24"/>
        </w:rPr>
        <w:lastRenderedPageBreak/>
        <w:t>направленных на подготовку и проведение мероприятий национального и мирового значения.</w:t>
      </w:r>
    </w:p>
    <w:p w:rsidR="00DF2083" w:rsidRPr="00DF2083" w:rsidRDefault="00DF2083" w:rsidP="00DF2083">
      <w:pPr>
        <w:spacing w:after="0" w:line="240" w:lineRule="auto"/>
        <w:ind w:firstLine="567"/>
        <w:jc w:val="both"/>
        <w:rPr>
          <w:rFonts w:ascii="Times New Roman" w:eastAsia="Times New Roman" w:hAnsi="Times New Roman"/>
          <w:color w:val="242424"/>
          <w:sz w:val="24"/>
          <w:szCs w:val="24"/>
          <w:lang w:eastAsia="ru-RU"/>
        </w:rPr>
      </w:pPr>
      <w:r w:rsidRPr="00DF2083">
        <w:rPr>
          <w:rFonts w:ascii="Times New Roman" w:eastAsia="Times New Roman" w:hAnsi="Times New Roman"/>
          <w:color w:val="242424"/>
          <w:sz w:val="24"/>
          <w:szCs w:val="24"/>
          <w:lang w:eastAsia="ru-RU"/>
        </w:rPr>
        <w:t>Заместитель председателя приняла участие в работе международного семинара «Государственный аудит. Взгляд в будущее» (г.Москва).</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DF2083">
        <w:rPr>
          <w:rFonts w:ascii="Times New Roman" w:hAnsi="Times New Roman"/>
          <w:sz w:val="24"/>
          <w:szCs w:val="24"/>
        </w:rPr>
        <w:t>.</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color w:val="000000"/>
          <w:sz w:val="24"/>
          <w:szCs w:val="24"/>
        </w:rPr>
      </w:pPr>
      <w:r w:rsidRPr="00DF2083">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color w:val="000000"/>
          <w:sz w:val="24"/>
          <w:szCs w:val="24"/>
        </w:rPr>
        <w:t xml:space="preserve">В работе итогового собрания Совета приняли участие представители Законодательной Думы Томской области, Департамента финансов Томской области, Департамента государственного заказа Томской области, </w:t>
      </w:r>
      <w:r w:rsidRPr="00DF2083">
        <w:rPr>
          <w:rFonts w:ascii="Times New Roman" w:hAnsi="Times New Roman"/>
          <w:sz w:val="24"/>
          <w:szCs w:val="24"/>
        </w:rPr>
        <w:t xml:space="preserve">Комитета государственного финансового контроля Томской области </w:t>
      </w:r>
      <w:r w:rsidRPr="00DF2083">
        <w:rPr>
          <w:rFonts w:ascii="Times New Roman" w:hAnsi="Times New Roman"/>
          <w:color w:val="000000"/>
          <w:sz w:val="24"/>
          <w:szCs w:val="24"/>
        </w:rPr>
        <w:t>и прокуратуры Томской области.</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color w:val="000000"/>
          <w:sz w:val="24"/>
          <w:szCs w:val="24"/>
        </w:rPr>
      </w:pPr>
      <w:r w:rsidRPr="00DF2083">
        <w:rPr>
          <w:rFonts w:ascii="Times New Roman" w:hAnsi="Times New Roman"/>
          <w:color w:val="000000"/>
          <w:sz w:val="24"/>
          <w:szCs w:val="24"/>
        </w:rPr>
        <w:t xml:space="preserve">В рамках работы Совета участниками были рассмотрены вопросы, связанные с организацией и проведением </w:t>
      </w:r>
      <w:r w:rsidRPr="00DF2083">
        <w:rPr>
          <w:rFonts w:ascii="Times New Roman" w:hAnsi="Times New Roman"/>
          <w:color w:val="000000"/>
          <w:sz w:val="24"/>
          <w:szCs w:val="24"/>
        </w:rPr>
        <w:lastRenderedPageBreak/>
        <w:t>контрольных мероприятий и деятельностью контрольно-счетных органов, в том числе:</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color w:val="000000"/>
          <w:sz w:val="24"/>
          <w:szCs w:val="24"/>
          <w:shd w:val="clear" w:color="auto" w:fill="FFFFFF"/>
        </w:rPr>
      </w:pPr>
      <w:r w:rsidRPr="00DF2083">
        <w:rPr>
          <w:rFonts w:ascii="Times New Roman" w:hAnsi="Times New Roman"/>
          <w:sz w:val="24"/>
          <w:szCs w:val="24"/>
        </w:rPr>
        <w:t>- практика организации и проведения контроля КСО за полнотой формирования и исполнения доходов бюджета, а также выявлению резервов увеличения налоговых и неналоговых доходов, в том числе: в области а</w:t>
      </w:r>
      <w:r w:rsidRPr="00DF2083">
        <w:rPr>
          <w:rFonts w:ascii="Times New Roman" w:eastAsia="Calibri" w:hAnsi="Times New Roman"/>
          <w:sz w:val="24"/>
          <w:szCs w:val="24"/>
        </w:rPr>
        <w:t>дминистрирования доходов бюджета от сдачи в аренду имущества, находящегося в собственности муниципальных образований;</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обсуждение вопросов, связанных с новациями законодательства в области внешнего финансового контроля;</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xml:space="preserve">- практика взаимодействия муниципальных КСО с другими контролирующими органами (органами прокуратуры Томской области, </w:t>
      </w:r>
      <w:hyperlink r:id="rId13" w:tgtFrame="_blank" w:history="1">
        <w:r w:rsidRPr="00DF2083">
          <w:rPr>
            <w:rFonts w:ascii="Times New Roman" w:hAnsi="Times New Roman"/>
            <w:sz w:val="24"/>
            <w:szCs w:val="24"/>
          </w:rPr>
          <w:t>Комитетом государственного финансового контроля Томской области</w:t>
        </w:r>
      </w:hyperlink>
      <w:r w:rsidRPr="00DF2083">
        <w:rPr>
          <w:rFonts w:ascii="Times New Roman" w:hAnsi="Times New Roman"/>
          <w:sz w:val="24"/>
          <w:szCs w:val="24"/>
        </w:rPr>
        <w:t>, УФНС России по Томской области и др.);</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обсуждение вопросов, связанных с изменениями в законодательстве о контрактной системе в сфере закупок товаров, работ, услуг для обеспечения государственных и муниципальных нужд в 2019 году;</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sz w:val="24"/>
          <w:szCs w:val="24"/>
        </w:rPr>
        <w:t>- об опыте осуществления контроля за формированием и исполнением муниципальных заданий.</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color w:val="000000"/>
          <w:sz w:val="24"/>
          <w:szCs w:val="24"/>
          <w:shd w:val="clear" w:color="auto" w:fill="FFFFFF"/>
        </w:rPr>
        <w:lastRenderedPageBreak/>
        <w:t>В отчетном периоде взаимодействие с контрольно-счетными органами муниципальных образований Томской области также строилось в рамках соглашений о сотрудничестве и взаимодействии, в т.ч.:</w:t>
      </w:r>
    </w:p>
    <w:p w:rsidR="00DF2083" w:rsidRPr="00DF2083" w:rsidRDefault="00DF2083" w:rsidP="00DF2083">
      <w:pPr>
        <w:pStyle w:val="ac"/>
        <w:spacing w:before="0" w:beforeAutospacing="0" w:after="0" w:afterAutospacing="0"/>
        <w:ind w:firstLine="567"/>
        <w:jc w:val="both"/>
        <w:textAlignment w:val="baseline"/>
        <w:rPr>
          <w:rFonts w:ascii="Times New Roman" w:hAnsi="Times New Roman"/>
          <w:sz w:val="24"/>
          <w:szCs w:val="24"/>
        </w:rPr>
      </w:pPr>
      <w:r w:rsidRPr="00DF2083">
        <w:rPr>
          <w:rFonts w:ascii="Times New Roman" w:hAnsi="Times New Roman"/>
          <w:color w:val="000000"/>
          <w:sz w:val="24"/>
          <w:szCs w:val="24"/>
          <w:shd w:val="clear" w:color="auto" w:fill="FFFFFF"/>
        </w:rPr>
        <w:t>- оказ</w:t>
      </w:r>
      <w:r w:rsidR="00504CF7">
        <w:rPr>
          <w:rFonts w:ascii="Times New Roman" w:hAnsi="Times New Roman"/>
          <w:color w:val="000000"/>
          <w:sz w:val="24"/>
          <w:szCs w:val="24"/>
          <w:shd w:val="clear" w:color="auto" w:fill="FFFFFF"/>
        </w:rPr>
        <w:t xml:space="preserve">ывается помощь </w:t>
      </w:r>
      <w:r w:rsidRPr="00DF2083">
        <w:rPr>
          <w:rFonts w:ascii="Times New Roman" w:hAnsi="Times New Roman"/>
          <w:color w:val="000000"/>
          <w:sz w:val="24"/>
          <w:szCs w:val="24"/>
          <w:shd w:val="clear" w:color="auto" w:fill="FFFFFF"/>
        </w:rPr>
        <w:t>в квалификации выявляемых нарушений и трактовке положений Бюджетного кодекса РФ;</w:t>
      </w:r>
    </w:p>
    <w:p w:rsidR="00DF2083" w:rsidRDefault="00DF2083" w:rsidP="00DF2083">
      <w:pPr>
        <w:pStyle w:val="ac"/>
        <w:spacing w:before="0" w:beforeAutospacing="0" w:after="0" w:afterAutospacing="0"/>
        <w:ind w:firstLine="567"/>
        <w:jc w:val="both"/>
        <w:textAlignment w:val="baseline"/>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t>- оказан</w:t>
      </w:r>
      <w:r w:rsidR="00504CF7">
        <w:rPr>
          <w:rFonts w:ascii="Times New Roman" w:hAnsi="Times New Roman"/>
          <w:color w:val="000000"/>
          <w:sz w:val="24"/>
          <w:szCs w:val="24"/>
          <w:shd w:val="clear" w:color="auto" w:fill="FFFFFF"/>
        </w:rPr>
        <w:t>ы</w:t>
      </w:r>
      <w:r w:rsidRPr="00DF2083">
        <w:rPr>
          <w:rFonts w:ascii="Times New Roman" w:hAnsi="Times New Roman"/>
          <w:color w:val="000000"/>
          <w:sz w:val="24"/>
          <w:szCs w:val="24"/>
          <w:shd w:val="clear" w:color="auto" w:fill="FFFFFF"/>
        </w:rPr>
        <w:t xml:space="preserve"> консультаци</w:t>
      </w:r>
      <w:r w:rsidR="00504CF7">
        <w:rPr>
          <w:rFonts w:ascii="Times New Roman" w:hAnsi="Times New Roman"/>
          <w:color w:val="000000"/>
          <w:sz w:val="24"/>
          <w:szCs w:val="24"/>
          <w:shd w:val="clear" w:color="auto" w:fill="FFFFFF"/>
        </w:rPr>
        <w:t>и</w:t>
      </w:r>
      <w:r w:rsidRPr="00DF2083">
        <w:rPr>
          <w:rFonts w:ascii="Times New Roman" w:hAnsi="Times New Roman"/>
          <w:color w:val="000000"/>
          <w:sz w:val="24"/>
          <w:szCs w:val="24"/>
          <w:shd w:val="clear" w:color="auto" w:fill="FFFFFF"/>
        </w:rPr>
        <w:t xml:space="preserve"> по вопросам предупреждения нарушений и совершенствования бюджетного процес</w:t>
      </w:r>
      <w:r w:rsidR="00212AAF">
        <w:rPr>
          <w:rFonts w:ascii="Times New Roman" w:hAnsi="Times New Roman"/>
          <w:color w:val="000000"/>
          <w:sz w:val="24"/>
          <w:szCs w:val="24"/>
          <w:shd w:val="clear" w:color="auto" w:fill="FFFFFF"/>
        </w:rPr>
        <w:t>са в муниципальных образованиях;</w:t>
      </w:r>
    </w:p>
    <w:p w:rsidR="00212AAF" w:rsidRPr="00DF2083" w:rsidRDefault="00212AAF" w:rsidP="00DF2083">
      <w:pPr>
        <w:pStyle w:val="ac"/>
        <w:spacing w:before="0" w:beforeAutospacing="0" w:after="0" w:afterAutospacing="0"/>
        <w:ind w:firstLine="567"/>
        <w:jc w:val="both"/>
        <w:textAlignment w:val="baseline"/>
        <w:rPr>
          <w:rFonts w:ascii="Times New Roman" w:hAnsi="Times New Roman"/>
          <w:sz w:val="24"/>
          <w:szCs w:val="24"/>
        </w:rPr>
      </w:pPr>
      <w:r w:rsidRPr="0066415E">
        <w:rPr>
          <w:rFonts w:ascii="Times New Roman" w:hAnsi="Times New Roman"/>
          <w:color w:val="000000"/>
          <w:sz w:val="24"/>
          <w:szCs w:val="24"/>
          <w:shd w:val="clear" w:color="auto" w:fill="FFFFFF"/>
        </w:rPr>
        <w:t>- проведены 2 совместных контрольных мероприятия.</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 течение года Контрольно-счетной палатой подготовлено 4 электронных информационных бюллетеня Совета, которые опубликованы на сайте Палаты в разделе «Взаимодействие и сотрудничество».</w:t>
      </w:r>
    </w:p>
    <w:p w:rsidR="00DF2083" w:rsidRPr="00DF2083" w:rsidRDefault="00DF2083" w:rsidP="00DF2083">
      <w:pPr>
        <w:spacing w:after="0" w:line="240" w:lineRule="auto"/>
        <w:rPr>
          <w:rFonts w:ascii="Times New Roman" w:hAnsi="Times New Roman"/>
          <w:sz w:val="24"/>
          <w:szCs w:val="24"/>
        </w:rPr>
      </w:pPr>
    </w:p>
    <w:p w:rsidR="00DF2083" w:rsidRPr="00DF2083" w:rsidRDefault="00DF2083" w:rsidP="00DF2083">
      <w:pPr>
        <w:pStyle w:val="a3"/>
        <w:numPr>
          <w:ilvl w:val="0"/>
          <w:numId w:val="5"/>
        </w:numPr>
        <w:spacing w:after="0" w:line="240" w:lineRule="auto"/>
        <w:ind w:left="567" w:hanging="567"/>
        <w:jc w:val="both"/>
        <w:rPr>
          <w:rFonts w:ascii="Times New Roman" w:hAnsi="Times New Roman"/>
          <w:b/>
          <w:sz w:val="24"/>
          <w:szCs w:val="24"/>
        </w:rPr>
      </w:pPr>
      <w:r w:rsidRPr="00DF2083">
        <w:rPr>
          <w:rFonts w:ascii="Times New Roman" w:hAnsi="Times New Roman"/>
          <w:b/>
          <w:sz w:val="24"/>
          <w:szCs w:val="24"/>
        </w:rPr>
        <w:t>Обеспечение деятельности</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w:t>
      </w:r>
      <w:r w:rsidRPr="00DF2083">
        <w:rPr>
          <w:rFonts w:ascii="Times New Roman" w:hAnsi="Times New Roman"/>
          <w:sz w:val="24"/>
          <w:szCs w:val="24"/>
        </w:rPr>
        <w:lastRenderedPageBreak/>
        <w:t>обеспечение деятельности в объеме доведенных бюджетных ассигнований.</w:t>
      </w:r>
    </w:p>
    <w:p w:rsidR="00DF2083" w:rsidRPr="00DF2083" w:rsidRDefault="00DF2083" w:rsidP="00DF2083">
      <w:pPr>
        <w:spacing w:after="0" w:line="240" w:lineRule="auto"/>
        <w:jc w:val="both"/>
        <w:rPr>
          <w:rFonts w:ascii="Times New Roman" w:hAnsi="Times New Roman"/>
          <w:sz w:val="24"/>
          <w:szCs w:val="24"/>
        </w:rPr>
      </w:pPr>
    </w:p>
    <w:p w:rsidR="00DF2083" w:rsidRPr="00DF2083" w:rsidRDefault="00DF2083" w:rsidP="00DF2083">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w:t>
      </w:r>
      <w:r w:rsidRPr="00DF2083">
        <w:rPr>
          <w:rFonts w:ascii="Times New Roman" w:hAnsi="Times New Roman"/>
          <w:sz w:val="24"/>
          <w:szCs w:val="24"/>
        </w:rPr>
        <w:t xml:space="preserve"> </w:t>
      </w:r>
      <w:r w:rsidRPr="00DF2083">
        <w:rPr>
          <w:rFonts w:ascii="Times New Roman" w:hAnsi="Times New Roman"/>
          <w:b/>
          <w:sz w:val="24"/>
          <w:szCs w:val="24"/>
        </w:rPr>
        <w:t>Кадровое обеспечение</w:t>
      </w:r>
    </w:p>
    <w:p w:rsidR="00DF2083" w:rsidRPr="00DF2083" w:rsidRDefault="00DF2083" w:rsidP="00DF2083">
      <w:pPr>
        <w:spacing w:after="0" w:line="240" w:lineRule="auto"/>
        <w:ind w:firstLine="567"/>
        <w:contextualSpacing/>
        <w:jc w:val="both"/>
        <w:rPr>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Общая штатная численность работников Контрольно-счетной палаты определена постановлением Законодательной Думы Томской области и составляет 27 человек. По состоянию </w:t>
      </w:r>
      <w:r w:rsidRPr="00DF2083">
        <w:rPr>
          <w:rStyle w:val="apple-style-span"/>
          <w:rFonts w:ascii="Times New Roman" w:hAnsi="Times New Roman"/>
          <w:sz w:val="24"/>
          <w:szCs w:val="24"/>
        </w:rPr>
        <w:t>на 31.12.2019</w:t>
      </w:r>
      <w:r w:rsidRPr="00DF2083">
        <w:rPr>
          <w:rStyle w:val="apple-style-span"/>
          <w:rFonts w:ascii="Times New Roman" w:hAnsi="Times New Roman"/>
          <w:sz w:val="24"/>
          <w:szCs w:val="24"/>
          <w:shd w:val="clear" w:color="auto" w:fill="FFFFFF"/>
        </w:rPr>
        <w:t xml:space="preserve"> Палата укомплектована на 100%.</w:t>
      </w:r>
      <w:r w:rsidRPr="00DF2083">
        <w:rPr>
          <w:rFonts w:ascii="Times New Roman" w:hAnsi="Times New Roman"/>
          <w:sz w:val="24"/>
          <w:szCs w:val="24"/>
          <w:shd w:val="clear" w:color="auto" w:fill="FFFFFF"/>
        </w:rPr>
        <w:t xml:space="preserve"> </w:t>
      </w:r>
    </w:p>
    <w:p w:rsidR="00DF2083" w:rsidRPr="00DF2083" w:rsidRDefault="00DF2083" w:rsidP="00DF2083">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DF2083" w:rsidRPr="00DF2083" w:rsidRDefault="00DF2083" w:rsidP="00DF208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В 2019 году проведена аттестация трех работников Контрольно-счетной палаты, завещающих должности государственной гражданской службы, по результатам которой были принято решение о включении одного человек в кадровый резерв для замещения вакантной должности государственной гражданской службы в порядке должностного роста.</w:t>
      </w:r>
    </w:p>
    <w:p w:rsidR="00DF2083" w:rsidRPr="00DF2083" w:rsidRDefault="00DF2083" w:rsidP="00DF208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lastRenderedPageBreak/>
        <w:t xml:space="preserve">В течение отчетного периода работники Контрольно-счетной палаты активно участвовали в мероприятиях по профессиональному развитию гражданских служащих. </w:t>
      </w:r>
    </w:p>
    <w:p w:rsidR="00DF2083" w:rsidRPr="00DF2083" w:rsidRDefault="00DF2083" w:rsidP="00DF2083">
      <w:pPr>
        <w:spacing w:after="0" w:line="240" w:lineRule="auto"/>
        <w:ind w:firstLine="567"/>
        <w:contextualSpacing/>
        <w:jc w:val="both"/>
        <w:rPr>
          <w:rFonts w:ascii="Times New Roman" w:hAnsi="Times New Roman"/>
          <w:sz w:val="24"/>
          <w:szCs w:val="24"/>
        </w:rPr>
      </w:pPr>
      <w:r w:rsidRPr="00DF2083">
        <w:rPr>
          <w:rFonts w:ascii="Times New Roman" w:hAnsi="Times New Roman"/>
          <w:sz w:val="24"/>
          <w:szCs w:val="24"/>
        </w:rPr>
        <w:t xml:space="preserve">Регулярно все специалисты  палаты принимали участие в обучающих семинарах в режиме видеоконференции по вопросам контроля реализации национальных проектов, проведения экспертно-аналитических мероприятий, обмена опытом с коллегами контрольно-счетных органов РФ. </w:t>
      </w:r>
    </w:p>
    <w:p w:rsidR="00DF2083" w:rsidRPr="00DF2083" w:rsidRDefault="00DF2083" w:rsidP="00DF2083">
      <w:pPr>
        <w:spacing w:after="0" w:line="240" w:lineRule="auto"/>
        <w:ind w:firstLine="567"/>
        <w:contextualSpacing/>
        <w:jc w:val="both"/>
        <w:rPr>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В 2019 году </w:t>
      </w:r>
      <w:r w:rsidRPr="00504CF7">
        <w:rPr>
          <w:rStyle w:val="apple-style-span"/>
          <w:rFonts w:ascii="Times New Roman" w:hAnsi="Times New Roman"/>
          <w:b/>
          <w:sz w:val="24"/>
          <w:szCs w:val="24"/>
          <w:shd w:val="clear" w:color="auto" w:fill="FFFFFF"/>
        </w:rPr>
        <w:t>13</w:t>
      </w:r>
      <w:r w:rsidRPr="00DF2083">
        <w:rPr>
          <w:rStyle w:val="apple-style-span"/>
          <w:rFonts w:ascii="Times New Roman" w:hAnsi="Times New Roman"/>
          <w:sz w:val="24"/>
          <w:szCs w:val="24"/>
          <w:shd w:val="clear" w:color="auto" w:fill="FFFFFF"/>
        </w:rPr>
        <w:t xml:space="preserve"> работников Контрольно-счетной палаты получили дополнительное профессиональное образование по темам: «Управление национальными проектами в органах власти», «Ценообразование и сметное дело в строительстве. Государственный (муниципальный) аудит в строительстве», «Технология принятия управленческих решений», </w:t>
      </w:r>
      <w:r w:rsidRPr="00DF2083">
        <w:rPr>
          <w:rFonts w:ascii="Times New Roman" w:hAnsi="Times New Roman"/>
          <w:sz w:val="24"/>
          <w:szCs w:val="24"/>
        </w:rPr>
        <w:t>«Бухгалтерский учет в органах государственной власти, органах местного самоуправления казенных, бюджетных, автономных учреждениях», «Контрактная система в сфере закупок товаров, работ и услуг для обеспечения государственных и муниципальных нужд», «Профилактика коррупционных и иных правонарушений на государственной гражданской службе».</w:t>
      </w:r>
    </w:p>
    <w:p w:rsidR="00DF2083" w:rsidRPr="00DF2083" w:rsidRDefault="00DF2083" w:rsidP="00DF2083">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lastRenderedPageBreak/>
        <w:t xml:space="preserve">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4 заседания Комиссии. </w:t>
      </w:r>
    </w:p>
    <w:p w:rsidR="00DF2083" w:rsidRPr="00DF2083" w:rsidRDefault="00DF2083" w:rsidP="00DF2083">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В соответствии с законодательством о государственной гражданской службе в 2019 году активно велась работа по внедрению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настоящее время всё кадровое делопроизводство Контрольно-счетной палаты отражено в Единой системе.</w:t>
      </w:r>
    </w:p>
    <w:p w:rsidR="00DF2083" w:rsidRPr="00DF2083" w:rsidRDefault="00DF2083" w:rsidP="00DF2083">
      <w:pPr>
        <w:spacing w:after="0" w:line="240" w:lineRule="auto"/>
        <w:ind w:firstLine="567"/>
        <w:contextualSpacing/>
        <w:jc w:val="both"/>
        <w:rPr>
          <w:rStyle w:val="apple-style-span"/>
          <w:rFonts w:ascii="Times New Roman" w:hAnsi="Times New Roman"/>
          <w:sz w:val="24"/>
          <w:szCs w:val="24"/>
          <w:shd w:val="clear" w:color="auto" w:fill="FFFFFF"/>
        </w:rPr>
      </w:pPr>
      <w:r w:rsidRPr="00DF2083">
        <w:rPr>
          <w:rStyle w:val="apple-style-span"/>
          <w:rFonts w:ascii="Times New Roman" w:hAnsi="Times New Roman"/>
          <w:sz w:val="24"/>
          <w:szCs w:val="24"/>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DF2083" w:rsidRPr="00DF2083" w:rsidRDefault="00DF2083" w:rsidP="00DF2083">
      <w:pPr>
        <w:spacing w:after="0" w:line="240" w:lineRule="auto"/>
        <w:rPr>
          <w:rFonts w:ascii="Times New Roman" w:hAnsi="Times New Roman"/>
          <w:sz w:val="24"/>
          <w:szCs w:val="24"/>
        </w:rPr>
      </w:pPr>
    </w:p>
    <w:p w:rsidR="00DF2083" w:rsidRPr="00DF2083" w:rsidRDefault="00DF2083" w:rsidP="00DF2083">
      <w:pPr>
        <w:spacing w:after="0" w:line="240" w:lineRule="auto"/>
        <w:jc w:val="both"/>
        <w:rPr>
          <w:rFonts w:ascii="Times New Roman" w:hAnsi="Times New Roman"/>
          <w:sz w:val="24"/>
          <w:szCs w:val="24"/>
        </w:rPr>
      </w:pPr>
      <w:r w:rsidRPr="00DF2083">
        <w:rPr>
          <w:rFonts w:ascii="Times New Roman" w:hAnsi="Times New Roman"/>
          <w:b/>
          <w:sz w:val="24"/>
          <w:szCs w:val="24"/>
          <w:lang w:val="en-US"/>
        </w:rPr>
        <w:t>IX</w:t>
      </w:r>
      <w:r w:rsidRPr="00DF2083">
        <w:rPr>
          <w:rFonts w:ascii="Times New Roman" w:hAnsi="Times New Roman"/>
          <w:b/>
          <w:sz w:val="24"/>
          <w:szCs w:val="24"/>
        </w:rPr>
        <w:t>.</w:t>
      </w:r>
      <w:r w:rsidRPr="00DF2083">
        <w:rPr>
          <w:rFonts w:ascii="Times New Roman" w:hAnsi="Times New Roman"/>
          <w:b/>
          <w:sz w:val="24"/>
          <w:szCs w:val="24"/>
          <w:lang w:val="en-US"/>
        </w:rPr>
        <w:t>II</w:t>
      </w:r>
      <w:r w:rsidRPr="00DF2083">
        <w:rPr>
          <w:rFonts w:ascii="Times New Roman" w:hAnsi="Times New Roman"/>
          <w:sz w:val="24"/>
          <w:szCs w:val="24"/>
        </w:rPr>
        <w:t xml:space="preserve"> </w:t>
      </w:r>
      <w:r w:rsidRPr="00DF2083">
        <w:rPr>
          <w:rFonts w:ascii="Times New Roman" w:hAnsi="Times New Roman"/>
          <w:b/>
          <w:sz w:val="24"/>
          <w:szCs w:val="24"/>
        </w:rPr>
        <w:t>Финансово-хозяйственная деятельность</w:t>
      </w:r>
    </w:p>
    <w:p w:rsidR="00DF2083" w:rsidRPr="00DF2083" w:rsidRDefault="00DF2083" w:rsidP="00DF2083">
      <w:pPr>
        <w:spacing w:after="0" w:line="240" w:lineRule="auto"/>
        <w:ind w:firstLine="567"/>
        <w:jc w:val="both"/>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lastRenderedPageBreak/>
        <w:t>В отчетном году на обеспечение финансово-хозяйственной деятельности Контрольно-счетной палаты использовано 16 276,2 тыс.руб. Структура закупок включает закупки с использованием конкурентных способов определения поставщика на общую сумму 13 233,3 тыс.руб., закупки у естественных монополий на общую сумму 724,7 тыс.руб. и закупки у единственного поставщика в соответствии с п.4 ч.1 ст.93 Федерального закона №44-ФЗ на общую сумму 2 318,2 тыс.руб.</w:t>
      </w:r>
    </w:p>
    <w:p w:rsidR="00DF2083" w:rsidRPr="00DF2083" w:rsidRDefault="00DF2083" w:rsidP="00DF2083">
      <w:pPr>
        <w:spacing w:after="0" w:line="240" w:lineRule="auto"/>
        <w:ind w:firstLine="567"/>
        <w:jc w:val="both"/>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t>У субъектов малого предпринимательства и социально-ориентированных организаций осуществлены закупки на общую сумму 13 233,3 тыс.руб.</w:t>
      </w:r>
    </w:p>
    <w:p w:rsidR="00DF2083" w:rsidRDefault="00DF2083" w:rsidP="00DF2083">
      <w:pPr>
        <w:spacing w:after="0" w:line="240" w:lineRule="auto"/>
        <w:ind w:firstLine="567"/>
        <w:jc w:val="both"/>
        <w:rPr>
          <w:rFonts w:ascii="Times New Roman" w:hAnsi="Times New Roman"/>
          <w:color w:val="000000"/>
          <w:sz w:val="24"/>
          <w:szCs w:val="24"/>
          <w:shd w:val="clear" w:color="auto" w:fill="FFFFFF"/>
        </w:rPr>
      </w:pPr>
      <w:r w:rsidRPr="00DF2083">
        <w:rPr>
          <w:rFonts w:ascii="Times New Roman" w:hAnsi="Times New Roman"/>
          <w:color w:val="000000"/>
          <w:sz w:val="24"/>
          <w:szCs w:val="24"/>
          <w:shd w:val="clear" w:color="auto" w:fill="FFFFFF"/>
        </w:rPr>
        <w:t>Основные (ежегодные) расходы были связаны с приобретением услуг (охрана, транспортное обслуживание, клининг, обслуживание компьютерной и оргтехники, IT-аутсорсинг, интернет, телефония, КонсультантПлюс,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
    <w:p w:rsidR="0066415E" w:rsidRPr="00DF2083" w:rsidRDefault="0066415E" w:rsidP="00DF2083">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В 2019 году проведен капитальный ремонт помещений, занимаемых палатой, что позволило полностью заменить ветхие сети и коммуникации, а также произвести перепланировку.</w:t>
      </w:r>
    </w:p>
    <w:p w:rsidR="00DF2083" w:rsidRPr="00DF2083" w:rsidRDefault="00DF2083" w:rsidP="00DF2083">
      <w:pPr>
        <w:spacing w:after="0" w:line="240" w:lineRule="auto"/>
        <w:jc w:val="both"/>
        <w:rPr>
          <w:rFonts w:ascii="Times New Roman" w:hAnsi="Times New Roman"/>
          <w:sz w:val="24"/>
          <w:szCs w:val="24"/>
        </w:rPr>
      </w:pPr>
    </w:p>
    <w:p w:rsidR="00DF2083" w:rsidRPr="00DF2083" w:rsidRDefault="00DF2083" w:rsidP="00DF2083">
      <w:pPr>
        <w:pStyle w:val="a3"/>
        <w:numPr>
          <w:ilvl w:val="0"/>
          <w:numId w:val="5"/>
        </w:numPr>
        <w:spacing w:after="0" w:line="240" w:lineRule="auto"/>
        <w:ind w:left="0" w:firstLine="0"/>
        <w:rPr>
          <w:rFonts w:ascii="Times New Roman" w:hAnsi="Times New Roman"/>
          <w:b/>
          <w:sz w:val="24"/>
          <w:szCs w:val="24"/>
        </w:rPr>
      </w:pPr>
      <w:r w:rsidRPr="00DF2083">
        <w:rPr>
          <w:rFonts w:ascii="Times New Roman" w:hAnsi="Times New Roman"/>
          <w:b/>
          <w:sz w:val="24"/>
          <w:szCs w:val="24"/>
        </w:rPr>
        <w:t>Основные направления деятельности в 2020 году</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Деятельность Контрольно-счетной палаты в 2020 году будет направлена на реализацию полномочий по осуществлению внешнего государственного финансового контроля, эффективности использования средств областного бюджета, правомерности и эффективности использования областного государственного имущества.</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Традиционными для палаты останутся мероприятия, проводимые ежегодно, это внешняя проверка и подготовка заключений на отчет об исполнении областного бюджета и бюджета ТФОМС, а также подготовка заключений на проект закона об областном бюджете на очередной год и плановый период, на проект бюджета ТФОМС на очередной год и на проекты нормативных правовых актов Томской области, поступающих в Контрольно-счетную палату.</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Основное внимание в плане работы уделено аудиту государственных программ Томской области и региональных проектов, как в части формирования, так и полноты и эффек</w:t>
      </w:r>
      <w:r w:rsidR="00504CF7">
        <w:rPr>
          <w:rFonts w:ascii="Times New Roman" w:hAnsi="Times New Roman"/>
          <w:sz w:val="24"/>
          <w:szCs w:val="24"/>
        </w:rPr>
        <w:t>тивности реализации мероприятий, в том числе исполняемых в рамках реализации в Томской области национальных проектов.</w:t>
      </w:r>
    </w:p>
    <w:p w:rsidR="00DF2083" w:rsidRPr="00DF2083" w:rsidRDefault="00DF2083" w:rsidP="00DF2083">
      <w:pPr>
        <w:spacing w:after="0" w:line="240" w:lineRule="auto"/>
        <w:ind w:firstLine="567"/>
        <w:jc w:val="both"/>
        <w:rPr>
          <w:rFonts w:ascii="Times New Roman" w:hAnsi="Times New Roman"/>
          <w:sz w:val="24"/>
          <w:szCs w:val="24"/>
          <w:lang w:eastAsia="ar-SA"/>
        </w:rPr>
      </w:pPr>
      <w:r w:rsidRPr="00DF2083">
        <w:rPr>
          <w:rFonts w:ascii="Times New Roman" w:hAnsi="Times New Roman"/>
          <w:sz w:val="24"/>
          <w:szCs w:val="24"/>
        </w:rPr>
        <w:t xml:space="preserve">В целях контроля региональной составляющей национальных проектов запланированы проверки </w:t>
      </w:r>
      <w:r w:rsidRPr="00DF2083">
        <w:rPr>
          <w:rFonts w:ascii="Times New Roman" w:hAnsi="Times New Roman"/>
          <w:sz w:val="24"/>
          <w:szCs w:val="24"/>
          <w:lang w:eastAsia="ar-SA"/>
        </w:rPr>
        <w:t>использования бюджетных средств, направленных:</w:t>
      </w:r>
    </w:p>
    <w:p w:rsidR="00DF2083" w:rsidRPr="00DF2083" w:rsidRDefault="00DF2083" w:rsidP="00DF2083">
      <w:pPr>
        <w:spacing w:after="0" w:line="240" w:lineRule="auto"/>
        <w:jc w:val="both"/>
        <w:rPr>
          <w:rFonts w:ascii="Times New Roman" w:hAnsi="Times New Roman"/>
          <w:sz w:val="24"/>
          <w:szCs w:val="24"/>
          <w:lang w:eastAsia="ar-SA"/>
        </w:rPr>
      </w:pPr>
      <w:r w:rsidRPr="00DF2083">
        <w:rPr>
          <w:rFonts w:ascii="Times New Roman" w:hAnsi="Times New Roman"/>
          <w:sz w:val="24"/>
          <w:szCs w:val="24"/>
          <w:lang w:eastAsia="ar-SA"/>
        </w:rPr>
        <w:t>- на реализацию мероприятий регионального проекта «Успех каждого ребенка» (Национальный проект «Образование»);</w:t>
      </w:r>
    </w:p>
    <w:p w:rsidR="00DF2083" w:rsidRPr="00DF2083" w:rsidRDefault="00DF2083" w:rsidP="00DF2083">
      <w:pPr>
        <w:spacing w:after="0" w:line="240" w:lineRule="auto"/>
        <w:jc w:val="both"/>
        <w:rPr>
          <w:rFonts w:ascii="Times New Roman" w:hAnsi="Times New Roman"/>
          <w:sz w:val="24"/>
          <w:szCs w:val="24"/>
          <w:lang w:eastAsia="ar-SA"/>
        </w:rPr>
      </w:pPr>
      <w:r w:rsidRPr="00DF2083">
        <w:rPr>
          <w:rFonts w:ascii="Times New Roman" w:hAnsi="Times New Roman"/>
          <w:sz w:val="24"/>
          <w:szCs w:val="24"/>
          <w:lang w:eastAsia="ar-SA"/>
        </w:rPr>
        <w:t>- на мероприятия по финансовому обеспечению затрат, возникающих при реализации  регионального проекта «Цифровые технологии» (Национальный проект «Цифровая экономика»);</w:t>
      </w:r>
    </w:p>
    <w:p w:rsidR="00DF2083" w:rsidRPr="00DF2083" w:rsidRDefault="00DF2083" w:rsidP="00DF2083">
      <w:pPr>
        <w:spacing w:after="0" w:line="240" w:lineRule="auto"/>
        <w:jc w:val="both"/>
        <w:rPr>
          <w:rFonts w:ascii="Times New Roman" w:hAnsi="Times New Roman"/>
          <w:sz w:val="24"/>
          <w:szCs w:val="24"/>
          <w:lang w:eastAsia="ar-SA"/>
        </w:rPr>
      </w:pPr>
      <w:r w:rsidRPr="00DF2083">
        <w:rPr>
          <w:rFonts w:ascii="Times New Roman" w:hAnsi="Times New Roman"/>
          <w:sz w:val="24"/>
          <w:szCs w:val="24"/>
          <w:lang w:eastAsia="ar-SA"/>
        </w:rPr>
        <w:t>- на мероприятия по созданию, техническому оснащению и организационно-методическому сопровождению учебной производственной площадки «Фабрика процессов» при реализации  регионального проекта «Адресная под</w:t>
      </w:r>
      <w:r w:rsidRPr="00DF2083">
        <w:rPr>
          <w:rFonts w:ascii="Times New Roman" w:hAnsi="Times New Roman"/>
          <w:sz w:val="24"/>
          <w:szCs w:val="24"/>
          <w:lang w:eastAsia="ar-SA"/>
        </w:rPr>
        <w:lastRenderedPageBreak/>
        <w:t>держка повышения производительности труда на предприятиях» (Национальный проект «Производительность труда и поддержка занятости»);</w:t>
      </w:r>
    </w:p>
    <w:p w:rsidR="00DF2083" w:rsidRPr="00DF2083" w:rsidRDefault="00DF2083" w:rsidP="00DF2083">
      <w:pPr>
        <w:spacing w:after="0" w:line="240" w:lineRule="auto"/>
        <w:jc w:val="both"/>
        <w:rPr>
          <w:rFonts w:ascii="Times New Roman" w:hAnsi="Times New Roman"/>
          <w:sz w:val="24"/>
          <w:szCs w:val="24"/>
          <w:lang w:eastAsia="ar-SA"/>
        </w:rPr>
      </w:pPr>
      <w:r w:rsidRPr="00DF2083">
        <w:rPr>
          <w:rFonts w:ascii="Times New Roman" w:hAnsi="Times New Roman"/>
          <w:sz w:val="24"/>
          <w:szCs w:val="24"/>
          <w:lang w:eastAsia="ar-SA"/>
        </w:rPr>
        <w:t>- направленных на приобретение спортивного инвентаря для спортивных школ и на строительство универсальных спортивных площадок  регионального проекта «Спорт – норма жизни» (Национальный проект «Демография»).</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 xml:space="preserve">При осуществлении экспертно-аналитической деятельности будут рассмотрена практика реализации в 2018-2019 годах дивидендной политики при осуществлении от имени Томской области прав акционера (участника) хозяйственных обществ, проведены аудит эффективности использования средств областного бюджета на компенсацию бюджетам муниципальных образований Томской области расходов по организации теплоснабжения теплоснабжающими организациями, использующими в качестве топлива нефть или мазут; анализ </w:t>
      </w:r>
      <w:r w:rsidRPr="00DF2083">
        <w:rPr>
          <w:rFonts w:ascii="Times New Roman" w:hAnsi="Times New Roman"/>
          <w:color w:val="000000"/>
          <w:sz w:val="24"/>
          <w:szCs w:val="24"/>
          <w:shd w:val="clear" w:color="auto" w:fill="FFFFFF"/>
        </w:rPr>
        <w:t xml:space="preserve">администрирования и поступления в консолидированный бюджет Томской области (в том числе выборочно по муниципальным образованиям) доходов, связанных с использованием лесов Томской области; </w:t>
      </w:r>
      <w:r w:rsidRPr="00DF2083">
        <w:rPr>
          <w:rFonts w:ascii="Times New Roman" w:hAnsi="Times New Roman"/>
          <w:sz w:val="24"/>
          <w:szCs w:val="24"/>
        </w:rPr>
        <w:t>экспертиза  государственной   программы   Томской области</w:t>
      </w:r>
      <w:r w:rsidRPr="00DF2083">
        <w:rPr>
          <w:rFonts w:ascii="Times New Roman" w:hAnsi="Times New Roman"/>
          <w:color w:val="000000"/>
          <w:sz w:val="24"/>
          <w:szCs w:val="24"/>
          <w:shd w:val="clear" w:color="auto" w:fill="FFFFFF"/>
        </w:rPr>
        <w:t>.</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lastRenderedPageBreak/>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w:t>
      </w:r>
    </w:p>
    <w:p w:rsidR="00DF2083" w:rsidRPr="00DF2083" w:rsidRDefault="00504CF7" w:rsidP="00DF2083">
      <w:pPr>
        <w:spacing w:after="0" w:line="240" w:lineRule="auto"/>
        <w:ind w:firstLine="567"/>
        <w:jc w:val="both"/>
        <w:rPr>
          <w:rFonts w:ascii="Times New Roman" w:hAnsi="Times New Roman"/>
          <w:sz w:val="24"/>
          <w:szCs w:val="24"/>
        </w:rPr>
      </w:pPr>
      <w:r>
        <w:rPr>
          <w:rFonts w:ascii="Times New Roman" w:hAnsi="Times New Roman"/>
          <w:sz w:val="24"/>
          <w:szCs w:val="24"/>
        </w:rPr>
        <w:t>В</w:t>
      </w:r>
      <w:r w:rsidR="00DF2083" w:rsidRPr="00DF2083">
        <w:rPr>
          <w:rFonts w:ascii="Times New Roman" w:hAnsi="Times New Roman"/>
          <w:sz w:val="24"/>
          <w:szCs w:val="24"/>
        </w:rPr>
        <w:t xml:space="preserve"> плановом периоде будет продолжено взаимодействие со Счетной палатой РФ и контрольно-счетными органами субъектов РФ в рамках Совета КСО при Счетной палате РФ.</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Наряду с полномочиями по осуществлению внешнего государственного финансового контроля в 2020 году также будет реализовываться право по составлению протоколов об административных правонарушениях.</w:t>
      </w:r>
    </w:p>
    <w:p w:rsidR="00DF2083" w:rsidRPr="00DF2083" w:rsidRDefault="00DF2083" w:rsidP="00DF2083">
      <w:pPr>
        <w:spacing w:after="0" w:line="240" w:lineRule="auto"/>
        <w:ind w:firstLine="567"/>
        <w:jc w:val="both"/>
        <w:rPr>
          <w:rFonts w:ascii="Times New Roman" w:hAnsi="Times New Roman"/>
          <w:sz w:val="24"/>
          <w:szCs w:val="24"/>
        </w:rPr>
      </w:pPr>
      <w:r w:rsidRPr="00DF2083">
        <w:rPr>
          <w:rFonts w:ascii="Times New Roman" w:hAnsi="Times New Roman"/>
          <w:sz w:val="24"/>
          <w:szCs w:val="24"/>
        </w:rPr>
        <w:t>Возможность оперативного взаимодействия палаты с руководством области позволит наиболее качественно выполнять поставленные задачи при осуществлении контрольной деятельности за использованием бюджетных средств и областной собственности, выявлять резервы оптимизации бюджетных ассигнований, совершенствования бюджетного процесса и управления областной собствен</w:t>
      </w:r>
      <w:r w:rsidRPr="00DF2083">
        <w:rPr>
          <w:rFonts w:ascii="Times New Roman" w:hAnsi="Times New Roman"/>
          <w:sz w:val="24"/>
          <w:szCs w:val="24"/>
        </w:rPr>
        <w:lastRenderedPageBreak/>
        <w:t xml:space="preserve">ностью позволит скоординировать деятельность </w:t>
      </w:r>
      <w:r w:rsidR="00504CF7">
        <w:rPr>
          <w:rFonts w:ascii="Times New Roman" w:hAnsi="Times New Roman"/>
          <w:sz w:val="24"/>
          <w:szCs w:val="24"/>
        </w:rPr>
        <w:t>Контрольно-счетной п</w:t>
      </w:r>
      <w:r w:rsidRPr="00DF2083">
        <w:rPr>
          <w:rFonts w:ascii="Times New Roman" w:hAnsi="Times New Roman"/>
          <w:sz w:val="24"/>
          <w:szCs w:val="24"/>
        </w:rPr>
        <w:t xml:space="preserve">алаты на решение важнейших задач области. </w:t>
      </w:r>
    </w:p>
    <w:p w:rsidR="00DF2083" w:rsidRPr="00DF2083" w:rsidRDefault="00DF2083" w:rsidP="00DF2083">
      <w:pPr>
        <w:spacing w:after="0" w:line="240" w:lineRule="auto"/>
        <w:rPr>
          <w:rFonts w:ascii="Times New Roman" w:hAnsi="Times New Roman"/>
          <w:sz w:val="24"/>
          <w:szCs w:val="24"/>
        </w:rPr>
      </w:pPr>
    </w:p>
    <w:p w:rsidR="00180590" w:rsidRPr="00DF2083" w:rsidRDefault="00180590" w:rsidP="00DF2083">
      <w:pPr>
        <w:spacing w:after="0" w:line="240" w:lineRule="auto"/>
        <w:jc w:val="both"/>
        <w:rPr>
          <w:rFonts w:ascii="Times New Roman" w:hAnsi="Times New Roman"/>
          <w:sz w:val="24"/>
          <w:szCs w:val="24"/>
        </w:rPr>
      </w:pPr>
    </w:p>
    <w:p w:rsidR="00DF2083" w:rsidRPr="00DF2083" w:rsidRDefault="00DF2083" w:rsidP="00DF2083">
      <w:pPr>
        <w:spacing w:after="0" w:line="240" w:lineRule="auto"/>
        <w:jc w:val="both"/>
        <w:rPr>
          <w:rFonts w:ascii="Times New Roman" w:hAnsi="Times New Roman"/>
          <w:sz w:val="24"/>
          <w:szCs w:val="24"/>
        </w:rPr>
      </w:pPr>
    </w:p>
    <w:p w:rsidR="00DF2083" w:rsidRPr="00DF2083" w:rsidRDefault="00DF2083" w:rsidP="00DF2083">
      <w:pPr>
        <w:spacing w:after="0" w:line="240" w:lineRule="auto"/>
        <w:jc w:val="both"/>
        <w:rPr>
          <w:rFonts w:ascii="Times New Roman" w:hAnsi="Times New Roman"/>
          <w:sz w:val="24"/>
          <w:szCs w:val="24"/>
        </w:rPr>
      </w:pPr>
      <w:r w:rsidRPr="00DF2083">
        <w:rPr>
          <w:rFonts w:ascii="Times New Roman" w:hAnsi="Times New Roman"/>
          <w:sz w:val="24"/>
          <w:szCs w:val="24"/>
        </w:rPr>
        <w:t xml:space="preserve">Председатель </w:t>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sidRPr="00DF2083">
        <w:rPr>
          <w:rFonts w:ascii="Times New Roman" w:hAnsi="Times New Roman"/>
          <w:sz w:val="24"/>
          <w:szCs w:val="24"/>
        </w:rPr>
        <w:tab/>
      </w:r>
      <w:r>
        <w:rPr>
          <w:rFonts w:ascii="Times New Roman" w:hAnsi="Times New Roman"/>
          <w:sz w:val="24"/>
          <w:szCs w:val="24"/>
        </w:rPr>
        <w:t xml:space="preserve">      </w:t>
      </w:r>
      <w:r w:rsidRPr="00DF2083">
        <w:rPr>
          <w:rFonts w:ascii="Times New Roman" w:hAnsi="Times New Roman"/>
          <w:sz w:val="24"/>
          <w:szCs w:val="24"/>
        </w:rPr>
        <w:tab/>
      </w:r>
      <w:r>
        <w:rPr>
          <w:rFonts w:ascii="Times New Roman" w:hAnsi="Times New Roman"/>
          <w:sz w:val="24"/>
          <w:szCs w:val="24"/>
        </w:rPr>
        <w:t xml:space="preserve">        </w:t>
      </w:r>
      <w:r w:rsidRPr="00DF2083">
        <w:rPr>
          <w:rFonts w:ascii="Times New Roman" w:hAnsi="Times New Roman"/>
          <w:sz w:val="24"/>
          <w:szCs w:val="24"/>
        </w:rPr>
        <w:t>А.Д. Пронькин</w:t>
      </w:r>
    </w:p>
    <w:sectPr w:rsidR="00DF2083" w:rsidRPr="00DF2083" w:rsidSect="007161F8">
      <w:headerReference w:type="default" r:id="rId14"/>
      <w:pgSz w:w="11906" w:h="16838"/>
      <w:pgMar w:top="851"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D9" w:rsidRDefault="005436D9" w:rsidP="006545BF">
      <w:pPr>
        <w:spacing w:after="0" w:line="240" w:lineRule="auto"/>
      </w:pPr>
      <w:r>
        <w:separator/>
      </w:r>
    </w:p>
  </w:endnote>
  <w:endnote w:type="continuationSeparator" w:id="0">
    <w:p w:rsidR="005436D9" w:rsidRDefault="005436D9" w:rsidP="0065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D9" w:rsidRDefault="005436D9" w:rsidP="006545BF">
      <w:pPr>
        <w:spacing w:after="0" w:line="240" w:lineRule="auto"/>
      </w:pPr>
      <w:r>
        <w:separator/>
      </w:r>
    </w:p>
  </w:footnote>
  <w:footnote w:type="continuationSeparator" w:id="0">
    <w:p w:rsidR="005436D9" w:rsidRDefault="005436D9" w:rsidP="00654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24562"/>
      <w:docPartObj>
        <w:docPartGallery w:val="Page Numbers (Top of Page)"/>
        <w:docPartUnique/>
      </w:docPartObj>
    </w:sdtPr>
    <w:sdtEndPr>
      <w:rPr>
        <w:sz w:val="16"/>
        <w:szCs w:val="16"/>
      </w:rPr>
    </w:sdtEndPr>
    <w:sdtContent>
      <w:p w:rsidR="005436D9" w:rsidRPr="006545BF" w:rsidRDefault="005436D9">
        <w:pPr>
          <w:pStyle w:val="a7"/>
          <w:jc w:val="center"/>
          <w:rPr>
            <w:sz w:val="16"/>
            <w:szCs w:val="16"/>
          </w:rPr>
        </w:pPr>
        <w:r w:rsidRPr="006545BF">
          <w:rPr>
            <w:sz w:val="16"/>
            <w:szCs w:val="16"/>
          </w:rPr>
          <w:fldChar w:fldCharType="begin"/>
        </w:r>
        <w:r w:rsidRPr="006545BF">
          <w:rPr>
            <w:sz w:val="16"/>
            <w:szCs w:val="16"/>
          </w:rPr>
          <w:instrText>PAGE   \* MERGEFORMAT</w:instrText>
        </w:r>
        <w:r w:rsidRPr="006545BF">
          <w:rPr>
            <w:sz w:val="16"/>
            <w:szCs w:val="16"/>
          </w:rPr>
          <w:fldChar w:fldCharType="separate"/>
        </w:r>
        <w:r w:rsidR="002672A5">
          <w:rPr>
            <w:noProof/>
            <w:sz w:val="16"/>
            <w:szCs w:val="16"/>
          </w:rPr>
          <w:t>2</w:t>
        </w:r>
        <w:r w:rsidRPr="006545BF">
          <w:rPr>
            <w:sz w:val="16"/>
            <w:szCs w:val="16"/>
          </w:rPr>
          <w:fldChar w:fldCharType="end"/>
        </w:r>
      </w:p>
    </w:sdtContent>
  </w:sdt>
  <w:p w:rsidR="005436D9" w:rsidRDefault="005436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F1AFB"/>
    <w:multiLevelType w:val="hybridMultilevel"/>
    <w:tmpl w:val="B616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680F6B"/>
    <w:multiLevelType w:val="hybridMultilevel"/>
    <w:tmpl w:val="9FAE59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9A3D32"/>
    <w:multiLevelType w:val="hybridMultilevel"/>
    <w:tmpl w:val="9ACC0E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70DA3592"/>
    <w:multiLevelType w:val="hybridMultilevel"/>
    <w:tmpl w:val="1324B4B2"/>
    <w:lvl w:ilvl="0" w:tplc="958E0CE6">
      <w:start w:val="7"/>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5BB53CB"/>
    <w:multiLevelType w:val="hybridMultilevel"/>
    <w:tmpl w:val="AE22031E"/>
    <w:lvl w:ilvl="0" w:tplc="CC0ED060">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12"/>
    <w:rsid w:val="00001698"/>
    <w:rsid w:val="00002733"/>
    <w:rsid w:val="0001795C"/>
    <w:rsid w:val="00024963"/>
    <w:rsid w:val="00043B77"/>
    <w:rsid w:val="00046C47"/>
    <w:rsid w:val="000727B7"/>
    <w:rsid w:val="0009275D"/>
    <w:rsid w:val="000A4F1B"/>
    <w:rsid w:val="000B4AF6"/>
    <w:rsid w:val="00180590"/>
    <w:rsid w:val="00186375"/>
    <w:rsid w:val="001C2B6D"/>
    <w:rsid w:val="00212AAF"/>
    <w:rsid w:val="00214B45"/>
    <w:rsid w:val="002672A5"/>
    <w:rsid w:val="002B3764"/>
    <w:rsid w:val="002F7632"/>
    <w:rsid w:val="003218EF"/>
    <w:rsid w:val="003277B3"/>
    <w:rsid w:val="00394217"/>
    <w:rsid w:val="003A4CE6"/>
    <w:rsid w:val="003C05C5"/>
    <w:rsid w:val="00425E8E"/>
    <w:rsid w:val="0043761B"/>
    <w:rsid w:val="00457633"/>
    <w:rsid w:val="00471529"/>
    <w:rsid w:val="004C3363"/>
    <w:rsid w:val="004D1D96"/>
    <w:rsid w:val="004E1802"/>
    <w:rsid w:val="00504CF7"/>
    <w:rsid w:val="005436D9"/>
    <w:rsid w:val="005527D7"/>
    <w:rsid w:val="00574E66"/>
    <w:rsid w:val="00590A76"/>
    <w:rsid w:val="005B0025"/>
    <w:rsid w:val="005B3EC2"/>
    <w:rsid w:val="005C0851"/>
    <w:rsid w:val="005F5FC9"/>
    <w:rsid w:val="006152F4"/>
    <w:rsid w:val="006261B9"/>
    <w:rsid w:val="00645512"/>
    <w:rsid w:val="006524A3"/>
    <w:rsid w:val="006545BF"/>
    <w:rsid w:val="0066378A"/>
    <w:rsid w:val="0066415E"/>
    <w:rsid w:val="00671BA0"/>
    <w:rsid w:val="00684AB5"/>
    <w:rsid w:val="006B6A45"/>
    <w:rsid w:val="006E4FB2"/>
    <w:rsid w:val="00707F86"/>
    <w:rsid w:val="00712F2E"/>
    <w:rsid w:val="007161F8"/>
    <w:rsid w:val="007171F5"/>
    <w:rsid w:val="0075662A"/>
    <w:rsid w:val="007604C7"/>
    <w:rsid w:val="0078328B"/>
    <w:rsid w:val="00785F0C"/>
    <w:rsid w:val="00791461"/>
    <w:rsid w:val="007A5854"/>
    <w:rsid w:val="007C6682"/>
    <w:rsid w:val="007E745E"/>
    <w:rsid w:val="00816D95"/>
    <w:rsid w:val="00852D03"/>
    <w:rsid w:val="0089117C"/>
    <w:rsid w:val="0089415F"/>
    <w:rsid w:val="008A2AD6"/>
    <w:rsid w:val="008A6894"/>
    <w:rsid w:val="008B4BA9"/>
    <w:rsid w:val="008C705E"/>
    <w:rsid w:val="008D4A4B"/>
    <w:rsid w:val="00994C6C"/>
    <w:rsid w:val="009A60AA"/>
    <w:rsid w:val="009B7B7E"/>
    <w:rsid w:val="00A106BD"/>
    <w:rsid w:val="00A138AE"/>
    <w:rsid w:val="00A258B0"/>
    <w:rsid w:val="00A43BF8"/>
    <w:rsid w:val="00A4692B"/>
    <w:rsid w:val="00A46D13"/>
    <w:rsid w:val="00A64ED2"/>
    <w:rsid w:val="00A81D33"/>
    <w:rsid w:val="00A820B0"/>
    <w:rsid w:val="00AD1F13"/>
    <w:rsid w:val="00AF0131"/>
    <w:rsid w:val="00B00BC2"/>
    <w:rsid w:val="00B01969"/>
    <w:rsid w:val="00B07373"/>
    <w:rsid w:val="00B6161D"/>
    <w:rsid w:val="00B85D19"/>
    <w:rsid w:val="00BB27B9"/>
    <w:rsid w:val="00BB65BF"/>
    <w:rsid w:val="00BB6E33"/>
    <w:rsid w:val="00BD3229"/>
    <w:rsid w:val="00BF01D6"/>
    <w:rsid w:val="00C60917"/>
    <w:rsid w:val="00CB2DB2"/>
    <w:rsid w:val="00CE72EF"/>
    <w:rsid w:val="00D10314"/>
    <w:rsid w:val="00D13E0A"/>
    <w:rsid w:val="00D42A81"/>
    <w:rsid w:val="00D440FA"/>
    <w:rsid w:val="00D446EC"/>
    <w:rsid w:val="00D67F30"/>
    <w:rsid w:val="00D95D16"/>
    <w:rsid w:val="00DA3DC2"/>
    <w:rsid w:val="00DC5807"/>
    <w:rsid w:val="00DF2083"/>
    <w:rsid w:val="00DF338D"/>
    <w:rsid w:val="00E00452"/>
    <w:rsid w:val="00E04152"/>
    <w:rsid w:val="00E460CC"/>
    <w:rsid w:val="00E61761"/>
    <w:rsid w:val="00E84B4C"/>
    <w:rsid w:val="00E96CF3"/>
    <w:rsid w:val="00EA5583"/>
    <w:rsid w:val="00ED27C5"/>
    <w:rsid w:val="00F203DE"/>
    <w:rsid w:val="00F26290"/>
    <w:rsid w:val="00F27727"/>
    <w:rsid w:val="00F3729D"/>
    <w:rsid w:val="00F4351D"/>
    <w:rsid w:val="00F643AB"/>
    <w:rsid w:val="00F85243"/>
    <w:rsid w:val="00F870AA"/>
    <w:rsid w:val="00F96AD4"/>
    <w:rsid w:val="00FA104A"/>
    <w:rsid w:val="00FC378B"/>
    <w:rsid w:val="00FE7E56"/>
    <w:rsid w:val="00FF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CA1E-3668-4284-A42D-CCEEADB4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F13"/>
    <w:pPr>
      <w:spacing w:after="200" w:line="276" w:lineRule="auto"/>
    </w:pPr>
    <w:rPr>
      <w:rFonts w:ascii="Calibri" w:eastAsia="Calibri" w:hAnsi="Calibri" w:cs="Times New Roman"/>
    </w:rPr>
  </w:style>
  <w:style w:type="paragraph" w:styleId="2">
    <w:name w:val="heading 2"/>
    <w:basedOn w:val="a"/>
    <w:next w:val="a"/>
    <w:link w:val="20"/>
    <w:qFormat/>
    <w:rsid w:val="00F3729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13"/>
    <w:pPr>
      <w:ind w:left="720"/>
      <w:contextualSpacing/>
    </w:pPr>
  </w:style>
  <w:style w:type="character" w:customStyle="1" w:styleId="apple-style-span">
    <w:name w:val="apple-style-span"/>
    <w:rsid w:val="00AD1F13"/>
    <w:rPr>
      <w:rFonts w:cs="Times New Roman"/>
    </w:rPr>
  </w:style>
  <w:style w:type="paragraph" w:customStyle="1" w:styleId="1">
    <w:name w:val="Абзац списка1"/>
    <w:basedOn w:val="a"/>
    <w:rsid w:val="00AD1F13"/>
    <w:pPr>
      <w:ind w:left="720"/>
      <w:contextualSpacing/>
    </w:pPr>
    <w:rPr>
      <w:rFonts w:eastAsia="Times New Roman"/>
    </w:rPr>
  </w:style>
  <w:style w:type="paragraph" w:styleId="a5">
    <w:name w:val="Body Text"/>
    <w:basedOn w:val="a"/>
    <w:link w:val="a6"/>
    <w:rsid w:val="00AD1F13"/>
    <w:pPr>
      <w:suppressAutoHyphens/>
      <w:spacing w:after="120" w:line="240" w:lineRule="auto"/>
    </w:pPr>
    <w:rPr>
      <w:rFonts w:ascii="Times New Roman" w:eastAsia="Times New Roman" w:hAnsi="Times New Roman"/>
      <w:sz w:val="20"/>
      <w:szCs w:val="20"/>
      <w:lang w:eastAsia="ar-SA"/>
    </w:rPr>
  </w:style>
  <w:style w:type="character" w:customStyle="1" w:styleId="a6">
    <w:name w:val="Основной текст Знак"/>
    <w:basedOn w:val="a0"/>
    <w:link w:val="a5"/>
    <w:rsid w:val="00AD1F13"/>
    <w:rPr>
      <w:rFonts w:ascii="Times New Roman" w:eastAsia="Times New Roman" w:hAnsi="Times New Roman" w:cs="Times New Roman"/>
      <w:sz w:val="20"/>
      <w:szCs w:val="20"/>
      <w:lang w:eastAsia="ar-SA"/>
    </w:rPr>
  </w:style>
  <w:style w:type="character" w:customStyle="1" w:styleId="FontStyle14">
    <w:name w:val="Font Style14"/>
    <w:rsid w:val="00AD1F13"/>
    <w:rPr>
      <w:rFonts w:ascii="Times New Roman" w:hAnsi="Times New Roman"/>
      <w:sz w:val="22"/>
    </w:rPr>
  </w:style>
  <w:style w:type="paragraph" w:styleId="a7">
    <w:name w:val="header"/>
    <w:basedOn w:val="a"/>
    <w:link w:val="a8"/>
    <w:uiPriority w:val="99"/>
    <w:rsid w:val="004576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457633"/>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7E745E"/>
    <w:rPr>
      <w:rFonts w:ascii="Calibri" w:eastAsia="Calibri" w:hAnsi="Calibri" w:cs="Times New Roman"/>
    </w:rPr>
  </w:style>
  <w:style w:type="paragraph" w:styleId="3">
    <w:name w:val="Body Text 3"/>
    <w:basedOn w:val="a"/>
    <w:link w:val="30"/>
    <w:uiPriority w:val="99"/>
    <w:semiHidden/>
    <w:unhideWhenUsed/>
    <w:rsid w:val="00F3729D"/>
    <w:pPr>
      <w:spacing w:after="120"/>
    </w:pPr>
    <w:rPr>
      <w:sz w:val="16"/>
      <w:szCs w:val="16"/>
    </w:rPr>
  </w:style>
  <w:style w:type="character" w:customStyle="1" w:styleId="30">
    <w:name w:val="Основной текст 3 Знак"/>
    <w:basedOn w:val="a0"/>
    <w:link w:val="3"/>
    <w:uiPriority w:val="99"/>
    <w:semiHidden/>
    <w:rsid w:val="00F3729D"/>
    <w:rPr>
      <w:rFonts w:ascii="Calibri" w:eastAsia="Calibri" w:hAnsi="Calibri" w:cs="Times New Roman"/>
      <w:sz w:val="16"/>
      <w:szCs w:val="16"/>
    </w:rPr>
  </w:style>
  <w:style w:type="paragraph" w:customStyle="1" w:styleId="ConsPlusNonformat">
    <w:name w:val="ConsPlusNonformat"/>
    <w:rsid w:val="00F372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F3729D"/>
    <w:rPr>
      <w:rFonts w:ascii="Arial" w:eastAsia="Times New Roman" w:hAnsi="Arial" w:cs="Arial"/>
      <w:b/>
      <w:bCs/>
      <w:i/>
      <w:iCs/>
      <w:sz w:val="28"/>
      <w:szCs w:val="28"/>
      <w:lang w:eastAsia="ru-RU"/>
    </w:rPr>
  </w:style>
  <w:style w:type="paragraph" w:customStyle="1" w:styleId="ConsPlusNormal">
    <w:name w:val="ConsPlusNormal"/>
    <w:link w:val="ConsPlusNormal0"/>
    <w:rsid w:val="00717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71F5"/>
    <w:rPr>
      <w:rFonts w:ascii="Arial" w:eastAsia="Times New Roman" w:hAnsi="Arial" w:cs="Arial"/>
      <w:sz w:val="20"/>
      <w:szCs w:val="20"/>
      <w:lang w:eastAsia="ru-RU"/>
    </w:rPr>
  </w:style>
  <w:style w:type="paragraph" w:customStyle="1" w:styleId="21">
    <w:name w:val="Основной текст2"/>
    <w:basedOn w:val="a"/>
    <w:link w:val="a9"/>
    <w:rsid w:val="007171F5"/>
    <w:pPr>
      <w:widowControl w:val="0"/>
      <w:shd w:val="clear" w:color="auto" w:fill="FFFFFF"/>
      <w:spacing w:before="420" w:after="120" w:line="278" w:lineRule="exact"/>
    </w:pPr>
    <w:rPr>
      <w:rFonts w:ascii="Times New Roman" w:eastAsia="Times New Roman" w:hAnsi="Times New Roman"/>
      <w:color w:val="000000"/>
      <w:sz w:val="23"/>
      <w:szCs w:val="23"/>
      <w:lang w:eastAsia="ru-RU"/>
    </w:rPr>
  </w:style>
  <w:style w:type="character" w:customStyle="1" w:styleId="a9">
    <w:name w:val="Основной текст_"/>
    <w:basedOn w:val="a0"/>
    <w:link w:val="21"/>
    <w:rsid w:val="007171F5"/>
    <w:rPr>
      <w:rFonts w:ascii="Times New Roman" w:eastAsia="Times New Roman" w:hAnsi="Times New Roman" w:cs="Times New Roman"/>
      <w:color w:val="000000"/>
      <w:sz w:val="23"/>
      <w:szCs w:val="23"/>
      <w:shd w:val="clear" w:color="auto" w:fill="FFFFFF"/>
      <w:lang w:eastAsia="ru-RU"/>
    </w:rPr>
  </w:style>
  <w:style w:type="paragraph" w:styleId="aa">
    <w:name w:val="Balloon Text"/>
    <w:basedOn w:val="a"/>
    <w:link w:val="ab"/>
    <w:uiPriority w:val="99"/>
    <w:semiHidden/>
    <w:unhideWhenUsed/>
    <w:rsid w:val="00D440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40FA"/>
    <w:rPr>
      <w:rFonts w:ascii="Segoe UI" w:eastAsia="Calibri" w:hAnsi="Segoe UI" w:cs="Segoe UI"/>
      <w:sz w:val="18"/>
      <w:szCs w:val="18"/>
    </w:rPr>
  </w:style>
  <w:style w:type="character" w:customStyle="1" w:styleId="10">
    <w:name w:val="Основной текст1"/>
    <w:basedOn w:val="a9"/>
    <w:rsid w:val="00180590"/>
    <w:rPr>
      <w:rFonts w:ascii="Times New Roman" w:eastAsia="Times New Roman" w:hAnsi="Times New Roman" w:cs="Times New Roman"/>
      <w:color w:val="000000"/>
      <w:spacing w:val="5"/>
      <w:w w:val="100"/>
      <w:position w:val="0"/>
      <w:sz w:val="25"/>
      <w:szCs w:val="25"/>
      <w:shd w:val="clear" w:color="auto" w:fill="FFFFFF"/>
      <w:lang w:val="ru-RU" w:eastAsia="ru-RU"/>
    </w:rPr>
  </w:style>
  <w:style w:type="character" w:customStyle="1" w:styleId="0pt">
    <w:name w:val="Основной текст + Полужирный;Интервал 0 pt"/>
    <w:basedOn w:val="a9"/>
    <w:rsid w:val="00180590"/>
    <w:rPr>
      <w:rFonts w:ascii="Times New Roman" w:eastAsia="Times New Roman" w:hAnsi="Times New Roman" w:cs="Times New Roman"/>
      <w:b/>
      <w:bCs/>
      <w:i w:val="0"/>
      <w:iCs w:val="0"/>
      <w:smallCaps w:val="0"/>
      <w:strike w:val="0"/>
      <w:color w:val="000000"/>
      <w:spacing w:val="6"/>
      <w:w w:val="100"/>
      <w:position w:val="0"/>
      <w:sz w:val="20"/>
      <w:szCs w:val="20"/>
      <w:u w:val="none"/>
      <w:shd w:val="clear" w:color="auto" w:fill="FFFFFF"/>
      <w:lang w:val="ru-RU" w:eastAsia="ru-RU"/>
    </w:rPr>
  </w:style>
  <w:style w:type="paragraph" w:customStyle="1" w:styleId="5">
    <w:name w:val="Основной текст5"/>
    <w:basedOn w:val="a"/>
    <w:rsid w:val="00180590"/>
    <w:pPr>
      <w:widowControl w:val="0"/>
      <w:shd w:val="clear" w:color="auto" w:fill="FFFFFF"/>
      <w:spacing w:after="0" w:line="269" w:lineRule="exact"/>
      <w:jc w:val="both"/>
    </w:pPr>
    <w:rPr>
      <w:rFonts w:ascii="Times New Roman" w:eastAsia="Times New Roman" w:hAnsi="Times New Roman"/>
      <w:color w:val="000000"/>
      <w:spacing w:val="4"/>
      <w:sz w:val="20"/>
      <w:szCs w:val="20"/>
      <w:lang w:eastAsia="ru-RU"/>
    </w:rPr>
  </w:style>
  <w:style w:type="character" w:customStyle="1" w:styleId="50">
    <w:name w:val="Основной текст (5)"/>
    <w:basedOn w:val="a0"/>
    <w:rsid w:val="00180590"/>
    <w:rPr>
      <w:rFonts w:ascii="Times New Roman" w:eastAsia="Times New Roman" w:hAnsi="Times New Roman" w:cs="Times New Roman"/>
      <w:b/>
      <w:bCs/>
      <w:i w:val="0"/>
      <w:iCs w:val="0"/>
      <w:smallCaps w:val="0"/>
      <w:strike w:val="0"/>
      <w:color w:val="000000"/>
      <w:spacing w:val="-4"/>
      <w:w w:val="100"/>
      <w:position w:val="0"/>
      <w:sz w:val="24"/>
      <w:szCs w:val="24"/>
      <w:u w:val="none"/>
      <w:lang w:val="ru-RU"/>
    </w:rPr>
  </w:style>
  <w:style w:type="character" w:customStyle="1" w:styleId="2125pt0pt">
    <w:name w:val="Основной текст (2) + 12;5 pt;Интервал 0 pt"/>
    <w:basedOn w:val="a0"/>
    <w:rsid w:val="00180590"/>
    <w:rPr>
      <w:rFonts w:ascii="Calibri" w:eastAsia="Calibri" w:hAnsi="Calibri" w:cs="Calibri"/>
      <w:color w:val="000000"/>
      <w:spacing w:val="1"/>
      <w:w w:val="100"/>
      <w:position w:val="0"/>
      <w:sz w:val="25"/>
      <w:szCs w:val="25"/>
      <w:shd w:val="clear" w:color="auto" w:fill="FFFFFF"/>
      <w:lang w:val="ru-RU"/>
    </w:rPr>
  </w:style>
  <w:style w:type="paragraph" w:customStyle="1" w:styleId="4">
    <w:name w:val="Основной текст4"/>
    <w:basedOn w:val="a"/>
    <w:rsid w:val="00180590"/>
    <w:pPr>
      <w:widowControl w:val="0"/>
      <w:shd w:val="clear" w:color="auto" w:fill="FFFFFF"/>
      <w:spacing w:after="300" w:line="293" w:lineRule="exact"/>
    </w:pPr>
    <w:rPr>
      <w:rFonts w:ascii="Lucida Sans Unicode" w:eastAsia="Lucida Sans Unicode" w:hAnsi="Lucida Sans Unicode" w:cs="Lucida Sans Unicode"/>
      <w:spacing w:val="-7"/>
      <w:sz w:val="21"/>
      <w:szCs w:val="21"/>
    </w:rPr>
  </w:style>
  <w:style w:type="character" w:customStyle="1" w:styleId="105pt">
    <w:name w:val="Основной текст + 10;5 pt;Полужирный"/>
    <w:basedOn w:val="a0"/>
    <w:rsid w:val="00180590"/>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paragraph" w:styleId="ac">
    <w:name w:val="Normal (Web)"/>
    <w:basedOn w:val="a"/>
    <w:uiPriority w:val="99"/>
    <w:rsid w:val="00DF2083"/>
    <w:pPr>
      <w:spacing w:before="100" w:beforeAutospacing="1" w:after="100" w:afterAutospacing="1" w:line="240" w:lineRule="auto"/>
    </w:pPr>
    <w:rPr>
      <w:rFonts w:ascii="Verdana" w:eastAsia="Times New Roman" w:hAnsi="Verdana"/>
      <w:sz w:val="20"/>
      <w:szCs w:val="20"/>
      <w:lang w:eastAsia="ru-RU"/>
    </w:rPr>
  </w:style>
  <w:style w:type="character" w:customStyle="1" w:styleId="105pt0">
    <w:name w:val="Основной текст + 10;5 pt"/>
    <w:basedOn w:val="a9"/>
    <w:rsid w:val="0043761B"/>
    <w:rPr>
      <w:rFonts w:ascii="Times New Roman" w:eastAsia="Times New Roman" w:hAnsi="Times New Roman" w:cs="Times New Roman"/>
      <w:color w:val="000000"/>
      <w:spacing w:val="0"/>
      <w:w w:val="100"/>
      <w:position w:val="0"/>
      <w:sz w:val="21"/>
      <w:szCs w:val="21"/>
      <w:shd w:val="clear" w:color="auto" w:fill="FFFFFF"/>
      <w:lang w:val="ru-RU" w:eastAsia="ru-RU"/>
    </w:rPr>
  </w:style>
  <w:style w:type="character" w:customStyle="1" w:styleId="40">
    <w:name w:val="Основной текст (4) + Полужирный"/>
    <w:basedOn w:val="a0"/>
    <w:rsid w:val="0043761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1">
    <w:name w:val="Основной текст3"/>
    <w:basedOn w:val="a"/>
    <w:rsid w:val="0043761B"/>
    <w:pPr>
      <w:widowControl w:val="0"/>
      <w:shd w:val="clear" w:color="auto" w:fill="FFFFFF"/>
      <w:spacing w:after="0" w:line="288" w:lineRule="exact"/>
      <w:jc w:val="both"/>
    </w:pPr>
    <w:rPr>
      <w:rFonts w:ascii="Times New Roman" w:eastAsia="Times New Roman" w:hAnsi="Times New Roman"/>
      <w:lang w:eastAsia="ru-RU"/>
    </w:rPr>
  </w:style>
  <w:style w:type="paragraph" w:styleId="ad">
    <w:name w:val="footer"/>
    <w:basedOn w:val="a"/>
    <w:link w:val="ae"/>
    <w:uiPriority w:val="99"/>
    <w:unhideWhenUsed/>
    <w:rsid w:val="006545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45BF"/>
    <w:rPr>
      <w:rFonts w:ascii="Calibri" w:eastAsia="Calibri" w:hAnsi="Calibri" w:cs="Times New Roman"/>
    </w:rPr>
  </w:style>
  <w:style w:type="character" w:customStyle="1" w:styleId="95pt">
    <w:name w:val="Основной текст + 9;5 pt"/>
    <w:basedOn w:val="a9"/>
    <w:rsid w:val="00B00BC2"/>
    <w:rPr>
      <w:rFonts w:ascii="Times New Roman" w:eastAsia="Times New Roman" w:hAnsi="Times New Roman" w:cs="Times New Roman"/>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kgfk.tomsk.gov.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consultantplus://offline/ref=81C525D57D59B911FA8953279B3A8C727C63B02DA0C7D96FFB8BA60420B3BCF658851F2A8B2D709C8B569B412AB7B8A174I5C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3DECB0C77CA36421019A14D02D32B5C4BFD1F1C2305D64C80248826B3135A9695593F10C4E6DCF8EA1E09170788917C4B85735324A52552E69B440K611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2768AC647EF0708C81DAFCCB6FB3433165AB2E2126EE0BC2C67A646E27B9FC7498FFE3F8EA0030D6E3D2A2930F72BFB21FFCC86E7429C12SAh9E" TargetMode="External"/><Relationship Id="rId4" Type="http://schemas.openxmlformats.org/officeDocument/2006/relationships/webSettings" Target="webSettings.xml"/><Relationship Id="rId9" Type="http://schemas.openxmlformats.org/officeDocument/2006/relationships/hyperlink" Target="consultantplus://offline/ref=468AE8703875941980A84F3FDDA6C31D0B4E00FB9DF46EE08F9F415B562418FB89D48A152B33F4C83301380Aq9J"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0\&#1043;&#1086;&#1076;&#1086;&#1074;&#1086;&#1081;%20&#1086;&#1090;&#1095;&#1077;&#1090;\&#1044;&#1080;&#1072;&#1075;&#1088;&#1072;&#1084;&#1084;&#1099;%20&#1082;%20&#1086;&#1090;&#1095;&#1077;&#1090;&#1091;%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20\&#1043;&#1086;&#1076;&#1086;&#1074;&#1086;&#1081;%20&#1086;&#1090;&#1095;&#1077;&#1090;\&#1044;&#1080;&#1072;&#1075;&#1088;&#1072;&#1084;&#1084;&#1099;%20&#1082;%20&#1086;&#1090;&#1095;&#1077;&#1090;&#1091;%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2060"/>
                </a:solidFill>
                <a:latin typeface="Times New Roman" panose="02020603050405020304" pitchFamily="18" charset="0"/>
                <a:cs typeface="Times New Roman" panose="02020603050405020304" pitchFamily="18" charset="0"/>
              </a:defRPr>
            </a:pPr>
            <a:r>
              <a:rPr lang="ru-RU"/>
              <a:t>Количество выявленных нарушений в 2019 году</a:t>
            </a:r>
          </a:p>
        </c:rich>
      </c:tx>
      <c:layout>
        <c:manualLayout>
          <c:xMode val="edge"/>
          <c:yMode val="edge"/>
          <c:x val="0.20765844179503265"/>
          <c:y val="1.2578616352201259E-2"/>
        </c:manualLayout>
      </c:layout>
      <c:overlay val="0"/>
    </c:title>
    <c:autoTitleDeleted val="0"/>
    <c:view3D>
      <c:rotX val="30"/>
      <c:rotY val="126"/>
      <c:rAngAx val="0"/>
      <c:perspective val="0"/>
    </c:view3D>
    <c:floor>
      <c:thickness val="0"/>
    </c:floor>
    <c:sideWall>
      <c:thickness val="0"/>
    </c:sideWall>
    <c:backWall>
      <c:thickness val="0"/>
    </c:backWall>
    <c:plotArea>
      <c:layout>
        <c:manualLayout>
          <c:layoutTarget val="inner"/>
          <c:xMode val="edge"/>
          <c:yMode val="edge"/>
          <c:x val="2.1528090573260782E-2"/>
          <c:y val="0.19762432774580485"/>
          <c:w val="0.64720475221317675"/>
          <c:h val="0.60189133543935747"/>
        </c:manualLayout>
      </c:layout>
      <c:pie3DChart>
        <c:varyColors val="1"/>
        <c:ser>
          <c:idx val="1"/>
          <c:order val="0"/>
          <c:tx>
            <c:strRef>
              <c:f>'круговая кол-во нарушений'!$C$13</c:f>
              <c:strCache>
                <c:ptCount val="1"/>
              </c:strCache>
            </c:strRef>
          </c:tx>
          <c:explosion val="25"/>
          <c:dPt>
            <c:idx val="0"/>
            <c:bubble3D val="0"/>
            <c:spPr>
              <a:solidFill>
                <a:schemeClr val="accent6">
                  <a:lumMod val="20000"/>
                  <a:lumOff val="80000"/>
                </a:schemeClr>
              </a:solidFill>
            </c:spPr>
          </c:dPt>
          <c:dLbls>
            <c:dLbl>
              <c:idx val="0"/>
              <c:layout>
                <c:manualLayout>
                  <c:x val="8.1620894949106237E-3"/>
                  <c:y val="3.27341363882912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504875033132449E-2"/>
                  <c:y val="4.73587646204418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68370494564482E-4"/>
                  <c:y val="5.04332638567237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543356873337699E-2"/>
                  <c:y val="4.2730044773815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141620789252832E-2"/>
                  <c:y val="1.04137718079356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450118260998835E-2"/>
                  <c:y val="-6.240028819926920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532974598731899E-4"/>
                  <c:y val="5.3156088749060047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4070489122757412E-2"/>
                  <c:y val="0.216077043410693"/>
                </c:manualLayout>
              </c:layout>
              <c:showLegendKey val="0"/>
              <c:showVal val="1"/>
              <c:showCatName val="0"/>
              <c:showSerName val="0"/>
              <c:showPercent val="0"/>
              <c:showBubbleSize val="0"/>
              <c:extLst>
                <c:ext xmlns:c15="http://schemas.microsoft.com/office/drawing/2012/chart" uri="{CE6537A1-D6FC-4f65-9D91-7224C49458BB}">
                  <c15:layout>
                    <c:manualLayout>
                      <c:w val="5.0809384061823962E-2"/>
                      <c:h val="6.0457370013214357E-2"/>
                    </c:manualLayout>
                  </c15:layout>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'круговая кол-во нарушений'!$A$4:$A$11</c:f>
              <c:strCache>
                <c:ptCount val="8"/>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pt idx="7">
                  <c:v>Нарушения при подготовке и исполнении НПА</c:v>
                </c:pt>
              </c:strCache>
            </c:strRef>
          </c:cat>
          <c:val>
            <c:numRef>
              <c:f>'круговая кол-во нарушений'!$B$4:$B$11</c:f>
              <c:numCache>
                <c:formatCode>General</c:formatCode>
                <c:ptCount val="8"/>
                <c:pt idx="0">
                  <c:v>87</c:v>
                </c:pt>
                <c:pt idx="1">
                  <c:v>29</c:v>
                </c:pt>
                <c:pt idx="2">
                  <c:v>17</c:v>
                </c:pt>
                <c:pt idx="3">
                  <c:v>29</c:v>
                </c:pt>
                <c:pt idx="4">
                  <c:v>11</c:v>
                </c:pt>
                <c:pt idx="5">
                  <c:v>166</c:v>
                </c:pt>
                <c:pt idx="6">
                  <c:v>142</c:v>
                </c:pt>
                <c:pt idx="7">
                  <c:v>127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9234475041406409"/>
          <c:y val="8.7544635096508699E-2"/>
          <c:w val="0.38726171775427171"/>
          <c:h val="0.88533618171678119"/>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Объем выявленных нарушений</a:t>
            </a:r>
          </a:p>
          <a:p>
            <a:pPr>
              <a:defRPr/>
            </a:pPr>
            <a:r>
              <a:rPr lang="ru-RU" sz="1200">
                <a:latin typeface="Times New Roman" panose="02020603050405020304" pitchFamily="18" charset="0"/>
                <a:cs typeface="Times New Roman" panose="02020603050405020304" pitchFamily="18" charset="0"/>
              </a:rPr>
              <a:t>в 2019 году, млн.руб.</a:t>
            </a:r>
          </a:p>
          <a:p>
            <a:pPr>
              <a:defRPr/>
            </a:pPr>
            <a:endParaRPr lang="ru-RU" sz="1200">
              <a:latin typeface="Times New Roman" panose="02020603050405020304" pitchFamily="18" charset="0"/>
              <a:cs typeface="Times New Roman" panose="02020603050405020304" pitchFamily="18" charset="0"/>
            </a:endParaRPr>
          </a:p>
        </c:rich>
      </c:tx>
      <c:layout>
        <c:manualLayout>
          <c:xMode val="edge"/>
          <c:yMode val="edge"/>
          <c:x val="5.2226337036542378E-2"/>
          <c:y val="4.2723435343777906E-2"/>
        </c:manualLayout>
      </c:layout>
      <c:overlay val="0"/>
    </c:title>
    <c:autoTitleDeleted val="0"/>
    <c:view3D>
      <c:rotX val="50"/>
      <c:hPercent val="500"/>
      <c:rotY val="20"/>
      <c:depthPercent val="80"/>
      <c:rAngAx val="0"/>
      <c:perspective val="40"/>
    </c:view3D>
    <c:floor>
      <c:thickness val="0"/>
    </c:floor>
    <c:sideWall>
      <c:thickness val="0"/>
    </c:sideWall>
    <c:backWall>
      <c:thickness val="0"/>
    </c:backWall>
    <c:plotArea>
      <c:layout>
        <c:manualLayout>
          <c:layoutTarget val="inner"/>
          <c:xMode val="edge"/>
          <c:yMode val="edge"/>
          <c:x val="0"/>
          <c:y val="0.23925940958411124"/>
          <c:w val="0.649460604744583"/>
          <c:h val="0.52848093730551726"/>
        </c:manualLayout>
      </c:layout>
      <c:pie3DChart>
        <c:varyColors val="1"/>
        <c:ser>
          <c:idx val="0"/>
          <c:order val="0"/>
          <c:tx>
            <c:strRef>
              <c:f>'круговая объем нарушений'!$A$5:$A$11</c:f>
              <c:strCache>
                <c:ptCount val="7"/>
                <c:pt idx="0">
                  <c:v>При формировании доходов и планировании расходов бюджетных средств</c:v>
                </c:pt>
                <c:pt idx="1">
                  <c:v>Нецелевое и Неправомерное</c:v>
                </c:pt>
                <c:pt idx="2">
                  <c:v>Неэффективное </c:v>
                </c:pt>
                <c:pt idx="3">
                  <c:v>Иные нарушения при расходовании (кроме Нц, Нпр и Нэ)</c:v>
                </c:pt>
                <c:pt idx="4">
                  <c:v>Бухучет и отчетность</c:v>
                </c:pt>
                <c:pt idx="5">
                  <c:v>Иные нарушения в деятельности госорганов и организаций при выполнении функций и задач</c:v>
                </c:pt>
                <c:pt idx="6">
                  <c:v>Нарушения при подготовке и исполнении НПА</c:v>
                </c:pt>
              </c:strCache>
            </c:strRef>
          </c:tx>
          <c:explosion val="100"/>
          <c:dLbls>
            <c:dLbl>
              <c:idx val="0"/>
              <c:layout>
                <c:manualLayout>
                  <c:x val="2.5949521215544672E-2"/>
                  <c:y val="-3.668993695375706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404218682577915E-2"/>
                  <c:y val="-2.11553968125119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350557970431576E-3"/>
                  <c:y val="2.74540682414698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3906965115261796E-2"/>
                  <c:y val="3.382742105690397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820042763770752E-3"/>
                  <c:y val="-9.2361392970209243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548026768314984E-2"/>
                  <c:y val="-4.521037963038128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4399554641574327E-2"/>
                  <c:y val="-2.491219525394380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2693208430913352E-2"/>
                  <c:y val="-5.7845263919016628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nchor="ctr" anchorCtr="0"/>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'круговая объем нарушений'!$A$5:$A$11</c:f>
              <c:strCache>
                <c:ptCount val="7"/>
                <c:pt idx="0">
                  <c:v>При формировании доходов и планировании расходов бюджетных средств</c:v>
                </c:pt>
                <c:pt idx="1">
                  <c:v>Нецелевое и Неправомерное</c:v>
                </c:pt>
                <c:pt idx="2">
                  <c:v>Неэффективное </c:v>
                </c:pt>
                <c:pt idx="3">
                  <c:v>Иные нарушения при расходовании (кроме Нц, Нпр и Нэ)</c:v>
                </c:pt>
                <c:pt idx="4">
                  <c:v>Бухучет и отчетность</c:v>
                </c:pt>
                <c:pt idx="5">
                  <c:v>Иные нарушения в деятельности госорганов и организаций при выполнении функций и задач</c:v>
                </c:pt>
                <c:pt idx="6">
                  <c:v>Нарушения при подготовке и исполнении НПА</c:v>
                </c:pt>
              </c:strCache>
            </c:strRef>
          </c:cat>
          <c:val>
            <c:numRef>
              <c:f>'круговая объем нарушений'!$B$5:$B$11</c:f>
              <c:numCache>
                <c:formatCode>#\ ##0.0</c:formatCode>
                <c:ptCount val="7"/>
                <c:pt idx="0">
                  <c:v>37.6</c:v>
                </c:pt>
                <c:pt idx="1">
                  <c:v>15.4</c:v>
                </c:pt>
                <c:pt idx="2">
                  <c:v>64.2</c:v>
                </c:pt>
                <c:pt idx="3">
                  <c:v>5.6</c:v>
                </c:pt>
                <c:pt idx="4">
                  <c:v>108.5</c:v>
                </c:pt>
                <c:pt idx="5">
                  <c:v>27.9</c:v>
                </c:pt>
                <c:pt idx="6">
                  <c:v>25.6</c:v>
                </c:pt>
              </c:numCache>
            </c:numRef>
          </c:val>
        </c:ser>
        <c:dLbls>
          <c:showLegendKey val="0"/>
          <c:showVal val="0"/>
          <c:showCatName val="0"/>
          <c:showSerName val="0"/>
          <c:showPercent val="0"/>
          <c:showBubbleSize val="0"/>
          <c:showLeaderLines val="1"/>
        </c:dLbls>
      </c:pie3DChart>
      <c:spPr>
        <a:effectLst>
          <a:softEdge rad="0"/>
        </a:effectLst>
        <a:scene3d>
          <a:camera prst="orthographicFront"/>
          <a:lightRig rig="threePt" dir="t"/>
        </a:scene3d>
      </c:spPr>
    </c:plotArea>
    <c:legend>
      <c:legendPos val="r"/>
      <c:layout>
        <c:manualLayout>
          <c:xMode val="edge"/>
          <c:yMode val="edge"/>
          <c:x val="0.58510486337121992"/>
          <c:y val="2.8394079606028633E-2"/>
          <c:w val="0.40308528750115269"/>
          <c:h val="0.9716059203939714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32364</Words>
  <Characters>184475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4</cp:revision>
  <cp:lastPrinted>2020-03-17T04:47:00Z</cp:lastPrinted>
  <dcterms:created xsi:type="dcterms:W3CDTF">2020-03-17T07:13:00Z</dcterms:created>
  <dcterms:modified xsi:type="dcterms:W3CDTF">2020-03-17T07:40:00Z</dcterms:modified>
  <cp:contentStatus/>
</cp:coreProperties>
</file>