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127BF3" w:rsidRPr="00127BF3" w:rsidTr="00A049EA">
        <w:tc>
          <w:tcPr>
            <w:tcW w:w="4217" w:type="dxa"/>
          </w:tcPr>
          <w:p w:rsidR="00127BF3" w:rsidRPr="00127BF3" w:rsidRDefault="00127BF3" w:rsidP="00127BF3">
            <w:pPr>
              <w:rPr>
                <w:rFonts w:eastAsia="Calibri"/>
                <w:b/>
              </w:rPr>
            </w:pPr>
            <w:bookmarkStart w:id="0" w:name="_GoBack"/>
            <w:bookmarkEnd w:id="0"/>
          </w:p>
        </w:tc>
      </w:tr>
    </w:tbl>
    <w:tbl>
      <w:tblPr>
        <w:tblW w:w="10318" w:type="dxa"/>
        <w:tblLayout w:type="fixed"/>
        <w:tblLook w:val="0000" w:firstRow="0" w:lastRow="0" w:firstColumn="0" w:lastColumn="0" w:noHBand="0" w:noVBand="0"/>
      </w:tblPr>
      <w:tblGrid>
        <w:gridCol w:w="5778"/>
        <w:gridCol w:w="4540"/>
      </w:tblGrid>
      <w:tr w:rsidR="008A4AEB" w:rsidRPr="008A4AEB" w:rsidTr="005665EC">
        <w:trPr>
          <w:trHeight w:val="1797"/>
        </w:trPr>
        <w:tc>
          <w:tcPr>
            <w:tcW w:w="5778" w:type="dxa"/>
            <w:shd w:val="clear" w:color="auto" w:fill="auto"/>
          </w:tcPr>
          <w:p w:rsidR="008A4AEB" w:rsidRPr="008A4AEB" w:rsidRDefault="008A4AEB" w:rsidP="008A4AEB">
            <w:pPr>
              <w:keepNext/>
              <w:numPr>
                <w:ilvl w:val="1"/>
                <w:numId w:val="25"/>
              </w:numPr>
              <w:suppressAutoHyphens/>
              <w:snapToGrid w:val="0"/>
              <w:outlineLvl w:val="1"/>
              <w:rPr>
                <w:i/>
                <w:lang w:eastAsia="ar-SA"/>
              </w:rPr>
            </w:pPr>
            <w:r w:rsidRPr="008A4AEB">
              <w:rPr>
                <w:lang w:eastAsia="ar-SA"/>
              </w:rPr>
              <w:t>РАССМОТРЕН</w:t>
            </w:r>
          </w:p>
          <w:p w:rsidR="008A4AEB" w:rsidRPr="008A4AEB" w:rsidRDefault="008A4AEB" w:rsidP="008A4AEB">
            <w:pPr>
              <w:keepNext/>
              <w:numPr>
                <w:ilvl w:val="1"/>
                <w:numId w:val="25"/>
              </w:numPr>
              <w:suppressAutoHyphens/>
              <w:snapToGrid w:val="0"/>
              <w:jc w:val="both"/>
              <w:outlineLvl w:val="1"/>
              <w:rPr>
                <w:i/>
                <w:lang w:eastAsia="ar-SA"/>
              </w:rPr>
            </w:pPr>
          </w:p>
          <w:p w:rsidR="008A4AEB" w:rsidRPr="008A4AEB" w:rsidRDefault="008A4AEB" w:rsidP="008A4AEB">
            <w:pPr>
              <w:keepNext/>
              <w:numPr>
                <w:ilvl w:val="1"/>
                <w:numId w:val="25"/>
              </w:numPr>
              <w:suppressAutoHyphens/>
              <w:snapToGrid w:val="0"/>
              <w:jc w:val="both"/>
              <w:outlineLvl w:val="1"/>
              <w:rPr>
                <w:i/>
                <w:lang w:eastAsia="ar-SA"/>
              </w:rPr>
            </w:pPr>
            <w:r w:rsidRPr="008A4AEB">
              <w:rPr>
                <w:lang w:eastAsia="ar-SA"/>
              </w:rPr>
              <w:t xml:space="preserve">Коллегией </w:t>
            </w:r>
          </w:p>
          <w:p w:rsidR="008A4AEB" w:rsidRPr="008A4AEB" w:rsidRDefault="008A4AEB" w:rsidP="008A4AEB">
            <w:pPr>
              <w:keepNext/>
              <w:numPr>
                <w:ilvl w:val="1"/>
                <w:numId w:val="25"/>
              </w:numPr>
              <w:suppressAutoHyphens/>
              <w:snapToGrid w:val="0"/>
              <w:jc w:val="both"/>
              <w:outlineLvl w:val="1"/>
              <w:rPr>
                <w:i/>
                <w:lang w:eastAsia="ar-SA"/>
              </w:rPr>
            </w:pPr>
            <w:r w:rsidRPr="008A4AEB">
              <w:rPr>
                <w:lang w:eastAsia="ar-SA"/>
              </w:rPr>
              <w:t>Контрольно-счетной палаты</w:t>
            </w:r>
          </w:p>
          <w:p w:rsidR="008A4AEB" w:rsidRPr="008A4AEB" w:rsidRDefault="008A4AEB" w:rsidP="008A4AEB">
            <w:pPr>
              <w:keepNext/>
              <w:numPr>
                <w:ilvl w:val="1"/>
                <w:numId w:val="25"/>
              </w:numPr>
              <w:suppressAutoHyphens/>
              <w:snapToGrid w:val="0"/>
              <w:jc w:val="both"/>
              <w:outlineLvl w:val="1"/>
              <w:rPr>
                <w:i/>
                <w:lang w:eastAsia="ar-SA"/>
              </w:rPr>
            </w:pPr>
            <w:r w:rsidRPr="008A4AEB">
              <w:rPr>
                <w:lang w:eastAsia="ar-SA"/>
              </w:rPr>
              <w:t xml:space="preserve">Томской области </w:t>
            </w:r>
          </w:p>
          <w:p w:rsidR="008A4AEB" w:rsidRPr="008A4AEB" w:rsidRDefault="002823D8" w:rsidP="002823D8">
            <w:pPr>
              <w:keepNext/>
              <w:numPr>
                <w:ilvl w:val="1"/>
                <w:numId w:val="25"/>
              </w:numPr>
              <w:suppressAutoHyphens/>
              <w:snapToGrid w:val="0"/>
              <w:jc w:val="both"/>
              <w:outlineLvl w:val="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(протокол № 4</w:t>
            </w:r>
            <w:r w:rsidR="008A4AEB" w:rsidRPr="008A4AEB">
              <w:rPr>
                <w:sz w:val="22"/>
                <w:szCs w:val="22"/>
                <w:lang w:eastAsia="ar-SA"/>
              </w:rPr>
              <w:t xml:space="preserve">  от «</w:t>
            </w:r>
            <w:r>
              <w:rPr>
                <w:sz w:val="22"/>
                <w:szCs w:val="22"/>
                <w:lang w:eastAsia="ar-SA"/>
              </w:rPr>
              <w:t>23</w:t>
            </w:r>
            <w:r w:rsidR="008A4AEB" w:rsidRPr="008A4AEB">
              <w:rPr>
                <w:sz w:val="22"/>
                <w:szCs w:val="22"/>
                <w:lang w:eastAsia="ar-SA"/>
              </w:rPr>
              <w:t xml:space="preserve">» </w:t>
            </w:r>
            <w:r>
              <w:rPr>
                <w:sz w:val="22"/>
                <w:szCs w:val="22"/>
                <w:lang w:eastAsia="ar-SA"/>
              </w:rPr>
              <w:t>августа</w:t>
            </w:r>
            <w:r w:rsidR="008A4AEB" w:rsidRPr="008A4AEB">
              <w:rPr>
                <w:sz w:val="22"/>
                <w:szCs w:val="22"/>
                <w:lang w:eastAsia="ar-SA"/>
              </w:rPr>
              <w:t xml:space="preserve"> 2017 г.)</w:t>
            </w:r>
          </w:p>
        </w:tc>
        <w:tc>
          <w:tcPr>
            <w:tcW w:w="4540" w:type="dxa"/>
            <w:shd w:val="clear" w:color="auto" w:fill="auto"/>
          </w:tcPr>
          <w:p w:rsidR="008A4AEB" w:rsidRPr="008A4AEB" w:rsidRDefault="008A4AEB" w:rsidP="008A4AEB">
            <w:pPr>
              <w:keepNext/>
              <w:tabs>
                <w:tab w:val="left" w:pos="317"/>
              </w:tabs>
              <w:suppressAutoHyphens/>
              <w:snapToGrid w:val="0"/>
              <w:jc w:val="both"/>
              <w:outlineLvl w:val="1"/>
              <w:rPr>
                <w:lang w:eastAsia="ar-SA"/>
              </w:rPr>
            </w:pPr>
            <w:r w:rsidRPr="008A4AEB">
              <w:rPr>
                <w:lang w:eastAsia="ar-SA"/>
              </w:rPr>
              <w:t>УТВЕРЖДАЮ</w:t>
            </w:r>
          </w:p>
          <w:p w:rsidR="008A4AEB" w:rsidRPr="008A4AEB" w:rsidRDefault="008A4AEB" w:rsidP="008A4AEB">
            <w:pPr>
              <w:tabs>
                <w:tab w:val="left" w:pos="317"/>
              </w:tabs>
              <w:suppressAutoHyphens/>
              <w:ind w:firstLine="25"/>
              <w:rPr>
                <w:lang w:eastAsia="ar-SA"/>
              </w:rPr>
            </w:pPr>
          </w:p>
          <w:p w:rsidR="008A4AEB" w:rsidRPr="008A4AEB" w:rsidRDefault="008A4AEB" w:rsidP="008A4AEB">
            <w:pPr>
              <w:tabs>
                <w:tab w:val="left" w:pos="317"/>
              </w:tabs>
              <w:suppressAutoHyphens/>
              <w:ind w:firstLine="25"/>
              <w:rPr>
                <w:lang w:eastAsia="ar-SA"/>
              </w:rPr>
            </w:pPr>
            <w:r w:rsidRPr="008A4AEB">
              <w:rPr>
                <w:lang w:eastAsia="ar-SA"/>
              </w:rPr>
              <w:t xml:space="preserve">Председатель </w:t>
            </w:r>
          </w:p>
          <w:p w:rsidR="008A4AEB" w:rsidRPr="008A4AEB" w:rsidRDefault="008A4AEB" w:rsidP="008A4AEB">
            <w:pPr>
              <w:tabs>
                <w:tab w:val="left" w:pos="317"/>
              </w:tabs>
              <w:suppressAutoHyphens/>
              <w:ind w:firstLine="25"/>
              <w:rPr>
                <w:lang w:eastAsia="ar-SA"/>
              </w:rPr>
            </w:pPr>
            <w:r w:rsidRPr="008A4AEB">
              <w:rPr>
                <w:lang w:eastAsia="ar-SA"/>
              </w:rPr>
              <w:t xml:space="preserve">Контрольно-счетной палаты </w:t>
            </w:r>
          </w:p>
          <w:p w:rsidR="008A4AEB" w:rsidRPr="008A4AEB" w:rsidRDefault="008A4AEB" w:rsidP="008A4AEB">
            <w:pPr>
              <w:tabs>
                <w:tab w:val="left" w:pos="317"/>
              </w:tabs>
              <w:suppressAutoHyphens/>
              <w:ind w:firstLine="25"/>
              <w:rPr>
                <w:lang w:eastAsia="ar-SA"/>
              </w:rPr>
            </w:pPr>
            <w:r w:rsidRPr="008A4AEB">
              <w:rPr>
                <w:lang w:eastAsia="ar-SA"/>
              </w:rPr>
              <w:t>Томской области</w:t>
            </w:r>
          </w:p>
          <w:p w:rsidR="008A4AEB" w:rsidRPr="008A4AEB" w:rsidRDefault="008A4AEB" w:rsidP="008A4AEB">
            <w:pPr>
              <w:tabs>
                <w:tab w:val="left" w:pos="317"/>
              </w:tabs>
              <w:ind w:firstLine="25"/>
              <w:rPr>
                <w:rFonts w:eastAsia="Calibri"/>
              </w:rPr>
            </w:pPr>
          </w:p>
          <w:p w:rsidR="008A4AEB" w:rsidRPr="008A4AEB" w:rsidRDefault="008A4AEB" w:rsidP="008A4AEB">
            <w:pPr>
              <w:tabs>
                <w:tab w:val="left" w:pos="317"/>
              </w:tabs>
              <w:ind w:firstLine="25"/>
              <w:rPr>
                <w:rFonts w:eastAsia="Calibri"/>
              </w:rPr>
            </w:pPr>
            <w:r w:rsidRPr="008A4AEB">
              <w:rPr>
                <w:rFonts w:eastAsia="Calibri"/>
              </w:rPr>
              <w:t>_______________   А.Д. Пронькин</w:t>
            </w:r>
          </w:p>
          <w:p w:rsidR="008A4AEB" w:rsidRPr="008A4AEB" w:rsidRDefault="008A4AEB" w:rsidP="008A4AEB">
            <w:pPr>
              <w:tabs>
                <w:tab w:val="left" w:pos="317"/>
              </w:tabs>
              <w:suppressAutoHyphens/>
              <w:spacing w:line="360" w:lineRule="auto"/>
              <w:ind w:firstLine="25"/>
              <w:rPr>
                <w:lang w:eastAsia="ar-SA"/>
              </w:rPr>
            </w:pPr>
          </w:p>
          <w:p w:rsidR="008A4AEB" w:rsidRPr="005A7736" w:rsidRDefault="008A4AEB" w:rsidP="008A4AEB">
            <w:pPr>
              <w:tabs>
                <w:tab w:val="left" w:pos="317"/>
              </w:tabs>
              <w:suppressAutoHyphens/>
              <w:spacing w:line="360" w:lineRule="auto"/>
              <w:ind w:firstLine="25"/>
              <w:rPr>
                <w:sz w:val="22"/>
                <w:szCs w:val="22"/>
                <w:lang w:eastAsia="ar-SA"/>
              </w:rPr>
            </w:pPr>
            <w:r w:rsidRPr="005A7736">
              <w:rPr>
                <w:sz w:val="22"/>
                <w:szCs w:val="22"/>
                <w:lang w:eastAsia="ar-SA"/>
              </w:rPr>
              <w:t xml:space="preserve"> «____»  _____________ 2017 г.</w:t>
            </w:r>
          </w:p>
        </w:tc>
      </w:tr>
    </w:tbl>
    <w:p w:rsidR="00127BF3" w:rsidRPr="00127BF3" w:rsidRDefault="00127BF3" w:rsidP="00127BF3">
      <w:pPr>
        <w:jc w:val="center"/>
        <w:rPr>
          <w:rFonts w:eastAsia="Calibri"/>
          <w:b/>
          <w:lang w:eastAsia="en-US"/>
        </w:rPr>
      </w:pPr>
    </w:p>
    <w:p w:rsidR="00127BF3" w:rsidRPr="00127BF3" w:rsidRDefault="00127BF3" w:rsidP="00127BF3">
      <w:pPr>
        <w:jc w:val="center"/>
        <w:rPr>
          <w:rFonts w:eastAsia="Calibri"/>
          <w:b/>
          <w:lang w:eastAsia="en-US"/>
        </w:rPr>
      </w:pPr>
      <w:r w:rsidRPr="00127BF3">
        <w:rPr>
          <w:rFonts w:eastAsia="Calibri"/>
          <w:b/>
          <w:lang w:eastAsia="en-US"/>
        </w:rPr>
        <w:t>Отчет</w:t>
      </w:r>
    </w:p>
    <w:p w:rsidR="00127BF3" w:rsidRPr="006A6077" w:rsidRDefault="00127BF3" w:rsidP="00127BF3">
      <w:pPr>
        <w:jc w:val="center"/>
        <w:rPr>
          <w:rFonts w:eastAsia="Calibri"/>
          <w:b/>
          <w:lang w:eastAsia="en-US"/>
        </w:rPr>
      </w:pPr>
      <w:r w:rsidRPr="006A6077">
        <w:rPr>
          <w:rFonts w:eastAsia="Calibri"/>
          <w:b/>
          <w:lang w:eastAsia="en-US"/>
        </w:rPr>
        <w:t xml:space="preserve">по результатам </w:t>
      </w:r>
      <w:r w:rsidR="00393FD9" w:rsidRPr="006A6077">
        <w:rPr>
          <w:b/>
        </w:rPr>
        <w:t xml:space="preserve">экспертно-аналитического </w:t>
      </w:r>
      <w:r w:rsidRPr="006A6077">
        <w:rPr>
          <w:rFonts w:eastAsia="Calibri"/>
          <w:b/>
          <w:lang w:eastAsia="en-US"/>
        </w:rPr>
        <w:t>мероприятия</w:t>
      </w:r>
    </w:p>
    <w:p w:rsidR="00127BF3" w:rsidRPr="006A6077" w:rsidRDefault="006D1583" w:rsidP="00127BF3">
      <w:pPr>
        <w:spacing w:line="276" w:lineRule="auto"/>
        <w:jc w:val="center"/>
        <w:rPr>
          <w:rFonts w:eastAsia="Calibri"/>
          <w:b/>
          <w:lang w:eastAsia="en-US"/>
        </w:rPr>
      </w:pPr>
      <w:r w:rsidRPr="006A6077">
        <w:rPr>
          <w:b/>
          <w:lang w:eastAsia="ar-SA"/>
        </w:rPr>
        <w:t>«</w:t>
      </w:r>
      <w:r w:rsidRPr="006A6077">
        <w:rPr>
          <w:rFonts w:eastAsia="Calibri"/>
          <w:b/>
          <w:lang w:eastAsia="en-US"/>
        </w:rPr>
        <w:t>Анализ обоснованности предоставления и использования средств областного бюджета (</w:t>
      </w:r>
      <w:r w:rsidRPr="006A6077">
        <w:rPr>
          <w:rFonts w:cs="Calibri"/>
          <w:b/>
          <w:lang w:eastAsia="ar-SA"/>
        </w:rPr>
        <w:t>субвенций на о</w:t>
      </w:r>
      <w:r w:rsidRPr="006A6077">
        <w:rPr>
          <w:b/>
          <w:bCs/>
        </w:rPr>
        <w:t xml:space="preserve"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иных </w:t>
      </w:r>
      <w:r w:rsidRPr="006A6077">
        <w:rPr>
          <w:rFonts w:cs="Calibri"/>
          <w:b/>
          <w:lang w:eastAsia="ar-SA"/>
        </w:rPr>
        <w:t>межбюджетных трансфертов</w:t>
      </w:r>
      <w:r w:rsidRPr="006A6077">
        <w:rPr>
          <w:b/>
          <w:bCs/>
          <w:iCs/>
        </w:rPr>
        <w:t xml:space="preserve"> </w:t>
      </w:r>
      <w:r w:rsidRPr="006A6077">
        <w:rPr>
          <w:rFonts w:eastAsia="Calibri"/>
          <w:b/>
          <w:lang w:eastAsia="en-US"/>
        </w:rPr>
        <w:t>на стимулирующие выплаты за высокие результаты и качество выполняемых работ</w:t>
      </w:r>
      <w:r w:rsidRPr="006A6077">
        <w:rPr>
          <w:b/>
          <w:bCs/>
          <w:iCs/>
        </w:rPr>
        <w:t xml:space="preserve">, и </w:t>
      </w:r>
      <w:r w:rsidRPr="006A6077">
        <w:rPr>
          <w:rFonts w:eastAsia="Calibri"/>
          <w:b/>
          <w:lang w:eastAsia="en-US"/>
        </w:rPr>
        <w:t xml:space="preserve">на достижение целевых показателей по </w:t>
      </w:r>
      <w:hyperlink r:id="rId9" w:history="1">
        <w:r w:rsidRPr="006A6077">
          <w:rPr>
            <w:rFonts w:eastAsia="Calibri"/>
            <w:b/>
            <w:lang w:eastAsia="en-US"/>
          </w:rPr>
          <w:t>плану</w:t>
        </w:r>
      </w:hyperlink>
      <w:r w:rsidRPr="006A6077">
        <w:rPr>
          <w:rFonts w:eastAsia="Calibri"/>
          <w:b/>
          <w:lang w:eastAsia="en-US"/>
        </w:rPr>
        <w:t xml:space="preserve"> мероприятий («дорожной карте») «Изменения в сфере образования в Томской области»), предоставленных муниципальным образованиям, и средств областного бюджета (субсидий на выполнение государственного задания), предоставленных областным государственным образовательным учреждениям в целях финансового обеспечения расходов на оплату труда педагогических работников</w:t>
      </w:r>
      <w:r w:rsidRPr="006A6077">
        <w:rPr>
          <w:rFonts w:cs="Calibri"/>
          <w:b/>
          <w:lang w:eastAsia="ar-SA"/>
        </w:rPr>
        <w:t xml:space="preserve"> </w:t>
      </w:r>
      <w:r w:rsidRPr="006A6077">
        <w:rPr>
          <w:b/>
          <w:bCs/>
          <w:iCs/>
        </w:rPr>
        <w:t>общеобразовательных организаций (выборочно)</w:t>
      </w:r>
      <w:r w:rsidRPr="006A6077">
        <w:rPr>
          <w:rFonts w:eastAsia="Calibri"/>
          <w:b/>
          <w:lang w:eastAsia="en-US"/>
        </w:rPr>
        <w:t>»</w:t>
      </w:r>
      <w:r w:rsidR="00127BF3" w:rsidRPr="006A6077">
        <w:rPr>
          <w:rFonts w:eastAsia="Calibri"/>
          <w:b/>
          <w:lang w:eastAsia="en-US"/>
        </w:rPr>
        <w:t xml:space="preserve"> </w:t>
      </w:r>
    </w:p>
    <w:p w:rsidR="00127BF3" w:rsidRDefault="00127BF3" w:rsidP="00127BF3">
      <w:pPr>
        <w:ind w:firstLine="567"/>
        <w:jc w:val="both"/>
        <w:rPr>
          <w:rFonts w:eastAsia="Calibri"/>
          <w:lang w:eastAsia="en-US"/>
        </w:rPr>
      </w:pPr>
    </w:p>
    <w:p w:rsidR="00D02653" w:rsidRPr="005D1882" w:rsidRDefault="00127BF3" w:rsidP="00524239">
      <w:pPr>
        <w:ind w:firstLine="567"/>
        <w:jc w:val="both"/>
        <w:rPr>
          <w:rFonts w:eastAsia="Calibri"/>
          <w:lang w:eastAsia="en-US"/>
        </w:rPr>
      </w:pPr>
      <w:r w:rsidRPr="005D1882">
        <w:rPr>
          <w:rFonts w:eastAsia="Calibri"/>
          <w:lang w:eastAsia="en-US"/>
        </w:rPr>
        <w:t>Основание для проведения</w:t>
      </w:r>
      <w:r w:rsidR="005D1882" w:rsidRPr="005D1882">
        <w:t xml:space="preserve"> экспертно-аналитического</w:t>
      </w:r>
      <w:r w:rsidR="005D1882">
        <w:t xml:space="preserve"> </w:t>
      </w:r>
      <w:r w:rsidRPr="005D1882">
        <w:rPr>
          <w:rFonts w:eastAsia="Calibri"/>
          <w:lang w:eastAsia="en-US"/>
        </w:rPr>
        <w:t>мероприятия: п.</w:t>
      </w:r>
      <w:r w:rsidR="00D301F4" w:rsidRPr="005D1882">
        <w:rPr>
          <w:rFonts w:eastAsia="Calibri"/>
          <w:lang w:eastAsia="en-US"/>
        </w:rPr>
        <w:t>9</w:t>
      </w:r>
      <w:r w:rsidRPr="005D1882">
        <w:rPr>
          <w:rFonts w:eastAsia="Calibri"/>
          <w:lang w:eastAsia="en-US"/>
        </w:rPr>
        <w:t xml:space="preserve"> плана работы Контрольно-счетной палаты Томской области на 201</w:t>
      </w:r>
      <w:r w:rsidR="001677D0" w:rsidRPr="005D1882">
        <w:rPr>
          <w:rFonts w:eastAsia="Calibri"/>
          <w:lang w:eastAsia="en-US"/>
        </w:rPr>
        <w:t>7</w:t>
      </w:r>
      <w:r w:rsidRPr="005D1882">
        <w:rPr>
          <w:rFonts w:eastAsia="Calibri"/>
          <w:lang w:eastAsia="en-US"/>
        </w:rPr>
        <w:t xml:space="preserve"> год, утвержденного приказом председателя Контро</w:t>
      </w:r>
      <w:r w:rsidR="00D301F4" w:rsidRPr="005D1882">
        <w:rPr>
          <w:rFonts w:eastAsia="Calibri"/>
          <w:lang w:eastAsia="en-US"/>
        </w:rPr>
        <w:t xml:space="preserve">льно-счетной палаты от </w:t>
      </w:r>
      <w:r w:rsidR="006D1583" w:rsidRPr="005D1882">
        <w:rPr>
          <w:rFonts w:eastAsia="Calibri"/>
          <w:lang w:eastAsia="en-US"/>
        </w:rPr>
        <w:t>27</w:t>
      </w:r>
      <w:r w:rsidR="00D301F4" w:rsidRPr="005D1882">
        <w:rPr>
          <w:rFonts w:eastAsia="Calibri"/>
          <w:lang w:eastAsia="en-US"/>
        </w:rPr>
        <w:t>.12.2016</w:t>
      </w:r>
      <w:r w:rsidRPr="005D1882">
        <w:rPr>
          <w:rFonts w:eastAsia="Calibri"/>
          <w:lang w:eastAsia="en-US"/>
        </w:rPr>
        <w:t xml:space="preserve"> №4</w:t>
      </w:r>
      <w:r w:rsidR="00D301F4" w:rsidRPr="005D1882">
        <w:rPr>
          <w:rFonts w:eastAsia="Calibri"/>
          <w:lang w:eastAsia="en-US"/>
        </w:rPr>
        <w:t>1</w:t>
      </w:r>
      <w:r w:rsidRPr="005D1882">
        <w:rPr>
          <w:rFonts w:eastAsia="Calibri"/>
          <w:lang w:eastAsia="en-US"/>
        </w:rPr>
        <w:t>.</w:t>
      </w:r>
    </w:p>
    <w:p w:rsidR="00D301F4" w:rsidRPr="00D301F4" w:rsidRDefault="00127BF3" w:rsidP="00484E3D">
      <w:pPr>
        <w:ind w:firstLine="567"/>
        <w:jc w:val="both"/>
        <w:rPr>
          <w:rFonts w:cs="Calibri"/>
          <w:lang w:eastAsia="ar-SA"/>
        </w:rPr>
      </w:pPr>
      <w:r w:rsidRPr="005D1882">
        <w:rPr>
          <w:rFonts w:eastAsia="Calibri"/>
          <w:lang w:eastAsia="en-US"/>
        </w:rPr>
        <w:t>Объект</w:t>
      </w:r>
      <w:r w:rsidR="00D301F4" w:rsidRPr="005D1882">
        <w:rPr>
          <w:rFonts w:eastAsia="Calibri"/>
          <w:lang w:eastAsia="en-US"/>
        </w:rPr>
        <w:t>ы</w:t>
      </w:r>
      <w:r w:rsidRPr="005D1882">
        <w:rPr>
          <w:rFonts w:eastAsia="Calibri"/>
          <w:lang w:eastAsia="en-US"/>
        </w:rPr>
        <w:t xml:space="preserve"> </w:t>
      </w:r>
      <w:r w:rsidR="00D301F4" w:rsidRPr="005D1882">
        <w:t xml:space="preserve">экспертно-аналитического </w:t>
      </w:r>
      <w:r w:rsidRPr="005D1882">
        <w:rPr>
          <w:rFonts w:eastAsia="Calibri"/>
          <w:lang w:eastAsia="en-US"/>
        </w:rPr>
        <w:t>мероприятия:</w:t>
      </w:r>
      <w:r w:rsidR="00484E3D">
        <w:rPr>
          <w:rFonts w:eastAsia="Calibri"/>
          <w:lang w:eastAsia="en-US"/>
        </w:rPr>
        <w:t xml:space="preserve"> </w:t>
      </w:r>
      <w:r w:rsidR="00D301F4" w:rsidRPr="00D301F4">
        <w:rPr>
          <w:rFonts w:cs="Calibri"/>
          <w:lang w:eastAsia="ar-SA"/>
        </w:rPr>
        <w:t>Департамент общего образования Томской области (далее – Департамент общего образования); </w:t>
      </w:r>
      <w:r w:rsidR="00AF7D3A">
        <w:rPr>
          <w:rFonts w:cs="Calibri"/>
          <w:lang w:eastAsia="ar-SA"/>
        </w:rPr>
        <w:t xml:space="preserve">Департамент образования администрации </w:t>
      </w:r>
      <w:proofErr w:type="spellStart"/>
      <w:r w:rsidR="00AF7D3A">
        <w:rPr>
          <w:rFonts w:cs="Calibri"/>
          <w:lang w:eastAsia="ar-SA"/>
        </w:rPr>
        <w:t>г.Томска</w:t>
      </w:r>
      <w:proofErr w:type="spellEnd"/>
      <w:r w:rsidR="00484E3D">
        <w:rPr>
          <w:rFonts w:cs="Calibri"/>
          <w:lang w:eastAsia="ar-SA"/>
        </w:rPr>
        <w:t>;</w:t>
      </w:r>
      <w:r w:rsidR="00D301F4" w:rsidRPr="00D301F4">
        <w:rPr>
          <w:rFonts w:cs="Calibri"/>
          <w:lang w:eastAsia="ar-SA"/>
        </w:rPr>
        <w:t> </w:t>
      </w:r>
      <w:r w:rsidR="009B2D1C">
        <w:t>управления</w:t>
      </w:r>
      <w:r w:rsidR="003718BF">
        <w:t xml:space="preserve"> (</w:t>
      </w:r>
      <w:r w:rsidR="009B2D1C">
        <w:t>отделы) образования</w:t>
      </w:r>
      <w:r w:rsidR="009B2D1C" w:rsidRPr="00484E3D">
        <w:t xml:space="preserve"> муниципальных образований</w:t>
      </w:r>
      <w:r w:rsidR="009B2D1C">
        <w:t xml:space="preserve">; </w:t>
      </w:r>
      <w:r w:rsidR="00D301F4" w:rsidRPr="00D301F4">
        <w:rPr>
          <w:rFonts w:cs="Calibri"/>
          <w:lang w:eastAsia="ar-SA"/>
        </w:rPr>
        <w:t>общеобразовательные учреждения</w:t>
      </w:r>
      <w:r w:rsidR="00D301F4" w:rsidRPr="00D301F4">
        <w:rPr>
          <w:rFonts w:eastAsia="Calibri"/>
          <w:lang w:eastAsia="en-US"/>
        </w:rPr>
        <w:t xml:space="preserve"> муниципальных образований и областные государственные образовательные учреждения (</w:t>
      </w:r>
      <w:r w:rsidR="00D301F4" w:rsidRPr="00D301F4">
        <w:rPr>
          <w:rFonts w:cs="Calibri"/>
          <w:lang w:eastAsia="ar-SA"/>
        </w:rPr>
        <w:t>далее – общеобразовательные организации) (выборочно).</w:t>
      </w:r>
    </w:p>
    <w:p w:rsidR="005D1882" w:rsidRPr="005D1882" w:rsidRDefault="005D1882" w:rsidP="00524239">
      <w:pPr>
        <w:ind w:firstLine="567"/>
      </w:pPr>
      <w:r w:rsidRPr="005D1882">
        <w:t>Исследуемый период: 2016 год, 2017 год</w:t>
      </w:r>
      <w:r w:rsidR="0055388C">
        <w:t xml:space="preserve"> по состоянию на 01.07.2017</w:t>
      </w:r>
      <w:r w:rsidRPr="005D1882">
        <w:t>.</w:t>
      </w:r>
    </w:p>
    <w:p w:rsidR="00484E3D" w:rsidRDefault="007B0F7D" w:rsidP="00484E3D">
      <w:pPr>
        <w:suppressAutoHyphens/>
        <w:ind w:firstLine="567"/>
        <w:jc w:val="both"/>
        <w:rPr>
          <w:lang w:eastAsia="ar-SA"/>
        </w:rPr>
      </w:pPr>
      <w:r w:rsidRPr="007B0F7D">
        <w:rPr>
          <w:lang w:eastAsia="ar-SA"/>
        </w:rPr>
        <w:t>Источники информации</w:t>
      </w:r>
      <w:r w:rsidR="00484E3D">
        <w:rPr>
          <w:lang w:eastAsia="ar-SA"/>
        </w:rPr>
        <w:t>:</w:t>
      </w:r>
    </w:p>
    <w:p w:rsidR="00AD07C4" w:rsidRDefault="00484E3D" w:rsidP="00E6470F">
      <w:pPr>
        <w:suppressAutoHyphens/>
        <w:ind w:firstLine="567"/>
        <w:jc w:val="both"/>
      </w:pPr>
      <w:r w:rsidRPr="00484E3D">
        <w:rPr>
          <w:rFonts w:cs="Calibri"/>
          <w:lang w:eastAsia="ar-SA"/>
        </w:rPr>
        <w:t>п</w:t>
      </w:r>
      <w:r w:rsidRPr="00484E3D">
        <w:rPr>
          <w:lang w:eastAsia="ar-SA"/>
        </w:rPr>
        <w:t>риказы и распоряжения Департамента общего образования,</w:t>
      </w:r>
      <w:r w:rsidRPr="00484E3D">
        <w:t xml:space="preserve"> </w:t>
      </w:r>
      <w:r w:rsidR="0042106E">
        <w:t>департамент</w:t>
      </w:r>
      <w:r w:rsidR="00D632B5">
        <w:t>а</w:t>
      </w:r>
      <w:r w:rsidR="0042106E">
        <w:t xml:space="preserve"> (управлений, отделов) образования</w:t>
      </w:r>
      <w:r w:rsidRPr="00484E3D">
        <w:t xml:space="preserve"> муниципальных образований, </w:t>
      </w:r>
      <w:r w:rsidRPr="00484E3D">
        <w:rPr>
          <w:bCs/>
          <w:iCs/>
        </w:rPr>
        <w:t>общеобразовательных организаций</w:t>
      </w:r>
      <w:r w:rsidRPr="00484E3D">
        <w:rPr>
          <w:lang w:eastAsia="ar-SA"/>
        </w:rPr>
        <w:t>;</w:t>
      </w:r>
      <w:r w:rsidRPr="00484E3D">
        <w:t xml:space="preserve"> расчеты </w:t>
      </w:r>
      <w:r w:rsidR="00547883" w:rsidRPr="00484E3D">
        <w:rPr>
          <w:lang w:eastAsia="ar-SA"/>
        </w:rPr>
        <w:t>Департамента общего образования</w:t>
      </w:r>
      <w:r w:rsidR="00547883" w:rsidRPr="00484E3D">
        <w:t xml:space="preserve"> </w:t>
      </w:r>
      <w:r w:rsidRPr="00484E3D">
        <w:t xml:space="preserve">объемов субвенций, межбюджетных трансфертов </w:t>
      </w:r>
      <w:r w:rsidRPr="00484E3D">
        <w:rPr>
          <w:lang w:eastAsia="ar-SA"/>
        </w:rPr>
        <w:t xml:space="preserve">муниципальным образованиям и </w:t>
      </w:r>
      <w:r w:rsidRPr="00484E3D">
        <w:t>субсидий на</w:t>
      </w:r>
      <w:r w:rsidRPr="00484E3D">
        <w:rPr>
          <w:rFonts w:eastAsia="Calibri"/>
          <w:lang w:eastAsia="en-US"/>
        </w:rPr>
        <w:t xml:space="preserve"> выполнение государственного задания областным государственн</w:t>
      </w:r>
      <w:r>
        <w:rPr>
          <w:rFonts w:eastAsia="Calibri"/>
          <w:lang w:eastAsia="en-US"/>
        </w:rPr>
        <w:t>ым образовательным организациям</w:t>
      </w:r>
      <w:r w:rsidRPr="00484E3D">
        <w:rPr>
          <w:lang w:eastAsia="ar-SA"/>
        </w:rPr>
        <w:t>; </w:t>
      </w:r>
      <w:r w:rsidRPr="00484E3D">
        <w:rPr>
          <w:bCs/>
          <w:iCs/>
        </w:rPr>
        <w:t>соглашения о предоставлении</w:t>
      </w:r>
      <w:r w:rsidRPr="00484E3D">
        <w:t xml:space="preserve"> межбюджетн</w:t>
      </w:r>
      <w:r w:rsidR="00C11161">
        <w:t>ого</w:t>
      </w:r>
      <w:r w:rsidRPr="00484E3D">
        <w:t xml:space="preserve"> трансферт</w:t>
      </w:r>
      <w:r w:rsidR="00C11161">
        <w:t>а</w:t>
      </w:r>
      <w:r w:rsidRPr="00484E3D">
        <w:rPr>
          <w:lang w:eastAsia="ar-SA"/>
        </w:rPr>
        <w:t xml:space="preserve"> </w:t>
      </w:r>
      <w:r w:rsidR="00C11161" w:rsidRPr="00524239">
        <w:t xml:space="preserve">на достижение целевых показателей </w:t>
      </w:r>
      <w:r w:rsidR="00C11161" w:rsidRPr="00524239">
        <w:rPr>
          <w:rFonts w:eastAsia="Calibri"/>
          <w:lang w:eastAsia="en-US"/>
        </w:rPr>
        <w:t>по плану мероприятий («дорожной карте») в части повышения заработной платы педагогических работников общеобразовательных организаций</w:t>
      </w:r>
      <w:r w:rsidR="00C11161">
        <w:rPr>
          <w:rFonts w:eastAsia="Calibri"/>
          <w:lang w:eastAsia="en-US"/>
        </w:rPr>
        <w:t xml:space="preserve"> </w:t>
      </w:r>
      <w:r w:rsidRPr="00484E3D">
        <w:rPr>
          <w:lang w:eastAsia="ar-SA"/>
        </w:rPr>
        <w:t xml:space="preserve">муниципальным образованиям и </w:t>
      </w:r>
      <w:r w:rsidRPr="00484E3D">
        <w:t>субсидий на</w:t>
      </w:r>
      <w:r w:rsidRPr="00484E3D">
        <w:rPr>
          <w:rFonts w:eastAsia="Calibri"/>
          <w:lang w:eastAsia="en-US"/>
        </w:rPr>
        <w:t xml:space="preserve"> выполнение государственного задания</w:t>
      </w:r>
      <w:r w:rsidRPr="00484E3D">
        <w:rPr>
          <w:lang w:eastAsia="ar-SA"/>
        </w:rPr>
        <w:t xml:space="preserve"> </w:t>
      </w:r>
      <w:r w:rsidRPr="00484E3D">
        <w:rPr>
          <w:rFonts w:eastAsia="Calibri"/>
          <w:lang w:eastAsia="en-US"/>
        </w:rPr>
        <w:t>областным государственным образовательным организациям;</w:t>
      </w:r>
      <w:r>
        <w:rPr>
          <w:rFonts w:eastAsia="Calibri"/>
          <w:lang w:eastAsia="en-US"/>
        </w:rPr>
        <w:t xml:space="preserve"> </w:t>
      </w:r>
      <w:r w:rsidRPr="00484E3D">
        <w:rPr>
          <w:lang w:eastAsia="ar-SA"/>
        </w:rPr>
        <w:t>формы федерального статистического наблюдения;</w:t>
      </w:r>
      <w:r w:rsidRPr="00484E3D">
        <w:t> </w:t>
      </w:r>
      <w:r w:rsidRPr="00484E3D">
        <w:rPr>
          <w:lang w:eastAsia="ar-SA"/>
        </w:rPr>
        <w:t xml:space="preserve">отчеты </w:t>
      </w:r>
      <w:r w:rsidR="00E07383" w:rsidRPr="00484E3D">
        <w:rPr>
          <w:lang w:eastAsia="ar-SA"/>
        </w:rPr>
        <w:t>Департамента общего образования</w:t>
      </w:r>
      <w:r w:rsidR="00E07383">
        <w:rPr>
          <w:lang w:eastAsia="ar-SA"/>
        </w:rPr>
        <w:t xml:space="preserve">, </w:t>
      </w:r>
      <w:r w:rsidR="00E07383">
        <w:t>департамент</w:t>
      </w:r>
      <w:r w:rsidR="00D632B5">
        <w:t>а</w:t>
      </w:r>
      <w:r w:rsidR="00E07383">
        <w:t xml:space="preserve"> (управлений, отделов) образования</w:t>
      </w:r>
      <w:r w:rsidR="00E07383" w:rsidRPr="00484E3D">
        <w:t xml:space="preserve"> муниципальных образований</w:t>
      </w:r>
      <w:r w:rsidR="00E07383" w:rsidRPr="00484E3D">
        <w:rPr>
          <w:lang w:eastAsia="ar-SA"/>
        </w:rPr>
        <w:t xml:space="preserve"> </w:t>
      </w:r>
      <w:r w:rsidRPr="00484E3D">
        <w:rPr>
          <w:lang w:eastAsia="ar-SA"/>
        </w:rPr>
        <w:t>о</w:t>
      </w:r>
      <w:r>
        <w:rPr>
          <w:lang w:eastAsia="ar-SA"/>
        </w:rPr>
        <w:t xml:space="preserve"> расходовании</w:t>
      </w:r>
      <w:r w:rsidRPr="00484E3D">
        <w:rPr>
          <w:lang w:eastAsia="ar-SA"/>
        </w:rPr>
        <w:t xml:space="preserve"> средств</w:t>
      </w:r>
      <w:r>
        <w:rPr>
          <w:lang w:eastAsia="ar-SA"/>
        </w:rPr>
        <w:t xml:space="preserve"> и</w:t>
      </w:r>
      <w:r w:rsidRPr="00484E3D">
        <w:rPr>
          <w:rFonts w:eastAsia="Calibri"/>
          <w:lang w:eastAsia="en-US"/>
        </w:rPr>
        <w:t xml:space="preserve"> выполнении целевых показателей по </w:t>
      </w:r>
      <w:hyperlink r:id="rId10" w:history="1">
        <w:r w:rsidRPr="00484E3D">
          <w:rPr>
            <w:rFonts w:eastAsia="Calibri"/>
            <w:lang w:eastAsia="en-US"/>
          </w:rPr>
          <w:t>плану</w:t>
        </w:r>
      </w:hyperlink>
      <w:r w:rsidRPr="00484E3D">
        <w:rPr>
          <w:rFonts w:eastAsia="Calibri"/>
          <w:lang w:eastAsia="en-US"/>
        </w:rPr>
        <w:t xml:space="preserve"> мероприятий («дорожной карте») «Изменения в сфере образования в Томской области» в части повышения заработной платы педагогических работников;</w:t>
      </w:r>
      <w:r>
        <w:t xml:space="preserve"> бухгалтерская </w:t>
      </w:r>
      <w:r w:rsidRPr="00484E3D">
        <w:t>отчетность</w:t>
      </w:r>
      <w:r w:rsidR="006D7415">
        <w:t>,</w:t>
      </w:r>
      <w:r w:rsidRPr="00484E3D">
        <w:rPr>
          <w:bCs/>
          <w:iCs/>
        </w:rPr>
        <w:t xml:space="preserve"> иные документы. </w:t>
      </w:r>
    </w:p>
    <w:p w:rsidR="002079C3" w:rsidRDefault="00524239" w:rsidP="002079C3">
      <w:pPr>
        <w:ind w:firstLine="567"/>
        <w:jc w:val="both"/>
      </w:pPr>
      <w:r w:rsidRPr="00524239">
        <w:t>Анализ нормативных правовых актов, отчетов, справочной информации, материалов и иных документов показал следующее.</w:t>
      </w:r>
    </w:p>
    <w:p w:rsidR="00524239" w:rsidRPr="00524239" w:rsidRDefault="00524239" w:rsidP="002079C3">
      <w:pPr>
        <w:ind w:firstLine="709"/>
        <w:jc w:val="both"/>
      </w:pPr>
      <w:r w:rsidRPr="00524239">
        <w:lastRenderedPageBreak/>
        <w:t xml:space="preserve">В Томской области региональным </w:t>
      </w:r>
      <w:r w:rsidRPr="00E6470F">
        <w:t xml:space="preserve">законодательством </w:t>
      </w:r>
      <w:r w:rsidR="008E2728">
        <w:t xml:space="preserve">принята система </w:t>
      </w:r>
      <w:r w:rsidRPr="00E6470F">
        <w:t xml:space="preserve">финансирования </w:t>
      </w:r>
      <w:r w:rsidRPr="00E6470F">
        <w:rPr>
          <w:rFonts w:eastAsia="Calibri"/>
          <w:lang w:eastAsia="en-US"/>
        </w:rPr>
        <w:t xml:space="preserve">в сфере </w:t>
      </w:r>
      <w:r w:rsidR="00DF4721" w:rsidRPr="00E6470F">
        <w:rPr>
          <w:rFonts w:eastAsia="Calibri"/>
          <w:lang w:eastAsia="en-US"/>
        </w:rPr>
        <w:t xml:space="preserve">общего </w:t>
      </w:r>
      <w:r w:rsidRPr="00E6470F">
        <w:rPr>
          <w:rFonts w:eastAsia="Calibri"/>
          <w:lang w:eastAsia="en-US"/>
        </w:rPr>
        <w:t xml:space="preserve">образования, </w:t>
      </w:r>
      <w:r w:rsidRPr="00E6470F">
        <w:t>в том числе на оплату</w:t>
      </w:r>
      <w:r w:rsidRPr="00524239">
        <w:t xml:space="preserve"> труда педагогических работников:</w:t>
      </w:r>
    </w:p>
    <w:p w:rsidR="00524239" w:rsidRPr="00524239" w:rsidRDefault="00524239" w:rsidP="00AB1822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524239">
        <w:t>муниципальных общеобразовательных организаций</w:t>
      </w:r>
      <w:r w:rsidR="008E2728">
        <w:t xml:space="preserve"> </w:t>
      </w:r>
      <w:r w:rsidR="007E415A" w:rsidRPr="007E415A">
        <w:t>на принципах</w:t>
      </w:r>
      <w:r w:rsidRPr="00524239">
        <w:t>:</w:t>
      </w:r>
    </w:p>
    <w:p w:rsidR="00524239" w:rsidRPr="00524239" w:rsidRDefault="00524239" w:rsidP="00AB1822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 w:rsidRPr="00524239">
        <w:rPr>
          <w:rFonts w:eastAsia="StandardSymL"/>
        </w:rPr>
        <w:t xml:space="preserve">- </w:t>
      </w:r>
      <w:r w:rsidRPr="00524239">
        <w:t>подушевого финансирования, предусматривающего предоставление субвенций на образовательную деятельность на основе установленных нормативов расходов;</w:t>
      </w:r>
    </w:p>
    <w:p w:rsidR="00524239" w:rsidRPr="00524239" w:rsidRDefault="00524239" w:rsidP="00AB1822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 w:rsidRPr="00524239">
        <w:t>- целевого финансирования на стимулирующие выплаты</w:t>
      </w:r>
      <w:r w:rsidR="00A26F7A">
        <w:t xml:space="preserve"> в виде предоставления</w:t>
      </w:r>
      <w:r w:rsidR="00A26F7A">
        <w:rPr>
          <w:rFonts w:eastAsiaTheme="minorHAnsi"/>
          <w:lang w:eastAsia="en-US"/>
        </w:rPr>
        <w:t xml:space="preserve"> иного межбюджетного трансферта</w:t>
      </w:r>
      <w:r w:rsidRPr="00524239">
        <w:t>;</w:t>
      </w:r>
    </w:p>
    <w:p w:rsidR="00524239" w:rsidRPr="00524239" w:rsidRDefault="00524239" w:rsidP="00AB1822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 w:rsidRPr="00524239">
        <w:t xml:space="preserve">- целевого финансирования на достижение целевых показателей </w:t>
      </w:r>
      <w:r w:rsidRPr="00524239">
        <w:rPr>
          <w:rFonts w:eastAsia="Calibri"/>
          <w:lang w:eastAsia="en-US"/>
        </w:rPr>
        <w:t>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общеобразовательных организаций</w:t>
      </w:r>
      <w:r w:rsidR="00A26F7A">
        <w:rPr>
          <w:rFonts w:eastAsia="Calibri"/>
          <w:lang w:eastAsia="en-US"/>
        </w:rPr>
        <w:t>, предусматривающего</w:t>
      </w:r>
      <w:r w:rsidR="00A26F7A">
        <w:t xml:space="preserve"> предоставление</w:t>
      </w:r>
      <w:r w:rsidR="00A26F7A">
        <w:rPr>
          <w:rFonts w:eastAsiaTheme="minorHAnsi"/>
          <w:lang w:eastAsia="en-US"/>
        </w:rPr>
        <w:t xml:space="preserve"> иного межбюджетного трансферта</w:t>
      </w:r>
      <w:r w:rsidRPr="00524239">
        <w:t>;</w:t>
      </w:r>
    </w:p>
    <w:p w:rsidR="00524239" w:rsidRPr="00524239" w:rsidRDefault="00524239" w:rsidP="00AB1822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524239">
        <w:t xml:space="preserve">областных государственных общеобразовательных организаций на принципе финансового обеспечения выполнения государственного задания, предусматривающего предоставление субсидий </w:t>
      </w:r>
      <w:r w:rsidRPr="00524239">
        <w:rPr>
          <w:rFonts w:eastAsia="Calibri"/>
          <w:lang w:eastAsia="en-US"/>
        </w:rPr>
        <w:t xml:space="preserve">на оказание государственной услуги (выполнение государственной работы) в сфере образования </w:t>
      </w:r>
      <w:r w:rsidRPr="00524239">
        <w:t>на основе установленных нормативов затрат.</w:t>
      </w:r>
    </w:p>
    <w:p w:rsidR="0061480B" w:rsidRPr="008E2728" w:rsidRDefault="0061480B" w:rsidP="007A00E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7A00E4" w:rsidRPr="007A00E4">
        <w:rPr>
          <w:rFonts w:eastAsia="Calibri"/>
          <w:lang w:eastAsia="en-US"/>
        </w:rPr>
        <w:t>еобходимо отметить, что</w:t>
      </w:r>
      <w:r w:rsidR="00256CAD">
        <w:rPr>
          <w:rFonts w:eastAsia="Calibri"/>
          <w:lang w:eastAsia="en-US"/>
        </w:rPr>
        <w:t xml:space="preserve"> </w:t>
      </w:r>
      <w:hyperlink r:id="rId11" w:history="1">
        <w:r w:rsidR="00256CAD" w:rsidRPr="007A00E4">
          <w:rPr>
            <w:rFonts w:eastAsia="Calibri"/>
            <w:lang w:eastAsia="en-US"/>
          </w:rPr>
          <w:t>п</w:t>
        </w:r>
        <w:r w:rsidR="00256CAD">
          <w:rPr>
            <w:rFonts w:eastAsia="Calibri"/>
            <w:lang w:eastAsia="en-US"/>
          </w:rPr>
          <w:t xml:space="preserve">унктом </w:t>
        </w:r>
        <w:r w:rsidR="00256CAD" w:rsidRPr="007A00E4">
          <w:rPr>
            <w:rFonts w:eastAsia="Calibri"/>
            <w:lang w:eastAsia="en-US"/>
          </w:rPr>
          <w:t>3 ч</w:t>
        </w:r>
        <w:r w:rsidR="00256CAD">
          <w:rPr>
            <w:rFonts w:eastAsia="Calibri"/>
            <w:lang w:eastAsia="en-US"/>
          </w:rPr>
          <w:t xml:space="preserve">асти </w:t>
        </w:r>
        <w:r w:rsidR="00256CAD" w:rsidRPr="007A00E4">
          <w:rPr>
            <w:rFonts w:eastAsia="Calibri"/>
            <w:lang w:eastAsia="en-US"/>
          </w:rPr>
          <w:t>1 ст</w:t>
        </w:r>
        <w:r w:rsidR="00256CAD">
          <w:rPr>
            <w:rFonts w:eastAsia="Calibri"/>
            <w:lang w:eastAsia="en-US"/>
          </w:rPr>
          <w:t xml:space="preserve">атьи </w:t>
        </w:r>
        <w:r w:rsidR="00256CAD" w:rsidRPr="007A00E4">
          <w:rPr>
            <w:rFonts w:eastAsia="Calibri"/>
            <w:lang w:eastAsia="en-US"/>
          </w:rPr>
          <w:t>8</w:t>
        </w:r>
      </w:hyperlink>
      <w:r w:rsidR="00256CAD" w:rsidRPr="007A00E4">
        <w:rPr>
          <w:rFonts w:eastAsia="Calibri"/>
          <w:lang w:eastAsia="en-US"/>
        </w:rPr>
        <w:t xml:space="preserve"> </w:t>
      </w:r>
      <w:r w:rsidR="007A00E4" w:rsidRPr="007A00E4">
        <w:rPr>
          <w:rFonts w:eastAsia="Calibri"/>
          <w:lang w:eastAsia="en-US"/>
        </w:rPr>
        <w:t>Федеральн</w:t>
      </w:r>
      <w:r w:rsidR="00256CAD">
        <w:rPr>
          <w:rFonts w:eastAsia="Calibri"/>
          <w:lang w:eastAsia="en-US"/>
        </w:rPr>
        <w:t xml:space="preserve">ого </w:t>
      </w:r>
      <w:r w:rsidR="007A00E4" w:rsidRPr="007A00E4">
        <w:rPr>
          <w:rFonts w:eastAsia="Calibri"/>
          <w:lang w:eastAsia="en-US"/>
        </w:rPr>
        <w:t>закон</w:t>
      </w:r>
      <w:r w:rsidR="00256CAD">
        <w:rPr>
          <w:rFonts w:eastAsia="Calibri"/>
          <w:lang w:eastAsia="en-US"/>
        </w:rPr>
        <w:t xml:space="preserve">а </w:t>
      </w:r>
      <w:r w:rsidR="007A00E4" w:rsidRPr="007A00E4">
        <w:rPr>
          <w:rFonts w:eastAsia="Calibri"/>
          <w:lang w:eastAsia="en-US"/>
        </w:rPr>
        <w:t>от 29.12.2012</w:t>
      </w:r>
      <w:r w:rsidR="002C718B">
        <w:rPr>
          <w:rFonts w:eastAsia="Calibri"/>
          <w:lang w:eastAsia="en-US"/>
        </w:rPr>
        <w:t xml:space="preserve"> </w:t>
      </w:r>
      <w:r w:rsidR="007A00E4" w:rsidRPr="007A00E4">
        <w:rPr>
          <w:rFonts w:eastAsia="Calibri"/>
          <w:lang w:eastAsia="en-US"/>
        </w:rPr>
        <w:t>№273-ФЗ «Об образовании в Российской Федерации»</w:t>
      </w:r>
      <w:r w:rsidR="007A00E4" w:rsidRPr="007A00E4">
        <w:t xml:space="preserve"> </w:t>
      </w:r>
      <w:r w:rsidR="007A00E4" w:rsidRPr="007A00E4">
        <w:rPr>
          <w:rFonts w:eastAsia="Calibri"/>
          <w:lang w:eastAsia="en-US"/>
        </w:rPr>
        <w:t>обеспечение государственных гарантий реализации прав на получение общедоступного и бесплатного дошкольного и общего образования в муниципальных общеобразовательных организациях</w:t>
      </w:r>
      <w:r w:rsidR="00433A87">
        <w:rPr>
          <w:rFonts w:eastAsia="Calibri"/>
          <w:lang w:eastAsia="en-US"/>
        </w:rPr>
        <w:t xml:space="preserve"> </w:t>
      </w:r>
      <w:r w:rsidR="0072560C" w:rsidRPr="007A00E4">
        <w:rPr>
          <w:rFonts w:eastAsia="Calibri"/>
          <w:lang w:eastAsia="en-US"/>
        </w:rPr>
        <w:t xml:space="preserve">предусмотрено </w:t>
      </w:r>
      <w:r w:rsidR="0072560C">
        <w:rPr>
          <w:rFonts w:eastAsia="Calibri"/>
          <w:lang w:eastAsia="en-US"/>
        </w:rPr>
        <w:t xml:space="preserve">только </w:t>
      </w:r>
      <w:r w:rsidR="007A00E4" w:rsidRPr="007A00E4">
        <w:rPr>
          <w:rFonts w:eastAsia="Calibri"/>
          <w:lang w:eastAsia="en-US"/>
        </w:rPr>
        <w:t>посредством предоставления субвенций местным бюджетам</w:t>
      </w:r>
      <w:r w:rsidR="00433A87" w:rsidRPr="007A00E4">
        <w:rPr>
          <w:rFonts w:eastAsia="Calibri"/>
          <w:lang w:eastAsia="en-US"/>
        </w:rPr>
        <w:t xml:space="preserve">, </w:t>
      </w:r>
      <w:r w:rsidR="00433A87" w:rsidRPr="007A00E4">
        <w:t>в том числе на оплату труда педагогических работников</w:t>
      </w:r>
      <w:r w:rsidR="00433A87">
        <w:t>,</w:t>
      </w:r>
      <w:r w:rsidR="007A00E4" w:rsidRPr="007A00E4">
        <w:rPr>
          <w:rFonts w:eastAsia="Calibri"/>
          <w:lang w:eastAsia="en-US"/>
        </w:rPr>
        <w:t xml:space="preserve"> в соответствии с нормативами, определяемыми органами госу</w:t>
      </w:r>
      <w:r>
        <w:rPr>
          <w:rFonts w:eastAsia="Calibri"/>
          <w:lang w:eastAsia="en-US"/>
        </w:rPr>
        <w:t xml:space="preserve">дарственной власти субъектов РФ. </w:t>
      </w:r>
      <w:r w:rsidRPr="008E2728">
        <w:rPr>
          <w:rFonts w:eastAsia="Calibri"/>
          <w:lang w:eastAsia="en-US"/>
        </w:rPr>
        <w:t>При этом расходы на оплату труда педагогических работников муниципальных общеобразовательных организаций, включаемые в нормативы, не могут быть ниже уровня, соответствующего средней заработной плате в соответствующем субъекте РФ, на территории которого расположены такие общеобразовательные организации (</w:t>
      </w:r>
      <w:hyperlink r:id="rId12" w:history="1">
        <w:r w:rsidR="00CC4547" w:rsidRPr="008E2728">
          <w:rPr>
            <w:rFonts w:eastAsia="Calibri"/>
            <w:lang w:eastAsia="en-US"/>
          </w:rPr>
          <w:t>часть 3 стать</w:t>
        </w:r>
        <w:r w:rsidRPr="008E2728">
          <w:rPr>
            <w:rFonts w:eastAsia="Calibri"/>
            <w:lang w:eastAsia="en-US"/>
          </w:rPr>
          <w:t>я</w:t>
        </w:r>
        <w:r w:rsidR="00CC4547" w:rsidRPr="008E2728">
          <w:rPr>
            <w:rFonts w:eastAsia="Calibri"/>
            <w:lang w:eastAsia="en-US"/>
          </w:rPr>
          <w:t xml:space="preserve"> 99</w:t>
        </w:r>
      </w:hyperlink>
      <w:r w:rsidRPr="008E2728">
        <w:rPr>
          <w:rFonts w:eastAsia="Calibri"/>
          <w:lang w:eastAsia="en-US"/>
        </w:rPr>
        <w:t>).</w:t>
      </w:r>
    </w:p>
    <w:p w:rsidR="007A00E4" w:rsidRPr="007A00E4" w:rsidRDefault="007A00E4" w:rsidP="007A00E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7A00E4">
        <w:rPr>
          <w:rFonts w:eastAsia="Calibri"/>
          <w:lang w:eastAsia="en-US"/>
        </w:rPr>
        <w:t xml:space="preserve">Фактически, </w:t>
      </w:r>
      <w:r w:rsidR="00AA2E87">
        <w:rPr>
          <w:rFonts w:eastAsia="Calibri"/>
          <w:lang w:eastAsia="en-US"/>
        </w:rPr>
        <w:t>поскольку</w:t>
      </w:r>
      <w:r w:rsidRPr="007A00E4">
        <w:rPr>
          <w:rFonts w:eastAsia="Calibri"/>
          <w:lang w:eastAsia="en-US"/>
        </w:rPr>
        <w:t xml:space="preserve"> средства, предоставляемые в виде субвенци</w:t>
      </w:r>
      <w:r w:rsidR="00981728">
        <w:rPr>
          <w:rFonts w:eastAsia="Calibri"/>
          <w:lang w:eastAsia="en-US"/>
        </w:rPr>
        <w:t>й</w:t>
      </w:r>
      <w:r w:rsidRPr="007A00E4">
        <w:rPr>
          <w:rFonts w:eastAsia="Calibri"/>
          <w:lang w:eastAsia="en-US"/>
        </w:rPr>
        <w:t xml:space="preserve"> местным бюджетам </w:t>
      </w:r>
      <w:r w:rsidR="005B341C">
        <w:rPr>
          <w:rFonts w:eastAsia="Calibri"/>
          <w:lang w:eastAsia="en-US"/>
        </w:rPr>
        <w:t>по</w:t>
      </w:r>
      <w:r w:rsidRPr="007A00E4">
        <w:rPr>
          <w:rFonts w:eastAsia="Calibri"/>
          <w:lang w:eastAsia="en-US"/>
        </w:rPr>
        <w:t xml:space="preserve"> установленным нормативам, не обеспечивают </w:t>
      </w:r>
      <w:r w:rsidRPr="007A00E4">
        <w:t xml:space="preserve">в полном объеме расходы на оплату труда педагогических работников, </w:t>
      </w:r>
      <w:r w:rsidRPr="007A00E4">
        <w:rPr>
          <w:rFonts w:eastAsia="Calibri"/>
          <w:lang w:eastAsia="en-US"/>
        </w:rPr>
        <w:t>финансирование расходов</w:t>
      </w:r>
      <w:r w:rsidRPr="007A00E4">
        <w:t xml:space="preserve"> </w:t>
      </w:r>
      <w:r w:rsidR="00943585" w:rsidRPr="007A00E4">
        <w:t xml:space="preserve">предусмотрено </w:t>
      </w:r>
      <w:r w:rsidRPr="007A00E4">
        <w:t xml:space="preserve">дополнительно </w:t>
      </w:r>
      <w:r w:rsidRPr="007A00E4">
        <w:rPr>
          <w:rFonts w:eastAsia="Calibri"/>
          <w:lang w:eastAsia="en-US"/>
        </w:rPr>
        <w:t xml:space="preserve">за счет иных источников:  межбюджетных трансфертов на стимулирующие </w:t>
      </w:r>
      <w:r w:rsidRPr="007A00E4">
        <w:t xml:space="preserve">выплаты за высокие результаты и качество выполняемых работ и </w:t>
      </w:r>
      <w:r w:rsidR="0072560C" w:rsidRPr="007A00E4">
        <w:rPr>
          <w:rFonts w:eastAsia="Calibri"/>
          <w:lang w:eastAsia="en-US"/>
        </w:rPr>
        <w:t xml:space="preserve">межбюджетных трансфертов </w:t>
      </w:r>
      <w:r w:rsidRPr="007A00E4">
        <w:rPr>
          <w:rFonts w:eastAsia="Calibri"/>
          <w:lang w:eastAsia="en-US"/>
        </w:rPr>
        <w:t>на достижение целевых показателей по плану мероприятий («дорожной карте») в части повышения заработной платы педагогических работников общеобразовательных организаций.</w:t>
      </w:r>
    </w:p>
    <w:p w:rsidR="00A37613" w:rsidRDefault="00DC6356" w:rsidP="00AB1822">
      <w:pPr>
        <w:autoSpaceDE w:val="0"/>
        <w:autoSpaceDN w:val="0"/>
        <w:adjustRightInd w:val="0"/>
        <w:ind w:firstLine="709"/>
        <w:jc w:val="both"/>
      </w:pPr>
      <w:r w:rsidRPr="000508F7">
        <w:rPr>
          <w:rFonts w:eastAsiaTheme="minorHAnsi"/>
          <w:lang w:eastAsia="en-US"/>
        </w:rPr>
        <w:t>Закон</w:t>
      </w:r>
      <w:r>
        <w:rPr>
          <w:rFonts w:eastAsiaTheme="minorHAnsi"/>
          <w:lang w:eastAsia="en-US"/>
        </w:rPr>
        <w:t>ами</w:t>
      </w:r>
      <w:r w:rsidRPr="000508F7">
        <w:rPr>
          <w:rFonts w:eastAsiaTheme="minorHAnsi"/>
          <w:lang w:eastAsia="en-US"/>
        </w:rPr>
        <w:t xml:space="preserve"> Томской области </w:t>
      </w:r>
      <w:r>
        <w:rPr>
          <w:rFonts w:eastAsiaTheme="minorHAnsi"/>
          <w:lang w:eastAsia="en-US"/>
        </w:rPr>
        <w:t>о</w:t>
      </w:r>
      <w:r w:rsidRPr="000508F7">
        <w:rPr>
          <w:rFonts w:eastAsiaTheme="minorHAnsi"/>
          <w:lang w:eastAsia="en-US"/>
        </w:rPr>
        <w:t>б областном бюджете</w:t>
      </w:r>
      <w:r>
        <w:rPr>
          <w:rFonts w:eastAsiaTheme="minorHAnsi"/>
          <w:lang w:eastAsia="en-US"/>
        </w:rPr>
        <w:t xml:space="preserve"> </w:t>
      </w:r>
      <w:r w:rsidR="00A26F7A" w:rsidRPr="00A26F7A">
        <w:rPr>
          <w:rFonts w:eastAsiaTheme="minorHAnsi"/>
          <w:lang w:eastAsia="en-US"/>
        </w:rPr>
        <w:t>на 2016 год</w:t>
      </w:r>
      <w:r w:rsidR="00A26F7A">
        <w:rPr>
          <w:rFonts w:eastAsiaTheme="minorHAnsi"/>
          <w:lang w:eastAsia="en-US"/>
        </w:rPr>
        <w:t xml:space="preserve"> и</w:t>
      </w:r>
      <w:r w:rsidR="00A26F7A" w:rsidRPr="00A26F7A">
        <w:rPr>
          <w:rFonts w:eastAsiaTheme="minorHAnsi"/>
          <w:lang w:eastAsia="en-US"/>
        </w:rPr>
        <w:t xml:space="preserve"> 2017 год </w:t>
      </w:r>
      <w:r>
        <w:t>предусмотрены средств</w:t>
      </w:r>
      <w:r w:rsidR="00990F62">
        <w:t>а</w:t>
      </w:r>
      <w:r w:rsidR="00696FB9">
        <w:rPr>
          <w:rFonts w:eastAsiaTheme="minorHAnsi"/>
          <w:lang w:eastAsia="en-US"/>
        </w:rPr>
        <w:t xml:space="preserve"> </w:t>
      </w:r>
      <w:r w:rsidR="00696FB9" w:rsidRPr="00EA31ED">
        <w:t xml:space="preserve">на </w:t>
      </w:r>
      <w:r w:rsidR="00696FB9">
        <w:t>оплату</w:t>
      </w:r>
      <w:r w:rsidR="00696FB9" w:rsidRPr="00EA31ED">
        <w:t xml:space="preserve"> труда педагогических работников</w:t>
      </w:r>
      <w:r w:rsidR="00A37613">
        <w:t>:</w:t>
      </w:r>
    </w:p>
    <w:p w:rsidR="001630AA" w:rsidRPr="008A4E26" w:rsidRDefault="00A37613" w:rsidP="00A376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-</w:t>
      </w:r>
      <w:r w:rsidR="00A26F7A">
        <w:t xml:space="preserve"> </w:t>
      </w:r>
      <w:r w:rsidR="001630AA" w:rsidRPr="00EA31ED">
        <w:t>муниципальных о</w:t>
      </w:r>
      <w:r w:rsidR="001630AA">
        <w:t>бщеобразовательных организаций</w:t>
      </w:r>
      <w:r w:rsidR="001630AA" w:rsidRPr="00A26F7A">
        <w:rPr>
          <w:rFonts w:eastAsiaTheme="minorHAnsi"/>
          <w:lang w:eastAsia="en-US"/>
        </w:rPr>
        <w:t xml:space="preserve">  </w:t>
      </w:r>
      <w:r w:rsidR="00981728">
        <w:rPr>
          <w:rFonts w:eastAsiaTheme="minorHAnsi"/>
          <w:lang w:eastAsia="en-US"/>
        </w:rPr>
        <w:t xml:space="preserve">- </w:t>
      </w:r>
      <w:r w:rsidR="001630AA" w:rsidRPr="00A26F7A">
        <w:rPr>
          <w:rFonts w:eastAsiaTheme="minorHAnsi"/>
          <w:lang w:eastAsia="en-US"/>
        </w:rPr>
        <w:t xml:space="preserve">в общей сумме субвенции на образование </w:t>
      </w:r>
      <w:r w:rsidR="00A26F7A">
        <w:rPr>
          <w:rFonts w:eastAsiaTheme="minorHAnsi"/>
          <w:lang w:eastAsia="en-US"/>
        </w:rPr>
        <w:t>и ины</w:t>
      </w:r>
      <w:r>
        <w:rPr>
          <w:rFonts w:eastAsiaTheme="minorHAnsi"/>
          <w:lang w:eastAsia="en-US"/>
        </w:rPr>
        <w:t>х</w:t>
      </w:r>
      <w:r w:rsidR="001630AA">
        <w:rPr>
          <w:rFonts w:eastAsiaTheme="minorHAnsi"/>
          <w:lang w:eastAsia="en-US"/>
        </w:rPr>
        <w:t xml:space="preserve"> межбюджетн</w:t>
      </w:r>
      <w:r w:rsidR="00A26F7A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 xml:space="preserve">х </w:t>
      </w:r>
      <w:r w:rsidR="001630AA">
        <w:rPr>
          <w:rFonts w:eastAsiaTheme="minorHAnsi"/>
          <w:lang w:eastAsia="en-US"/>
        </w:rPr>
        <w:t>трансферт</w:t>
      </w:r>
      <w:r>
        <w:rPr>
          <w:rFonts w:eastAsiaTheme="minorHAnsi"/>
          <w:lang w:eastAsia="en-US"/>
        </w:rPr>
        <w:t>ов</w:t>
      </w:r>
      <w:r w:rsidR="001630AA" w:rsidRPr="008A4E26">
        <w:rPr>
          <w:rFonts w:eastAsiaTheme="minorHAnsi"/>
          <w:lang w:eastAsia="en-US"/>
        </w:rPr>
        <w:t xml:space="preserve"> </w:t>
      </w:r>
      <w:r w:rsidR="00A936F8">
        <w:rPr>
          <w:rFonts w:eastAsiaTheme="minorHAnsi"/>
          <w:lang w:eastAsia="en-US"/>
        </w:rPr>
        <w:t xml:space="preserve">местным бюджетам </w:t>
      </w:r>
      <w:r w:rsidR="00981728" w:rsidRPr="007A00E4">
        <w:rPr>
          <w:rFonts w:eastAsia="Calibri"/>
          <w:lang w:eastAsia="en-US"/>
        </w:rPr>
        <w:t xml:space="preserve">на достижение целевых показателей </w:t>
      </w:r>
      <w:r w:rsidR="001630AA" w:rsidRPr="008D460F">
        <w:rPr>
          <w:rFonts w:eastAsiaTheme="minorHAnsi"/>
          <w:lang w:eastAsia="en-US"/>
        </w:rPr>
        <w:t xml:space="preserve">по </w:t>
      </w:r>
      <w:hyperlink r:id="rId13" w:history="1">
        <w:r w:rsidR="001630AA" w:rsidRPr="008D460F">
          <w:rPr>
            <w:rFonts w:eastAsiaTheme="minorHAnsi"/>
            <w:lang w:eastAsia="en-US"/>
          </w:rPr>
          <w:t>плану</w:t>
        </w:r>
      </w:hyperlink>
      <w:r w:rsidR="001630AA" w:rsidRPr="008D460F">
        <w:rPr>
          <w:rFonts w:eastAsiaTheme="minorHAnsi"/>
          <w:lang w:eastAsia="en-US"/>
        </w:rPr>
        <w:t xml:space="preserve"> мероприятий (</w:t>
      </w:r>
      <w:r w:rsidR="001630AA">
        <w:rPr>
          <w:rFonts w:eastAsiaTheme="minorHAnsi"/>
          <w:lang w:eastAsia="en-US"/>
        </w:rPr>
        <w:t>«</w:t>
      </w:r>
      <w:r w:rsidR="001630AA" w:rsidRPr="008D460F">
        <w:rPr>
          <w:rFonts w:eastAsiaTheme="minorHAnsi"/>
          <w:lang w:eastAsia="en-US"/>
        </w:rPr>
        <w:t>дорожной карте</w:t>
      </w:r>
      <w:r w:rsidR="001630AA">
        <w:rPr>
          <w:rFonts w:eastAsiaTheme="minorHAnsi"/>
          <w:lang w:eastAsia="en-US"/>
        </w:rPr>
        <w:t>»</w:t>
      </w:r>
      <w:r w:rsidR="001630AA" w:rsidRPr="008D460F">
        <w:rPr>
          <w:rFonts w:eastAsiaTheme="minorHAnsi"/>
          <w:lang w:eastAsia="en-US"/>
        </w:rPr>
        <w:t>)</w:t>
      </w:r>
      <w:r w:rsidR="00943585">
        <w:rPr>
          <w:rFonts w:eastAsiaTheme="minorHAnsi"/>
          <w:lang w:eastAsia="en-US"/>
        </w:rPr>
        <w:t xml:space="preserve"> </w:t>
      </w:r>
      <w:r w:rsidR="00990F62">
        <w:rPr>
          <w:rFonts w:eastAsiaTheme="minorHAnsi"/>
          <w:lang w:eastAsia="en-US"/>
        </w:rPr>
        <w:t>и</w:t>
      </w:r>
      <w:r w:rsidR="00981728">
        <w:rPr>
          <w:rFonts w:eastAsiaTheme="minorHAnsi"/>
          <w:lang w:eastAsia="en-US"/>
        </w:rPr>
        <w:t xml:space="preserve"> </w:t>
      </w:r>
      <w:r w:rsidR="001630AA">
        <w:rPr>
          <w:rFonts w:eastAsiaTheme="minorHAnsi"/>
          <w:lang w:eastAsia="en-US"/>
        </w:rPr>
        <w:t xml:space="preserve">на стимулирующие выплаты </w:t>
      </w:r>
      <w:r w:rsidR="001630AA" w:rsidRPr="008A4E26">
        <w:rPr>
          <w:rFonts w:eastAsiaTheme="minorHAnsi"/>
          <w:lang w:eastAsia="en-US"/>
        </w:rPr>
        <w:t>за высокие результаты и качество выполняемых работ</w:t>
      </w:r>
      <w:r w:rsidR="001630AA">
        <w:rPr>
          <w:rFonts w:eastAsiaTheme="minorHAnsi"/>
          <w:lang w:eastAsia="en-US"/>
        </w:rPr>
        <w:t>;</w:t>
      </w:r>
      <w:r w:rsidR="001630AA" w:rsidRPr="008A4E26">
        <w:rPr>
          <w:rFonts w:eastAsiaTheme="minorHAnsi"/>
          <w:lang w:eastAsia="en-US"/>
        </w:rPr>
        <w:t xml:space="preserve"> </w:t>
      </w:r>
    </w:p>
    <w:p w:rsidR="001630AA" w:rsidRDefault="00A37613" w:rsidP="00A37613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1630AA" w:rsidRPr="008A4E26">
        <w:rPr>
          <w:rFonts w:eastAsiaTheme="minorHAnsi"/>
          <w:lang w:eastAsia="en-US"/>
        </w:rPr>
        <w:t>областных государственных общеобразовательных организаций</w:t>
      </w:r>
      <w:r w:rsidR="001630AA">
        <w:rPr>
          <w:rFonts w:eastAsiaTheme="minorHAnsi"/>
          <w:lang w:eastAsia="en-US"/>
        </w:rPr>
        <w:t xml:space="preserve"> </w:t>
      </w:r>
      <w:r w:rsidR="00981728">
        <w:rPr>
          <w:rFonts w:eastAsiaTheme="minorHAnsi"/>
          <w:lang w:eastAsia="en-US"/>
        </w:rPr>
        <w:t xml:space="preserve">- </w:t>
      </w:r>
      <w:r w:rsidR="001630AA">
        <w:rPr>
          <w:rFonts w:eastAsiaTheme="minorHAnsi"/>
          <w:lang w:eastAsia="en-US"/>
        </w:rPr>
        <w:t xml:space="preserve">в общей сумме средств </w:t>
      </w:r>
      <w:r w:rsidR="00E90751" w:rsidRPr="0029218B">
        <w:rPr>
          <w:rFonts w:eastAsiaTheme="minorHAnsi"/>
          <w:lang w:eastAsia="en-US"/>
        </w:rPr>
        <w:t>субсидий бюджетным, автономным организациям</w:t>
      </w:r>
      <w:r w:rsidR="00E90751">
        <w:rPr>
          <w:rFonts w:eastAsiaTheme="minorHAnsi"/>
          <w:lang w:eastAsia="en-US"/>
        </w:rPr>
        <w:t xml:space="preserve"> и средств </w:t>
      </w:r>
      <w:r w:rsidR="001630AA">
        <w:rPr>
          <w:rFonts w:eastAsiaTheme="minorHAnsi"/>
          <w:lang w:eastAsia="en-US"/>
        </w:rPr>
        <w:t>на обеспечение выполнения функций казенны</w:t>
      </w:r>
      <w:r>
        <w:rPr>
          <w:rFonts w:eastAsiaTheme="minorHAnsi"/>
          <w:lang w:eastAsia="en-US"/>
        </w:rPr>
        <w:t>ми</w:t>
      </w:r>
      <w:r w:rsidR="001630AA">
        <w:rPr>
          <w:rFonts w:eastAsiaTheme="minorHAnsi"/>
          <w:lang w:eastAsia="en-US"/>
        </w:rPr>
        <w:t xml:space="preserve"> учреждени</w:t>
      </w:r>
      <w:r>
        <w:rPr>
          <w:rFonts w:eastAsiaTheme="minorHAnsi"/>
          <w:lang w:eastAsia="en-US"/>
        </w:rPr>
        <w:t>ями</w:t>
      </w:r>
      <w:r w:rsidR="001630AA">
        <w:rPr>
          <w:rFonts w:eastAsiaTheme="minorHAnsi"/>
          <w:lang w:eastAsia="en-US"/>
        </w:rPr>
        <w:t>.</w:t>
      </w:r>
    </w:p>
    <w:p w:rsidR="00871FFF" w:rsidRPr="005D1882" w:rsidRDefault="00871FFF" w:rsidP="00871FFF">
      <w:pPr>
        <w:ind w:firstLine="709"/>
        <w:jc w:val="both"/>
      </w:pPr>
      <w:r>
        <w:t xml:space="preserve">Проведенный анализ обоснованности планирования средств на оплату труда педагогических работников </w:t>
      </w:r>
      <w:r w:rsidR="008875F9">
        <w:t xml:space="preserve">по </w:t>
      </w:r>
      <w:r>
        <w:t>каждо</w:t>
      </w:r>
      <w:r w:rsidR="008875F9">
        <w:t xml:space="preserve">му в </w:t>
      </w:r>
      <w:r w:rsidR="00A761F8">
        <w:t xml:space="preserve">отдельности </w:t>
      </w:r>
      <w:r>
        <w:t xml:space="preserve">из вышеуказанных источников финансирования выявил недостатки применяемых методик </w:t>
      </w:r>
      <w:r w:rsidR="007475DF">
        <w:t xml:space="preserve">их </w:t>
      </w:r>
      <w:r>
        <w:t>расчета</w:t>
      </w:r>
      <w:r w:rsidR="00A61DA0">
        <w:t>.</w:t>
      </w:r>
    </w:p>
    <w:p w:rsidR="00871FFF" w:rsidRPr="00D85F4F" w:rsidRDefault="00871FFF" w:rsidP="00871FFF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 </w:t>
      </w:r>
      <w:r w:rsidRPr="00D85F4F">
        <w:rPr>
          <w:lang w:eastAsia="ar-SA"/>
        </w:rPr>
        <w:t xml:space="preserve">Объем субвенций </w:t>
      </w:r>
      <w:r w:rsidR="00981728">
        <w:rPr>
          <w:lang w:eastAsia="ar-SA"/>
        </w:rPr>
        <w:t xml:space="preserve">на </w:t>
      </w:r>
      <w:r w:rsidR="00FC6C59">
        <w:rPr>
          <w:lang w:eastAsia="ar-SA"/>
        </w:rPr>
        <w:t xml:space="preserve">осуществление </w:t>
      </w:r>
      <w:r w:rsidR="00981728">
        <w:rPr>
          <w:lang w:eastAsia="ar-SA"/>
        </w:rPr>
        <w:t>образова</w:t>
      </w:r>
      <w:r w:rsidR="00FC6C59">
        <w:rPr>
          <w:lang w:eastAsia="ar-SA"/>
        </w:rPr>
        <w:t>тельной деятельности</w:t>
      </w:r>
      <w:r w:rsidR="00981728">
        <w:rPr>
          <w:lang w:eastAsia="ar-SA"/>
        </w:rPr>
        <w:t xml:space="preserve"> </w:t>
      </w:r>
      <w:r w:rsidRPr="00D85F4F">
        <w:rPr>
          <w:lang w:eastAsia="ar-SA"/>
        </w:rPr>
        <w:t xml:space="preserve">местным бюджетам определяется </w:t>
      </w:r>
      <w:r w:rsidR="00FC6C59">
        <w:rPr>
          <w:lang w:eastAsia="ar-SA"/>
        </w:rPr>
        <w:t>в соответствии с</w:t>
      </w:r>
      <w:r w:rsidRPr="00D85F4F">
        <w:rPr>
          <w:lang w:eastAsia="ar-SA"/>
        </w:rPr>
        <w:t xml:space="preserve"> </w:t>
      </w:r>
      <w:r w:rsidR="00FC6C59">
        <w:rPr>
          <w:lang w:eastAsia="ar-SA"/>
        </w:rPr>
        <w:t>Методик</w:t>
      </w:r>
      <w:r w:rsidR="00FC6C59">
        <w:t xml:space="preserve">ой </w:t>
      </w:r>
      <w:r w:rsidRPr="00D85F4F">
        <w:rPr>
          <w:lang w:eastAsia="ar-SA"/>
        </w:rPr>
        <w:t xml:space="preserve">расчета субвенций…, утвержденной Законом Томской области от 30.12.2014 №200-ОЗ, </w:t>
      </w:r>
      <w:r w:rsidR="00FC6C59">
        <w:rPr>
          <w:lang w:eastAsia="ar-SA"/>
        </w:rPr>
        <w:t xml:space="preserve">исходя из </w:t>
      </w:r>
      <w:r w:rsidRPr="00D85F4F">
        <w:rPr>
          <w:lang w:eastAsia="ar-SA"/>
        </w:rPr>
        <w:t>региональны</w:t>
      </w:r>
      <w:r w:rsidR="00FC6C59">
        <w:rPr>
          <w:lang w:eastAsia="ar-SA"/>
        </w:rPr>
        <w:t>х</w:t>
      </w:r>
      <w:r w:rsidRPr="00D85F4F">
        <w:rPr>
          <w:lang w:eastAsia="ar-SA"/>
        </w:rPr>
        <w:t xml:space="preserve"> норматив</w:t>
      </w:r>
      <w:r w:rsidR="00FC6C59">
        <w:rPr>
          <w:lang w:eastAsia="ar-SA"/>
        </w:rPr>
        <w:t xml:space="preserve">ов </w:t>
      </w:r>
      <w:r w:rsidRPr="00D85F4F">
        <w:rPr>
          <w:lang w:eastAsia="ar-SA"/>
        </w:rPr>
        <w:t>расходов, размеры которых, включая значения коэффициентов, применяемых при определении нормативов, утверждены постановлением Администрации Томс</w:t>
      </w:r>
      <w:r w:rsidR="00CF6C6F">
        <w:rPr>
          <w:lang w:eastAsia="ar-SA"/>
        </w:rPr>
        <w:t>кой области от 22.04.2014 №156а</w:t>
      </w:r>
      <w:r w:rsidRPr="00D85F4F">
        <w:rPr>
          <w:lang w:eastAsia="ar-SA"/>
        </w:rPr>
        <w:t xml:space="preserve">. При этом анализ нормативных правовых актов выявил некорректность </w:t>
      </w:r>
      <w:r w:rsidRPr="00D85F4F">
        <w:rPr>
          <w:lang w:eastAsia="ar-SA"/>
        </w:rPr>
        <w:lastRenderedPageBreak/>
        <w:t>применяемых для расчета региональных нормативов формул, отсутствие порядков расчет</w:t>
      </w:r>
      <w:r w:rsidR="00D83465">
        <w:rPr>
          <w:lang w:eastAsia="ar-SA"/>
        </w:rPr>
        <w:t>а</w:t>
      </w:r>
      <w:r w:rsidRPr="00D85F4F">
        <w:rPr>
          <w:lang w:eastAsia="ar-SA"/>
        </w:rPr>
        <w:t xml:space="preserve"> коэффициентов, применяемых при расчете нормативов:</w:t>
      </w:r>
    </w:p>
    <w:p w:rsidR="00871FFF" w:rsidRPr="00D85F4F" w:rsidRDefault="00871FFF" w:rsidP="00871FFF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lang w:eastAsia="ar-SA"/>
        </w:rPr>
      </w:pPr>
      <w:r w:rsidRPr="00D85F4F">
        <w:rPr>
          <w:lang w:eastAsia="ar-SA"/>
        </w:rPr>
        <w:t>региональные нормативы на реализацию основных общеобразовательных программ, обеспечение дополнительного образования детей</w:t>
      </w:r>
      <w:r w:rsidR="00B107A5">
        <w:rPr>
          <w:lang w:eastAsia="ar-SA"/>
        </w:rPr>
        <w:t>,</w:t>
      </w:r>
      <w:r w:rsidRPr="00D85F4F">
        <w:rPr>
          <w:lang w:eastAsia="ar-SA"/>
        </w:rPr>
        <w:t xml:space="preserve"> исчисляются </w:t>
      </w:r>
      <w:r w:rsidRPr="00D85F4F">
        <w:rPr>
          <w:u w:val="single"/>
          <w:lang w:eastAsia="ar-SA"/>
        </w:rPr>
        <w:t>путем перемножения</w:t>
      </w:r>
      <w:r w:rsidRPr="00D85F4F">
        <w:rPr>
          <w:lang w:eastAsia="ar-SA"/>
        </w:rPr>
        <w:t xml:space="preserve"> между собой различных </w:t>
      </w:r>
      <w:r w:rsidR="00817CC1">
        <w:rPr>
          <w:lang w:eastAsia="ar-SA"/>
        </w:rPr>
        <w:t>коэффициентов и показателей</w:t>
      </w:r>
      <w:r w:rsidRPr="00D85F4F">
        <w:rPr>
          <w:lang w:eastAsia="ar-SA"/>
        </w:rPr>
        <w:t xml:space="preserve">, одни из которых формируют расходы на оплату труда, другие </w:t>
      </w:r>
      <w:r w:rsidR="00BF4D20">
        <w:rPr>
          <w:lang w:eastAsia="ar-SA"/>
        </w:rPr>
        <w:t>–</w:t>
      </w:r>
      <w:r w:rsidRPr="00D85F4F">
        <w:rPr>
          <w:lang w:eastAsia="ar-SA"/>
        </w:rPr>
        <w:t xml:space="preserve"> </w:t>
      </w:r>
      <w:r w:rsidR="00FC777B">
        <w:rPr>
          <w:lang w:eastAsia="ar-SA"/>
        </w:rPr>
        <w:t xml:space="preserve">расходы на </w:t>
      </w:r>
      <w:r w:rsidR="00BF4D20">
        <w:rPr>
          <w:lang w:eastAsia="ar-SA"/>
        </w:rPr>
        <w:t>материальн</w:t>
      </w:r>
      <w:r w:rsidR="00FC777B">
        <w:rPr>
          <w:lang w:eastAsia="ar-SA"/>
        </w:rPr>
        <w:t xml:space="preserve">ое обеспечение образовательного процесса </w:t>
      </w:r>
      <w:r w:rsidRPr="00D85F4F">
        <w:rPr>
          <w:lang w:eastAsia="ar-SA"/>
        </w:rPr>
        <w:t xml:space="preserve">(учебные расходы). Однако данный подход не соответствует Методическим рекомендациям Министерства образования и науки РФ по определению нормативов бюджетного финансирования основных общеобразовательных программ (письмо от 29.06.2006 </w:t>
      </w:r>
      <w:r w:rsidR="008B7A55">
        <w:rPr>
          <w:lang w:eastAsia="ar-SA"/>
        </w:rPr>
        <w:t xml:space="preserve">        </w:t>
      </w:r>
      <w:r w:rsidRPr="00D85F4F">
        <w:rPr>
          <w:lang w:eastAsia="ar-SA"/>
        </w:rPr>
        <w:t xml:space="preserve">№АФ-157/02), которыми рекомендовано исчислять нормативы путем суммирования расходов по заработной плате и </w:t>
      </w:r>
      <w:r w:rsidR="00BF4D20">
        <w:rPr>
          <w:lang w:eastAsia="ar-SA"/>
        </w:rPr>
        <w:t>учебных расходов</w:t>
      </w:r>
      <w:r w:rsidRPr="00D85F4F">
        <w:rPr>
          <w:lang w:eastAsia="ar-SA"/>
        </w:rPr>
        <w:t>. В результате перемножения сумма учебных расходов в региональных нормативах различается, ее размер зависит от суммы средств на оплату труда, несмотря на применяемый при расчет</w:t>
      </w:r>
      <w:r w:rsidR="00D83465">
        <w:rPr>
          <w:lang w:eastAsia="ar-SA"/>
        </w:rPr>
        <w:t xml:space="preserve">е учебных расходов </w:t>
      </w:r>
      <w:r w:rsidRPr="00D85F4F">
        <w:rPr>
          <w:lang w:eastAsia="ar-SA"/>
        </w:rPr>
        <w:t xml:space="preserve">единый коэффициент 1,0526. </w:t>
      </w:r>
    </w:p>
    <w:p w:rsidR="00871FFF" w:rsidRPr="00D85F4F" w:rsidRDefault="00A14ADB" w:rsidP="00871FFF">
      <w:pPr>
        <w:numPr>
          <w:ilvl w:val="0"/>
          <w:numId w:val="24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 xml:space="preserve">ряд </w:t>
      </w:r>
      <w:r w:rsidRPr="00D85F4F">
        <w:rPr>
          <w:lang w:eastAsia="ar-SA"/>
        </w:rPr>
        <w:t>коэффициент</w:t>
      </w:r>
      <w:r>
        <w:rPr>
          <w:lang w:eastAsia="ar-SA"/>
        </w:rPr>
        <w:t>ов,</w:t>
      </w:r>
      <w:r w:rsidRPr="00D85F4F">
        <w:rPr>
          <w:lang w:eastAsia="ar-SA"/>
        </w:rPr>
        <w:t xml:space="preserve"> </w:t>
      </w:r>
      <w:r w:rsidR="00871FFF" w:rsidRPr="00D85F4F">
        <w:rPr>
          <w:lang w:eastAsia="ar-SA"/>
        </w:rPr>
        <w:t>применяемы</w:t>
      </w:r>
      <w:r>
        <w:rPr>
          <w:lang w:eastAsia="ar-SA"/>
        </w:rPr>
        <w:t>х</w:t>
      </w:r>
      <w:r w:rsidR="00871FFF" w:rsidRPr="00D85F4F">
        <w:rPr>
          <w:lang w:eastAsia="ar-SA"/>
        </w:rPr>
        <w:t xml:space="preserve"> для расчета региональных нормативов расходов</w:t>
      </w:r>
      <w:r>
        <w:rPr>
          <w:lang w:eastAsia="ar-SA"/>
        </w:rPr>
        <w:t>,</w:t>
      </w:r>
      <w:r w:rsidR="00871FFF" w:rsidRPr="00D85F4F">
        <w:rPr>
          <w:lang w:eastAsia="ar-SA"/>
        </w:rPr>
        <w:t xml:space="preserve"> не имеют утвержденных порядков расчетов, отсутствует единообразный подход в определении их значений, а именно:</w:t>
      </w:r>
    </w:p>
    <w:p w:rsidR="00871FFF" w:rsidRPr="00D85F4F" w:rsidRDefault="00871FFF" w:rsidP="00871FFF">
      <w:pPr>
        <w:autoSpaceDE w:val="0"/>
        <w:autoSpaceDN w:val="0"/>
        <w:adjustRightInd w:val="0"/>
        <w:ind w:firstLine="709"/>
        <w:jc w:val="both"/>
      </w:pPr>
      <w:r w:rsidRPr="00D85F4F">
        <w:rPr>
          <w:lang w:eastAsia="ar-SA"/>
        </w:rPr>
        <w:t>- к</w:t>
      </w:r>
      <w:r w:rsidRPr="00D85F4F">
        <w:t>оэффициент (К</w:t>
      </w:r>
      <w:proofErr w:type="spellStart"/>
      <w:r w:rsidRPr="00D85F4F">
        <w:rPr>
          <w:lang w:val="en-US"/>
        </w:rPr>
        <w:t>cst</w:t>
      </w:r>
      <w:proofErr w:type="spellEnd"/>
      <w:r w:rsidRPr="00D85F4F">
        <w:t>) увеличения фонда оплаты труда на компенсационные и стимулирующие выплаты, включая  выплаты за квалификационную категорию, стаж работы, вознаграждения за выполнение функций классного руководителя, за работу в сельской местности…рассчитывается с использованием</w:t>
      </w:r>
      <w:r w:rsidRPr="00D85F4F">
        <w:rPr>
          <w:lang w:eastAsia="en-US"/>
        </w:rPr>
        <w:t xml:space="preserve"> различных поправочных коэффициентов, при этом из их наименования следует, что они рассчитаны исходя из «возможностей» областного бюджета, а не из потребности в денежных средствах, в результате </w:t>
      </w:r>
      <w:r w:rsidRPr="00D85F4F">
        <w:t>не представляется возможным определить правильность расчета значений коэффициента К</w:t>
      </w:r>
      <w:proofErr w:type="spellStart"/>
      <w:r w:rsidRPr="00D85F4F">
        <w:rPr>
          <w:lang w:val="en-US"/>
        </w:rPr>
        <w:t>cst</w:t>
      </w:r>
      <w:proofErr w:type="spellEnd"/>
      <w:r w:rsidRPr="00D85F4F">
        <w:t>, и соответственно, дать оценку достаточности средств, предусмотренных в объеме субвенции на указанные цели. Расчеты и пояснения</w:t>
      </w:r>
      <w:r w:rsidR="00FB158E">
        <w:t>,</w:t>
      </w:r>
      <w:r w:rsidRPr="00D85F4F">
        <w:t xml:space="preserve"> </w:t>
      </w:r>
      <w:r w:rsidR="005A55E4" w:rsidRPr="00D85F4F">
        <w:t xml:space="preserve">в каких </w:t>
      </w:r>
      <w:r w:rsidR="005A55E4">
        <w:t xml:space="preserve">именно </w:t>
      </w:r>
      <w:r w:rsidR="005A55E4" w:rsidRPr="00D85F4F">
        <w:t xml:space="preserve">размерах учтены </w:t>
      </w:r>
      <w:r w:rsidRPr="00D85F4F">
        <w:t>компенсационные и стимулирующие выплаты при расчете значений коэффициента</w:t>
      </w:r>
      <w:r w:rsidR="00FB158E">
        <w:t>,</w:t>
      </w:r>
      <w:r w:rsidRPr="00D85F4F">
        <w:t xml:space="preserve"> Департаментом общего образования не были представлены;</w:t>
      </w:r>
    </w:p>
    <w:p w:rsidR="00871FFF" w:rsidRPr="00D85F4F" w:rsidRDefault="00871FFF" w:rsidP="00871FFF">
      <w:pPr>
        <w:suppressAutoHyphens/>
        <w:ind w:firstLine="709"/>
        <w:jc w:val="both"/>
        <w:rPr>
          <w:lang w:eastAsia="ar-SA"/>
        </w:rPr>
      </w:pPr>
      <w:r w:rsidRPr="00D85F4F">
        <w:rPr>
          <w:lang w:eastAsia="ar-SA"/>
        </w:rPr>
        <w:t>- коэффициент</w:t>
      </w:r>
      <w:r w:rsidR="00BE6A12">
        <w:rPr>
          <w:lang w:eastAsia="ar-SA"/>
        </w:rPr>
        <w:t>ы</w:t>
      </w:r>
      <w:r w:rsidRPr="00D85F4F">
        <w:rPr>
          <w:lang w:eastAsia="ar-SA"/>
        </w:rPr>
        <w:t xml:space="preserve">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</w:t>
      </w:r>
      <w:r w:rsidR="00BE6A12">
        <w:rPr>
          <w:lang w:eastAsia="ar-SA"/>
        </w:rPr>
        <w:t xml:space="preserve"> </w:t>
      </w:r>
      <w:r w:rsidR="00BE6A12" w:rsidRPr="00D85F4F">
        <w:rPr>
          <w:lang w:eastAsia="ar-SA"/>
        </w:rPr>
        <w:t>(К</w:t>
      </w:r>
      <w:r w:rsidR="00BE6A12" w:rsidRPr="00D85F4F">
        <w:rPr>
          <w:lang w:val="en-US" w:eastAsia="ar-SA"/>
        </w:rPr>
        <w:t>f</w:t>
      </w:r>
      <w:r w:rsidR="00BE6A12" w:rsidRPr="00D85F4F">
        <w:rPr>
          <w:lang w:eastAsia="ar-SA"/>
        </w:rPr>
        <w:t>)</w:t>
      </w:r>
      <w:r w:rsidRPr="00D85F4F">
        <w:rPr>
          <w:lang w:eastAsia="ar-SA"/>
        </w:rPr>
        <w:t>; увеличения фонда оплаты труда на педагогический (за исключением воспитателей), административно-управленческий, учебно-вспомогательный и обслуживающий персонал, участвующий в реализации образовательных программ дошкольного образования</w:t>
      </w:r>
      <w:r w:rsidR="00BE6A12">
        <w:rPr>
          <w:lang w:eastAsia="ar-SA"/>
        </w:rPr>
        <w:t xml:space="preserve"> (</w:t>
      </w:r>
      <w:proofErr w:type="spellStart"/>
      <w:r w:rsidR="00BE6A12">
        <w:rPr>
          <w:lang w:val="en-US" w:eastAsia="ar-SA"/>
        </w:rPr>
        <w:t>kf</w:t>
      </w:r>
      <w:proofErr w:type="spellEnd"/>
      <w:r w:rsidR="00BE6A12" w:rsidRPr="00BE6A12">
        <w:rPr>
          <w:lang w:eastAsia="ar-SA"/>
        </w:rPr>
        <w:t>)</w:t>
      </w:r>
      <w:r w:rsidR="006C7FD6">
        <w:rPr>
          <w:lang w:eastAsia="ar-SA"/>
        </w:rPr>
        <w:t xml:space="preserve">, </w:t>
      </w:r>
      <w:r w:rsidRPr="00D85F4F">
        <w:rPr>
          <w:lang w:eastAsia="ar-SA"/>
        </w:rPr>
        <w:t>рассчитыва</w:t>
      </w:r>
      <w:r w:rsidR="00540920">
        <w:rPr>
          <w:lang w:eastAsia="ar-SA"/>
        </w:rPr>
        <w:t>ю</w:t>
      </w:r>
      <w:r w:rsidRPr="00D85F4F">
        <w:rPr>
          <w:lang w:eastAsia="ar-SA"/>
        </w:rPr>
        <w:t xml:space="preserve">тся исходя из соотношения фонда оплаты труда </w:t>
      </w:r>
      <w:r w:rsidR="00540920">
        <w:rPr>
          <w:lang w:eastAsia="ar-SA"/>
        </w:rPr>
        <w:t>педагогического</w:t>
      </w:r>
      <w:r w:rsidRPr="00D85F4F">
        <w:rPr>
          <w:lang w:eastAsia="ar-SA"/>
        </w:rPr>
        <w:t xml:space="preserve"> персонала и расчетной штатной численности всего персонала общеобразовательной организации, при этом порядок определения нормативной</w:t>
      </w:r>
      <w:r w:rsidR="00540920">
        <w:rPr>
          <w:lang w:eastAsia="ar-SA"/>
        </w:rPr>
        <w:t xml:space="preserve"> (типовой) </w:t>
      </w:r>
      <w:r w:rsidRPr="00D85F4F">
        <w:rPr>
          <w:lang w:eastAsia="ar-SA"/>
        </w:rPr>
        <w:t>штатной численности персонала</w:t>
      </w:r>
      <w:r w:rsidR="00540920">
        <w:rPr>
          <w:lang w:eastAsia="ar-SA"/>
        </w:rPr>
        <w:t xml:space="preserve"> общеобразовательных организаций</w:t>
      </w:r>
      <w:r w:rsidRPr="00D85F4F">
        <w:rPr>
          <w:lang w:eastAsia="ar-SA"/>
        </w:rPr>
        <w:t xml:space="preserve">, </w:t>
      </w:r>
      <w:r w:rsidR="00540920">
        <w:rPr>
          <w:lang w:eastAsia="ar-SA"/>
        </w:rPr>
        <w:t xml:space="preserve">не </w:t>
      </w:r>
      <w:r w:rsidR="00747831">
        <w:rPr>
          <w:lang w:eastAsia="ar-SA"/>
        </w:rPr>
        <w:t>регламентирован</w:t>
      </w:r>
      <w:r w:rsidR="005247F8">
        <w:rPr>
          <w:lang w:eastAsia="ar-SA"/>
        </w:rPr>
        <w:t xml:space="preserve">. </w:t>
      </w:r>
      <w:r w:rsidR="00BC6FE7">
        <w:rPr>
          <w:lang w:eastAsia="ar-SA"/>
        </w:rPr>
        <w:t>К</w:t>
      </w:r>
      <w:r w:rsidRPr="00D85F4F">
        <w:rPr>
          <w:lang w:eastAsia="ar-SA"/>
        </w:rPr>
        <w:t xml:space="preserve">роме того, в ходе экспертно-аналитического мероприятия Департаментом общего образования произведен перерасчет неверно рассчитанного коэффициента для обычных общеобразовательных и малокомплектных школ, уточнено </w:t>
      </w:r>
      <w:r w:rsidR="002539FB">
        <w:rPr>
          <w:lang w:eastAsia="ar-SA"/>
        </w:rPr>
        <w:t xml:space="preserve">(уменьшено) </w:t>
      </w:r>
      <w:r w:rsidRPr="00D85F4F">
        <w:rPr>
          <w:lang w:eastAsia="ar-SA"/>
        </w:rPr>
        <w:t>соотношение количества ставок на одного обучающегося (воспитанника) с 0,1504 и 0,1183 до 0,1271 и 0,1, и согласно представленной Департаментом информации подготовлен</w:t>
      </w:r>
      <w:r w:rsidR="00B107A5">
        <w:rPr>
          <w:lang w:eastAsia="ar-SA"/>
        </w:rPr>
        <w:t xml:space="preserve"> проект </w:t>
      </w:r>
      <w:r w:rsidRPr="00D85F4F">
        <w:rPr>
          <w:lang w:eastAsia="ar-SA"/>
        </w:rPr>
        <w:t>соответствующи</w:t>
      </w:r>
      <w:r w:rsidR="00B107A5">
        <w:rPr>
          <w:lang w:eastAsia="ar-SA"/>
        </w:rPr>
        <w:t xml:space="preserve">х </w:t>
      </w:r>
      <w:r w:rsidRPr="00D85F4F">
        <w:rPr>
          <w:lang w:eastAsia="ar-SA"/>
        </w:rPr>
        <w:t>изменени</w:t>
      </w:r>
      <w:r w:rsidR="00B107A5">
        <w:rPr>
          <w:lang w:eastAsia="ar-SA"/>
        </w:rPr>
        <w:t>й</w:t>
      </w:r>
      <w:r w:rsidRPr="00D85F4F">
        <w:rPr>
          <w:lang w:eastAsia="ar-SA"/>
        </w:rPr>
        <w:t xml:space="preserve"> в постановлени</w:t>
      </w:r>
      <w:r w:rsidR="00BC6FE7">
        <w:rPr>
          <w:lang w:eastAsia="ar-SA"/>
        </w:rPr>
        <w:t>е</w:t>
      </w:r>
      <w:r w:rsidRPr="00D85F4F">
        <w:rPr>
          <w:lang w:eastAsia="ar-SA"/>
        </w:rPr>
        <w:t xml:space="preserve"> Администрации Томской области от 22.04.2014 №156а;</w:t>
      </w:r>
    </w:p>
    <w:p w:rsidR="003C079A" w:rsidRDefault="00871FFF" w:rsidP="003C079A">
      <w:pPr>
        <w:autoSpaceDE w:val="0"/>
        <w:autoSpaceDN w:val="0"/>
        <w:adjustRightInd w:val="0"/>
        <w:ind w:firstLine="709"/>
        <w:jc w:val="both"/>
      </w:pPr>
      <w:r w:rsidRPr="00D85F4F">
        <w:rPr>
          <w:lang w:eastAsia="ar-SA"/>
        </w:rPr>
        <w:t>-</w:t>
      </w:r>
      <w:r w:rsidRPr="00D85F4F">
        <w:t xml:space="preserve"> корректирующий коэффициент (</w:t>
      </w:r>
      <w:proofErr w:type="spellStart"/>
      <w:r w:rsidRPr="00D85F4F">
        <w:rPr>
          <w:lang w:val="en-US"/>
        </w:rPr>
        <w:t>Kn</w:t>
      </w:r>
      <w:proofErr w:type="spellEnd"/>
      <w:r w:rsidRPr="00D85F4F">
        <w:t>) в зависимости от различных факторов, учитывающих, в том числе обеспечение дополнительного образования детей, деление классов на группы при изучении отдельных предметов, различную стоимость образовательной услуги в зависимости от формы получения образования (в том числе в форме семейного образования и самообразования), формы обучения (очная, очно-заочная, заочная) рассчитывается</w:t>
      </w:r>
      <w:r w:rsidR="002539FB">
        <w:t>,</w:t>
      </w:r>
      <w:r w:rsidRPr="00D85F4F">
        <w:t xml:space="preserve"> согласно пояснениям Департамента общего образования</w:t>
      </w:r>
      <w:r w:rsidR="002539FB">
        <w:t>,</w:t>
      </w:r>
      <w:r w:rsidRPr="00D85F4F">
        <w:t xml:space="preserve"> с учетом</w:t>
      </w:r>
      <w:r w:rsidRPr="00D85F4F">
        <w:rPr>
          <w:lang w:eastAsia="ar-SA"/>
        </w:rPr>
        <w:t xml:space="preserve"> Методических рекомендаций Министерства образования и науки РФ по определению нормативов бюджетного финансирования основных общеобразовательных программ (письмо от 29.06.2006 №АФ-157/02), при этом Департаментом </w:t>
      </w:r>
      <w:r w:rsidRPr="00D85F4F">
        <w:t>не представлены</w:t>
      </w:r>
      <w:r w:rsidRPr="00D85F4F">
        <w:rPr>
          <w:lang w:eastAsia="ar-SA"/>
        </w:rPr>
        <w:t xml:space="preserve"> </w:t>
      </w:r>
      <w:r w:rsidRPr="00D85F4F">
        <w:t>документы, обосновывающие применение при расчетах коэффициента (</w:t>
      </w:r>
      <w:proofErr w:type="spellStart"/>
      <w:r w:rsidRPr="00D85F4F">
        <w:rPr>
          <w:lang w:val="en-US"/>
        </w:rPr>
        <w:t>Kn</w:t>
      </w:r>
      <w:proofErr w:type="spellEnd"/>
      <w:r w:rsidRPr="00D85F4F">
        <w:t xml:space="preserve">) показателя «среднее </w:t>
      </w:r>
      <w:r w:rsidRPr="00D85F4F">
        <w:lastRenderedPageBreak/>
        <w:t xml:space="preserve">количество часов, финансово обеспеченных </w:t>
      </w:r>
      <w:proofErr w:type="spellStart"/>
      <w:r w:rsidRPr="00D85F4F">
        <w:t>доп.образования</w:t>
      </w:r>
      <w:proofErr w:type="spellEnd"/>
      <w:r w:rsidRPr="00D85F4F">
        <w:t xml:space="preserve"> в муниципальных общеобразовательных организациях».</w:t>
      </w:r>
    </w:p>
    <w:p w:rsidR="003C079A" w:rsidRPr="00D85F4F" w:rsidRDefault="00F975D1" w:rsidP="003C079A">
      <w:pPr>
        <w:autoSpaceDE w:val="0"/>
        <w:autoSpaceDN w:val="0"/>
        <w:adjustRightInd w:val="0"/>
        <w:ind w:firstLine="709"/>
        <w:jc w:val="both"/>
      </w:pPr>
      <w:r>
        <w:rPr>
          <w:lang w:eastAsia="ar-SA"/>
        </w:rPr>
        <w:t>З</w:t>
      </w:r>
      <w:r w:rsidR="003C079A" w:rsidRPr="00D85F4F">
        <w:rPr>
          <w:lang w:eastAsia="ar-SA"/>
        </w:rPr>
        <w:t xml:space="preserve">амечание </w:t>
      </w:r>
      <w:r w:rsidR="0061696A" w:rsidRPr="00D85F4F">
        <w:t>в части того, что</w:t>
      </w:r>
      <w:r w:rsidR="0061696A" w:rsidRPr="00D85F4F">
        <w:rPr>
          <w:lang w:eastAsia="ar-SA"/>
        </w:rPr>
        <w:t xml:space="preserve"> Методика расчета субвенций… содержит лишь упоминание о видах расходов, включаемых в региональные нормативы, в том числе расходах на оплату труда, размер которых </w:t>
      </w:r>
      <w:r w:rsidR="00FC366A">
        <w:rPr>
          <w:lang w:eastAsia="ar-SA"/>
        </w:rPr>
        <w:t xml:space="preserve">и </w:t>
      </w:r>
      <w:r w:rsidR="0061696A" w:rsidRPr="00D85F4F">
        <w:rPr>
          <w:lang w:eastAsia="ar-SA"/>
        </w:rPr>
        <w:t>порядк</w:t>
      </w:r>
      <w:r w:rsidR="00FC366A">
        <w:rPr>
          <w:lang w:eastAsia="ar-SA"/>
        </w:rPr>
        <w:t>и</w:t>
      </w:r>
      <w:r w:rsidR="0061696A" w:rsidRPr="00D85F4F">
        <w:rPr>
          <w:lang w:eastAsia="ar-SA"/>
        </w:rPr>
        <w:t xml:space="preserve"> расчета </w:t>
      </w:r>
      <w:r w:rsidR="00FC366A">
        <w:rPr>
          <w:lang w:eastAsia="ar-SA"/>
        </w:rPr>
        <w:t xml:space="preserve">коэффициентов указанных выплат </w:t>
      </w:r>
      <w:r w:rsidR="0061696A" w:rsidRPr="00D85F4F">
        <w:rPr>
          <w:lang w:eastAsia="ar-SA"/>
        </w:rPr>
        <w:t>ни указанная Методика, ни подзаконный нормативный акт – постановление Администрации Томской области от</w:t>
      </w:r>
      <w:r w:rsidR="0061696A" w:rsidRPr="00D85F4F">
        <w:rPr>
          <w:rFonts w:eastAsia="Calibri"/>
          <w:lang w:eastAsia="en-US"/>
        </w:rPr>
        <w:t xml:space="preserve"> 22.04.2014 № 156а «Об утверждении региональных нормативов расходов…», не содержат</w:t>
      </w:r>
      <w:r w:rsidR="00F419A5">
        <w:rPr>
          <w:rFonts w:eastAsia="Calibri"/>
          <w:lang w:eastAsia="en-US"/>
        </w:rPr>
        <w:t>,</w:t>
      </w:r>
      <w:r w:rsidR="0061696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также </w:t>
      </w:r>
      <w:r w:rsidR="003C079A" w:rsidRPr="00D85F4F">
        <w:rPr>
          <w:lang w:eastAsia="ar-SA"/>
        </w:rPr>
        <w:t xml:space="preserve">было отмечено в Информации о результатах </w:t>
      </w:r>
      <w:r w:rsidR="003C079A" w:rsidRPr="00D85F4F">
        <w:t xml:space="preserve">мониторинга правоприменения Закона Томской области от 12.08.2013 №149-ОЗ «Об образовании в Томской области» в части анализа правоотношений, связанных с нормативным финансированием образовательных организаций, реализующих программы общего образования </w:t>
      </w:r>
      <w:r w:rsidR="003C079A" w:rsidRPr="00D85F4F">
        <w:rPr>
          <w:rFonts w:eastAsia="Calibri"/>
          <w:lang w:eastAsia="en-US"/>
        </w:rPr>
        <w:t xml:space="preserve">(п.6 раздела </w:t>
      </w:r>
      <w:r w:rsidR="003C079A" w:rsidRPr="00D85F4F">
        <w:rPr>
          <w:rFonts w:eastAsia="Calibri"/>
          <w:lang w:val="en-US" w:eastAsia="en-US"/>
        </w:rPr>
        <w:t>II</w:t>
      </w:r>
      <w:r w:rsidR="003C079A" w:rsidRPr="00D85F4F">
        <w:rPr>
          <w:rFonts w:eastAsia="Calibri"/>
          <w:lang w:eastAsia="en-US"/>
        </w:rPr>
        <w:t>)</w:t>
      </w:r>
      <w:r w:rsidR="003C079A" w:rsidRPr="00D85F4F">
        <w:t>, утвержденной постановлением Законодательной Думы Томской области от 24.11.2016 №133</w:t>
      </w:r>
      <w:r>
        <w:t>.</w:t>
      </w:r>
    </w:p>
    <w:p w:rsidR="00381426" w:rsidRPr="00D85F4F" w:rsidRDefault="005B429A" w:rsidP="00381426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2</w:t>
      </w:r>
      <w:r w:rsidR="00381426">
        <w:rPr>
          <w:rFonts w:eastAsia="Calibri"/>
          <w:lang w:eastAsia="en-US"/>
        </w:rPr>
        <w:t>. Объем</w:t>
      </w:r>
      <w:r w:rsidR="00381426" w:rsidRPr="00D85F4F">
        <w:rPr>
          <w:rFonts w:eastAsia="Calibri"/>
          <w:lang w:eastAsia="en-US"/>
        </w:rPr>
        <w:t xml:space="preserve"> субсидий </w:t>
      </w:r>
      <w:r w:rsidR="00381426" w:rsidRPr="00D85F4F">
        <w:t xml:space="preserve">областным государственным </w:t>
      </w:r>
      <w:r w:rsidR="00814A8D">
        <w:t xml:space="preserve">бюджетным и автономным </w:t>
      </w:r>
      <w:r w:rsidR="00381426" w:rsidRPr="00D85F4F">
        <w:t xml:space="preserve">учреждениям </w:t>
      </w:r>
      <w:r w:rsidR="00381426">
        <w:t>рассчитывается</w:t>
      </w:r>
      <w:r w:rsidR="00381426" w:rsidRPr="00D85F4F">
        <w:t xml:space="preserve"> исходя из нормативов затрат</w:t>
      </w:r>
      <w:r w:rsidR="00381426">
        <w:t xml:space="preserve"> </w:t>
      </w:r>
      <w:r w:rsidR="00381426" w:rsidRPr="00D85F4F">
        <w:t>в соответствии с Порядк</w:t>
      </w:r>
      <w:r w:rsidR="009F229B">
        <w:t>ом</w:t>
      </w:r>
      <w:r w:rsidR="00381426" w:rsidRPr="00D85F4F">
        <w:t xml:space="preserve"> определения базовых нормативов затрат на оказание государственных услуг</w:t>
      </w:r>
      <w:r w:rsidR="009F229B">
        <w:t>…</w:t>
      </w:r>
      <w:r w:rsidR="00381426" w:rsidRPr="00D85F4F">
        <w:t xml:space="preserve">, утвержденным приказом Департамента общего образования от 25.12.2015 №22, при этом при </w:t>
      </w:r>
      <w:r w:rsidR="00381426" w:rsidRPr="001B5CF6">
        <w:t>их расчете</w:t>
      </w:r>
      <w:r w:rsidR="00C31172" w:rsidRPr="001B5CF6">
        <w:t xml:space="preserve"> </w:t>
      </w:r>
      <w:r w:rsidR="00F419A5" w:rsidRPr="001B5CF6">
        <w:t>(</w:t>
      </w:r>
      <w:r w:rsidR="00381426" w:rsidRPr="001B5CF6">
        <w:t>в частности затрат на оплату труда педагогических работников</w:t>
      </w:r>
      <w:r w:rsidR="00F419A5" w:rsidRPr="001B5CF6">
        <w:t>)</w:t>
      </w:r>
      <w:r w:rsidR="00381426" w:rsidRPr="001B5CF6">
        <w:t xml:space="preserve"> применялся </w:t>
      </w:r>
      <w:r w:rsidR="00381426" w:rsidRPr="00D85F4F">
        <w:t>коэффициент совмещения, значение которого Департаментом в 2016 году не было утверждено. С 2017 года применяется коэффициент совмещения 1,6, значение которого утверждено</w:t>
      </w:r>
      <w:r w:rsidR="009F229B">
        <w:t xml:space="preserve"> приказом</w:t>
      </w:r>
      <w:r w:rsidR="00381426" w:rsidRPr="00D85F4F">
        <w:t xml:space="preserve"> Департамента от 02.06.2017 №5</w:t>
      </w:r>
      <w:r w:rsidR="00381426">
        <w:t xml:space="preserve"> в ходе</w:t>
      </w:r>
      <w:r w:rsidR="00381426" w:rsidRPr="00D85F4F">
        <w:t xml:space="preserve"> проведения экспертно-аналитического мероприятия.</w:t>
      </w:r>
      <w:r w:rsidR="00EE091F">
        <w:t xml:space="preserve"> </w:t>
      </w:r>
      <w:r w:rsidR="00381426">
        <w:t xml:space="preserve">Иных </w:t>
      </w:r>
      <w:r w:rsidR="00B962F6">
        <w:t>недостатков, допущенных при пл</w:t>
      </w:r>
      <w:r w:rsidR="00381426">
        <w:t>анировани</w:t>
      </w:r>
      <w:r w:rsidR="00B962F6">
        <w:t>и</w:t>
      </w:r>
      <w:r w:rsidR="00381426">
        <w:t xml:space="preserve"> средств на оплату труда </w:t>
      </w:r>
      <w:r w:rsidR="00381426" w:rsidRPr="00D85F4F">
        <w:t>педагогических работников</w:t>
      </w:r>
      <w:r w:rsidR="00381426" w:rsidRPr="000E7597">
        <w:t xml:space="preserve"> </w:t>
      </w:r>
      <w:r w:rsidR="00381426" w:rsidRPr="00D85F4F">
        <w:t>областны</w:t>
      </w:r>
      <w:r w:rsidR="00381426">
        <w:t>х</w:t>
      </w:r>
      <w:r w:rsidR="00381426" w:rsidRPr="00D85F4F">
        <w:t xml:space="preserve"> государственны</w:t>
      </w:r>
      <w:r w:rsidR="00381426">
        <w:t>х</w:t>
      </w:r>
      <w:r w:rsidR="00381426" w:rsidRPr="00D85F4F">
        <w:t xml:space="preserve"> учреждени</w:t>
      </w:r>
      <w:r w:rsidR="00381426">
        <w:t>й, не установлено.</w:t>
      </w:r>
    </w:p>
    <w:p w:rsidR="00083C50" w:rsidRDefault="005B429A" w:rsidP="00083C5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Объем</w:t>
      </w:r>
      <w:r w:rsidRPr="00D85F4F">
        <w:rPr>
          <w:rFonts w:eastAsia="Calibri"/>
          <w:lang w:eastAsia="en-US"/>
        </w:rPr>
        <w:t xml:space="preserve"> иных межбюджетных трансфертов на стимулирующие выплаты за высокие результаты и качество выполняемых работ работникам муниципальных общеобразовательных организаций </w:t>
      </w:r>
      <w:r>
        <w:rPr>
          <w:rFonts w:eastAsia="Calibri"/>
          <w:lang w:eastAsia="en-US"/>
        </w:rPr>
        <w:t>рассчитывается</w:t>
      </w:r>
      <w:r w:rsidRPr="00D85F4F">
        <w:rPr>
          <w:rFonts w:eastAsia="Calibri"/>
          <w:lang w:eastAsia="en-US"/>
        </w:rPr>
        <w:t xml:space="preserve"> в соответствии с Порядком, утвержденным</w:t>
      </w:r>
      <w:r w:rsidRPr="00D85F4F">
        <w:t xml:space="preserve"> постановлением Администрации Томской области от 28.01.2011 №19а, по</w:t>
      </w:r>
      <w:r w:rsidRPr="00D85F4F">
        <w:rPr>
          <w:rFonts w:eastAsia="Calibri"/>
          <w:lang w:eastAsia="en-US"/>
        </w:rPr>
        <w:t xml:space="preserve"> формуле, из которой </w:t>
      </w:r>
      <w:r w:rsidRPr="00D85F4F">
        <w:t>не представляется возможным</w:t>
      </w:r>
      <w:r w:rsidRPr="00D85F4F">
        <w:rPr>
          <w:rFonts w:eastAsia="Calibri"/>
          <w:lang w:eastAsia="en-US"/>
        </w:rPr>
        <w:t xml:space="preserve"> определить </w:t>
      </w:r>
      <w:r w:rsidR="00083C50">
        <w:rPr>
          <w:rFonts w:eastAsia="Calibri"/>
          <w:lang w:eastAsia="en-US"/>
        </w:rPr>
        <w:t xml:space="preserve">планируемый </w:t>
      </w:r>
      <w:r w:rsidRPr="00D85F4F">
        <w:rPr>
          <w:rFonts w:eastAsia="Calibri"/>
          <w:lang w:eastAsia="en-US"/>
        </w:rPr>
        <w:t>объем средств на стимулирующие выплаты непосредст</w:t>
      </w:r>
      <w:r w:rsidR="00083C50">
        <w:rPr>
          <w:rFonts w:eastAsia="Calibri"/>
          <w:lang w:eastAsia="en-US"/>
        </w:rPr>
        <w:t>венно педагогическим работникам</w:t>
      </w:r>
      <w:r w:rsidR="002D530F">
        <w:rPr>
          <w:rFonts w:eastAsia="Calibri"/>
          <w:lang w:eastAsia="en-US"/>
        </w:rPr>
        <w:t>. В</w:t>
      </w:r>
      <w:r w:rsidR="00083C50">
        <w:rPr>
          <w:rFonts w:eastAsia="Calibri"/>
          <w:lang w:eastAsia="en-US"/>
        </w:rPr>
        <w:t xml:space="preserve"> связи с </w:t>
      </w:r>
      <w:r w:rsidR="002D530F">
        <w:rPr>
          <w:rFonts w:eastAsia="Calibri"/>
          <w:lang w:eastAsia="en-US"/>
        </w:rPr>
        <w:t>этим</w:t>
      </w:r>
      <w:r w:rsidR="00A3548F">
        <w:rPr>
          <w:rFonts w:eastAsia="Calibri"/>
          <w:lang w:eastAsia="en-US"/>
        </w:rPr>
        <w:t xml:space="preserve"> </w:t>
      </w:r>
      <w:r w:rsidR="00083C50">
        <w:rPr>
          <w:rFonts w:eastAsia="Calibri"/>
          <w:lang w:eastAsia="en-US"/>
        </w:rPr>
        <w:t xml:space="preserve">анализ обоснованности предоставления и использования средств на оплату труда педагогических работников проводился исходя из данных отчетов о </w:t>
      </w:r>
      <w:r w:rsidR="00432387">
        <w:rPr>
          <w:rFonts w:eastAsia="Calibri"/>
          <w:lang w:eastAsia="en-US"/>
        </w:rPr>
        <w:t xml:space="preserve">фактическом </w:t>
      </w:r>
      <w:r w:rsidR="00083C50">
        <w:rPr>
          <w:rFonts w:eastAsia="Calibri"/>
          <w:lang w:eastAsia="en-US"/>
        </w:rPr>
        <w:t>расходовании вышеуказанных</w:t>
      </w:r>
      <w:r w:rsidR="00083C50" w:rsidRPr="00083C50">
        <w:rPr>
          <w:rFonts w:eastAsia="Calibri"/>
          <w:lang w:eastAsia="en-US"/>
        </w:rPr>
        <w:t xml:space="preserve"> </w:t>
      </w:r>
      <w:r w:rsidR="00083C50" w:rsidRPr="00D85F4F">
        <w:rPr>
          <w:rFonts w:eastAsia="Calibri"/>
          <w:lang w:eastAsia="en-US"/>
        </w:rPr>
        <w:t>межбюджетных трансфертов</w:t>
      </w:r>
      <w:r w:rsidR="00083C50">
        <w:rPr>
          <w:rFonts w:eastAsia="Calibri"/>
          <w:lang w:eastAsia="en-US"/>
        </w:rPr>
        <w:t>.</w:t>
      </w:r>
    </w:p>
    <w:p w:rsidR="00871FFF" w:rsidRDefault="00381426" w:rsidP="00083C5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4</w:t>
      </w:r>
      <w:r w:rsidR="00871FFF" w:rsidRPr="00D85F4F">
        <w:t xml:space="preserve">. </w:t>
      </w:r>
      <w:r w:rsidR="00C70C03">
        <w:t>Объем</w:t>
      </w:r>
      <w:r w:rsidR="00871FFF" w:rsidRPr="00D85F4F">
        <w:rPr>
          <w:rFonts w:eastAsia="Calibri"/>
          <w:lang w:eastAsia="en-US"/>
        </w:rPr>
        <w:t xml:space="preserve"> иного межбюджетного трансферта муниципальным образованиям на достижение целевых показателей по плану мероприятий («дорожной карте»)</w:t>
      </w:r>
      <w:r w:rsidR="006A3A05">
        <w:rPr>
          <w:rFonts w:eastAsia="Calibri"/>
          <w:lang w:eastAsia="en-US"/>
        </w:rPr>
        <w:t xml:space="preserve"> </w:t>
      </w:r>
      <w:r w:rsidR="00C7364C">
        <w:rPr>
          <w:rFonts w:eastAsia="Calibri"/>
          <w:lang w:eastAsia="en-US"/>
        </w:rPr>
        <w:t xml:space="preserve">в части </w:t>
      </w:r>
      <w:r w:rsidR="00F81166" w:rsidRPr="00381426">
        <w:rPr>
          <w:rFonts w:eastAsia="Calibri"/>
          <w:lang w:eastAsia="en-US"/>
        </w:rPr>
        <w:t>повышени</w:t>
      </w:r>
      <w:r w:rsidR="00C7364C">
        <w:rPr>
          <w:rFonts w:eastAsia="Calibri"/>
          <w:lang w:eastAsia="en-US"/>
        </w:rPr>
        <w:t>я</w:t>
      </w:r>
      <w:r w:rsidR="00F81166" w:rsidRPr="00381426">
        <w:rPr>
          <w:rFonts w:eastAsia="Calibri"/>
          <w:lang w:eastAsia="en-US"/>
        </w:rPr>
        <w:t xml:space="preserve"> заработной платы педагогических работников </w:t>
      </w:r>
      <w:r w:rsidR="00C70C03">
        <w:rPr>
          <w:rFonts w:eastAsia="Calibri"/>
          <w:lang w:eastAsia="en-US"/>
        </w:rPr>
        <w:t>утверждается Законом об областном бюджете и определяется исходя из дополнительной потребности, рассчитанной и утвержденной р</w:t>
      </w:r>
      <w:r w:rsidR="00C70C03" w:rsidRPr="00381426">
        <w:t>асп</w:t>
      </w:r>
      <w:r w:rsidR="00C70C03">
        <w:t xml:space="preserve">оряжением </w:t>
      </w:r>
      <w:r w:rsidR="00C70C03" w:rsidRPr="00D85F4F">
        <w:rPr>
          <w:rFonts w:eastAsia="Calibri"/>
          <w:lang w:eastAsia="en-US"/>
        </w:rPr>
        <w:t xml:space="preserve">Администрации Томской области </w:t>
      </w:r>
      <w:r w:rsidR="00C70C03">
        <w:t>от 10.04.2013 №283-ра</w:t>
      </w:r>
      <w:r w:rsidR="00871FFF" w:rsidRPr="00D85F4F">
        <w:rPr>
          <w:rFonts w:eastAsia="Calibri"/>
          <w:lang w:eastAsia="en-US"/>
        </w:rPr>
        <w:t xml:space="preserve">. </w:t>
      </w:r>
    </w:p>
    <w:p w:rsidR="006A3A05" w:rsidRDefault="00F81166" w:rsidP="005D601F">
      <w:pPr>
        <w:ind w:firstLine="709"/>
        <w:jc w:val="both"/>
        <w:rPr>
          <w:rFonts w:eastAsia="Calibri"/>
          <w:lang w:eastAsia="en-US"/>
        </w:rPr>
      </w:pPr>
      <w:r>
        <w:t>Указанным р</w:t>
      </w:r>
      <w:r w:rsidR="005D2FC3" w:rsidRPr="00381426">
        <w:t>асп</w:t>
      </w:r>
      <w:r w:rsidR="005D2FC3">
        <w:t xml:space="preserve">оряжением </w:t>
      </w:r>
      <w:r w:rsidR="00432387">
        <w:t xml:space="preserve">утверждена </w:t>
      </w:r>
      <w:r w:rsidR="00B64268">
        <w:rPr>
          <w:rFonts w:eastAsia="Calibri"/>
          <w:lang w:eastAsia="en-US"/>
        </w:rPr>
        <w:t>д</w:t>
      </w:r>
      <w:r w:rsidR="00B64268" w:rsidRPr="00381426">
        <w:rPr>
          <w:rFonts w:eastAsia="Calibri"/>
          <w:lang w:eastAsia="en-US"/>
        </w:rPr>
        <w:t>ополнительн</w:t>
      </w:r>
      <w:r w:rsidR="00B64268">
        <w:rPr>
          <w:rFonts w:eastAsia="Calibri"/>
          <w:lang w:eastAsia="en-US"/>
        </w:rPr>
        <w:t>ая</w:t>
      </w:r>
      <w:r w:rsidR="00B64268" w:rsidRPr="00381426">
        <w:rPr>
          <w:rFonts w:eastAsia="Calibri"/>
          <w:lang w:eastAsia="en-US"/>
        </w:rPr>
        <w:t xml:space="preserve"> потребност</w:t>
      </w:r>
      <w:r w:rsidR="00B64268">
        <w:rPr>
          <w:rFonts w:eastAsia="Calibri"/>
          <w:lang w:eastAsia="en-US"/>
        </w:rPr>
        <w:t>ь</w:t>
      </w:r>
      <w:r w:rsidR="00B64268" w:rsidRPr="00381426">
        <w:rPr>
          <w:rFonts w:eastAsia="Calibri"/>
          <w:lang w:eastAsia="en-US"/>
        </w:rPr>
        <w:t xml:space="preserve"> средств на повышение заработной платы педагогических работников областных государственных и муниципальных общеобразовательных организаций</w:t>
      </w:r>
      <w:r w:rsidR="00432387">
        <w:rPr>
          <w:rFonts w:eastAsia="Calibri"/>
          <w:lang w:eastAsia="en-US"/>
        </w:rPr>
        <w:t>,</w:t>
      </w:r>
      <w:r w:rsidR="00B64268">
        <w:t xml:space="preserve"> </w:t>
      </w:r>
      <w:r w:rsidR="00B64268">
        <w:rPr>
          <w:rFonts w:eastAsia="Calibri"/>
          <w:lang w:eastAsia="en-US"/>
        </w:rPr>
        <w:t>рассчитан</w:t>
      </w:r>
      <w:r w:rsidR="00432387">
        <w:rPr>
          <w:rFonts w:eastAsia="Calibri"/>
          <w:lang w:eastAsia="en-US"/>
        </w:rPr>
        <w:t>ная</w:t>
      </w:r>
      <w:r w:rsidR="00B64268">
        <w:rPr>
          <w:rFonts w:eastAsia="Calibri"/>
          <w:lang w:eastAsia="en-US"/>
        </w:rPr>
        <w:t xml:space="preserve"> </w:t>
      </w:r>
      <w:r w:rsidR="00964493">
        <w:rPr>
          <w:rFonts w:eastAsia="Calibri"/>
          <w:lang w:eastAsia="en-US"/>
        </w:rPr>
        <w:t>на соответствующий финансовый год (2016</w:t>
      </w:r>
      <w:r w:rsidR="00A95716">
        <w:rPr>
          <w:rFonts w:eastAsia="Calibri"/>
          <w:lang w:eastAsia="en-US"/>
        </w:rPr>
        <w:t>; 2017</w:t>
      </w:r>
      <w:r w:rsidR="00964493">
        <w:rPr>
          <w:rFonts w:eastAsia="Calibri"/>
          <w:lang w:eastAsia="en-US"/>
        </w:rPr>
        <w:t xml:space="preserve">) </w:t>
      </w:r>
      <w:r w:rsidR="006D2301">
        <w:rPr>
          <w:rFonts w:eastAsia="Calibri"/>
          <w:lang w:eastAsia="en-US"/>
        </w:rPr>
        <w:t xml:space="preserve">как </w:t>
      </w:r>
      <w:r w:rsidR="00964493">
        <w:rPr>
          <w:rFonts w:eastAsia="Calibri"/>
          <w:lang w:eastAsia="en-US"/>
        </w:rPr>
        <w:t>к фонду</w:t>
      </w:r>
      <w:r w:rsidR="00B64268">
        <w:rPr>
          <w:rFonts w:eastAsia="Calibri"/>
          <w:lang w:eastAsia="en-US"/>
        </w:rPr>
        <w:t xml:space="preserve"> оплаты труда </w:t>
      </w:r>
      <w:r w:rsidR="00B64268" w:rsidRPr="00381426">
        <w:rPr>
          <w:rFonts w:eastAsia="Calibri"/>
          <w:lang w:eastAsia="en-US"/>
        </w:rPr>
        <w:t>2012 год</w:t>
      </w:r>
      <w:r w:rsidR="00964493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в сумме 1 932,7 млн.руб.</w:t>
      </w:r>
      <w:r w:rsidR="00A95716">
        <w:rPr>
          <w:rFonts w:eastAsia="Calibri"/>
          <w:lang w:eastAsia="en-US"/>
        </w:rPr>
        <w:t xml:space="preserve"> (</w:t>
      </w:r>
      <w:r w:rsidR="00432387">
        <w:rPr>
          <w:rFonts w:eastAsia="Calibri"/>
          <w:lang w:eastAsia="en-US"/>
        </w:rPr>
        <w:t xml:space="preserve">на 2017 год - </w:t>
      </w:r>
      <w:r w:rsidR="00960FB6">
        <w:rPr>
          <w:rFonts w:eastAsia="Calibri"/>
          <w:lang w:eastAsia="en-US"/>
        </w:rPr>
        <w:t>2 136,8 млн.руб)</w:t>
      </w:r>
      <w:r>
        <w:rPr>
          <w:rFonts w:eastAsia="Calibri"/>
          <w:lang w:eastAsia="en-US"/>
        </w:rPr>
        <w:t xml:space="preserve">, </w:t>
      </w:r>
      <w:r w:rsidR="006D2301">
        <w:rPr>
          <w:rFonts w:eastAsia="Calibri"/>
          <w:lang w:eastAsia="en-US"/>
        </w:rPr>
        <w:t xml:space="preserve">так и </w:t>
      </w:r>
      <w:r w:rsidR="00964493"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t>фонд</w:t>
      </w:r>
      <w:r w:rsidR="00964493"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 xml:space="preserve"> оплаты труда</w:t>
      </w:r>
      <w:r w:rsidR="00B64268" w:rsidRPr="00381426">
        <w:rPr>
          <w:rFonts w:eastAsia="Calibri"/>
          <w:lang w:eastAsia="en-US"/>
        </w:rPr>
        <w:t xml:space="preserve"> 2013 год</w:t>
      </w:r>
      <w:r w:rsidR="00964493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в сумме 840,7 млн.руб.</w:t>
      </w:r>
      <w:r w:rsidR="00A95716">
        <w:rPr>
          <w:rFonts w:eastAsia="Calibri"/>
          <w:lang w:eastAsia="en-US"/>
        </w:rPr>
        <w:t xml:space="preserve"> (</w:t>
      </w:r>
      <w:r w:rsidR="00432387">
        <w:rPr>
          <w:rFonts w:eastAsia="Calibri"/>
          <w:lang w:eastAsia="en-US"/>
        </w:rPr>
        <w:t xml:space="preserve">на 2017 год - </w:t>
      </w:r>
      <w:r w:rsidR="00A95716">
        <w:rPr>
          <w:rFonts w:eastAsia="Calibri"/>
          <w:lang w:eastAsia="en-US"/>
        </w:rPr>
        <w:t>1 044,7 млн.руб.)</w:t>
      </w:r>
      <w:r w:rsidR="00CD14B9">
        <w:rPr>
          <w:rFonts w:eastAsia="Calibri"/>
          <w:lang w:eastAsia="en-US"/>
        </w:rPr>
        <w:t>, т</w:t>
      </w:r>
      <w:r w:rsidR="005A2689">
        <w:rPr>
          <w:rFonts w:eastAsia="Calibri"/>
          <w:lang w:eastAsia="en-US"/>
        </w:rPr>
        <w:t>о есть</w:t>
      </w:r>
      <w:r w:rsidR="00CD14B9">
        <w:rPr>
          <w:rFonts w:eastAsia="Calibri"/>
          <w:lang w:eastAsia="en-US"/>
        </w:rPr>
        <w:t xml:space="preserve"> определена как </w:t>
      </w:r>
      <w:r w:rsidR="00964493">
        <w:rPr>
          <w:rFonts w:eastAsia="Calibri"/>
          <w:lang w:eastAsia="en-US"/>
        </w:rPr>
        <w:t xml:space="preserve">разность </w:t>
      </w:r>
      <w:r w:rsidR="00C21080">
        <w:rPr>
          <w:rFonts w:eastAsia="Calibri"/>
          <w:lang w:eastAsia="en-US"/>
        </w:rPr>
        <w:t xml:space="preserve">фондов оплаты труда (далее – ФОТ) </w:t>
      </w:r>
      <w:r w:rsidR="00C309C0">
        <w:rPr>
          <w:rFonts w:eastAsia="Calibri"/>
          <w:lang w:eastAsia="en-US"/>
        </w:rPr>
        <w:t xml:space="preserve">на </w:t>
      </w:r>
      <w:r w:rsidR="00964493">
        <w:rPr>
          <w:rFonts w:eastAsia="Calibri"/>
          <w:lang w:eastAsia="en-US"/>
        </w:rPr>
        <w:t>2016</w:t>
      </w:r>
      <w:r w:rsidR="00C309C0">
        <w:rPr>
          <w:rFonts w:eastAsia="Calibri"/>
          <w:lang w:eastAsia="en-US"/>
        </w:rPr>
        <w:t xml:space="preserve"> </w:t>
      </w:r>
      <w:r w:rsidR="00A95716">
        <w:rPr>
          <w:rFonts w:eastAsia="Calibri"/>
          <w:lang w:eastAsia="en-US"/>
        </w:rPr>
        <w:t xml:space="preserve">(2017) </w:t>
      </w:r>
      <w:r w:rsidR="00C309C0">
        <w:rPr>
          <w:rFonts w:eastAsia="Calibri"/>
          <w:lang w:eastAsia="en-US"/>
        </w:rPr>
        <w:t>год</w:t>
      </w:r>
      <w:r w:rsidR="00964493" w:rsidRPr="00381426">
        <w:rPr>
          <w:rFonts w:eastAsia="Calibri"/>
          <w:lang w:eastAsia="en-US"/>
        </w:rPr>
        <w:t xml:space="preserve"> </w:t>
      </w:r>
      <w:r w:rsidR="00964493">
        <w:rPr>
          <w:rFonts w:eastAsia="Calibri"/>
          <w:lang w:eastAsia="en-US"/>
        </w:rPr>
        <w:t xml:space="preserve">и </w:t>
      </w:r>
      <w:r w:rsidR="00C21080">
        <w:rPr>
          <w:rFonts w:eastAsia="Calibri"/>
          <w:lang w:eastAsia="en-US"/>
        </w:rPr>
        <w:t xml:space="preserve">на </w:t>
      </w:r>
      <w:r w:rsidR="00964493" w:rsidRPr="00381426">
        <w:rPr>
          <w:rFonts w:eastAsia="Calibri"/>
          <w:lang w:eastAsia="en-US"/>
        </w:rPr>
        <w:t>2012</w:t>
      </w:r>
      <w:r w:rsidR="00964493">
        <w:rPr>
          <w:rFonts w:eastAsia="Calibri"/>
          <w:lang w:eastAsia="en-US"/>
        </w:rPr>
        <w:t xml:space="preserve"> (2013) год. </w:t>
      </w:r>
      <w:r w:rsidR="00432387">
        <w:rPr>
          <w:rFonts w:eastAsia="Calibri"/>
          <w:lang w:eastAsia="en-US"/>
        </w:rPr>
        <w:t>Основным и</w:t>
      </w:r>
      <w:r w:rsidR="00B64268">
        <w:rPr>
          <w:rFonts w:eastAsia="Calibri"/>
          <w:lang w:eastAsia="en-US"/>
        </w:rPr>
        <w:t>сточник</w:t>
      </w:r>
      <w:r w:rsidR="00432387">
        <w:rPr>
          <w:rFonts w:eastAsia="Calibri"/>
          <w:lang w:eastAsia="en-US"/>
        </w:rPr>
        <w:t>ом</w:t>
      </w:r>
      <w:r w:rsidR="00B64268">
        <w:rPr>
          <w:rFonts w:eastAsia="Calibri"/>
          <w:lang w:eastAsia="en-US"/>
        </w:rPr>
        <w:t xml:space="preserve"> финансирования дополнительной потребности являются средства областного бюджета, предоставляемые в виде</w:t>
      </w:r>
      <w:r w:rsidR="00067F34" w:rsidRPr="00D85F4F">
        <w:rPr>
          <w:rFonts w:eastAsia="Calibri"/>
          <w:lang w:eastAsia="en-US"/>
        </w:rPr>
        <w:t xml:space="preserve"> ин</w:t>
      </w:r>
      <w:r w:rsidR="00D6422C">
        <w:rPr>
          <w:rFonts w:eastAsia="Calibri"/>
          <w:lang w:eastAsia="en-US"/>
        </w:rPr>
        <w:t>ых</w:t>
      </w:r>
      <w:r w:rsidR="00067F34" w:rsidRPr="00D85F4F">
        <w:rPr>
          <w:rFonts w:eastAsia="Calibri"/>
          <w:lang w:eastAsia="en-US"/>
        </w:rPr>
        <w:t xml:space="preserve"> межбюджетн</w:t>
      </w:r>
      <w:r w:rsidR="00D6422C">
        <w:rPr>
          <w:rFonts w:eastAsia="Calibri"/>
          <w:lang w:eastAsia="en-US"/>
        </w:rPr>
        <w:t>ых</w:t>
      </w:r>
      <w:r w:rsidR="00067F34" w:rsidRPr="00D85F4F">
        <w:rPr>
          <w:rFonts w:eastAsia="Calibri"/>
          <w:lang w:eastAsia="en-US"/>
        </w:rPr>
        <w:t xml:space="preserve"> трансферт</w:t>
      </w:r>
      <w:r w:rsidR="00D6422C">
        <w:rPr>
          <w:rFonts w:eastAsia="Calibri"/>
          <w:lang w:eastAsia="en-US"/>
        </w:rPr>
        <w:t>ов</w:t>
      </w:r>
      <w:r w:rsidR="00B64268">
        <w:rPr>
          <w:rFonts w:eastAsia="Calibri"/>
          <w:lang w:eastAsia="en-US"/>
        </w:rPr>
        <w:t xml:space="preserve"> муниципальным образованиям</w:t>
      </w:r>
      <w:r w:rsidR="00351C88">
        <w:rPr>
          <w:rFonts w:eastAsia="Calibri"/>
          <w:lang w:eastAsia="en-US"/>
        </w:rPr>
        <w:t xml:space="preserve"> и субсидий областным государственным учреждениям</w:t>
      </w:r>
      <w:r w:rsidR="00B64268">
        <w:rPr>
          <w:rFonts w:eastAsia="Calibri"/>
          <w:lang w:eastAsia="en-US"/>
        </w:rPr>
        <w:t>.</w:t>
      </w:r>
      <w:r w:rsidR="00067F34">
        <w:rPr>
          <w:rFonts w:eastAsia="Calibri"/>
          <w:lang w:eastAsia="en-US"/>
        </w:rPr>
        <w:t xml:space="preserve"> </w:t>
      </w:r>
    </w:p>
    <w:p w:rsidR="00C1434F" w:rsidRDefault="00911833" w:rsidP="005D601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Так как ф</w:t>
      </w:r>
      <w:r w:rsidR="006D2301">
        <w:rPr>
          <w:rFonts w:eastAsia="Calibri"/>
          <w:lang w:eastAsia="en-US"/>
        </w:rPr>
        <w:t xml:space="preserve">актически </w:t>
      </w:r>
      <w:r w:rsidR="00381426" w:rsidRPr="00381426">
        <w:rPr>
          <w:rFonts w:eastAsia="Calibri"/>
          <w:lang w:eastAsia="en-US"/>
        </w:rPr>
        <w:t>часть средств дополнительной потребности</w:t>
      </w:r>
      <w:r w:rsidR="002E4F84" w:rsidRPr="002E4F84">
        <w:rPr>
          <w:rFonts w:eastAsia="Calibri"/>
          <w:lang w:eastAsia="en-US"/>
        </w:rPr>
        <w:t xml:space="preserve"> </w:t>
      </w:r>
      <w:r w:rsidR="002E4F84" w:rsidRPr="00381426">
        <w:rPr>
          <w:rFonts w:eastAsia="Calibri"/>
          <w:lang w:eastAsia="en-US"/>
        </w:rPr>
        <w:t xml:space="preserve">на повышение заработной платы педагогических </w:t>
      </w:r>
      <w:r w:rsidR="00B6344B" w:rsidRPr="001B5CF6">
        <w:rPr>
          <w:rFonts w:eastAsia="Calibri"/>
          <w:lang w:eastAsia="en-US"/>
        </w:rPr>
        <w:t>работников</w:t>
      </w:r>
      <w:r w:rsidR="00B6344B" w:rsidRPr="00B6344B">
        <w:rPr>
          <w:rFonts w:eastAsia="Calibri"/>
          <w:b/>
          <w:lang w:eastAsia="en-US"/>
        </w:rPr>
        <w:t xml:space="preserve"> </w:t>
      </w:r>
      <w:r w:rsidR="002E4F84" w:rsidRPr="00381426">
        <w:rPr>
          <w:rFonts w:eastAsia="Calibri"/>
          <w:lang w:eastAsia="en-US"/>
        </w:rPr>
        <w:t>муниципальных общеобразовательных организаций</w:t>
      </w:r>
      <w:r w:rsidR="00DF1C0D">
        <w:rPr>
          <w:rFonts w:eastAsia="Calibri"/>
          <w:lang w:eastAsia="en-US"/>
        </w:rPr>
        <w:t xml:space="preserve">, рассчитанной к </w:t>
      </w:r>
      <w:r w:rsidR="00576540">
        <w:rPr>
          <w:rFonts w:eastAsia="Calibri"/>
          <w:lang w:eastAsia="en-US"/>
        </w:rPr>
        <w:t>ФОТ</w:t>
      </w:r>
      <w:r w:rsidR="00DF1C0D">
        <w:rPr>
          <w:rFonts w:eastAsia="Calibri"/>
          <w:lang w:eastAsia="en-US"/>
        </w:rPr>
        <w:t xml:space="preserve"> 2012 года</w:t>
      </w:r>
      <w:r w:rsidR="00381426" w:rsidRPr="00381426">
        <w:rPr>
          <w:rFonts w:eastAsia="Calibri"/>
          <w:lang w:eastAsia="en-US"/>
        </w:rPr>
        <w:t xml:space="preserve"> </w:t>
      </w:r>
      <w:r w:rsidR="00F714B2">
        <w:rPr>
          <w:rFonts w:eastAsia="Calibri"/>
          <w:lang w:eastAsia="en-US"/>
        </w:rPr>
        <w:t xml:space="preserve">включена </w:t>
      </w:r>
      <w:r w:rsidR="005B157D" w:rsidRPr="00381426">
        <w:rPr>
          <w:rFonts w:eastAsia="Calibri"/>
          <w:lang w:eastAsia="en-US"/>
        </w:rPr>
        <w:t xml:space="preserve">с 2013 года </w:t>
      </w:r>
      <w:r w:rsidR="00F714B2">
        <w:rPr>
          <w:rFonts w:eastAsia="Calibri"/>
          <w:lang w:eastAsia="en-US"/>
        </w:rPr>
        <w:t>в региональны</w:t>
      </w:r>
      <w:r w:rsidR="00BD055A">
        <w:rPr>
          <w:rFonts w:eastAsia="Calibri"/>
          <w:lang w:eastAsia="en-US"/>
        </w:rPr>
        <w:t>е</w:t>
      </w:r>
      <w:r w:rsidR="00F714B2">
        <w:rPr>
          <w:rFonts w:eastAsia="Calibri"/>
          <w:lang w:eastAsia="en-US"/>
        </w:rPr>
        <w:t xml:space="preserve"> норматив</w:t>
      </w:r>
      <w:r w:rsidR="00BD055A">
        <w:rPr>
          <w:rFonts w:eastAsia="Calibri"/>
          <w:lang w:eastAsia="en-US"/>
        </w:rPr>
        <w:t>ы</w:t>
      </w:r>
      <w:r w:rsidR="00E75957">
        <w:rPr>
          <w:rFonts w:eastAsia="Calibri"/>
          <w:lang w:eastAsia="en-US"/>
        </w:rPr>
        <w:t xml:space="preserve"> расходов и, </w:t>
      </w:r>
      <w:r w:rsidR="00F714B2">
        <w:rPr>
          <w:rFonts w:eastAsia="Calibri"/>
          <w:lang w:eastAsia="en-US"/>
        </w:rPr>
        <w:t>соответственно</w:t>
      </w:r>
      <w:r w:rsidR="00DD4968">
        <w:rPr>
          <w:rFonts w:eastAsia="Calibri"/>
          <w:lang w:eastAsia="en-US"/>
        </w:rPr>
        <w:t>,</w:t>
      </w:r>
      <w:r w:rsidR="00F714B2">
        <w:rPr>
          <w:rFonts w:eastAsia="Calibri"/>
          <w:lang w:eastAsia="en-US"/>
        </w:rPr>
        <w:t xml:space="preserve"> учтена в общей сумме субвенции на образование</w:t>
      </w:r>
      <w:r w:rsidR="002E4F84">
        <w:rPr>
          <w:rFonts w:eastAsia="Calibri"/>
          <w:lang w:eastAsia="en-US"/>
        </w:rPr>
        <w:t>, предоставляемой местным бюджетам</w:t>
      </w:r>
      <w:r w:rsidR="00F714B2">
        <w:rPr>
          <w:rFonts w:eastAsia="Calibri"/>
          <w:lang w:eastAsia="en-US"/>
        </w:rPr>
        <w:t xml:space="preserve">, </w:t>
      </w:r>
      <w:r w:rsidR="00381426" w:rsidRPr="00381426">
        <w:rPr>
          <w:rFonts w:eastAsia="Calibri"/>
          <w:lang w:eastAsia="en-US"/>
        </w:rPr>
        <w:t>Контрольно-счетной палатой пров</w:t>
      </w:r>
      <w:r w:rsidR="005D601F">
        <w:rPr>
          <w:rFonts w:eastAsia="Calibri"/>
          <w:lang w:eastAsia="en-US"/>
        </w:rPr>
        <w:t>еден</w:t>
      </w:r>
      <w:r w:rsidR="00381426" w:rsidRPr="00381426">
        <w:rPr>
          <w:rFonts w:eastAsia="Calibri"/>
          <w:lang w:eastAsia="en-US"/>
        </w:rPr>
        <w:t xml:space="preserve"> анализ правильности </w:t>
      </w:r>
      <w:r w:rsidR="003A3719">
        <w:rPr>
          <w:rFonts w:eastAsia="Calibri"/>
          <w:lang w:eastAsia="en-US"/>
        </w:rPr>
        <w:t xml:space="preserve">определения </w:t>
      </w:r>
      <w:r w:rsidR="006D2301">
        <w:rPr>
          <w:rFonts w:eastAsia="Calibri"/>
          <w:lang w:eastAsia="en-US"/>
        </w:rPr>
        <w:t xml:space="preserve">дополнительной потребности, в частности </w:t>
      </w:r>
      <w:r w:rsidR="00294CF4">
        <w:rPr>
          <w:rFonts w:eastAsia="Calibri"/>
          <w:lang w:eastAsia="en-US"/>
        </w:rPr>
        <w:t xml:space="preserve">объема </w:t>
      </w:r>
      <w:r w:rsidR="00DF1C0D" w:rsidRPr="00D85F4F">
        <w:rPr>
          <w:rFonts w:eastAsia="Calibri"/>
          <w:lang w:eastAsia="en-US"/>
        </w:rPr>
        <w:t>ино</w:t>
      </w:r>
      <w:r w:rsidR="00DF1C0D">
        <w:rPr>
          <w:rFonts w:eastAsia="Calibri"/>
          <w:lang w:eastAsia="en-US"/>
        </w:rPr>
        <w:t>го</w:t>
      </w:r>
      <w:r w:rsidR="00DF1C0D" w:rsidRPr="00D85F4F">
        <w:rPr>
          <w:rFonts w:eastAsia="Calibri"/>
          <w:lang w:eastAsia="en-US"/>
        </w:rPr>
        <w:t xml:space="preserve"> </w:t>
      </w:r>
      <w:r w:rsidR="00DF1C0D" w:rsidRPr="00D85F4F">
        <w:rPr>
          <w:rFonts w:eastAsia="Calibri"/>
          <w:lang w:eastAsia="en-US"/>
        </w:rPr>
        <w:lastRenderedPageBreak/>
        <w:t>межбюджетн</w:t>
      </w:r>
      <w:r w:rsidR="00DF1C0D">
        <w:rPr>
          <w:rFonts w:eastAsia="Calibri"/>
          <w:lang w:eastAsia="en-US"/>
        </w:rPr>
        <w:t>ого</w:t>
      </w:r>
      <w:r w:rsidR="00DF1C0D" w:rsidRPr="00D85F4F">
        <w:rPr>
          <w:rFonts w:eastAsia="Calibri"/>
          <w:lang w:eastAsia="en-US"/>
        </w:rPr>
        <w:t xml:space="preserve"> трансферт</w:t>
      </w:r>
      <w:r w:rsidR="00DF1C0D">
        <w:rPr>
          <w:rFonts w:eastAsia="Calibri"/>
          <w:lang w:eastAsia="en-US"/>
        </w:rPr>
        <w:t>а</w:t>
      </w:r>
      <w:r w:rsidR="00DF1C0D" w:rsidRPr="00D85F4F">
        <w:rPr>
          <w:rFonts w:eastAsia="Calibri"/>
          <w:lang w:eastAsia="en-US"/>
        </w:rPr>
        <w:t xml:space="preserve"> </w:t>
      </w:r>
      <w:r w:rsidR="00381426" w:rsidRPr="00381426">
        <w:rPr>
          <w:rFonts w:eastAsia="Calibri"/>
          <w:lang w:eastAsia="en-US"/>
        </w:rPr>
        <w:t>на повышение заработной платы педагогических работников</w:t>
      </w:r>
      <w:r w:rsidR="00F81166">
        <w:rPr>
          <w:rFonts w:eastAsia="Calibri"/>
          <w:lang w:eastAsia="en-US"/>
        </w:rPr>
        <w:t xml:space="preserve"> </w:t>
      </w:r>
      <w:r w:rsidR="00F81166" w:rsidRPr="00381426">
        <w:rPr>
          <w:rFonts w:eastAsia="Calibri"/>
          <w:lang w:eastAsia="en-US"/>
        </w:rPr>
        <w:t>муниципальных общеобразовательных организаций</w:t>
      </w:r>
      <w:r w:rsidR="005D601F">
        <w:rPr>
          <w:rFonts w:eastAsia="Calibri"/>
          <w:lang w:eastAsia="en-US"/>
        </w:rPr>
        <w:t>,</w:t>
      </w:r>
      <w:r w:rsidR="00381426" w:rsidRPr="00381426">
        <w:rPr>
          <w:rFonts w:eastAsia="Calibri"/>
          <w:lang w:eastAsia="en-US"/>
        </w:rPr>
        <w:t xml:space="preserve"> </w:t>
      </w:r>
    </w:p>
    <w:p w:rsidR="00D6422C" w:rsidRDefault="00D6422C" w:rsidP="00D6422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</w:t>
      </w:r>
      <w:r w:rsidRPr="006B69E9">
        <w:rPr>
          <w:rFonts w:eastAsia="Calibri"/>
          <w:lang w:eastAsia="en-US"/>
        </w:rPr>
        <w:t>елев</w:t>
      </w:r>
      <w:r>
        <w:rPr>
          <w:rFonts w:eastAsia="Calibri"/>
          <w:lang w:eastAsia="en-US"/>
        </w:rPr>
        <w:t>ым</w:t>
      </w:r>
      <w:r w:rsidRPr="006B69E9">
        <w:rPr>
          <w:rFonts w:eastAsia="Calibri"/>
          <w:lang w:eastAsia="en-US"/>
        </w:rPr>
        <w:t xml:space="preserve"> назначение</w:t>
      </w:r>
      <w:r>
        <w:rPr>
          <w:rFonts w:eastAsia="Calibri"/>
          <w:lang w:eastAsia="en-US"/>
        </w:rPr>
        <w:t>м</w:t>
      </w:r>
      <w:r w:rsidRPr="006B69E9">
        <w:rPr>
          <w:rFonts w:eastAsia="Calibri"/>
          <w:lang w:eastAsia="en-US"/>
        </w:rPr>
        <w:t xml:space="preserve"> межбюджетных трансфертов</w:t>
      </w:r>
      <w:r>
        <w:rPr>
          <w:rFonts w:eastAsia="Calibri"/>
          <w:lang w:eastAsia="en-US"/>
        </w:rPr>
        <w:t xml:space="preserve"> является</w:t>
      </w:r>
      <w:r w:rsidRPr="006B69E9">
        <w:rPr>
          <w:rFonts w:eastAsia="Calibri"/>
          <w:lang w:eastAsia="en-US"/>
        </w:rPr>
        <w:t xml:space="preserve">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</w:r>
      <w:r>
        <w:rPr>
          <w:rFonts w:eastAsia="Calibri"/>
          <w:lang w:eastAsia="en-US"/>
        </w:rPr>
        <w:t xml:space="preserve"> (п.2</w:t>
      </w:r>
      <w:r w:rsidRPr="006B69E9">
        <w:rPr>
          <w:rFonts w:eastAsia="Calibri"/>
          <w:lang w:eastAsia="en-US"/>
        </w:rPr>
        <w:t xml:space="preserve"> Поряд</w:t>
      </w:r>
      <w:r>
        <w:rPr>
          <w:rFonts w:eastAsia="Calibri"/>
          <w:lang w:eastAsia="en-US"/>
        </w:rPr>
        <w:t>ка</w:t>
      </w:r>
      <w:r w:rsidRPr="006B69E9">
        <w:rPr>
          <w:rFonts w:eastAsia="Calibri"/>
          <w:lang w:eastAsia="en-US"/>
        </w:rPr>
        <w:t xml:space="preserve"> предоставления иных межбюджетных трансфертов </w:t>
      </w:r>
      <w:r>
        <w:rPr>
          <w:rFonts w:eastAsia="Calibri"/>
          <w:lang w:eastAsia="en-US"/>
        </w:rPr>
        <w:t>…</w:t>
      </w:r>
      <w:r w:rsidRPr="006B69E9">
        <w:rPr>
          <w:rFonts w:eastAsia="Calibri"/>
          <w:lang w:eastAsia="en-US"/>
        </w:rPr>
        <w:t>, утвержденн</w:t>
      </w:r>
      <w:r>
        <w:rPr>
          <w:rFonts w:eastAsia="Calibri"/>
          <w:lang w:eastAsia="en-US"/>
        </w:rPr>
        <w:t>ого</w:t>
      </w:r>
      <w:r w:rsidRPr="006B69E9">
        <w:rPr>
          <w:rFonts w:eastAsia="Calibri"/>
          <w:lang w:eastAsia="en-US"/>
        </w:rPr>
        <w:t xml:space="preserve"> постановлением Администрации Томской области от 24.06.2014 №243а</w:t>
      </w:r>
      <w:r>
        <w:rPr>
          <w:rFonts w:eastAsia="Calibri"/>
          <w:lang w:eastAsia="en-US"/>
        </w:rPr>
        <w:t>).</w:t>
      </w:r>
      <w:r w:rsidRPr="006B69E9">
        <w:rPr>
          <w:rFonts w:eastAsia="Calibri"/>
          <w:lang w:eastAsia="en-US"/>
        </w:rPr>
        <w:t xml:space="preserve"> </w:t>
      </w:r>
    </w:p>
    <w:p w:rsidR="00D6422C" w:rsidRPr="006B69E9" w:rsidRDefault="00D6422C" w:rsidP="00D6422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B69E9">
        <w:rPr>
          <w:rFonts w:eastAsia="Calibri"/>
          <w:lang w:eastAsia="en-US"/>
        </w:rPr>
        <w:t xml:space="preserve">Учитывая вышеизложенное следует, что для соблюдения целевого назначения межбюджетных трансфертов необходимо предусматривать средства только в объеме, необходимом на повышение заработной платы педагогических работников муниципальных общеобразовательных организаций исходя </w:t>
      </w:r>
      <w:r w:rsidRPr="00237BBE">
        <w:rPr>
          <w:rFonts w:eastAsia="Calibri"/>
          <w:u w:val="single"/>
          <w:lang w:eastAsia="en-US"/>
        </w:rPr>
        <w:t>из разницы в уровнях заработной платы, планируемой на соответствующий финансовый год и сложившейся за 2013</w:t>
      </w:r>
      <w:r w:rsidR="00610E57" w:rsidRPr="00237BBE">
        <w:rPr>
          <w:rFonts w:eastAsia="Calibri"/>
          <w:u w:val="single"/>
          <w:lang w:eastAsia="en-US"/>
        </w:rPr>
        <w:t xml:space="preserve"> </w:t>
      </w:r>
      <w:r w:rsidRPr="00237BBE">
        <w:rPr>
          <w:rFonts w:eastAsia="Calibri"/>
          <w:u w:val="single"/>
          <w:lang w:eastAsia="en-US"/>
        </w:rPr>
        <w:t>год</w:t>
      </w:r>
      <w:r w:rsidRPr="006B69E9">
        <w:rPr>
          <w:rFonts w:eastAsia="Calibri"/>
          <w:lang w:eastAsia="en-US"/>
        </w:rPr>
        <w:t xml:space="preserve">. При этом </w:t>
      </w:r>
      <w:r w:rsidRPr="005B341C">
        <w:rPr>
          <w:rFonts w:eastAsia="Calibri"/>
          <w:lang w:eastAsia="en-US"/>
        </w:rPr>
        <w:t>достигнутый</w:t>
      </w:r>
      <w:r w:rsidRPr="006B69E9">
        <w:rPr>
          <w:rFonts w:eastAsia="Calibri"/>
          <w:lang w:eastAsia="en-US"/>
        </w:rPr>
        <w:t xml:space="preserve"> уровень заработной платы за 2013 год </w:t>
      </w:r>
      <w:r w:rsidRPr="005B341C">
        <w:rPr>
          <w:rFonts w:eastAsia="Calibri"/>
          <w:lang w:eastAsia="en-US"/>
        </w:rPr>
        <w:t>обеспечива</w:t>
      </w:r>
      <w:r w:rsidR="005B341C">
        <w:rPr>
          <w:rFonts w:eastAsia="Calibri"/>
          <w:lang w:eastAsia="en-US"/>
        </w:rPr>
        <w:t>ет</w:t>
      </w:r>
      <w:r w:rsidRPr="005B341C">
        <w:rPr>
          <w:rFonts w:eastAsia="Calibri"/>
          <w:lang w:eastAsia="en-US"/>
        </w:rPr>
        <w:t>ся за счет средств субвенции</w:t>
      </w:r>
      <w:r w:rsidRPr="006B69E9">
        <w:rPr>
          <w:rFonts w:eastAsia="Calibri"/>
          <w:lang w:eastAsia="en-US"/>
        </w:rPr>
        <w:t xml:space="preserve"> </w:t>
      </w:r>
      <w:r w:rsidR="000E3DFF">
        <w:rPr>
          <w:rFonts w:eastAsia="Calibri"/>
          <w:lang w:eastAsia="en-US"/>
        </w:rPr>
        <w:t xml:space="preserve">на образование </w:t>
      </w:r>
      <w:r w:rsidRPr="006B69E9">
        <w:rPr>
          <w:rFonts w:eastAsia="Calibri"/>
          <w:lang w:eastAsia="en-US"/>
        </w:rPr>
        <w:t xml:space="preserve">и </w:t>
      </w:r>
      <w:r>
        <w:rPr>
          <w:rFonts w:eastAsia="Calibri"/>
          <w:lang w:eastAsia="en-US"/>
        </w:rPr>
        <w:t>иных ме</w:t>
      </w:r>
      <w:r w:rsidRPr="006B69E9">
        <w:rPr>
          <w:rFonts w:eastAsia="Calibri"/>
          <w:lang w:eastAsia="en-US"/>
        </w:rPr>
        <w:t>жбюджетны</w:t>
      </w:r>
      <w:r>
        <w:rPr>
          <w:rFonts w:eastAsia="Calibri"/>
          <w:lang w:eastAsia="en-US"/>
        </w:rPr>
        <w:t>х</w:t>
      </w:r>
      <w:r w:rsidRPr="006B69E9">
        <w:rPr>
          <w:rFonts w:eastAsia="Calibri"/>
          <w:lang w:eastAsia="en-US"/>
        </w:rPr>
        <w:t xml:space="preserve"> трансферт</w:t>
      </w:r>
      <w:r>
        <w:rPr>
          <w:rFonts w:eastAsia="Calibri"/>
          <w:lang w:eastAsia="en-US"/>
        </w:rPr>
        <w:t xml:space="preserve">ов </w:t>
      </w:r>
      <w:r w:rsidRPr="006B69E9">
        <w:rPr>
          <w:rFonts w:eastAsia="Calibri"/>
          <w:lang w:eastAsia="en-US"/>
        </w:rPr>
        <w:t xml:space="preserve">на стимулирующие </w:t>
      </w:r>
      <w:r w:rsidRPr="006B69E9">
        <w:t>выплаты за высокие результаты и качество выполняемых работ</w:t>
      </w:r>
      <w:r w:rsidRPr="006B69E9">
        <w:rPr>
          <w:rFonts w:eastAsia="Calibri"/>
          <w:lang w:eastAsia="en-US"/>
        </w:rPr>
        <w:t>.</w:t>
      </w:r>
    </w:p>
    <w:p w:rsidR="00D6422C" w:rsidRDefault="00D6422C" w:rsidP="00D6422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B69E9">
        <w:rPr>
          <w:rFonts w:eastAsia="Calibri"/>
          <w:lang w:eastAsia="en-US"/>
        </w:rPr>
        <w:t xml:space="preserve">Законом об областном бюджете на 2016 год утвержден объем иных межбюджетных трансфертов </w:t>
      </w:r>
      <w:r>
        <w:rPr>
          <w:rFonts w:eastAsia="Calibri"/>
          <w:lang w:eastAsia="en-US"/>
        </w:rPr>
        <w:t xml:space="preserve">муниципальным образованиям </w:t>
      </w:r>
      <w:r w:rsidRPr="006B69E9">
        <w:rPr>
          <w:rFonts w:eastAsia="Calibri"/>
          <w:lang w:eastAsia="en-US"/>
        </w:rPr>
        <w:t>в сумме 680</w:t>
      </w:r>
      <w:r>
        <w:rPr>
          <w:rFonts w:eastAsia="Calibri"/>
          <w:lang w:eastAsia="en-US"/>
        </w:rPr>
        <w:t>,4 млн.</w:t>
      </w:r>
      <w:r w:rsidRPr="006B69E9">
        <w:rPr>
          <w:rFonts w:eastAsia="Calibri"/>
          <w:lang w:eastAsia="en-US"/>
        </w:rPr>
        <w:t>руб.</w:t>
      </w:r>
      <w:r w:rsidR="00880FD2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на 2017 год –</w:t>
      </w:r>
      <w:r w:rsidR="004735C0">
        <w:rPr>
          <w:rFonts w:eastAsia="Calibri"/>
          <w:lang w:eastAsia="en-US"/>
        </w:rPr>
        <w:t xml:space="preserve"> 825,5 </w:t>
      </w:r>
      <w:r>
        <w:rPr>
          <w:rFonts w:eastAsia="Calibri"/>
          <w:lang w:eastAsia="en-US"/>
        </w:rPr>
        <w:t>млн.руб.), и предусмотрен в общей сумме дополнительной потребности</w:t>
      </w:r>
      <w:r w:rsidR="002E4F84">
        <w:rPr>
          <w:rFonts w:eastAsia="Calibri"/>
          <w:lang w:eastAsia="en-US"/>
        </w:rPr>
        <w:t>,</w:t>
      </w:r>
      <w:r w:rsidR="002E4F84" w:rsidRPr="002E4F84">
        <w:rPr>
          <w:rFonts w:eastAsia="Calibri"/>
          <w:lang w:eastAsia="en-US"/>
        </w:rPr>
        <w:t xml:space="preserve"> </w:t>
      </w:r>
      <w:r w:rsidR="002E4F84">
        <w:rPr>
          <w:rFonts w:eastAsia="Calibri"/>
          <w:lang w:eastAsia="en-US"/>
        </w:rPr>
        <w:t xml:space="preserve">утвержденной </w:t>
      </w:r>
      <w:r w:rsidR="002E4F84" w:rsidRPr="006B69E9">
        <w:rPr>
          <w:rFonts w:eastAsia="Calibri"/>
          <w:lang w:eastAsia="en-US"/>
        </w:rPr>
        <w:t>распоряжени</w:t>
      </w:r>
      <w:r w:rsidR="002E4F84">
        <w:rPr>
          <w:rFonts w:eastAsia="Calibri"/>
          <w:lang w:eastAsia="en-US"/>
        </w:rPr>
        <w:t>ем</w:t>
      </w:r>
      <w:r w:rsidR="002E4F84" w:rsidRPr="006B69E9">
        <w:rPr>
          <w:rFonts w:eastAsia="Calibri"/>
          <w:lang w:eastAsia="en-US"/>
        </w:rPr>
        <w:t xml:space="preserve"> от 10.04.2013 №283-ра</w:t>
      </w:r>
      <w:r w:rsidR="002E4F84">
        <w:rPr>
          <w:rFonts w:eastAsia="Calibri"/>
          <w:lang w:eastAsia="en-US"/>
        </w:rPr>
        <w:t xml:space="preserve">, </w:t>
      </w:r>
      <w:r w:rsidR="002E4F84" w:rsidRPr="00381426">
        <w:rPr>
          <w:rFonts w:eastAsia="Calibri"/>
          <w:lang w:eastAsia="en-US"/>
        </w:rPr>
        <w:t>на повышение заработной платы педагогических муниципальных общеобразовательных организаций</w:t>
      </w:r>
      <w:r>
        <w:rPr>
          <w:rFonts w:eastAsia="Calibri"/>
          <w:lang w:eastAsia="en-US"/>
        </w:rPr>
        <w:t xml:space="preserve"> </w:t>
      </w:r>
      <w:r w:rsidR="002E4F84">
        <w:rPr>
          <w:rFonts w:eastAsia="Calibri"/>
          <w:lang w:eastAsia="en-US"/>
        </w:rPr>
        <w:t>на 2016 год в сумме 753,6 млн.руб. (на 2017 год – 898,8 млн.руб.)</w:t>
      </w:r>
      <w:r>
        <w:rPr>
          <w:rFonts w:eastAsia="Calibri"/>
          <w:lang w:eastAsia="en-US"/>
        </w:rPr>
        <w:t>.</w:t>
      </w:r>
    </w:p>
    <w:p w:rsidR="00D6422C" w:rsidRPr="006B69E9" w:rsidRDefault="00D6422C" w:rsidP="00D6422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Pr="006B69E9">
        <w:rPr>
          <w:rFonts w:eastAsia="Calibri"/>
          <w:lang w:eastAsia="en-US"/>
        </w:rPr>
        <w:t>огласно расчет</w:t>
      </w:r>
      <w:r>
        <w:rPr>
          <w:rFonts w:eastAsia="Calibri"/>
          <w:lang w:eastAsia="en-US"/>
        </w:rPr>
        <w:t>ам</w:t>
      </w:r>
      <w:r w:rsidRPr="006B69E9">
        <w:rPr>
          <w:rFonts w:eastAsia="Calibri"/>
          <w:lang w:eastAsia="en-US"/>
        </w:rPr>
        <w:t xml:space="preserve"> Контрольно-счетной палат</w:t>
      </w:r>
      <w:r w:rsidR="00FE1A26">
        <w:rPr>
          <w:rFonts w:eastAsia="Calibri"/>
          <w:lang w:eastAsia="en-US"/>
        </w:rPr>
        <w:t>ы</w:t>
      </w:r>
      <w:r w:rsidRPr="006B69E9">
        <w:rPr>
          <w:rFonts w:eastAsia="Calibri"/>
          <w:lang w:eastAsia="en-US"/>
        </w:rPr>
        <w:t xml:space="preserve"> объем дополнительной потребности на повышение заработной платы педагогических работников муниципальных общеобразовательных организаций с 2013 по 2016 годы </w:t>
      </w:r>
      <w:r>
        <w:rPr>
          <w:rFonts w:eastAsia="Calibri"/>
          <w:lang w:eastAsia="en-US"/>
        </w:rPr>
        <w:t>с</w:t>
      </w:r>
      <w:r w:rsidRPr="006B69E9">
        <w:rPr>
          <w:rFonts w:eastAsia="Calibri"/>
          <w:lang w:eastAsia="en-US"/>
        </w:rPr>
        <w:t xml:space="preserve">оставил </w:t>
      </w:r>
      <w:r w:rsidRPr="006B69E9">
        <w:t>487</w:t>
      </w:r>
      <w:r>
        <w:t xml:space="preserve">,9 млн.руб., из них </w:t>
      </w:r>
      <w:r w:rsidRPr="006B69E9">
        <w:t xml:space="preserve"> </w:t>
      </w:r>
      <w:r>
        <w:t>финансируем</w:t>
      </w:r>
      <w:r w:rsidR="00B50043">
        <w:t>ой</w:t>
      </w:r>
      <w:r>
        <w:t xml:space="preserve"> </w:t>
      </w:r>
      <w:r w:rsidRPr="00D85F4F">
        <w:rPr>
          <w:rFonts w:eastAsia="Calibri"/>
          <w:lang w:eastAsia="en-US"/>
        </w:rPr>
        <w:t xml:space="preserve">за счет средств областного бюджета </w:t>
      </w:r>
      <w:r w:rsidR="00C909E5">
        <w:rPr>
          <w:rFonts w:eastAsia="Calibri"/>
          <w:lang w:eastAsia="en-US"/>
        </w:rPr>
        <w:t xml:space="preserve">- </w:t>
      </w:r>
      <w:r w:rsidRPr="00D85F4F">
        <w:t>414</w:t>
      </w:r>
      <w:r>
        <w:t>,7 млн</w:t>
      </w:r>
      <w:r w:rsidRPr="00D85F4F">
        <w:t>.руб.</w:t>
      </w:r>
      <w:r w:rsidRPr="00B927E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Таким образом, р</w:t>
      </w:r>
      <w:r w:rsidRPr="006B69E9">
        <w:rPr>
          <w:rFonts w:eastAsia="Calibri"/>
          <w:lang w:eastAsia="en-US"/>
        </w:rPr>
        <w:t xml:space="preserve">азница </w:t>
      </w:r>
      <w:r>
        <w:rPr>
          <w:rFonts w:eastAsia="Calibri"/>
          <w:lang w:eastAsia="en-US"/>
        </w:rPr>
        <w:t xml:space="preserve">между необходимым объемом средств и предоставленным </w:t>
      </w:r>
      <w:r w:rsidR="00596280">
        <w:rPr>
          <w:rFonts w:eastAsia="Calibri"/>
          <w:lang w:eastAsia="en-US"/>
        </w:rPr>
        <w:t xml:space="preserve">из областного бюджета </w:t>
      </w:r>
      <w:r w:rsidR="001615B4">
        <w:rPr>
          <w:rFonts w:eastAsia="Calibri"/>
          <w:lang w:eastAsia="en-US"/>
        </w:rPr>
        <w:t xml:space="preserve">в 2016 году </w:t>
      </w:r>
      <w:r w:rsidRPr="006B69E9">
        <w:rPr>
          <w:rFonts w:eastAsia="Calibri"/>
          <w:lang w:eastAsia="en-US"/>
        </w:rPr>
        <w:t>составила 265</w:t>
      </w:r>
      <w:r>
        <w:rPr>
          <w:rFonts w:eastAsia="Calibri"/>
          <w:lang w:eastAsia="en-US"/>
        </w:rPr>
        <w:t>,7 млн.руб.</w:t>
      </w:r>
      <w:r w:rsidR="0070696E">
        <w:rPr>
          <w:rFonts w:eastAsia="Calibri"/>
          <w:lang w:eastAsia="en-US"/>
        </w:rPr>
        <w:t xml:space="preserve"> (</w:t>
      </w:r>
      <w:r w:rsidRPr="00D85F4F">
        <w:rPr>
          <w:rFonts w:eastAsia="Calibri"/>
          <w:lang w:eastAsia="en-US"/>
        </w:rPr>
        <w:t xml:space="preserve">на 2017 год </w:t>
      </w:r>
      <w:r w:rsidR="002E4F84">
        <w:rPr>
          <w:rFonts w:eastAsia="Calibri"/>
          <w:lang w:eastAsia="en-US"/>
        </w:rPr>
        <w:t>–</w:t>
      </w:r>
      <w:r w:rsidRPr="00D85F4F">
        <w:t xml:space="preserve"> </w:t>
      </w:r>
      <w:r w:rsidR="002E4F84">
        <w:t>339,1</w:t>
      </w:r>
      <w:r>
        <w:t xml:space="preserve"> млн</w:t>
      </w:r>
      <w:r w:rsidRPr="00D85F4F">
        <w:t>.руб.</w:t>
      </w:r>
      <w:r w:rsidR="0070696E">
        <w:t>).</w:t>
      </w:r>
    </w:p>
    <w:p w:rsidR="00DD6CD0" w:rsidRPr="00AB131D" w:rsidRDefault="00DD6CD0" w:rsidP="00DD6CD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5F4F">
        <w:rPr>
          <w:rFonts w:eastAsia="Calibri"/>
          <w:lang w:eastAsia="en-US"/>
        </w:rPr>
        <w:t xml:space="preserve">По </w:t>
      </w:r>
      <w:r w:rsidRPr="00AB131D">
        <w:rPr>
          <w:rFonts w:eastAsia="Calibri"/>
          <w:lang w:eastAsia="en-US"/>
        </w:rPr>
        <w:t xml:space="preserve">мнению Контрольно-счетной палаты </w:t>
      </w:r>
      <w:r w:rsidR="000D5A11" w:rsidRPr="00AB131D">
        <w:rPr>
          <w:rFonts w:eastAsia="Calibri"/>
          <w:lang w:eastAsia="en-US"/>
        </w:rPr>
        <w:t>планировани</w:t>
      </w:r>
      <w:r w:rsidR="000D5A11">
        <w:rPr>
          <w:rFonts w:eastAsia="Calibri"/>
          <w:lang w:eastAsia="en-US"/>
        </w:rPr>
        <w:t>е</w:t>
      </w:r>
      <w:r w:rsidR="000D5A11" w:rsidRPr="00AB131D">
        <w:rPr>
          <w:rFonts w:eastAsia="Calibri"/>
          <w:lang w:eastAsia="en-US"/>
        </w:rPr>
        <w:t xml:space="preserve"> дополнительной потребности в объеме, превышающем потребность на повышение заработной платы</w:t>
      </w:r>
      <w:r w:rsidR="000D5A11">
        <w:rPr>
          <w:rFonts w:eastAsia="Calibri"/>
          <w:lang w:eastAsia="en-US"/>
        </w:rPr>
        <w:t xml:space="preserve"> </w:t>
      </w:r>
      <w:r w:rsidRPr="00AB131D">
        <w:rPr>
          <w:rFonts w:eastAsia="Calibri"/>
          <w:lang w:eastAsia="en-US"/>
        </w:rPr>
        <w:t>не может быть обоснован</w:t>
      </w:r>
      <w:r w:rsidR="000D5A11">
        <w:rPr>
          <w:rFonts w:eastAsia="Calibri"/>
          <w:lang w:eastAsia="en-US"/>
        </w:rPr>
        <w:t>о</w:t>
      </w:r>
      <w:r w:rsidRPr="00AB131D">
        <w:rPr>
          <w:rFonts w:eastAsia="Calibri"/>
          <w:lang w:eastAsia="en-US"/>
        </w:rPr>
        <w:t xml:space="preserve"> </w:t>
      </w:r>
      <w:r w:rsidR="000D5A11">
        <w:rPr>
          <w:rFonts w:eastAsia="Calibri"/>
          <w:lang w:eastAsia="en-US"/>
        </w:rPr>
        <w:t xml:space="preserve">планируемым </w:t>
      </w:r>
      <w:r w:rsidR="00B80767" w:rsidRPr="00AB131D">
        <w:rPr>
          <w:rFonts w:eastAsia="Calibri"/>
          <w:lang w:eastAsia="en-US"/>
        </w:rPr>
        <w:t>при</w:t>
      </w:r>
      <w:r w:rsidRPr="00AB131D">
        <w:rPr>
          <w:rFonts w:eastAsia="Calibri"/>
          <w:lang w:eastAsia="en-US"/>
        </w:rPr>
        <w:t>рост</w:t>
      </w:r>
      <w:r w:rsidR="000D5A11">
        <w:rPr>
          <w:rFonts w:eastAsia="Calibri"/>
          <w:lang w:eastAsia="en-US"/>
        </w:rPr>
        <w:t>ом</w:t>
      </w:r>
      <w:r w:rsidRPr="00AB131D">
        <w:rPr>
          <w:rFonts w:eastAsia="Calibri"/>
          <w:lang w:eastAsia="en-US"/>
        </w:rPr>
        <w:t xml:space="preserve"> среднесписочной численности педагогических работников (с 2013 по 2016 годы на 668,9 чел., с 2013 по 2017 годы - на 932 чел.), так как в среднем по области, несмотря на рост численности обучающихся и педагогических работников, коэффициент совмещения (педагогическая нагрузка на 1 педагога) в 2016 году составил 1,55 на уровне 2014 года</w:t>
      </w:r>
      <w:r w:rsidR="00B914B4" w:rsidRPr="00AB131D">
        <w:rPr>
          <w:rFonts w:eastAsia="Calibri"/>
          <w:lang w:eastAsia="en-US"/>
        </w:rPr>
        <w:t xml:space="preserve">. </w:t>
      </w:r>
      <w:r w:rsidR="00AB131D" w:rsidRPr="00AB131D">
        <w:rPr>
          <w:rFonts w:eastAsia="Calibri"/>
          <w:lang w:eastAsia="en-US"/>
        </w:rPr>
        <w:t>Коэффициент определен и</w:t>
      </w:r>
      <w:r w:rsidR="00B914B4" w:rsidRPr="00B914B4">
        <w:rPr>
          <w:rFonts w:eastAsia="Calibri"/>
          <w:lang w:eastAsia="en-US"/>
        </w:rPr>
        <w:t xml:space="preserve">сходя из </w:t>
      </w:r>
      <w:r w:rsidR="0052586B">
        <w:rPr>
          <w:rFonts w:eastAsia="Calibri"/>
          <w:lang w:eastAsia="en-US"/>
        </w:rPr>
        <w:t xml:space="preserve">расчетной </w:t>
      </w:r>
      <w:r w:rsidR="00B914B4" w:rsidRPr="00B914B4">
        <w:rPr>
          <w:rFonts w:eastAsia="Calibri"/>
          <w:lang w:eastAsia="en-US"/>
        </w:rPr>
        <w:t xml:space="preserve">штатной численности педагогических работников на 2014 год </w:t>
      </w:r>
      <w:r w:rsidR="00AB131D" w:rsidRPr="00AB131D">
        <w:rPr>
          <w:rFonts w:eastAsia="Calibri"/>
          <w:lang w:eastAsia="en-US"/>
        </w:rPr>
        <w:t xml:space="preserve">– 13 028,9 ед. </w:t>
      </w:r>
      <w:r w:rsidR="00B914B4" w:rsidRPr="00B914B4">
        <w:rPr>
          <w:rFonts w:eastAsia="Calibri"/>
          <w:lang w:eastAsia="en-US"/>
        </w:rPr>
        <w:t xml:space="preserve">и </w:t>
      </w:r>
      <w:r w:rsidR="0052586B">
        <w:rPr>
          <w:rFonts w:eastAsia="Calibri"/>
          <w:lang w:eastAsia="en-US"/>
        </w:rPr>
        <w:t xml:space="preserve">на </w:t>
      </w:r>
      <w:r w:rsidR="00B914B4" w:rsidRPr="00B914B4">
        <w:rPr>
          <w:rFonts w:eastAsia="Calibri"/>
          <w:lang w:eastAsia="en-US"/>
        </w:rPr>
        <w:t>2016 год</w:t>
      </w:r>
      <w:r w:rsidR="00AB131D" w:rsidRPr="00AB131D">
        <w:rPr>
          <w:rFonts w:eastAsia="Calibri"/>
          <w:lang w:eastAsia="en-US"/>
        </w:rPr>
        <w:t xml:space="preserve"> – 13 707,1 ед.</w:t>
      </w:r>
      <w:r w:rsidR="00B914B4" w:rsidRPr="00B914B4">
        <w:rPr>
          <w:rFonts w:eastAsia="Calibri"/>
          <w:lang w:eastAsia="en-US"/>
        </w:rPr>
        <w:t xml:space="preserve"> на основании утвержденных постановлением </w:t>
      </w:r>
      <w:r w:rsidR="00AB131D" w:rsidRPr="0052586B">
        <w:rPr>
          <w:rFonts w:eastAsia="Calibri"/>
          <w:lang w:eastAsia="en-US"/>
        </w:rPr>
        <w:t xml:space="preserve">Администрации Томской области </w:t>
      </w:r>
      <w:r w:rsidR="00B914B4" w:rsidRPr="00B914B4">
        <w:rPr>
          <w:rFonts w:eastAsia="Calibri"/>
          <w:lang w:eastAsia="en-US"/>
        </w:rPr>
        <w:t>№156а соотношений количества ставок педагогических работников, приходящихся на 1-го обучающегося (воспитанника) и среднесписочной численности педагогических работников</w:t>
      </w:r>
      <w:r w:rsidR="00AB131D" w:rsidRPr="0052586B">
        <w:rPr>
          <w:rFonts w:eastAsia="Calibri"/>
          <w:lang w:eastAsia="en-US"/>
        </w:rPr>
        <w:t xml:space="preserve"> на 2014 год </w:t>
      </w:r>
      <w:r w:rsidR="00AB131D" w:rsidRPr="00B914B4">
        <w:rPr>
          <w:bCs/>
          <w:color w:val="000000"/>
        </w:rPr>
        <w:t>8</w:t>
      </w:r>
      <w:r w:rsidR="002E4F84">
        <w:rPr>
          <w:bCs/>
          <w:color w:val="000000"/>
        </w:rPr>
        <w:t xml:space="preserve"> </w:t>
      </w:r>
      <w:r w:rsidR="00AB131D" w:rsidRPr="00B914B4">
        <w:rPr>
          <w:bCs/>
          <w:color w:val="000000"/>
        </w:rPr>
        <w:t>421,0</w:t>
      </w:r>
      <w:r w:rsidR="00AB131D" w:rsidRPr="0052586B">
        <w:rPr>
          <w:bCs/>
          <w:color w:val="000000"/>
        </w:rPr>
        <w:t xml:space="preserve"> чел., </w:t>
      </w:r>
      <w:r w:rsidR="00AB131D" w:rsidRPr="0052586B">
        <w:rPr>
          <w:rFonts w:eastAsia="Calibri"/>
          <w:lang w:eastAsia="en-US"/>
        </w:rPr>
        <w:t xml:space="preserve">на 2016 год - 8 858,9 чел. </w:t>
      </w:r>
      <w:r w:rsidR="007547AA" w:rsidRPr="0052586B">
        <w:rPr>
          <w:rFonts w:eastAsia="Calibri"/>
          <w:lang w:eastAsia="en-US"/>
        </w:rPr>
        <w:t>(коэффициент совмещения не рассчитывался на 2013 год, так как исходные данные и показатели для его расчета утверждены только в 2014 году</w:t>
      </w:r>
      <w:r w:rsidR="007547AA" w:rsidRPr="0052586B">
        <w:rPr>
          <w:lang w:eastAsia="ar-SA"/>
        </w:rPr>
        <w:t xml:space="preserve"> постановлением Администрации Томской области от 22.04.2014 №156а). Исходя</w:t>
      </w:r>
      <w:r w:rsidR="007547AA" w:rsidRPr="00AB131D">
        <w:rPr>
          <w:lang w:eastAsia="ar-SA"/>
        </w:rPr>
        <w:t xml:space="preserve"> из вышеизложенного следует, что </w:t>
      </w:r>
      <w:r w:rsidRPr="00AB131D">
        <w:rPr>
          <w:rFonts w:eastAsia="Calibri"/>
          <w:lang w:eastAsia="en-US"/>
        </w:rPr>
        <w:t>необходимость планирования дополнительной потребности, в частности</w:t>
      </w:r>
      <w:r w:rsidR="007547AA" w:rsidRPr="00AB131D">
        <w:rPr>
          <w:rFonts w:eastAsia="Calibri"/>
          <w:lang w:eastAsia="en-US"/>
        </w:rPr>
        <w:t>,</w:t>
      </w:r>
      <w:r w:rsidRPr="00AB131D">
        <w:rPr>
          <w:rFonts w:eastAsia="Calibri"/>
          <w:lang w:eastAsia="en-US"/>
        </w:rPr>
        <w:t xml:space="preserve"> обусловленной снижением значения коэффициента совмещения в целях сохранения уровня заработной платы, достигнутого в предыдущие 2014-2015 годы, отсутствовала</w:t>
      </w:r>
      <w:r w:rsidR="007547AA" w:rsidRPr="00AB131D">
        <w:rPr>
          <w:rFonts w:eastAsia="Calibri"/>
          <w:lang w:eastAsia="en-US"/>
        </w:rPr>
        <w:t>.</w:t>
      </w:r>
      <w:r w:rsidRPr="00AB131D">
        <w:rPr>
          <w:rFonts w:eastAsia="Calibri"/>
          <w:lang w:eastAsia="en-US"/>
        </w:rPr>
        <w:t xml:space="preserve"> </w:t>
      </w:r>
    </w:p>
    <w:p w:rsidR="00D775F5" w:rsidRDefault="00DD6CD0" w:rsidP="005D601F">
      <w:pPr>
        <w:ind w:firstLine="709"/>
        <w:jc w:val="both"/>
        <w:rPr>
          <w:rFonts w:eastAsia="Calibri"/>
          <w:lang w:eastAsia="en-US"/>
        </w:rPr>
      </w:pPr>
      <w:r>
        <w:t xml:space="preserve">Кроме того, необходимо отметить следующее. </w:t>
      </w:r>
      <w:r w:rsidR="00D775F5" w:rsidRPr="00601AEC">
        <w:t xml:space="preserve">Согласно применяемой Департаментом общего образования методике расчета дополнительная потребность средств определена </w:t>
      </w:r>
      <w:r w:rsidR="00D775F5" w:rsidRPr="00601AEC">
        <w:rPr>
          <w:rFonts w:eastAsia="Calibri"/>
          <w:lang w:eastAsia="en-US"/>
        </w:rPr>
        <w:t>исходя из среднесписочной численности педагогических работников</w:t>
      </w:r>
      <w:r w:rsidR="00D775F5" w:rsidRPr="00D775F5">
        <w:rPr>
          <w:rFonts w:eastAsia="Calibri"/>
          <w:lang w:eastAsia="en-US"/>
        </w:rPr>
        <w:t xml:space="preserve"> </w:t>
      </w:r>
      <w:r w:rsidR="00D775F5" w:rsidRPr="00D85F4F">
        <w:rPr>
          <w:rFonts w:eastAsia="Calibri"/>
          <w:lang w:eastAsia="en-US"/>
        </w:rPr>
        <w:t>муниципальных общеобразовательны</w:t>
      </w:r>
      <w:r w:rsidR="00D775F5">
        <w:rPr>
          <w:rFonts w:eastAsia="Calibri"/>
          <w:lang w:eastAsia="en-US"/>
        </w:rPr>
        <w:t>х</w:t>
      </w:r>
      <w:r w:rsidR="00D775F5" w:rsidRPr="00D85F4F">
        <w:rPr>
          <w:rFonts w:eastAsia="Calibri"/>
          <w:lang w:eastAsia="en-US"/>
        </w:rPr>
        <w:t xml:space="preserve"> организаций и областных государственных учреждений, рассчитанной на основании показателей, утвержденных распоряжением от 10.04.2013 №283-ра, а именно норматива </w:t>
      </w:r>
      <w:r w:rsidR="00D775F5">
        <w:rPr>
          <w:rFonts w:eastAsia="Calibri"/>
          <w:lang w:eastAsia="en-US"/>
        </w:rPr>
        <w:t xml:space="preserve">числа </w:t>
      </w:r>
      <w:r w:rsidR="00D775F5" w:rsidRPr="00D85F4F">
        <w:rPr>
          <w:rFonts w:eastAsia="Calibri"/>
          <w:lang w:eastAsia="en-US"/>
        </w:rPr>
        <w:t xml:space="preserve">обучающихся на 1 педагога </w:t>
      </w:r>
      <w:r w:rsidR="00D775F5">
        <w:rPr>
          <w:rFonts w:eastAsia="Calibri"/>
          <w:lang w:eastAsia="en-US"/>
        </w:rPr>
        <w:t>(</w:t>
      </w:r>
      <w:r w:rsidR="00D775F5" w:rsidRPr="00D85F4F">
        <w:rPr>
          <w:rFonts w:eastAsia="Calibri"/>
          <w:lang w:eastAsia="en-US"/>
        </w:rPr>
        <w:t>13,14 чел.</w:t>
      </w:r>
      <w:r w:rsidR="00D775F5">
        <w:rPr>
          <w:rFonts w:eastAsia="Calibri"/>
          <w:lang w:eastAsia="en-US"/>
        </w:rPr>
        <w:t>)</w:t>
      </w:r>
      <w:r w:rsidR="00D775F5" w:rsidRPr="00D85F4F">
        <w:rPr>
          <w:rFonts w:eastAsia="Calibri"/>
          <w:lang w:eastAsia="en-US"/>
        </w:rPr>
        <w:t xml:space="preserve"> и прогнозируемо</w:t>
      </w:r>
      <w:r w:rsidR="00D775F5">
        <w:rPr>
          <w:rFonts w:eastAsia="Calibri"/>
          <w:lang w:eastAsia="en-US"/>
        </w:rPr>
        <w:t>й</w:t>
      </w:r>
      <w:r w:rsidR="00D775F5" w:rsidRPr="00D85F4F">
        <w:rPr>
          <w:rFonts w:eastAsia="Calibri"/>
          <w:lang w:eastAsia="en-US"/>
        </w:rPr>
        <w:t xml:space="preserve"> чис</w:t>
      </w:r>
      <w:r w:rsidR="00D775F5">
        <w:rPr>
          <w:rFonts w:eastAsia="Calibri"/>
          <w:lang w:eastAsia="en-US"/>
        </w:rPr>
        <w:t>ленности</w:t>
      </w:r>
      <w:r w:rsidR="00D775F5" w:rsidRPr="00D85F4F">
        <w:rPr>
          <w:rFonts w:eastAsia="Calibri"/>
          <w:lang w:eastAsia="en-US"/>
        </w:rPr>
        <w:t xml:space="preserve"> обучающихся</w:t>
      </w:r>
      <w:r w:rsidR="00D775F5">
        <w:rPr>
          <w:rFonts w:eastAsia="Calibri"/>
          <w:lang w:eastAsia="en-US"/>
        </w:rPr>
        <w:t>.</w:t>
      </w:r>
    </w:p>
    <w:p w:rsidR="00D775F5" w:rsidRDefault="00C35D65" w:rsidP="000D67D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lastRenderedPageBreak/>
        <w:t xml:space="preserve">При этом </w:t>
      </w:r>
      <w:r w:rsidR="00D775F5">
        <w:rPr>
          <w:rFonts w:eastAsia="Calibri"/>
          <w:lang w:eastAsia="en-US"/>
        </w:rPr>
        <w:t xml:space="preserve">распоряжением </w:t>
      </w:r>
      <w:r w:rsidR="000D67D6" w:rsidRPr="00D85F4F">
        <w:rPr>
          <w:rFonts w:eastAsia="Calibri"/>
          <w:lang w:eastAsia="en-US"/>
        </w:rPr>
        <w:t>Администрации Томской области от 10.04.2013 №283-ра</w:t>
      </w:r>
      <w:r w:rsidR="000D67D6">
        <w:rPr>
          <w:rFonts w:eastAsia="Calibri"/>
          <w:lang w:eastAsia="en-US"/>
        </w:rPr>
        <w:t xml:space="preserve"> </w:t>
      </w:r>
      <w:r w:rsidR="00D775F5">
        <w:rPr>
          <w:rFonts w:eastAsia="Calibri"/>
          <w:lang w:eastAsia="en-US"/>
        </w:rPr>
        <w:t xml:space="preserve">утверждена </w:t>
      </w:r>
      <w:r w:rsidR="000D67D6" w:rsidRPr="00D85F4F">
        <w:rPr>
          <w:rFonts w:eastAsia="Calibri"/>
          <w:lang w:eastAsia="en-US"/>
        </w:rPr>
        <w:t>прогнозируем</w:t>
      </w:r>
      <w:r w:rsidR="000D67D6">
        <w:rPr>
          <w:rFonts w:eastAsia="Calibri"/>
          <w:lang w:eastAsia="en-US"/>
        </w:rPr>
        <w:t>ая</w:t>
      </w:r>
      <w:r w:rsidR="000D67D6" w:rsidRPr="00D85F4F">
        <w:rPr>
          <w:rFonts w:eastAsia="Calibri"/>
          <w:lang w:eastAsia="en-US"/>
        </w:rPr>
        <w:t xml:space="preserve"> чис</w:t>
      </w:r>
      <w:r w:rsidR="000D67D6">
        <w:rPr>
          <w:rFonts w:eastAsia="Calibri"/>
          <w:lang w:eastAsia="en-US"/>
        </w:rPr>
        <w:t>ленность</w:t>
      </w:r>
      <w:r w:rsidR="000D67D6" w:rsidRPr="00D85F4F">
        <w:rPr>
          <w:rFonts w:eastAsia="Calibri"/>
          <w:lang w:eastAsia="en-US"/>
        </w:rPr>
        <w:t xml:space="preserve"> обучающихся</w:t>
      </w:r>
      <w:r w:rsidR="000D67D6">
        <w:rPr>
          <w:rFonts w:eastAsia="Calibri"/>
          <w:lang w:eastAsia="en-US"/>
        </w:rPr>
        <w:t>,</w:t>
      </w:r>
      <w:r w:rsidR="000D67D6" w:rsidRPr="00D85F4F">
        <w:rPr>
          <w:rFonts w:eastAsia="Calibri"/>
          <w:lang w:eastAsia="en-US"/>
        </w:rPr>
        <w:t xml:space="preserve"> </w:t>
      </w:r>
      <w:r w:rsidR="000D67D6" w:rsidRPr="00D85F4F">
        <w:t>превы</w:t>
      </w:r>
      <w:r w:rsidR="00DD6CD0">
        <w:t>шающ</w:t>
      </w:r>
      <w:r w:rsidR="000D67D6">
        <w:t>ая</w:t>
      </w:r>
      <w:r w:rsidR="000D67D6" w:rsidRPr="00D85F4F">
        <w:t xml:space="preserve"> с</w:t>
      </w:r>
      <w:r w:rsidR="000D67D6" w:rsidRPr="00D85F4F">
        <w:rPr>
          <w:rFonts w:eastAsia="Calibri"/>
          <w:lang w:eastAsia="en-US"/>
        </w:rPr>
        <w:t>реднегодовую прогнозную численность обучающихся, исходя из которой рассчитыва</w:t>
      </w:r>
      <w:r w:rsidR="000D67D6">
        <w:rPr>
          <w:rFonts w:eastAsia="Calibri"/>
          <w:lang w:eastAsia="en-US"/>
        </w:rPr>
        <w:t xml:space="preserve">ется </w:t>
      </w:r>
      <w:r w:rsidR="000D67D6" w:rsidRPr="00D85F4F">
        <w:rPr>
          <w:rFonts w:eastAsia="Calibri"/>
          <w:lang w:eastAsia="en-US"/>
        </w:rPr>
        <w:t xml:space="preserve">субвенция </w:t>
      </w:r>
      <w:r w:rsidR="000D67D6" w:rsidRPr="00D85F4F">
        <w:t xml:space="preserve">на образование муниципальным образованиям и субсидия </w:t>
      </w:r>
      <w:r w:rsidR="000D67D6" w:rsidRPr="00D85F4F">
        <w:rPr>
          <w:rFonts w:eastAsia="Calibri"/>
          <w:lang w:eastAsia="en-US"/>
        </w:rPr>
        <w:t>областным государственным учреждениям</w:t>
      </w:r>
      <w:r w:rsidR="000D67D6" w:rsidRPr="00D85F4F">
        <w:t xml:space="preserve">. </w:t>
      </w:r>
      <w:r w:rsidR="000D67D6">
        <w:t xml:space="preserve">Согласно пояснениям Департамента </w:t>
      </w:r>
      <w:r w:rsidR="00712187">
        <w:t xml:space="preserve">общего образования </w:t>
      </w:r>
      <w:r w:rsidR="000D67D6">
        <w:t>данный показатель</w:t>
      </w:r>
      <w:r w:rsidR="00DD6CD0">
        <w:t xml:space="preserve"> применяется</w:t>
      </w:r>
      <w:r w:rsidR="000D67D6">
        <w:t xml:space="preserve"> на основании </w:t>
      </w:r>
      <w:r w:rsidR="007D68A1">
        <w:t xml:space="preserve">представленного Департаментом экономики Администрации Томской области </w:t>
      </w:r>
      <w:r w:rsidR="000D67D6">
        <w:t xml:space="preserve">прогноза </w:t>
      </w:r>
      <w:r w:rsidR="007D68A1" w:rsidRPr="00D85F4F">
        <w:rPr>
          <w:rFonts w:eastAsia="Calibri"/>
          <w:lang w:eastAsia="en-US"/>
        </w:rPr>
        <w:t>чис</w:t>
      </w:r>
      <w:r w:rsidR="007D68A1">
        <w:rPr>
          <w:rFonts w:eastAsia="Calibri"/>
          <w:lang w:eastAsia="en-US"/>
        </w:rPr>
        <w:t>ленност</w:t>
      </w:r>
      <w:r w:rsidR="00680C53">
        <w:rPr>
          <w:rFonts w:eastAsia="Calibri"/>
          <w:lang w:eastAsia="en-US"/>
        </w:rPr>
        <w:t>и</w:t>
      </w:r>
      <w:r w:rsidR="007D68A1" w:rsidRPr="00D85F4F">
        <w:rPr>
          <w:rFonts w:eastAsia="Calibri"/>
          <w:lang w:eastAsia="en-US"/>
        </w:rPr>
        <w:t xml:space="preserve"> обучающихся</w:t>
      </w:r>
      <w:r w:rsidR="007D68A1">
        <w:t xml:space="preserve"> </w:t>
      </w:r>
      <w:r w:rsidR="000D67D6">
        <w:t>на 2016</w:t>
      </w:r>
      <w:r w:rsidR="009F5219">
        <w:t xml:space="preserve"> (</w:t>
      </w:r>
      <w:r w:rsidR="000D67D6">
        <w:t>2017</w:t>
      </w:r>
      <w:r w:rsidR="009F5219">
        <w:t>) год</w:t>
      </w:r>
      <w:r w:rsidR="007D68A1" w:rsidRPr="007D68A1">
        <w:t xml:space="preserve"> </w:t>
      </w:r>
      <w:r w:rsidR="007D68A1">
        <w:t>на определенную дату</w:t>
      </w:r>
      <w:r w:rsidR="00934744">
        <w:t>.</w:t>
      </w:r>
      <w:r w:rsidR="003F3B65">
        <w:t xml:space="preserve"> </w:t>
      </w:r>
      <w:r w:rsidR="000D67D6">
        <w:rPr>
          <w:rFonts w:eastAsia="Calibri"/>
          <w:lang w:eastAsia="en-US"/>
        </w:rPr>
        <w:t>Однако</w:t>
      </w:r>
      <w:r w:rsidR="000D67D6">
        <w:t xml:space="preserve"> данное пояснение не может являться достаточным аргументом</w:t>
      </w:r>
      <w:r w:rsidR="003E7808">
        <w:t>, обосновывающим</w:t>
      </w:r>
      <w:r w:rsidR="000D67D6">
        <w:t xml:space="preserve"> применени</w:t>
      </w:r>
      <w:r w:rsidR="003E7808">
        <w:t>е</w:t>
      </w:r>
      <w:r w:rsidR="000D67D6">
        <w:t xml:space="preserve"> различных значений показателей</w:t>
      </w:r>
      <w:r>
        <w:t xml:space="preserve"> </w:t>
      </w:r>
      <w:r w:rsidR="0060777A" w:rsidRPr="00D85F4F">
        <w:rPr>
          <w:rFonts w:eastAsia="Calibri"/>
          <w:lang w:eastAsia="en-US"/>
        </w:rPr>
        <w:t>прогнозн</w:t>
      </w:r>
      <w:r w:rsidR="0060777A">
        <w:rPr>
          <w:rFonts w:eastAsia="Calibri"/>
          <w:lang w:eastAsia="en-US"/>
        </w:rPr>
        <w:t>ой</w:t>
      </w:r>
      <w:r w:rsidR="0060777A" w:rsidRPr="00D85F4F">
        <w:rPr>
          <w:rFonts w:eastAsia="Calibri"/>
          <w:lang w:eastAsia="en-US"/>
        </w:rPr>
        <w:t xml:space="preserve"> численност</w:t>
      </w:r>
      <w:r w:rsidR="0060777A">
        <w:rPr>
          <w:rFonts w:eastAsia="Calibri"/>
          <w:lang w:eastAsia="en-US"/>
        </w:rPr>
        <w:t>и</w:t>
      </w:r>
      <w:r w:rsidR="0060777A" w:rsidRPr="00D85F4F">
        <w:rPr>
          <w:rFonts w:eastAsia="Calibri"/>
          <w:lang w:eastAsia="en-US"/>
        </w:rPr>
        <w:t xml:space="preserve"> обучающихся</w:t>
      </w:r>
      <w:r w:rsidR="009F5219">
        <w:rPr>
          <w:rFonts w:eastAsia="Calibri"/>
          <w:lang w:eastAsia="en-US"/>
        </w:rPr>
        <w:t>,</w:t>
      </w:r>
      <w:r w:rsidR="0060777A">
        <w:t xml:space="preserve"> </w:t>
      </w:r>
      <w:r w:rsidR="009F5219">
        <w:t xml:space="preserve">среднегодовой - </w:t>
      </w:r>
      <w:r w:rsidR="000D67D6">
        <w:t>при расчете средств</w:t>
      </w:r>
      <w:r w:rsidR="003E7808">
        <w:t xml:space="preserve"> субвенции</w:t>
      </w:r>
      <w:r w:rsidR="002842AE">
        <w:t>,</w:t>
      </w:r>
      <w:r w:rsidR="009F5219">
        <w:t xml:space="preserve"> и</w:t>
      </w:r>
      <w:r w:rsidR="005E2BA8">
        <w:t xml:space="preserve"> </w:t>
      </w:r>
      <w:r w:rsidR="009F5219">
        <w:t xml:space="preserve">на определенную дату </w:t>
      </w:r>
      <w:r w:rsidR="000B53CD">
        <w:t xml:space="preserve">- </w:t>
      </w:r>
      <w:r w:rsidR="009F5219">
        <w:t>при расчете</w:t>
      </w:r>
      <w:r w:rsidR="000D67D6">
        <w:t xml:space="preserve"> </w:t>
      </w:r>
      <w:r>
        <w:t>иного межбюджетного трансферта</w:t>
      </w:r>
      <w:r w:rsidR="005E2BA8">
        <w:t xml:space="preserve">, </w:t>
      </w:r>
      <w:r w:rsidR="009F5219">
        <w:t xml:space="preserve">предоставляемых на один и тот же финансовый год </w:t>
      </w:r>
      <w:r>
        <w:t>для финансирования расходов по оплате труда педагогических работников</w:t>
      </w:r>
      <w:r w:rsidR="000D67D6">
        <w:t xml:space="preserve">.  </w:t>
      </w:r>
    </w:p>
    <w:p w:rsidR="00D775F5" w:rsidRPr="00D85F4F" w:rsidRDefault="00D775F5" w:rsidP="00D775F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D85F4F">
        <w:rPr>
          <w:rFonts w:eastAsia="Calibri"/>
          <w:lang w:eastAsia="en-US"/>
        </w:rPr>
        <w:t xml:space="preserve">В результате </w:t>
      </w:r>
      <w:r w:rsidR="003913BD">
        <w:rPr>
          <w:rFonts w:eastAsia="Calibri"/>
          <w:lang w:eastAsia="en-US"/>
        </w:rPr>
        <w:t xml:space="preserve">применения показателя прогнозного </w:t>
      </w:r>
      <w:r w:rsidRPr="00D85F4F">
        <w:rPr>
          <w:rFonts w:eastAsia="Calibri"/>
          <w:lang w:eastAsia="en-US"/>
        </w:rPr>
        <w:t xml:space="preserve">числа обучающихся </w:t>
      </w:r>
      <w:r w:rsidR="003913BD">
        <w:rPr>
          <w:rFonts w:eastAsia="Calibri"/>
          <w:lang w:eastAsia="en-US"/>
        </w:rPr>
        <w:t xml:space="preserve">на определенную дату, не являющегося среднегодовым, </w:t>
      </w:r>
      <w:r w:rsidRPr="00D85F4F">
        <w:rPr>
          <w:rFonts w:eastAsia="Calibri"/>
          <w:lang w:eastAsia="en-US"/>
        </w:rPr>
        <w:t xml:space="preserve">и, как следствие, завышения планируемой </w:t>
      </w:r>
      <w:r w:rsidR="002D5E72">
        <w:rPr>
          <w:rFonts w:eastAsia="Calibri"/>
          <w:lang w:eastAsia="en-US"/>
        </w:rPr>
        <w:t>средне</w:t>
      </w:r>
      <w:r w:rsidR="004116FE">
        <w:rPr>
          <w:rFonts w:eastAsia="Calibri"/>
          <w:lang w:eastAsia="en-US"/>
        </w:rPr>
        <w:t>списочн</w:t>
      </w:r>
      <w:r w:rsidR="002D5E72">
        <w:rPr>
          <w:rFonts w:eastAsia="Calibri"/>
          <w:lang w:eastAsia="en-US"/>
        </w:rPr>
        <w:t xml:space="preserve">ой </w:t>
      </w:r>
      <w:r w:rsidRPr="00D85F4F">
        <w:rPr>
          <w:rFonts w:eastAsia="Calibri"/>
          <w:lang w:eastAsia="en-US"/>
        </w:rPr>
        <w:t xml:space="preserve">численности педагогических работников в 2016 году на 202,5 чел. и в 2017 году на 181,6 чел., в общей сумме дополнительной потребности, </w:t>
      </w:r>
      <w:r w:rsidR="00BD597E">
        <w:rPr>
          <w:rFonts w:eastAsia="Calibri"/>
          <w:lang w:eastAsia="en-US"/>
        </w:rPr>
        <w:t>предусмотрены</w:t>
      </w:r>
      <w:r w:rsidRPr="00D85F4F">
        <w:rPr>
          <w:rFonts w:eastAsia="Calibri"/>
          <w:lang w:eastAsia="en-US"/>
        </w:rPr>
        <w:t xml:space="preserve"> средства сверх необходимого объема на 2016 год в сумме 11</w:t>
      </w:r>
      <w:r>
        <w:rPr>
          <w:rFonts w:eastAsia="Calibri"/>
          <w:lang w:eastAsia="en-US"/>
        </w:rPr>
        <w:t>,7 млн</w:t>
      </w:r>
      <w:r w:rsidRPr="00D85F4F">
        <w:rPr>
          <w:rFonts w:eastAsia="Calibri"/>
          <w:lang w:eastAsia="en-US"/>
        </w:rPr>
        <w:t>.руб., на 2017 год – 11</w:t>
      </w:r>
      <w:r>
        <w:rPr>
          <w:rFonts w:eastAsia="Calibri"/>
          <w:lang w:eastAsia="en-US"/>
        </w:rPr>
        <w:t>,6 млн</w:t>
      </w:r>
      <w:r w:rsidRPr="00D85F4F">
        <w:rPr>
          <w:rFonts w:eastAsia="Calibri"/>
          <w:lang w:eastAsia="en-US"/>
        </w:rPr>
        <w:t>.руб.</w:t>
      </w:r>
    </w:p>
    <w:p w:rsidR="00B16A6F" w:rsidRDefault="00025663" w:rsidP="00025663">
      <w:pPr>
        <w:ind w:firstLine="709"/>
        <w:jc w:val="both"/>
        <w:rPr>
          <w:rFonts w:eastAsia="Calibri"/>
          <w:lang w:eastAsia="en-US"/>
        </w:rPr>
      </w:pPr>
      <w:r>
        <w:t xml:space="preserve">Распределение </w:t>
      </w:r>
      <w:r w:rsidR="00C70C03" w:rsidRPr="00D85F4F">
        <w:rPr>
          <w:rFonts w:eastAsia="Calibri"/>
          <w:lang w:eastAsia="en-US"/>
        </w:rPr>
        <w:t>иного межбюджетного трансферта муниципальным образованиям на достижение целевых показателей по плану мероприятий («дорожной карте»)</w:t>
      </w:r>
      <w:r w:rsidR="00C70C03">
        <w:rPr>
          <w:rFonts w:eastAsia="Calibri"/>
          <w:lang w:eastAsia="en-US"/>
        </w:rPr>
        <w:t xml:space="preserve"> осуществляется </w:t>
      </w:r>
      <w:r w:rsidR="00C70C03" w:rsidRPr="00D85F4F">
        <w:rPr>
          <w:rFonts w:eastAsia="Calibri"/>
          <w:lang w:eastAsia="en-US"/>
        </w:rPr>
        <w:t>в соответствии с Порядком, утвержденным постановлением Администрации Томской области от 24.06.2014 №243а, по формуле</w:t>
      </w:r>
      <w:r>
        <w:rPr>
          <w:rFonts w:eastAsia="Calibri"/>
          <w:lang w:eastAsia="en-US"/>
        </w:rPr>
        <w:t>. В данной формуле применя</w:t>
      </w:r>
      <w:r w:rsidR="008D3ACB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тся коэффициент </w:t>
      </w:r>
      <w:r w:rsidRPr="00D85F4F">
        <w:rPr>
          <w:rFonts w:eastAsia="Calibri"/>
          <w:lang w:eastAsia="en-US"/>
        </w:rPr>
        <w:t xml:space="preserve">зависимости достижения целевого показателя текущего года от достигнутого уровня отчетного года, утверждаемый распоряжением Департамента общего образования, и рассчитываемый, в том числе исходя из показателя «объем межбюджетного трансферта на текущий год муниципальному образованию без учета финансового обеспечения в отчетном году», порядок расчета которого Департаментом не установлен, </w:t>
      </w:r>
      <w:r w:rsidR="00663A53">
        <w:rPr>
          <w:rFonts w:eastAsia="Calibri"/>
          <w:lang w:eastAsia="en-US"/>
        </w:rPr>
        <w:t xml:space="preserve">а </w:t>
      </w:r>
      <w:r w:rsidRPr="00D85F4F">
        <w:rPr>
          <w:rFonts w:eastAsia="Calibri"/>
          <w:lang w:eastAsia="en-US"/>
        </w:rPr>
        <w:t>из наименования показателя не представляется возможным определить, что он хара</w:t>
      </w:r>
      <w:r w:rsidR="00B16A6F">
        <w:rPr>
          <w:rFonts w:eastAsia="Calibri"/>
          <w:lang w:eastAsia="en-US"/>
        </w:rPr>
        <w:t>ктеризует и как рассчитывается.</w:t>
      </w:r>
    </w:p>
    <w:p w:rsidR="00C70C03" w:rsidRDefault="00B16A6F" w:rsidP="0002566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025663">
        <w:rPr>
          <w:rFonts w:eastAsia="Calibri"/>
          <w:lang w:eastAsia="en-US"/>
        </w:rPr>
        <w:t>ышеуказанн</w:t>
      </w:r>
      <w:r w:rsidR="00F20C72">
        <w:rPr>
          <w:rFonts w:eastAsia="Calibri"/>
          <w:lang w:eastAsia="en-US"/>
        </w:rPr>
        <w:t>ый</w:t>
      </w:r>
      <w:r w:rsidR="00025663">
        <w:rPr>
          <w:rFonts w:eastAsia="Calibri"/>
          <w:lang w:eastAsia="en-US"/>
        </w:rPr>
        <w:t xml:space="preserve"> коэффициент позволяет распределять средства муниципальным образованиям </w:t>
      </w:r>
      <w:r w:rsidR="001874D0" w:rsidRPr="00D85F4F">
        <w:rPr>
          <w:rFonts w:eastAsia="Calibri"/>
          <w:lang w:eastAsia="en-US"/>
        </w:rPr>
        <w:t xml:space="preserve">независимо от потребности в средствах на повышение заработной платы </w:t>
      </w:r>
      <w:r w:rsidR="001874D0">
        <w:rPr>
          <w:rFonts w:eastAsia="Calibri"/>
          <w:lang w:eastAsia="en-US"/>
        </w:rPr>
        <w:t>и прироста среднесписочной численности педагогических работников</w:t>
      </w:r>
      <w:r w:rsidR="00080597">
        <w:rPr>
          <w:rFonts w:eastAsia="Calibri"/>
          <w:lang w:eastAsia="en-US"/>
        </w:rPr>
        <w:t>, т</w:t>
      </w:r>
      <w:r w:rsidR="00B425E9">
        <w:rPr>
          <w:rFonts w:eastAsia="Calibri"/>
          <w:lang w:eastAsia="en-US"/>
        </w:rPr>
        <w:t xml:space="preserve">о есть </w:t>
      </w:r>
      <w:r w:rsidR="00080597">
        <w:rPr>
          <w:rFonts w:eastAsia="Calibri"/>
          <w:lang w:eastAsia="en-US"/>
        </w:rPr>
        <w:t xml:space="preserve">при распределении </w:t>
      </w:r>
      <w:r w:rsidR="000277E3">
        <w:rPr>
          <w:rFonts w:eastAsia="Calibri"/>
          <w:lang w:eastAsia="en-US"/>
        </w:rPr>
        <w:t xml:space="preserve">средств </w:t>
      </w:r>
      <w:r w:rsidR="00B425E9">
        <w:rPr>
          <w:rFonts w:eastAsia="Calibri"/>
          <w:lang w:eastAsia="en-US"/>
        </w:rPr>
        <w:t xml:space="preserve">муниципальным образованиям </w:t>
      </w:r>
      <w:r w:rsidR="00080597">
        <w:rPr>
          <w:rFonts w:eastAsia="Calibri"/>
          <w:lang w:eastAsia="en-US"/>
        </w:rPr>
        <w:t>применяется абсолютно иной подход, отличный от методики</w:t>
      </w:r>
      <w:r w:rsidR="00B425E9">
        <w:rPr>
          <w:rFonts w:eastAsia="Calibri"/>
          <w:lang w:eastAsia="en-US"/>
        </w:rPr>
        <w:t xml:space="preserve">, применяемой при </w:t>
      </w:r>
      <w:r w:rsidR="00801065">
        <w:rPr>
          <w:rFonts w:eastAsia="Calibri"/>
          <w:lang w:eastAsia="en-US"/>
        </w:rPr>
        <w:t>планирован</w:t>
      </w:r>
      <w:r w:rsidR="00080597">
        <w:rPr>
          <w:rFonts w:eastAsia="Calibri"/>
          <w:lang w:eastAsia="en-US"/>
        </w:rPr>
        <w:t>и</w:t>
      </w:r>
      <w:r w:rsidR="00B425E9">
        <w:rPr>
          <w:rFonts w:eastAsia="Calibri"/>
          <w:lang w:eastAsia="en-US"/>
        </w:rPr>
        <w:t>и</w:t>
      </w:r>
      <w:r w:rsidR="00080597">
        <w:rPr>
          <w:rFonts w:eastAsia="Calibri"/>
          <w:lang w:eastAsia="en-US"/>
        </w:rPr>
        <w:t xml:space="preserve"> дополнительной потребности </w:t>
      </w:r>
      <w:r w:rsidR="00B425E9">
        <w:rPr>
          <w:rFonts w:eastAsia="Calibri"/>
          <w:lang w:eastAsia="en-US"/>
        </w:rPr>
        <w:t xml:space="preserve">на повышение заработной платы работников </w:t>
      </w:r>
      <w:r w:rsidR="00080597">
        <w:rPr>
          <w:rFonts w:eastAsia="Calibri"/>
          <w:lang w:eastAsia="en-US"/>
        </w:rPr>
        <w:t>в целом по области.</w:t>
      </w:r>
      <w:r w:rsidR="00690097">
        <w:rPr>
          <w:rFonts w:eastAsia="Calibri"/>
          <w:lang w:eastAsia="en-US"/>
        </w:rPr>
        <w:t xml:space="preserve"> Далее в отчете приведены примеры, подтверждающие вышеизложенное.</w:t>
      </w:r>
    </w:p>
    <w:p w:rsidR="00282FE0" w:rsidRDefault="00282FE0" w:rsidP="00282FE0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947BC" w:rsidRPr="00A56C55" w:rsidRDefault="00A1468B" w:rsidP="00A56C55">
      <w:pPr>
        <w:suppressAutoHyphens/>
        <w:ind w:firstLine="709"/>
        <w:jc w:val="both"/>
        <w:rPr>
          <w:rFonts w:eastAsia="Calibri"/>
          <w:lang w:eastAsia="en-US"/>
        </w:rPr>
      </w:pPr>
      <w:r>
        <w:t xml:space="preserve">Помимо </w:t>
      </w:r>
      <w:r w:rsidR="00FE0E25">
        <w:t>оценки</w:t>
      </w:r>
      <w:r>
        <w:t xml:space="preserve"> обоснованности планирования средств на оплату труда педагогических работников </w:t>
      </w:r>
      <w:r w:rsidR="00B40898">
        <w:t xml:space="preserve">по каждому из источников финансирования </w:t>
      </w:r>
      <w:r>
        <w:t xml:space="preserve">был проведен анализ </w:t>
      </w:r>
      <w:r w:rsidR="009A0D8A">
        <w:t xml:space="preserve">обоснованности </w:t>
      </w:r>
      <w:r w:rsidR="00BE5BC6">
        <w:t xml:space="preserve">предоставления </w:t>
      </w:r>
      <w:r w:rsidR="000171F9">
        <w:t xml:space="preserve">средств </w:t>
      </w:r>
      <w:r w:rsidR="00171B56">
        <w:t xml:space="preserve">на оплату труда педагогических работников за счет </w:t>
      </w:r>
      <w:r w:rsidR="00821D9B">
        <w:t xml:space="preserve">всех источников финансирования по </w:t>
      </w:r>
      <w:r w:rsidR="0013131D">
        <w:t>каждо</w:t>
      </w:r>
      <w:r w:rsidR="00821D9B">
        <w:t>му</w:t>
      </w:r>
      <w:r w:rsidR="0013131D">
        <w:t xml:space="preserve"> муниципально</w:t>
      </w:r>
      <w:r w:rsidR="00821D9B">
        <w:t>му</w:t>
      </w:r>
      <w:r w:rsidR="0013131D">
        <w:t xml:space="preserve"> образовани</w:t>
      </w:r>
      <w:r w:rsidR="00821D9B">
        <w:t>ю</w:t>
      </w:r>
      <w:r w:rsidR="00B947BC">
        <w:t>.</w:t>
      </w:r>
      <w:r w:rsidR="005B03E5">
        <w:t xml:space="preserve"> Анализ проводился по данным за 2016 год</w:t>
      </w:r>
      <w:r w:rsidR="002E14B9">
        <w:t xml:space="preserve"> и показал следующее</w:t>
      </w:r>
      <w:r w:rsidR="005B03E5">
        <w:t>.</w:t>
      </w:r>
    </w:p>
    <w:p w:rsidR="002A4064" w:rsidRPr="00D85F4F" w:rsidRDefault="002A4064" w:rsidP="0061340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5F4F">
        <w:rPr>
          <w:rFonts w:eastAsia="Calibri"/>
          <w:lang w:eastAsia="en-US"/>
        </w:rPr>
        <w:t>По муниципальным образованиям в соглашениях о предоставлении средств на достижение целевых показателей по плану мероприятий «дорожной карте»</w:t>
      </w:r>
      <w:r>
        <w:rPr>
          <w:rFonts w:eastAsia="Calibri"/>
          <w:lang w:eastAsia="en-US"/>
        </w:rPr>
        <w:t xml:space="preserve"> </w:t>
      </w:r>
      <w:r w:rsidRPr="00D85F4F">
        <w:rPr>
          <w:rFonts w:eastAsia="Calibri"/>
          <w:lang w:eastAsia="en-US"/>
        </w:rPr>
        <w:t xml:space="preserve">были установлены </w:t>
      </w:r>
      <w:r>
        <w:rPr>
          <w:rFonts w:eastAsia="Calibri"/>
          <w:lang w:eastAsia="en-US"/>
        </w:rPr>
        <w:t>целевые показатели, в том числе планируемы</w:t>
      </w:r>
      <w:r w:rsidR="002E14B9">
        <w:rPr>
          <w:rFonts w:eastAsia="Calibri"/>
          <w:lang w:eastAsia="en-US"/>
        </w:rPr>
        <w:t>й</w:t>
      </w:r>
      <w:r>
        <w:rPr>
          <w:rFonts w:eastAsia="Calibri"/>
          <w:lang w:eastAsia="en-US"/>
        </w:rPr>
        <w:t xml:space="preserve"> </w:t>
      </w:r>
      <w:r w:rsidRPr="00D85F4F">
        <w:rPr>
          <w:rFonts w:eastAsia="Calibri"/>
          <w:lang w:eastAsia="en-US"/>
        </w:rPr>
        <w:t>уров</w:t>
      </w:r>
      <w:r w:rsidR="002E14B9">
        <w:rPr>
          <w:rFonts w:eastAsia="Calibri"/>
          <w:lang w:eastAsia="en-US"/>
        </w:rPr>
        <w:t>ень</w:t>
      </w:r>
      <w:r w:rsidRPr="00D85F4F">
        <w:rPr>
          <w:rFonts w:eastAsia="Calibri"/>
          <w:lang w:eastAsia="en-US"/>
        </w:rPr>
        <w:t xml:space="preserve"> средней заработной платы педагогических работников и д</w:t>
      </w:r>
      <w:r w:rsidRPr="00D85F4F">
        <w:t>ол</w:t>
      </w:r>
      <w:r w:rsidR="002E14B9">
        <w:t>я</w:t>
      </w:r>
      <w:r w:rsidR="00BE5BC6">
        <w:t xml:space="preserve"> фонда оплаты труда административно-управленческого и </w:t>
      </w:r>
      <w:r w:rsidRPr="00D85F4F">
        <w:t xml:space="preserve">вспомогательного персонала </w:t>
      </w:r>
      <w:r w:rsidRPr="00D85F4F">
        <w:rPr>
          <w:rFonts w:eastAsia="Calibri"/>
          <w:lang w:eastAsia="en-US"/>
        </w:rPr>
        <w:t>в общем фонде оплаты труда</w:t>
      </w:r>
      <w:r w:rsidR="005247F8">
        <w:rPr>
          <w:rFonts w:eastAsia="Calibri"/>
          <w:lang w:eastAsia="en-US"/>
        </w:rPr>
        <w:t xml:space="preserve">. </w:t>
      </w:r>
      <w:r w:rsidR="004D10FC">
        <w:rPr>
          <w:rFonts w:eastAsia="Calibri"/>
          <w:lang w:eastAsia="en-US"/>
        </w:rPr>
        <w:t xml:space="preserve">Данные показатели различаются по муниципальным образованиям, </w:t>
      </w:r>
      <w:r w:rsidR="005247F8">
        <w:rPr>
          <w:rFonts w:eastAsia="Calibri"/>
          <w:lang w:eastAsia="en-US"/>
        </w:rPr>
        <w:t xml:space="preserve">мотивированные пояснения с приложением расчетов о причинах установления различных показателей Департаментом общего образования не представлены. </w:t>
      </w:r>
      <w:r w:rsidR="002E14B9">
        <w:rPr>
          <w:rFonts w:eastAsia="Calibri"/>
          <w:lang w:eastAsia="en-US"/>
        </w:rPr>
        <w:t>Так,</w:t>
      </w:r>
      <w:r w:rsidRPr="00D85F4F">
        <w:rPr>
          <w:rFonts w:eastAsia="Calibri"/>
          <w:lang w:eastAsia="en-US"/>
        </w:rPr>
        <w:t xml:space="preserve"> </w:t>
      </w:r>
    </w:p>
    <w:p w:rsidR="002A4064" w:rsidRPr="00D85F4F" w:rsidRDefault="002A4064" w:rsidP="002A406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5F4F">
        <w:rPr>
          <w:rFonts w:eastAsia="Calibri"/>
          <w:lang w:eastAsia="en-US"/>
        </w:rPr>
        <w:t>- по муниципальным образованиям, находящи</w:t>
      </w:r>
      <w:r w:rsidR="00DF468B">
        <w:rPr>
          <w:rFonts w:eastAsia="Calibri"/>
          <w:lang w:eastAsia="en-US"/>
        </w:rPr>
        <w:t>м</w:t>
      </w:r>
      <w:r w:rsidRPr="00D85F4F">
        <w:rPr>
          <w:rFonts w:eastAsia="Calibri"/>
          <w:lang w:eastAsia="en-US"/>
        </w:rPr>
        <w:t>ся в схожих условиях, устанавливаются разные уровни заработной платы при отсутствии какой-либо зависимости устанавливаемого уровня от квалификации педагогических работников, стажа работы, нагрузки (коэффициента совмещения) и иных</w:t>
      </w:r>
      <w:r>
        <w:rPr>
          <w:rFonts w:eastAsia="Calibri"/>
          <w:lang w:eastAsia="en-US"/>
        </w:rPr>
        <w:t xml:space="preserve"> факторов</w:t>
      </w:r>
      <w:r w:rsidRPr="00D85F4F">
        <w:rPr>
          <w:rFonts w:eastAsia="Calibri"/>
          <w:lang w:eastAsia="en-US"/>
        </w:rPr>
        <w:t xml:space="preserve">. Например, уровень заработной </w:t>
      </w:r>
      <w:r w:rsidRPr="00D85F4F">
        <w:rPr>
          <w:rFonts w:eastAsia="Calibri"/>
          <w:lang w:eastAsia="en-US"/>
        </w:rPr>
        <w:lastRenderedPageBreak/>
        <w:t xml:space="preserve">платы, рассчитанный на 1 ставку (без учета районного коэффициента и процентной надбавки за работу в районах Крайнего Севера и приравненных к ним местностям) для МО «Александровский район» в 2016 году </w:t>
      </w:r>
      <w:r w:rsidR="00696755">
        <w:rPr>
          <w:rFonts w:eastAsia="Calibri"/>
          <w:lang w:eastAsia="en-US"/>
        </w:rPr>
        <w:t xml:space="preserve">был </w:t>
      </w:r>
      <w:r w:rsidR="00BA566D" w:rsidRPr="00D85F4F">
        <w:rPr>
          <w:rFonts w:eastAsia="Calibri"/>
          <w:lang w:eastAsia="en-US"/>
        </w:rPr>
        <w:t>установлен</w:t>
      </w:r>
      <w:r w:rsidRPr="00D85F4F">
        <w:rPr>
          <w:rFonts w:eastAsia="Calibri"/>
          <w:lang w:eastAsia="en-US"/>
        </w:rPr>
        <w:t xml:space="preserve"> 12</w:t>
      </w:r>
      <w:r>
        <w:rPr>
          <w:rFonts w:eastAsia="Calibri"/>
          <w:lang w:eastAsia="en-US"/>
        </w:rPr>
        <w:t> </w:t>
      </w:r>
      <w:r w:rsidRPr="00D85F4F">
        <w:rPr>
          <w:rFonts w:eastAsia="Calibri"/>
          <w:lang w:eastAsia="en-US"/>
        </w:rPr>
        <w:t>61</w:t>
      </w:r>
      <w:r>
        <w:rPr>
          <w:rFonts w:eastAsia="Calibri"/>
          <w:lang w:eastAsia="en-US"/>
        </w:rPr>
        <w:t xml:space="preserve">8 </w:t>
      </w:r>
      <w:r w:rsidRPr="00D85F4F">
        <w:rPr>
          <w:rFonts w:eastAsia="Calibri"/>
          <w:lang w:eastAsia="en-US"/>
        </w:rPr>
        <w:t>руб., для МО «Томский район» - 17</w:t>
      </w:r>
      <w:r>
        <w:rPr>
          <w:rFonts w:eastAsia="Calibri"/>
          <w:lang w:eastAsia="en-US"/>
        </w:rPr>
        <w:t> </w:t>
      </w:r>
      <w:r w:rsidRPr="00D85F4F">
        <w:rPr>
          <w:rFonts w:eastAsia="Calibri"/>
          <w:lang w:eastAsia="en-US"/>
        </w:rPr>
        <w:t>61</w:t>
      </w:r>
      <w:r>
        <w:rPr>
          <w:rFonts w:eastAsia="Calibri"/>
          <w:lang w:eastAsia="en-US"/>
        </w:rPr>
        <w:t xml:space="preserve">7 </w:t>
      </w:r>
      <w:r w:rsidRPr="00D85F4F">
        <w:rPr>
          <w:rFonts w:eastAsia="Calibri"/>
          <w:lang w:eastAsia="en-US"/>
        </w:rPr>
        <w:t>руб., разница</w:t>
      </w:r>
      <w:r w:rsidR="00BA566D">
        <w:rPr>
          <w:rFonts w:eastAsia="Calibri"/>
          <w:lang w:eastAsia="en-US"/>
        </w:rPr>
        <w:t xml:space="preserve"> составила</w:t>
      </w:r>
      <w:r w:rsidRPr="00D85F4F">
        <w:rPr>
          <w:rFonts w:eastAsia="Calibri"/>
          <w:lang w:eastAsia="en-US"/>
        </w:rPr>
        <w:t xml:space="preserve"> 4</w:t>
      </w:r>
      <w:r>
        <w:rPr>
          <w:rFonts w:eastAsia="Calibri"/>
          <w:lang w:eastAsia="en-US"/>
        </w:rPr>
        <w:t> </w:t>
      </w:r>
      <w:r w:rsidRPr="00D85F4F">
        <w:rPr>
          <w:rFonts w:eastAsia="Calibri"/>
          <w:lang w:eastAsia="en-US"/>
        </w:rPr>
        <w:t>999</w:t>
      </w:r>
      <w:r>
        <w:rPr>
          <w:rFonts w:eastAsia="Calibri"/>
          <w:lang w:eastAsia="en-US"/>
        </w:rPr>
        <w:t xml:space="preserve"> </w:t>
      </w:r>
      <w:r w:rsidRPr="00D85F4F">
        <w:rPr>
          <w:rFonts w:eastAsia="Calibri"/>
          <w:lang w:eastAsia="en-US"/>
        </w:rPr>
        <w:t xml:space="preserve">руб. или </w:t>
      </w:r>
      <w:r>
        <w:rPr>
          <w:rFonts w:eastAsia="Calibri"/>
          <w:lang w:eastAsia="en-US"/>
        </w:rPr>
        <w:t>40</w:t>
      </w:r>
      <w:r w:rsidRPr="00D85F4F">
        <w:rPr>
          <w:rFonts w:eastAsia="Calibri"/>
          <w:lang w:eastAsia="en-US"/>
        </w:rPr>
        <w:t xml:space="preserve">%; </w:t>
      </w:r>
    </w:p>
    <w:p w:rsidR="002A4064" w:rsidRPr="00D85F4F" w:rsidRDefault="002A4064" w:rsidP="002A4064">
      <w:pPr>
        <w:ind w:firstLine="709"/>
        <w:jc w:val="both"/>
        <w:rPr>
          <w:rFonts w:eastAsia="Calibri"/>
          <w:lang w:eastAsia="en-US"/>
        </w:rPr>
      </w:pPr>
      <w:r w:rsidRPr="00D85F4F">
        <w:rPr>
          <w:rFonts w:eastAsia="Calibri"/>
          <w:lang w:eastAsia="en-US"/>
        </w:rPr>
        <w:t>- значение показателя «Д</w:t>
      </w:r>
      <w:r w:rsidRPr="00D85F4F">
        <w:t xml:space="preserve">оля фонда оплаты труда </w:t>
      </w:r>
      <w:r w:rsidR="006A72C2">
        <w:t>административно-управленческого и</w:t>
      </w:r>
      <w:r w:rsidRPr="00D85F4F">
        <w:t xml:space="preserve"> вспомогательного персонала </w:t>
      </w:r>
      <w:r w:rsidRPr="00D85F4F">
        <w:rPr>
          <w:rFonts w:eastAsia="Calibri"/>
          <w:lang w:eastAsia="en-US"/>
        </w:rPr>
        <w:t xml:space="preserve">в общем фонде оплаты труда» варьировалась от 26% (МО «город Томск») до 43% (МО «Александровский район»). </w:t>
      </w:r>
    </w:p>
    <w:p w:rsidR="00D52819" w:rsidRDefault="004D10FC" w:rsidP="004D10F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целом п</w:t>
      </w:r>
      <w:r w:rsidR="002A4064" w:rsidRPr="00B8620A">
        <w:rPr>
          <w:rFonts w:eastAsia="Calibri"/>
          <w:lang w:eastAsia="en-US"/>
        </w:rPr>
        <w:t>отребност</w:t>
      </w:r>
      <w:r w:rsidR="002A4064">
        <w:rPr>
          <w:rFonts w:eastAsia="Calibri"/>
          <w:lang w:eastAsia="en-US"/>
        </w:rPr>
        <w:t>ь</w:t>
      </w:r>
      <w:r w:rsidR="002A4064" w:rsidRPr="00B8620A">
        <w:rPr>
          <w:rFonts w:eastAsia="Calibri"/>
          <w:lang w:eastAsia="en-US"/>
        </w:rPr>
        <w:t xml:space="preserve"> </w:t>
      </w:r>
      <w:r w:rsidR="002A4064">
        <w:rPr>
          <w:rFonts w:eastAsia="Calibri"/>
          <w:lang w:eastAsia="en-US"/>
        </w:rPr>
        <w:t xml:space="preserve">муниципальных образований </w:t>
      </w:r>
      <w:r w:rsidR="002A4064" w:rsidRPr="00B8620A">
        <w:rPr>
          <w:rFonts w:eastAsia="Calibri"/>
          <w:lang w:eastAsia="en-US"/>
        </w:rPr>
        <w:t xml:space="preserve">в средствах для достижения </w:t>
      </w:r>
      <w:r w:rsidR="002A4064">
        <w:rPr>
          <w:rFonts w:eastAsia="Calibri"/>
          <w:lang w:eastAsia="en-US"/>
        </w:rPr>
        <w:t xml:space="preserve">в 2016 году </w:t>
      </w:r>
      <w:r w:rsidR="002A4064" w:rsidRPr="00B8620A">
        <w:rPr>
          <w:rFonts w:eastAsia="Calibri"/>
          <w:lang w:eastAsia="en-US"/>
        </w:rPr>
        <w:t>запланированного уровня заработной палаты педагогических работников</w:t>
      </w:r>
      <w:r w:rsidR="002A4064" w:rsidRPr="00B947BC">
        <w:t xml:space="preserve"> </w:t>
      </w:r>
      <w:r>
        <w:t xml:space="preserve">составила </w:t>
      </w:r>
      <w:r w:rsidR="002A4064" w:rsidRPr="00B8620A">
        <w:rPr>
          <w:rFonts w:eastAsia="Calibri"/>
          <w:lang w:eastAsia="en-US"/>
        </w:rPr>
        <w:t>4</w:t>
      </w:r>
      <w:r w:rsidR="002A4064">
        <w:rPr>
          <w:rFonts w:eastAsia="Calibri"/>
          <w:lang w:eastAsia="en-US"/>
        </w:rPr>
        <w:t> </w:t>
      </w:r>
      <w:r w:rsidR="002A4064" w:rsidRPr="00B8620A">
        <w:rPr>
          <w:rFonts w:eastAsia="Calibri"/>
          <w:lang w:eastAsia="en-US"/>
        </w:rPr>
        <w:t>688</w:t>
      </w:r>
      <w:r w:rsidR="002A4064">
        <w:rPr>
          <w:rFonts w:eastAsia="Calibri"/>
          <w:lang w:eastAsia="en-US"/>
        </w:rPr>
        <w:t>,6 млн</w:t>
      </w:r>
      <w:r w:rsidR="002A4064" w:rsidRPr="00B8620A">
        <w:rPr>
          <w:rFonts w:eastAsia="Calibri"/>
          <w:lang w:eastAsia="en-US"/>
        </w:rPr>
        <w:t>.руб.</w:t>
      </w:r>
      <w:r w:rsidR="002A4064">
        <w:rPr>
          <w:rFonts w:eastAsia="Calibri"/>
          <w:lang w:eastAsia="en-US"/>
        </w:rPr>
        <w:t xml:space="preserve"> </w:t>
      </w:r>
    </w:p>
    <w:p w:rsidR="0092464E" w:rsidRDefault="00687812" w:rsidP="004D10FC">
      <w:pPr>
        <w:ind w:firstLine="709"/>
        <w:jc w:val="both"/>
        <w:rPr>
          <w:rFonts w:eastAsia="Calibri"/>
          <w:lang w:eastAsia="en-US"/>
        </w:rPr>
      </w:pPr>
      <w:r w:rsidRPr="00B8620A">
        <w:rPr>
          <w:rFonts w:eastAsia="Calibri"/>
          <w:lang w:eastAsia="en-US"/>
        </w:rPr>
        <w:t>Контрольно-счетной палат</w:t>
      </w:r>
      <w:r>
        <w:rPr>
          <w:rFonts w:eastAsia="Calibri"/>
          <w:lang w:eastAsia="en-US"/>
        </w:rPr>
        <w:t xml:space="preserve">ой по утвержденной Методике расчета субвенций </w:t>
      </w:r>
      <w:r w:rsidR="00124941">
        <w:rPr>
          <w:rFonts w:eastAsia="Calibri"/>
          <w:lang w:eastAsia="en-US"/>
        </w:rPr>
        <w:t xml:space="preserve">исходя из структуры региональных нормативов расходов </w:t>
      </w:r>
      <w:r>
        <w:rPr>
          <w:rFonts w:eastAsia="Calibri"/>
          <w:lang w:eastAsia="en-US"/>
        </w:rPr>
        <w:t xml:space="preserve">произведен расчет </w:t>
      </w:r>
      <w:r w:rsidRPr="00B8620A">
        <w:rPr>
          <w:rFonts w:eastAsia="Calibri"/>
          <w:lang w:eastAsia="en-US"/>
        </w:rPr>
        <w:t xml:space="preserve">средств, </w:t>
      </w:r>
      <w:r>
        <w:rPr>
          <w:rFonts w:eastAsia="Calibri"/>
          <w:lang w:eastAsia="en-US"/>
        </w:rPr>
        <w:t>за</w:t>
      </w:r>
      <w:r w:rsidRPr="00B8620A">
        <w:rPr>
          <w:rFonts w:eastAsia="Calibri"/>
          <w:lang w:eastAsia="en-US"/>
        </w:rPr>
        <w:t>планир</w:t>
      </w:r>
      <w:r>
        <w:rPr>
          <w:rFonts w:eastAsia="Calibri"/>
          <w:lang w:eastAsia="en-US"/>
        </w:rPr>
        <w:t xml:space="preserve">ованных </w:t>
      </w:r>
      <w:r w:rsidRPr="00B8620A">
        <w:rPr>
          <w:rFonts w:eastAsia="Calibri"/>
          <w:lang w:eastAsia="en-US"/>
        </w:rPr>
        <w:t xml:space="preserve">в субвенции на оплату труда педагогических работников, </w:t>
      </w:r>
      <w:r w:rsidR="00D74979">
        <w:rPr>
          <w:rFonts w:eastAsia="Calibri"/>
          <w:lang w:eastAsia="en-US"/>
        </w:rPr>
        <w:t xml:space="preserve">объем </w:t>
      </w:r>
      <w:r>
        <w:rPr>
          <w:rFonts w:eastAsia="Calibri"/>
          <w:lang w:eastAsia="en-US"/>
        </w:rPr>
        <w:t>которы</w:t>
      </w:r>
      <w:r w:rsidR="00D74979">
        <w:rPr>
          <w:rFonts w:eastAsia="Calibri"/>
          <w:lang w:eastAsia="en-US"/>
        </w:rPr>
        <w:t>х</w:t>
      </w:r>
      <w:r w:rsidR="00DF1B88">
        <w:rPr>
          <w:rFonts w:eastAsia="Calibri"/>
          <w:lang w:eastAsia="en-US"/>
        </w:rPr>
        <w:t xml:space="preserve"> составил </w:t>
      </w:r>
      <w:r w:rsidRPr="00B8620A">
        <w:rPr>
          <w:rFonts w:eastAsia="Calibri"/>
          <w:lang w:eastAsia="en-US"/>
        </w:rPr>
        <w:t>4</w:t>
      </w:r>
      <w:r w:rsidR="00DF1B88">
        <w:rPr>
          <w:rFonts w:eastAsia="Calibri"/>
          <w:lang w:eastAsia="en-US"/>
        </w:rPr>
        <w:t> </w:t>
      </w:r>
      <w:r w:rsidRPr="00B8620A">
        <w:rPr>
          <w:rFonts w:eastAsia="Calibri"/>
          <w:lang w:eastAsia="en-US"/>
        </w:rPr>
        <w:t>0</w:t>
      </w:r>
      <w:r w:rsidR="00DF1B88">
        <w:rPr>
          <w:rFonts w:eastAsia="Calibri"/>
          <w:lang w:eastAsia="en-US"/>
        </w:rPr>
        <w:t>90,9</w:t>
      </w:r>
      <w:r>
        <w:rPr>
          <w:rFonts w:eastAsia="Calibri"/>
          <w:lang w:eastAsia="en-US"/>
        </w:rPr>
        <w:t xml:space="preserve"> млн.</w:t>
      </w:r>
      <w:r w:rsidRPr="00B8620A">
        <w:rPr>
          <w:rFonts w:eastAsia="Calibri"/>
          <w:lang w:eastAsia="en-US"/>
        </w:rPr>
        <w:t>ру</w:t>
      </w:r>
      <w:r>
        <w:rPr>
          <w:rFonts w:eastAsia="Calibri"/>
          <w:lang w:eastAsia="en-US"/>
        </w:rPr>
        <w:t>б.</w:t>
      </w:r>
      <w:r w:rsidR="00A15A4B">
        <w:rPr>
          <w:rFonts w:eastAsia="Calibri"/>
          <w:lang w:eastAsia="en-US"/>
        </w:rPr>
        <w:t xml:space="preserve"> В разрезе муниципальных образований д</w:t>
      </w:r>
      <w:r w:rsidR="001849B6" w:rsidRPr="001849B6">
        <w:rPr>
          <w:rFonts w:eastAsia="Calibri"/>
          <w:lang w:eastAsia="en-US"/>
        </w:rPr>
        <w:t xml:space="preserve">оля средств, предусмотренных на оплату труда педагогических работников в </w:t>
      </w:r>
      <w:r w:rsidR="002D633D">
        <w:rPr>
          <w:rFonts w:eastAsia="Calibri"/>
          <w:lang w:eastAsia="en-US"/>
        </w:rPr>
        <w:t xml:space="preserve">общей сумме </w:t>
      </w:r>
      <w:r w:rsidR="001849B6" w:rsidRPr="001849B6">
        <w:rPr>
          <w:rFonts w:eastAsia="Calibri"/>
          <w:lang w:eastAsia="en-US"/>
        </w:rPr>
        <w:t>субвенции</w:t>
      </w:r>
      <w:r w:rsidR="00A15A4B">
        <w:rPr>
          <w:rFonts w:eastAsia="Calibri"/>
          <w:lang w:eastAsia="en-US"/>
        </w:rPr>
        <w:t>,</w:t>
      </w:r>
      <w:r w:rsidR="001849B6">
        <w:rPr>
          <w:rFonts w:eastAsia="Calibri"/>
          <w:lang w:eastAsia="en-US"/>
        </w:rPr>
        <w:t xml:space="preserve"> </w:t>
      </w:r>
      <w:r w:rsidR="001849B6" w:rsidRPr="001849B6">
        <w:rPr>
          <w:rFonts w:eastAsia="Calibri"/>
          <w:lang w:eastAsia="en-US"/>
        </w:rPr>
        <w:t>составила от 66,1% до 70</w:t>
      </w:r>
      <w:r w:rsidR="00DF1B88">
        <w:rPr>
          <w:rFonts w:eastAsia="Calibri"/>
          <w:lang w:eastAsia="en-US"/>
        </w:rPr>
        <w:t>,4</w:t>
      </w:r>
      <w:r w:rsidR="001849B6" w:rsidRPr="001849B6">
        <w:rPr>
          <w:rFonts w:eastAsia="Calibri"/>
          <w:lang w:eastAsia="en-US"/>
        </w:rPr>
        <w:t>%</w:t>
      </w:r>
      <w:r w:rsidR="001849B6">
        <w:rPr>
          <w:rFonts w:eastAsia="Calibri"/>
          <w:lang w:eastAsia="en-US"/>
        </w:rPr>
        <w:t>.</w:t>
      </w:r>
      <w:r w:rsidR="0092464E">
        <w:rPr>
          <w:rFonts w:eastAsia="Calibri"/>
          <w:lang w:eastAsia="en-US"/>
        </w:rPr>
        <w:t xml:space="preserve"> </w:t>
      </w:r>
    </w:p>
    <w:p w:rsidR="00370E02" w:rsidRPr="00D114BD" w:rsidRDefault="009E5E7D" w:rsidP="001310E4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Д</w:t>
      </w:r>
      <w:r w:rsidR="00D92A09" w:rsidRPr="00B8620A">
        <w:rPr>
          <w:rFonts w:eastAsia="Calibri"/>
          <w:lang w:eastAsia="en-US"/>
        </w:rPr>
        <w:t xml:space="preserve">ля достижения запланированного уровня заработной платы по всем муниципальным образованиям </w:t>
      </w:r>
      <w:r w:rsidR="004D10FC">
        <w:rPr>
          <w:rFonts w:eastAsia="Calibri"/>
          <w:lang w:eastAsia="en-US"/>
        </w:rPr>
        <w:t xml:space="preserve">помимо субвенции </w:t>
      </w:r>
      <w:r w:rsidR="00696755" w:rsidRPr="00B8620A">
        <w:rPr>
          <w:rFonts w:eastAsia="Calibri"/>
          <w:lang w:eastAsia="en-US"/>
        </w:rPr>
        <w:t>требовалось</w:t>
      </w:r>
      <w:r w:rsidR="00696755">
        <w:rPr>
          <w:rFonts w:eastAsia="Calibri"/>
          <w:lang w:eastAsia="en-US"/>
        </w:rPr>
        <w:t xml:space="preserve"> </w:t>
      </w:r>
      <w:r w:rsidR="00687812">
        <w:rPr>
          <w:rFonts w:eastAsia="Calibri"/>
          <w:lang w:eastAsia="en-US"/>
        </w:rPr>
        <w:t xml:space="preserve">дополнительно </w:t>
      </w:r>
      <w:r w:rsidR="00D92A09" w:rsidRPr="00B8620A">
        <w:rPr>
          <w:rFonts w:eastAsia="Calibri"/>
          <w:lang w:eastAsia="en-US"/>
        </w:rPr>
        <w:t xml:space="preserve">средств </w:t>
      </w:r>
      <w:r w:rsidR="00687812">
        <w:rPr>
          <w:rFonts w:eastAsia="Calibri"/>
          <w:lang w:eastAsia="en-US"/>
        </w:rPr>
        <w:t xml:space="preserve">в объеме </w:t>
      </w:r>
      <w:r w:rsidR="00833AF8">
        <w:rPr>
          <w:rFonts w:eastAsia="Calibri"/>
          <w:lang w:eastAsia="en-US"/>
        </w:rPr>
        <w:t>597,7</w:t>
      </w:r>
      <w:r w:rsidR="00A1468B">
        <w:rPr>
          <w:rFonts w:eastAsia="Calibri"/>
          <w:lang w:eastAsia="en-US"/>
        </w:rPr>
        <w:t xml:space="preserve"> млн.</w:t>
      </w:r>
      <w:r w:rsidR="00A1468B" w:rsidRPr="00B8620A">
        <w:rPr>
          <w:rFonts w:eastAsia="Calibri"/>
          <w:lang w:eastAsia="en-US"/>
        </w:rPr>
        <w:t>руб.</w:t>
      </w:r>
      <w:r w:rsidR="00E15E02">
        <w:rPr>
          <w:rFonts w:eastAsia="Calibri"/>
          <w:lang w:eastAsia="en-US"/>
        </w:rPr>
        <w:t xml:space="preserve"> (4 688,6 – 40</w:t>
      </w:r>
      <w:r w:rsidR="00833AF8">
        <w:rPr>
          <w:rFonts w:eastAsia="Calibri"/>
          <w:lang w:eastAsia="en-US"/>
        </w:rPr>
        <w:t>90,9</w:t>
      </w:r>
      <w:r w:rsidR="00E15E02">
        <w:rPr>
          <w:rFonts w:eastAsia="Calibri"/>
          <w:lang w:eastAsia="en-US"/>
        </w:rPr>
        <w:t xml:space="preserve">). </w:t>
      </w:r>
      <w:r w:rsidR="00E45B32">
        <w:rPr>
          <w:rFonts w:eastAsia="Calibri"/>
          <w:lang w:eastAsia="en-US"/>
        </w:rPr>
        <w:t>Фактически</w:t>
      </w:r>
      <w:r w:rsidR="003D36FA" w:rsidRPr="003D36FA">
        <w:rPr>
          <w:rFonts w:eastAsia="Calibri"/>
          <w:lang w:eastAsia="en-US"/>
        </w:rPr>
        <w:t xml:space="preserve"> </w:t>
      </w:r>
      <w:r w:rsidR="00696755" w:rsidRPr="003D36FA">
        <w:rPr>
          <w:rFonts w:eastAsia="Calibri"/>
          <w:lang w:eastAsia="en-US"/>
        </w:rPr>
        <w:t>средств</w:t>
      </w:r>
      <w:r w:rsidR="00696755">
        <w:rPr>
          <w:rFonts w:eastAsia="Calibri"/>
          <w:lang w:eastAsia="en-US"/>
        </w:rPr>
        <w:t xml:space="preserve">а </w:t>
      </w:r>
      <w:r w:rsidR="00FC7993">
        <w:rPr>
          <w:rFonts w:eastAsia="Calibri"/>
          <w:lang w:eastAsia="en-US"/>
        </w:rPr>
        <w:t xml:space="preserve">были </w:t>
      </w:r>
      <w:r w:rsidR="003D36FA" w:rsidRPr="003D36FA">
        <w:rPr>
          <w:rFonts w:eastAsia="Calibri"/>
          <w:lang w:eastAsia="en-US"/>
        </w:rPr>
        <w:t>предоставлен</w:t>
      </w:r>
      <w:r w:rsidR="00FC7993">
        <w:rPr>
          <w:rFonts w:eastAsia="Calibri"/>
          <w:lang w:eastAsia="en-US"/>
        </w:rPr>
        <w:t>ы</w:t>
      </w:r>
      <w:r w:rsidR="003D36FA" w:rsidRPr="003D36FA">
        <w:rPr>
          <w:rFonts w:eastAsia="Calibri"/>
          <w:lang w:eastAsia="en-US"/>
        </w:rPr>
        <w:t xml:space="preserve"> </w:t>
      </w:r>
      <w:r w:rsidR="00FC7993">
        <w:rPr>
          <w:rFonts w:eastAsia="Calibri"/>
          <w:lang w:eastAsia="en-US"/>
        </w:rPr>
        <w:t>в</w:t>
      </w:r>
      <w:r w:rsidR="00FC7993" w:rsidRPr="003D36FA">
        <w:rPr>
          <w:rFonts w:eastAsia="Calibri"/>
          <w:lang w:eastAsia="en-US"/>
        </w:rPr>
        <w:t xml:space="preserve"> сумм</w:t>
      </w:r>
      <w:r w:rsidR="00FC7993">
        <w:rPr>
          <w:rFonts w:eastAsia="Calibri"/>
          <w:lang w:eastAsia="en-US"/>
        </w:rPr>
        <w:t>е</w:t>
      </w:r>
      <w:r w:rsidR="003D36FA" w:rsidRPr="003D36FA">
        <w:rPr>
          <w:rFonts w:eastAsia="Calibri"/>
          <w:lang w:eastAsia="en-US"/>
        </w:rPr>
        <w:t xml:space="preserve"> 9</w:t>
      </w:r>
      <w:r w:rsidR="00E858A5">
        <w:rPr>
          <w:rFonts w:eastAsia="Calibri"/>
          <w:lang w:eastAsia="en-US"/>
        </w:rPr>
        <w:t>20,</w:t>
      </w:r>
      <w:r w:rsidR="00E15E02">
        <w:rPr>
          <w:rFonts w:eastAsia="Calibri"/>
          <w:lang w:eastAsia="en-US"/>
        </w:rPr>
        <w:t>6</w:t>
      </w:r>
      <w:r w:rsidR="00E858A5">
        <w:rPr>
          <w:rFonts w:eastAsia="Calibri"/>
          <w:lang w:eastAsia="en-US"/>
        </w:rPr>
        <w:t xml:space="preserve"> млн</w:t>
      </w:r>
      <w:r w:rsidR="0027477F">
        <w:rPr>
          <w:rFonts w:eastAsia="Calibri"/>
          <w:lang w:eastAsia="en-US"/>
        </w:rPr>
        <w:t xml:space="preserve">.руб., </w:t>
      </w:r>
      <w:r w:rsidR="009170A5">
        <w:rPr>
          <w:rFonts w:eastAsia="Calibri"/>
          <w:lang w:eastAsia="en-US"/>
        </w:rPr>
        <w:t>из них</w:t>
      </w:r>
      <w:r w:rsidR="0027477F">
        <w:rPr>
          <w:rFonts w:eastAsia="Calibri"/>
          <w:lang w:eastAsia="en-US"/>
        </w:rPr>
        <w:t xml:space="preserve"> </w:t>
      </w:r>
      <w:r w:rsidR="00E858A5" w:rsidRPr="00D85F4F">
        <w:rPr>
          <w:rFonts w:eastAsia="Calibri"/>
          <w:lang w:eastAsia="en-US"/>
        </w:rPr>
        <w:t xml:space="preserve">иные </w:t>
      </w:r>
      <w:r w:rsidR="00C0000F">
        <w:rPr>
          <w:rFonts w:eastAsia="Calibri"/>
          <w:lang w:eastAsia="en-US"/>
        </w:rPr>
        <w:t xml:space="preserve">межбюджетные трансферты </w:t>
      </w:r>
      <w:r w:rsidR="00C0000F" w:rsidRPr="00D85F4F">
        <w:rPr>
          <w:rFonts w:eastAsia="Calibri"/>
          <w:lang w:eastAsia="en-US"/>
        </w:rPr>
        <w:t>на стимулирующие выплаты за высокие результаты и качество выполняемых работ</w:t>
      </w:r>
      <w:r w:rsidR="00C0000F">
        <w:rPr>
          <w:rFonts w:eastAsia="Calibri"/>
          <w:lang w:eastAsia="en-US"/>
        </w:rPr>
        <w:t xml:space="preserve"> </w:t>
      </w:r>
      <w:r w:rsidR="00532DA4">
        <w:rPr>
          <w:rFonts w:eastAsia="Calibri"/>
          <w:lang w:eastAsia="en-US"/>
        </w:rPr>
        <w:t xml:space="preserve">педагогическим работникам </w:t>
      </w:r>
      <w:r w:rsidR="00C0000F">
        <w:rPr>
          <w:rFonts w:eastAsia="Calibri"/>
          <w:lang w:eastAsia="en-US"/>
        </w:rPr>
        <w:t xml:space="preserve">- 240,2 млн.руб. (по отчету о расходовании средств) и </w:t>
      </w:r>
      <w:r w:rsidR="00E858A5" w:rsidRPr="00D85F4F">
        <w:rPr>
          <w:rFonts w:eastAsia="Calibri"/>
          <w:lang w:eastAsia="en-US"/>
        </w:rPr>
        <w:t xml:space="preserve">межбюджетные трансферты на достижение целевых показателей по плану мероприятий «дорожной карте» </w:t>
      </w:r>
      <w:r w:rsidR="006D0168">
        <w:rPr>
          <w:rFonts w:eastAsia="Calibri"/>
          <w:lang w:eastAsia="en-US"/>
        </w:rPr>
        <w:t>-</w:t>
      </w:r>
      <w:r w:rsidR="00E858A5" w:rsidRPr="00D85F4F">
        <w:rPr>
          <w:rFonts w:eastAsia="Calibri"/>
          <w:lang w:eastAsia="en-US"/>
        </w:rPr>
        <w:t xml:space="preserve"> 680</w:t>
      </w:r>
      <w:r w:rsidR="00E858A5">
        <w:rPr>
          <w:rFonts w:eastAsia="Calibri"/>
          <w:lang w:eastAsia="en-US"/>
        </w:rPr>
        <w:t>,4 млн</w:t>
      </w:r>
      <w:r w:rsidR="00E858A5" w:rsidRPr="00D85F4F">
        <w:rPr>
          <w:rFonts w:eastAsia="Calibri"/>
          <w:lang w:eastAsia="en-US"/>
        </w:rPr>
        <w:t>.руб.</w:t>
      </w:r>
      <w:r w:rsidR="00A74FFA">
        <w:rPr>
          <w:rFonts w:eastAsia="Calibri"/>
          <w:lang w:eastAsia="en-US"/>
        </w:rPr>
        <w:t xml:space="preserve"> </w:t>
      </w:r>
      <w:r w:rsidR="006B7731" w:rsidRPr="0092464E">
        <w:rPr>
          <w:rFonts w:eastAsia="Calibri"/>
          <w:lang w:eastAsia="en-US"/>
        </w:rPr>
        <w:t>При этом согласно расчетам, достаточно было средств, предусмотренных в субвенции на оплату труда педагогических работников</w:t>
      </w:r>
      <w:r w:rsidR="006B7731">
        <w:rPr>
          <w:rFonts w:eastAsia="Calibri"/>
          <w:lang w:eastAsia="en-US"/>
        </w:rPr>
        <w:t xml:space="preserve"> </w:t>
      </w:r>
      <w:r w:rsidR="006B7731" w:rsidRPr="00D85F4F">
        <w:rPr>
          <w:rFonts w:eastAsia="Calibri"/>
          <w:lang w:eastAsia="en-US"/>
        </w:rPr>
        <w:t>для достижения установленных уровней заработной палаты по пяти муниципальным образованиям</w:t>
      </w:r>
      <w:r w:rsidR="006B7731">
        <w:rPr>
          <w:rFonts w:eastAsia="Calibri"/>
          <w:lang w:eastAsia="en-US"/>
        </w:rPr>
        <w:t xml:space="preserve"> (</w:t>
      </w:r>
      <w:r w:rsidR="006B7731" w:rsidRPr="0092464E">
        <w:rPr>
          <w:rFonts w:eastAsia="Calibri"/>
          <w:lang w:eastAsia="en-US"/>
        </w:rPr>
        <w:t>«Александровский район», «Асиновский район», «Верхнекетский район», «Первомайский район», «Шегарский район»</w:t>
      </w:r>
      <w:r w:rsidR="006B7731">
        <w:rPr>
          <w:rFonts w:eastAsia="Calibri"/>
          <w:lang w:eastAsia="en-US"/>
        </w:rPr>
        <w:t>)</w:t>
      </w:r>
      <w:r w:rsidR="006B7731" w:rsidRPr="0092464E">
        <w:rPr>
          <w:rFonts w:eastAsia="Calibri"/>
          <w:lang w:eastAsia="en-US"/>
        </w:rPr>
        <w:t>.</w:t>
      </w:r>
      <w:r w:rsidR="006B7731">
        <w:rPr>
          <w:rFonts w:eastAsia="Calibri"/>
          <w:lang w:eastAsia="en-US"/>
        </w:rPr>
        <w:t xml:space="preserve"> Р</w:t>
      </w:r>
      <w:r w:rsidR="006B7731" w:rsidRPr="001310E4">
        <w:rPr>
          <w:rFonts w:eastAsia="Calibri"/>
          <w:lang w:eastAsia="en-US"/>
        </w:rPr>
        <w:t xml:space="preserve">асчетный </w:t>
      </w:r>
      <w:r w:rsidR="006B7731">
        <w:rPr>
          <w:rFonts w:eastAsia="Calibri"/>
          <w:lang w:eastAsia="en-US"/>
        </w:rPr>
        <w:t xml:space="preserve">объем средств по ним </w:t>
      </w:r>
      <w:r w:rsidR="006B7731" w:rsidRPr="001310E4">
        <w:rPr>
          <w:rFonts w:eastAsia="Calibri"/>
          <w:lang w:eastAsia="en-US"/>
        </w:rPr>
        <w:t>на оплату труда педагогических работников в субвенции превысил необходимый для обеспечения выплаты установленного уровня заработной платы на 29</w:t>
      </w:r>
      <w:r w:rsidR="006B7731">
        <w:rPr>
          <w:rFonts w:eastAsia="Calibri"/>
          <w:lang w:eastAsia="en-US"/>
        </w:rPr>
        <w:t>,6 млн</w:t>
      </w:r>
      <w:r w:rsidR="006B7731" w:rsidRPr="001310E4">
        <w:rPr>
          <w:rFonts w:eastAsia="Calibri"/>
          <w:lang w:eastAsia="en-US"/>
        </w:rPr>
        <w:t>.руб.</w:t>
      </w:r>
      <w:r w:rsidR="006B7731">
        <w:rPr>
          <w:rFonts w:eastAsia="Calibri"/>
          <w:lang w:eastAsia="en-US"/>
        </w:rPr>
        <w:t xml:space="preserve"> и составил </w:t>
      </w:r>
      <w:r w:rsidR="006B7731" w:rsidRPr="00D85F4F">
        <w:rPr>
          <w:rFonts w:eastAsia="Calibri"/>
          <w:lang w:eastAsia="en-US"/>
        </w:rPr>
        <w:t>от 100,1% до 121,8% от объема</w:t>
      </w:r>
      <w:r w:rsidR="006B7731" w:rsidRPr="00F01F57">
        <w:rPr>
          <w:rFonts w:eastAsia="Calibri"/>
          <w:lang w:eastAsia="en-US"/>
        </w:rPr>
        <w:t>, по остальным</w:t>
      </w:r>
      <w:r w:rsidR="00696755">
        <w:rPr>
          <w:rFonts w:eastAsia="Calibri"/>
          <w:lang w:eastAsia="en-US"/>
        </w:rPr>
        <w:t>,</w:t>
      </w:r>
      <w:r w:rsidR="006B7731" w:rsidRPr="00F01F57">
        <w:rPr>
          <w:rFonts w:eastAsia="Calibri"/>
          <w:lang w:eastAsia="en-US"/>
        </w:rPr>
        <w:t xml:space="preserve"> </w:t>
      </w:r>
      <w:r w:rsidR="00696755">
        <w:rPr>
          <w:rFonts w:eastAsia="Calibri"/>
          <w:lang w:eastAsia="en-US"/>
        </w:rPr>
        <w:t xml:space="preserve">исходя из </w:t>
      </w:r>
      <w:r w:rsidR="00696755" w:rsidRPr="001310E4">
        <w:rPr>
          <w:rFonts w:eastAsia="Calibri"/>
          <w:lang w:eastAsia="en-US"/>
        </w:rPr>
        <w:t>установленного уровня заработной платы</w:t>
      </w:r>
      <w:r w:rsidR="00696755">
        <w:rPr>
          <w:rFonts w:eastAsia="Calibri"/>
          <w:lang w:eastAsia="en-US"/>
        </w:rPr>
        <w:t>,</w:t>
      </w:r>
      <w:r w:rsidR="00696755" w:rsidRPr="00F01F57">
        <w:rPr>
          <w:rFonts w:eastAsia="Calibri"/>
          <w:lang w:eastAsia="en-US"/>
        </w:rPr>
        <w:t xml:space="preserve"> </w:t>
      </w:r>
      <w:r w:rsidR="006B7731" w:rsidRPr="00F01F57">
        <w:rPr>
          <w:rFonts w:eastAsia="Calibri"/>
          <w:lang w:eastAsia="en-US"/>
        </w:rPr>
        <w:t xml:space="preserve">потребность в средствах обеспечивалась субвенцией на </w:t>
      </w:r>
      <w:r w:rsidR="00833AF8" w:rsidRPr="00F01F57">
        <w:rPr>
          <w:rFonts w:eastAsia="Calibri"/>
          <w:lang w:eastAsia="en-US"/>
        </w:rPr>
        <w:t>71,1</w:t>
      </w:r>
      <w:r w:rsidR="006B7731" w:rsidRPr="00F01F57">
        <w:rPr>
          <w:rFonts w:eastAsia="Calibri"/>
          <w:lang w:eastAsia="en-US"/>
        </w:rPr>
        <w:t>% - 98,1%.</w:t>
      </w:r>
      <w:r w:rsidR="006B7731" w:rsidRPr="00D114BD">
        <w:rPr>
          <w:rFonts w:eastAsia="Calibri"/>
          <w:b/>
          <w:lang w:eastAsia="en-US"/>
        </w:rPr>
        <w:t xml:space="preserve"> </w:t>
      </w:r>
    </w:p>
    <w:p w:rsidR="001310E4" w:rsidRPr="001310E4" w:rsidRDefault="006B7731" w:rsidP="001310E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Вместе с тем </w:t>
      </w:r>
      <w:r w:rsidR="0016647B">
        <w:rPr>
          <w:rFonts w:eastAsia="Calibri"/>
          <w:lang w:eastAsia="en-US"/>
        </w:rPr>
        <w:t>вышеуказанным п</w:t>
      </w:r>
      <w:r w:rsidR="00D707C4" w:rsidRPr="001310E4">
        <w:rPr>
          <w:rFonts w:eastAsia="Calibri"/>
          <w:lang w:eastAsia="en-US"/>
        </w:rPr>
        <w:t xml:space="preserve">яти </w:t>
      </w:r>
      <w:r w:rsidR="001310E4" w:rsidRPr="001310E4">
        <w:rPr>
          <w:rFonts w:eastAsia="Calibri"/>
          <w:lang w:eastAsia="en-US"/>
        </w:rPr>
        <w:t>муниципальным образованиям</w:t>
      </w:r>
      <w:r w:rsidR="00D707C4">
        <w:rPr>
          <w:rFonts w:eastAsia="Calibri"/>
          <w:lang w:eastAsia="en-US"/>
        </w:rPr>
        <w:t xml:space="preserve"> при достаточности средств</w:t>
      </w:r>
      <w:r>
        <w:rPr>
          <w:rFonts w:eastAsia="Calibri"/>
          <w:lang w:eastAsia="en-US"/>
        </w:rPr>
        <w:t>,</w:t>
      </w:r>
      <w:r w:rsidR="00D707C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за</w:t>
      </w:r>
      <w:r w:rsidRPr="008B3800">
        <w:rPr>
          <w:rFonts w:eastAsia="Calibri"/>
          <w:lang w:eastAsia="en-US"/>
        </w:rPr>
        <w:t>планир</w:t>
      </w:r>
      <w:r>
        <w:rPr>
          <w:rFonts w:eastAsia="Calibri"/>
          <w:lang w:eastAsia="en-US"/>
        </w:rPr>
        <w:t>ованн</w:t>
      </w:r>
      <w:r w:rsidRPr="008B3800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>х</w:t>
      </w:r>
      <w:r w:rsidRPr="008B3800">
        <w:rPr>
          <w:rFonts w:eastAsia="Calibri"/>
          <w:lang w:eastAsia="en-US"/>
        </w:rPr>
        <w:t xml:space="preserve"> в субвенции </w:t>
      </w:r>
      <w:r>
        <w:rPr>
          <w:rFonts w:eastAsia="Calibri"/>
          <w:lang w:eastAsia="en-US"/>
        </w:rPr>
        <w:t>на оплату труда педагогических работников, были предоставлены</w:t>
      </w:r>
      <w:r w:rsidR="00D707C4">
        <w:rPr>
          <w:rFonts w:eastAsia="Calibri"/>
          <w:lang w:eastAsia="en-US"/>
        </w:rPr>
        <w:t xml:space="preserve"> </w:t>
      </w:r>
      <w:r w:rsidR="001310E4" w:rsidRPr="001310E4">
        <w:rPr>
          <w:rFonts w:eastAsia="Calibri"/>
          <w:lang w:eastAsia="en-US"/>
        </w:rPr>
        <w:t>дополнительн</w:t>
      </w:r>
      <w:r>
        <w:rPr>
          <w:rFonts w:eastAsia="Calibri"/>
          <w:lang w:eastAsia="en-US"/>
        </w:rPr>
        <w:t>о</w:t>
      </w:r>
      <w:r w:rsidR="001310E4" w:rsidRPr="001310E4">
        <w:rPr>
          <w:rFonts w:eastAsia="Calibri"/>
          <w:lang w:eastAsia="en-US"/>
        </w:rPr>
        <w:t xml:space="preserve"> средств</w:t>
      </w:r>
      <w:r>
        <w:rPr>
          <w:rFonts w:eastAsia="Calibri"/>
          <w:lang w:eastAsia="en-US"/>
        </w:rPr>
        <w:t>а</w:t>
      </w:r>
      <w:r w:rsidR="001310E4" w:rsidRPr="001310E4">
        <w:rPr>
          <w:rFonts w:eastAsia="Calibri"/>
          <w:lang w:eastAsia="en-US"/>
        </w:rPr>
        <w:t xml:space="preserve"> на оплату труда педагогических работников 85</w:t>
      </w:r>
      <w:r w:rsidR="00D707C4">
        <w:rPr>
          <w:rFonts w:eastAsia="Calibri"/>
          <w:lang w:eastAsia="en-US"/>
        </w:rPr>
        <w:t>,2 млн</w:t>
      </w:r>
      <w:r w:rsidR="001310E4" w:rsidRPr="001310E4">
        <w:rPr>
          <w:rFonts w:eastAsia="Calibri"/>
          <w:lang w:eastAsia="en-US"/>
        </w:rPr>
        <w:t>.руб., в том числе: межбюджетные трансферты на достижение целевых показателей по плану мероприятий «дорожной карте» – 54</w:t>
      </w:r>
      <w:r w:rsidR="00D707C4">
        <w:rPr>
          <w:rFonts w:eastAsia="Calibri"/>
          <w:lang w:eastAsia="en-US"/>
        </w:rPr>
        <w:t>,2 млн</w:t>
      </w:r>
      <w:r w:rsidR="001310E4" w:rsidRPr="001310E4">
        <w:rPr>
          <w:rFonts w:eastAsia="Calibri"/>
          <w:lang w:eastAsia="en-US"/>
        </w:rPr>
        <w:t>.руб.</w:t>
      </w:r>
      <w:r w:rsidR="00D707C4">
        <w:rPr>
          <w:rFonts w:eastAsia="Calibri"/>
          <w:lang w:eastAsia="en-US"/>
        </w:rPr>
        <w:t xml:space="preserve"> и</w:t>
      </w:r>
      <w:r w:rsidR="001310E4" w:rsidRPr="001310E4">
        <w:rPr>
          <w:rFonts w:eastAsia="Calibri"/>
          <w:lang w:eastAsia="en-US"/>
        </w:rPr>
        <w:t xml:space="preserve"> на стимулирующие выплаты</w:t>
      </w:r>
      <w:r w:rsidR="00D707C4">
        <w:rPr>
          <w:rFonts w:eastAsia="Calibri"/>
          <w:lang w:eastAsia="en-US"/>
        </w:rPr>
        <w:t xml:space="preserve"> </w:t>
      </w:r>
      <w:r w:rsidR="001310E4" w:rsidRPr="001310E4">
        <w:rPr>
          <w:rFonts w:eastAsia="Calibri"/>
          <w:lang w:eastAsia="en-US"/>
        </w:rPr>
        <w:t>– 3</w:t>
      </w:r>
      <w:r w:rsidR="00D707C4">
        <w:rPr>
          <w:rFonts w:eastAsia="Calibri"/>
          <w:lang w:eastAsia="en-US"/>
        </w:rPr>
        <w:t>1 млн.</w:t>
      </w:r>
      <w:r w:rsidR="001310E4" w:rsidRPr="001310E4">
        <w:rPr>
          <w:rFonts w:eastAsia="Calibri"/>
          <w:lang w:eastAsia="en-US"/>
        </w:rPr>
        <w:t>руб.</w:t>
      </w:r>
    </w:p>
    <w:p w:rsidR="009A5131" w:rsidRPr="008B3800" w:rsidRDefault="009A5131" w:rsidP="009A513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Например, по </w:t>
      </w:r>
      <w:r w:rsidRPr="008B3800">
        <w:rPr>
          <w:rFonts w:eastAsia="Calibri"/>
          <w:lang w:eastAsia="en-US"/>
        </w:rPr>
        <w:t>муниципальному образованию «Александровский район» при потребности</w:t>
      </w:r>
      <w:r w:rsidR="00833AF8">
        <w:rPr>
          <w:rFonts w:eastAsia="Calibri"/>
          <w:lang w:eastAsia="en-US"/>
        </w:rPr>
        <w:t xml:space="preserve"> </w:t>
      </w:r>
      <w:r w:rsidRPr="008B3800">
        <w:rPr>
          <w:rFonts w:eastAsia="Calibri"/>
          <w:lang w:eastAsia="en-US"/>
        </w:rPr>
        <w:t>68</w:t>
      </w:r>
      <w:r>
        <w:rPr>
          <w:rFonts w:eastAsia="Calibri"/>
          <w:lang w:eastAsia="en-US"/>
        </w:rPr>
        <w:t>,1 млн</w:t>
      </w:r>
      <w:r w:rsidRPr="008B3800">
        <w:rPr>
          <w:rFonts w:eastAsia="Calibri"/>
          <w:lang w:eastAsia="en-US"/>
        </w:rPr>
        <w:t xml:space="preserve">.руб. планируемые в субвенции средства </w:t>
      </w:r>
      <w:r w:rsidR="000D0C6A">
        <w:rPr>
          <w:rFonts w:eastAsia="Calibri"/>
          <w:lang w:eastAsia="en-US"/>
        </w:rPr>
        <w:t xml:space="preserve">на оплату труда педагогических работников </w:t>
      </w:r>
      <w:r w:rsidRPr="008B3800">
        <w:rPr>
          <w:rFonts w:eastAsia="Calibri"/>
          <w:lang w:eastAsia="en-US"/>
        </w:rPr>
        <w:t>составляли 82</w:t>
      </w:r>
      <w:r>
        <w:rPr>
          <w:rFonts w:eastAsia="Calibri"/>
          <w:lang w:eastAsia="en-US"/>
        </w:rPr>
        <w:t>,9 млн</w:t>
      </w:r>
      <w:r w:rsidRPr="008B3800">
        <w:rPr>
          <w:rFonts w:eastAsia="Calibri"/>
          <w:lang w:eastAsia="en-US"/>
        </w:rPr>
        <w:t>.руб. или 121,8% от потребности. Однако муниципальному образованию</w:t>
      </w:r>
      <w:r w:rsidR="00727A40">
        <w:rPr>
          <w:rFonts w:eastAsia="Calibri"/>
          <w:lang w:eastAsia="en-US"/>
        </w:rPr>
        <w:t>,</w:t>
      </w:r>
      <w:r w:rsidR="0005421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кроме </w:t>
      </w:r>
      <w:r w:rsidRPr="008B3800">
        <w:rPr>
          <w:rFonts w:eastAsia="Calibri"/>
          <w:lang w:eastAsia="en-US"/>
        </w:rPr>
        <w:t>межбюджетного трансферта на стимулирующие выплаты</w:t>
      </w:r>
      <w:r>
        <w:rPr>
          <w:rFonts w:eastAsia="Calibri"/>
          <w:lang w:eastAsia="en-US"/>
        </w:rPr>
        <w:t>,</w:t>
      </w:r>
      <w:r w:rsidRPr="008B3800">
        <w:rPr>
          <w:rFonts w:eastAsia="Calibri"/>
          <w:lang w:eastAsia="en-US"/>
        </w:rPr>
        <w:t xml:space="preserve"> был также предоставлен межбюджетный трансферт на достижение целевых показателей по плану мероприятий «дорожной карте» в сумме</w:t>
      </w:r>
      <w:r w:rsidRPr="008B3800">
        <w:t xml:space="preserve"> </w:t>
      </w:r>
      <w:r>
        <w:t>0,8 млн.</w:t>
      </w:r>
      <w:r w:rsidRPr="008B3800">
        <w:t>руб.</w:t>
      </w:r>
      <w:r w:rsidR="00696755">
        <w:t xml:space="preserve"> Следует отметить, что по расчетам </w:t>
      </w:r>
      <w:r w:rsidR="00696755" w:rsidRPr="009A254E">
        <w:rPr>
          <w:rFonts w:eastAsiaTheme="minorHAnsi"/>
          <w:lang w:eastAsia="en-US"/>
        </w:rPr>
        <w:t xml:space="preserve">потребность </w:t>
      </w:r>
      <w:r w:rsidR="00696755" w:rsidRPr="009A254E">
        <w:rPr>
          <w:rFonts w:eastAsia="Calibri"/>
          <w:lang w:eastAsia="en-US"/>
        </w:rPr>
        <w:t xml:space="preserve">на </w:t>
      </w:r>
      <w:r w:rsidR="00696755" w:rsidRPr="009A254E">
        <w:rPr>
          <w:rFonts w:eastAsiaTheme="minorHAnsi"/>
          <w:lang w:eastAsia="en-US"/>
        </w:rPr>
        <w:t>повышени</w:t>
      </w:r>
      <w:r w:rsidR="00696755">
        <w:rPr>
          <w:rFonts w:eastAsiaTheme="minorHAnsi"/>
          <w:lang w:eastAsia="en-US"/>
        </w:rPr>
        <w:t>е</w:t>
      </w:r>
      <w:r w:rsidR="00696755" w:rsidRPr="009A254E">
        <w:rPr>
          <w:rFonts w:eastAsiaTheme="minorHAnsi"/>
          <w:lang w:eastAsia="en-US"/>
        </w:rPr>
        <w:t xml:space="preserve"> заработной платы</w:t>
      </w:r>
      <w:r w:rsidR="00696755" w:rsidRPr="009A254E">
        <w:rPr>
          <w:rFonts w:eastAsia="Calibri"/>
          <w:lang w:eastAsia="en-US"/>
        </w:rPr>
        <w:t xml:space="preserve"> исходя из </w:t>
      </w:r>
      <w:r w:rsidR="00696755">
        <w:rPr>
          <w:rFonts w:eastAsia="Calibri"/>
          <w:lang w:eastAsia="en-US"/>
        </w:rPr>
        <w:t>назначения трансферта</w:t>
      </w:r>
      <w:r w:rsidR="00696755" w:rsidRPr="009A254E">
        <w:rPr>
          <w:rFonts w:eastAsiaTheme="minorHAnsi"/>
          <w:lang w:eastAsia="en-US"/>
        </w:rPr>
        <w:t xml:space="preserve">, а именно </w:t>
      </w:r>
      <w:r w:rsidR="00696755">
        <w:rPr>
          <w:rFonts w:eastAsiaTheme="minorHAnsi"/>
          <w:lang w:eastAsia="en-US"/>
        </w:rPr>
        <w:t xml:space="preserve">на </w:t>
      </w:r>
      <w:r w:rsidR="00696755" w:rsidRPr="009A254E">
        <w:rPr>
          <w:rFonts w:eastAsiaTheme="minorHAnsi"/>
          <w:lang w:eastAsia="en-US"/>
        </w:rPr>
        <w:t>разниц</w:t>
      </w:r>
      <w:r w:rsidR="00696755">
        <w:rPr>
          <w:rFonts w:eastAsiaTheme="minorHAnsi"/>
          <w:lang w:eastAsia="en-US"/>
        </w:rPr>
        <w:t>у</w:t>
      </w:r>
      <w:r w:rsidR="00696755" w:rsidRPr="009A254E">
        <w:rPr>
          <w:rFonts w:eastAsiaTheme="minorHAnsi"/>
          <w:lang w:eastAsia="en-US"/>
        </w:rPr>
        <w:t xml:space="preserve"> в уровне</w:t>
      </w:r>
      <w:r w:rsidR="00696755">
        <w:rPr>
          <w:rFonts w:eastAsiaTheme="minorHAnsi"/>
          <w:lang w:eastAsia="en-US"/>
        </w:rPr>
        <w:t xml:space="preserve"> заработной платы</w:t>
      </w:r>
      <w:r w:rsidR="00002948">
        <w:t xml:space="preserve">, </w:t>
      </w:r>
      <w:r w:rsidR="00696755">
        <w:t>составляла иную сумму,</w:t>
      </w:r>
      <w:r w:rsidR="00B86723">
        <w:t xml:space="preserve"> </w:t>
      </w:r>
      <w:r w:rsidR="00696755">
        <w:t>но была откорректирована путем применения коэффициента</w:t>
      </w:r>
      <w:r w:rsidR="00696755" w:rsidRPr="00696755">
        <w:rPr>
          <w:rFonts w:eastAsia="Calibri"/>
          <w:lang w:eastAsia="en-US"/>
        </w:rPr>
        <w:t xml:space="preserve"> </w:t>
      </w:r>
      <w:r w:rsidR="00696755" w:rsidRPr="00D85F4F">
        <w:rPr>
          <w:rFonts w:eastAsia="Calibri"/>
          <w:lang w:eastAsia="en-US"/>
        </w:rPr>
        <w:t>зависимости достижения целевого показателя текущего года от достигнутого уровня отчетного года</w:t>
      </w:r>
      <w:r w:rsidRPr="009A254E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054216">
        <w:rPr>
          <w:rFonts w:eastAsiaTheme="minorHAnsi"/>
          <w:lang w:eastAsia="en-US"/>
        </w:rPr>
        <w:t xml:space="preserve">Исходя из </w:t>
      </w:r>
      <w:r w:rsidR="00A83501">
        <w:rPr>
          <w:rFonts w:eastAsiaTheme="minorHAnsi"/>
          <w:lang w:eastAsia="en-US"/>
        </w:rPr>
        <w:t xml:space="preserve">проведенного </w:t>
      </w:r>
      <w:r w:rsidR="00054216">
        <w:rPr>
          <w:rFonts w:eastAsiaTheme="minorHAnsi"/>
          <w:lang w:eastAsia="en-US"/>
        </w:rPr>
        <w:t>анализа следует, что п</w:t>
      </w:r>
      <w:r w:rsidRPr="008B3800">
        <w:t xml:space="preserve">ричиной </w:t>
      </w:r>
      <w:r w:rsidRPr="008B3800">
        <w:rPr>
          <w:rFonts w:eastAsia="Calibri"/>
          <w:lang w:eastAsia="en-US"/>
        </w:rPr>
        <w:t xml:space="preserve">необходимости предоставления </w:t>
      </w:r>
      <w:r w:rsidR="00002948" w:rsidRPr="008B3800">
        <w:rPr>
          <w:rFonts w:eastAsia="Calibri"/>
          <w:lang w:eastAsia="en-US"/>
        </w:rPr>
        <w:t xml:space="preserve">муниципальному образованию </w:t>
      </w:r>
      <w:r>
        <w:rPr>
          <w:rFonts w:eastAsia="Calibri"/>
          <w:lang w:eastAsia="en-US"/>
        </w:rPr>
        <w:t xml:space="preserve">дополнительных средств </w:t>
      </w:r>
      <w:r w:rsidRPr="008B3800">
        <w:rPr>
          <w:rFonts w:eastAsia="Calibri"/>
          <w:lang w:eastAsia="en-US"/>
        </w:rPr>
        <w:t xml:space="preserve">из областного бюджета </w:t>
      </w:r>
      <w:r w:rsidR="00E75101">
        <w:rPr>
          <w:rFonts w:eastAsia="Calibri"/>
          <w:lang w:eastAsia="en-US"/>
        </w:rPr>
        <w:t xml:space="preserve">в указанных объемах </w:t>
      </w:r>
      <w:r w:rsidR="001D01E2">
        <w:rPr>
          <w:rFonts w:eastAsia="Calibri"/>
          <w:lang w:eastAsia="en-US"/>
        </w:rPr>
        <w:t>сверх</w:t>
      </w:r>
      <w:r>
        <w:rPr>
          <w:rFonts w:eastAsia="Calibri"/>
          <w:lang w:eastAsia="en-US"/>
        </w:rPr>
        <w:t xml:space="preserve"> субвенции</w:t>
      </w:r>
      <w:r w:rsidR="00696755">
        <w:rPr>
          <w:rFonts w:eastAsia="Calibri"/>
          <w:lang w:eastAsia="en-US"/>
        </w:rPr>
        <w:t xml:space="preserve"> </w:t>
      </w:r>
      <w:r w:rsidRPr="008B3800">
        <w:rPr>
          <w:rFonts w:eastAsia="Calibri"/>
          <w:lang w:eastAsia="en-US"/>
        </w:rPr>
        <w:t xml:space="preserve">явился высокий </w:t>
      </w:r>
      <w:r w:rsidR="0002457B">
        <w:rPr>
          <w:rFonts w:eastAsia="Calibri"/>
          <w:lang w:eastAsia="en-US"/>
        </w:rPr>
        <w:t xml:space="preserve">плановый </w:t>
      </w:r>
      <w:r w:rsidRPr="008B3800">
        <w:rPr>
          <w:rFonts w:eastAsia="Calibri"/>
          <w:lang w:eastAsia="en-US"/>
        </w:rPr>
        <w:t>уровень</w:t>
      </w:r>
      <w:r w:rsidRPr="008B3800">
        <w:t xml:space="preserve"> доли фонда оплаты труда </w:t>
      </w:r>
      <w:r w:rsidRPr="00AF618B">
        <w:rPr>
          <w:rFonts w:eastAsia="Calibri"/>
          <w:lang w:eastAsia="en-US"/>
        </w:rPr>
        <w:t xml:space="preserve">административно-управленческого </w:t>
      </w:r>
      <w:r w:rsidRPr="008B3800">
        <w:t xml:space="preserve">и вспомогательного персонала </w:t>
      </w:r>
      <w:r w:rsidRPr="008B3800">
        <w:rPr>
          <w:rFonts w:eastAsia="Calibri"/>
          <w:lang w:eastAsia="en-US"/>
        </w:rPr>
        <w:t>в общем фонде оплаты труда (43%, самый высокий по области)</w:t>
      </w:r>
      <w:r w:rsidR="001D01E2">
        <w:rPr>
          <w:rFonts w:eastAsia="Calibri"/>
          <w:lang w:eastAsia="en-US"/>
        </w:rPr>
        <w:t xml:space="preserve">, на достижение которого </w:t>
      </w:r>
      <w:r w:rsidR="00E8045B">
        <w:rPr>
          <w:rFonts w:eastAsia="Calibri"/>
          <w:lang w:eastAsia="en-US"/>
        </w:rPr>
        <w:t xml:space="preserve">средств </w:t>
      </w:r>
      <w:r w:rsidR="001D01E2">
        <w:rPr>
          <w:rFonts w:eastAsia="Calibri"/>
          <w:lang w:eastAsia="en-US"/>
        </w:rPr>
        <w:t>в субвенции</w:t>
      </w:r>
      <w:r w:rsidR="00E8045B">
        <w:rPr>
          <w:rFonts w:eastAsia="Calibri"/>
          <w:lang w:eastAsia="en-US"/>
        </w:rPr>
        <w:t xml:space="preserve"> на образование</w:t>
      </w:r>
      <w:r w:rsidR="00B176C8" w:rsidRPr="00B176C8">
        <w:rPr>
          <w:rFonts w:eastAsia="Calibri"/>
          <w:lang w:eastAsia="en-US"/>
        </w:rPr>
        <w:t xml:space="preserve"> </w:t>
      </w:r>
      <w:r w:rsidR="00B176C8">
        <w:rPr>
          <w:rFonts w:eastAsia="Calibri"/>
          <w:lang w:eastAsia="en-US"/>
        </w:rPr>
        <w:t>было недостаточно</w:t>
      </w:r>
      <w:r>
        <w:rPr>
          <w:rFonts w:eastAsia="Calibri"/>
          <w:lang w:eastAsia="en-US"/>
        </w:rPr>
        <w:t>.</w:t>
      </w:r>
      <w:r w:rsidR="00370E02">
        <w:rPr>
          <w:rFonts w:eastAsia="Calibri"/>
          <w:lang w:eastAsia="en-US"/>
        </w:rPr>
        <w:t xml:space="preserve"> </w:t>
      </w:r>
      <w:r w:rsidR="00687500">
        <w:rPr>
          <w:rFonts w:eastAsia="Calibri"/>
          <w:lang w:eastAsia="en-US"/>
        </w:rPr>
        <w:t>Кроме того,</w:t>
      </w:r>
      <w:r w:rsidR="00370E02">
        <w:rPr>
          <w:rFonts w:eastAsia="Calibri"/>
          <w:lang w:eastAsia="en-US"/>
        </w:rPr>
        <w:t xml:space="preserve"> муниципальным образованием на </w:t>
      </w:r>
      <w:r w:rsidR="00370E02" w:rsidRPr="008B3800">
        <w:t>оплат</w:t>
      </w:r>
      <w:r w:rsidR="00370E02">
        <w:t>у</w:t>
      </w:r>
      <w:r w:rsidR="00370E02" w:rsidRPr="008B3800">
        <w:t xml:space="preserve"> труда </w:t>
      </w:r>
      <w:r w:rsidR="00370E02" w:rsidRPr="00AF618B">
        <w:rPr>
          <w:rFonts w:eastAsia="Calibri"/>
          <w:lang w:eastAsia="en-US"/>
        </w:rPr>
        <w:lastRenderedPageBreak/>
        <w:t xml:space="preserve">административно-управленческого </w:t>
      </w:r>
      <w:r w:rsidR="00370E02" w:rsidRPr="008B3800">
        <w:t>и вспомогательного персонала</w:t>
      </w:r>
      <w:r w:rsidR="00370E02">
        <w:t xml:space="preserve"> также были перераспределены и направлены средства, запланированные в субвенции на иные (учебные, прочие) расходы, которые</w:t>
      </w:r>
      <w:r w:rsidR="00D91FEA">
        <w:t xml:space="preserve"> в результате </w:t>
      </w:r>
      <w:r w:rsidR="00370E02">
        <w:t>сложились в размере 3,6% от суммы субвенции</w:t>
      </w:r>
      <w:r w:rsidR="00A83501">
        <w:t>,</w:t>
      </w:r>
      <w:r w:rsidR="00370E02">
        <w:t xml:space="preserve"> при заложенных 4,6%. </w:t>
      </w:r>
    </w:p>
    <w:p w:rsidR="00F8457C" w:rsidRDefault="008D526E" w:rsidP="008D526E">
      <w:pPr>
        <w:ind w:firstLine="709"/>
        <w:jc w:val="both"/>
      </w:pPr>
      <w:r w:rsidRPr="001310E4">
        <w:rPr>
          <w:rFonts w:eastAsia="Calibri"/>
          <w:lang w:eastAsia="en-US"/>
        </w:rPr>
        <w:t xml:space="preserve">По </w:t>
      </w:r>
      <w:r>
        <w:rPr>
          <w:rFonts w:eastAsia="Calibri"/>
          <w:lang w:eastAsia="en-US"/>
        </w:rPr>
        <w:t xml:space="preserve">другим </w:t>
      </w:r>
      <w:r w:rsidRPr="001310E4">
        <w:rPr>
          <w:rFonts w:eastAsia="Calibri"/>
          <w:lang w:eastAsia="en-US"/>
        </w:rPr>
        <w:t>15</w:t>
      </w:r>
      <w:r>
        <w:rPr>
          <w:rFonts w:eastAsia="Calibri"/>
          <w:lang w:eastAsia="en-US"/>
        </w:rPr>
        <w:t>-ти муниципальным образованиям</w:t>
      </w:r>
      <w:r w:rsidRPr="001310E4">
        <w:rPr>
          <w:rFonts w:eastAsia="Calibri"/>
          <w:lang w:eastAsia="en-US"/>
        </w:rPr>
        <w:t xml:space="preserve"> </w:t>
      </w:r>
      <w:r w:rsidR="006C3C0A">
        <w:rPr>
          <w:rFonts w:eastAsia="Calibri"/>
          <w:lang w:eastAsia="en-US"/>
        </w:rPr>
        <w:t xml:space="preserve">в связи с недостаточностью средств, запланированных в субвенции для </w:t>
      </w:r>
      <w:r w:rsidR="006C3C0A" w:rsidRPr="001310E4">
        <w:rPr>
          <w:rFonts w:eastAsia="Calibri"/>
          <w:lang w:eastAsia="en-US"/>
        </w:rPr>
        <w:t xml:space="preserve">обеспечения выплаты установленного уровня заработной платы </w:t>
      </w:r>
      <w:r w:rsidR="006C3C0A">
        <w:rPr>
          <w:rFonts w:eastAsia="Calibri"/>
          <w:lang w:eastAsia="en-US"/>
        </w:rPr>
        <w:t xml:space="preserve">педагогических работников </w:t>
      </w:r>
      <w:r w:rsidRPr="001310E4">
        <w:rPr>
          <w:rFonts w:eastAsia="Calibri"/>
          <w:lang w:eastAsia="en-US"/>
        </w:rPr>
        <w:t>потребно</w:t>
      </w:r>
      <w:r>
        <w:rPr>
          <w:rFonts w:eastAsia="Calibri"/>
          <w:lang w:eastAsia="en-US"/>
        </w:rPr>
        <w:t>сть в дополнительных средствах составляла 6</w:t>
      </w:r>
      <w:r w:rsidR="00F9652E">
        <w:rPr>
          <w:rFonts w:eastAsia="Calibri"/>
          <w:lang w:eastAsia="en-US"/>
        </w:rPr>
        <w:t>27,</w:t>
      </w:r>
      <w:r w:rsidR="00565A26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млн.</w:t>
      </w:r>
      <w:r w:rsidRPr="001310E4">
        <w:rPr>
          <w:rFonts w:eastAsia="Calibri"/>
          <w:lang w:eastAsia="en-US"/>
        </w:rPr>
        <w:t>руб. Фактически было предоставлено 835</w:t>
      </w:r>
      <w:r>
        <w:rPr>
          <w:rFonts w:eastAsia="Calibri"/>
          <w:lang w:eastAsia="en-US"/>
        </w:rPr>
        <w:t>,5 млн</w:t>
      </w:r>
      <w:r w:rsidRPr="001310E4">
        <w:rPr>
          <w:rFonts w:eastAsia="Calibri"/>
          <w:lang w:eastAsia="en-US"/>
        </w:rPr>
        <w:t>.руб., в том числе: межбюджетные трансферты на стимулирующие выплаты – 209</w:t>
      </w:r>
      <w:r>
        <w:rPr>
          <w:rFonts w:eastAsia="Calibri"/>
          <w:lang w:eastAsia="en-US"/>
        </w:rPr>
        <w:t>,4 млн</w:t>
      </w:r>
      <w:r w:rsidRPr="001310E4">
        <w:rPr>
          <w:rFonts w:eastAsia="Calibri"/>
          <w:lang w:eastAsia="en-US"/>
        </w:rPr>
        <w:t>.руб.</w:t>
      </w:r>
      <w:r>
        <w:rPr>
          <w:rFonts w:eastAsia="Calibri"/>
          <w:lang w:eastAsia="en-US"/>
        </w:rPr>
        <w:t xml:space="preserve"> и </w:t>
      </w:r>
      <w:r w:rsidRPr="001310E4">
        <w:rPr>
          <w:rFonts w:eastAsia="Calibri"/>
          <w:lang w:eastAsia="en-US"/>
        </w:rPr>
        <w:t>на достижение целевых показателей по плану мероприятий «дорожной карте» – 626</w:t>
      </w:r>
      <w:r>
        <w:rPr>
          <w:rFonts w:eastAsia="Calibri"/>
          <w:lang w:eastAsia="en-US"/>
        </w:rPr>
        <w:t>,1 млн</w:t>
      </w:r>
      <w:r w:rsidRPr="001310E4">
        <w:rPr>
          <w:rFonts w:eastAsia="Calibri"/>
          <w:lang w:eastAsia="en-US"/>
        </w:rPr>
        <w:t>.руб.</w:t>
      </w:r>
      <w:r w:rsidR="002354E2">
        <w:rPr>
          <w:rFonts w:eastAsia="Calibri"/>
          <w:lang w:eastAsia="en-US"/>
        </w:rPr>
        <w:t>, из них</w:t>
      </w:r>
      <w:r w:rsidR="002354E2" w:rsidRPr="002354E2">
        <w:rPr>
          <w:rFonts w:eastAsia="Calibri"/>
          <w:lang w:eastAsia="en-US"/>
        </w:rPr>
        <w:t xml:space="preserve"> </w:t>
      </w:r>
      <w:r w:rsidR="00F9652E">
        <w:rPr>
          <w:rFonts w:eastAsia="Calibri"/>
          <w:lang w:eastAsia="en-US"/>
        </w:rPr>
        <w:t>208,</w:t>
      </w:r>
      <w:r w:rsidR="00565A26">
        <w:rPr>
          <w:rFonts w:eastAsia="Calibri"/>
          <w:lang w:eastAsia="en-US"/>
        </w:rPr>
        <w:t>2</w:t>
      </w:r>
      <w:r w:rsidR="00BD4C26">
        <w:rPr>
          <w:rFonts w:eastAsia="Calibri"/>
          <w:lang w:eastAsia="en-US"/>
        </w:rPr>
        <w:t xml:space="preserve"> млн.руб. </w:t>
      </w:r>
      <w:r w:rsidR="002354E2" w:rsidRPr="00D85F4F">
        <w:rPr>
          <w:rFonts w:eastAsia="Calibri"/>
          <w:lang w:eastAsia="en-US"/>
        </w:rPr>
        <w:t xml:space="preserve">независимо от потребности в средствах на повышение заработной платы </w:t>
      </w:r>
      <w:r w:rsidR="002354E2">
        <w:rPr>
          <w:rFonts w:eastAsia="Calibri"/>
          <w:lang w:eastAsia="en-US"/>
        </w:rPr>
        <w:t>и прироста среднесписочной численности педагогических работников</w:t>
      </w:r>
      <w:r w:rsidR="00BD4C26">
        <w:rPr>
          <w:rFonts w:eastAsia="Calibri"/>
          <w:lang w:eastAsia="en-US"/>
        </w:rPr>
        <w:t>.</w:t>
      </w:r>
      <w:r w:rsidR="00C377F0">
        <w:rPr>
          <w:rFonts w:eastAsia="Calibri"/>
          <w:lang w:eastAsia="en-US"/>
        </w:rPr>
        <w:t xml:space="preserve"> </w:t>
      </w:r>
      <w:r w:rsidR="00FC13C7">
        <w:rPr>
          <w:rFonts w:eastAsia="Calibri"/>
          <w:lang w:eastAsia="en-US"/>
        </w:rPr>
        <w:t>Аналогично</w:t>
      </w:r>
      <w:r w:rsidR="00E02B6E">
        <w:rPr>
          <w:rFonts w:eastAsia="Calibri"/>
          <w:lang w:eastAsia="en-US"/>
        </w:rPr>
        <w:t>,</w:t>
      </w:r>
      <w:r w:rsidR="00FC13C7">
        <w:rPr>
          <w:rFonts w:eastAsia="Calibri"/>
          <w:lang w:eastAsia="en-US"/>
        </w:rPr>
        <w:t xml:space="preserve"> как</w:t>
      </w:r>
      <w:r w:rsidR="00F9652E">
        <w:rPr>
          <w:rFonts w:eastAsia="Calibri"/>
          <w:lang w:eastAsia="en-US"/>
        </w:rPr>
        <w:t xml:space="preserve"> </w:t>
      </w:r>
      <w:r w:rsidR="00FC13C7">
        <w:rPr>
          <w:rFonts w:eastAsia="Calibri"/>
          <w:lang w:eastAsia="en-US"/>
        </w:rPr>
        <w:t>в вышеприведенн</w:t>
      </w:r>
      <w:r w:rsidR="00D157D0">
        <w:rPr>
          <w:rFonts w:eastAsia="Calibri"/>
          <w:lang w:eastAsia="en-US"/>
        </w:rPr>
        <w:t>ом</w:t>
      </w:r>
      <w:r w:rsidR="00FC13C7">
        <w:rPr>
          <w:rFonts w:eastAsia="Calibri"/>
          <w:lang w:eastAsia="en-US"/>
        </w:rPr>
        <w:t xml:space="preserve"> пример</w:t>
      </w:r>
      <w:r w:rsidR="00D157D0">
        <w:rPr>
          <w:rFonts w:eastAsia="Calibri"/>
          <w:lang w:eastAsia="en-US"/>
        </w:rPr>
        <w:t>е</w:t>
      </w:r>
      <w:r w:rsidR="0038241C">
        <w:rPr>
          <w:rFonts w:eastAsia="Calibri"/>
          <w:lang w:eastAsia="en-US"/>
        </w:rPr>
        <w:t>,</w:t>
      </w:r>
      <w:r w:rsidR="00FC13C7">
        <w:rPr>
          <w:rFonts w:eastAsia="Calibri"/>
          <w:lang w:eastAsia="en-US"/>
        </w:rPr>
        <w:t xml:space="preserve"> муниципальными образованиями </w:t>
      </w:r>
      <w:r w:rsidR="000750E8">
        <w:rPr>
          <w:rFonts w:eastAsia="Calibri"/>
          <w:lang w:eastAsia="en-US"/>
        </w:rPr>
        <w:t xml:space="preserve">в результате предоставления средств иного </w:t>
      </w:r>
      <w:r w:rsidR="000750E8" w:rsidRPr="00946D44">
        <w:rPr>
          <w:rFonts w:eastAsia="Calibri"/>
          <w:lang w:eastAsia="en-US"/>
        </w:rPr>
        <w:t>межбюджетн</w:t>
      </w:r>
      <w:r w:rsidR="000750E8">
        <w:rPr>
          <w:rFonts w:eastAsia="Calibri"/>
          <w:lang w:eastAsia="en-US"/>
        </w:rPr>
        <w:t>ого</w:t>
      </w:r>
      <w:r w:rsidR="000750E8" w:rsidRPr="00946D44">
        <w:rPr>
          <w:rFonts w:eastAsia="Calibri"/>
          <w:lang w:eastAsia="en-US"/>
        </w:rPr>
        <w:t xml:space="preserve"> трансферт</w:t>
      </w:r>
      <w:r w:rsidR="000750E8">
        <w:rPr>
          <w:rFonts w:eastAsia="Calibri"/>
          <w:lang w:eastAsia="en-US"/>
        </w:rPr>
        <w:t>а</w:t>
      </w:r>
      <w:r w:rsidR="000750E8" w:rsidRPr="00946D44">
        <w:rPr>
          <w:rFonts w:eastAsia="Calibri"/>
          <w:lang w:eastAsia="en-US"/>
        </w:rPr>
        <w:t xml:space="preserve"> на достижение целевых показателей по плану мероприятий «дорожной карте» </w:t>
      </w:r>
      <w:r w:rsidR="000750E8">
        <w:rPr>
          <w:rFonts w:eastAsia="Calibri"/>
          <w:lang w:eastAsia="en-US"/>
        </w:rPr>
        <w:t xml:space="preserve">в объеме, превышающем потребность, </w:t>
      </w:r>
      <w:r w:rsidR="00FC13C7">
        <w:rPr>
          <w:rFonts w:eastAsia="Calibri"/>
          <w:lang w:eastAsia="en-US"/>
        </w:rPr>
        <w:t xml:space="preserve">средства, запланированные в </w:t>
      </w:r>
      <w:r w:rsidR="00FC13C7" w:rsidRPr="00946D44">
        <w:rPr>
          <w:rFonts w:eastAsia="Calibri"/>
          <w:lang w:eastAsia="en-US"/>
        </w:rPr>
        <w:t xml:space="preserve">субвенции </w:t>
      </w:r>
      <w:r w:rsidR="00FC13C7">
        <w:rPr>
          <w:rFonts w:eastAsia="Calibri"/>
          <w:lang w:eastAsia="en-US"/>
        </w:rPr>
        <w:t>на</w:t>
      </w:r>
      <w:r w:rsidR="00FC13C7" w:rsidRPr="00946D44">
        <w:rPr>
          <w:rFonts w:eastAsia="Calibri"/>
          <w:lang w:eastAsia="en-US"/>
        </w:rPr>
        <w:t xml:space="preserve"> оплат</w:t>
      </w:r>
      <w:r w:rsidR="00FC13C7">
        <w:rPr>
          <w:rFonts w:eastAsia="Calibri"/>
          <w:lang w:eastAsia="en-US"/>
        </w:rPr>
        <w:t>у</w:t>
      </w:r>
      <w:r w:rsidR="00943CDC">
        <w:rPr>
          <w:rFonts w:eastAsia="Calibri"/>
          <w:lang w:eastAsia="en-US"/>
        </w:rPr>
        <w:t xml:space="preserve"> </w:t>
      </w:r>
      <w:r w:rsidR="00FC13C7" w:rsidRPr="00946D44">
        <w:rPr>
          <w:rFonts w:eastAsia="Calibri"/>
          <w:lang w:eastAsia="en-US"/>
        </w:rPr>
        <w:t>труда педагогических работников</w:t>
      </w:r>
      <w:r w:rsidR="00D157D0">
        <w:rPr>
          <w:rFonts w:eastAsia="Calibri"/>
          <w:lang w:eastAsia="en-US"/>
        </w:rPr>
        <w:t>,</w:t>
      </w:r>
      <w:r w:rsidR="00FC13C7" w:rsidRPr="00946D44">
        <w:rPr>
          <w:rFonts w:eastAsia="Calibri"/>
          <w:lang w:eastAsia="en-US"/>
        </w:rPr>
        <w:t xml:space="preserve"> были перераспределены на оплату труда </w:t>
      </w:r>
      <w:r w:rsidR="00FC13C7">
        <w:rPr>
          <w:rFonts w:eastAsia="Calibri"/>
          <w:lang w:eastAsia="en-US"/>
        </w:rPr>
        <w:t>административно-управленческого и</w:t>
      </w:r>
      <w:r w:rsidR="00FC13C7" w:rsidRPr="00946D44">
        <w:t xml:space="preserve"> вспомогательного персонала</w:t>
      </w:r>
      <w:r w:rsidR="000750E8">
        <w:t xml:space="preserve"> в связи с необходимостью выполнения установленного целевого показателя</w:t>
      </w:r>
      <w:r w:rsidR="0059762E" w:rsidRPr="0059762E">
        <w:t xml:space="preserve"> </w:t>
      </w:r>
      <w:r w:rsidR="0059762E">
        <w:t>«Д</w:t>
      </w:r>
      <w:r w:rsidR="0059762E" w:rsidRPr="008B3800">
        <w:t>ол</w:t>
      </w:r>
      <w:r w:rsidR="0059762E">
        <w:t>я</w:t>
      </w:r>
      <w:r w:rsidR="0059762E" w:rsidRPr="008B3800">
        <w:t xml:space="preserve"> фонда оплаты труда </w:t>
      </w:r>
      <w:r w:rsidR="0059762E" w:rsidRPr="00AF618B">
        <w:rPr>
          <w:rFonts w:eastAsia="Calibri"/>
          <w:lang w:eastAsia="en-US"/>
        </w:rPr>
        <w:t xml:space="preserve">административно-управленческого </w:t>
      </w:r>
      <w:r w:rsidR="0059762E" w:rsidRPr="008B3800">
        <w:t xml:space="preserve">и вспомогательного персонала </w:t>
      </w:r>
      <w:r w:rsidR="0059762E" w:rsidRPr="008B3800">
        <w:rPr>
          <w:rFonts w:eastAsia="Calibri"/>
          <w:lang w:eastAsia="en-US"/>
        </w:rPr>
        <w:t>в общем фонде оплаты труда</w:t>
      </w:r>
      <w:r w:rsidR="0059762E">
        <w:rPr>
          <w:rFonts w:eastAsia="Calibri"/>
          <w:lang w:eastAsia="en-US"/>
        </w:rPr>
        <w:t>»</w:t>
      </w:r>
      <w:r w:rsidR="00F8457C">
        <w:t xml:space="preserve">. </w:t>
      </w:r>
    </w:p>
    <w:p w:rsidR="00D157D0" w:rsidRDefault="00F8457C" w:rsidP="00D157D0">
      <w:pPr>
        <w:ind w:firstLine="709"/>
        <w:jc w:val="both"/>
      </w:pPr>
      <w:r>
        <w:t>Кроме того</w:t>
      </w:r>
      <w:r w:rsidR="00FC13C7">
        <w:t>,</w:t>
      </w:r>
      <w:r>
        <w:t xml:space="preserve"> </w:t>
      </w:r>
      <w:r>
        <w:rPr>
          <w:rFonts w:eastAsia="Calibri"/>
          <w:lang w:eastAsia="en-US"/>
        </w:rPr>
        <w:t>имел</w:t>
      </w:r>
      <w:r w:rsidR="00B641C9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место ситуация, когда </w:t>
      </w:r>
      <w:r w:rsidR="00336985">
        <w:rPr>
          <w:rFonts w:eastAsia="Calibri"/>
          <w:lang w:eastAsia="en-US"/>
        </w:rPr>
        <w:t xml:space="preserve">в результате предоставления средств иного </w:t>
      </w:r>
      <w:r w:rsidR="00336985" w:rsidRPr="00946D44">
        <w:rPr>
          <w:rFonts w:eastAsia="Calibri"/>
          <w:lang w:eastAsia="en-US"/>
        </w:rPr>
        <w:t>межбюджетн</w:t>
      </w:r>
      <w:r w:rsidR="00336985">
        <w:rPr>
          <w:rFonts w:eastAsia="Calibri"/>
          <w:lang w:eastAsia="en-US"/>
        </w:rPr>
        <w:t>ого</w:t>
      </w:r>
      <w:r w:rsidR="00336985" w:rsidRPr="00946D44">
        <w:rPr>
          <w:rFonts w:eastAsia="Calibri"/>
          <w:lang w:eastAsia="en-US"/>
        </w:rPr>
        <w:t xml:space="preserve"> трансферт</w:t>
      </w:r>
      <w:r w:rsidR="00336985">
        <w:rPr>
          <w:rFonts w:eastAsia="Calibri"/>
          <w:lang w:eastAsia="en-US"/>
        </w:rPr>
        <w:t>а</w:t>
      </w:r>
      <w:r w:rsidR="00336985" w:rsidRPr="00946D44">
        <w:rPr>
          <w:rFonts w:eastAsia="Calibri"/>
          <w:lang w:eastAsia="en-US"/>
        </w:rPr>
        <w:t xml:space="preserve"> на достижение целевых показателей по плану мероприятий «дорожной карте» </w:t>
      </w:r>
      <w:r w:rsidR="00336985">
        <w:rPr>
          <w:rFonts w:eastAsia="Calibri"/>
          <w:lang w:eastAsia="en-US"/>
        </w:rPr>
        <w:t>в объеме, превышающем потребность</w:t>
      </w:r>
      <w:r w:rsidR="000B635F">
        <w:rPr>
          <w:rFonts w:eastAsia="Calibri"/>
          <w:lang w:eastAsia="en-US"/>
        </w:rPr>
        <w:t>,</w:t>
      </w:r>
      <w:r w:rsidR="00336985" w:rsidRPr="00D85F4F">
        <w:rPr>
          <w:rFonts w:eastAsia="Calibri"/>
          <w:lang w:eastAsia="en-US"/>
        </w:rPr>
        <w:t xml:space="preserve"> </w:t>
      </w:r>
      <w:r w:rsidRPr="00D85F4F">
        <w:rPr>
          <w:rFonts w:eastAsia="Calibri"/>
          <w:lang w:eastAsia="en-US"/>
        </w:rPr>
        <w:t>средств</w:t>
      </w:r>
      <w:r>
        <w:rPr>
          <w:rFonts w:eastAsia="Calibri"/>
          <w:lang w:eastAsia="en-US"/>
        </w:rPr>
        <w:t xml:space="preserve">а, запланированные в </w:t>
      </w:r>
      <w:r w:rsidRPr="00D85F4F">
        <w:rPr>
          <w:rFonts w:eastAsia="Calibri"/>
          <w:lang w:eastAsia="en-US"/>
        </w:rPr>
        <w:t>субвенции</w:t>
      </w:r>
      <w:r>
        <w:rPr>
          <w:rFonts w:eastAsia="Calibri"/>
          <w:lang w:eastAsia="en-US"/>
        </w:rPr>
        <w:t xml:space="preserve"> на оплату труда педагогических работников пят</w:t>
      </w:r>
      <w:r w:rsidR="005348AE">
        <w:rPr>
          <w:rFonts w:eastAsia="Calibri"/>
          <w:lang w:eastAsia="en-US"/>
        </w:rPr>
        <w:t>ью</w:t>
      </w:r>
      <w:r>
        <w:rPr>
          <w:rFonts w:eastAsia="Calibri"/>
          <w:lang w:eastAsia="en-US"/>
        </w:rPr>
        <w:t xml:space="preserve"> </w:t>
      </w:r>
      <w:r w:rsidRPr="00D85F4F">
        <w:t>муниципальны</w:t>
      </w:r>
      <w:r>
        <w:t>м</w:t>
      </w:r>
      <w:r w:rsidR="005348AE">
        <w:t>и</w:t>
      </w:r>
      <w:r w:rsidRPr="00D85F4F">
        <w:t xml:space="preserve"> образовани</w:t>
      </w:r>
      <w:r>
        <w:t>ям</w:t>
      </w:r>
      <w:r w:rsidR="005348AE">
        <w:t>и</w:t>
      </w:r>
      <w:r>
        <w:t xml:space="preserve"> (</w:t>
      </w:r>
      <w:r w:rsidRPr="00D85F4F">
        <w:t>«</w:t>
      </w:r>
      <w:proofErr w:type="spellStart"/>
      <w:r w:rsidRPr="00D85F4F">
        <w:t>Вернекетский</w:t>
      </w:r>
      <w:proofErr w:type="spellEnd"/>
      <w:r w:rsidRPr="00D85F4F">
        <w:t xml:space="preserve"> район», «Зырянский район», «Молчановский район», «Колпашевский </w:t>
      </w:r>
      <w:r>
        <w:t xml:space="preserve">район», «Кривошеинский район») </w:t>
      </w:r>
      <w:r>
        <w:rPr>
          <w:rFonts w:eastAsia="Calibri"/>
          <w:lang w:eastAsia="en-US"/>
        </w:rPr>
        <w:t xml:space="preserve">были перераспределены и направлены на </w:t>
      </w:r>
      <w:r w:rsidRPr="00D85F4F">
        <w:t>иные (учебные,</w:t>
      </w:r>
      <w:r>
        <w:t xml:space="preserve"> </w:t>
      </w:r>
      <w:r w:rsidRPr="00D85F4F">
        <w:t>прочие)</w:t>
      </w:r>
      <w:r>
        <w:t xml:space="preserve"> расходы</w:t>
      </w:r>
      <w:r w:rsidRPr="00D85F4F">
        <w:rPr>
          <w:rFonts w:eastAsia="Calibri"/>
          <w:lang w:eastAsia="en-US"/>
        </w:rPr>
        <w:t xml:space="preserve"> </w:t>
      </w:r>
      <w:r w:rsidRPr="00D85F4F">
        <w:t>в сумме 27</w:t>
      </w:r>
      <w:r>
        <w:t>,4 млн</w:t>
      </w:r>
      <w:r w:rsidRPr="00D85F4F">
        <w:t>.руб.</w:t>
      </w:r>
      <w:r>
        <w:t>, в</w:t>
      </w:r>
      <w:r w:rsidRPr="00D85F4F">
        <w:t xml:space="preserve"> результате учебные расходы</w:t>
      </w:r>
      <w:r>
        <w:t xml:space="preserve"> по ним </w:t>
      </w:r>
      <w:r w:rsidRPr="00D85F4F">
        <w:t>составили от 5,8</w:t>
      </w:r>
      <w:r>
        <w:t>%</w:t>
      </w:r>
      <w:r w:rsidRPr="00D85F4F">
        <w:t xml:space="preserve"> до 15,3% при </w:t>
      </w:r>
      <w:r w:rsidRPr="00D85F4F">
        <w:rPr>
          <w:rFonts w:eastAsia="Calibri"/>
          <w:lang w:eastAsia="en-US"/>
        </w:rPr>
        <w:t xml:space="preserve">планируемых </w:t>
      </w:r>
      <w:r w:rsidRPr="00D85F4F">
        <w:t>от 4,6% до 6,9%. Наиболее высок</w:t>
      </w:r>
      <w:r w:rsidR="00750807">
        <w:t>ие расходы</w:t>
      </w:r>
      <w:r w:rsidRPr="00D85F4F">
        <w:t xml:space="preserve"> сложил</w:t>
      </w:r>
      <w:r w:rsidR="00750807">
        <w:t>и</w:t>
      </w:r>
      <w:r w:rsidRPr="00D85F4F">
        <w:t xml:space="preserve">сь по </w:t>
      </w:r>
      <w:r>
        <w:t xml:space="preserve">муниципальному образованию </w:t>
      </w:r>
      <w:r w:rsidRPr="00D85F4F">
        <w:rPr>
          <w:rFonts w:eastAsia="Calibri"/>
          <w:lang w:eastAsia="en-US"/>
        </w:rPr>
        <w:t>«Верхнекет</w:t>
      </w:r>
      <w:r>
        <w:rPr>
          <w:rFonts w:eastAsia="Calibri"/>
          <w:lang w:eastAsia="en-US"/>
        </w:rPr>
        <w:t>ский район»</w:t>
      </w:r>
      <w:r w:rsidR="00336985">
        <w:rPr>
          <w:rFonts w:eastAsia="Calibri"/>
          <w:lang w:eastAsia="en-US"/>
        </w:rPr>
        <w:t>.</w:t>
      </w:r>
      <w:r w:rsidR="00D157D0" w:rsidRPr="00D157D0">
        <w:t xml:space="preserve"> </w:t>
      </w:r>
    </w:p>
    <w:p w:rsidR="00D157D0" w:rsidRDefault="00D157D0" w:rsidP="00D157D0">
      <w:pPr>
        <w:ind w:firstLine="709"/>
        <w:jc w:val="both"/>
        <w:rPr>
          <w:rFonts w:eastAsia="Calibri"/>
          <w:lang w:eastAsia="en-US"/>
        </w:rPr>
      </w:pPr>
      <w:r>
        <w:t>Так, п</w:t>
      </w:r>
      <w:r w:rsidRPr="00946D44">
        <w:rPr>
          <w:rFonts w:eastAsia="Calibri"/>
          <w:lang w:eastAsia="en-US"/>
        </w:rPr>
        <w:t xml:space="preserve">ри потребности </w:t>
      </w:r>
      <w:r>
        <w:rPr>
          <w:rFonts w:eastAsia="Calibri"/>
          <w:lang w:eastAsia="en-US"/>
        </w:rPr>
        <w:t>муниципального образования</w:t>
      </w:r>
      <w:r w:rsidRPr="00946D44">
        <w:rPr>
          <w:rFonts w:eastAsia="Calibri"/>
          <w:lang w:eastAsia="en-US"/>
        </w:rPr>
        <w:t xml:space="preserve"> «Верхнекетский район»</w:t>
      </w:r>
      <w:r>
        <w:rPr>
          <w:rFonts w:eastAsia="Calibri"/>
          <w:lang w:eastAsia="en-US"/>
        </w:rPr>
        <w:t xml:space="preserve"> в средствах на оплату труда педагогических работников</w:t>
      </w:r>
      <w:r w:rsidRPr="00946D44">
        <w:rPr>
          <w:rFonts w:eastAsia="Calibri"/>
          <w:lang w:eastAsia="en-US"/>
        </w:rPr>
        <w:t xml:space="preserve"> в сумме 110</w:t>
      </w:r>
      <w:r>
        <w:rPr>
          <w:rFonts w:eastAsia="Calibri"/>
          <w:lang w:eastAsia="en-US"/>
        </w:rPr>
        <w:t>,9 млн.</w:t>
      </w:r>
      <w:r w:rsidRPr="00946D44">
        <w:rPr>
          <w:rFonts w:eastAsia="Calibri"/>
          <w:lang w:eastAsia="en-US"/>
        </w:rPr>
        <w:t>руб.</w:t>
      </w:r>
      <w:r>
        <w:rPr>
          <w:rFonts w:eastAsia="Calibri"/>
          <w:lang w:eastAsia="en-US"/>
        </w:rPr>
        <w:t xml:space="preserve">, </w:t>
      </w:r>
      <w:r w:rsidRPr="00946D44">
        <w:rPr>
          <w:rFonts w:eastAsia="Calibri"/>
          <w:lang w:eastAsia="en-US"/>
        </w:rPr>
        <w:t>запланированные в субвенции средства для достижения установленного уровня заработной платы составляли</w:t>
      </w:r>
      <w:r>
        <w:rPr>
          <w:rFonts w:eastAsia="Calibri"/>
          <w:lang w:eastAsia="en-US"/>
        </w:rPr>
        <w:t xml:space="preserve"> </w:t>
      </w:r>
      <w:r w:rsidRPr="00946D44">
        <w:rPr>
          <w:rFonts w:eastAsia="Calibri"/>
          <w:lang w:eastAsia="en-US"/>
        </w:rPr>
        <w:t>119</w:t>
      </w:r>
      <w:r>
        <w:rPr>
          <w:rFonts w:eastAsia="Calibri"/>
          <w:lang w:eastAsia="en-US"/>
        </w:rPr>
        <w:t>,3 млн</w:t>
      </w:r>
      <w:r w:rsidRPr="00946D44">
        <w:rPr>
          <w:rFonts w:eastAsia="Calibri"/>
          <w:lang w:eastAsia="en-US"/>
        </w:rPr>
        <w:t xml:space="preserve">.руб. </w:t>
      </w:r>
      <w:r>
        <w:rPr>
          <w:rFonts w:eastAsia="Calibri"/>
          <w:lang w:eastAsia="en-US"/>
        </w:rPr>
        <w:t>Вместе с тем</w:t>
      </w:r>
      <w:r w:rsidRPr="00946D4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при достаточности средств субвенции</w:t>
      </w:r>
      <w:r w:rsidRPr="00946D44">
        <w:rPr>
          <w:rFonts w:eastAsia="Calibri"/>
          <w:lang w:eastAsia="en-US"/>
        </w:rPr>
        <w:t xml:space="preserve"> муниципальному образованию помимо межбюджетного трансферта на стимулирующие выплаты в сумме 6</w:t>
      </w:r>
      <w:r>
        <w:rPr>
          <w:rFonts w:eastAsia="Calibri"/>
          <w:lang w:eastAsia="en-US"/>
        </w:rPr>
        <w:t>,4 млн.</w:t>
      </w:r>
      <w:r w:rsidRPr="00946D44">
        <w:rPr>
          <w:rFonts w:eastAsia="Calibri"/>
          <w:lang w:eastAsia="en-US"/>
        </w:rPr>
        <w:t xml:space="preserve">руб. также был предоставлен межбюджетный трансферт на достижение целевых показателей по плану мероприятий «дорожной карте» </w:t>
      </w:r>
      <w:r>
        <w:rPr>
          <w:rFonts w:eastAsia="Calibri"/>
          <w:lang w:eastAsia="en-US"/>
        </w:rPr>
        <w:t>26,0 млн.</w:t>
      </w:r>
      <w:r w:rsidRPr="00946D44">
        <w:t>руб.</w:t>
      </w:r>
      <w:r>
        <w:rPr>
          <w:rFonts w:eastAsia="Calibri"/>
          <w:lang w:eastAsia="en-US"/>
        </w:rPr>
        <w:t xml:space="preserve">, рассчитанный исходя из </w:t>
      </w:r>
      <w:r w:rsidR="00331424">
        <w:rPr>
          <w:rFonts w:eastAsia="Calibri"/>
          <w:lang w:eastAsia="en-US"/>
        </w:rPr>
        <w:t>применяемого</w:t>
      </w:r>
      <w:r w:rsidRPr="00946D44">
        <w:rPr>
          <w:rFonts w:eastAsia="Calibri"/>
          <w:lang w:eastAsia="en-US"/>
        </w:rPr>
        <w:t xml:space="preserve"> Департамент</w:t>
      </w:r>
      <w:r>
        <w:rPr>
          <w:rFonts w:eastAsia="Calibri"/>
          <w:lang w:eastAsia="en-US"/>
        </w:rPr>
        <w:t>ом</w:t>
      </w:r>
      <w:r w:rsidRPr="00946D44">
        <w:rPr>
          <w:rFonts w:eastAsia="Calibri"/>
          <w:lang w:eastAsia="en-US"/>
        </w:rPr>
        <w:t xml:space="preserve"> общего образования </w:t>
      </w:r>
      <w:r>
        <w:rPr>
          <w:rFonts w:eastAsia="Calibri"/>
          <w:lang w:eastAsia="en-US"/>
        </w:rPr>
        <w:t>«</w:t>
      </w:r>
      <w:r w:rsidRPr="00946D44">
        <w:rPr>
          <w:rFonts w:eastAsia="Calibri"/>
          <w:lang w:eastAsia="en-US"/>
        </w:rPr>
        <w:t>коэффициента зависимости достижения целевого показателя</w:t>
      </w:r>
      <w:r>
        <w:rPr>
          <w:rFonts w:eastAsia="Calibri"/>
          <w:lang w:eastAsia="en-US"/>
        </w:rPr>
        <w:t xml:space="preserve">...». </w:t>
      </w:r>
      <w:r w:rsidRPr="00946D44">
        <w:rPr>
          <w:rFonts w:eastAsia="Calibri"/>
          <w:lang w:eastAsia="en-US"/>
        </w:rPr>
        <w:t>Однако</w:t>
      </w:r>
      <w:r w:rsidRPr="00946D44">
        <w:t xml:space="preserve"> </w:t>
      </w:r>
      <w:r>
        <w:t xml:space="preserve">на повышение заработной платы </w:t>
      </w:r>
      <w:r w:rsidRPr="00946D44">
        <w:rPr>
          <w:rFonts w:eastAsia="Calibri"/>
          <w:lang w:eastAsia="en-US"/>
        </w:rPr>
        <w:t xml:space="preserve">исходя из </w:t>
      </w:r>
      <w:r>
        <w:rPr>
          <w:rFonts w:eastAsia="Calibri"/>
          <w:lang w:eastAsia="en-US"/>
        </w:rPr>
        <w:t>назначения трансферта</w:t>
      </w:r>
      <w:r w:rsidRPr="00946D44">
        <w:rPr>
          <w:rFonts w:eastAsia="Calibri"/>
          <w:lang w:eastAsia="en-US"/>
        </w:rPr>
        <w:t xml:space="preserve">, а именно </w:t>
      </w:r>
      <w:r>
        <w:rPr>
          <w:rFonts w:eastAsia="Calibri"/>
          <w:lang w:eastAsia="en-US"/>
        </w:rPr>
        <w:t xml:space="preserve">на </w:t>
      </w:r>
      <w:r w:rsidRPr="00946D44">
        <w:rPr>
          <w:rFonts w:eastAsia="Calibri"/>
          <w:lang w:eastAsia="en-US"/>
        </w:rPr>
        <w:t>разниц</w:t>
      </w:r>
      <w:r>
        <w:rPr>
          <w:rFonts w:eastAsia="Calibri"/>
          <w:lang w:eastAsia="en-US"/>
        </w:rPr>
        <w:t>у</w:t>
      </w:r>
      <w:r w:rsidRPr="00946D44">
        <w:rPr>
          <w:rFonts w:eastAsia="Calibri"/>
          <w:lang w:eastAsia="en-US"/>
        </w:rPr>
        <w:t xml:space="preserve"> в уровн</w:t>
      </w:r>
      <w:r>
        <w:rPr>
          <w:rFonts w:eastAsia="Calibri"/>
          <w:lang w:eastAsia="en-US"/>
        </w:rPr>
        <w:t>ях заработной платы,</w:t>
      </w:r>
      <w:r w:rsidRPr="00946D44">
        <w:rPr>
          <w:rFonts w:eastAsia="Calibri"/>
          <w:lang w:eastAsia="en-US"/>
        </w:rPr>
        <w:t xml:space="preserve"> планируем</w:t>
      </w:r>
      <w:r>
        <w:rPr>
          <w:rFonts w:eastAsia="Calibri"/>
          <w:lang w:eastAsia="en-US"/>
        </w:rPr>
        <w:t>о</w:t>
      </w:r>
      <w:r w:rsidRPr="00946D44">
        <w:rPr>
          <w:rFonts w:eastAsia="Calibri"/>
          <w:lang w:eastAsia="en-US"/>
        </w:rPr>
        <w:t>м на 2016 год – 36</w:t>
      </w:r>
      <w:r>
        <w:rPr>
          <w:rFonts w:eastAsia="Calibri"/>
          <w:lang w:eastAsia="en-US"/>
        </w:rPr>
        <w:t> </w:t>
      </w:r>
      <w:r w:rsidRPr="00946D44">
        <w:rPr>
          <w:rFonts w:eastAsia="Calibri"/>
          <w:lang w:eastAsia="en-US"/>
        </w:rPr>
        <w:t>737</w:t>
      </w:r>
      <w:r>
        <w:rPr>
          <w:rFonts w:eastAsia="Calibri"/>
          <w:lang w:eastAsia="en-US"/>
        </w:rPr>
        <w:t xml:space="preserve"> </w:t>
      </w:r>
      <w:r w:rsidRPr="00946D44">
        <w:rPr>
          <w:rFonts w:eastAsia="Calibri"/>
          <w:lang w:eastAsia="en-US"/>
        </w:rPr>
        <w:t>руб.</w:t>
      </w:r>
      <w:r>
        <w:rPr>
          <w:rFonts w:eastAsia="Calibri"/>
          <w:lang w:eastAsia="en-US"/>
        </w:rPr>
        <w:t xml:space="preserve"> и</w:t>
      </w:r>
      <w:r w:rsidRPr="00946D44">
        <w:rPr>
          <w:rFonts w:eastAsia="Calibri"/>
          <w:lang w:eastAsia="en-US"/>
        </w:rPr>
        <w:t xml:space="preserve"> достигнутом в 2013 году – 33 440 руб.</w:t>
      </w:r>
      <w:r w:rsidRPr="00D2092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при</w:t>
      </w:r>
      <w:r w:rsidRPr="00946D44">
        <w:rPr>
          <w:rFonts w:eastAsia="Calibri"/>
          <w:lang w:eastAsia="en-US"/>
        </w:rPr>
        <w:t xml:space="preserve"> среднесписочной численности 193,2 человека,</w:t>
      </w:r>
      <w:r>
        <w:rPr>
          <w:rFonts w:eastAsia="Calibri"/>
          <w:lang w:eastAsia="en-US"/>
        </w:rPr>
        <w:t xml:space="preserve"> </w:t>
      </w:r>
      <w:r w:rsidRPr="00946D44">
        <w:rPr>
          <w:rFonts w:eastAsia="Calibri"/>
          <w:lang w:eastAsia="en-US"/>
        </w:rPr>
        <w:t xml:space="preserve">потребность составляла </w:t>
      </w:r>
      <w:r>
        <w:rPr>
          <w:rFonts w:eastAsia="Calibri"/>
          <w:lang w:eastAsia="en-US"/>
        </w:rPr>
        <w:t>10,0 млн.</w:t>
      </w:r>
      <w:r w:rsidRPr="00946D44">
        <w:rPr>
          <w:rFonts w:eastAsia="Calibri"/>
          <w:lang w:eastAsia="en-US"/>
        </w:rPr>
        <w:t>руб, меньше предоставленного объема на 16</w:t>
      </w:r>
      <w:r>
        <w:rPr>
          <w:rFonts w:eastAsia="Calibri"/>
          <w:lang w:eastAsia="en-US"/>
        </w:rPr>
        <w:t>,0 млн</w:t>
      </w:r>
      <w:r w:rsidRPr="00946D44">
        <w:rPr>
          <w:rFonts w:eastAsia="Calibri"/>
          <w:lang w:eastAsia="en-US"/>
        </w:rPr>
        <w:t>.руб.</w:t>
      </w:r>
      <w:r>
        <w:rPr>
          <w:rFonts w:eastAsia="Calibri"/>
          <w:lang w:eastAsia="en-US"/>
        </w:rPr>
        <w:t xml:space="preserve"> </w:t>
      </w:r>
      <w:r w:rsidR="00E02B6E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>редоставлени</w:t>
      </w:r>
      <w:r w:rsidR="00E02B6E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средств иного </w:t>
      </w:r>
      <w:r w:rsidRPr="00946D44">
        <w:rPr>
          <w:rFonts w:eastAsia="Calibri"/>
          <w:lang w:eastAsia="en-US"/>
        </w:rPr>
        <w:t>межбюджетн</w:t>
      </w:r>
      <w:r>
        <w:rPr>
          <w:rFonts w:eastAsia="Calibri"/>
          <w:lang w:eastAsia="en-US"/>
        </w:rPr>
        <w:t>ого</w:t>
      </w:r>
      <w:r w:rsidRPr="00946D44">
        <w:rPr>
          <w:rFonts w:eastAsia="Calibri"/>
          <w:lang w:eastAsia="en-US"/>
        </w:rPr>
        <w:t xml:space="preserve"> трансферт</w:t>
      </w:r>
      <w:r>
        <w:rPr>
          <w:rFonts w:eastAsia="Calibri"/>
          <w:lang w:eastAsia="en-US"/>
        </w:rPr>
        <w:t>а</w:t>
      </w:r>
      <w:r w:rsidRPr="00946D44">
        <w:rPr>
          <w:rFonts w:eastAsia="Calibri"/>
          <w:lang w:eastAsia="en-US"/>
        </w:rPr>
        <w:t xml:space="preserve"> на достижение целевых показателей по плану мероприятий «дорожной карте» </w:t>
      </w:r>
      <w:r>
        <w:rPr>
          <w:rFonts w:eastAsia="Calibri"/>
          <w:lang w:eastAsia="en-US"/>
        </w:rPr>
        <w:t>в объеме, превышающем потребность,</w:t>
      </w:r>
      <w:r w:rsidR="00E02B6E">
        <w:rPr>
          <w:rFonts w:eastAsia="Calibri"/>
          <w:lang w:eastAsia="en-US"/>
        </w:rPr>
        <w:t xml:space="preserve"> позволило</w:t>
      </w:r>
      <w:r>
        <w:rPr>
          <w:rFonts w:eastAsia="Calibri"/>
          <w:lang w:eastAsia="en-US"/>
        </w:rPr>
        <w:t xml:space="preserve"> средства, запланированные в </w:t>
      </w:r>
      <w:r w:rsidRPr="00946D44">
        <w:rPr>
          <w:rFonts w:eastAsia="Calibri"/>
          <w:lang w:eastAsia="en-US"/>
        </w:rPr>
        <w:t xml:space="preserve">субвенции </w:t>
      </w:r>
      <w:r>
        <w:rPr>
          <w:rFonts w:eastAsia="Calibri"/>
          <w:lang w:eastAsia="en-US"/>
        </w:rPr>
        <w:t>на</w:t>
      </w:r>
      <w:r w:rsidRPr="00946D44">
        <w:rPr>
          <w:rFonts w:eastAsia="Calibri"/>
          <w:lang w:eastAsia="en-US"/>
        </w:rPr>
        <w:t xml:space="preserve"> оплат</w:t>
      </w:r>
      <w:r>
        <w:rPr>
          <w:rFonts w:eastAsia="Calibri"/>
          <w:lang w:eastAsia="en-US"/>
        </w:rPr>
        <w:t>у</w:t>
      </w:r>
      <w:r w:rsidRPr="00946D44">
        <w:rPr>
          <w:rFonts w:eastAsia="Calibri"/>
          <w:lang w:eastAsia="en-US"/>
        </w:rPr>
        <w:t xml:space="preserve"> труда педагогических работников перераспредел</w:t>
      </w:r>
      <w:r w:rsidR="00E02B6E">
        <w:rPr>
          <w:rFonts w:eastAsia="Calibri"/>
          <w:lang w:eastAsia="en-US"/>
        </w:rPr>
        <w:t xml:space="preserve">ить, </w:t>
      </w:r>
      <w:r>
        <w:rPr>
          <w:rFonts w:eastAsia="Calibri"/>
          <w:lang w:eastAsia="en-US"/>
        </w:rPr>
        <w:t>и направ</w:t>
      </w:r>
      <w:r w:rsidR="00E02B6E">
        <w:rPr>
          <w:rFonts w:eastAsia="Calibri"/>
          <w:lang w:eastAsia="en-US"/>
        </w:rPr>
        <w:t>ить</w:t>
      </w:r>
      <w:r>
        <w:rPr>
          <w:rFonts w:eastAsia="Calibri"/>
          <w:lang w:eastAsia="en-US"/>
        </w:rPr>
        <w:t xml:space="preserve"> не только </w:t>
      </w:r>
      <w:r w:rsidRPr="00946D44">
        <w:rPr>
          <w:rFonts w:eastAsia="Calibri"/>
          <w:lang w:eastAsia="en-US"/>
        </w:rPr>
        <w:t xml:space="preserve">на оплату труда </w:t>
      </w:r>
      <w:r>
        <w:rPr>
          <w:rFonts w:eastAsia="Calibri"/>
          <w:lang w:eastAsia="en-US"/>
        </w:rPr>
        <w:t>административно-управленческого и</w:t>
      </w:r>
      <w:r w:rsidRPr="00946D44">
        <w:t xml:space="preserve"> вспомогательного персонала</w:t>
      </w:r>
      <w:r>
        <w:t>, но</w:t>
      </w:r>
      <w:r w:rsidRPr="00946D44">
        <w:t xml:space="preserve"> и на иные расходы (учебные, прочие), </w:t>
      </w:r>
      <w:r>
        <w:t xml:space="preserve">при этом </w:t>
      </w:r>
      <w:r w:rsidRPr="00946D44">
        <w:t>иные расходы (учебные, прочие)</w:t>
      </w:r>
      <w:r>
        <w:t xml:space="preserve"> </w:t>
      </w:r>
      <w:r w:rsidRPr="00946D44">
        <w:rPr>
          <w:rFonts w:eastAsia="Calibri"/>
          <w:lang w:eastAsia="en-US"/>
        </w:rPr>
        <w:t xml:space="preserve">сложились в большей сумме </w:t>
      </w:r>
      <w:r w:rsidRPr="00946D44">
        <w:t>26</w:t>
      </w:r>
      <w:r>
        <w:t>,5 млн.</w:t>
      </w:r>
      <w:r w:rsidRPr="00946D44">
        <w:t>руб. или 15,3% от суммы субве</w:t>
      </w:r>
      <w:r>
        <w:t>нции (при заложенных в субвенции</w:t>
      </w:r>
      <w:r w:rsidRPr="00946D44">
        <w:t xml:space="preserve"> 9</w:t>
      </w:r>
      <w:r>
        <w:t>,1 млн.руб. или 5,3%)</w:t>
      </w:r>
      <w:r w:rsidRPr="00946D44">
        <w:t xml:space="preserve">. </w:t>
      </w:r>
    </w:p>
    <w:p w:rsidR="003D547A" w:rsidRPr="00D85F4F" w:rsidRDefault="002B2F8F" w:rsidP="003D547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Таким образом,</w:t>
      </w:r>
      <w:r w:rsidR="003D547A" w:rsidRPr="00D85F4F">
        <w:rPr>
          <w:rFonts w:eastAsia="Calibri"/>
          <w:lang w:eastAsia="en-US"/>
        </w:rPr>
        <w:t xml:space="preserve"> </w:t>
      </w:r>
      <w:r w:rsidR="003D547A">
        <w:rPr>
          <w:rFonts w:eastAsia="Calibri"/>
          <w:lang w:eastAsia="en-US"/>
        </w:rPr>
        <w:t xml:space="preserve">исходя из анализа </w:t>
      </w:r>
      <w:r w:rsidR="00C53BC3">
        <w:rPr>
          <w:rFonts w:eastAsia="Calibri"/>
          <w:lang w:eastAsia="en-US"/>
        </w:rPr>
        <w:t xml:space="preserve">распределения </w:t>
      </w:r>
      <w:r w:rsidR="003D547A">
        <w:rPr>
          <w:rFonts w:eastAsia="Calibri"/>
          <w:lang w:eastAsia="en-US"/>
        </w:rPr>
        <w:t>средств</w:t>
      </w:r>
      <w:r w:rsidR="00C53BC3">
        <w:rPr>
          <w:rFonts w:eastAsia="Calibri"/>
          <w:lang w:eastAsia="en-US"/>
        </w:rPr>
        <w:t>, предоставленных</w:t>
      </w:r>
      <w:r w:rsidR="00FE55E7">
        <w:rPr>
          <w:rFonts w:eastAsia="Calibri"/>
          <w:lang w:eastAsia="en-US"/>
        </w:rPr>
        <w:t xml:space="preserve"> из всех источников финансирования </w:t>
      </w:r>
      <w:r w:rsidR="00DA1CBB">
        <w:rPr>
          <w:rFonts w:eastAsia="Calibri"/>
          <w:lang w:eastAsia="en-US"/>
        </w:rPr>
        <w:t>на оплату труда педагогических работников</w:t>
      </w:r>
      <w:r w:rsidR="00C53BC3">
        <w:rPr>
          <w:rFonts w:eastAsia="Calibri"/>
          <w:lang w:eastAsia="en-US"/>
        </w:rPr>
        <w:t>,</w:t>
      </w:r>
      <w:r w:rsidR="00DA1CBB">
        <w:rPr>
          <w:rFonts w:eastAsia="Calibri"/>
          <w:lang w:eastAsia="en-US"/>
        </w:rPr>
        <w:t xml:space="preserve"> </w:t>
      </w:r>
      <w:r w:rsidR="003D547A">
        <w:rPr>
          <w:rFonts w:eastAsia="Calibri"/>
          <w:lang w:eastAsia="en-US"/>
        </w:rPr>
        <w:t xml:space="preserve">в разрезе каждого муниципального образования следует, что </w:t>
      </w:r>
      <w:r w:rsidR="003864AA" w:rsidRPr="00EA4BEA">
        <w:rPr>
          <w:rFonts w:eastAsia="Calibri"/>
          <w:lang w:eastAsia="en-US"/>
        </w:rPr>
        <w:t xml:space="preserve">предоставленный </w:t>
      </w:r>
      <w:r w:rsidR="00567C4D">
        <w:rPr>
          <w:rFonts w:eastAsia="Calibri"/>
          <w:lang w:eastAsia="en-US"/>
        </w:rPr>
        <w:t xml:space="preserve">муниципальным образованиям </w:t>
      </w:r>
      <w:r w:rsidR="003D547A">
        <w:rPr>
          <w:rFonts w:eastAsia="Calibri"/>
          <w:lang w:eastAsia="en-US"/>
        </w:rPr>
        <w:t xml:space="preserve">объем </w:t>
      </w:r>
      <w:r w:rsidR="000B635F">
        <w:rPr>
          <w:rFonts w:eastAsia="Calibri"/>
          <w:lang w:eastAsia="en-US"/>
        </w:rPr>
        <w:t xml:space="preserve">средств </w:t>
      </w:r>
      <w:r w:rsidR="003D547A" w:rsidRPr="00D85F4F">
        <w:rPr>
          <w:rFonts w:eastAsia="Calibri"/>
          <w:lang w:eastAsia="en-US"/>
        </w:rPr>
        <w:t>превы</w:t>
      </w:r>
      <w:r w:rsidR="003D547A">
        <w:rPr>
          <w:rFonts w:eastAsia="Calibri"/>
          <w:lang w:eastAsia="en-US"/>
        </w:rPr>
        <w:t>сил</w:t>
      </w:r>
      <w:r w:rsidR="003D547A" w:rsidRPr="00D85F4F">
        <w:rPr>
          <w:rFonts w:eastAsia="Calibri"/>
          <w:lang w:eastAsia="en-US"/>
        </w:rPr>
        <w:t xml:space="preserve"> необходимый для достижения установленного уровня заработной платы </w:t>
      </w:r>
      <w:r w:rsidR="003D547A">
        <w:rPr>
          <w:rFonts w:eastAsia="Calibri"/>
          <w:lang w:eastAsia="en-US"/>
        </w:rPr>
        <w:t>на</w:t>
      </w:r>
      <w:r w:rsidR="003D547A" w:rsidRPr="00D85F4F">
        <w:rPr>
          <w:rFonts w:eastAsia="Calibri"/>
          <w:lang w:eastAsia="en-US"/>
        </w:rPr>
        <w:t xml:space="preserve"> </w:t>
      </w:r>
      <w:r w:rsidR="00F9652E">
        <w:rPr>
          <w:rFonts w:eastAsia="Calibri"/>
          <w:lang w:eastAsia="en-US"/>
        </w:rPr>
        <w:t>32</w:t>
      </w:r>
      <w:r w:rsidR="00C70498">
        <w:rPr>
          <w:rFonts w:eastAsia="Calibri"/>
          <w:lang w:eastAsia="en-US"/>
        </w:rPr>
        <w:t>3,0</w:t>
      </w:r>
      <w:r w:rsidR="003D547A">
        <w:t xml:space="preserve"> млн</w:t>
      </w:r>
      <w:r w:rsidR="003D547A" w:rsidRPr="00D85F4F">
        <w:rPr>
          <w:rFonts w:eastAsia="Calibri"/>
          <w:lang w:eastAsia="en-US"/>
        </w:rPr>
        <w:t>.руб., в том числе</w:t>
      </w:r>
      <w:r w:rsidR="003D547A">
        <w:rPr>
          <w:rFonts w:eastAsia="Calibri"/>
          <w:lang w:eastAsia="en-US"/>
        </w:rPr>
        <w:t xml:space="preserve"> по следующим источникам финансирования</w:t>
      </w:r>
      <w:r w:rsidR="003D547A" w:rsidRPr="00D85F4F">
        <w:rPr>
          <w:rFonts w:eastAsia="Calibri"/>
          <w:lang w:eastAsia="en-US"/>
        </w:rPr>
        <w:t>:</w:t>
      </w:r>
    </w:p>
    <w:p w:rsidR="003D547A" w:rsidRPr="00D85F4F" w:rsidRDefault="003D547A" w:rsidP="003D547A">
      <w:pPr>
        <w:jc w:val="both"/>
        <w:rPr>
          <w:rFonts w:eastAsia="Calibri"/>
          <w:lang w:eastAsia="en-US"/>
        </w:rPr>
      </w:pPr>
      <w:r w:rsidRPr="00D85F4F">
        <w:rPr>
          <w:rFonts w:eastAsia="Calibri"/>
          <w:lang w:eastAsia="en-US"/>
        </w:rPr>
        <w:lastRenderedPageBreak/>
        <w:t xml:space="preserve">- </w:t>
      </w:r>
      <w:r w:rsidR="00C53BC3">
        <w:rPr>
          <w:rFonts w:eastAsia="Calibri"/>
          <w:lang w:eastAsia="en-US"/>
        </w:rPr>
        <w:t xml:space="preserve">за счет </w:t>
      </w:r>
      <w:r w:rsidRPr="00D85F4F">
        <w:rPr>
          <w:rFonts w:eastAsia="Calibri"/>
          <w:lang w:eastAsia="en-US"/>
        </w:rPr>
        <w:t>средств</w:t>
      </w:r>
      <w:r w:rsidR="00C53BC3">
        <w:rPr>
          <w:rFonts w:eastAsia="Calibri"/>
          <w:lang w:eastAsia="en-US"/>
        </w:rPr>
        <w:t>,</w:t>
      </w:r>
      <w:r w:rsidRPr="00D85F4F">
        <w:rPr>
          <w:rFonts w:eastAsia="Calibri"/>
          <w:lang w:eastAsia="en-US"/>
        </w:rPr>
        <w:t xml:space="preserve"> </w:t>
      </w:r>
      <w:r w:rsidR="00C53BC3">
        <w:rPr>
          <w:rFonts w:eastAsia="Calibri"/>
          <w:lang w:eastAsia="en-US"/>
        </w:rPr>
        <w:t xml:space="preserve">запланированных </w:t>
      </w:r>
      <w:r w:rsidR="00C53BC3" w:rsidRPr="00D85F4F">
        <w:rPr>
          <w:rFonts w:eastAsia="Calibri"/>
          <w:lang w:eastAsia="en-US"/>
        </w:rPr>
        <w:t xml:space="preserve">в субвенции </w:t>
      </w:r>
      <w:r w:rsidRPr="00D85F4F">
        <w:rPr>
          <w:rFonts w:eastAsia="Calibri"/>
          <w:lang w:eastAsia="en-US"/>
        </w:rPr>
        <w:t xml:space="preserve">на оплату труда </w:t>
      </w:r>
      <w:r w:rsidR="00CC1A30">
        <w:rPr>
          <w:rFonts w:eastAsia="Calibri"/>
          <w:lang w:eastAsia="en-US"/>
        </w:rPr>
        <w:t>педагогических работников</w:t>
      </w:r>
      <w:r w:rsidR="00C53BC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D85F4F">
        <w:rPr>
          <w:rFonts w:eastAsia="Calibri"/>
          <w:lang w:eastAsia="en-US"/>
        </w:rPr>
        <w:t xml:space="preserve">расчетный </w:t>
      </w:r>
      <w:r w:rsidR="00253D54">
        <w:rPr>
          <w:rFonts w:eastAsia="Calibri"/>
          <w:lang w:eastAsia="en-US"/>
        </w:rPr>
        <w:t>объем</w:t>
      </w:r>
      <w:r>
        <w:rPr>
          <w:rFonts w:eastAsia="Calibri"/>
          <w:lang w:eastAsia="en-US"/>
        </w:rPr>
        <w:t>)</w:t>
      </w:r>
      <w:r w:rsidRPr="00D85F4F">
        <w:rPr>
          <w:rFonts w:eastAsia="Calibri"/>
          <w:lang w:eastAsia="en-US"/>
        </w:rPr>
        <w:t xml:space="preserve"> – </w:t>
      </w:r>
      <w:r w:rsidR="006D2389">
        <w:rPr>
          <w:rFonts w:eastAsia="Calibri"/>
          <w:lang w:eastAsia="en-US"/>
        </w:rPr>
        <w:t xml:space="preserve">на </w:t>
      </w:r>
      <w:r w:rsidRPr="00D85F4F">
        <w:rPr>
          <w:rFonts w:eastAsia="Calibri"/>
          <w:lang w:eastAsia="en-US"/>
        </w:rPr>
        <w:t>29</w:t>
      </w:r>
      <w:r>
        <w:rPr>
          <w:rFonts w:eastAsia="Calibri"/>
          <w:lang w:eastAsia="en-US"/>
        </w:rPr>
        <w:t>,6 млн</w:t>
      </w:r>
      <w:r w:rsidRPr="00D85F4F">
        <w:rPr>
          <w:rFonts w:eastAsia="Calibri"/>
          <w:lang w:eastAsia="en-US"/>
        </w:rPr>
        <w:t>.руб.;</w:t>
      </w:r>
    </w:p>
    <w:p w:rsidR="003D547A" w:rsidRPr="00D85F4F" w:rsidRDefault="003D547A" w:rsidP="003D547A">
      <w:pPr>
        <w:jc w:val="both"/>
        <w:rPr>
          <w:rFonts w:eastAsia="Calibri"/>
          <w:lang w:eastAsia="en-US"/>
        </w:rPr>
      </w:pPr>
      <w:r w:rsidRPr="00D85F4F">
        <w:rPr>
          <w:rFonts w:eastAsia="Calibri"/>
          <w:lang w:eastAsia="en-US"/>
        </w:rPr>
        <w:t xml:space="preserve">- </w:t>
      </w:r>
      <w:r w:rsidR="00C53BC3">
        <w:rPr>
          <w:rFonts w:eastAsia="Calibri"/>
          <w:lang w:eastAsia="en-US"/>
        </w:rPr>
        <w:t xml:space="preserve">за счет иного </w:t>
      </w:r>
      <w:r w:rsidRPr="00D85F4F">
        <w:rPr>
          <w:rFonts w:eastAsia="Calibri"/>
          <w:lang w:eastAsia="en-US"/>
        </w:rPr>
        <w:t>межбюджетн</w:t>
      </w:r>
      <w:r w:rsidR="00C53BC3">
        <w:rPr>
          <w:rFonts w:eastAsia="Calibri"/>
          <w:lang w:eastAsia="en-US"/>
        </w:rPr>
        <w:t>ого</w:t>
      </w:r>
      <w:r w:rsidRPr="00D85F4F">
        <w:rPr>
          <w:rFonts w:eastAsia="Calibri"/>
          <w:lang w:eastAsia="en-US"/>
        </w:rPr>
        <w:t xml:space="preserve"> трансферт</w:t>
      </w:r>
      <w:r w:rsidR="00C53BC3">
        <w:rPr>
          <w:rFonts w:eastAsia="Calibri"/>
          <w:lang w:eastAsia="en-US"/>
        </w:rPr>
        <w:t>а</w:t>
      </w:r>
      <w:r w:rsidRPr="00D85F4F">
        <w:rPr>
          <w:rFonts w:eastAsia="Calibri"/>
          <w:lang w:eastAsia="en-US"/>
        </w:rPr>
        <w:t xml:space="preserve"> на достижение целевых показателей по плану мероприятий «дорожной карте» - </w:t>
      </w:r>
      <w:r w:rsidR="006D2389">
        <w:rPr>
          <w:rFonts w:eastAsia="Calibri"/>
          <w:lang w:eastAsia="en-US"/>
        </w:rPr>
        <w:t xml:space="preserve">на </w:t>
      </w:r>
      <w:r w:rsidRPr="00D85F4F">
        <w:rPr>
          <w:rFonts w:eastAsia="Calibri"/>
          <w:lang w:eastAsia="en-US"/>
        </w:rPr>
        <w:t>2</w:t>
      </w:r>
      <w:r w:rsidR="00F9652E">
        <w:rPr>
          <w:rFonts w:eastAsia="Calibri"/>
          <w:lang w:eastAsia="en-US"/>
        </w:rPr>
        <w:t>62,</w:t>
      </w:r>
      <w:r w:rsidR="00565A26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млн</w:t>
      </w:r>
      <w:r w:rsidRPr="00D85F4F">
        <w:rPr>
          <w:rFonts w:eastAsia="Calibri"/>
          <w:lang w:eastAsia="en-US"/>
        </w:rPr>
        <w:t>.руб.;</w:t>
      </w:r>
    </w:p>
    <w:p w:rsidR="003D547A" w:rsidRPr="00D85F4F" w:rsidRDefault="003D547A" w:rsidP="003D547A">
      <w:pPr>
        <w:jc w:val="both"/>
        <w:rPr>
          <w:rFonts w:eastAsia="Calibri"/>
          <w:lang w:eastAsia="en-US"/>
        </w:rPr>
      </w:pPr>
      <w:r w:rsidRPr="00D85F4F">
        <w:rPr>
          <w:rFonts w:eastAsia="Calibri"/>
          <w:lang w:eastAsia="en-US"/>
        </w:rPr>
        <w:t xml:space="preserve">- </w:t>
      </w:r>
      <w:r w:rsidR="00C53BC3">
        <w:rPr>
          <w:rFonts w:eastAsia="Calibri"/>
          <w:lang w:eastAsia="en-US"/>
        </w:rPr>
        <w:t xml:space="preserve">за счет иного </w:t>
      </w:r>
      <w:r w:rsidR="00C53BC3" w:rsidRPr="00D85F4F">
        <w:rPr>
          <w:rFonts w:eastAsia="Calibri"/>
          <w:lang w:eastAsia="en-US"/>
        </w:rPr>
        <w:t>межбюджетн</w:t>
      </w:r>
      <w:r w:rsidR="00C53BC3">
        <w:rPr>
          <w:rFonts w:eastAsia="Calibri"/>
          <w:lang w:eastAsia="en-US"/>
        </w:rPr>
        <w:t>ого</w:t>
      </w:r>
      <w:r w:rsidR="00C53BC3" w:rsidRPr="00D85F4F">
        <w:rPr>
          <w:rFonts w:eastAsia="Calibri"/>
          <w:lang w:eastAsia="en-US"/>
        </w:rPr>
        <w:t xml:space="preserve"> </w:t>
      </w:r>
      <w:r w:rsidRPr="00D85F4F">
        <w:rPr>
          <w:rFonts w:eastAsia="Calibri"/>
          <w:lang w:eastAsia="en-US"/>
        </w:rPr>
        <w:t>трансферт</w:t>
      </w:r>
      <w:r w:rsidR="00C53BC3">
        <w:rPr>
          <w:rFonts w:eastAsia="Calibri"/>
          <w:lang w:eastAsia="en-US"/>
        </w:rPr>
        <w:t>а</w:t>
      </w:r>
      <w:r w:rsidRPr="00D85F4F">
        <w:rPr>
          <w:rFonts w:eastAsia="Calibri"/>
          <w:lang w:eastAsia="en-US"/>
        </w:rPr>
        <w:t xml:space="preserve"> на стимулирующие выплаты педагогическим работникам за высокие результаты и качество выполняемых работ </w:t>
      </w:r>
      <w:r>
        <w:rPr>
          <w:rFonts w:eastAsia="Calibri"/>
          <w:lang w:eastAsia="en-US"/>
        </w:rPr>
        <w:t>–</w:t>
      </w:r>
      <w:r w:rsidRPr="00D85F4F">
        <w:rPr>
          <w:rFonts w:eastAsia="Calibri"/>
          <w:lang w:eastAsia="en-US"/>
        </w:rPr>
        <w:t xml:space="preserve"> </w:t>
      </w:r>
      <w:r w:rsidR="006D2389">
        <w:rPr>
          <w:rFonts w:eastAsia="Calibri"/>
          <w:lang w:eastAsia="en-US"/>
        </w:rPr>
        <w:t xml:space="preserve">на </w:t>
      </w:r>
      <w:r w:rsidRPr="00D85F4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1 млн</w:t>
      </w:r>
      <w:r w:rsidRPr="00D85F4F">
        <w:rPr>
          <w:rFonts w:eastAsia="Calibri"/>
          <w:lang w:eastAsia="en-US"/>
        </w:rPr>
        <w:t>.руб.</w:t>
      </w:r>
    </w:p>
    <w:p w:rsidR="00EA74DF" w:rsidRPr="00ED087D" w:rsidRDefault="00EA74DF" w:rsidP="00EA74D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Проведенный </w:t>
      </w:r>
      <w:r w:rsidR="00ED2365">
        <w:rPr>
          <w:rFonts w:eastAsia="Calibri"/>
          <w:lang w:eastAsia="en-US"/>
        </w:rPr>
        <w:t>а</w:t>
      </w:r>
      <w:r w:rsidR="00ED2365" w:rsidRPr="001310E4">
        <w:rPr>
          <w:rFonts w:eastAsia="Calibri"/>
          <w:lang w:eastAsia="en-US"/>
        </w:rPr>
        <w:t>нализ</w:t>
      </w:r>
      <w:r w:rsidR="00ED23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рамках данного мероприятия показал, что </w:t>
      </w:r>
      <w:r w:rsidR="00344D14">
        <w:rPr>
          <w:rFonts w:eastAsia="Calibri"/>
          <w:lang w:eastAsia="en-US"/>
        </w:rPr>
        <w:t>необходимость пр</w:t>
      </w:r>
      <w:r w:rsidRPr="001310E4">
        <w:rPr>
          <w:rFonts w:eastAsia="Calibri"/>
          <w:lang w:eastAsia="en-US"/>
        </w:rPr>
        <w:t>едоставлени</w:t>
      </w:r>
      <w:r w:rsidR="00344D14">
        <w:rPr>
          <w:rFonts w:eastAsia="Calibri"/>
          <w:lang w:eastAsia="en-US"/>
        </w:rPr>
        <w:t>я</w:t>
      </w:r>
      <w:r w:rsidRPr="001310E4">
        <w:rPr>
          <w:rFonts w:eastAsia="Calibri"/>
          <w:lang w:eastAsia="en-US"/>
        </w:rPr>
        <w:t xml:space="preserve"> из областного бюджета конкретному муниципальному образованию </w:t>
      </w:r>
      <w:r w:rsidRPr="00ED087D">
        <w:rPr>
          <w:rFonts w:eastAsia="Calibri"/>
          <w:lang w:eastAsia="en-US"/>
        </w:rPr>
        <w:t>межбюджетно</w:t>
      </w:r>
      <w:r>
        <w:rPr>
          <w:rFonts w:eastAsia="Calibri"/>
          <w:lang w:eastAsia="en-US"/>
        </w:rPr>
        <w:t>го</w:t>
      </w:r>
      <w:r w:rsidRPr="00ED087D">
        <w:rPr>
          <w:rFonts w:eastAsia="Calibri"/>
          <w:lang w:eastAsia="en-US"/>
        </w:rPr>
        <w:t xml:space="preserve"> трансферт</w:t>
      </w:r>
      <w:r>
        <w:rPr>
          <w:rFonts w:eastAsia="Calibri"/>
          <w:lang w:eastAsia="en-US"/>
        </w:rPr>
        <w:t>а</w:t>
      </w:r>
      <w:r w:rsidRPr="008C4900">
        <w:rPr>
          <w:rFonts w:eastAsia="Calibri"/>
          <w:lang w:eastAsia="en-US"/>
        </w:rPr>
        <w:t xml:space="preserve"> </w:t>
      </w:r>
      <w:r w:rsidRPr="00D85F4F">
        <w:rPr>
          <w:rFonts w:eastAsia="Calibri"/>
          <w:lang w:eastAsia="en-US"/>
        </w:rPr>
        <w:t xml:space="preserve">на достижение целевых показателей по плану мероприятий «дорожной карте» </w:t>
      </w:r>
      <w:r>
        <w:rPr>
          <w:rFonts w:eastAsia="Calibri"/>
          <w:lang w:eastAsia="en-US"/>
        </w:rPr>
        <w:t>в части</w:t>
      </w:r>
      <w:r w:rsidRPr="00ED08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повышения за</w:t>
      </w:r>
      <w:r w:rsidRPr="00ED087D">
        <w:rPr>
          <w:rFonts w:eastAsia="Calibri"/>
          <w:lang w:eastAsia="en-US"/>
        </w:rPr>
        <w:t xml:space="preserve">работной платы педагогических работников </w:t>
      </w:r>
      <w:r w:rsidR="00344D14">
        <w:rPr>
          <w:rFonts w:eastAsia="Calibri"/>
          <w:lang w:eastAsia="en-US"/>
        </w:rPr>
        <w:t>посредством применения «</w:t>
      </w:r>
      <w:r w:rsidR="00344D14" w:rsidRPr="00946D44">
        <w:rPr>
          <w:rFonts w:eastAsia="Calibri"/>
          <w:lang w:eastAsia="en-US"/>
        </w:rPr>
        <w:t>коэффициента зависимости достижения целевого показателя</w:t>
      </w:r>
      <w:r w:rsidR="00344D14">
        <w:rPr>
          <w:rFonts w:eastAsia="Calibri"/>
          <w:lang w:eastAsia="en-US"/>
        </w:rPr>
        <w:t xml:space="preserve">...» </w:t>
      </w:r>
      <w:r w:rsidRPr="00ED087D">
        <w:rPr>
          <w:rFonts w:eastAsia="Calibri"/>
          <w:lang w:eastAsia="en-US"/>
        </w:rPr>
        <w:t>в большем объеме, чем требуется</w:t>
      </w:r>
      <w:r>
        <w:rPr>
          <w:rFonts w:eastAsia="Calibri"/>
          <w:lang w:eastAsia="en-US"/>
        </w:rPr>
        <w:t xml:space="preserve">, </w:t>
      </w:r>
      <w:r w:rsidR="00344D14">
        <w:rPr>
          <w:rFonts w:eastAsia="Calibri"/>
          <w:lang w:eastAsia="en-US"/>
        </w:rPr>
        <w:t>обусловлен</w:t>
      </w:r>
      <w:r w:rsidR="001A67A6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недостаточность</w:t>
      </w:r>
      <w:r w:rsidR="00344D14">
        <w:rPr>
          <w:rFonts w:eastAsia="Calibri"/>
          <w:lang w:eastAsia="en-US"/>
        </w:rPr>
        <w:t>ю</w:t>
      </w:r>
      <w:r>
        <w:rPr>
          <w:rFonts w:eastAsia="Calibri"/>
          <w:lang w:eastAsia="en-US"/>
        </w:rPr>
        <w:t xml:space="preserve"> средств, заложенных в субвенции </w:t>
      </w:r>
      <w:r w:rsidR="00E30C23">
        <w:rPr>
          <w:rFonts w:eastAsia="Calibri"/>
          <w:lang w:eastAsia="en-US"/>
        </w:rPr>
        <w:t xml:space="preserve">на образование </w:t>
      </w:r>
      <w:r>
        <w:rPr>
          <w:rFonts w:eastAsia="Calibri"/>
          <w:lang w:eastAsia="en-US"/>
        </w:rPr>
        <w:t xml:space="preserve">на </w:t>
      </w:r>
      <w:r w:rsidR="00ED2365" w:rsidRPr="00D85F4F">
        <w:t xml:space="preserve">оплату труда </w:t>
      </w:r>
      <w:r w:rsidR="00ED2365" w:rsidRPr="00AF618B">
        <w:rPr>
          <w:rFonts w:eastAsia="Calibri"/>
          <w:lang w:eastAsia="en-US"/>
        </w:rPr>
        <w:t>административно-управленческого и вспомогательного персонала</w:t>
      </w:r>
      <w:r w:rsidR="00ED2365">
        <w:rPr>
          <w:rFonts w:eastAsia="Calibri"/>
          <w:lang w:eastAsia="en-US"/>
        </w:rPr>
        <w:t xml:space="preserve"> для </w:t>
      </w:r>
      <w:r>
        <w:rPr>
          <w:rFonts w:eastAsia="Calibri"/>
          <w:lang w:eastAsia="en-US"/>
        </w:rPr>
        <w:t>выполнени</w:t>
      </w:r>
      <w:r w:rsidR="00ED2365"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 xml:space="preserve"> </w:t>
      </w:r>
      <w:r w:rsidR="00E30C23">
        <w:rPr>
          <w:rFonts w:eastAsia="Calibri"/>
          <w:lang w:eastAsia="en-US"/>
        </w:rPr>
        <w:t xml:space="preserve">установленного </w:t>
      </w:r>
      <w:r>
        <w:rPr>
          <w:rFonts w:eastAsia="Calibri"/>
          <w:lang w:eastAsia="en-US"/>
        </w:rPr>
        <w:t>целевого показателя «Д</w:t>
      </w:r>
      <w:r w:rsidRPr="00ED087D">
        <w:t xml:space="preserve">оля фонда оплаты труда </w:t>
      </w:r>
      <w:r w:rsidRPr="00AF618B">
        <w:rPr>
          <w:rFonts w:eastAsia="Calibri"/>
          <w:lang w:eastAsia="en-US"/>
        </w:rPr>
        <w:t xml:space="preserve">административно-управленческого </w:t>
      </w:r>
      <w:r>
        <w:rPr>
          <w:rFonts w:eastAsia="Calibri"/>
          <w:lang w:eastAsia="en-US"/>
        </w:rPr>
        <w:t xml:space="preserve">и </w:t>
      </w:r>
      <w:r w:rsidRPr="00AF618B">
        <w:rPr>
          <w:rFonts w:eastAsia="Calibri"/>
          <w:lang w:eastAsia="en-US"/>
        </w:rPr>
        <w:t xml:space="preserve">вспомогательного персонала </w:t>
      </w:r>
      <w:r w:rsidRPr="00ED087D">
        <w:rPr>
          <w:rFonts w:eastAsia="Calibri"/>
          <w:lang w:eastAsia="en-US"/>
        </w:rPr>
        <w:t>в общем фонде оплаты труда</w:t>
      </w:r>
      <w:r>
        <w:rPr>
          <w:rFonts w:eastAsia="Calibri"/>
          <w:lang w:eastAsia="en-US"/>
        </w:rPr>
        <w:t xml:space="preserve">», </w:t>
      </w:r>
      <w:r w:rsidR="00724012">
        <w:rPr>
          <w:rFonts w:eastAsia="Calibri"/>
          <w:lang w:eastAsia="en-US"/>
        </w:rPr>
        <w:t>для достижения которого</w:t>
      </w:r>
      <w:r w:rsidRPr="00ED08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муниципальные образования </w:t>
      </w:r>
      <w:r w:rsidR="00724012">
        <w:rPr>
          <w:rFonts w:eastAsia="Calibri"/>
          <w:lang w:eastAsia="en-US"/>
        </w:rPr>
        <w:t xml:space="preserve">вынуждены перераспределять </w:t>
      </w:r>
      <w:r w:rsidRPr="00ED087D">
        <w:rPr>
          <w:rFonts w:eastAsia="Calibri"/>
          <w:lang w:eastAsia="en-US"/>
        </w:rPr>
        <w:t>средств</w:t>
      </w:r>
      <w:r w:rsidR="00724012">
        <w:rPr>
          <w:rFonts w:eastAsia="Calibri"/>
          <w:lang w:eastAsia="en-US"/>
        </w:rPr>
        <w:t>а</w:t>
      </w:r>
      <w:r w:rsidR="002824FD">
        <w:rPr>
          <w:rFonts w:eastAsia="Calibri"/>
          <w:lang w:eastAsia="en-US"/>
        </w:rPr>
        <w:t>. В</w:t>
      </w:r>
      <w:r w:rsidR="00360159">
        <w:rPr>
          <w:rFonts w:eastAsia="Calibri"/>
          <w:lang w:eastAsia="en-US"/>
        </w:rPr>
        <w:t xml:space="preserve"> результате</w:t>
      </w:r>
      <w:r w:rsidRPr="00ED087D">
        <w:rPr>
          <w:rFonts w:eastAsia="Calibri"/>
          <w:lang w:eastAsia="en-US"/>
        </w:rPr>
        <w:t xml:space="preserve"> </w:t>
      </w:r>
      <w:r w:rsidRPr="007D51F7">
        <w:rPr>
          <w:rFonts w:eastAsia="Calibri"/>
          <w:u w:val="single"/>
          <w:lang w:eastAsia="en-US"/>
        </w:rPr>
        <w:t>средств</w:t>
      </w:r>
      <w:r w:rsidR="0064482D" w:rsidRPr="007D51F7">
        <w:rPr>
          <w:rFonts w:eastAsia="Calibri"/>
          <w:u w:val="single"/>
          <w:lang w:eastAsia="en-US"/>
        </w:rPr>
        <w:t>а</w:t>
      </w:r>
      <w:r w:rsidRPr="007D51F7">
        <w:rPr>
          <w:rFonts w:eastAsia="Calibri"/>
          <w:u w:val="single"/>
          <w:lang w:eastAsia="en-US"/>
        </w:rPr>
        <w:t>, планируемы</w:t>
      </w:r>
      <w:r w:rsidR="0064482D" w:rsidRPr="007D51F7">
        <w:rPr>
          <w:rFonts w:eastAsia="Calibri"/>
          <w:u w:val="single"/>
          <w:lang w:eastAsia="en-US"/>
        </w:rPr>
        <w:t>е</w:t>
      </w:r>
      <w:r w:rsidRPr="007D51F7">
        <w:rPr>
          <w:rFonts w:eastAsia="Calibri"/>
          <w:u w:val="single"/>
          <w:lang w:eastAsia="en-US"/>
        </w:rPr>
        <w:t xml:space="preserve"> в субвенции на оплату труда педагогических работников, </w:t>
      </w:r>
      <w:r w:rsidR="0064482D" w:rsidRPr="007D51F7">
        <w:rPr>
          <w:rFonts w:eastAsia="Calibri"/>
          <w:u w:val="single"/>
          <w:lang w:eastAsia="en-US"/>
        </w:rPr>
        <w:t xml:space="preserve">направляются на </w:t>
      </w:r>
      <w:r w:rsidRPr="007D51F7">
        <w:rPr>
          <w:rFonts w:eastAsia="Calibri"/>
          <w:u w:val="single"/>
          <w:lang w:eastAsia="en-US"/>
        </w:rPr>
        <w:t>выплат</w:t>
      </w:r>
      <w:r w:rsidR="0064482D" w:rsidRPr="007D51F7">
        <w:rPr>
          <w:rFonts w:eastAsia="Calibri"/>
          <w:u w:val="single"/>
          <w:lang w:eastAsia="en-US"/>
        </w:rPr>
        <w:t>у</w:t>
      </w:r>
      <w:r w:rsidRPr="007D51F7">
        <w:rPr>
          <w:rFonts w:eastAsia="Calibri"/>
          <w:u w:val="single"/>
          <w:lang w:eastAsia="en-US"/>
        </w:rPr>
        <w:t xml:space="preserve"> заработной платы административно-управленческого и вспомогательного персонала</w:t>
      </w:r>
      <w:r w:rsidR="00344D14">
        <w:rPr>
          <w:rFonts w:eastAsia="Calibri"/>
          <w:lang w:eastAsia="en-US"/>
        </w:rPr>
        <w:t xml:space="preserve">, </w:t>
      </w:r>
      <w:r w:rsidR="00E30C23">
        <w:rPr>
          <w:rFonts w:eastAsia="Calibri"/>
          <w:lang w:eastAsia="en-US"/>
        </w:rPr>
        <w:t xml:space="preserve">а </w:t>
      </w:r>
      <w:r w:rsidR="00344D14">
        <w:rPr>
          <w:rFonts w:eastAsia="Calibri"/>
          <w:lang w:eastAsia="en-US"/>
        </w:rPr>
        <w:t>межбюджетный трансферт</w:t>
      </w:r>
      <w:r w:rsidR="00344D14" w:rsidRPr="00344D14">
        <w:rPr>
          <w:rFonts w:eastAsia="Calibri"/>
          <w:lang w:eastAsia="en-US"/>
        </w:rPr>
        <w:t xml:space="preserve"> </w:t>
      </w:r>
      <w:r w:rsidR="00344D14" w:rsidRPr="00D85F4F">
        <w:rPr>
          <w:rFonts w:eastAsia="Calibri"/>
          <w:lang w:eastAsia="en-US"/>
        </w:rPr>
        <w:t>на достижение целевых показателей по плану мероприятий «дорожной карте»</w:t>
      </w:r>
      <w:r w:rsidR="00E30C23">
        <w:rPr>
          <w:rFonts w:eastAsia="Calibri"/>
          <w:lang w:eastAsia="en-US"/>
        </w:rPr>
        <w:t>,</w:t>
      </w:r>
      <w:r w:rsidR="00344D14" w:rsidRPr="00D85F4F">
        <w:rPr>
          <w:rFonts w:eastAsia="Calibri"/>
          <w:lang w:eastAsia="en-US"/>
        </w:rPr>
        <w:t xml:space="preserve"> </w:t>
      </w:r>
      <w:r w:rsidR="00344D14">
        <w:rPr>
          <w:rFonts w:eastAsia="Calibri"/>
          <w:lang w:eastAsia="en-US"/>
        </w:rPr>
        <w:t>име</w:t>
      </w:r>
      <w:r w:rsidR="00E30C23">
        <w:rPr>
          <w:rFonts w:eastAsia="Calibri"/>
          <w:lang w:eastAsia="en-US"/>
        </w:rPr>
        <w:t>ющий</w:t>
      </w:r>
      <w:r w:rsidR="00344D14">
        <w:rPr>
          <w:rFonts w:eastAsia="Calibri"/>
          <w:lang w:eastAsia="en-US"/>
        </w:rPr>
        <w:t xml:space="preserve"> целевое назначение</w:t>
      </w:r>
      <w:r w:rsidR="00E30C23">
        <w:rPr>
          <w:rFonts w:eastAsia="Calibri"/>
          <w:lang w:eastAsia="en-US"/>
        </w:rPr>
        <w:t>,</w:t>
      </w:r>
      <w:r w:rsidR="00344D14">
        <w:rPr>
          <w:rFonts w:eastAsia="Calibri"/>
          <w:lang w:eastAsia="en-US"/>
        </w:rPr>
        <w:t xml:space="preserve"> </w:t>
      </w:r>
      <w:r w:rsidR="0044657D">
        <w:rPr>
          <w:rFonts w:eastAsia="Calibri"/>
          <w:lang w:eastAsia="en-US"/>
        </w:rPr>
        <w:t xml:space="preserve">покрывая недостаток средств субвенции, </w:t>
      </w:r>
      <w:r w:rsidR="00344D14">
        <w:rPr>
          <w:rFonts w:eastAsia="Calibri"/>
          <w:lang w:eastAsia="en-US"/>
        </w:rPr>
        <w:t>расход</w:t>
      </w:r>
      <w:r w:rsidR="00E30C23">
        <w:rPr>
          <w:rFonts w:eastAsia="Calibri"/>
          <w:lang w:eastAsia="en-US"/>
        </w:rPr>
        <w:t xml:space="preserve">уется </w:t>
      </w:r>
      <w:r w:rsidR="00344D14">
        <w:rPr>
          <w:rFonts w:eastAsia="Calibri"/>
          <w:lang w:eastAsia="en-US"/>
        </w:rPr>
        <w:t>на оплату труда педагогических работников.</w:t>
      </w:r>
    </w:p>
    <w:p w:rsidR="00EA74DF" w:rsidRPr="00D85F4F" w:rsidRDefault="00FC2895" w:rsidP="00EA74DF">
      <w:pPr>
        <w:ind w:firstLine="709"/>
        <w:jc w:val="both"/>
      </w:pPr>
      <w:r>
        <w:t xml:space="preserve">Кроме того, </w:t>
      </w:r>
      <w:r w:rsidR="00EA74DF" w:rsidRPr="00D85F4F">
        <w:t xml:space="preserve">о несбалансированности объема средств, заложенных в субвенции на оплату труда </w:t>
      </w:r>
      <w:r w:rsidR="00EA74DF" w:rsidRPr="00AF618B">
        <w:rPr>
          <w:rFonts w:eastAsia="Calibri"/>
          <w:lang w:eastAsia="en-US"/>
        </w:rPr>
        <w:t xml:space="preserve">административно-управленческого </w:t>
      </w:r>
      <w:r w:rsidR="00EA74DF" w:rsidRPr="00D85F4F">
        <w:t xml:space="preserve">и вспомогательного персонала и объема средств, необходимых для достижения муниципальным образованием целевого показателя «Доля расходов на оплату труда </w:t>
      </w:r>
      <w:r w:rsidR="00EA74DF" w:rsidRPr="00AF618B">
        <w:rPr>
          <w:rFonts w:eastAsia="Calibri"/>
          <w:lang w:eastAsia="en-US"/>
        </w:rPr>
        <w:t xml:space="preserve">административно-управленческого </w:t>
      </w:r>
      <w:r w:rsidR="00EA74DF" w:rsidRPr="00D85F4F">
        <w:t xml:space="preserve">и вспомогательного персонала в общем фонде оплаты труда работников общеобразовательных организаций», </w:t>
      </w:r>
      <w:r>
        <w:t xml:space="preserve">свидетельствует </w:t>
      </w:r>
      <w:r w:rsidR="00714728">
        <w:t xml:space="preserve">также </w:t>
      </w:r>
      <w:r>
        <w:t>тот факт, что</w:t>
      </w:r>
      <w:r w:rsidR="00EA74DF" w:rsidRPr="00D85F4F">
        <w:t xml:space="preserve"> </w:t>
      </w:r>
      <w:r w:rsidR="00EA74DF" w:rsidRPr="007D51F7">
        <w:rPr>
          <w:u w:val="single"/>
        </w:rPr>
        <w:t>большинств</w:t>
      </w:r>
      <w:r w:rsidRPr="007D51F7">
        <w:rPr>
          <w:u w:val="single"/>
        </w:rPr>
        <w:t>ом</w:t>
      </w:r>
      <w:r w:rsidR="00EA74DF" w:rsidRPr="007D51F7">
        <w:rPr>
          <w:u w:val="single"/>
        </w:rPr>
        <w:t xml:space="preserve"> муниципальных образований средства на иные расходы (учебные, прочие) направляются в меньшем объеме, чем планируются в субвенции исходя из структуры региональных нормативов расходов</w:t>
      </w:r>
      <w:r w:rsidR="00EA74DF" w:rsidRPr="00D85F4F">
        <w:t>.</w:t>
      </w:r>
    </w:p>
    <w:p w:rsidR="00C74E0C" w:rsidRDefault="00AF618B" w:rsidP="00163215">
      <w:pPr>
        <w:ind w:firstLine="709"/>
        <w:jc w:val="both"/>
      </w:pPr>
      <w:r>
        <w:rPr>
          <w:rFonts w:eastAsia="Calibri"/>
          <w:lang w:eastAsia="en-US"/>
        </w:rPr>
        <w:t>С</w:t>
      </w:r>
      <w:r w:rsidR="00D85F4F" w:rsidRPr="00D85F4F">
        <w:rPr>
          <w:rFonts w:eastAsia="Calibri"/>
          <w:lang w:eastAsia="en-US"/>
        </w:rPr>
        <w:t>огласно расчетам Контрольно-счетной палаты</w:t>
      </w:r>
      <w:r w:rsidR="00ED087D" w:rsidRPr="00ED087D">
        <w:rPr>
          <w:rFonts w:eastAsia="Calibri"/>
          <w:lang w:eastAsia="en-US"/>
        </w:rPr>
        <w:t xml:space="preserve"> </w:t>
      </w:r>
      <w:r w:rsidR="00ED087D" w:rsidRPr="00D85F4F">
        <w:rPr>
          <w:rFonts w:eastAsia="Calibri"/>
          <w:lang w:eastAsia="en-US"/>
        </w:rPr>
        <w:t>за счет средств</w:t>
      </w:r>
      <w:r w:rsidR="00ED087D">
        <w:rPr>
          <w:rFonts w:eastAsia="Calibri"/>
          <w:lang w:eastAsia="en-US"/>
        </w:rPr>
        <w:t xml:space="preserve">, запланированных </w:t>
      </w:r>
      <w:r w:rsidR="0082693C">
        <w:rPr>
          <w:rFonts w:eastAsia="Calibri"/>
          <w:lang w:eastAsia="en-US"/>
        </w:rPr>
        <w:t xml:space="preserve">в </w:t>
      </w:r>
      <w:r w:rsidR="00ED087D" w:rsidRPr="00D85F4F">
        <w:rPr>
          <w:rFonts w:eastAsia="Calibri"/>
          <w:lang w:eastAsia="en-US"/>
        </w:rPr>
        <w:t>субвенции</w:t>
      </w:r>
      <w:r w:rsidR="00ED087D">
        <w:rPr>
          <w:rFonts w:eastAsia="Calibri"/>
          <w:lang w:eastAsia="en-US"/>
        </w:rPr>
        <w:t xml:space="preserve"> </w:t>
      </w:r>
      <w:r w:rsidR="00ED087D" w:rsidRPr="00D85F4F">
        <w:rPr>
          <w:rFonts w:eastAsia="Calibri"/>
          <w:lang w:eastAsia="en-US"/>
        </w:rPr>
        <w:t xml:space="preserve"> </w:t>
      </w:r>
      <w:r w:rsidR="00ED087D">
        <w:rPr>
          <w:rFonts w:eastAsia="Calibri"/>
          <w:lang w:eastAsia="en-US"/>
        </w:rPr>
        <w:t xml:space="preserve">на оплату труда педагогических работников, </w:t>
      </w:r>
      <w:r w:rsidR="007D51F7">
        <w:rPr>
          <w:rFonts w:eastAsia="Calibri"/>
          <w:lang w:eastAsia="en-US"/>
        </w:rPr>
        <w:t xml:space="preserve">в 2016 году </w:t>
      </w:r>
      <w:r w:rsidR="00ED087D">
        <w:rPr>
          <w:rFonts w:eastAsia="Calibri"/>
          <w:lang w:eastAsia="en-US"/>
        </w:rPr>
        <w:t>были произведены расходы</w:t>
      </w:r>
      <w:r w:rsidR="0082693C" w:rsidRPr="0082693C">
        <w:t xml:space="preserve"> </w:t>
      </w:r>
      <w:r w:rsidR="0082693C" w:rsidRPr="00D85F4F">
        <w:t xml:space="preserve">в сумме </w:t>
      </w:r>
      <w:r w:rsidR="0082693C">
        <w:t>3</w:t>
      </w:r>
      <w:r w:rsidR="00E96E40">
        <w:t>49,3</w:t>
      </w:r>
      <w:r w:rsidR="0082693C">
        <w:t xml:space="preserve"> млн</w:t>
      </w:r>
      <w:r w:rsidR="0082693C" w:rsidRPr="00D85F4F">
        <w:t>.руб.</w:t>
      </w:r>
      <w:r w:rsidR="0082693C" w:rsidRPr="0082693C">
        <w:t xml:space="preserve"> </w:t>
      </w:r>
      <w:r w:rsidR="0064482D">
        <w:t>на</w:t>
      </w:r>
      <w:r w:rsidR="0082693C" w:rsidRPr="00D85F4F">
        <w:t xml:space="preserve"> оплат</w:t>
      </w:r>
      <w:r w:rsidR="0064482D">
        <w:t>у</w:t>
      </w:r>
      <w:r w:rsidR="0082693C" w:rsidRPr="00D85F4F">
        <w:t xml:space="preserve"> труда </w:t>
      </w:r>
      <w:r w:rsidR="0082693C">
        <w:rPr>
          <w:rFonts w:eastAsia="Calibri"/>
          <w:lang w:eastAsia="en-US"/>
        </w:rPr>
        <w:t>административно-управленческого и вспомогательного персонала.</w:t>
      </w:r>
      <w:r w:rsidR="00C74E0C">
        <w:rPr>
          <w:rFonts w:eastAsia="Calibri"/>
          <w:lang w:eastAsia="en-US"/>
        </w:rPr>
        <w:t xml:space="preserve"> </w:t>
      </w:r>
      <w:r w:rsidR="00157CFB">
        <w:rPr>
          <w:rFonts w:eastAsia="Calibri"/>
          <w:lang w:eastAsia="en-US"/>
        </w:rPr>
        <w:t>В</w:t>
      </w:r>
      <w:r w:rsidR="00C74E0C">
        <w:t xml:space="preserve"> 1</w:t>
      </w:r>
      <w:r w:rsidR="00E96E40">
        <w:t>5</w:t>
      </w:r>
      <w:r w:rsidR="00C74E0C">
        <w:t xml:space="preserve"> муниципальных образованиях</w:t>
      </w:r>
      <w:r w:rsidR="001F4962" w:rsidRPr="002C1C84">
        <w:t xml:space="preserve"> средства, запланированные в субвенции на иные (учебные, прочие) расходы в сумме</w:t>
      </w:r>
      <w:r w:rsidR="00724012">
        <w:t xml:space="preserve"> </w:t>
      </w:r>
      <w:r w:rsidR="001F4962" w:rsidRPr="002C1C84">
        <w:t>1</w:t>
      </w:r>
      <w:r w:rsidR="00E96E40">
        <w:t>32,2</w:t>
      </w:r>
      <w:r w:rsidR="001F4962">
        <w:t xml:space="preserve"> млн</w:t>
      </w:r>
      <w:r w:rsidR="001F4962" w:rsidRPr="002C1C84">
        <w:t xml:space="preserve">.руб. </w:t>
      </w:r>
      <w:r w:rsidR="00C74E0C">
        <w:t xml:space="preserve">были </w:t>
      </w:r>
      <w:r w:rsidR="001F4962" w:rsidRPr="002C1C84">
        <w:t>перераспредел</w:t>
      </w:r>
      <w:r w:rsidR="00C74E0C">
        <w:t>ены</w:t>
      </w:r>
      <w:r w:rsidR="001F4962" w:rsidRPr="002C1C84">
        <w:t xml:space="preserve"> и направ</w:t>
      </w:r>
      <w:r w:rsidR="00C74E0C">
        <w:t>лены</w:t>
      </w:r>
      <w:r w:rsidR="001F4962" w:rsidRPr="002C1C84">
        <w:t xml:space="preserve"> на оплату труда </w:t>
      </w:r>
      <w:r w:rsidR="001F4962" w:rsidRPr="00AF618B">
        <w:rPr>
          <w:rFonts w:eastAsia="Calibri"/>
          <w:lang w:eastAsia="en-US"/>
        </w:rPr>
        <w:t>административно-управленческого и вспомогательного персонала</w:t>
      </w:r>
      <w:r w:rsidR="001F4962" w:rsidRPr="002C1C84">
        <w:t xml:space="preserve">, </w:t>
      </w:r>
      <w:r w:rsidR="001F4962" w:rsidRPr="00F925D6">
        <w:rPr>
          <w:u w:val="single"/>
        </w:rPr>
        <w:t xml:space="preserve">в результате учебные расходы по </w:t>
      </w:r>
      <w:r w:rsidR="00C74E0C" w:rsidRPr="00F925D6">
        <w:rPr>
          <w:u w:val="single"/>
        </w:rPr>
        <w:t xml:space="preserve">ним </w:t>
      </w:r>
      <w:r w:rsidR="001F4962" w:rsidRPr="00F925D6">
        <w:rPr>
          <w:u w:val="single"/>
        </w:rPr>
        <w:t>оставили от 1,5% до 5,8%</w:t>
      </w:r>
      <w:r w:rsidR="00D375E1" w:rsidRPr="00F925D6">
        <w:rPr>
          <w:u w:val="single"/>
        </w:rPr>
        <w:t xml:space="preserve"> от суммы субвенции</w:t>
      </w:r>
      <w:r w:rsidR="001F4962" w:rsidRPr="00F925D6">
        <w:rPr>
          <w:u w:val="single"/>
        </w:rPr>
        <w:t xml:space="preserve"> при </w:t>
      </w:r>
      <w:r w:rsidR="001F4962" w:rsidRPr="00F925D6">
        <w:rPr>
          <w:rFonts w:eastAsia="Calibri"/>
          <w:u w:val="single"/>
          <w:lang w:eastAsia="en-US"/>
        </w:rPr>
        <w:t xml:space="preserve">планируемых </w:t>
      </w:r>
      <w:r w:rsidR="001F4962" w:rsidRPr="00F925D6">
        <w:rPr>
          <w:u w:val="single"/>
        </w:rPr>
        <w:t>от 4,7% до 8,2%</w:t>
      </w:r>
      <w:r w:rsidR="001F4962" w:rsidRPr="002C1C84">
        <w:t>.</w:t>
      </w:r>
      <w:r w:rsidR="0082693C">
        <w:t xml:space="preserve"> </w:t>
      </w:r>
    </w:p>
    <w:p w:rsidR="00A15524" w:rsidRDefault="001A67A6" w:rsidP="0016321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Также оказывает влияние</w:t>
      </w:r>
      <w:r w:rsidR="00163215">
        <w:rPr>
          <w:rFonts w:eastAsia="Calibri"/>
          <w:lang w:eastAsia="en-US"/>
        </w:rPr>
        <w:t xml:space="preserve"> на </w:t>
      </w:r>
      <w:r>
        <w:rPr>
          <w:rFonts w:eastAsia="Calibri"/>
          <w:lang w:eastAsia="en-US"/>
        </w:rPr>
        <w:t xml:space="preserve">необходимость </w:t>
      </w:r>
      <w:r w:rsidR="00163215" w:rsidRPr="001310E4">
        <w:rPr>
          <w:rFonts w:eastAsia="Calibri"/>
          <w:lang w:eastAsia="en-US"/>
        </w:rPr>
        <w:t>предоставлени</w:t>
      </w:r>
      <w:r>
        <w:rPr>
          <w:rFonts w:eastAsia="Calibri"/>
          <w:lang w:eastAsia="en-US"/>
        </w:rPr>
        <w:t>я</w:t>
      </w:r>
      <w:r w:rsidR="00163215" w:rsidRPr="001310E4">
        <w:rPr>
          <w:rFonts w:eastAsia="Calibri"/>
          <w:lang w:eastAsia="en-US"/>
        </w:rPr>
        <w:t xml:space="preserve"> из областного бюджета конкретному муниципальному образованию </w:t>
      </w:r>
      <w:r w:rsidR="00163215" w:rsidRPr="00ED087D">
        <w:rPr>
          <w:rFonts w:eastAsia="Calibri"/>
          <w:lang w:eastAsia="en-US"/>
        </w:rPr>
        <w:t>межбюджетно</w:t>
      </w:r>
      <w:r w:rsidR="00163215">
        <w:rPr>
          <w:rFonts w:eastAsia="Calibri"/>
          <w:lang w:eastAsia="en-US"/>
        </w:rPr>
        <w:t>го</w:t>
      </w:r>
      <w:r w:rsidR="00163215" w:rsidRPr="00ED087D">
        <w:rPr>
          <w:rFonts w:eastAsia="Calibri"/>
          <w:lang w:eastAsia="en-US"/>
        </w:rPr>
        <w:t xml:space="preserve"> трансферт</w:t>
      </w:r>
      <w:r w:rsidR="00163215">
        <w:rPr>
          <w:rFonts w:eastAsia="Calibri"/>
          <w:lang w:eastAsia="en-US"/>
        </w:rPr>
        <w:t>а</w:t>
      </w:r>
      <w:r w:rsidR="00163215" w:rsidRPr="008C4900">
        <w:rPr>
          <w:rFonts w:eastAsia="Calibri"/>
          <w:lang w:eastAsia="en-US"/>
        </w:rPr>
        <w:t xml:space="preserve"> </w:t>
      </w:r>
      <w:r w:rsidR="00163215" w:rsidRPr="00D85F4F">
        <w:rPr>
          <w:rFonts w:eastAsia="Calibri"/>
          <w:lang w:eastAsia="en-US"/>
        </w:rPr>
        <w:t xml:space="preserve">на достижение целевых показателей по плану мероприятий «дорожной карте» </w:t>
      </w:r>
      <w:r w:rsidR="00163215">
        <w:rPr>
          <w:rFonts w:eastAsia="Calibri"/>
          <w:lang w:eastAsia="en-US"/>
        </w:rPr>
        <w:t>в части</w:t>
      </w:r>
      <w:r w:rsidR="00163215" w:rsidRPr="00ED087D">
        <w:rPr>
          <w:rFonts w:eastAsia="Calibri"/>
          <w:lang w:eastAsia="en-US"/>
        </w:rPr>
        <w:t xml:space="preserve"> </w:t>
      </w:r>
      <w:r w:rsidR="00163215">
        <w:rPr>
          <w:rFonts w:eastAsia="Calibri"/>
          <w:lang w:eastAsia="en-US"/>
        </w:rPr>
        <w:t>повышения за</w:t>
      </w:r>
      <w:r w:rsidR="00163215" w:rsidRPr="00ED087D">
        <w:rPr>
          <w:rFonts w:eastAsia="Calibri"/>
          <w:lang w:eastAsia="en-US"/>
        </w:rPr>
        <w:t>работной платы педагогических работников в большем объеме, чем требуется</w:t>
      </w:r>
      <w:r w:rsidR="00163215">
        <w:rPr>
          <w:rFonts w:eastAsia="Calibri"/>
          <w:lang w:eastAsia="en-US"/>
        </w:rPr>
        <w:t xml:space="preserve"> посредством применения «</w:t>
      </w:r>
      <w:r w:rsidR="00163215" w:rsidRPr="00946D44">
        <w:rPr>
          <w:rFonts w:eastAsia="Calibri"/>
          <w:lang w:eastAsia="en-US"/>
        </w:rPr>
        <w:t>коэффициента зависимости достижения целевого показателя</w:t>
      </w:r>
      <w:r w:rsidR="00163215">
        <w:rPr>
          <w:rFonts w:eastAsia="Calibri"/>
          <w:lang w:eastAsia="en-US"/>
        </w:rPr>
        <w:t>...», недостаточность средств, заложенных в субвенции</w:t>
      </w:r>
      <w:r w:rsidR="00163215" w:rsidRPr="001310E4">
        <w:rPr>
          <w:rFonts w:eastAsia="Calibri"/>
          <w:lang w:eastAsia="en-US"/>
        </w:rPr>
        <w:t xml:space="preserve"> на оплату труда педагогических работников</w:t>
      </w:r>
      <w:r w:rsidR="0018633A" w:rsidRPr="0018633A">
        <w:rPr>
          <w:rFonts w:eastAsia="Calibri"/>
          <w:lang w:eastAsia="en-US"/>
        </w:rPr>
        <w:t xml:space="preserve"> </w:t>
      </w:r>
      <w:r w:rsidR="0018633A">
        <w:rPr>
          <w:rFonts w:eastAsia="Calibri"/>
          <w:lang w:eastAsia="en-US"/>
        </w:rPr>
        <w:t>по утвержденной Методике расчета исходя из структуры региональных нормативов расходов</w:t>
      </w:r>
      <w:r w:rsidR="00E87831">
        <w:rPr>
          <w:rFonts w:eastAsia="Calibri"/>
          <w:lang w:eastAsia="en-US"/>
        </w:rPr>
        <w:t xml:space="preserve">, </w:t>
      </w:r>
      <w:r w:rsidR="00062CFF">
        <w:rPr>
          <w:rFonts w:eastAsia="Calibri"/>
          <w:lang w:eastAsia="en-US"/>
        </w:rPr>
        <w:t xml:space="preserve">для достижения </w:t>
      </w:r>
      <w:r w:rsidR="00801F11">
        <w:rPr>
          <w:rFonts w:eastAsia="Calibri"/>
          <w:lang w:eastAsia="en-US"/>
        </w:rPr>
        <w:t xml:space="preserve">соответствующего </w:t>
      </w:r>
      <w:r w:rsidR="00062CFF">
        <w:rPr>
          <w:rFonts w:eastAsia="Calibri"/>
          <w:lang w:eastAsia="en-US"/>
        </w:rPr>
        <w:t>уровня</w:t>
      </w:r>
      <w:r w:rsidR="004552AB">
        <w:rPr>
          <w:rFonts w:eastAsia="Calibri"/>
          <w:lang w:eastAsia="en-US"/>
        </w:rPr>
        <w:t xml:space="preserve"> средней заработной платы</w:t>
      </w:r>
      <w:r w:rsidR="00062CFF">
        <w:rPr>
          <w:rFonts w:eastAsia="Calibri"/>
          <w:lang w:eastAsia="en-US"/>
        </w:rPr>
        <w:t xml:space="preserve"> педагогических работников</w:t>
      </w:r>
      <w:r w:rsidR="00801F11">
        <w:rPr>
          <w:rFonts w:eastAsia="Calibri"/>
          <w:lang w:eastAsia="en-US"/>
        </w:rPr>
        <w:t>,</w:t>
      </w:r>
      <w:r w:rsidR="00801F11" w:rsidRPr="00801F11">
        <w:rPr>
          <w:rFonts w:eastAsia="Calibri"/>
          <w:lang w:eastAsia="en-US"/>
        </w:rPr>
        <w:t xml:space="preserve"> </w:t>
      </w:r>
      <w:r w:rsidR="00801F11">
        <w:rPr>
          <w:rFonts w:eastAsia="Calibri"/>
          <w:lang w:eastAsia="en-US"/>
        </w:rPr>
        <w:t>установленного муниципальному образованию</w:t>
      </w:r>
      <w:r w:rsidR="0018633A">
        <w:rPr>
          <w:rFonts w:eastAsia="Calibri"/>
          <w:lang w:eastAsia="en-US"/>
        </w:rPr>
        <w:t>.</w:t>
      </w:r>
      <w:r w:rsidR="00E87831">
        <w:rPr>
          <w:rFonts w:eastAsia="Calibri"/>
          <w:lang w:eastAsia="en-US"/>
        </w:rPr>
        <w:t xml:space="preserve"> </w:t>
      </w:r>
      <w:r w:rsidR="00F26A95">
        <w:rPr>
          <w:rFonts w:eastAsia="Calibri"/>
          <w:lang w:eastAsia="en-US"/>
        </w:rPr>
        <w:t xml:space="preserve">Наибольшая потребность в средствах на оплату труда </w:t>
      </w:r>
      <w:r w:rsidR="00F26A95" w:rsidRPr="00ED087D">
        <w:rPr>
          <w:rFonts w:eastAsia="Calibri"/>
          <w:lang w:eastAsia="en-US"/>
        </w:rPr>
        <w:t xml:space="preserve">педагогических работников </w:t>
      </w:r>
      <w:r w:rsidR="00F26A95">
        <w:rPr>
          <w:rFonts w:eastAsia="Calibri"/>
          <w:lang w:eastAsia="en-US"/>
        </w:rPr>
        <w:t xml:space="preserve">сложилась по </w:t>
      </w:r>
      <w:r w:rsidR="00F9458F">
        <w:rPr>
          <w:rFonts w:eastAsia="Calibri"/>
          <w:lang w:eastAsia="en-US"/>
        </w:rPr>
        <w:t>3</w:t>
      </w:r>
      <w:r w:rsidR="00F26A95">
        <w:rPr>
          <w:rFonts w:eastAsia="Calibri"/>
          <w:lang w:eastAsia="en-US"/>
        </w:rPr>
        <w:t>-м муниципальным образованиям</w:t>
      </w:r>
      <w:r w:rsidR="00E87831">
        <w:rPr>
          <w:rFonts w:eastAsia="Calibri"/>
          <w:lang w:eastAsia="en-US"/>
        </w:rPr>
        <w:t xml:space="preserve">. Так, </w:t>
      </w:r>
      <w:r w:rsidR="00F9458F">
        <w:rPr>
          <w:rFonts w:eastAsia="Calibri"/>
          <w:lang w:eastAsia="en-US"/>
        </w:rPr>
        <w:t>объем средств, запланированных в субвенции</w:t>
      </w:r>
      <w:r w:rsidR="0047653C">
        <w:rPr>
          <w:rFonts w:eastAsia="Calibri"/>
          <w:lang w:eastAsia="en-US"/>
        </w:rPr>
        <w:t>,</w:t>
      </w:r>
      <w:r w:rsidR="00F9458F">
        <w:rPr>
          <w:rFonts w:eastAsia="Calibri"/>
          <w:lang w:eastAsia="en-US"/>
        </w:rPr>
        <w:t xml:space="preserve"> составил по </w:t>
      </w:r>
      <w:proofErr w:type="spellStart"/>
      <w:r w:rsidR="00F26A95">
        <w:rPr>
          <w:rFonts w:eastAsia="Calibri"/>
          <w:lang w:eastAsia="en-US"/>
        </w:rPr>
        <w:t>г.Кедров</w:t>
      </w:r>
      <w:r w:rsidR="00F9458F">
        <w:rPr>
          <w:rFonts w:eastAsia="Calibri"/>
          <w:lang w:eastAsia="en-US"/>
        </w:rPr>
        <w:t>ому</w:t>
      </w:r>
      <w:proofErr w:type="spellEnd"/>
      <w:r w:rsidR="00F9458F">
        <w:rPr>
          <w:rFonts w:eastAsia="Calibri"/>
          <w:lang w:eastAsia="en-US"/>
        </w:rPr>
        <w:t xml:space="preserve"> – 71,1%,</w:t>
      </w:r>
      <w:r w:rsidR="00F26A95">
        <w:rPr>
          <w:rFonts w:eastAsia="Calibri"/>
          <w:lang w:eastAsia="en-US"/>
        </w:rPr>
        <w:t xml:space="preserve"> </w:t>
      </w:r>
      <w:r w:rsidR="00A86711">
        <w:rPr>
          <w:rFonts w:eastAsia="Calibri"/>
          <w:lang w:eastAsia="en-US"/>
        </w:rPr>
        <w:t xml:space="preserve">по </w:t>
      </w:r>
      <w:proofErr w:type="spellStart"/>
      <w:r w:rsidR="00F26A95">
        <w:rPr>
          <w:rFonts w:eastAsia="Calibri"/>
          <w:lang w:eastAsia="en-US"/>
        </w:rPr>
        <w:t>г.Томск</w:t>
      </w:r>
      <w:r w:rsidR="00F9458F">
        <w:rPr>
          <w:rFonts w:eastAsia="Calibri"/>
          <w:lang w:eastAsia="en-US"/>
        </w:rPr>
        <w:t>у</w:t>
      </w:r>
      <w:proofErr w:type="spellEnd"/>
      <w:r w:rsidR="00F9458F">
        <w:rPr>
          <w:rFonts w:eastAsia="Calibri"/>
          <w:lang w:eastAsia="en-US"/>
        </w:rPr>
        <w:t xml:space="preserve"> - </w:t>
      </w:r>
      <w:r w:rsidR="00F26A95">
        <w:rPr>
          <w:rFonts w:eastAsia="Calibri"/>
          <w:lang w:eastAsia="en-US"/>
        </w:rPr>
        <w:t xml:space="preserve">76,6%, </w:t>
      </w:r>
      <w:r>
        <w:rPr>
          <w:rFonts w:eastAsia="Calibri"/>
          <w:lang w:eastAsia="en-US"/>
        </w:rPr>
        <w:t xml:space="preserve">по ЗАТО Северск </w:t>
      </w:r>
      <w:r w:rsidR="00E2487A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82% </w:t>
      </w:r>
      <w:r w:rsidR="00F9458F">
        <w:rPr>
          <w:rFonts w:eastAsia="Calibri"/>
          <w:lang w:eastAsia="en-US"/>
        </w:rPr>
        <w:t xml:space="preserve">от потребности, </w:t>
      </w:r>
      <w:r w:rsidR="00A86711">
        <w:rPr>
          <w:rFonts w:eastAsia="Calibri"/>
          <w:lang w:eastAsia="en-US"/>
        </w:rPr>
        <w:t>меньше</w:t>
      </w:r>
      <w:r w:rsidR="00F26A95">
        <w:rPr>
          <w:rFonts w:eastAsia="Calibri"/>
          <w:lang w:eastAsia="en-US"/>
        </w:rPr>
        <w:t xml:space="preserve"> по сравнению с другими муниципальными образованиями (88,8%</w:t>
      </w:r>
      <w:r w:rsidR="007479A1">
        <w:rPr>
          <w:rFonts w:eastAsia="Calibri"/>
          <w:lang w:eastAsia="en-US"/>
        </w:rPr>
        <w:t xml:space="preserve"> - </w:t>
      </w:r>
      <w:r w:rsidR="00F26A95">
        <w:rPr>
          <w:rFonts w:eastAsia="Calibri"/>
          <w:lang w:eastAsia="en-US"/>
        </w:rPr>
        <w:t xml:space="preserve">98,1%). </w:t>
      </w:r>
      <w:r w:rsidR="004E21EA">
        <w:rPr>
          <w:rFonts w:eastAsia="Calibri"/>
          <w:lang w:eastAsia="en-US"/>
        </w:rPr>
        <w:t>Например,</w:t>
      </w:r>
      <w:r w:rsidR="00163215">
        <w:rPr>
          <w:rFonts w:eastAsia="Calibri"/>
          <w:lang w:eastAsia="en-US"/>
        </w:rPr>
        <w:t xml:space="preserve"> м</w:t>
      </w:r>
      <w:r w:rsidR="00163215" w:rsidRPr="00AB7D7D">
        <w:rPr>
          <w:rFonts w:eastAsia="Calibri"/>
          <w:lang w:eastAsia="en-US"/>
        </w:rPr>
        <w:t>униципальн</w:t>
      </w:r>
      <w:r w:rsidR="00163215">
        <w:rPr>
          <w:rFonts w:eastAsia="Calibri"/>
          <w:lang w:eastAsia="en-US"/>
        </w:rPr>
        <w:t>ому</w:t>
      </w:r>
      <w:r w:rsidR="00163215" w:rsidRPr="00AB7D7D">
        <w:rPr>
          <w:rFonts w:eastAsia="Calibri"/>
          <w:lang w:eastAsia="en-US"/>
        </w:rPr>
        <w:t xml:space="preserve"> образовани</w:t>
      </w:r>
      <w:r w:rsidR="00163215">
        <w:rPr>
          <w:rFonts w:eastAsia="Calibri"/>
          <w:lang w:eastAsia="en-US"/>
        </w:rPr>
        <w:t>ю</w:t>
      </w:r>
      <w:r w:rsidR="00163215" w:rsidRPr="00AB7D7D">
        <w:rPr>
          <w:rFonts w:eastAsia="Calibri"/>
          <w:lang w:eastAsia="en-US"/>
        </w:rPr>
        <w:t xml:space="preserve"> «Город Томск»</w:t>
      </w:r>
      <w:r w:rsidR="004E21EA">
        <w:rPr>
          <w:rFonts w:eastAsia="Calibri"/>
          <w:lang w:eastAsia="en-US"/>
        </w:rPr>
        <w:t xml:space="preserve"> при потребности в средствах в сумме 1 727,4 млн.руб., объем средств, запланированных в субвенции</w:t>
      </w:r>
      <w:r w:rsidR="006A6ACC">
        <w:rPr>
          <w:rFonts w:eastAsia="Calibri"/>
          <w:lang w:eastAsia="en-US"/>
        </w:rPr>
        <w:t>,</w:t>
      </w:r>
      <w:r w:rsidR="004E21EA">
        <w:rPr>
          <w:rFonts w:eastAsia="Calibri"/>
          <w:lang w:eastAsia="en-US"/>
        </w:rPr>
        <w:t xml:space="preserve"> составил 1 323,3 млн.руб.</w:t>
      </w:r>
      <w:r w:rsidR="006959AD">
        <w:rPr>
          <w:rFonts w:eastAsia="Calibri"/>
          <w:lang w:eastAsia="en-US"/>
        </w:rPr>
        <w:t xml:space="preserve"> </w:t>
      </w:r>
      <w:r w:rsidR="006D5190">
        <w:rPr>
          <w:rFonts w:eastAsia="Calibri"/>
          <w:lang w:eastAsia="en-US"/>
        </w:rPr>
        <w:t xml:space="preserve">Соответственно муниципальному образованию были </w:t>
      </w:r>
      <w:r w:rsidR="00BC4017">
        <w:rPr>
          <w:rFonts w:eastAsia="Calibri"/>
          <w:lang w:eastAsia="en-US"/>
        </w:rPr>
        <w:t xml:space="preserve">предоставлены средства </w:t>
      </w:r>
      <w:r w:rsidR="007F5994">
        <w:rPr>
          <w:rFonts w:eastAsia="Calibri"/>
          <w:lang w:eastAsia="en-US"/>
        </w:rPr>
        <w:lastRenderedPageBreak/>
        <w:t>помимо</w:t>
      </w:r>
      <w:r w:rsidR="00BC4017">
        <w:rPr>
          <w:rFonts w:eastAsia="Calibri"/>
          <w:lang w:eastAsia="en-US"/>
        </w:rPr>
        <w:t xml:space="preserve"> субвенции, из них иные</w:t>
      </w:r>
      <w:r w:rsidR="004E21EA">
        <w:rPr>
          <w:rFonts w:eastAsia="Calibri"/>
          <w:lang w:eastAsia="en-US"/>
        </w:rPr>
        <w:t xml:space="preserve"> межбюджетны</w:t>
      </w:r>
      <w:r w:rsidR="00BC4017">
        <w:rPr>
          <w:rFonts w:eastAsia="Calibri"/>
          <w:lang w:eastAsia="en-US"/>
        </w:rPr>
        <w:t>е</w:t>
      </w:r>
      <w:r w:rsidR="004E21EA">
        <w:rPr>
          <w:rFonts w:eastAsia="Calibri"/>
          <w:lang w:eastAsia="en-US"/>
        </w:rPr>
        <w:t xml:space="preserve"> трансферт</w:t>
      </w:r>
      <w:r w:rsidR="00BC4017">
        <w:rPr>
          <w:rFonts w:eastAsia="Calibri"/>
          <w:lang w:eastAsia="en-US"/>
        </w:rPr>
        <w:t xml:space="preserve">ы </w:t>
      </w:r>
      <w:r w:rsidR="004E21EA">
        <w:rPr>
          <w:rFonts w:eastAsia="Calibri"/>
          <w:lang w:eastAsia="en-US"/>
        </w:rPr>
        <w:t xml:space="preserve">на стимулирующие выплаты 82,9 млн.руб., и </w:t>
      </w:r>
      <w:r w:rsidR="004E21EA" w:rsidRPr="00D85F4F">
        <w:rPr>
          <w:rFonts w:eastAsia="Calibri"/>
          <w:lang w:eastAsia="en-US"/>
        </w:rPr>
        <w:t xml:space="preserve">на достижение целевых показателей по плану мероприятий «дорожной карте» </w:t>
      </w:r>
      <w:r w:rsidR="004E21EA">
        <w:rPr>
          <w:rFonts w:eastAsia="Calibri"/>
          <w:lang w:eastAsia="en-US"/>
        </w:rPr>
        <w:t>в части</w:t>
      </w:r>
      <w:r w:rsidR="004E21EA" w:rsidRPr="00ED087D">
        <w:rPr>
          <w:rFonts w:eastAsia="Calibri"/>
          <w:lang w:eastAsia="en-US"/>
        </w:rPr>
        <w:t xml:space="preserve"> </w:t>
      </w:r>
      <w:r w:rsidR="004E21EA">
        <w:rPr>
          <w:rFonts w:eastAsia="Calibri"/>
          <w:lang w:eastAsia="en-US"/>
        </w:rPr>
        <w:t>повышения за</w:t>
      </w:r>
      <w:r w:rsidR="004E21EA" w:rsidRPr="00ED087D">
        <w:rPr>
          <w:rFonts w:eastAsia="Calibri"/>
          <w:lang w:eastAsia="en-US"/>
        </w:rPr>
        <w:t>работной платы</w:t>
      </w:r>
      <w:r w:rsidR="004E21EA">
        <w:rPr>
          <w:rFonts w:eastAsia="Calibri"/>
          <w:lang w:eastAsia="en-US"/>
        </w:rPr>
        <w:t xml:space="preserve"> </w:t>
      </w:r>
      <w:r w:rsidR="007479A1">
        <w:rPr>
          <w:rFonts w:eastAsia="Calibri"/>
          <w:lang w:eastAsia="en-US"/>
        </w:rPr>
        <w:t>-</w:t>
      </w:r>
      <w:r w:rsidR="004E21EA">
        <w:rPr>
          <w:rFonts w:eastAsia="Calibri"/>
          <w:lang w:eastAsia="en-US"/>
        </w:rPr>
        <w:t xml:space="preserve"> 348,8 млн.руб.</w:t>
      </w:r>
      <w:r w:rsidR="007F5994">
        <w:rPr>
          <w:rFonts w:eastAsia="Calibri"/>
          <w:lang w:eastAsia="en-US"/>
        </w:rPr>
        <w:t xml:space="preserve"> При этом объем данного трансферта превысил на 221,0 млн.руб. </w:t>
      </w:r>
      <w:r w:rsidR="006D5190">
        <w:rPr>
          <w:rFonts w:eastAsia="Calibri"/>
          <w:lang w:eastAsia="en-US"/>
        </w:rPr>
        <w:t>потребност</w:t>
      </w:r>
      <w:r w:rsidR="007F5994">
        <w:rPr>
          <w:rFonts w:eastAsia="Calibri"/>
          <w:lang w:eastAsia="en-US"/>
        </w:rPr>
        <w:t>ь в средствах на повышение заработной платы</w:t>
      </w:r>
      <w:r w:rsidR="00C84F3D">
        <w:rPr>
          <w:rFonts w:eastAsia="Calibri"/>
          <w:lang w:eastAsia="en-US"/>
        </w:rPr>
        <w:t>, рассчитанной</w:t>
      </w:r>
      <w:r w:rsidR="008F579C">
        <w:rPr>
          <w:rFonts w:eastAsia="Calibri"/>
          <w:lang w:eastAsia="en-US"/>
        </w:rPr>
        <w:t xml:space="preserve"> </w:t>
      </w:r>
      <w:r w:rsidR="00C84F3D" w:rsidRPr="006B69E9">
        <w:rPr>
          <w:rFonts w:eastAsia="Calibri"/>
          <w:lang w:eastAsia="en-US"/>
        </w:rPr>
        <w:t xml:space="preserve">исходя из разницы в уровнях заработной платы, планируемой </w:t>
      </w:r>
      <w:r w:rsidR="00522844">
        <w:rPr>
          <w:rFonts w:eastAsia="Calibri"/>
          <w:lang w:eastAsia="en-US"/>
        </w:rPr>
        <w:t xml:space="preserve">на </w:t>
      </w:r>
      <w:r w:rsidR="00F71135">
        <w:rPr>
          <w:rFonts w:eastAsia="Calibri"/>
          <w:lang w:eastAsia="en-US"/>
        </w:rPr>
        <w:t xml:space="preserve">2016 </w:t>
      </w:r>
      <w:r w:rsidR="00C84F3D" w:rsidRPr="006B69E9">
        <w:rPr>
          <w:rFonts w:eastAsia="Calibri"/>
          <w:lang w:eastAsia="en-US"/>
        </w:rPr>
        <w:t>год</w:t>
      </w:r>
      <w:r w:rsidR="00C84F3D">
        <w:rPr>
          <w:rFonts w:eastAsia="Calibri"/>
          <w:lang w:eastAsia="en-US"/>
        </w:rPr>
        <w:t xml:space="preserve"> (</w:t>
      </w:r>
      <w:r w:rsidR="00C84F3D" w:rsidRPr="006935B9">
        <w:rPr>
          <w:rFonts w:eastAsiaTheme="minorHAnsi"/>
          <w:lang w:eastAsia="en-US"/>
        </w:rPr>
        <w:t>31 062 руб.</w:t>
      </w:r>
      <w:r w:rsidR="00C84F3D">
        <w:rPr>
          <w:rFonts w:eastAsiaTheme="minorHAnsi"/>
          <w:lang w:eastAsia="en-US"/>
        </w:rPr>
        <w:t xml:space="preserve">) </w:t>
      </w:r>
      <w:r w:rsidR="00C84F3D" w:rsidRPr="006B69E9">
        <w:rPr>
          <w:rFonts w:eastAsia="Calibri"/>
          <w:lang w:eastAsia="en-US"/>
        </w:rPr>
        <w:t>и сложившей</w:t>
      </w:r>
      <w:r w:rsidR="00C84F3D">
        <w:rPr>
          <w:rFonts w:eastAsia="Calibri"/>
          <w:lang w:eastAsia="en-US"/>
        </w:rPr>
        <w:t>ся за 2013 год</w:t>
      </w:r>
      <w:r w:rsidR="00C84F3D">
        <w:rPr>
          <w:rFonts w:eastAsiaTheme="minorHAnsi"/>
          <w:lang w:eastAsia="en-US"/>
        </w:rPr>
        <w:t xml:space="preserve"> (</w:t>
      </w:r>
      <w:r w:rsidR="00812C0A" w:rsidRPr="006935B9">
        <w:rPr>
          <w:rFonts w:eastAsiaTheme="minorHAnsi"/>
          <w:lang w:eastAsia="en-US"/>
        </w:rPr>
        <w:t>28 76</w:t>
      </w:r>
      <w:r w:rsidR="00812C0A">
        <w:rPr>
          <w:rFonts w:eastAsiaTheme="minorHAnsi"/>
          <w:lang w:eastAsia="en-US"/>
        </w:rPr>
        <w:t>5</w:t>
      </w:r>
      <w:r w:rsidR="00812C0A" w:rsidRPr="006935B9">
        <w:rPr>
          <w:rFonts w:eastAsiaTheme="minorHAnsi"/>
          <w:lang w:eastAsia="en-US"/>
        </w:rPr>
        <w:t xml:space="preserve"> руб.</w:t>
      </w:r>
      <w:r w:rsidR="00C84F3D">
        <w:rPr>
          <w:rFonts w:eastAsiaTheme="minorHAnsi"/>
          <w:lang w:eastAsia="en-US"/>
        </w:rPr>
        <w:t>)</w:t>
      </w:r>
      <w:r w:rsidR="00F71135">
        <w:rPr>
          <w:rFonts w:eastAsiaTheme="minorHAnsi"/>
          <w:lang w:eastAsia="en-US"/>
        </w:rPr>
        <w:t>,</w:t>
      </w:r>
      <w:r w:rsidR="00C84F3D">
        <w:rPr>
          <w:rFonts w:eastAsia="Calibri"/>
          <w:lang w:eastAsia="en-US"/>
        </w:rPr>
        <w:t xml:space="preserve"> и среднесписочной численности педагогических работников 3 559,2 чел. </w:t>
      </w:r>
      <w:r w:rsidR="007F5994">
        <w:rPr>
          <w:rFonts w:eastAsia="Calibri"/>
          <w:lang w:eastAsia="en-US"/>
        </w:rPr>
        <w:t>в результате применения «</w:t>
      </w:r>
      <w:r w:rsidR="007F5994" w:rsidRPr="00946D44">
        <w:rPr>
          <w:rFonts w:eastAsia="Calibri"/>
          <w:lang w:eastAsia="en-US"/>
        </w:rPr>
        <w:t>коэффициента зависимости достижения целевого показателя</w:t>
      </w:r>
      <w:r w:rsidR="007F5994">
        <w:rPr>
          <w:rFonts w:eastAsia="Calibri"/>
          <w:lang w:eastAsia="en-US"/>
        </w:rPr>
        <w:t>...».</w:t>
      </w:r>
    </w:p>
    <w:p w:rsidR="00AB7D7D" w:rsidRDefault="00EB6696" w:rsidP="0016321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ходе </w:t>
      </w:r>
      <w:r w:rsidR="00882DD3">
        <w:rPr>
          <w:rFonts w:eastAsia="Calibri"/>
          <w:lang w:eastAsia="en-US"/>
        </w:rPr>
        <w:t xml:space="preserve">данного мероприятия </w:t>
      </w:r>
      <w:r w:rsidR="001A1386">
        <w:rPr>
          <w:rFonts w:eastAsia="Calibri"/>
          <w:lang w:eastAsia="en-US"/>
        </w:rPr>
        <w:t>проведена проверка соблюдения</w:t>
      </w:r>
      <w:r w:rsidRPr="00EB669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</w:t>
      </w:r>
      <w:r w:rsidRPr="00AB7D7D">
        <w:rPr>
          <w:rFonts w:eastAsia="Calibri"/>
          <w:lang w:eastAsia="en-US"/>
        </w:rPr>
        <w:t>униципальн</w:t>
      </w:r>
      <w:r>
        <w:rPr>
          <w:rFonts w:eastAsia="Calibri"/>
          <w:lang w:eastAsia="en-US"/>
        </w:rPr>
        <w:t>ым</w:t>
      </w:r>
      <w:r w:rsidRPr="00AB7D7D">
        <w:rPr>
          <w:rFonts w:eastAsia="Calibri"/>
          <w:lang w:eastAsia="en-US"/>
        </w:rPr>
        <w:t xml:space="preserve"> образовани</w:t>
      </w:r>
      <w:r>
        <w:rPr>
          <w:rFonts w:eastAsia="Calibri"/>
          <w:lang w:eastAsia="en-US"/>
        </w:rPr>
        <w:t>ем</w:t>
      </w:r>
      <w:r w:rsidRPr="00AB7D7D">
        <w:rPr>
          <w:rFonts w:eastAsia="Calibri"/>
          <w:lang w:eastAsia="en-US"/>
        </w:rPr>
        <w:t xml:space="preserve"> «Город Томск»</w:t>
      </w:r>
      <w:r w:rsidR="001A138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установленных порядков распределения средств, предоставляемых из областного бюджета на оплату труда педагогических работников </w:t>
      </w:r>
      <w:r>
        <w:t>муниципальных</w:t>
      </w:r>
      <w:r w:rsidRPr="00AB7D7D">
        <w:t xml:space="preserve"> общеобразовательны</w:t>
      </w:r>
      <w:r>
        <w:t>х учреждений</w:t>
      </w:r>
      <w:r w:rsidR="00BF7413">
        <w:t>,</w:t>
      </w:r>
      <w:r>
        <w:rPr>
          <w:rFonts w:eastAsia="Calibri"/>
          <w:lang w:eastAsia="en-US"/>
        </w:rPr>
        <w:t xml:space="preserve"> и соответствия </w:t>
      </w:r>
      <w:r w:rsidR="00BF7413">
        <w:rPr>
          <w:rFonts w:eastAsia="Calibri"/>
          <w:lang w:eastAsia="en-US"/>
        </w:rPr>
        <w:t xml:space="preserve">принятых учреждениями </w:t>
      </w:r>
      <w:r>
        <w:rPr>
          <w:rFonts w:eastAsia="Calibri"/>
          <w:lang w:eastAsia="en-US"/>
        </w:rPr>
        <w:t xml:space="preserve">локальных актов об оплате труда работников образовательных учреждений установленной органом местного самоуправления </w:t>
      </w:r>
      <w:r w:rsidR="00BF7413">
        <w:rPr>
          <w:rFonts w:eastAsia="Calibri"/>
          <w:lang w:eastAsia="en-US"/>
        </w:rPr>
        <w:t>системе оплаты труда работников образовательных учреждений</w:t>
      </w:r>
      <w:r w:rsidR="001A1386">
        <w:rPr>
          <w:rFonts w:eastAsia="Calibri"/>
          <w:lang w:eastAsia="en-US"/>
        </w:rPr>
        <w:t>, которая показала следующее</w:t>
      </w:r>
      <w:r>
        <w:rPr>
          <w:rFonts w:eastAsia="Calibri"/>
          <w:lang w:eastAsia="en-US"/>
        </w:rPr>
        <w:t xml:space="preserve">. </w:t>
      </w:r>
    </w:p>
    <w:p w:rsidR="00AB7D7D" w:rsidRPr="00AB7D7D" w:rsidRDefault="00AB7D7D" w:rsidP="0016321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м</w:t>
      </w:r>
      <w:r w:rsidRPr="00AB7D7D">
        <w:rPr>
          <w:rFonts w:eastAsia="Calibri"/>
          <w:lang w:eastAsia="en-US"/>
        </w:rPr>
        <w:t>униципальном образовани</w:t>
      </w:r>
      <w:r>
        <w:rPr>
          <w:rFonts w:eastAsia="Calibri"/>
          <w:lang w:eastAsia="en-US"/>
        </w:rPr>
        <w:t>и</w:t>
      </w:r>
      <w:r w:rsidRPr="00AB7D7D">
        <w:rPr>
          <w:rFonts w:eastAsia="Calibri"/>
          <w:lang w:eastAsia="en-US"/>
        </w:rPr>
        <w:t xml:space="preserve"> «Город Томск» </w:t>
      </w:r>
      <w:r w:rsidR="003258C7" w:rsidRPr="00AB7D7D">
        <w:t xml:space="preserve">полученные из областного бюджета </w:t>
      </w:r>
      <w:r w:rsidRPr="00AB7D7D">
        <w:t>средства</w:t>
      </w:r>
      <w:r w:rsidR="003258C7" w:rsidRPr="003258C7">
        <w:t xml:space="preserve"> </w:t>
      </w:r>
      <w:r w:rsidR="00CF63C8">
        <w:t xml:space="preserve">субвенции в сумме </w:t>
      </w:r>
      <w:r w:rsidR="003258C7">
        <w:t>1 905,</w:t>
      </w:r>
      <w:r w:rsidR="00FE5955">
        <w:t>8</w:t>
      </w:r>
      <w:r w:rsidR="003258C7">
        <w:t xml:space="preserve"> млн.руб. </w:t>
      </w:r>
      <w:r>
        <w:t xml:space="preserve">были </w:t>
      </w:r>
      <w:r w:rsidRPr="00AB7D7D">
        <w:t>распределены между 67 муниципальными общеобразовательными учреждениями</w:t>
      </w:r>
      <w:r>
        <w:t>.</w:t>
      </w:r>
      <w:r w:rsidRPr="00AB7D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При этом </w:t>
      </w:r>
      <w:r w:rsidRPr="00AB7D7D">
        <w:rPr>
          <w:rFonts w:eastAsia="Calibri"/>
          <w:lang w:eastAsia="en-US"/>
        </w:rPr>
        <w:t xml:space="preserve">Департаментом образования </w:t>
      </w:r>
      <w:proofErr w:type="spellStart"/>
      <w:r>
        <w:rPr>
          <w:rFonts w:eastAsia="Calibri"/>
          <w:lang w:eastAsia="en-US"/>
        </w:rPr>
        <w:t>г.Томска</w:t>
      </w:r>
      <w:proofErr w:type="spellEnd"/>
      <w:r>
        <w:rPr>
          <w:rFonts w:eastAsia="Calibri"/>
          <w:lang w:eastAsia="en-US"/>
        </w:rPr>
        <w:t xml:space="preserve"> </w:t>
      </w:r>
      <w:r w:rsidRPr="00AB7D7D">
        <w:rPr>
          <w:rFonts w:eastAsia="Calibri"/>
          <w:lang w:eastAsia="en-US"/>
        </w:rPr>
        <w:t xml:space="preserve">распределение средств субвенции произведено с нарушением </w:t>
      </w:r>
      <w:r w:rsidRPr="00AB7D7D">
        <w:t xml:space="preserve">п.4.6 </w:t>
      </w:r>
      <w:r w:rsidRPr="00AB7D7D">
        <w:rPr>
          <w:rFonts w:eastAsia="Calibri"/>
          <w:lang w:eastAsia="en-US"/>
        </w:rPr>
        <w:t xml:space="preserve">Порядка распределения средств субвенции …, утвержденного постановлением </w:t>
      </w:r>
      <w:r w:rsidR="009C2EAE">
        <w:rPr>
          <w:rFonts w:eastAsia="Calibri"/>
          <w:lang w:eastAsia="en-US"/>
        </w:rPr>
        <w:t>м</w:t>
      </w:r>
      <w:r w:rsidRPr="00AB7D7D">
        <w:rPr>
          <w:rFonts w:eastAsia="Calibri"/>
          <w:lang w:eastAsia="en-US"/>
        </w:rPr>
        <w:t xml:space="preserve">эра </w:t>
      </w:r>
      <w:proofErr w:type="spellStart"/>
      <w:r w:rsidRPr="00AB7D7D">
        <w:rPr>
          <w:rFonts w:eastAsia="Calibri"/>
          <w:lang w:eastAsia="en-US"/>
        </w:rPr>
        <w:t>г.Томска</w:t>
      </w:r>
      <w:proofErr w:type="spellEnd"/>
      <w:r w:rsidRPr="00AB7D7D">
        <w:rPr>
          <w:rFonts w:eastAsia="Calibri"/>
          <w:lang w:eastAsia="en-US"/>
        </w:rPr>
        <w:t xml:space="preserve"> от 30.04.2008 №341, а именно: </w:t>
      </w:r>
      <w:r w:rsidRPr="00AB7D7D">
        <w:t xml:space="preserve">неправомерно </w:t>
      </w:r>
      <w:r>
        <w:t xml:space="preserve">был </w:t>
      </w:r>
      <w:r w:rsidRPr="00AB7D7D">
        <w:t xml:space="preserve">применен понижающий корректирующий коэффициент наполняемости по МАОУ СОШ №22 (пос. Светлый) в размере - 0,65, который должен </w:t>
      </w:r>
      <w:r w:rsidRPr="00AB7D7D">
        <w:rPr>
          <w:rFonts w:eastAsia="Calibri"/>
          <w:lang w:eastAsia="en-US"/>
        </w:rPr>
        <w:t>устанавливаться только для общеобразовательных учреждений, находящихся в городской местности, в результате чего учреждению объем ассигнований был занижен на</w:t>
      </w:r>
      <w:r w:rsidRPr="00AB7D7D">
        <w:t xml:space="preserve"> </w:t>
      </w:r>
      <w:r w:rsidRPr="00AB7D7D">
        <w:rPr>
          <w:rFonts w:eastAsia="Calibri"/>
          <w:lang w:eastAsia="en-US"/>
        </w:rPr>
        <w:t>2</w:t>
      </w:r>
      <w:r w:rsidR="00A65036">
        <w:rPr>
          <w:rFonts w:eastAsia="Calibri"/>
          <w:lang w:eastAsia="en-US"/>
        </w:rPr>
        <w:t>,3 млн.</w:t>
      </w:r>
      <w:r w:rsidRPr="00AB7D7D">
        <w:rPr>
          <w:rFonts w:eastAsia="Calibri"/>
          <w:lang w:eastAsia="en-US"/>
        </w:rPr>
        <w:t>руб.</w:t>
      </w:r>
      <w:r>
        <w:rPr>
          <w:rFonts w:eastAsia="Calibri"/>
          <w:lang w:eastAsia="en-US"/>
        </w:rPr>
        <w:t xml:space="preserve"> Кроме того, </w:t>
      </w:r>
      <w:r w:rsidR="007E0B88">
        <w:rPr>
          <w:rFonts w:eastAsia="Calibri"/>
          <w:lang w:eastAsia="en-US"/>
        </w:rPr>
        <w:t xml:space="preserve">распределение средств по </w:t>
      </w:r>
      <w:r w:rsidRPr="00AB7D7D">
        <w:rPr>
          <w:rFonts w:eastAsia="Calibri"/>
          <w:lang w:eastAsia="en-US"/>
        </w:rPr>
        <w:t>общеобразовательным учреждениям осуществл</w:t>
      </w:r>
      <w:r>
        <w:rPr>
          <w:rFonts w:eastAsia="Calibri"/>
          <w:lang w:eastAsia="en-US"/>
        </w:rPr>
        <w:t>ял</w:t>
      </w:r>
      <w:r w:rsidR="007E0B88">
        <w:rPr>
          <w:rFonts w:eastAsia="Calibri"/>
          <w:lang w:eastAsia="en-US"/>
        </w:rPr>
        <w:t>ось</w:t>
      </w:r>
      <w:r w:rsidRPr="00AB7D7D">
        <w:rPr>
          <w:rFonts w:eastAsia="Calibri"/>
          <w:lang w:eastAsia="en-US"/>
        </w:rPr>
        <w:t xml:space="preserve"> без учета положений п.4 </w:t>
      </w:r>
      <w:r>
        <w:rPr>
          <w:rFonts w:eastAsia="Calibri"/>
          <w:lang w:eastAsia="en-US"/>
        </w:rPr>
        <w:t xml:space="preserve">вышеуказанного </w:t>
      </w:r>
      <w:r w:rsidRPr="00AB7D7D">
        <w:rPr>
          <w:rFonts w:eastAsia="Calibri"/>
          <w:lang w:eastAsia="en-US"/>
        </w:rPr>
        <w:t xml:space="preserve">Порядка распределения средств субвенции, в виду того, что к минимальным муниципальным базовым нормативам </w:t>
      </w:r>
      <w:r>
        <w:rPr>
          <w:rFonts w:eastAsia="Calibri"/>
          <w:lang w:eastAsia="en-US"/>
        </w:rPr>
        <w:t xml:space="preserve">был </w:t>
      </w:r>
      <w:r w:rsidRPr="00AB7D7D">
        <w:rPr>
          <w:rFonts w:eastAsia="Calibri"/>
          <w:lang w:eastAsia="en-US"/>
        </w:rPr>
        <w:t xml:space="preserve">применен </w:t>
      </w:r>
      <w:r w:rsidRPr="00AB7D7D">
        <w:t>не предусмотренный утвержденной формулой</w:t>
      </w:r>
      <w:r w:rsidRPr="00AB7D7D">
        <w:rPr>
          <w:rFonts w:eastAsia="Calibri"/>
          <w:lang w:eastAsia="en-US"/>
        </w:rPr>
        <w:t xml:space="preserve"> расчета районный коэффициент, в размере 1,3, в результате чего объем распределенных средств при отсутствии </w:t>
      </w:r>
      <w:r w:rsidR="00F90629">
        <w:rPr>
          <w:rFonts w:eastAsia="Calibri"/>
          <w:lang w:eastAsia="en-US"/>
        </w:rPr>
        <w:t xml:space="preserve">закрепленных Порядком </w:t>
      </w:r>
      <w:r w:rsidRPr="00AB7D7D">
        <w:rPr>
          <w:rFonts w:eastAsia="Calibri"/>
          <w:lang w:eastAsia="en-US"/>
        </w:rPr>
        <w:t xml:space="preserve">соответствующих оснований составил </w:t>
      </w:r>
      <w:r w:rsidRPr="00AB7D7D">
        <w:t>350</w:t>
      </w:r>
      <w:r w:rsidR="00A65036">
        <w:t>,8 млн</w:t>
      </w:r>
      <w:r w:rsidRPr="00AB7D7D">
        <w:t>.руб.</w:t>
      </w:r>
    </w:p>
    <w:p w:rsidR="00AB7D7D" w:rsidRPr="00AB7D7D" w:rsidRDefault="00AB7D7D" w:rsidP="0016321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7D7D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 xml:space="preserve">Также с </w:t>
      </w:r>
      <w:r w:rsidRPr="00AB7D7D">
        <w:rPr>
          <w:rFonts w:eastAsia="Calibri"/>
          <w:lang w:eastAsia="en-US"/>
        </w:rPr>
        <w:t>нарушение</w:t>
      </w:r>
      <w:r>
        <w:rPr>
          <w:rFonts w:eastAsia="Calibri"/>
          <w:lang w:eastAsia="en-US"/>
        </w:rPr>
        <w:t xml:space="preserve">м осуществлялось распределение </w:t>
      </w:r>
      <w:r w:rsidRPr="00AB7D7D">
        <w:rPr>
          <w:rFonts w:eastAsia="Calibri"/>
          <w:lang w:eastAsia="en-US"/>
        </w:rPr>
        <w:t xml:space="preserve">иных межбюджетных трансфертов на стимулирующие выплаты за высокие результаты и качество выполняемых работ </w:t>
      </w:r>
      <w:r>
        <w:rPr>
          <w:rFonts w:eastAsia="Calibri"/>
          <w:lang w:eastAsia="en-US"/>
        </w:rPr>
        <w:t>(</w:t>
      </w:r>
      <w:r w:rsidRPr="00AB7D7D">
        <w:rPr>
          <w:rFonts w:eastAsia="Calibri"/>
          <w:lang w:eastAsia="en-US"/>
        </w:rPr>
        <w:t xml:space="preserve">п.3 Порядка распределения …, утвержденного постановлением администрации </w:t>
      </w:r>
      <w:proofErr w:type="spellStart"/>
      <w:r w:rsidRPr="00AB7D7D">
        <w:rPr>
          <w:rFonts w:eastAsia="Calibri"/>
          <w:lang w:eastAsia="en-US"/>
        </w:rPr>
        <w:t>г.Томска</w:t>
      </w:r>
      <w:proofErr w:type="spellEnd"/>
      <w:r w:rsidRPr="00AB7D7D">
        <w:rPr>
          <w:rFonts w:eastAsia="Calibri"/>
          <w:lang w:eastAsia="en-US"/>
        </w:rPr>
        <w:t xml:space="preserve"> от 27.07.2016 №767</w:t>
      </w:r>
      <w:r>
        <w:rPr>
          <w:rFonts w:eastAsia="Calibri"/>
          <w:lang w:eastAsia="en-US"/>
        </w:rPr>
        <w:t>), а именно распре</w:t>
      </w:r>
      <w:r w:rsidRPr="00AB7D7D">
        <w:rPr>
          <w:rFonts w:eastAsia="Calibri"/>
          <w:lang w:eastAsia="en-US"/>
        </w:rPr>
        <w:t xml:space="preserve">деление средств произведено </w:t>
      </w:r>
      <w:r w:rsidR="00A21EA7">
        <w:rPr>
          <w:rFonts w:eastAsia="Calibri"/>
          <w:lang w:eastAsia="en-US"/>
        </w:rPr>
        <w:t xml:space="preserve">с учетом </w:t>
      </w:r>
      <w:r w:rsidRPr="00AB7D7D">
        <w:rPr>
          <w:rFonts w:eastAsia="Calibri"/>
          <w:lang w:eastAsia="en-US"/>
        </w:rPr>
        <w:t>коэффициента итоговой комплексной оценки</w:t>
      </w:r>
      <w:r>
        <w:rPr>
          <w:rFonts w:eastAsia="Calibri"/>
          <w:lang w:eastAsia="en-US"/>
        </w:rPr>
        <w:t>,</w:t>
      </w:r>
      <w:r w:rsidRPr="00AB7D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рассчитанного</w:t>
      </w:r>
      <w:r w:rsidRPr="00AB7D7D">
        <w:rPr>
          <w:rFonts w:eastAsia="Calibri"/>
          <w:lang w:eastAsia="en-US"/>
        </w:rPr>
        <w:t xml:space="preserve"> </w:t>
      </w:r>
      <w:r w:rsidR="00A21EA7">
        <w:rPr>
          <w:rFonts w:eastAsia="Calibri"/>
          <w:lang w:eastAsia="en-US"/>
        </w:rPr>
        <w:t>к</w:t>
      </w:r>
      <w:r w:rsidRPr="00AB7D7D">
        <w:rPr>
          <w:rFonts w:eastAsia="Calibri"/>
          <w:lang w:eastAsia="en-US"/>
        </w:rPr>
        <w:t xml:space="preserve"> субвенции</w:t>
      </w:r>
      <w:r w:rsidR="00A21EA7">
        <w:rPr>
          <w:rFonts w:eastAsia="Calibri"/>
          <w:lang w:eastAsia="en-US"/>
        </w:rPr>
        <w:t>,</w:t>
      </w:r>
      <w:r w:rsidR="00A21EA7" w:rsidRPr="00A21EA7">
        <w:rPr>
          <w:rFonts w:eastAsia="Calibri"/>
          <w:lang w:eastAsia="en-US"/>
        </w:rPr>
        <w:t xml:space="preserve"> </w:t>
      </w:r>
      <w:r w:rsidR="009A22BF">
        <w:rPr>
          <w:rFonts w:eastAsia="Calibri"/>
          <w:lang w:eastAsia="en-US"/>
        </w:rPr>
        <w:t>объем которой не соответствовал сумме</w:t>
      </w:r>
      <w:r w:rsidR="00A21EA7">
        <w:rPr>
          <w:rFonts w:eastAsia="Calibri"/>
          <w:lang w:eastAsia="en-US"/>
        </w:rPr>
        <w:t xml:space="preserve"> </w:t>
      </w:r>
      <w:r w:rsidR="009A22BF">
        <w:rPr>
          <w:rFonts w:eastAsia="Calibri"/>
          <w:lang w:eastAsia="en-US"/>
        </w:rPr>
        <w:t xml:space="preserve">субвенции, </w:t>
      </w:r>
      <w:r w:rsidR="00A21EA7">
        <w:rPr>
          <w:rFonts w:eastAsia="Calibri"/>
          <w:lang w:eastAsia="en-US"/>
        </w:rPr>
        <w:t>предоставлен</w:t>
      </w:r>
      <w:r w:rsidR="009A22BF">
        <w:rPr>
          <w:rFonts w:eastAsia="Calibri"/>
          <w:lang w:eastAsia="en-US"/>
        </w:rPr>
        <w:t xml:space="preserve">ной </w:t>
      </w:r>
      <w:r w:rsidR="00A21EA7">
        <w:rPr>
          <w:rFonts w:eastAsia="Calibri"/>
          <w:lang w:eastAsia="en-US"/>
        </w:rPr>
        <w:t>муниципальному образованию</w:t>
      </w:r>
      <w:r w:rsidRPr="00AB7D7D">
        <w:rPr>
          <w:rFonts w:eastAsia="Calibri"/>
          <w:lang w:eastAsia="en-US"/>
        </w:rPr>
        <w:t>.</w:t>
      </w:r>
      <w:r w:rsidR="007E0B88">
        <w:rPr>
          <w:rFonts w:eastAsia="Calibri"/>
          <w:lang w:eastAsia="en-US"/>
        </w:rPr>
        <w:t xml:space="preserve"> </w:t>
      </w:r>
      <w:r w:rsidRPr="00AB7D7D">
        <w:t>Кроме того, р</w:t>
      </w:r>
      <w:r w:rsidRPr="00AB7D7D">
        <w:rPr>
          <w:rFonts w:eastAsia="Calibri"/>
          <w:lang w:eastAsia="en-US"/>
        </w:rPr>
        <w:t>аспределение средств межбюджетного трансферта на стимулирующие выплаты осуществлено в объеме 100% исходя из общего количества баллов, набранных общеобразовательными учреждениями по 21 показател</w:t>
      </w:r>
      <w:r w:rsidR="00807BAF">
        <w:rPr>
          <w:rFonts w:eastAsia="Calibri"/>
          <w:lang w:eastAsia="en-US"/>
        </w:rPr>
        <w:t>ю</w:t>
      </w:r>
      <w:r w:rsidRPr="00AB7D7D">
        <w:rPr>
          <w:rFonts w:eastAsia="Calibri"/>
          <w:lang w:eastAsia="en-US"/>
        </w:rPr>
        <w:t>. Однако, согласно п.</w:t>
      </w:r>
      <w:r w:rsidRPr="00AB7D7D">
        <w:t xml:space="preserve">2 </w:t>
      </w:r>
      <w:r w:rsidRPr="00AB7D7D">
        <w:rPr>
          <w:rFonts w:eastAsia="Calibri"/>
          <w:lang w:eastAsia="en-US"/>
        </w:rPr>
        <w:t>постановления администрации Города Томска от 27.07.2016 №767 «О Порядке распределения иных межбюджетных трансфертов…»</w:t>
      </w:r>
      <w:r w:rsidRPr="00AB7D7D">
        <w:t xml:space="preserve"> </w:t>
      </w:r>
      <w:r w:rsidRPr="00AB7D7D">
        <w:rPr>
          <w:rFonts w:eastAsia="Calibri"/>
          <w:lang w:eastAsia="en-US"/>
        </w:rPr>
        <w:t xml:space="preserve">следовало распределять в объеме 60% </w:t>
      </w:r>
      <w:r w:rsidR="00807BAF">
        <w:rPr>
          <w:rFonts w:eastAsia="Calibri"/>
          <w:lang w:eastAsia="en-US"/>
        </w:rPr>
        <w:t xml:space="preserve">по </w:t>
      </w:r>
      <w:r w:rsidRPr="00AB7D7D">
        <w:rPr>
          <w:rFonts w:eastAsia="Calibri"/>
          <w:lang w:eastAsia="en-US"/>
        </w:rPr>
        <w:t>12-ти показателям</w:t>
      </w:r>
      <w:r w:rsidR="00807BAF">
        <w:rPr>
          <w:rFonts w:eastAsia="Calibri"/>
          <w:lang w:eastAsia="en-US"/>
        </w:rPr>
        <w:t>,</w:t>
      </w:r>
      <w:r w:rsidRPr="00AB7D7D">
        <w:rPr>
          <w:rFonts w:eastAsia="Calibri"/>
          <w:lang w:eastAsia="en-US"/>
        </w:rPr>
        <w:t xml:space="preserve"> 40% </w:t>
      </w:r>
      <w:r w:rsidR="00807BAF">
        <w:rPr>
          <w:rFonts w:eastAsia="Calibri"/>
          <w:lang w:eastAsia="en-US"/>
        </w:rPr>
        <w:t>- по</w:t>
      </w:r>
      <w:r w:rsidRPr="00AB7D7D">
        <w:rPr>
          <w:rFonts w:eastAsia="Calibri"/>
          <w:lang w:eastAsia="en-US"/>
        </w:rPr>
        <w:t xml:space="preserve"> 9-ти </w:t>
      </w:r>
      <w:r w:rsidR="00807BAF">
        <w:rPr>
          <w:rFonts w:eastAsia="Calibri"/>
          <w:lang w:eastAsia="en-US"/>
        </w:rPr>
        <w:t xml:space="preserve">показателям. </w:t>
      </w:r>
      <w:r w:rsidRPr="00AB7D7D">
        <w:rPr>
          <w:rFonts w:eastAsia="Calibri"/>
          <w:lang w:eastAsia="en-US"/>
        </w:rPr>
        <w:t>В результате неверного распределения отдельные учреждения получили средства в большем объеме</w:t>
      </w:r>
      <w:r w:rsidR="006A2DE3" w:rsidRPr="006A2DE3">
        <w:rPr>
          <w:rFonts w:eastAsia="Calibri"/>
          <w:lang w:eastAsia="en-US"/>
        </w:rPr>
        <w:t xml:space="preserve"> </w:t>
      </w:r>
      <w:r w:rsidR="006A2DE3" w:rsidRPr="00AB7D7D">
        <w:rPr>
          <w:rFonts w:eastAsia="Calibri"/>
          <w:lang w:eastAsia="en-US"/>
        </w:rPr>
        <w:t xml:space="preserve">на </w:t>
      </w:r>
      <w:r w:rsidR="006A2DE3">
        <w:rPr>
          <w:rFonts w:eastAsia="Calibri"/>
          <w:lang w:eastAsia="en-US"/>
        </w:rPr>
        <w:t>0,9 млн.руб</w:t>
      </w:r>
      <w:r w:rsidR="006A2DE3" w:rsidRPr="00AB7D7D">
        <w:rPr>
          <w:rFonts w:eastAsia="Calibri"/>
          <w:lang w:eastAsia="en-US"/>
        </w:rPr>
        <w:t>.</w:t>
      </w:r>
      <w:r w:rsidR="00A65036">
        <w:rPr>
          <w:rFonts w:eastAsia="Calibri"/>
          <w:lang w:eastAsia="en-US"/>
        </w:rPr>
        <w:t>,</w:t>
      </w:r>
      <w:r w:rsidRPr="00AB7D7D">
        <w:rPr>
          <w:rFonts w:eastAsia="Calibri"/>
          <w:lang w:eastAsia="en-US"/>
        </w:rPr>
        <w:t xml:space="preserve"> </w:t>
      </w:r>
      <w:r w:rsidR="00A65036" w:rsidRPr="00AB7D7D">
        <w:rPr>
          <w:rFonts w:eastAsia="Calibri"/>
          <w:lang w:eastAsia="en-US"/>
        </w:rPr>
        <w:t xml:space="preserve">другие </w:t>
      </w:r>
      <w:r w:rsidR="0056480C">
        <w:rPr>
          <w:rFonts w:eastAsia="Calibri"/>
          <w:lang w:eastAsia="en-US"/>
        </w:rPr>
        <w:t xml:space="preserve">соответственно </w:t>
      </w:r>
      <w:r w:rsidR="00A65036" w:rsidRPr="00AB7D7D">
        <w:rPr>
          <w:rFonts w:eastAsia="Calibri"/>
          <w:lang w:eastAsia="en-US"/>
        </w:rPr>
        <w:t>в меньшем</w:t>
      </w:r>
      <w:r w:rsidR="006A2DE3">
        <w:rPr>
          <w:rFonts w:eastAsia="Calibri"/>
          <w:lang w:eastAsia="en-US"/>
        </w:rPr>
        <w:t xml:space="preserve"> объеме.</w:t>
      </w:r>
      <w:r w:rsidR="00A65036" w:rsidRPr="00AB7D7D">
        <w:rPr>
          <w:rFonts w:eastAsia="Calibri"/>
          <w:lang w:eastAsia="en-US"/>
        </w:rPr>
        <w:t xml:space="preserve"> </w:t>
      </w:r>
    </w:p>
    <w:p w:rsidR="00AB7D7D" w:rsidRPr="00AB7D7D" w:rsidRDefault="00E329EA" w:rsidP="00163215">
      <w:pPr>
        <w:ind w:firstLine="709"/>
        <w:jc w:val="both"/>
      </w:pPr>
      <w:r>
        <w:t>Установлено, что о</w:t>
      </w:r>
      <w:r w:rsidR="00AB7D7D" w:rsidRPr="00AB7D7D">
        <w:t xml:space="preserve">тдельные нормы Положений об оплате труда, утвержденных муниципальными общеобразовательными учреждениями, не соответствуют требованиям, установленным </w:t>
      </w:r>
      <w:r w:rsidR="004A23FA" w:rsidRPr="00AB7D7D">
        <w:t>п.3.5</w:t>
      </w:r>
      <w:r w:rsidR="004A23FA">
        <w:t xml:space="preserve">, </w:t>
      </w:r>
      <w:r w:rsidR="004A23FA" w:rsidRPr="00AB7D7D">
        <w:t>п.3.6</w:t>
      </w:r>
      <w:r w:rsidR="004A23FA">
        <w:t>,</w:t>
      </w:r>
      <w:r w:rsidR="004A23FA" w:rsidRPr="00AB7D7D">
        <w:t xml:space="preserve"> п.4.8.1</w:t>
      </w:r>
      <w:r w:rsidR="004A23FA">
        <w:t xml:space="preserve"> </w:t>
      </w:r>
      <w:r w:rsidR="00AB7D7D" w:rsidRPr="00AB7D7D">
        <w:t>Положени</w:t>
      </w:r>
      <w:r w:rsidR="00522844">
        <w:t>я</w:t>
      </w:r>
      <w:r w:rsidR="00AB7D7D" w:rsidRPr="00AB7D7D">
        <w:t xml:space="preserve"> о системе оплаты труда работников муниципальных образовательных учреждений…, утвержденн</w:t>
      </w:r>
      <w:r w:rsidR="00522844">
        <w:t>ого</w:t>
      </w:r>
      <w:r w:rsidR="00AB7D7D" w:rsidRPr="00AB7D7D">
        <w:t xml:space="preserve"> постановлением администрации </w:t>
      </w:r>
      <w:proofErr w:type="spellStart"/>
      <w:r w:rsidR="00AB7D7D" w:rsidRPr="00AB7D7D">
        <w:t>г.Томска</w:t>
      </w:r>
      <w:proofErr w:type="spellEnd"/>
      <w:r w:rsidR="00AB7D7D" w:rsidRPr="00AB7D7D">
        <w:t xml:space="preserve"> от 30.09.2009 №933, а именно:</w:t>
      </w:r>
    </w:p>
    <w:p w:rsidR="00AB7D7D" w:rsidRPr="00AB7D7D" w:rsidRDefault="00AB7D7D" w:rsidP="00163215">
      <w:pPr>
        <w:ind w:firstLine="709"/>
        <w:jc w:val="both"/>
      </w:pPr>
      <w:r w:rsidRPr="00AB7D7D">
        <w:t xml:space="preserve">-  </w:t>
      </w:r>
      <w:r w:rsidR="004A23FA">
        <w:t xml:space="preserve">вместо </w:t>
      </w:r>
      <w:r w:rsidR="004A23FA" w:rsidRPr="00AB7D7D">
        <w:t>надбавк</w:t>
      </w:r>
      <w:r w:rsidR="004A23FA">
        <w:t>и</w:t>
      </w:r>
      <w:r w:rsidR="00A00C8E">
        <w:t>, устанавливаемой</w:t>
      </w:r>
      <w:r w:rsidR="004A23FA">
        <w:t xml:space="preserve"> при н</w:t>
      </w:r>
      <w:r w:rsidR="004A23FA" w:rsidRPr="00AB7D7D">
        <w:t>аличии стажа от 3 лет</w:t>
      </w:r>
      <w:r w:rsidR="00A00C8E">
        <w:t>,</w:t>
      </w:r>
      <w:r w:rsidR="004A23FA" w:rsidRPr="00AB7D7D">
        <w:t xml:space="preserve"> </w:t>
      </w:r>
      <w:r w:rsidRPr="00AB7D7D">
        <w:t>Положени</w:t>
      </w:r>
      <w:r w:rsidR="00E329EA">
        <w:t>ями</w:t>
      </w:r>
      <w:r w:rsidRPr="00AB7D7D">
        <w:t xml:space="preserve"> о стимулирующих выплатах работникам МБОУ НОШ №59, утвержденны</w:t>
      </w:r>
      <w:r w:rsidR="0045061D">
        <w:t>ми</w:t>
      </w:r>
      <w:r w:rsidRPr="00AB7D7D">
        <w:t xml:space="preserve"> 09.05.2015 и 29.08.2016, </w:t>
      </w:r>
      <w:r w:rsidR="00E329EA">
        <w:t>(</w:t>
      </w:r>
      <w:r w:rsidR="00E329EA" w:rsidRPr="00AB7D7D">
        <w:t>п.10</w:t>
      </w:r>
      <w:r w:rsidR="00E329EA">
        <w:t>)</w:t>
      </w:r>
      <w:r w:rsidR="00E329EA" w:rsidRPr="00AB7D7D">
        <w:t xml:space="preserve"> </w:t>
      </w:r>
      <w:r w:rsidRPr="00AB7D7D">
        <w:t>определено, что работникам устанавливается ежемесячная надбавка стимулирующего характера за стаж работы от 2 до 3 лет в размере 0,5 тыс.руб.;</w:t>
      </w:r>
    </w:p>
    <w:p w:rsidR="00AB7D7D" w:rsidRPr="00AB7D7D" w:rsidRDefault="00AB7D7D" w:rsidP="00163215">
      <w:pPr>
        <w:ind w:firstLine="709"/>
        <w:jc w:val="both"/>
      </w:pPr>
      <w:r w:rsidRPr="00AB7D7D">
        <w:lastRenderedPageBreak/>
        <w:t xml:space="preserve">-  </w:t>
      </w:r>
      <w:r w:rsidR="004A23FA" w:rsidRPr="00AB7D7D">
        <w:t>вмест</w:t>
      </w:r>
      <w:r w:rsidR="004A23FA">
        <w:t>о</w:t>
      </w:r>
      <w:r w:rsidR="004A23FA" w:rsidRPr="00AB7D7D">
        <w:t xml:space="preserve"> размер</w:t>
      </w:r>
      <w:r w:rsidR="004A23FA">
        <w:t>а</w:t>
      </w:r>
      <w:r w:rsidR="004A23FA" w:rsidRPr="00AB7D7D">
        <w:t xml:space="preserve"> компенсационной выплаты за один час работы</w:t>
      </w:r>
      <w:r w:rsidR="00A00C8E">
        <w:t>, устанавливаемого</w:t>
      </w:r>
      <w:r w:rsidR="004A23FA" w:rsidRPr="00AB7D7D">
        <w:t xml:space="preserve"> в пределах от 10,98 руб. до 50,86 руб. в зависимости от педагогической нагрузки</w:t>
      </w:r>
      <w:r w:rsidR="00A00C8E">
        <w:t>,</w:t>
      </w:r>
      <w:r w:rsidR="004A23FA" w:rsidRPr="00AB7D7D">
        <w:t xml:space="preserve"> </w:t>
      </w:r>
      <w:r w:rsidRPr="00AB7D7D">
        <w:t>Положени</w:t>
      </w:r>
      <w:r w:rsidR="0045061D">
        <w:t>ем</w:t>
      </w:r>
      <w:r w:rsidRPr="00AB7D7D">
        <w:t xml:space="preserve"> об установлении надбавок и доплат стимулирующего и компенсационного характера работникам МБОУ ООШИ №22, утвержденн</w:t>
      </w:r>
      <w:r w:rsidR="0045061D">
        <w:t>ым</w:t>
      </w:r>
      <w:r w:rsidRPr="00AB7D7D">
        <w:t xml:space="preserve"> 22.12.2015, </w:t>
      </w:r>
      <w:r w:rsidR="0045061D">
        <w:t>(</w:t>
      </w:r>
      <w:r w:rsidR="0045061D" w:rsidRPr="00AB7D7D">
        <w:t>п.2.2</w:t>
      </w:r>
      <w:r w:rsidR="0045061D">
        <w:t>)</w:t>
      </w:r>
      <w:r w:rsidR="0045061D" w:rsidRPr="00AB7D7D">
        <w:t xml:space="preserve"> </w:t>
      </w:r>
      <w:r w:rsidRPr="00AB7D7D">
        <w:t>предусмотрена компенсационная выплата педагогическим работникам за обучение детей-инвалидов на дому в размере 33-45% должностного оклада.</w:t>
      </w:r>
    </w:p>
    <w:p w:rsidR="00AB7D7D" w:rsidRPr="00AB7D7D" w:rsidRDefault="009A4264" w:rsidP="00163215">
      <w:pPr>
        <w:ind w:firstLine="709"/>
        <w:jc w:val="both"/>
      </w:pPr>
      <w:r>
        <w:t xml:space="preserve">Также </w:t>
      </w:r>
      <w:r w:rsidRPr="00AB7D7D">
        <w:t>Положени</w:t>
      </w:r>
      <w:r>
        <w:t>ями</w:t>
      </w:r>
      <w:r w:rsidRPr="00AB7D7D">
        <w:t xml:space="preserve"> о стимулирующих вы</w:t>
      </w:r>
      <w:r>
        <w:t xml:space="preserve">платах работникам МБОУ НОШ №59 от </w:t>
      </w:r>
      <w:r w:rsidRPr="00AB7D7D">
        <w:t>09.05.2015 и 29.08.2016, Положени</w:t>
      </w:r>
      <w:r>
        <w:t>ем</w:t>
      </w:r>
      <w:r w:rsidRPr="00AB7D7D">
        <w:t xml:space="preserve"> об оплате труда сотрудников МАОУ СОШ</w:t>
      </w:r>
      <w:r>
        <w:t xml:space="preserve"> </w:t>
      </w:r>
      <w:r w:rsidRPr="00AB7D7D">
        <w:t>№23</w:t>
      </w:r>
      <w:r>
        <w:t xml:space="preserve"> от </w:t>
      </w:r>
      <w:r w:rsidRPr="00AB7D7D">
        <w:t>31.08.2015</w:t>
      </w:r>
      <w:r>
        <w:t xml:space="preserve"> предусмотрены </w:t>
      </w:r>
      <w:r w:rsidR="00AB7D7D" w:rsidRPr="00AB7D7D">
        <w:t>премии к юбилейным и праздничным датам, по своему характеру не являю</w:t>
      </w:r>
      <w:r>
        <w:t xml:space="preserve">щимися </w:t>
      </w:r>
      <w:r w:rsidR="00AB7D7D" w:rsidRPr="00AB7D7D">
        <w:t>стимулирующими выплатами</w:t>
      </w:r>
      <w:r w:rsidR="00C428D9">
        <w:t>, включение которых</w:t>
      </w:r>
      <w:r w:rsidR="00AB7D7D" w:rsidRPr="00AB7D7D">
        <w:t xml:space="preserve"> в систему оплаты труда работников муниципальных общеобразовательных учреждений не соответствует требованиям Трудового кодекса РФ </w:t>
      </w:r>
      <w:r w:rsidR="00335275">
        <w:t>(</w:t>
      </w:r>
      <w:r w:rsidR="00335275" w:rsidRPr="00AB7D7D">
        <w:t>ст</w:t>
      </w:r>
      <w:r w:rsidR="00335275">
        <w:t xml:space="preserve">атьи </w:t>
      </w:r>
      <w:r w:rsidR="00335275" w:rsidRPr="00AB7D7D">
        <w:t>135</w:t>
      </w:r>
      <w:r w:rsidR="00335275">
        <w:t xml:space="preserve">, </w:t>
      </w:r>
      <w:r w:rsidR="00335275" w:rsidRPr="00AB7D7D">
        <w:t>191</w:t>
      </w:r>
      <w:r w:rsidR="00335275">
        <w:t xml:space="preserve">) </w:t>
      </w:r>
      <w:r w:rsidR="00AB7D7D" w:rsidRPr="00AB7D7D">
        <w:t xml:space="preserve">и Положению о </w:t>
      </w:r>
      <w:r w:rsidR="00BE4E68">
        <w:t>системе оплаты труда работников</w:t>
      </w:r>
      <w:r w:rsidR="00AB7D7D" w:rsidRPr="00AB7D7D">
        <w:t xml:space="preserve">…, утвержденному постановлением администрации </w:t>
      </w:r>
      <w:proofErr w:type="spellStart"/>
      <w:r w:rsidR="00AB7D7D" w:rsidRPr="00AB7D7D">
        <w:t>г.Томска</w:t>
      </w:r>
      <w:proofErr w:type="spellEnd"/>
      <w:r w:rsidR="00AB7D7D" w:rsidRPr="00AB7D7D">
        <w:t xml:space="preserve"> от 30.09.2009 №933. </w:t>
      </w:r>
    </w:p>
    <w:p w:rsidR="003759BD" w:rsidRPr="003759BD" w:rsidRDefault="003759BD" w:rsidP="003759BD">
      <w:pPr>
        <w:tabs>
          <w:tab w:val="left" w:pos="284"/>
        </w:tabs>
        <w:ind w:firstLine="709"/>
        <w:contextualSpacing/>
        <w:jc w:val="both"/>
        <w:rPr>
          <w:b/>
        </w:rPr>
      </w:pPr>
      <w:r w:rsidRPr="00AB7D7D">
        <w:t xml:space="preserve">Муниципальным образованием </w:t>
      </w:r>
      <w:proofErr w:type="spellStart"/>
      <w:r>
        <w:t>г.Томск</w:t>
      </w:r>
      <w:proofErr w:type="spellEnd"/>
      <w:r>
        <w:t xml:space="preserve"> в</w:t>
      </w:r>
      <w:r w:rsidRPr="00AB7D7D">
        <w:t xml:space="preserve">ыполнены основные целевые показатели плана мероприятий «дорожной карты» на 100%, </w:t>
      </w:r>
      <w:r>
        <w:t xml:space="preserve">за исключением </w:t>
      </w:r>
      <w:r w:rsidRPr="00AB7D7D">
        <w:t>показател</w:t>
      </w:r>
      <w:r>
        <w:t>ей</w:t>
      </w:r>
      <w:r w:rsidRPr="00AB7D7D">
        <w:t xml:space="preserve"> </w:t>
      </w:r>
      <w:r>
        <w:t xml:space="preserve">по </w:t>
      </w:r>
      <w:r w:rsidRPr="00AB7D7D">
        <w:t>с</w:t>
      </w:r>
      <w:r>
        <w:t>реднесписочной</w:t>
      </w:r>
      <w:r w:rsidRPr="00AB7D7D">
        <w:t xml:space="preserve"> численност</w:t>
      </w:r>
      <w:r>
        <w:t>и</w:t>
      </w:r>
      <w:r w:rsidRPr="00AB7D7D">
        <w:t xml:space="preserve"> педагогических работников, и ф</w:t>
      </w:r>
      <w:r>
        <w:t xml:space="preserve">онду </w:t>
      </w:r>
      <w:r w:rsidRPr="00AB7D7D">
        <w:t xml:space="preserve">оплаты труда на 0,1% и 0,4% соответственно, </w:t>
      </w:r>
      <w:r>
        <w:t xml:space="preserve">в связи </w:t>
      </w:r>
      <w:r w:rsidR="00A00C8E">
        <w:t>с неисполнением которых в соответствии</w:t>
      </w:r>
      <w:r w:rsidRPr="00AB7D7D">
        <w:t xml:space="preserve"> сог</w:t>
      </w:r>
      <w:r w:rsidR="00A00C8E">
        <w:t>лашением</w:t>
      </w:r>
      <w:r w:rsidRPr="00AB7D7D">
        <w:t xml:space="preserve"> от 23.03.2017 №19 Департамент</w:t>
      </w:r>
      <w:r w:rsidR="00A00C8E">
        <w:t>ом</w:t>
      </w:r>
      <w:r w:rsidRPr="00AB7D7D">
        <w:t xml:space="preserve"> образования </w:t>
      </w:r>
      <w:proofErr w:type="spellStart"/>
      <w:r>
        <w:t>г.Томска</w:t>
      </w:r>
      <w:proofErr w:type="spellEnd"/>
      <w:r>
        <w:t xml:space="preserve"> </w:t>
      </w:r>
      <w:r w:rsidR="00A00C8E">
        <w:t xml:space="preserve">осуществлен </w:t>
      </w:r>
      <w:r w:rsidR="00A00C8E" w:rsidRPr="00AB7D7D">
        <w:t xml:space="preserve">возврат в областной бюджет средств иного межбюджетного </w:t>
      </w:r>
      <w:r w:rsidR="001C3FE1">
        <w:t xml:space="preserve">трансферта, предоставленного на </w:t>
      </w:r>
      <w:r w:rsidR="001C3FE1" w:rsidRPr="00D85F4F">
        <w:rPr>
          <w:rFonts w:eastAsia="Calibri"/>
          <w:lang w:eastAsia="en-US"/>
        </w:rPr>
        <w:t xml:space="preserve">достижение целевых показателей по плану мероприятий «дорожной карте» </w:t>
      </w:r>
      <w:r w:rsidR="001C3FE1">
        <w:rPr>
          <w:rFonts w:eastAsia="Calibri"/>
          <w:lang w:eastAsia="en-US"/>
        </w:rPr>
        <w:t>в части</w:t>
      </w:r>
      <w:r w:rsidR="001C3FE1" w:rsidRPr="00ED087D">
        <w:rPr>
          <w:rFonts w:eastAsia="Calibri"/>
          <w:lang w:eastAsia="en-US"/>
        </w:rPr>
        <w:t xml:space="preserve"> </w:t>
      </w:r>
      <w:r w:rsidR="001C3FE1">
        <w:rPr>
          <w:rFonts w:eastAsia="Calibri"/>
          <w:lang w:eastAsia="en-US"/>
        </w:rPr>
        <w:t>повышения за</w:t>
      </w:r>
      <w:r w:rsidR="001C3FE1" w:rsidRPr="00ED087D">
        <w:rPr>
          <w:rFonts w:eastAsia="Calibri"/>
          <w:lang w:eastAsia="en-US"/>
        </w:rPr>
        <w:t>работной платы педагогических работников</w:t>
      </w:r>
      <w:r w:rsidR="001C3FE1">
        <w:rPr>
          <w:rFonts w:eastAsia="Calibri"/>
          <w:lang w:eastAsia="en-US"/>
        </w:rPr>
        <w:t>,</w:t>
      </w:r>
      <w:r w:rsidR="001C3FE1" w:rsidRPr="00ED087D">
        <w:rPr>
          <w:rFonts w:eastAsia="Calibri"/>
          <w:lang w:eastAsia="en-US"/>
        </w:rPr>
        <w:t xml:space="preserve"> </w:t>
      </w:r>
      <w:r w:rsidR="00A00C8E" w:rsidRPr="00A00C8E">
        <w:rPr>
          <w:rFonts w:eastAsia="Calibri"/>
          <w:lang w:eastAsia="en-US"/>
        </w:rPr>
        <w:t xml:space="preserve">в сумме </w:t>
      </w:r>
      <w:r w:rsidR="00CF63C8">
        <w:rPr>
          <w:rFonts w:eastAsia="Calibri"/>
          <w:lang w:eastAsia="en-US"/>
        </w:rPr>
        <w:t>0,4 млн.</w:t>
      </w:r>
      <w:r w:rsidR="00A00C8E" w:rsidRPr="00A00C8E">
        <w:rPr>
          <w:rFonts w:eastAsia="Calibri"/>
          <w:lang w:eastAsia="en-US"/>
        </w:rPr>
        <w:t>руб. в установленный срок до 01.06.2017.</w:t>
      </w:r>
    </w:p>
    <w:p w:rsidR="00AB7D7D" w:rsidRDefault="00AB7D7D" w:rsidP="0052423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9A067A" w:rsidRDefault="009A067A" w:rsidP="009A067A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DB71DD">
        <w:rPr>
          <w:rFonts w:eastAsia="Calibri"/>
          <w:lang w:eastAsia="en-US"/>
        </w:rPr>
        <w:t xml:space="preserve">В целом результаты экспертно-аналитического мероприятия показали, </w:t>
      </w:r>
      <w:r w:rsidRPr="009A067A">
        <w:t>что применение</w:t>
      </w:r>
      <w:r w:rsidRPr="00DB71DD">
        <w:t xml:space="preserve"> </w:t>
      </w:r>
      <w:r w:rsidR="00DB71DD" w:rsidRPr="009A067A">
        <w:t xml:space="preserve">различных </w:t>
      </w:r>
      <w:r w:rsidR="00DB71DD" w:rsidRPr="00DB71DD">
        <w:t>методов</w:t>
      </w:r>
      <w:r w:rsidRPr="00DB71DD">
        <w:t xml:space="preserve"> </w:t>
      </w:r>
      <w:r w:rsidR="00DB71DD" w:rsidRPr="00DB71DD">
        <w:t xml:space="preserve">при </w:t>
      </w:r>
      <w:r w:rsidRPr="00DB71DD">
        <w:t>планировани</w:t>
      </w:r>
      <w:r w:rsidR="00DB71DD" w:rsidRPr="00DB71DD">
        <w:t>и</w:t>
      </w:r>
      <w:r w:rsidRPr="00DB71DD">
        <w:t xml:space="preserve"> средств</w:t>
      </w:r>
      <w:r w:rsidRPr="009A067A">
        <w:t xml:space="preserve"> </w:t>
      </w:r>
      <w:r w:rsidR="00DB71DD" w:rsidRPr="00DB71DD">
        <w:t xml:space="preserve">на </w:t>
      </w:r>
      <w:r w:rsidR="00DB71DD" w:rsidRPr="009A067A">
        <w:t>оплат</w:t>
      </w:r>
      <w:r w:rsidR="00DB71DD" w:rsidRPr="00DB71DD">
        <w:t>у</w:t>
      </w:r>
      <w:r w:rsidR="00DB71DD" w:rsidRPr="009A067A">
        <w:t xml:space="preserve"> труда педагогических работников</w:t>
      </w:r>
      <w:r w:rsidR="00DB71DD" w:rsidRPr="00DB71DD">
        <w:t xml:space="preserve">, </w:t>
      </w:r>
      <w:r w:rsidRPr="00DB71DD">
        <w:t>а также</w:t>
      </w:r>
      <w:r w:rsidRPr="009A067A">
        <w:t xml:space="preserve"> </w:t>
      </w:r>
      <w:r w:rsidRPr="00DB71DD">
        <w:rPr>
          <w:rFonts w:eastAsia="Calibri"/>
          <w:lang w:eastAsia="en-US"/>
        </w:rPr>
        <w:t>наличие</w:t>
      </w:r>
      <w:r w:rsidRPr="009A067A">
        <w:rPr>
          <w:rFonts w:eastAsia="Calibri"/>
          <w:lang w:eastAsia="en-US"/>
        </w:rPr>
        <w:t xml:space="preserve"> недостатков Методики расчета субвенций местным бюджетам и Порядков предоставления межбюджетных трансфертов, вле</w:t>
      </w:r>
      <w:r w:rsidR="00056478">
        <w:rPr>
          <w:rFonts w:eastAsia="Calibri"/>
          <w:lang w:eastAsia="en-US"/>
        </w:rPr>
        <w:t xml:space="preserve">чет </w:t>
      </w:r>
      <w:r w:rsidRPr="009A067A">
        <w:rPr>
          <w:rFonts w:eastAsia="Calibri"/>
          <w:lang w:eastAsia="en-US"/>
        </w:rPr>
        <w:t xml:space="preserve">несбалансированность объема средств, планируемых на оплату труда педагогических работников, административно-управленческого </w:t>
      </w:r>
      <w:r w:rsidRPr="009A067A">
        <w:t xml:space="preserve">и вспомогательного персонала, иные (учебные, прочие) расходы и средств, необходимых для достижения муниципальным образованием установленного целевого показателя «Доля расходов на оплату труда </w:t>
      </w:r>
      <w:r w:rsidRPr="009A067A">
        <w:rPr>
          <w:rFonts w:eastAsia="Calibri"/>
          <w:lang w:eastAsia="en-US"/>
        </w:rPr>
        <w:t xml:space="preserve">административно-управленческого </w:t>
      </w:r>
      <w:r w:rsidRPr="009A067A">
        <w:t xml:space="preserve">и вспомогательного персонала в общем фонде оплаты труда работников общеобразовательных организаций» и финансирования иных (учебных, прочих) расходов. В результате </w:t>
      </w:r>
      <w:r w:rsidR="00CE4B48" w:rsidRPr="009A067A">
        <w:t>средства</w:t>
      </w:r>
      <w:r w:rsidR="00CE4B48">
        <w:t>,</w:t>
      </w:r>
      <w:r w:rsidR="00CE4B48" w:rsidRPr="009A067A">
        <w:t xml:space="preserve"> предоставляемые </w:t>
      </w:r>
      <w:r w:rsidR="000C6B26">
        <w:t xml:space="preserve">в </w:t>
      </w:r>
      <w:r w:rsidRPr="009A067A">
        <w:t xml:space="preserve">субвенции </w:t>
      </w:r>
      <w:r w:rsidRPr="009A067A">
        <w:rPr>
          <w:rFonts w:eastAsia="Calibri"/>
          <w:lang w:eastAsia="en-US"/>
        </w:rPr>
        <w:t xml:space="preserve">на оплату труда педагогических работников </w:t>
      </w:r>
      <w:r w:rsidR="007477F3" w:rsidRPr="009A067A">
        <w:t xml:space="preserve">в </w:t>
      </w:r>
      <w:r w:rsidRPr="009A067A">
        <w:rPr>
          <w:rFonts w:eastAsia="Calibri"/>
          <w:lang w:eastAsia="en-US"/>
        </w:rPr>
        <w:t xml:space="preserve">объеме, превышающем необходимый, </w:t>
      </w:r>
      <w:r w:rsidR="007477F3">
        <w:rPr>
          <w:rFonts w:eastAsia="Calibri"/>
          <w:lang w:eastAsia="en-US"/>
        </w:rPr>
        <w:t>и</w:t>
      </w:r>
      <w:r w:rsidRPr="009A067A">
        <w:rPr>
          <w:rFonts w:eastAsia="Calibri"/>
          <w:lang w:eastAsia="en-US"/>
        </w:rPr>
        <w:t xml:space="preserve"> средства на финансирование иных </w:t>
      </w:r>
      <w:r w:rsidRPr="009A067A">
        <w:t xml:space="preserve">(учебных, прочих) расходов </w:t>
      </w:r>
      <w:r w:rsidRPr="009A067A">
        <w:rPr>
          <w:rFonts w:eastAsia="Calibri"/>
          <w:lang w:eastAsia="en-US"/>
        </w:rPr>
        <w:t xml:space="preserve">перераспределяются в связи с </w:t>
      </w:r>
      <w:r w:rsidRPr="009A067A">
        <w:t xml:space="preserve">недостаточностью средств, планируемых в субвенции </w:t>
      </w:r>
      <w:r w:rsidRPr="009A067A">
        <w:rPr>
          <w:rFonts w:eastAsia="Calibri"/>
          <w:lang w:eastAsia="en-US"/>
        </w:rPr>
        <w:t xml:space="preserve">на </w:t>
      </w:r>
      <w:r w:rsidRPr="009A067A">
        <w:t xml:space="preserve">оплату труда </w:t>
      </w:r>
      <w:r w:rsidRPr="009A067A">
        <w:rPr>
          <w:rFonts w:eastAsia="Calibri"/>
          <w:lang w:eastAsia="en-US"/>
        </w:rPr>
        <w:t xml:space="preserve">административно-управленческого </w:t>
      </w:r>
      <w:r w:rsidRPr="009A067A">
        <w:t xml:space="preserve">и вспомогательного персонала. В отдельных случаях средства, предоставляемые в субвенции </w:t>
      </w:r>
      <w:r w:rsidRPr="009A067A">
        <w:rPr>
          <w:rFonts w:eastAsia="Calibri"/>
          <w:lang w:eastAsia="en-US"/>
        </w:rPr>
        <w:t xml:space="preserve">на оплату труда педагогических работников в объеме, превышающем необходимый, </w:t>
      </w:r>
      <w:r w:rsidR="00B551CE">
        <w:rPr>
          <w:rFonts w:eastAsia="Calibri"/>
          <w:lang w:eastAsia="en-US"/>
        </w:rPr>
        <w:t>и</w:t>
      </w:r>
      <w:r w:rsidRPr="009A067A">
        <w:t xml:space="preserve"> достаточностью средств</w:t>
      </w:r>
      <w:r w:rsidR="007477F3">
        <w:t>,</w:t>
      </w:r>
      <w:r w:rsidRPr="009A067A">
        <w:t xml:space="preserve"> планируемых на </w:t>
      </w:r>
      <w:r w:rsidRPr="009A067A">
        <w:rPr>
          <w:rFonts w:eastAsia="Calibri"/>
          <w:lang w:eastAsia="en-US"/>
        </w:rPr>
        <w:t xml:space="preserve">оплату труда административно-управленческого </w:t>
      </w:r>
      <w:r w:rsidRPr="009A067A">
        <w:t>и вспомогательного персонала, перераспределяются на иные (учебные, прочие) расходы.</w:t>
      </w:r>
    </w:p>
    <w:p w:rsidR="00016956" w:rsidRDefault="00400CBB" w:rsidP="00D12E1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rFonts w:eastAsia="Calibri"/>
          <w:lang w:eastAsia="en-US"/>
        </w:rPr>
        <w:t>В связи с вышеизложенным предлагаем</w:t>
      </w:r>
      <w:r w:rsidR="00016956">
        <w:rPr>
          <w:lang w:eastAsia="ar-SA"/>
        </w:rPr>
        <w:t>:</w:t>
      </w:r>
    </w:p>
    <w:p w:rsidR="00016956" w:rsidRDefault="001C3FE1" w:rsidP="0001695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lang w:eastAsia="ar-SA"/>
        </w:rPr>
      </w:pPr>
      <w:r>
        <w:rPr>
          <w:rFonts w:eastAsia="Calibri"/>
          <w:lang w:eastAsia="en-US"/>
        </w:rPr>
        <w:t>внес</w:t>
      </w:r>
      <w:r w:rsidR="00400CBB">
        <w:rPr>
          <w:rFonts w:eastAsia="Calibri"/>
          <w:lang w:eastAsia="en-US"/>
        </w:rPr>
        <w:t>ти</w:t>
      </w:r>
      <w:r>
        <w:rPr>
          <w:rFonts w:eastAsia="Calibri"/>
          <w:lang w:eastAsia="en-US"/>
        </w:rPr>
        <w:t xml:space="preserve"> </w:t>
      </w:r>
      <w:r w:rsidR="006E452F">
        <w:rPr>
          <w:rFonts w:eastAsia="Calibri"/>
          <w:lang w:eastAsia="en-US"/>
        </w:rPr>
        <w:t>изменени</w:t>
      </w:r>
      <w:r w:rsidR="00400CBB">
        <w:rPr>
          <w:rFonts w:eastAsia="Calibri"/>
          <w:lang w:eastAsia="en-US"/>
        </w:rPr>
        <w:t>я</w:t>
      </w:r>
      <w:r w:rsidR="006E452F">
        <w:rPr>
          <w:rFonts w:eastAsia="Calibri"/>
          <w:lang w:eastAsia="en-US"/>
        </w:rPr>
        <w:t xml:space="preserve"> в Методику расчета субвенций</w:t>
      </w:r>
      <w:r>
        <w:rPr>
          <w:rFonts w:eastAsia="Calibri"/>
          <w:lang w:eastAsia="en-US"/>
        </w:rPr>
        <w:t xml:space="preserve"> местным бюджетам, </w:t>
      </w:r>
      <w:r w:rsidR="006E452F" w:rsidRPr="00D85F4F">
        <w:rPr>
          <w:lang w:eastAsia="ar-SA"/>
        </w:rPr>
        <w:t>утвержденн</w:t>
      </w:r>
      <w:r w:rsidR="006E452F">
        <w:rPr>
          <w:lang w:eastAsia="ar-SA"/>
        </w:rPr>
        <w:t>ую</w:t>
      </w:r>
      <w:r w:rsidR="006E452F" w:rsidRPr="00D85F4F">
        <w:rPr>
          <w:lang w:eastAsia="ar-SA"/>
        </w:rPr>
        <w:t xml:space="preserve"> Законом Томской области от 30.12.2014 №200-ОЗ</w:t>
      </w:r>
      <w:r w:rsidR="006E452F">
        <w:rPr>
          <w:lang w:eastAsia="ar-SA"/>
        </w:rPr>
        <w:t xml:space="preserve">, </w:t>
      </w:r>
      <w:r w:rsidR="008C3DCF">
        <w:rPr>
          <w:lang w:eastAsia="ar-SA"/>
        </w:rPr>
        <w:t>в части</w:t>
      </w:r>
      <w:r w:rsidR="006E452F">
        <w:rPr>
          <w:lang w:eastAsia="ar-SA"/>
        </w:rPr>
        <w:t xml:space="preserve"> </w:t>
      </w:r>
      <w:r w:rsidR="008C3DCF">
        <w:rPr>
          <w:lang w:eastAsia="ar-SA"/>
        </w:rPr>
        <w:t>уточнения</w:t>
      </w:r>
      <w:r w:rsidR="006E452F">
        <w:rPr>
          <w:lang w:eastAsia="ar-SA"/>
        </w:rPr>
        <w:t xml:space="preserve"> </w:t>
      </w:r>
      <w:r w:rsidR="00016956">
        <w:rPr>
          <w:lang w:eastAsia="ar-SA"/>
        </w:rPr>
        <w:t>формулы расчета</w:t>
      </w:r>
      <w:r w:rsidR="00016956" w:rsidRPr="00016956">
        <w:rPr>
          <w:lang w:eastAsia="ar-SA"/>
        </w:rPr>
        <w:t xml:space="preserve"> </w:t>
      </w:r>
      <w:r w:rsidR="00016956" w:rsidRPr="00D85F4F">
        <w:rPr>
          <w:lang w:eastAsia="ar-SA"/>
        </w:rPr>
        <w:t>региональны</w:t>
      </w:r>
      <w:r w:rsidR="00016956">
        <w:rPr>
          <w:lang w:eastAsia="ar-SA"/>
        </w:rPr>
        <w:t>х</w:t>
      </w:r>
      <w:r w:rsidR="00016956" w:rsidRPr="00D85F4F">
        <w:rPr>
          <w:lang w:eastAsia="ar-SA"/>
        </w:rPr>
        <w:t xml:space="preserve"> норматив</w:t>
      </w:r>
      <w:r w:rsidR="00016956">
        <w:rPr>
          <w:lang w:eastAsia="ar-SA"/>
        </w:rPr>
        <w:t>ов</w:t>
      </w:r>
      <w:r w:rsidR="00AC2D51" w:rsidRPr="009B2417">
        <w:rPr>
          <w:lang w:eastAsia="ar-SA"/>
        </w:rPr>
        <w:t>, предусмотрев</w:t>
      </w:r>
      <w:r w:rsidR="00016956" w:rsidRPr="009B2417">
        <w:rPr>
          <w:lang w:eastAsia="ar-SA"/>
        </w:rPr>
        <w:t xml:space="preserve"> суммировани</w:t>
      </w:r>
      <w:r w:rsidR="00AC2D51" w:rsidRPr="009B2417">
        <w:rPr>
          <w:lang w:eastAsia="ar-SA"/>
        </w:rPr>
        <w:t>е</w:t>
      </w:r>
      <w:r w:rsidR="00016956" w:rsidRPr="009B2417">
        <w:rPr>
          <w:lang w:eastAsia="ar-SA"/>
        </w:rPr>
        <w:t xml:space="preserve"> расходов по </w:t>
      </w:r>
      <w:r w:rsidR="008C3DCF" w:rsidRPr="009B2417">
        <w:rPr>
          <w:lang w:eastAsia="ar-SA"/>
        </w:rPr>
        <w:t>фонду оплаты труда</w:t>
      </w:r>
      <w:r w:rsidR="00016956" w:rsidRPr="009B2417">
        <w:rPr>
          <w:lang w:eastAsia="ar-SA"/>
        </w:rPr>
        <w:t xml:space="preserve"> и расходов на </w:t>
      </w:r>
      <w:r w:rsidR="008C3DCF" w:rsidRPr="009B2417">
        <w:rPr>
          <w:lang w:eastAsia="ar-SA"/>
        </w:rPr>
        <w:t xml:space="preserve">материальное </w:t>
      </w:r>
      <w:r w:rsidR="00016956" w:rsidRPr="009B2417">
        <w:rPr>
          <w:lang w:eastAsia="ar-SA"/>
        </w:rPr>
        <w:t>обеспечение</w:t>
      </w:r>
      <w:r w:rsidR="00016956" w:rsidRPr="00D85F4F">
        <w:rPr>
          <w:lang w:eastAsia="ar-SA"/>
        </w:rPr>
        <w:t xml:space="preserve"> образовательного процесса </w:t>
      </w:r>
      <w:r w:rsidR="00016956">
        <w:rPr>
          <w:lang w:eastAsia="ar-SA"/>
        </w:rPr>
        <w:t>(учебные расходы);</w:t>
      </w:r>
    </w:p>
    <w:p w:rsidR="006E452F" w:rsidRPr="00D85F4F" w:rsidRDefault="006E452F" w:rsidP="006E452F">
      <w:pPr>
        <w:numPr>
          <w:ilvl w:val="0"/>
          <w:numId w:val="24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ут</w:t>
      </w:r>
      <w:r w:rsidRPr="00D85F4F">
        <w:rPr>
          <w:lang w:eastAsia="ar-SA"/>
        </w:rPr>
        <w:t>вер</w:t>
      </w:r>
      <w:r w:rsidR="00400CBB">
        <w:rPr>
          <w:lang w:eastAsia="ar-SA"/>
        </w:rPr>
        <w:t>дить</w:t>
      </w:r>
      <w:r w:rsidRPr="00D85F4F">
        <w:rPr>
          <w:lang w:eastAsia="ar-SA"/>
        </w:rPr>
        <w:t xml:space="preserve"> порядк</w:t>
      </w:r>
      <w:r w:rsidR="00400CBB">
        <w:rPr>
          <w:lang w:eastAsia="ar-SA"/>
        </w:rPr>
        <w:t>и</w:t>
      </w:r>
      <w:r w:rsidRPr="00D85F4F">
        <w:rPr>
          <w:lang w:eastAsia="ar-SA"/>
        </w:rPr>
        <w:t xml:space="preserve"> расчетов</w:t>
      </w:r>
      <w:r w:rsidRPr="006E452F">
        <w:rPr>
          <w:lang w:eastAsia="ar-SA"/>
        </w:rPr>
        <w:t xml:space="preserve"> </w:t>
      </w:r>
      <w:r>
        <w:rPr>
          <w:lang w:eastAsia="ar-SA"/>
        </w:rPr>
        <w:t>коэффициентов</w:t>
      </w:r>
      <w:r w:rsidR="00801D57">
        <w:rPr>
          <w:lang w:eastAsia="ar-SA"/>
        </w:rPr>
        <w:t>,</w:t>
      </w:r>
      <w:r>
        <w:rPr>
          <w:lang w:eastAsia="ar-SA"/>
        </w:rPr>
        <w:t xml:space="preserve"> </w:t>
      </w:r>
      <w:r w:rsidRPr="00D85F4F">
        <w:rPr>
          <w:lang w:eastAsia="ar-SA"/>
        </w:rPr>
        <w:t xml:space="preserve">применяемых при расчете </w:t>
      </w:r>
      <w:r>
        <w:rPr>
          <w:lang w:eastAsia="ar-SA"/>
        </w:rPr>
        <w:t xml:space="preserve">региональных </w:t>
      </w:r>
      <w:r w:rsidRPr="00D85F4F">
        <w:rPr>
          <w:lang w:eastAsia="ar-SA"/>
        </w:rPr>
        <w:t>нормативов</w:t>
      </w:r>
      <w:r>
        <w:rPr>
          <w:lang w:eastAsia="ar-SA"/>
        </w:rPr>
        <w:t xml:space="preserve"> расходов</w:t>
      </w:r>
      <w:r w:rsidRPr="00D85F4F">
        <w:rPr>
          <w:lang w:eastAsia="ar-SA"/>
        </w:rPr>
        <w:t>, а именно:</w:t>
      </w:r>
    </w:p>
    <w:p w:rsidR="006E452F" w:rsidRPr="00D85F4F" w:rsidRDefault="006E452F" w:rsidP="006E452F">
      <w:pPr>
        <w:autoSpaceDE w:val="0"/>
        <w:autoSpaceDN w:val="0"/>
        <w:adjustRightInd w:val="0"/>
        <w:jc w:val="both"/>
      </w:pPr>
      <w:r w:rsidRPr="00D85F4F">
        <w:rPr>
          <w:lang w:eastAsia="ar-SA"/>
        </w:rPr>
        <w:t>- к</w:t>
      </w:r>
      <w:r w:rsidRPr="00D85F4F">
        <w:t>оэффициент</w:t>
      </w:r>
      <w:r>
        <w:t>а</w:t>
      </w:r>
      <w:r w:rsidRPr="00D85F4F">
        <w:t xml:space="preserve"> (К</w:t>
      </w:r>
      <w:proofErr w:type="spellStart"/>
      <w:r w:rsidRPr="00D85F4F">
        <w:rPr>
          <w:lang w:val="en-US"/>
        </w:rPr>
        <w:t>cst</w:t>
      </w:r>
      <w:proofErr w:type="spellEnd"/>
      <w:r w:rsidRPr="00D85F4F">
        <w:t>) увеличения фонда оплаты труда на компенсационные и стимулирующие выплаты, включая  выплаты за квалификационную категорию, стаж работы, вознаграждения за выполнение функций классного руководителя, за работу в сельской местности;</w:t>
      </w:r>
    </w:p>
    <w:p w:rsidR="006E452F" w:rsidRPr="00D85F4F" w:rsidRDefault="006E452F" w:rsidP="006E452F">
      <w:pPr>
        <w:suppressAutoHyphens/>
        <w:jc w:val="both"/>
        <w:rPr>
          <w:lang w:eastAsia="ar-SA"/>
        </w:rPr>
      </w:pPr>
      <w:r w:rsidRPr="00D85F4F">
        <w:rPr>
          <w:lang w:eastAsia="ar-SA"/>
        </w:rPr>
        <w:t>- коэффициент</w:t>
      </w:r>
      <w:r>
        <w:rPr>
          <w:lang w:eastAsia="ar-SA"/>
        </w:rPr>
        <w:t>а</w:t>
      </w:r>
      <w:r w:rsidRPr="00D85F4F">
        <w:rPr>
          <w:lang w:eastAsia="ar-SA"/>
        </w:rPr>
        <w:t xml:space="preserve"> (К</w:t>
      </w:r>
      <w:r w:rsidRPr="00D85F4F">
        <w:rPr>
          <w:lang w:val="en-US" w:eastAsia="ar-SA"/>
        </w:rPr>
        <w:t>f</w:t>
      </w:r>
      <w:r w:rsidRPr="00D85F4F">
        <w:rPr>
          <w:lang w:eastAsia="ar-SA"/>
        </w:rPr>
        <w:t xml:space="preserve">)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</w:t>
      </w:r>
      <w:r w:rsidRPr="00D85F4F">
        <w:rPr>
          <w:lang w:eastAsia="ar-SA"/>
        </w:rPr>
        <w:lastRenderedPageBreak/>
        <w:t>отдельным категориям обучающихся; увеличения фонда</w:t>
      </w:r>
      <w:r w:rsidR="00B93B43">
        <w:rPr>
          <w:lang w:eastAsia="ar-SA"/>
        </w:rPr>
        <w:t xml:space="preserve"> оплаты труда на педагогический</w:t>
      </w:r>
      <w:r w:rsidRPr="00D85F4F">
        <w:rPr>
          <w:lang w:eastAsia="ar-SA"/>
        </w:rPr>
        <w:t>, административно-управленческий, учебно-вспомогательный и обслуживающий персонал, участвующий в реализации образовательных программ дошкольного образования;</w:t>
      </w:r>
    </w:p>
    <w:p w:rsidR="006E452F" w:rsidRDefault="006E452F" w:rsidP="006E452F">
      <w:pPr>
        <w:autoSpaceDE w:val="0"/>
        <w:autoSpaceDN w:val="0"/>
        <w:adjustRightInd w:val="0"/>
        <w:jc w:val="both"/>
      </w:pPr>
      <w:r w:rsidRPr="00D85F4F">
        <w:rPr>
          <w:lang w:eastAsia="ar-SA"/>
        </w:rPr>
        <w:t>-</w:t>
      </w:r>
      <w:r w:rsidRPr="00D85F4F">
        <w:t xml:space="preserve"> корректирующ</w:t>
      </w:r>
      <w:r>
        <w:t>его</w:t>
      </w:r>
      <w:r w:rsidRPr="00D85F4F">
        <w:t xml:space="preserve"> коэффициент</w:t>
      </w:r>
      <w:r>
        <w:t>а</w:t>
      </w:r>
      <w:r w:rsidRPr="00D85F4F">
        <w:t xml:space="preserve"> (</w:t>
      </w:r>
      <w:proofErr w:type="spellStart"/>
      <w:r w:rsidRPr="00D85F4F">
        <w:rPr>
          <w:lang w:val="en-US"/>
        </w:rPr>
        <w:t>Kn</w:t>
      </w:r>
      <w:proofErr w:type="spellEnd"/>
      <w:r w:rsidRPr="00D85F4F">
        <w:t>) в зависимости от различных факторов, учитывающих, в том числе обеспечение дополнительного образования детей, деление классов на группы при изучении отдельных предметов, различную стоимость образовательной услуги в зависимости от формы получения образования (в том числе в форме семейного образования и самообразования), формы обучения (очная, очно-заочная, заочная)</w:t>
      </w:r>
      <w:r w:rsidR="002450B1">
        <w:t>;</w:t>
      </w:r>
    </w:p>
    <w:p w:rsidR="002450B1" w:rsidRDefault="00400CBB" w:rsidP="002450B1">
      <w:pPr>
        <w:pStyle w:val="a3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 xml:space="preserve">рассмотреть вопрос об </w:t>
      </w:r>
      <w:r w:rsidR="002450B1">
        <w:t>уточн</w:t>
      </w:r>
      <w:r>
        <w:t>ении</w:t>
      </w:r>
      <w:r w:rsidR="002450B1">
        <w:t xml:space="preserve"> </w:t>
      </w:r>
      <w:r>
        <w:t>объема</w:t>
      </w:r>
      <w:r w:rsidR="000B3B8C">
        <w:t xml:space="preserve"> </w:t>
      </w:r>
      <w:r w:rsidR="00A43A96">
        <w:t xml:space="preserve">дополнительной потребности на повышение заработной платы педагогических работников общеобразовательных организаций, утвержденной распоряжением Администрации Томской области от 10.04.2013 №283-ра, </w:t>
      </w:r>
      <w:r>
        <w:t>рассчитанной к фонду оплаты труда 2013 года, и</w:t>
      </w:r>
      <w:r w:rsidR="00A43A96">
        <w:t xml:space="preserve"> </w:t>
      </w:r>
      <w:r w:rsidR="002450B1">
        <w:t xml:space="preserve">формулы расчета </w:t>
      </w:r>
      <w:r w:rsidR="002450B1" w:rsidRPr="00ED087D">
        <w:rPr>
          <w:rFonts w:eastAsia="Calibri"/>
          <w:lang w:eastAsia="en-US"/>
        </w:rPr>
        <w:t>межбюджетно</w:t>
      </w:r>
      <w:r w:rsidR="002450B1">
        <w:rPr>
          <w:rFonts w:eastAsia="Calibri"/>
          <w:lang w:eastAsia="en-US"/>
        </w:rPr>
        <w:t>го</w:t>
      </w:r>
      <w:r w:rsidR="002450B1" w:rsidRPr="00ED087D">
        <w:rPr>
          <w:rFonts w:eastAsia="Calibri"/>
          <w:lang w:eastAsia="en-US"/>
        </w:rPr>
        <w:t xml:space="preserve"> трансферт</w:t>
      </w:r>
      <w:r w:rsidR="002450B1">
        <w:rPr>
          <w:rFonts w:eastAsia="Calibri"/>
          <w:lang w:eastAsia="en-US"/>
        </w:rPr>
        <w:t>а</w:t>
      </w:r>
      <w:r w:rsidR="002450B1" w:rsidRPr="008C4900">
        <w:rPr>
          <w:rFonts w:eastAsia="Calibri"/>
          <w:lang w:eastAsia="en-US"/>
        </w:rPr>
        <w:t xml:space="preserve"> </w:t>
      </w:r>
      <w:r w:rsidR="002450B1" w:rsidRPr="00D85F4F">
        <w:rPr>
          <w:rFonts w:eastAsia="Calibri"/>
          <w:lang w:eastAsia="en-US"/>
        </w:rPr>
        <w:t xml:space="preserve">на достижение целевых показателей по плану мероприятий «дорожной карте» </w:t>
      </w:r>
      <w:r w:rsidR="002450B1">
        <w:rPr>
          <w:rFonts w:eastAsia="Calibri"/>
          <w:lang w:eastAsia="en-US"/>
        </w:rPr>
        <w:t>в части</w:t>
      </w:r>
      <w:r w:rsidR="002450B1" w:rsidRPr="00ED087D">
        <w:rPr>
          <w:rFonts w:eastAsia="Calibri"/>
          <w:lang w:eastAsia="en-US"/>
        </w:rPr>
        <w:t xml:space="preserve"> </w:t>
      </w:r>
      <w:r w:rsidR="002450B1">
        <w:rPr>
          <w:rFonts w:eastAsia="Calibri"/>
          <w:lang w:eastAsia="en-US"/>
        </w:rPr>
        <w:t>повышения за</w:t>
      </w:r>
      <w:r w:rsidR="002450B1" w:rsidRPr="00ED087D">
        <w:rPr>
          <w:rFonts w:eastAsia="Calibri"/>
          <w:lang w:eastAsia="en-US"/>
        </w:rPr>
        <w:t>работной платы педагогических работников</w:t>
      </w:r>
      <w:r w:rsidR="00A43A96">
        <w:rPr>
          <w:rFonts w:eastAsia="Calibri"/>
          <w:lang w:eastAsia="en-US"/>
        </w:rPr>
        <w:t xml:space="preserve">, предоставляемого </w:t>
      </w:r>
      <w:r w:rsidR="00495A6B">
        <w:rPr>
          <w:rFonts w:eastAsia="Calibri"/>
          <w:lang w:eastAsia="en-US"/>
        </w:rPr>
        <w:t xml:space="preserve">конкретному </w:t>
      </w:r>
      <w:r w:rsidR="00A43A96">
        <w:rPr>
          <w:rFonts w:eastAsia="Calibri"/>
          <w:lang w:eastAsia="en-US"/>
        </w:rPr>
        <w:t>муниципальному образованию</w:t>
      </w:r>
      <w:r w:rsidR="002450B1">
        <w:rPr>
          <w:rFonts w:eastAsia="Calibri"/>
          <w:lang w:eastAsia="en-US"/>
        </w:rPr>
        <w:t>.</w:t>
      </w:r>
    </w:p>
    <w:p w:rsidR="0006742F" w:rsidRPr="00F66F88" w:rsidRDefault="0006742F" w:rsidP="00CD6A5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F88">
        <w:rPr>
          <w:rFonts w:eastAsia="Calibri"/>
          <w:lang w:eastAsia="en-US"/>
        </w:rPr>
        <w:t>Кроме того,</w:t>
      </w:r>
      <w:r w:rsidRPr="00F66F88">
        <w:t xml:space="preserve"> в целях </w:t>
      </w:r>
      <w:r w:rsidRPr="00F66F88">
        <w:rPr>
          <w:lang w:eastAsia="en-US"/>
        </w:rPr>
        <w:t>обеспечения реализации норм федерального законодательства (</w:t>
      </w:r>
      <w:hyperlink r:id="rId14" w:history="1">
        <w:r w:rsidRPr="00522844">
          <w:rPr>
            <w:rFonts w:eastAsia="Calibri"/>
            <w:lang w:eastAsia="en-US"/>
          </w:rPr>
          <w:t>пункта 3 части 1 статьи 8</w:t>
        </w:r>
      </w:hyperlink>
      <w:r w:rsidR="00BC6E2E" w:rsidRPr="00522844">
        <w:rPr>
          <w:rFonts w:eastAsia="Calibri"/>
          <w:lang w:eastAsia="en-US"/>
        </w:rPr>
        <w:t xml:space="preserve">, </w:t>
      </w:r>
      <w:hyperlink r:id="rId15" w:history="1">
        <w:r w:rsidR="00BC6E2E" w:rsidRPr="00522844">
          <w:rPr>
            <w:rFonts w:eastAsia="Calibri"/>
            <w:lang w:eastAsia="en-US"/>
          </w:rPr>
          <w:t>части 3 статьи 99</w:t>
        </w:r>
      </w:hyperlink>
      <w:r w:rsidR="00CD6A57" w:rsidRPr="00522844">
        <w:t xml:space="preserve"> </w:t>
      </w:r>
      <w:r w:rsidRPr="00522844">
        <w:rPr>
          <w:color w:val="0D0D0D"/>
        </w:rPr>
        <w:t>Фе</w:t>
      </w:r>
      <w:r w:rsidR="00CD6A57" w:rsidRPr="00522844">
        <w:rPr>
          <w:color w:val="0D0D0D"/>
        </w:rPr>
        <w:t xml:space="preserve">дерального закона от 29.12.2012 </w:t>
      </w:r>
      <w:r w:rsidRPr="00522844">
        <w:rPr>
          <w:color w:val="0D0D0D"/>
        </w:rPr>
        <w:t>№273-ФЗ)</w:t>
      </w:r>
      <w:r w:rsidRPr="00522844">
        <w:rPr>
          <w:rFonts w:eastAsia="Calibri"/>
          <w:lang w:eastAsia="en-US"/>
        </w:rPr>
        <w:t>,</w:t>
      </w:r>
      <w:r w:rsidRPr="00522844">
        <w:rPr>
          <w:rFonts w:eastAsiaTheme="minorHAnsi"/>
          <w:lang w:eastAsia="en-US"/>
        </w:rPr>
        <w:t xml:space="preserve"> </w:t>
      </w:r>
      <w:r w:rsidR="00F66F88" w:rsidRPr="00522844">
        <w:rPr>
          <w:rFonts w:eastAsia="Calibri"/>
          <w:lang w:eastAsia="en-US"/>
        </w:rPr>
        <w:t xml:space="preserve">полагаем </w:t>
      </w:r>
      <w:r w:rsidRPr="00F66F88">
        <w:rPr>
          <w:rFonts w:eastAsia="Calibri"/>
          <w:lang w:eastAsia="en-US"/>
        </w:rPr>
        <w:t xml:space="preserve">целесообразным </w:t>
      </w:r>
      <w:r w:rsidR="00F66F88" w:rsidRPr="00F66F88">
        <w:rPr>
          <w:rFonts w:eastAsia="Calibri"/>
          <w:lang w:eastAsia="en-US"/>
        </w:rPr>
        <w:t xml:space="preserve">внести </w:t>
      </w:r>
      <w:r w:rsidRPr="00F66F88">
        <w:rPr>
          <w:lang w:eastAsia="en-US"/>
        </w:rPr>
        <w:t>измен</w:t>
      </w:r>
      <w:r w:rsidR="00F66F88" w:rsidRPr="00F66F88">
        <w:rPr>
          <w:lang w:eastAsia="en-US"/>
        </w:rPr>
        <w:t>ения в действующий порядок</w:t>
      </w:r>
      <w:r w:rsidRPr="00F66F88">
        <w:t xml:space="preserve"> финансирования</w:t>
      </w:r>
      <w:r w:rsidRPr="00F66F88">
        <w:rPr>
          <w:bCs/>
        </w:rPr>
        <w:t xml:space="preserve"> муниципальных общеобразовательных организаций </w:t>
      </w:r>
      <w:r w:rsidRPr="00F66F88">
        <w:rPr>
          <w:rFonts w:eastAsiaTheme="minorHAnsi"/>
          <w:lang w:eastAsia="en-US"/>
        </w:rPr>
        <w:t xml:space="preserve">путем включения в региональные нормативы средств, </w:t>
      </w:r>
      <w:r w:rsidR="00F66F88" w:rsidRPr="00F66F88">
        <w:rPr>
          <w:rFonts w:eastAsia="Calibri"/>
          <w:lang w:eastAsia="en-US"/>
        </w:rPr>
        <w:t>предоставляемых в настоящее время в качестве межбюджетных трансфертов</w:t>
      </w:r>
      <w:r w:rsidRPr="00F66F88">
        <w:rPr>
          <w:rFonts w:eastAsiaTheme="minorHAnsi"/>
          <w:lang w:eastAsia="en-US"/>
        </w:rPr>
        <w:t>:</w:t>
      </w:r>
    </w:p>
    <w:p w:rsidR="0006742F" w:rsidRPr="00F66F88" w:rsidRDefault="00F66F88" w:rsidP="00CD6A57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F66F88">
        <w:t xml:space="preserve">- на </w:t>
      </w:r>
      <w:r w:rsidR="0006742F" w:rsidRPr="00F66F88">
        <w:t>стимулирующие выплаты за высокие результаты и качество выполняемых работ</w:t>
      </w:r>
      <w:r w:rsidRPr="00F66F88">
        <w:t>;</w:t>
      </w:r>
    </w:p>
    <w:p w:rsidR="0006742F" w:rsidRPr="00F66F88" w:rsidRDefault="00F66F88" w:rsidP="00CD6A57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F66F88">
        <w:rPr>
          <w:rFonts w:eastAsiaTheme="minorHAnsi"/>
          <w:lang w:eastAsia="en-US"/>
        </w:rPr>
        <w:t xml:space="preserve">- </w:t>
      </w:r>
      <w:r w:rsidR="0006742F" w:rsidRPr="00F66F88">
        <w:rPr>
          <w:rFonts w:eastAsiaTheme="minorHAnsi"/>
          <w:lang w:eastAsia="en-US"/>
        </w:rPr>
        <w:t xml:space="preserve">на </w:t>
      </w:r>
      <w:r w:rsidR="0006742F" w:rsidRPr="00F66F88">
        <w:t>достижение</w:t>
      </w:r>
      <w:r w:rsidR="0006742F" w:rsidRPr="00F66F88">
        <w:rPr>
          <w:rFonts w:eastAsiaTheme="minorHAnsi"/>
          <w:lang w:eastAsia="en-US"/>
        </w:rPr>
        <w:t xml:space="preserve"> целевых показателей </w:t>
      </w:r>
      <w:r w:rsidR="0006742F" w:rsidRPr="009E64EF">
        <w:rPr>
          <w:rFonts w:eastAsiaTheme="minorHAnsi"/>
          <w:lang w:eastAsia="en-US"/>
        </w:rPr>
        <w:t>по</w:t>
      </w:r>
      <w:r w:rsidR="0006742F" w:rsidRPr="009E64EF">
        <w:rPr>
          <w:rFonts w:eastAsiaTheme="minorHAnsi"/>
          <w:b/>
          <w:lang w:eastAsia="en-US"/>
        </w:rPr>
        <w:t xml:space="preserve"> </w:t>
      </w:r>
      <w:r w:rsidR="009E64EF" w:rsidRPr="008C4596">
        <w:rPr>
          <w:rFonts w:eastAsia="Calibri"/>
          <w:lang w:eastAsia="en-US"/>
        </w:rPr>
        <w:t>плану мероприятий</w:t>
      </w:r>
      <w:r w:rsidR="009E64EF" w:rsidRPr="00D85F4F">
        <w:rPr>
          <w:rFonts w:eastAsia="Calibri"/>
          <w:lang w:eastAsia="en-US"/>
        </w:rPr>
        <w:t xml:space="preserve"> </w:t>
      </w:r>
      <w:r w:rsidR="0006742F" w:rsidRPr="00F66F88">
        <w:rPr>
          <w:rFonts w:eastAsiaTheme="minorHAnsi"/>
          <w:lang w:eastAsia="en-US"/>
        </w:rPr>
        <w:t>«дорожной карте» в части повышения заработной платы педагогических работников.</w:t>
      </w:r>
    </w:p>
    <w:p w:rsidR="0006742F" w:rsidRPr="007477F3" w:rsidRDefault="00F66F88" w:rsidP="00CD6A5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F66F88">
        <w:rPr>
          <w:rFonts w:eastAsiaTheme="minorHAnsi"/>
          <w:lang w:eastAsia="en-US"/>
        </w:rPr>
        <w:t>Необходимость и</w:t>
      </w:r>
      <w:r w:rsidR="0006742F" w:rsidRPr="00F66F88">
        <w:rPr>
          <w:rFonts w:eastAsiaTheme="minorHAnsi"/>
          <w:lang w:eastAsia="en-US"/>
        </w:rPr>
        <w:t xml:space="preserve">зменения </w:t>
      </w:r>
      <w:r w:rsidRPr="00F66F88">
        <w:rPr>
          <w:rFonts w:eastAsiaTheme="minorHAnsi"/>
          <w:lang w:eastAsia="en-US"/>
        </w:rPr>
        <w:t>существующего порядка</w:t>
      </w:r>
      <w:r w:rsidR="0006742F" w:rsidRPr="00F66F88">
        <w:rPr>
          <w:rFonts w:eastAsiaTheme="minorHAnsi"/>
          <w:lang w:eastAsia="en-US"/>
        </w:rPr>
        <w:t xml:space="preserve"> финансирования также обуславлива</w:t>
      </w:r>
      <w:r w:rsidRPr="00F66F88">
        <w:rPr>
          <w:rFonts w:eastAsiaTheme="minorHAnsi"/>
          <w:lang w:eastAsia="en-US"/>
        </w:rPr>
        <w:t>е</w:t>
      </w:r>
      <w:r w:rsidR="0006742F" w:rsidRPr="00F66F88">
        <w:rPr>
          <w:rFonts w:eastAsiaTheme="minorHAnsi"/>
          <w:lang w:eastAsia="en-US"/>
        </w:rPr>
        <w:t xml:space="preserve">тся ограниченным сроком реализации </w:t>
      </w:r>
      <w:r w:rsidR="00D8464B" w:rsidRPr="009B2417">
        <w:rPr>
          <w:rFonts w:eastAsia="Calibri"/>
          <w:lang w:eastAsia="en-US"/>
        </w:rPr>
        <w:t>Плана мероприятий («дорожн</w:t>
      </w:r>
      <w:r w:rsidR="008C4596" w:rsidRPr="009B2417">
        <w:rPr>
          <w:rFonts w:eastAsia="Calibri"/>
          <w:lang w:eastAsia="en-US"/>
        </w:rPr>
        <w:t>ой</w:t>
      </w:r>
      <w:r w:rsidR="00D8464B" w:rsidRPr="009B2417">
        <w:rPr>
          <w:rFonts w:eastAsia="Calibri"/>
          <w:lang w:eastAsia="en-US"/>
        </w:rPr>
        <w:t xml:space="preserve"> карт</w:t>
      </w:r>
      <w:r w:rsidR="008C4596" w:rsidRPr="009B2417">
        <w:rPr>
          <w:rFonts w:eastAsia="Calibri"/>
          <w:lang w:eastAsia="en-US"/>
        </w:rPr>
        <w:t>ы</w:t>
      </w:r>
      <w:r w:rsidR="00D8464B" w:rsidRPr="009B2417">
        <w:rPr>
          <w:rFonts w:eastAsia="Calibri"/>
          <w:lang w:eastAsia="en-US"/>
        </w:rPr>
        <w:t>») «Изменения в сфере</w:t>
      </w:r>
      <w:r w:rsidR="00C9411C" w:rsidRPr="009B2417">
        <w:rPr>
          <w:rFonts w:eastAsia="Calibri"/>
          <w:lang w:eastAsia="en-US"/>
        </w:rPr>
        <w:t xml:space="preserve"> образования в Томской области»</w:t>
      </w:r>
      <w:r w:rsidR="00C9411C">
        <w:rPr>
          <w:rFonts w:eastAsia="Calibri"/>
          <w:b/>
          <w:lang w:eastAsia="en-US"/>
        </w:rPr>
        <w:t xml:space="preserve"> </w:t>
      </w:r>
      <w:r w:rsidR="0006742F" w:rsidRPr="00F66F88">
        <w:rPr>
          <w:rFonts w:eastAsia="Calibri"/>
          <w:lang w:eastAsia="en-US"/>
        </w:rPr>
        <w:t>в части повышения заработной платы педагог</w:t>
      </w:r>
      <w:r w:rsidR="005665EC">
        <w:rPr>
          <w:rFonts w:eastAsia="Calibri"/>
          <w:lang w:eastAsia="en-US"/>
        </w:rPr>
        <w:t>ических работников до 2018 года.</w:t>
      </w:r>
      <w:r w:rsidR="0006742F" w:rsidRPr="007477F3">
        <w:rPr>
          <w:rFonts w:eastAsia="Calibri"/>
          <w:b/>
          <w:lang w:eastAsia="en-US"/>
        </w:rPr>
        <w:t xml:space="preserve">   </w:t>
      </w:r>
    </w:p>
    <w:p w:rsidR="00F72064" w:rsidRDefault="00F72064" w:rsidP="00CD6A5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774EE" w:rsidRPr="00F774EE" w:rsidRDefault="00F774EE" w:rsidP="00CD6A5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774EE">
        <w:rPr>
          <w:rFonts w:eastAsia="Calibri"/>
          <w:lang w:eastAsia="en-US"/>
        </w:rPr>
        <w:t xml:space="preserve">Дополнительные сведения. </w:t>
      </w:r>
    </w:p>
    <w:p w:rsidR="004548C0" w:rsidRPr="00060B51" w:rsidRDefault="006C0682" w:rsidP="00CD6A57">
      <w:pPr>
        <w:ind w:firstLine="709"/>
        <w:jc w:val="both"/>
      </w:pPr>
      <w:r>
        <w:rPr>
          <w:rFonts w:eastAsia="Calibri"/>
          <w:lang w:eastAsia="en-US"/>
        </w:rPr>
        <w:t xml:space="preserve">По результатам </w:t>
      </w:r>
      <w:r w:rsidR="00AF7D3A">
        <w:rPr>
          <w:rFonts w:eastAsia="Calibri"/>
          <w:lang w:eastAsia="en-US"/>
        </w:rPr>
        <w:t>экспертно-аналитического</w:t>
      </w:r>
      <w:r w:rsidR="00F774EE" w:rsidRPr="00F774EE">
        <w:rPr>
          <w:rFonts w:eastAsia="Calibri"/>
          <w:lang w:eastAsia="en-US"/>
        </w:rPr>
        <w:t xml:space="preserve"> мероприятия </w:t>
      </w:r>
      <w:r>
        <w:rPr>
          <w:rFonts w:eastAsia="Calibri"/>
          <w:lang w:eastAsia="en-US"/>
        </w:rPr>
        <w:t xml:space="preserve">Департаментом общего образования Томской области и Департаментом образования </w:t>
      </w:r>
      <w:proofErr w:type="spellStart"/>
      <w:r>
        <w:rPr>
          <w:rFonts w:eastAsia="Calibri"/>
          <w:lang w:eastAsia="en-US"/>
        </w:rPr>
        <w:t>г.Томска</w:t>
      </w:r>
      <w:proofErr w:type="spellEnd"/>
      <w:r>
        <w:rPr>
          <w:rFonts w:eastAsia="Calibri"/>
          <w:lang w:eastAsia="en-US"/>
        </w:rPr>
        <w:t xml:space="preserve"> представлены пояснения и возражения</w:t>
      </w:r>
      <w:r w:rsidR="00B56E57">
        <w:rPr>
          <w:rFonts w:eastAsia="Calibri"/>
          <w:lang w:eastAsia="en-US"/>
        </w:rPr>
        <w:t xml:space="preserve">, при этом возражения Контрольно-счетной палатой признаны </w:t>
      </w:r>
      <w:r>
        <w:rPr>
          <w:rFonts w:eastAsia="Calibri"/>
          <w:lang w:eastAsia="en-US"/>
        </w:rPr>
        <w:t xml:space="preserve"> </w:t>
      </w:r>
      <w:r w:rsidR="00B56E57">
        <w:rPr>
          <w:rFonts w:eastAsia="Calibri"/>
          <w:lang w:eastAsia="en-US"/>
        </w:rPr>
        <w:t xml:space="preserve">необоснованными, так как не были представлены соответствующие документы и расчеты в </w:t>
      </w:r>
      <w:r w:rsidR="006747DD">
        <w:rPr>
          <w:rFonts w:eastAsia="Calibri"/>
          <w:lang w:eastAsia="en-US"/>
        </w:rPr>
        <w:t xml:space="preserve">их </w:t>
      </w:r>
      <w:r w:rsidR="00B56E57">
        <w:rPr>
          <w:rFonts w:eastAsia="Calibri"/>
          <w:lang w:eastAsia="en-US"/>
        </w:rPr>
        <w:t xml:space="preserve">обоснование. </w:t>
      </w:r>
      <w:r w:rsidR="00407D66">
        <w:rPr>
          <w:rFonts w:eastAsia="Calibri"/>
          <w:lang w:eastAsia="en-US"/>
        </w:rPr>
        <w:t>П</w:t>
      </w:r>
      <w:r w:rsidR="00B56E57">
        <w:rPr>
          <w:rFonts w:eastAsia="Calibri"/>
          <w:lang w:eastAsia="en-US"/>
        </w:rPr>
        <w:t xml:space="preserve">о возражениям Департамента образования </w:t>
      </w:r>
      <w:proofErr w:type="spellStart"/>
      <w:r w:rsidR="00B56E57">
        <w:rPr>
          <w:rFonts w:eastAsia="Calibri"/>
          <w:lang w:eastAsia="en-US"/>
        </w:rPr>
        <w:t>г.Томска</w:t>
      </w:r>
      <w:proofErr w:type="spellEnd"/>
      <w:r w:rsidR="00B56E57">
        <w:rPr>
          <w:rFonts w:eastAsia="Calibri"/>
          <w:lang w:eastAsia="en-US"/>
        </w:rPr>
        <w:t xml:space="preserve"> о несогласии с выводом</w:t>
      </w:r>
      <w:r w:rsidR="00F55AD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 несоответствии</w:t>
      </w:r>
      <w:r w:rsidRPr="006C0682">
        <w:rPr>
          <w:rFonts w:eastAsia="Calibri"/>
          <w:lang w:eastAsia="en-US"/>
        </w:rPr>
        <w:t xml:space="preserve"> </w:t>
      </w:r>
      <w:r w:rsidR="00C35857">
        <w:rPr>
          <w:rFonts w:eastAsia="Calibri"/>
          <w:lang w:eastAsia="en-US"/>
        </w:rPr>
        <w:t xml:space="preserve">одного из </w:t>
      </w:r>
      <w:r>
        <w:rPr>
          <w:rFonts w:eastAsia="Calibri"/>
          <w:lang w:eastAsia="en-US"/>
        </w:rPr>
        <w:t>локальных актов об оплате труда работников образовательн</w:t>
      </w:r>
      <w:r w:rsidR="00C35857">
        <w:rPr>
          <w:rFonts w:eastAsia="Calibri"/>
          <w:lang w:eastAsia="en-US"/>
        </w:rPr>
        <w:t>ого</w:t>
      </w:r>
      <w:r>
        <w:rPr>
          <w:rFonts w:eastAsia="Calibri"/>
          <w:lang w:eastAsia="en-US"/>
        </w:rPr>
        <w:t xml:space="preserve"> учреждени</w:t>
      </w:r>
      <w:r w:rsidR="00C35857"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г.Томска</w:t>
      </w:r>
      <w:proofErr w:type="spellEnd"/>
      <w:r>
        <w:rPr>
          <w:rFonts w:eastAsia="Calibri"/>
          <w:lang w:eastAsia="en-US"/>
        </w:rPr>
        <w:t xml:space="preserve"> </w:t>
      </w:r>
      <w:r w:rsidR="00B12E11">
        <w:rPr>
          <w:rFonts w:eastAsia="Calibri"/>
          <w:lang w:eastAsia="en-US"/>
        </w:rPr>
        <w:t>П</w:t>
      </w:r>
      <w:r w:rsidR="005E287D">
        <w:rPr>
          <w:rFonts w:eastAsia="Calibri"/>
          <w:lang w:eastAsia="en-US"/>
        </w:rPr>
        <w:t>оста</w:t>
      </w:r>
      <w:r w:rsidR="00B56E57">
        <w:rPr>
          <w:rFonts w:eastAsia="Calibri"/>
          <w:lang w:eastAsia="en-US"/>
        </w:rPr>
        <w:t xml:space="preserve">новлению администрации </w:t>
      </w:r>
      <w:proofErr w:type="spellStart"/>
      <w:r w:rsidR="00B56E57">
        <w:rPr>
          <w:rFonts w:eastAsia="Calibri"/>
          <w:lang w:eastAsia="en-US"/>
        </w:rPr>
        <w:t>г.Томска</w:t>
      </w:r>
      <w:proofErr w:type="spellEnd"/>
      <w:r w:rsidR="005E287D">
        <w:rPr>
          <w:rFonts w:eastAsia="Calibri"/>
          <w:lang w:eastAsia="en-US"/>
        </w:rPr>
        <w:t xml:space="preserve"> </w:t>
      </w:r>
      <w:r w:rsidR="00335FD1">
        <w:rPr>
          <w:rFonts w:eastAsia="Calibri"/>
          <w:lang w:eastAsia="en-US"/>
        </w:rPr>
        <w:t>направлены материалы в П</w:t>
      </w:r>
      <w:r>
        <w:rPr>
          <w:rFonts w:eastAsia="Calibri"/>
          <w:lang w:eastAsia="en-US"/>
        </w:rPr>
        <w:t>рокуратуру Томской области.</w:t>
      </w:r>
      <w:r w:rsidR="00532D31">
        <w:rPr>
          <w:rFonts w:eastAsia="Calibri"/>
          <w:lang w:eastAsia="en-US"/>
        </w:rPr>
        <w:t xml:space="preserve"> </w:t>
      </w:r>
    </w:p>
    <w:p w:rsidR="00EE091F" w:rsidRDefault="00EE091F" w:rsidP="0079140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F774EE" w:rsidRPr="00F774EE" w:rsidRDefault="00F774EE" w:rsidP="0079140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774EE">
        <w:rPr>
          <w:rFonts w:eastAsia="Calibri"/>
          <w:lang w:eastAsia="en-US"/>
        </w:rPr>
        <w:t>Аудитор</w:t>
      </w:r>
    </w:p>
    <w:p w:rsidR="00F774EE" w:rsidRPr="00F774EE" w:rsidRDefault="00F774EE" w:rsidP="0079140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774EE">
        <w:rPr>
          <w:rFonts w:eastAsia="Calibri"/>
          <w:lang w:eastAsia="en-US"/>
        </w:rPr>
        <w:t>Контрольно-счетной палаты</w:t>
      </w:r>
    </w:p>
    <w:p w:rsidR="00F774EE" w:rsidRPr="00F774EE" w:rsidRDefault="00F774EE" w:rsidP="00791409">
      <w:pPr>
        <w:autoSpaceDE w:val="0"/>
        <w:autoSpaceDN w:val="0"/>
        <w:adjustRightInd w:val="0"/>
        <w:ind w:firstLine="567"/>
        <w:jc w:val="both"/>
      </w:pPr>
      <w:r w:rsidRPr="00F774EE">
        <w:rPr>
          <w:rFonts w:eastAsia="Calibri"/>
          <w:lang w:eastAsia="en-US"/>
        </w:rPr>
        <w:t>Томской области                                                                              С.В. Зорина</w:t>
      </w:r>
      <w:r w:rsidRPr="00F774EE">
        <w:t xml:space="preserve"> </w:t>
      </w:r>
    </w:p>
    <w:sectPr w:rsidR="00F774EE" w:rsidRPr="00F774EE" w:rsidSect="0002688C">
      <w:headerReference w:type="default" r:id="rId16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8A" w:rsidRDefault="00F5358A" w:rsidP="005523E6">
      <w:r>
        <w:separator/>
      </w:r>
    </w:p>
  </w:endnote>
  <w:endnote w:type="continuationSeparator" w:id="0">
    <w:p w:rsidR="00F5358A" w:rsidRDefault="00F5358A" w:rsidP="0055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ndardSym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8A" w:rsidRDefault="00F5358A" w:rsidP="005523E6">
      <w:r>
        <w:separator/>
      </w:r>
    </w:p>
  </w:footnote>
  <w:footnote w:type="continuationSeparator" w:id="0">
    <w:p w:rsidR="00F5358A" w:rsidRDefault="00F5358A" w:rsidP="00552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C3" w:rsidRDefault="004864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94226">
      <w:rPr>
        <w:noProof/>
      </w:rPr>
      <w:t>12</w:t>
    </w:r>
    <w:r>
      <w:rPr>
        <w:noProof/>
      </w:rPr>
      <w:fldChar w:fldCharType="end"/>
    </w:r>
  </w:p>
  <w:p w:rsidR="004864C3" w:rsidRDefault="004864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79745E"/>
    <w:multiLevelType w:val="hybridMultilevel"/>
    <w:tmpl w:val="F968C64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40E4BDB"/>
    <w:multiLevelType w:val="multilevel"/>
    <w:tmpl w:val="B418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E61C2"/>
    <w:multiLevelType w:val="hybridMultilevel"/>
    <w:tmpl w:val="A9BAB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D6037"/>
    <w:multiLevelType w:val="hybridMultilevel"/>
    <w:tmpl w:val="5FCCA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DD4235"/>
    <w:multiLevelType w:val="hybridMultilevel"/>
    <w:tmpl w:val="072EA80E"/>
    <w:lvl w:ilvl="0" w:tplc="C816719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5855405"/>
    <w:multiLevelType w:val="hybridMultilevel"/>
    <w:tmpl w:val="B9CE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81607"/>
    <w:multiLevelType w:val="hybridMultilevel"/>
    <w:tmpl w:val="2E8E6A9E"/>
    <w:lvl w:ilvl="0" w:tplc="DC86AE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C5CCBAB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35E479A"/>
    <w:multiLevelType w:val="hybridMultilevel"/>
    <w:tmpl w:val="645A39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6AF21DD"/>
    <w:multiLevelType w:val="hybridMultilevel"/>
    <w:tmpl w:val="58567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1A0DC1"/>
    <w:multiLevelType w:val="hybridMultilevel"/>
    <w:tmpl w:val="728E1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42F026F4"/>
    <w:multiLevelType w:val="hybridMultilevel"/>
    <w:tmpl w:val="3920F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D17EC"/>
    <w:multiLevelType w:val="hybridMultilevel"/>
    <w:tmpl w:val="D9588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6C1A38"/>
    <w:multiLevelType w:val="hybridMultilevel"/>
    <w:tmpl w:val="E828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248E3"/>
    <w:multiLevelType w:val="hybridMultilevel"/>
    <w:tmpl w:val="169805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5C9C090B"/>
    <w:multiLevelType w:val="hybridMultilevel"/>
    <w:tmpl w:val="F57EAC8E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01258C"/>
    <w:multiLevelType w:val="hybridMultilevel"/>
    <w:tmpl w:val="EDD22DC8"/>
    <w:lvl w:ilvl="0" w:tplc="DEC02690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5FEC3D52"/>
    <w:multiLevelType w:val="hybridMultilevel"/>
    <w:tmpl w:val="468E4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9211E3"/>
    <w:multiLevelType w:val="hybridMultilevel"/>
    <w:tmpl w:val="8A928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846ECF"/>
    <w:multiLevelType w:val="hybridMultilevel"/>
    <w:tmpl w:val="2EAE1AB2"/>
    <w:lvl w:ilvl="0" w:tplc="B3D0A722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9913067"/>
    <w:multiLevelType w:val="hybridMultilevel"/>
    <w:tmpl w:val="3232F7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36C36B6"/>
    <w:multiLevelType w:val="hybridMultilevel"/>
    <w:tmpl w:val="294E18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857349"/>
    <w:multiLevelType w:val="hybridMultilevel"/>
    <w:tmpl w:val="F876915A"/>
    <w:lvl w:ilvl="0" w:tplc="4C60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93291"/>
    <w:multiLevelType w:val="hybridMultilevel"/>
    <w:tmpl w:val="F6282026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35E37"/>
    <w:multiLevelType w:val="hybridMultilevel"/>
    <w:tmpl w:val="D00A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7"/>
  </w:num>
  <w:num w:numId="5">
    <w:abstractNumId w:val="21"/>
  </w:num>
  <w:num w:numId="6">
    <w:abstractNumId w:val="19"/>
  </w:num>
  <w:num w:numId="7">
    <w:abstractNumId w:val="6"/>
  </w:num>
  <w:num w:numId="8">
    <w:abstractNumId w:val="20"/>
  </w:num>
  <w:num w:numId="9">
    <w:abstractNumId w:val="11"/>
  </w:num>
  <w:num w:numId="10">
    <w:abstractNumId w:val="18"/>
  </w:num>
  <w:num w:numId="11">
    <w:abstractNumId w:val="10"/>
  </w:num>
  <w:num w:numId="12">
    <w:abstractNumId w:val="24"/>
  </w:num>
  <w:num w:numId="13">
    <w:abstractNumId w:val="9"/>
  </w:num>
  <w:num w:numId="14">
    <w:abstractNumId w:val="14"/>
  </w:num>
  <w:num w:numId="15">
    <w:abstractNumId w:val="12"/>
  </w:num>
  <w:num w:numId="16">
    <w:abstractNumId w:val="2"/>
  </w:num>
  <w:num w:numId="17">
    <w:abstractNumId w:val="4"/>
  </w:num>
  <w:num w:numId="18">
    <w:abstractNumId w:val="8"/>
  </w:num>
  <w:num w:numId="19">
    <w:abstractNumId w:val="16"/>
  </w:num>
  <w:num w:numId="20">
    <w:abstractNumId w:val="17"/>
  </w:num>
  <w:num w:numId="21">
    <w:abstractNumId w:val="5"/>
  </w:num>
  <w:num w:numId="22">
    <w:abstractNumId w:val="13"/>
  </w:num>
  <w:num w:numId="23">
    <w:abstractNumId w:val="3"/>
  </w:num>
  <w:num w:numId="24">
    <w:abstractNumId w:val="2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00"/>
    <w:rsid w:val="00000388"/>
    <w:rsid w:val="0000071A"/>
    <w:rsid w:val="000008FA"/>
    <w:rsid w:val="00000D9E"/>
    <w:rsid w:val="0000228D"/>
    <w:rsid w:val="000028A8"/>
    <w:rsid w:val="00002948"/>
    <w:rsid w:val="00002B5A"/>
    <w:rsid w:val="000041AD"/>
    <w:rsid w:val="00004977"/>
    <w:rsid w:val="00005D5E"/>
    <w:rsid w:val="00005E2B"/>
    <w:rsid w:val="0000682E"/>
    <w:rsid w:val="00006AE5"/>
    <w:rsid w:val="000105A4"/>
    <w:rsid w:val="00013124"/>
    <w:rsid w:val="00013B64"/>
    <w:rsid w:val="00013D11"/>
    <w:rsid w:val="000141FE"/>
    <w:rsid w:val="0001440B"/>
    <w:rsid w:val="00014483"/>
    <w:rsid w:val="000146C6"/>
    <w:rsid w:val="000152EF"/>
    <w:rsid w:val="00015CEF"/>
    <w:rsid w:val="00015F73"/>
    <w:rsid w:val="00016127"/>
    <w:rsid w:val="000161C6"/>
    <w:rsid w:val="000161F7"/>
    <w:rsid w:val="0001661E"/>
    <w:rsid w:val="00016900"/>
    <w:rsid w:val="00016956"/>
    <w:rsid w:val="00016A7B"/>
    <w:rsid w:val="00016E38"/>
    <w:rsid w:val="000171DE"/>
    <w:rsid w:val="000171F9"/>
    <w:rsid w:val="00017ED6"/>
    <w:rsid w:val="00020E03"/>
    <w:rsid w:val="000213A9"/>
    <w:rsid w:val="0002174E"/>
    <w:rsid w:val="0002179B"/>
    <w:rsid w:val="0002379B"/>
    <w:rsid w:val="000240F0"/>
    <w:rsid w:val="00024432"/>
    <w:rsid w:val="0002457B"/>
    <w:rsid w:val="00024685"/>
    <w:rsid w:val="000248D7"/>
    <w:rsid w:val="00024ECB"/>
    <w:rsid w:val="0002510C"/>
    <w:rsid w:val="00025663"/>
    <w:rsid w:val="00025EC9"/>
    <w:rsid w:val="0002688C"/>
    <w:rsid w:val="000276F8"/>
    <w:rsid w:val="000277E3"/>
    <w:rsid w:val="000311D3"/>
    <w:rsid w:val="00031E2C"/>
    <w:rsid w:val="00032409"/>
    <w:rsid w:val="00032A02"/>
    <w:rsid w:val="00032EC6"/>
    <w:rsid w:val="00033BC4"/>
    <w:rsid w:val="00034E9F"/>
    <w:rsid w:val="00035A87"/>
    <w:rsid w:val="00035C73"/>
    <w:rsid w:val="000363AC"/>
    <w:rsid w:val="00036B66"/>
    <w:rsid w:val="00036FDA"/>
    <w:rsid w:val="0003774A"/>
    <w:rsid w:val="000406BB"/>
    <w:rsid w:val="00040818"/>
    <w:rsid w:val="00040DBF"/>
    <w:rsid w:val="00041A8D"/>
    <w:rsid w:val="00043284"/>
    <w:rsid w:val="000433DA"/>
    <w:rsid w:val="00043515"/>
    <w:rsid w:val="0004394C"/>
    <w:rsid w:val="00043FF4"/>
    <w:rsid w:val="00044247"/>
    <w:rsid w:val="00044664"/>
    <w:rsid w:val="00044DDE"/>
    <w:rsid w:val="00045AC9"/>
    <w:rsid w:val="00046D32"/>
    <w:rsid w:val="00046D71"/>
    <w:rsid w:val="0004799D"/>
    <w:rsid w:val="000505D0"/>
    <w:rsid w:val="0005097A"/>
    <w:rsid w:val="00050C68"/>
    <w:rsid w:val="00050DEB"/>
    <w:rsid w:val="00051CD7"/>
    <w:rsid w:val="00051DF1"/>
    <w:rsid w:val="00051E4A"/>
    <w:rsid w:val="00052655"/>
    <w:rsid w:val="00052EE5"/>
    <w:rsid w:val="00052FDF"/>
    <w:rsid w:val="00053C49"/>
    <w:rsid w:val="00054216"/>
    <w:rsid w:val="000550B0"/>
    <w:rsid w:val="00055532"/>
    <w:rsid w:val="000558AE"/>
    <w:rsid w:val="00055D71"/>
    <w:rsid w:val="00056430"/>
    <w:rsid w:val="00056478"/>
    <w:rsid w:val="00056BAB"/>
    <w:rsid w:val="000571DF"/>
    <w:rsid w:val="000572B1"/>
    <w:rsid w:val="0006010D"/>
    <w:rsid w:val="00060266"/>
    <w:rsid w:val="000606A9"/>
    <w:rsid w:val="000607EB"/>
    <w:rsid w:val="00060B51"/>
    <w:rsid w:val="00061181"/>
    <w:rsid w:val="0006195E"/>
    <w:rsid w:val="00061EE1"/>
    <w:rsid w:val="00062CFF"/>
    <w:rsid w:val="00062D71"/>
    <w:rsid w:val="00063050"/>
    <w:rsid w:val="00064F77"/>
    <w:rsid w:val="0006523E"/>
    <w:rsid w:val="00065839"/>
    <w:rsid w:val="000663A2"/>
    <w:rsid w:val="0006742F"/>
    <w:rsid w:val="00067A21"/>
    <w:rsid w:val="00067F34"/>
    <w:rsid w:val="0007014F"/>
    <w:rsid w:val="00070464"/>
    <w:rsid w:val="000709E8"/>
    <w:rsid w:val="00070B45"/>
    <w:rsid w:val="00072B69"/>
    <w:rsid w:val="00072E27"/>
    <w:rsid w:val="0007356B"/>
    <w:rsid w:val="00073866"/>
    <w:rsid w:val="00073B15"/>
    <w:rsid w:val="00073E9D"/>
    <w:rsid w:val="000750E8"/>
    <w:rsid w:val="00075201"/>
    <w:rsid w:val="000758FF"/>
    <w:rsid w:val="00075B0A"/>
    <w:rsid w:val="00076B6B"/>
    <w:rsid w:val="00077FDD"/>
    <w:rsid w:val="00080597"/>
    <w:rsid w:val="00080835"/>
    <w:rsid w:val="00080885"/>
    <w:rsid w:val="00080D84"/>
    <w:rsid w:val="00081456"/>
    <w:rsid w:val="00081B52"/>
    <w:rsid w:val="00081C16"/>
    <w:rsid w:val="00081C52"/>
    <w:rsid w:val="00081EB4"/>
    <w:rsid w:val="0008226C"/>
    <w:rsid w:val="00082CF6"/>
    <w:rsid w:val="000832F0"/>
    <w:rsid w:val="00083445"/>
    <w:rsid w:val="000835D4"/>
    <w:rsid w:val="00083983"/>
    <w:rsid w:val="00083C50"/>
    <w:rsid w:val="00083E7C"/>
    <w:rsid w:val="00083EC4"/>
    <w:rsid w:val="00085146"/>
    <w:rsid w:val="000853C6"/>
    <w:rsid w:val="00085FE8"/>
    <w:rsid w:val="000867E1"/>
    <w:rsid w:val="0008682A"/>
    <w:rsid w:val="00087323"/>
    <w:rsid w:val="00087651"/>
    <w:rsid w:val="00087BBB"/>
    <w:rsid w:val="00091009"/>
    <w:rsid w:val="00091810"/>
    <w:rsid w:val="00092250"/>
    <w:rsid w:val="00093340"/>
    <w:rsid w:val="000940F7"/>
    <w:rsid w:val="00094173"/>
    <w:rsid w:val="0009452C"/>
    <w:rsid w:val="000947B6"/>
    <w:rsid w:val="00095416"/>
    <w:rsid w:val="00095ADD"/>
    <w:rsid w:val="00095C6F"/>
    <w:rsid w:val="00095E21"/>
    <w:rsid w:val="00096C23"/>
    <w:rsid w:val="0009712E"/>
    <w:rsid w:val="000A0135"/>
    <w:rsid w:val="000A098B"/>
    <w:rsid w:val="000A0AAE"/>
    <w:rsid w:val="000A179E"/>
    <w:rsid w:val="000A1A8C"/>
    <w:rsid w:val="000A1E28"/>
    <w:rsid w:val="000A2FED"/>
    <w:rsid w:val="000A31C2"/>
    <w:rsid w:val="000A32C6"/>
    <w:rsid w:val="000A4E92"/>
    <w:rsid w:val="000A53F1"/>
    <w:rsid w:val="000A5416"/>
    <w:rsid w:val="000A6AA5"/>
    <w:rsid w:val="000A72FC"/>
    <w:rsid w:val="000A7CB9"/>
    <w:rsid w:val="000A7DE5"/>
    <w:rsid w:val="000B0235"/>
    <w:rsid w:val="000B03FA"/>
    <w:rsid w:val="000B04A7"/>
    <w:rsid w:val="000B16A0"/>
    <w:rsid w:val="000B2531"/>
    <w:rsid w:val="000B2A39"/>
    <w:rsid w:val="000B3B8C"/>
    <w:rsid w:val="000B3E65"/>
    <w:rsid w:val="000B3FA8"/>
    <w:rsid w:val="000B44A3"/>
    <w:rsid w:val="000B47C6"/>
    <w:rsid w:val="000B5144"/>
    <w:rsid w:val="000B53CD"/>
    <w:rsid w:val="000B635F"/>
    <w:rsid w:val="000B63FB"/>
    <w:rsid w:val="000B6F4A"/>
    <w:rsid w:val="000B6FC7"/>
    <w:rsid w:val="000C060D"/>
    <w:rsid w:val="000C0C63"/>
    <w:rsid w:val="000C14EA"/>
    <w:rsid w:val="000C1DA0"/>
    <w:rsid w:val="000C2525"/>
    <w:rsid w:val="000C2EC0"/>
    <w:rsid w:val="000C3EC5"/>
    <w:rsid w:val="000C3F1D"/>
    <w:rsid w:val="000C41B6"/>
    <w:rsid w:val="000C4556"/>
    <w:rsid w:val="000C49FC"/>
    <w:rsid w:val="000C5695"/>
    <w:rsid w:val="000C5D0F"/>
    <w:rsid w:val="000C5F4F"/>
    <w:rsid w:val="000C6350"/>
    <w:rsid w:val="000C69AC"/>
    <w:rsid w:val="000C6AA5"/>
    <w:rsid w:val="000C6B26"/>
    <w:rsid w:val="000C6BE1"/>
    <w:rsid w:val="000C70C0"/>
    <w:rsid w:val="000C7BB6"/>
    <w:rsid w:val="000D0C6A"/>
    <w:rsid w:val="000D1323"/>
    <w:rsid w:val="000D1757"/>
    <w:rsid w:val="000D1AEC"/>
    <w:rsid w:val="000D1F26"/>
    <w:rsid w:val="000D1FAA"/>
    <w:rsid w:val="000D2462"/>
    <w:rsid w:val="000D25FF"/>
    <w:rsid w:val="000D26ED"/>
    <w:rsid w:val="000D34FD"/>
    <w:rsid w:val="000D3B44"/>
    <w:rsid w:val="000D446E"/>
    <w:rsid w:val="000D4648"/>
    <w:rsid w:val="000D5613"/>
    <w:rsid w:val="000D5712"/>
    <w:rsid w:val="000D5A11"/>
    <w:rsid w:val="000D5BC1"/>
    <w:rsid w:val="000D5F53"/>
    <w:rsid w:val="000D6113"/>
    <w:rsid w:val="000D657F"/>
    <w:rsid w:val="000D67D6"/>
    <w:rsid w:val="000D73DA"/>
    <w:rsid w:val="000D7997"/>
    <w:rsid w:val="000D79DA"/>
    <w:rsid w:val="000D7B7A"/>
    <w:rsid w:val="000D7E0E"/>
    <w:rsid w:val="000E06BE"/>
    <w:rsid w:val="000E1772"/>
    <w:rsid w:val="000E1A54"/>
    <w:rsid w:val="000E24B8"/>
    <w:rsid w:val="000E2940"/>
    <w:rsid w:val="000E2A8B"/>
    <w:rsid w:val="000E3B39"/>
    <w:rsid w:val="000E3B6E"/>
    <w:rsid w:val="000E3C3C"/>
    <w:rsid w:val="000E3DFF"/>
    <w:rsid w:val="000E4335"/>
    <w:rsid w:val="000E4BD2"/>
    <w:rsid w:val="000E4CFB"/>
    <w:rsid w:val="000E4DE7"/>
    <w:rsid w:val="000E4EF4"/>
    <w:rsid w:val="000E54AF"/>
    <w:rsid w:val="000E5F91"/>
    <w:rsid w:val="000E624E"/>
    <w:rsid w:val="000E6684"/>
    <w:rsid w:val="000E7076"/>
    <w:rsid w:val="000E7597"/>
    <w:rsid w:val="000E7CB4"/>
    <w:rsid w:val="000F04BB"/>
    <w:rsid w:val="000F0803"/>
    <w:rsid w:val="000F08AC"/>
    <w:rsid w:val="000F23F8"/>
    <w:rsid w:val="000F258F"/>
    <w:rsid w:val="000F28C8"/>
    <w:rsid w:val="000F3315"/>
    <w:rsid w:val="000F46E3"/>
    <w:rsid w:val="000F4E50"/>
    <w:rsid w:val="000F5BDC"/>
    <w:rsid w:val="000F6137"/>
    <w:rsid w:val="000F61DF"/>
    <w:rsid w:val="000F63CA"/>
    <w:rsid w:val="000F69A2"/>
    <w:rsid w:val="000F6BE3"/>
    <w:rsid w:val="000F7AAC"/>
    <w:rsid w:val="000F7E00"/>
    <w:rsid w:val="001011AE"/>
    <w:rsid w:val="001012E4"/>
    <w:rsid w:val="00102130"/>
    <w:rsid w:val="001030FF"/>
    <w:rsid w:val="00103160"/>
    <w:rsid w:val="00103B9C"/>
    <w:rsid w:val="00104076"/>
    <w:rsid w:val="001043F2"/>
    <w:rsid w:val="0010452D"/>
    <w:rsid w:val="001046BB"/>
    <w:rsid w:val="001048C4"/>
    <w:rsid w:val="00104B34"/>
    <w:rsid w:val="00104E77"/>
    <w:rsid w:val="00105409"/>
    <w:rsid w:val="0010622E"/>
    <w:rsid w:val="001062E9"/>
    <w:rsid w:val="001065DB"/>
    <w:rsid w:val="00107342"/>
    <w:rsid w:val="00107A1A"/>
    <w:rsid w:val="00107B44"/>
    <w:rsid w:val="001101F6"/>
    <w:rsid w:val="001103BB"/>
    <w:rsid w:val="00110441"/>
    <w:rsid w:val="00110A69"/>
    <w:rsid w:val="00111C2B"/>
    <w:rsid w:val="00111D0C"/>
    <w:rsid w:val="0011266B"/>
    <w:rsid w:val="0011297C"/>
    <w:rsid w:val="00113865"/>
    <w:rsid w:val="00113BB0"/>
    <w:rsid w:val="00113C45"/>
    <w:rsid w:val="001142EA"/>
    <w:rsid w:val="00114460"/>
    <w:rsid w:val="001158F6"/>
    <w:rsid w:val="00115B50"/>
    <w:rsid w:val="001163D1"/>
    <w:rsid w:val="00117453"/>
    <w:rsid w:val="00117BBD"/>
    <w:rsid w:val="00120A1D"/>
    <w:rsid w:val="00121D2E"/>
    <w:rsid w:val="001221AA"/>
    <w:rsid w:val="00122559"/>
    <w:rsid w:val="00122CF3"/>
    <w:rsid w:val="001232F7"/>
    <w:rsid w:val="001234D0"/>
    <w:rsid w:val="00123945"/>
    <w:rsid w:val="00123E20"/>
    <w:rsid w:val="00124166"/>
    <w:rsid w:val="00124941"/>
    <w:rsid w:val="00124AF4"/>
    <w:rsid w:val="00124FBD"/>
    <w:rsid w:val="00125697"/>
    <w:rsid w:val="0012593B"/>
    <w:rsid w:val="00126194"/>
    <w:rsid w:val="0012646C"/>
    <w:rsid w:val="00127002"/>
    <w:rsid w:val="0012722E"/>
    <w:rsid w:val="001273AE"/>
    <w:rsid w:val="00127B20"/>
    <w:rsid w:val="00127BF3"/>
    <w:rsid w:val="00127D29"/>
    <w:rsid w:val="00130603"/>
    <w:rsid w:val="001306AD"/>
    <w:rsid w:val="00130840"/>
    <w:rsid w:val="001308E2"/>
    <w:rsid w:val="00130AAA"/>
    <w:rsid w:val="001310E4"/>
    <w:rsid w:val="00131164"/>
    <w:rsid w:val="0013131D"/>
    <w:rsid w:val="00132451"/>
    <w:rsid w:val="0013252C"/>
    <w:rsid w:val="00132698"/>
    <w:rsid w:val="0013279D"/>
    <w:rsid w:val="00132988"/>
    <w:rsid w:val="00132BF7"/>
    <w:rsid w:val="00133291"/>
    <w:rsid w:val="00134709"/>
    <w:rsid w:val="00135B4C"/>
    <w:rsid w:val="00136CA9"/>
    <w:rsid w:val="001373E1"/>
    <w:rsid w:val="00137759"/>
    <w:rsid w:val="001407ED"/>
    <w:rsid w:val="00140DEB"/>
    <w:rsid w:val="0014154C"/>
    <w:rsid w:val="00142750"/>
    <w:rsid w:val="0014340C"/>
    <w:rsid w:val="00143C6E"/>
    <w:rsid w:val="00143CE4"/>
    <w:rsid w:val="00144412"/>
    <w:rsid w:val="001449C3"/>
    <w:rsid w:val="0014598B"/>
    <w:rsid w:val="001459B4"/>
    <w:rsid w:val="00145A6E"/>
    <w:rsid w:val="00145BA9"/>
    <w:rsid w:val="00145DD3"/>
    <w:rsid w:val="00146971"/>
    <w:rsid w:val="00146BD7"/>
    <w:rsid w:val="001474E7"/>
    <w:rsid w:val="001501AD"/>
    <w:rsid w:val="0015038B"/>
    <w:rsid w:val="00150C8B"/>
    <w:rsid w:val="001510B4"/>
    <w:rsid w:val="001512C4"/>
    <w:rsid w:val="00151A98"/>
    <w:rsid w:val="00151CAC"/>
    <w:rsid w:val="00151D2D"/>
    <w:rsid w:val="0015215C"/>
    <w:rsid w:val="001525EC"/>
    <w:rsid w:val="00152856"/>
    <w:rsid w:val="00152861"/>
    <w:rsid w:val="00152882"/>
    <w:rsid w:val="0015445A"/>
    <w:rsid w:val="001544DB"/>
    <w:rsid w:val="00154C0D"/>
    <w:rsid w:val="001554E8"/>
    <w:rsid w:val="001560C9"/>
    <w:rsid w:val="0015726C"/>
    <w:rsid w:val="00157CFB"/>
    <w:rsid w:val="00160418"/>
    <w:rsid w:val="00160835"/>
    <w:rsid w:val="001615B4"/>
    <w:rsid w:val="00161A5C"/>
    <w:rsid w:val="001622C1"/>
    <w:rsid w:val="00162E38"/>
    <w:rsid w:val="00162EAD"/>
    <w:rsid w:val="001630AA"/>
    <w:rsid w:val="00163215"/>
    <w:rsid w:val="00163358"/>
    <w:rsid w:val="00163518"/>
    <w:rsid w:val="001647CF"/>
    <w:rsid w:val="001652AE"/>
    <w:rsid w:val="0016647B"/>
    <w:rsid w:val="00166AAC"/>
    <w:rsid w:val="00166E76"/>
    <w:rsid w:val="00167073"/>
    <w:rsid w:val="001677D0"/>
    <w:rsid w:val="00167A50"/>
    <w:rsid w:val="00167AC2"/>
    <w:rsid w:val="00167AEA"/>
    <w:rsid w:val="00167DA5"/>
    <w:rsid w:val="00170210"/>
    <w:rsid w:val="0017043A"/>
    <w:rsid w:val="00170A61"/>
    <w:rsid w:val="0017114A"/>
    <w:rsid w:val="001713F3"/>
    <w:rsid w:val="001714CD"/>
    <w:rsid w:val="0017163E"/>
    <w:rsid w:val="00171B56"/>
    <w:rsid w:val="00171E41"/>
    <w:rsid w:val="00171E62"/>
    <w:rsid w:val="001725C3"/>
    <w:rsid w:val="00172BF9"/>
    <w:rsid w:val="001737AB"/>
    <w:rsid w:val="00173A5C"/>
    <w:rsid w:val="00173ABB"/>
    <w:rsid w:val="00173F2E"/>
    <w:rsid w:val="001746BB"/>
    <w:rsid w:val="001749D5"/>
    <w:rsid w:val="0017614C"/>
    <w:rsid w:val="00176AB7"/>
    <w:rsid w:val="00176F70"/>
    <w:rsid w:val="0017711D"/>
    <w:rsid w:val="00177127"/>
    <w:rsid w:val="0017760F"/>
    <w:rsid w:val="001777BF"/>
    <w:rsid w:val="00177DBD"/>
    <w:rsid w:val="00177DFB"/>
    <w:rsid w:val="001800C5"/>
    <w:rsid w:val="001816EA"/>
    <w:rsid w:val="001819A4"/>
    <w:rsid w:val="00181B8D"/>
    <w:rsid w:val="00181DAC"/>
    <w:rsid w:val="00181F3A"/>
    <w:rsid w:val="001820FA"/>
    <w:rsid w:val="00182728"/>
    <w:rsid w:val="00183276"/>
    <w:rsid w:val="00183FEA"/>
    <w:rsid w:val="001848E3"/>
    <w:rsid w:val="001849B6"/>
    <w:rsid w:val="0018553B"/>
    <w:rsid w:val="0018588B"/>
    <w:rsid w:val="00185D70"/>
    <w:rsid w:val="00185DFB"/>
    <w:rsid w:val="0018633A"/>
    <w:rsid w:val="0018659F"/>
    <w:rsid w:val="001874D0"/>
    <w:rsid w:val="00190195"/>
    <w:rsid w:val="001915C0"/>
    <w:rsid w:val="00191A68"/>
    <w:rsid w:val="00191E0D"/>
    <w:rsid w:val="001922E1"/>
    <w:rsid w:val="0019268C"/>
    <w:rsid w:val="00193015"/>
    <w:rsid w:val="00193592"/>
    <w:rsid w:val="001938AF"/>
    <w:rsid w:val="00193AC8"/>
    <w:rsid w:val="00193B2F"/>
    <w:rsid w:val="001944D3"/>
    <w:rsid w:val="001953DE"/>
    <w:rsid w:val="001958E1"/>
    <w:rsid w:val="0019591E"/>
    <w:rsid w:val="0019614B"/>
    <w:rsid w:val="001966EC"/>
    <w:rsid w:val="00197E6D"/>
    <w:rsid w:val="001A1294"/>
    <w:rsid w:val="001A12CB"/>
    <w:rsid w:val="001A1386"/>
    <w:rsid w:val="001A2E17"/>
    <w:rsid w:val="001A470B"/>
    <w:rsid w:val="001A4837"/>
    <w:rsid w:val="001A4DB0"/>
    <w:rsid w:val="001A568A"/>
    <w:rsid w:val="001A56F5"/>
    <w:rsid w:val="001A5DEC"/>
    <w:rsid w:val="001A66C0"/>
    <w:rsid w:val="001A67A6"/>
    <w:rsid w:val="001A6968"/>
    <w:rsid w:val="001A7420"/>
    <w:rsid w:val="001A755A"/>
    <w:rsid w:val="001A78A5"/>
    <w:rsid w:val="001B1212"/>
    <w:rsid w:val="001B1740"/>
    <w:rsid w:val="001B2709"/>
    <w:rsid w:val="001B2E44"/>
    <w:rsid w:val="001B34A8"/>
    <w:rsid w:val="001B3AA9"/>
    <w:rsid w:val="001B3BAF"/>
    <w:rsid w:val="001B3C9A"/>
    <w:rsid w:val="001B3CC7"/>
    <w:rsid w:val="001B4072"/>
    <w:rsid w:val="001B4540"/>
    <w:rsid w:val="001B4881"/>
    <w:rsid w:val="001B4ACB"/>
    <w:rsid w:val="001B5B66"/>
    <w:rsid w:val="001B5BD5"/>
    <w:rsid w:val="001B5CF6"/>
    <w:rsid w:val="001B634D"/>
    <w:rsid w:val="001B64DC"/>
    <w:rsid w:val="001B6665"/>
    <w:rsid w:val="001B66E7"/>
    <w:rsid w:val="001B6A30"/>
    <w:rsid w:val="001B6B87"/>
    <w:rsid w:val="001B6E63"/>
    <w:rsid w:val="001B751F"/>
    <w:rsid w:val="001B754A"/>
    <w:rsid w:val="001B7EB1"/>
    <w:rsid w:val="001C0763"/>
    <w:rsid w:val="001C0A12"/>
    <w:rsid w:val="001C1FCD"/>
    <w:rsid w:val="001C3FE1"/>
    <w:rsid w:val="001C48DC"/>
    <w:rsid w:val="001C4FD5"/>
    <w:rsid w:val="001C5113"/>
    <w:rsid w:val="001C5183"/>
    <w:rsid w:val="001C5AC1"/>
    <w:rsid w:val="001C5ACC"/>
    <w:rsid w:val="001C5F02"/>
    <w:rsid w:val="001C621E"/>
    <w:rsid w:val="001C6255"/>
    <w:rsid w:val="001C6420"/>
    <w:rsid w:val="001C6A3D"/>
    <w:rsid w:val="001C7A52"/>
    <w:rsid w:val="001D01E2"/>
    <w:rsid w:val="001D29E0"/>
    <w:rsid w:val="001D3026"/>
    <w:rsid w:val="001D43A2"/>
    <w:rsid w:val="001D4B90"/>
    <w:rsid w:val="001D4C1D"/>
    <w:rsid w:val="001D50FA"/>
    <w:rsid w:val="001D54A0"/>
    <w:rsid w:val="001D5862"/>
    <w:rsid w:val="001D5D09"/>
    <w:rsid w:val="001D5FC5"/>
    <w:rsid w:val="001D6504"/>
    <w:rsid w:val="001D7868"/>
    <w:rsid w:val="001E0CC5"/>
    <w:rsid w:val="001E19F8"/>
    <w:rsid w:val="001E1B0E"/>
    <w:rsid w:val="001E2677"/>
    <w:rsid w:val="001E3B46"/>
    <w:rsid w:val="001E41E4"/>
    <w:rsid w:val="001E49B0"/>
    <w:rsid w:val="001E4B68"/>
    <w:rsid w:val="001E5AFB"/>
    <w:rsid w:val="001E5B12"/>
    <w:rsid w:val="001E5BA3"/>
    <w:rsid w:val="001E5BE4"/>
    <w:rsid w:val="001E74B8"/>
    <w:rsid w:val="001E7501"/>
    <w:rsid w:val="001E7B1C"/>
    <w:rsid w:val="001E7E23"/>
    <w:rsid w:val="001F0E45"/>
    <w:rsid w:val="001F1AA9"/>
    <w:rsid w:val="001F1BC4"/>
    <w:rsid w:val="001F1C0F"/>
    <w:rsid w:val="001F222F"/>
    <w:rsid w:val="001F238E"/>
    <w:rsid w:val="001F280D"/>
    <w:rsid w:val="001F2D25"/>
    <w:rsid w:val="001F30D0"/>
    <w:rsid w:val="001F37DD"/>
    <w:rsid w:val="001F3802"/>
    <w:rsid w:val="001F3A7C"/>
    <w:rsid w:val="001F3FD4"/>
    <w:rsid w:val="001F4094"/>
    <w:rsid w:val="001F4962"/>
    <w:rsid w:val="001F4B7D"/>
    <w:rsid w:val="001F4BE6"/>
    <w:rsid w:val="001F4D9D"/>
    <w:rsid w:val="001F54AA"/>
    <w:rsid w:val="001F558F"/>
    <w:rsid w:val="001F55A1"/>
    <w:rsid w:val="001F6259"/>
    <w:rsid w:val="001F63EB"/>
    <w:rsid w:val="001F77B9"/>
    <w:rsid w:val="001F7B4D"/>
    <w:rsid w:val="001F7D49"/>
    <w:rsid w:val="001F7FF0"/>
    <w:rsid w:val="002001F7"/>
    <w:rsid w:val="00200CFE"/>
    <w:rsid w:val="00201EC8"/>
    <w:rsid w:val="002027A6"/>
    <w:rsid w:val="002034F7"/>
    <w:rsid w:val="002038CB"/>
    <w:rsid w:val="00203D58"/>
    <w:rsid w:val="00203F90"/>
    <w:rsid w:val="00205174"/>
    <w:rsid w:val="002074FA"/>
    <w:rsid w:val="00207938"/>
    <w:rsid w:val="002079C3"/>
    <w:rsid w:val="00207F23"/>
    <w:rsid w:val="00210F4C"/>
    <w:rsid w:val="0021142E"/>
    <w:rsid w:val="00211684"/>
    <w:rsid w:val="00212DD2"/>
    <w:rsid w:val="00213020"/>
    <w:rsid w:val="002130DE"/>
    <w:rsid w:val="00214693"/>
    <w:rsid w:val="00214AB0"/>
    <w:rsid w:val="00214E0D"/>
    <w:rsid w:val="002151D9"/>
    <w:rsid w:val="00215A83"/>
    <w:rsid w:val="002160AF"/>
    <w:rsid w:val="002163C2"/>
    <w:rsid w:val="00216771"/>
    <w:rsid w:val="00217003"/>
    <w:rsid w:val="00217ABF"/>
    <w:rsid w:val="002207E5"/>
    <w:rsid w:val="00220F10"/>
    <w:rsid w:val="00222C4F"/>
    <w:rsid w:val="00222F45"/>
    <w:rsid w:val="00223A5B"/>
    <w:rsid w:val="00224A90"/>
    <w:rsid w:val="00224E7E"/>
    <w:rsid w:val="00224FAB"/>
    <w:rsid w:val="002252FC"/>
    <w:rsid w:val="00225534"/>
    <w:rsid w:val="0022569A"/>
    <w:rsid w:val="00225E98"/>
    <w:rsid w:val="002260AC"/>
    <w:rsid w:val="00226BE7"/>
    <w:rsid w:val="00226FAE"/>
    <w:rsid w:val="00227444"/>
    <w:rsid w:val="002276EE"/>
    <w:rsid w:val="002278B4"/>
    <w:rsid w:val="00227C93"/>
    <w:rsid w:val="00227F87"/>
    <w:rsid w:val="00227FAC"/>
    <w:rsid w:val="002305E9"/>
    <w:rsid w:val="00230984"/>
    <w:rsid w:val="00230C63"/>
    <w:rsid w:val="00230E43"/>
    <w:rsid w:val="002316ED"/>
    <w:rsid w:val="0023235A"/>
    <w:rsid w:val="00232D77"/>
    <w:rsid w:val="00232F44"/>
    <w:rsid w:val="00233DDA"/>
    <w:rsid w:val="00234401"/>
    <w:rsid w:val="002353EE"/>
    <w:rsid w:val="0023548C"/>
    <w:rsid w:val="002354E2"/>
    <w:rsid w:val="00235583"/>
    <w:rsid w:val="00236664"/>
    <w:rsid w:val="00236E9F"/>
    <w:rsid w:val="002371AD"/>
    <w:rsid w:val="00237BBE"/>
    <w:rsid w:val="00240623"/>
    <w:rsid w:val="00240749"/>
    <w:rsid w:val="00240D76"/>
    <w:rsid w:val="002415D6"/>
    <w:rsid w:val="002415EB"/>
    <w:rsid w:val="0024190B"/>
    <w:rsid w:val="00241BA7"/>
    <w:rsid w:val="00241CFC"/>
    <w:rsid w:val="002427E5"/>
    <w:rsid w:val="00242803"/>
    <w:rsid w:val="00242BF6"/>
    <w:rsid w:val="00242D29"/>
    <w:rsid w:val="002435F2"/>
    <w:rsid w:val="00244475"/>
    <w:rsid w:val="002445B5"/>
    <w:rsid w:val="00244E9E"/>
    <w:rsid w:val="002450B1"/>
    <w:rsid w:val="0024581E"/>
    <w:rsid w:val="00246682"/>
    <w:rsid w:val="00246A8B"/>
    <w:rsid w:val="00246AE9"/>
    <w:rsid w:val="00246B31"/>
    <w:rsid w:val="00247640"/>
    <w:rsid w:val="00247A77"/>
    <w:rsid w:val="00247B9B"/>
    <w:rsid w:val="00247D7A"/>
    <w:rsid w:val="00250669"/>
    <w:rsid w:val="00251264"/>
    <w:rsid w:val="002517FF"/>
    <w:rsid w:val="0025201E"/>
    <w:rsid w:val="002537FE"/>
    <w:rsid w:val="002539FB"/>
    <w:rsid w:val="00253ADB"/>
    <w:rsid w:val="00253CF3"/>
    <w:rsid w:val="00253D54"/>
    <w:rsid w:val="00255000"/>
    <w:rsid w:val="00255304"/>
    <w:rsid w:val="002553A3"/>
    <w:rsid w:val="002553E5"/>
    <w:rsid w:val="002559D3"/>
    <w:rsid w:val="0025672A"/>
    <w:rsid w:val="00256A78"/>
    <w:rsid w:val="00256CAD"/>
    <w:rsid w:val="002570E9"/>
    <w:rsid w:val="00257379"/>
    <w:rsid w:val="00257487"/>
    <w:rsid w:val="00260EEA"/>
    <w:rsid w:val="002612CD"/>
    <w:rsid w:val="002613AF"/>
    <w:rsid w:val="00262A56"/>
    <w:rsid w:val="00263988"/>
    <w:rsid w:val="00263B44"/>
    <w:rsid w:val="00263C76"/>
    <w:rsid w:val="0026415F"/>
    <w:rsid w:val="00264580"/>
    <w:rsid w:val="00264647"/>
    <w:rsid w:val="002646E0"/>
    <w:rsid w:val="002648F3"/>
    <w:rsid w:val="002649DC"/>
    <w:rsid w:val="00265B7C"/>
    <w:rsid w:val="00266144"/>
    <w:rsid w:val="00266B58"/>
    <w:rsid w:val="00267152"/>
    <w:rsid w:val="00267EC7"/>
    <w:rsid w:val="00270F43"/>
    <w:rsid w:val="00270F6A"/>
    <w:rsid w:val="00271054"/>
    <w:rsid w:val="002716FE"/>
    <w:rsid w:val="002719FB"/>
    <w:rsid w:val="002725B4"/>
    <w:rsid w:val="00273073"/>
    <w:rsid w:val="002741AF"/>
    <w:rsid w:val="0027477F"/>
    <w:rsid w:val="00275039"/>
    <w:rsid w:val="00275CBB"/>
    <w:rsid w:val="00275CD6"/>
    <w:rsid w:val="00275CEA"/>
    <w:rsid w:val="00276582"/>
    <w:rsid w:val="00276DEC"/>
    <w:rsid w:val="002770DC"/>
    <w:rsid w:val="0027752F"/>
    <w:rsid w:val="002777F4"/>
    <w:rsid w:val="002800BC"/>
    <w:rsid w:val="002801FB"/>
    <w:rsid w:val="00280630"/>
    <w:rsid w:val="002806F8"/>
    <w:rsid w:val="00280974"/>
    <w:rsid w:val="00280D7B"/>
    <w:rsid w:val="00280EFB"/>
    <w:rsid w:val="00281A84"/>
    <w:rsid w:val="00281B9C"/>
    <w:rsid w:val="002820B6"/>
    <w:rsid w:val="002823D8"/>
    <w:rsid w:val="002824A5"/>
    <w:rsid w:val="002824FD"/>
    <w:rsid w:val="002827AF"/>
    <w:rsid w:val="00282C31"/>
    <w:rsid w:val="00282FE0"/>
    <w:rsid w:val="00283D06"/>
    <w:rsid w:val="00283F4F"/>
    <w:rsid w:val="002842AE"/>
    <w:rsid w:val="0028446F"/>
    <w:rsid w:val="00284D7E"/>
    <w:rsid w:val="00285163"/>
    <w:rsid w:val="002853E6"/>
    <w:rsid w:val="00286CAF"/>
    <w:rsid w:val="00287B75"/>
    <w:rsid w:val="00287C00"/>
    <w:rsid w:val="00290EA2"/>
    <w:rsid w:val="002910F6"/>
    <w:rsid w:val="00291EAC"/>
    <w:rsid w:val="00291FCC"/>
    <w:rsid w:val="00292AD2"/>
    <w:rsid w:val="00292CF3"/>
    <w:rsid w:val="0029315C"/>
    <w:rsid w:val="002933E3"/>
    <w:rsid w:val="00294CF4"/>
    <w:rsid w:val="0029598C"/>
    <w:rsid w:val="0029652C"/>
    <w:rsid w:val="0029653B"/>
    <w:rsid w:val="00297262"/>
    <w:rsid w:val="00297DD3"/>
    <w:rsid w:val="002A00FD"/>
    <w:rsid w:val="002A0420"/>
    <w:rsid w:val="002A0CFB"/>
    <w:rsid w:val="002A108C"/>
    <w:rsid w:val="002A10D4"/>
    <w:rsid w:val="002A11A0"/>
    <w:rsid w:val="002A1208"/>
    <w:rsid w:val="002A1845"/>
    <w:rsid w:val="002A23A1"/>
    <w:rsid w:val="002A23DF"/>
    <w:rsid w:val="002A2510"/>
    <w:rsid w:val="002A2A15"/>
    <w:rsid w:val="002A2CB9"/>
    <w:rsid w:val="002A2EBA"/>
    <w:rsid w:val="002A34C4"/>
    <w:rsid w:val="002A3992"/>
    <w:rsid w:val="002A4064"/>
    <w:rsid w:val="002A46F8"/>
    <w:rsid w:val="002A4B68"/>
    <w:rsid w:val="002A51A3"/>
    <w:rsid w:val="002A5343"/>
    <w:rsid w:val="002A5FEF"/>
    <w:rsid w:val="002A69CB"/>
    <w:rsid w:val="002A6F3E"/>
    <w:rsid w:val="002B03D8"/>
    <w:rsid w:val="002B07DC"/>
    <w:rsid w:val="002B0FFF"/>
    <w:rsid w:val="002B15A5"/>
    <w:rsid w:val="002B1CD7"/>
    <w:rsid w:val="002B20B7"/>
    <w:rsid w:val="002B21B0"/>
    <w:rsid w:val="002B2EDF"/>
    <w:rsid w:val="002B2F8F"/>
    <w:rsid w:val="002B36F2"/>
    <w:rsid w:val="002B5285"/>
    <w:rsid w:val="002B5686"/>
    <w:rsid w:val="002B6330"/>
    <w:rsid w:val="002B69A8"/>
    <w:rsid w:val="002B6BEA"/>
    <w:rsid w:val="002B6FF4"/>
    <w:rsid w:val="002B733F"/>
    <w:rsid w:val="002B7619"/>
    <w:rsid w:val="002C04CE"/>
    <w:rsid w:val="002C0995"/>
    <w:rsid w:val="002C1631"/>
    <w:rsid w:val="002C1A33"/>
    <w:rsid w:val="002C1E49"/>
    <w:rsid w:val="002C2258"/>
    <w:rsid w:val="002C22FF"/>
    <w:rsid w:val="002C30F2"/>
    <w:rsid w:val="002C462C"/>
    <w:rsid w:val="002C4815"/>
    <w:rsid w:val="002C4E80"/>
    <w:rsid w:val="002C5564"/>
    <w:rsid w:val="002C5BC6"/>
    <w:rsid w:val="002C68A5"/>
    <w:rsid w:val="002C69D1"/>
    <w:rsid w:val="002C6CD8"/>
    <w:rsid w:val="002C6CDB"/>
    <w:rsid w:val="002C7131"/>
    <w:rsid w:val="002C718B"/>
    <w:rsid w:val="002C7356"/>
    <w:rsid w:val="002D0143"/>
    <w:rsid w:val="002D121A"/>
    <w:rsid w:val="002D201A"/>
    <w:rsid w:val="002D334A"/>
    <w:rsid w:val="002D35C1"/>
    <w:rsid w:val="002D379B"/>
    <w:rsid w:val="002D530F"/>
    <w:rsid w:val="002D53E7"/>
    <w:rsid w:val="002D54DB"/>
    <w:rsid w:val="002D59B7"/>
    <w:rsid w:val="002D5C6A"/>
    <w:rsid w:val="002D5E72"/>
    <w:rsid w:val="002D62A5"/>
    <w:rsid w:val="002D633D"/>
    <w:rsid w:val="002D7243"/>
    <w:rsid w:val="002D7F8A"/>
    <w:rsid w:val="002E0280"/>
    <w:rsid w:val="002E0489"/>
    <w:rsid w:val="002E05D1"/>
    <w:rsid w:val="002E0DFA"/>
    <w:rsid w:val="002E0F9A"/>
    <w:rsid w:val="002E122A"/>
    <w:rsid w:val="002E1397"/>
    <w:rsid w:val="002E14B9"/>
    <w:rsid w:val="002E2938"/>
    <w:rsid w:val="002E2A1C"/>
    <w:rsid w:val="002E2E72"/>
    <w:rsid w:val="002E2F18"/>
    <w:rsid w:val="002E356E"/>
    <w:rsid w:val="002E3683"/>
    <w:rsid w:val="002E49E8"/>
    <w:rsid w:val="002E4F84"/>
    <w:rsid w:val="002E59E9"/>
    <w:rsid w:val="002E5CF2"/>
    <w:rsid w:val="002E6C2B"/>
    <w:rsid w:val="002E6F50"/>
    <w:rsid w:val="002E7738"/>
    <w:rsid w:val="002E77F1"/>
    <w:rsid w:val="002F00AE"/>
    <w:rsid w:val="002F01DF"/>
    <w:rsid w:val="002F0CE9"/>
    <w:rsid w:val="002F0DBF"/>
    <w:rsid w:val="002F182C"/>
    <w:rsid w:val="002F19F8"/>
    <w:rsid w:val="002F1A0A"/>
    <w:rsid w:val="002F1ACD"/>
    <w:rsid w:val="002F23AB"/>
    <w:rsid w:val="002F2449"/>
    <w:rsid w:val="002F2DB4"/>
    <w:rsid w:val="002F3980"/>
    <w:rsid w:val="002F39CA"/>
    <w:rsid w:val="002F4206"/>
    <w:rsid w:val="002F4231"/>
    <w:rsid w:val="002F42DC"/>
    <w:rsid w:val="002F4518"/>
    <w:rsid w:val="002F4C76"/>
    <w:rsid w:val="002F4DDE"/>
    <w:rsid w:val="002F4E36"/>
    <w:rsid w:val="002F5229"/>
    <w:rsid w:val="002F55C8"/>
    <w:rsid w:val="002F5DA7"/>
    <w:rsid w:val="002F633D"/>
    <w:rsid w:val="002F6761"/>
    <w:rsid w:val="002F67AF"/>
    <w:rsid w:val="002F6C5F"/>
    <w:rsid w:val="002F704E"/>
    <w:rsid w:val="00300F8B"/>
    <w:rsid w:val="003010C9"/>
    <w:rsid w:val="0030154C"/>
    <w:rsid w:val="00301A91"/>
    <w:rsid w:val="00302491"/>
    <w:rsid w:val="003029A1"/>
    <w:rsid w:val="00303821"/>
    <w:rsid w:val="003042EB"/>
    <w:rsid w:val="0030473B"/>
    <w:rsid w:val="0030492A"/>
    <w:rsid w:val="00304BB9"/>
    <w:rsid w:val="00305D33"/>
    <w:rsid w:val="00305DD8"/>
    <w:rsid w:val="00306410"/>
    <w:rsid w:val="00306769"/>
    <w:rsid w:val="003067AE"/>
    <w:rsid w:val="003077F0"/>
    <w:rsid w:val="00307833"/>
    <w:rsid w:val="00307F24"/>
    <w:rsid w:val="00311237"/>
    <w:rsid w:val="00311FBC"/>
    <w:rsid w:val="00311FC6"/>
    <w:rsid w:val="0031287C"/>
    <w:rsid w:val="00312B9C"/>
    <w:rsid w:val="00313105"/>
    <w:rsid w:val="003133AF"/>
    <w:rsid w:val="00313964"/>
    <w:rsid w:val="00313BE6"/>
    <w:rsid w:val="00314C04"/>
    <w:rsid w:val="003150D7"/>
    <w:rsid w:val="00315732"/>
    <w:rsid w:val="00315760"/>
    <w:rsid w:val="003157C4"/>
    <w:rsid w:val="003159AB"/>
    <w:rsid w:val="00315AD9"/>
    <w:rsid w:val="00316523"/>
    <w:rsid w:val="00321020"/>
    <w:rsid w:val="003210EB"/>
    <w:rsid w:val="00321534"/>
    <w:rsid w:val="003215B8"/>
    <w:rsid w:val="00322C47"/>
    <w:rsid w:val="00322D1E"/>
    <w:rsid w:val="00324896"/>
    <w:rsid w:val="003248C2"/>
    <w:rsid w:val="00324CBC"/>
    <w:rsid w:val="00324DBA"/>
    <w:rsid w:val="003252A2"/>
    <w:rsid w:val="003256CA"/>
    <w:rsid w:val="003256E6"/>
    <w:rsid w:val="003258C7"/>
    <w:rsid w:val="003258D9"/>
    <w:rsid w:val="0032603E"/>
    <w:rsid w:val="003264ED"/>
    <w:rsid w:val="00326B70"/>
    <w:rsid w:val="00326E59"/>
    <w:rsid w:val="00326FEB"/>
    <w:rsid w:val="003271BB"/>
    <w:rsid w:val="0032736A"/>
    <w:rsid w:val="0032745D"/>
    <w:rsid w:val="00327689"/>
    <w:rsid w:val="00327715"/>
    <w:rsid w:val="0033074C"/>
    <w:rsid w:val="00331424"/>
    <w:rsid w:val="00332641"/>
    <w:rsid w:val="00332CEF"/>
    <w:rsid w:val="00333214"/>
    <w:rsid w:val="00333328"/>
    <w:rsid w:val="003337BB"/>
    <w:rsid w:val="00333E01"/>
    <w:rsid w:val="00335015"/>
    <w:rsid w:val="00335275"/>
    <w:rsid w:val="0033591A"/>
    <w:rsid w:val="00335C47"/>
    <w:rsid w:val="00335EF8"/>
    <w:rsid w:val="00335FD1"/>
    <w:rsid w:val="0033638B"/>
    <w:rsid w:val="0033652E"/>
    <w:rsid w:val="00336985"/>
    <w:rsid w:val="00336A52"/>
    <w:rsid w:val="00336B25"/>
    <w:rsid w:val="00336B93"/>
    <w:rsid w:val="00337813"/>
    <w:rsid w:val="003405E8"/>
    <w:rsid w:val="0034184A"/>
    <w:rsid w:val="00341C2E"/>
    <w:rsid w:val="00341F0E"/>
    <w:rsid w:val="003425D6"/>
    <w:rsid w:val="00342DE9"/>
    <w:rsid w:val="0034353F"/>
    <w:rsid w:val="003440F2"/>
    <w:rsid w:val="00344251"/>
    <w:rsid w:val="00344273"/>
    <w:rsid w:val="0034431B"/>
    <w:rsid w:val="003449C7"/>
    <w:rsid w:val="00344D14"/>
    <w:rsid w:val="003451F5"/>
    <w:rsid w:val="00346D91"/>
    <w:rsid w:val="0034768F"/>
    <w:rsid w:val="00347C2F"/>
    <w:rsid w:val="00347D88"/>
    <w:rsid w:val="003501B6"/>
    <w:rsid w:val="0035034F"/>
    <w:rsid w:val="003519F7"/>
    <w:rsid w:val="00351C88"/>
    <w:rsid w:val="003530B7"/>
    <w:rsid w:val="0035349A"/>
    <w:rsid w:val="0035482B"/>
    <w:rsid w:val="003549DF"/>
    <w:rsid w:val="003551D0"/>
    <w:rsid w:val="00355BCD"/>
    <w:rsid w:val="003564A4"/>
    <w:rsid w:val="003570A5"/>
    <w:rsid w:val="0035734D"/>
    <w:rsid w:val="003579B3"/>
    <w:rsid w:val="003579FC"/>
    <w:rsid w:val="00360159"/>
    <w:rsid w:val="003621CD"/>
    <w:rsid w:val="00362916"/>
    <w:rsid w:val="00362A0C"/>
    <w:rsid w:val="00363426"/>
    <w:rsid w:val="00363D8E"/>
    <w:rsid w:val="00364735"/>
    <w:rsid w:val="00364880"/>
    <w:rsid w:val="00366E95"/>
    <w:rsid w:val="00367087"/>
    <w:rsid w:val="00367538"/>
    <w:rsid w:val="003677C9"/>
    <w:rsid w:val="0037058F"/>
    <w:rsid w:val="00370799"/>
    <w:rsid w:val="003708DF"/>
    <w:rsid w:val="003709AB"/>
    <w:rsid w:val="00370C6D"/>
    <w:rsid w:val="00370E02"/>
    <w:rsid w:val="003718BC"/>
    <w:rsid w:val="003718BF"/>
    <w:rsid w:val="00371B22"/>
    <w:rsid w:val="00371CDB"/>
    <w:rsid w:val="00373024"/>
    <w:rsid w:val="00374510"/>
    <w:rsid w:val="0037456D"/>
    <w:rsid w:val="0037494D"/>
    <w:rsid w:val="00374FC7"/>
    <w:rsid w:val="00375562"/>
    <w:rsid w:val="003759BD"/>
    <w:rsid w:val="00375C21"/>
    <w:rsid w:val="003760E3"/>
    <w:rsid w:val="00376767"/>
    <w:rsid w:val="003769E6"/>
    <w:rsid w:val="00376E7D"/>
    <w:rsid w:val="00377732"/>
    <w:rsid w:val="00381426"/>
    <w:rsid w:val="0038145C"/>
    <w:rsid w:val="003814E9"/>
    <w:rsid w:val="00381636"/>
    <w:rsid w:val="00381EF4"/>
    <w:rsid w:val="0038241C"/>
    <w:rsid w:val="00382E1A"/>
    <w:rsid w:val="00383A4F"/>
    <w:rsid w:val="00383CBB"/>
    <w:rsid w:val="00383D5C"/>
    <w:rsid w:val="00384C09"/>
    <w:rsid w:val="00384DBF"/>
    <w:rsid w:val="00385214"/>
    <w:rsid w:val="003864AA"/>
    <w:rsid w:val="00387483"/>
    <w:rsid w:val="003875BE"/>
    <w:rsid w:val="00387C65"/>
    <w:rsid w:val="00390131"/>
    <w:rsid w:val="00390386"/>
    <w:rsid w:val="003904C9"/>
    <w:rsid w:val="003913BD"/>
    <w:rsid w:val="00391819"/>
    <w:rsid w:val="00391E3E"/>
    <w:rsid w:val="00392CB5"/>
    <w:rsid w:val="00393FD9"/>
    <w:rsid w:val="00394226"/>
    <w:rsid w:val="003942A9"/>
    <w:rsid w:val="003945D8"/>
    <w:rsid w:val="0039464F"/>
    <w:rsid w:val="0039472E"/>
    <w:rsid w:val="00395065"/>
    <w:rsid w:val="003954D8"/>
    <w:rsid w:val="00396B91"/>
    <w:rsid w:val="00396C5D"/>
    <w:rsid w:val="00397F24"/>
    <w:rsid w:val="003A03A2"/>
    <w:rsid w:val="003A07AE"/>
    <w:rsid w:val="003A1057"/>
    <w:rsid w:val="003A1898"/>
    <w:rsid w:val="003A18EE"/>
    <w:rsid w:val="003A1E3D"/>
    <w:rsid w:val="003A2B4E"/>
    <w:rsid w:val="003A2E17"/>
    <w:rsid w:val="003A2EDB"/>
    <w:rsid w:val="003A2F2D"/>
    <w:rsid w:val="003A2F62"/>
    <w:rsid w:val="003A3719"/>
    <w:rsid w:val="003A39B9"/>
    <w:rsid w:val="003A3B0B"/>
    <w:rsid w:val="003A4778"/>
    <w:rsid w:val="003A4908"/>
    <w:rsid w:val="003A4EE5"/>
    <w:rsid w:val="003A5641"/>
    <w:rsid w:val="003A56BC"/>
    <w:rsid w:val="003A5847"/>
    <w:rsid w:val="003A5BA9"/>
    <w:rsid w:val="003A660A"/>
    <w:rsid w:val="003A6BF8"/>
    <w:rsid w:val="003A74C3"/>
    <w:rsid w:val="003B088E"/>
    <w:rsid w:val="003B0CC5"/>
    <w:rsid w:val="003B1469"/>
    <w:rsid w:val="003B1C5B"/>
    <w:rsid w:val="003B29A7"/>
    <w:rsid w:val="003B2FA1"/>
    <w:rsid w:val="003B30C5"/>
    <w:rsid w:val="003B37F3"/>
    <w:rsid w:val="003B3DFF"/>
    <w:rsid w:val="003B49DF"/>
    <w:rsid w:val="003B4A33"/>
    <w:rsid w:val="003B4CD7"/>
    <w:rsid w:val="003B4F30"/>
    <w:rsid w:val="003B5BC5"/>
    <w:rsid w:val="003B6217"/>
    <w:rsid w:val="003B6365"/>
    <w:rsid w:val="003B6AB3"/>
    <w:rsid w:val="003B7794"/>
    <w:rsid w:val="003B78F9"/>
    <w:rsid w:val="003B7A6F"/>
    <w:rsid w:val="003C079A"/>
    <w:rsid w:val="003C0EA7"/>
    <w:rsid w:val="003C1330"/>
    <w:rsid w:val="003C140A"/>
    <w:rsid w:val="003C18D9"/>
    <w:rsid w:val="003C2DBE"/>
    <w:rsid w:val="003C3D09"/>
    <w:rsid w:val="003C3F6E"/>
    <w:rsid w:val="003C4E37"/>
    <w:rsid w:val="003C4F38"/>
    <w:rsid w:val="003C5C58"/>
    <w:rsid w:val="003C6C8F"/>
    <w:rsid w:val="003C77EA"/>
    <w:rsid w:val="003C7FDC"/>
    <w:rsid w:val="003D11BD"/>
    <w:rsid w:val="003D1218"/>
    <w:rsid w:val="003D13B7"/>
    <w:rsid w:val="003D15CA"/>
    <w:rsid w:val="003D19D8"/>
    <w:rsid w:val="003D2379"/>
    <w:rsid w:val="003D304E"/>
    <w:rsid w:val="003D36FA"/>
    <w:rsid w:val="003D3A43"/>
    <w:rsid w:val="003D547A"/>
    <w:rsid w:val="003D5809"/>
    <w:rsid w:val="003D5C14"/>
    <w:rsid w:val="003D6B54"/>
    <w:rsid w:val="003D7B42"/>
    <w:rsid w:val="003D7FE7"/>
    <w:rsid w:val="003E0A57"/>
    <w:rsid w:val="003E0B17"/>
    <w:rsid w:val="003E167F"/>
    <w:rsid w:val="003E2240"/>
    <w:rsid w:val="003E27E5"/>
    <w:rsid w:val="003E308C"/>
    <w:rsid w:val="003E374A"/>
    <w:rsid w:val="003E4251"/>
    <w:rsid w:val="003E4852"/>
    <w:rsid w:val="003E53B1"/>
    <w:rsid w:val="003E5A4F"/>
    <w:rsid w:val="003E61FD"/>
    <w:rsid w:val="003E69E1"/>
    <w:rsid w:val="003E6E4C"/>
    <w:rsid w:val="003E735F"/>
    <w:rsid w:val="003E751E"/>
    <w:rsid w:val="003E7808"/>
    <w:rsid w:val="003E7AB9"/>
    <w:rsid w:val="003E7ED4"/>
    <w:rsid w:val="003F042A"/>
    <w:rsid w:val="003F06A8"/>
    <w:rsid w:val="003F0CF2"/>
    <w:rsid w:val="003F0F18"/>
    <w:rsid w:val="003F1EA6"/>
    <w:rsid w:val="003F1EDA"/>
    <w:rsid w:val="003F1F9D"/>
    <w:rsid w:val="003F225E"/>
    <w:rsid w:val="003F22A0"/>
    <w:rsid w:val="003F2D2D"/>
    <w:rsid w:val="003F38C0"/>
    <w:rsid w:val="003F38D3"/>
    <w:rsid w:val="003F3B65"/>
    <w:rsid w:val="003F4CEB"/>
    <w:rsid w:val="003F55A7"/>
    <w:rsid w:val="003F57A0"/>
    <w:rsid w:val="003F5EC5"/>
    <w:rsid w:val="003F5FB9"/>
    <w:rsid w:val="003F631D"/>
    <w:rsid w:val="003F6EFE"/>
    <w:rsid w:val="003F70BF"/>
    <w:rsid w:val="003F7BC0"/>
    <w:rsid w:val="00400448"/>
    <w:rsid w:val="00400890"/>
    <w:rsid w:val="00400CBB"/>
    <w:rsid w:val="00401B3A"/>
    <w:rsid w:val="00402444"/>
    <w:rsid w:val="004037EA"/>
    <w:rsid w:val="004041E0"/>
    <w:rsid w:val="0040421D"/>
    <w:rsid w:val="00404FE7"/>
    <w:rsid w:val="0040504C"/>
    <w:rsid w:val="00406492"/>
    <w:rsid w:val="00407BC1"/>
    <w:rsid w:val="00407D66"/>
    <w:rsid w:val="00410B54"/>
    <w:rsid w:val="00410E5E"/>
    <w:rsid w:val="00411280"/>
    <w:rsid w:val="00411451"/>
    <w:rsid w:val="004116FE"/>
    <w:rsid w:val="004117BF"/>
    <w:rsid w:val="00411BC6"/>
    <w:rsid w:val="00411C90"/>
    <w:rsid w:val="00411DB6"/>
    <w:rsid w:val="00411E9E"/>
    <w:rsid w:val="004123C9"/>
    <w:rsid w:val="004127A1"/>
    <w:rsid w:val="00412D75"/>
    <w:rsid w:val="004134E3"/>
    <w:rsid w:val="00413A14"/>
    <w:rsid w:val="00413E0E"/>
    <w:rsid w:val="00414179"/>
    <w:rsid w:val="0041429B"/>
    <w:rsid w:val="00414664"/>
    <w:rsid w:val="00415595"/>
    <w:rsid w:val="00415B68"/>
    <w:rsid w:val="00415EFF"/>
    <w:rsid w:val="00416B5B"/>
    <w:rsid w:val="00417478"/>
    <w:rsid w:val="00417E48"/>
    <w:rsid w:val="004209EC"/>
    <w:rsid w:val="0042106E"/>
    <w:rsid w:val="0042140F"/>
    <w:rsid w:val="00421B8F"/>
    <w:rsid w:val="0042204E"/>
    <w:rsid w:val="00422720"/>
    <w:rsid w:val="004233F0"/>
    <w:rsid w:val="00423431"/>
    <w:rsid w:val="0042363C"/>
    <w:rsid w:val="00423E1B"/>
    <w:rsid w:val="00424588"/>
    <w:rsid w:val="004245E9"/>
    <w:rsid w:val="00424ADD"/>
    <w:rsid w:val="00424B2C"/>
    <w:rsid w:val="004262FA"/>
    <w:rsid w:val="00426A2E"/>
    <w:rsid w:val="00426A59"/>
    <w:rsid w:val="00426EAF"/>
    <w:rsid w:val="00427351"/>
    <w:rsid w:val="004274ED"/>
    <w:rsid w:val="00430FF6"/>
    <w:rsid w:val="00431910"/>
    <w:rsid w:val="00432387"/>
    <w:rsid w:val="00433A27"/>
    <w:rsid w:val="00433A87"/>
    <w:rsid w:val="00433B17"/>
    <w:rsid w:val="00433B72"/>
    <w:rsid w:val="0043516F"/>
    <w:rsid w:val="004355FA"/>
    <w:rsid w:val="00435747"/>
    <w:rsid w:val="00435F88"/>
    <w:rsid w:val="00437085"/>
    <w:rsid w:val="004379EE"/>
    <w:rsid w:val="00437D81"/>
    <w:rsid w:val="00437F7E"/>
    <w:rsid w:val="00440771"/>
    <w:rsid w:val="00441067"/>
    <w:rsid w:val="0044139E"/>
    <w:rsid w:val="00441A47"/>
    <w:rsid w:val="004422C3"/>
    <w:rsid w:val="0044249B"/>
    <w:rsid w:val="00443DDD"/>
    <w:rsid w:val="00443E79"/>
    <w:rsid w:val="00443EFD"/>
    <w:rsid w:val="00444291"/>
    <w:rsid w:val="00444F5C"/>
    <w:rsid w:val="00445413"/>
    <w:rsid w:val="00445BDA"/>
    <w:rsid w:val="00445EF4"/>
    <w:rsid w:val="00445F30"/>
    <w:rsid w:val="00446193"/>
    <w:rsid w:val="0044657D"/>
    <w:rsid w:val="0044684E"/>
    <w:rsid w:val="00446960"/>
    <w:rsid w:val="00446A2A"/>
    <w:rsid w:val="00447552"/>
    <w:rsid w:val="00447A06"/>
    <w:rsid w:val="00447DAF"/>
    <w:rsid w:val="0045061D"/>
    <w:rsid w:val="00450C51"/>
    <w:rsid w:val="00450EAD"/>
    <w:rsid w:val="00451415"/>
    <w:rsid w:val="00451901"/>
    <w:rsid w:val="00451CE5"/>
    <w:rsid w:val="00451F81"/>
    <w:rsid w:val="004522E6"/>
    <w:rsid w:val="0045230F"/>
    <w:rsid w:val="00452344"/>
    <w:rsid w:val="00452575"/>
    <w:rsid w:val="00452A80"/>
    <w:rsid w:val="00452BF7"/>
    <w:rsid w:val="00452C2F"/>
    <w:rsid w:val="00453F36"/>
    <w:rsid w:val="004542A1"/>
    <w:rsid w:val="004548C0"/>
    <w:rsid w:val="00455209"/>
    <w:rsid w:val="004552AB"/>
    <w:rsid w:val="00455BF3"/>
    <w:rsid w:val="00455CA3"/>
    <w:rsid w:val="00456368"/>
    <w:rsid w:val="004566FA"/>
    <w:rsid w:val="00456D4C"/>
    <w:rsid w:val="0045703C"/>
    <w:rsid w:val="00457416"/>
    <w:rsid w:val="0045761F"/>
    <w:rsid w:val="004577FC"/>
    <w:rsid w:val="00460837"/>
    <w:rsid w:val="0046105D"/>
    <w:rsid w:val="00461EBE"/>
    <w:rsid w:val="0046216D"/>
    <w:rsid w:val="00462886"/>
    <w:rsid w:val="00463965"/>
    <w:rsid w:val="00463B09"/>
    <w:rsid w:val="004641A1"/>
    <w:rsid w:val="0046521D"/>
    <w:rsid w:val="00465956"/>
    <w:rsid w:val="00465B8E"/>
    <w:rsid w:val="00465D75"/>
    <w:rsid w:val="00465DA5"/>
    <w:rsid w:val="00466044"/>
    <w:rsid w:val="004667DB"/>
    <w:rsid w:val="00467D5C"/>
    <w:rsid w:val="004704DE"/>
    <w:rsid w:val="0047148F"/>
    <w:rsid w:val="00471BA1"/>
    <w:rsid w:val="0047201D"/>
    <w:rsid w:val="004720D3"/>
    <w:rsid w:val="004721DC"/>
    <w:rsid w:val="00472A1A"/>
    <w:rsid w:val="004735C0"/>
    <w:rsid w:val="004743A6"/>
    <w:rsid w:val="004744CA"/>
    <w:rsid w:val="00474BC8"/>
    <w:rsid w:val="00474D2A"/>
    <w:rsid w:val="00474F19"/>
    <w:rsid w:val="00475100"/>
    <w:rsid w:val="004757EB"/>
    <w:rsid w:val="0047653C"/>
    <w:rsid w:val="00480586"/>
    <w:rsid w:val="00480E60"/>
    <w:rsid w:val="004815AE"/>
    <w:rsid w:val="0048161F"/>
    <w:rsid w:val="004816A3"/>
    <w:rsid w:val="004819BF"/>
    <w:rsid w:val="00481A8C"/>
    <w:rsid w:val="00481CD8"/>
    <w:rsid w:val="00481E02"/>
    <w:rsid w:val="0048285B"/>
    <w:rsid w:val="00482863"/>
    <w:rsid w:val="00482A3B"/>
    <w:rsid w:val="00482E82"/>
    <w:rsid w:val="00483C5F"/>
    <w:rsid w:val="00484696"/>
    <w:rsid w:val="00484E3D"/>
    <w:rsid w:val="00485B40"/>
    <w:rsid w:val="004864C3"/>
    <w:rsid w:val="0048658B"/>
    <w:rsid w:val="0048675A"/>
    <w:rsid w:val="00486A30"/>
    <w:rsid w:val="004876F0"/>
    <w:rsid w:val="004910A1"/>
    <w:rsid w:val="00491135"/>
    <w:rsid w:val="00491144"/>
    <w:rsid w:val="00491321"/>
    <w:rsid w:val="0049146C"/>
    <w:rsid w:val="004918CE"/>
    <w:rsid w:val="00491CCF"/>
    <w:rsid w:val="0049232B"/>
    <w:rsid w:val="00493C9C"/>
    <w:rsid w:val="00494078"/>
    <w:rsid w:val="0049476C"/>
    <w:rsid w:val="00494A21"/>
    <w:rsid w:val="00494AA7"/>
    <w:rsid w:val="00495490"/>
    <w:rsid w:val="00495A6B"/>
    <w:rsid w:val="00495E44"/>
    <w:rsid w:val="00496039"/>
    <w:rsid w:val="004963DF"/>
    <w:rsid w:val="00496865"/>
    <w:rsid w:val="0049712D"/>
    <w:rsid w:val="004971B0"/>
    <w:rsid w:val="004971CE"/>
    <w:rsid w:val="004976E9"/>
    <w:rsid w:val="00497700"/>
    <w:rsid w:val="00497A91"/>
    <w:rsid w:val="004A121F"/>
    <w:rsid w:val="004A23FA"/>
    <w:rsid w:val="004A242F"/>
    <w:rsid w:val="004A26B1"/>
    <w:rsid w:val="004A277D"/>
    <w:rsid w:val="004A2A73"/>
    <w:rsid w:val="004A3DCB"/>
    <w:rsid w:val="004A3DD0"/>
    <w:rsid w:val="004A3FF0"/>
    <w:rsid w:val="004A4763"/>
    <w:rsid w:val="004A489F"/>
    <w:rsid w:val="004A4BD9"/>
    <w:rsid w:val="004A4DEC"/>
    <w:rsid w:val="004A5299"/>
    <w:rsid w:val="004A5F4C"/>
    <w:rsid w:val="004A618D"/>
    <w:rsid w:val="004A664F"/>
    <w:rsid w:val="004A6BEF"/>
    <w:rsid w:val="004A7DEB"/>
    <w:rsid w:val="004A7FB3"/>
    <w:rsid w:val="004A7FE9"/>
    <w:rsid w:val="004B0152"/>
    <w:rsid w:val="004B0752"/>
    <w:rsid w:val="004B0A58"/>
    <w:rsid w:val="004B160E"/>
    <w:rsid w:val="004B1DDB"/>
    <w:rsid w:val="004B319D"/>
    <w:rsid w:val="004B3207"/>
    <w:rsid w:val="004B3525"/>
    <w:rsid w:val="004B40FC"/>
    <w:rsid w:val="004B4144"/>
    <w:rsid w:val="004B52EA"/>
    <w:rsid w:val="004B5C85"/>
    <w:rsid w:val="004B6CA8"/>
    <w:rsid w:val="004B6E29"/>
    <w:rsid w:val="004B71CE"/>
    <w:rsid w:val="004C006F"/>
    <w:rsid w:val="004C0413"/>
    <w:rsid w:val="004C06C6"/>
    <w:rsid w:val="004C13DE"/>
    <w:rsid w:val="004C1BCD"/>
    <w:rsid w:val="004C3018"/>
    <w:rsid w:val="004C3770"/>
    <w:rsid w:val="004C38FB"/>
    <w:rsid w:val="004C4F58"/>
    <w:rsid w:val="004C506A"/>
    <w:rsid w:val="004C6FD4"/>
    <w:rsid w:val="004C72DC"/>
    <w:rsid w:val="004D0424"/>
    <w:rsid w:val="004D095D"/>
    <w:rsid w:val="004D0D2C"/>
    <w:rsid w:val="004D0FB8"/>
    <w:rsid w:val="004D10FC"/>
    <w:rsid w:val="004D1222"/>
    <w:rsid w:val="004D12FA"/>
    <w:rsid w:val="004D1A41"/>
    <w:rsid w:val="004D1DCB"/>
    <w:rsid w:val="004D22B9"/>
    <w:rsid w:val="004D35A9"/>
    <w:rsid w:val="004D3951"/>
    <w:rsid w:val="004D4376"/>
    <w:rsid w:val="004D517D"/>
    <w:rsid w:val="004D51E3"/>
    <w:rsid w:val="004D5E2A"/>
    <w:rsid w:val="004D5EFC"/>
    <w:rsid w:val="004D6165"/>
    <w:rsid w:val="004D6D9D"/>
    <w:rsid w:val="004D7CA1"/>
    <w:rsid w:val="004E012A"/>
    <w:rsid w:val="004E0B96"/>
    <w:rsid w:val="004E21EA"/>
    <w:rsid w:val="004E36C4"/>
    <w:rsid w:val="004E3BD1"/>
    <w:rsid w:val="004E5400"/>
    <w:rsid w:val="004E584C"/>
    <w:rsid w:val="004E6051"/>
    <w:rsid w:val="004E6442"/>
    <w:rsid w:val="004E653E"/>
    <w:rsid w:val="004E79FE"/>
    <w:rsid w:val="004E7A7E"/>
    <w:rsid w:val="004E7C6C"/>
    <w:rsid w:val="004F0704"/>
    <w:rsid w:val="004F0AF4"/>
    <w:rsid w:val="004F0C6F"/>
    <w:rsid w:val="004F146E"/>
    <w:rsid w:val="004F1682"/>
    <w:rsid w:val="004F1952"/>
    <w:rsid w:val="004F1AF4"/>
    <w:rsid w:val="004F1EC9"/>
    <w:rsid w:val="004F201A"/>
    <w:rsid w:val="004F2257"/>
    <w:rsid w:val="004F2582"/>
    <w:rsid w:val="004F2DB5"/>
    <w:rsid w:val="004F3278"/>
    <w:rsid w:val="004F3C81"/>
    <w:rsid w:val="004F3CD7"/>
    <w:rsid w:val="004F3F8F"/>
    <w:rsid w:val="004F4668"/>
    <w:rsid w:val="004F4F05"/>
    <w:rsid w:val="004F61AA"/>
    <w:rsid w:val="004F6AB1"/>
    <w:rsid w:val="004F78F3"/>
    <w:rsid w:val="00501E21"/>
    <w:rsid w:val="00502275"/>
    <w:rsid w:val="00502725"/>
    <w:rsid w:val="005028CD"/>
    <w:rsid w:val="00502936"/>
    <w:rsid w:val="005030D1"/>
    <w:rsid w:val="00504B9D"/>
    <w:rsid w:val="00504E42"/>
    <w:rsid w:val="00504E76"/>
    <w:rsid w:val="005060A7"/>
    <w:rsid w:val="0050645E"/>
    <w:rsid w:val="00506EF8"/>
    <w:rsid w:val="005074B4"/>
    <w:rsid w:val="005076C8"/>
    <w:rsid w:val="00507778"/>
    <w:rsid w:val="00510939"/>
    <w:rsid w:val="00511254"/>
    <w:rsid w:val="005113DF"/>
    <w:rsid w:val="005113F2"/>
    <w:rsid w:val="00511FB8"/>
    <w:rsid w:val="005128E1"/>
    <w:rsid w:val="00512CDC"/>
    <w:rsid w:val="00512FEB"/>
    <w:rsid w:val="00513327"/>
    <w:rsid w:val="00514681"/>
    <w:rsid w:val="00514817"/>
    <w:rsid w:val="00515432"/>
    <w:rsid w:val="00516584"/>
    <w:rsid w:val="00516A06"/>
    <w:rsid w:val="00516E93"/>
    <w:rsid w:val="005170BB"/>
    <w:rsid w:val="00517221"/>
    <w:rsid w:val="005178B8"/>
    <w:rsid w:val="005178F2"/>
    <w:rsid w:val="00517E21"/>
    <w:rsid w:val="005200E7"/>
    <w:rsid w:val="00520AAC"/>
    <w:rsid w:val="00520CD9"/>
    <w:rsid w:val="00520E13"/>
    <w:rsid w:val="00521DAB"/>
    <w:rsid w:val="00522180"/>
    <w:rsid w:val="00522287"/>
    <w:rsid w:val="00522844"/>
    <w:rsid w:val="005231EC"/>
    <w:rsid w:val="00523261"/>
    <w:rsid w:val="00523E13"/>
    <w:rsid w:val="00524239"/>
    <w:rsid w:val="005244EE"/>
    <w:rsid w:val="005247F8"/>
    <w:rsid w:val="0052575C"/>
    <w:rsid w:val="0052586B"/>
    <w:rsid w:val="005262EF"/>
    <w:rsid w:val="00526514"/>
    <w:rsid w:val="00526FF4"/>
    <w:rsid w:val="005271DC"/>
    <w:rsid w:val="00527341"/>
    <w:rsid w:val="00527646"/>
    <w:rsid w:val="005277FE"/>
    <w:rsid w:val="00527EB1"/>
    <w:rsid w:val="00530AFC"/>
    <w:rsid w:val="00530B1A"/>
    <w:rsid w:val="00530BBF"/>
    <w:rsid w:val="005311B0"/>
    <w:rsid w:val="00531BB5"/>
    <w:rsid w:val="00532D31"/>
    <w:rsid w:val="00532DA4"/>
    <w:rsid w:val="0053310F"/>
    <w:rsid w:val="00534048"/>
    <w:rsid w:val="00534171"/>
    <w:rsid w:val="005344DF"/>
    <w:rsid w:val="005348AE"/>
    <w:rsid w:val="00534D18"/>
    <w:rsid w:val="00535452"/>
    <w:rsid w:val="0053583D"/>
    <w:rsid w:val="00535B58"/>
    <w:rsid w:val="00536008"/>
    <w:rsid w:val="005377F7"/>
    <w:rsid w:val="00537F26"/>
    <w:rsid w:val="005408B1"/>
    <w:rsid w:val="00540920"/>
    <w:rsid w:val="00540B71"/>
    <w:rsid w:val="0054105C"/>
    <w:rsid w:val="00541C2E"/>
    <w:rsid w:val="00542205"/>
    <w:rsid w:val="0054232D"/>
    <w:rsid w:val="0054239C"/>
    <w:rsid w:val="005426C4"/>
    <w:rsid w:val="00542D7D"/>
    <w:rsid w:val="005434AE"/>
    <w:rsid w:val="005434F2"/>
    <w:rsid w:val="00543C22"/>
    <w:rsid w:val="00543E77"/>
    <w:rsid w:val="00544C62"/>
    <w:rsid w:val="00544CC3"/>
    <w:rsid w:val="00544FB7"/>
    <w:rsid w:val="00545048"/>
    <w:rsid w:val="00546461"/>
    <w:rsid w:val="00546E45"/>
    <w:rsid w:val="00547233"/>
    <w:rsid w:val="00547673"/>
    <w:rsid w:val="00547837"/>
    <w:rsid w:val="00547883"/>
    <w:rsid w:val="00547AA8"/>
    <w:rsid w:val="00547C01"/>
    <w:rsid w:val="00550AAF"/>
    <w:rsid w:val="005515C4"/>
    <w:rsid w:val="00551BD2"/>
    <w:rsid w:val="00552171"/>
    <w:rsid w:val="00552284"/>
    <w:rsid w:val="0055236F"/>
    <w:rsid w:val="005523E6"/>
    <w:rsid w:val="00553302"/>
    <w:rsid w:val="0055388C"/>
    <w:rsid w:val="00554516"/>
    <w:rsid w:val="0055476B"/>
    <w:rsid w:val="00554C9E"/>
    <w:rsid w:val="005554DF"/>
    <w:rsid w:val="00555AAF"/>
    <w:rsid w:val="00556601"/>
    <w:rsid w:val="005567E6"/>
    <w:rsid w:val="00556845"/>
    <w:rsid w:val="00556AED"/>
    <w:rsid w:val="005571BD"/>
    <w:rsid w:val="00557724"/>
    <w:rsid w:val="0055785E"/>
    <w:rsid w:val="00557B24"/>
    <w:rsid w:val="00557EC0"/>
    <w:rsid w:val="005608FF"/>
    <w:rsid w:val="00560F59"/>
    <w:rsid w:val="00561AF7"/>
    <w:rsid w:val="00561CE9"/>
    <w:rsid w:val="0056290A"/>
    <w:rsid w:val="00562CDD"/>
    <w:rsid w:val="005641C3"/>
    <w:rsid w:val="0056480C"/>
    <w:rsid w:val="00564F8A"/>
    <w:rsid w:val="0056526C"/>
    <w:rsid w:val="005653C5"/>
    <w:rsid w:val="005657A9"/>
    <w:rsid w:val="00565834"/>
    <w:rsid w:val="00565A26"/>
    <w:rsid w:val="00566437"/>
    <w:rsid w:val="005665EC"/>
    <w:rsid w:val="00566F79"/>
    <w:rsid w:val="0056705E"/>
    <w:rsid w:val="00567C4D"/>
    <w:rsid w:val="00570814"/>
    <w:rsid w:val="00570C6B"/>
    <w:rsid w:val="005710DD"/>
    <w:rsid w:val="00572039"/>
    <w:rsid w:val="0057274E"/>
    <w:rsid w:val="005734E0"/>
    <w:rsid w:val="005740F4"/>
    <w:rsid w:val="005745D8"/>
    <w:rsid w:val="00575BB1"/>
    <w:rsid w:val="00576540"/>
    <w:rsid w:val="00576BDB"/>
    <w:rsid w:val="005773FC"/>
    <w:rsid w:val="00577473"/>
    <w:rsid w:val="0057761A"/>
    <w:rsid w:val="00582EB7"/>
    <w:rsid w:val="005840D2"/>
    <w:rsid w:val="005844FB"/>
    <w:rsid w:val="00584D06"/>
    <w:rsid w:val="005851E3"/>
    <w:rsid w:val="00586DE7"/>
    <w:rsid w:val="00586F6F"/>
    <w:rsid w:val="005876E0"/>
    <w:rsid w:val="00587923"/>
    <w:rsid w:val="00587E42"/>
    <w:rsid w:val="00590ABC"/>
    <w:rsid w:val="0059176E"/>
    <w:rsid w:val="0059190D"/>
    <w:rsid w:val="00592ACA"/>
    <w:rsid w:val="00592ACF"/>
    <w:rsid w:val="005930BD"/>
    <w:rsid w:val="00593A64"/>
    <w:rsid w:val="00593BEC"/>
    <w:rsid w:val="00593CC4"/>
    <w:rsid w:val="00593E98"/>
    <w:rsid w:val="005955A1"/>
    <w:rsid w:val="00595B69"/>
    <w:rsid w:val="00596280"/>
    <w:rsid w:val="00596CCF"/>
    <w:rsid w:val="0059762E"/>
    <w:rsid w:val="00597EC6"/>
    <w:rsid w:val="005A0341"/>
    <w:rsid w:val="005A0795"/>
    <w:rsid w:val="005A090F"/>
    <w:rsid w:val="005A0A8D"/>
    <w:rsid w:val="005A0FE1"/>
    <w:rsid w:val="005A187D"/>
    <w:rsid w:val="005A1D50"/>
    <w:rsid w:val="005A2689"/>
    <w:rsid w:val="005A2E80"/>
    <w:rsid w:val="005A35D1"/>
    <w:rsid w:val="005A3A7D"/>
    <w:rsid w:val="005A3BCB"/>
    <w:rsid w:val="005A3FC0"/>
    <w:rsid w:val="005A412D"/>
    <w:rsid w:val="005A41A4"/>
    <w:rsid w:val="005A4466"/>
    <w:rsid w:val="005A55E4"/>
    <w:rsid w:val="005A58F2"/>
    <w:rsid w:val="005A59FC"/>
    <w:rsid w:val="005A5BC9"/>
    <w:rsid w:val="005A5DC9"/>
    <w:rsid w:val="005A63DC"/>
    <w:rsid w:val="005A6BAE"/>
    <w:rsid w:val="005A7650"/>
    <w:rsid w:val="005A7736"/>
    <w:rsid w:val="005A7965"/>
    <w:rsid w:val="005B00F1"/>
    <w:rsid w:val="005B03E5"/>
    <w:rsid w:val="005B0B5D"/>
    <w:rsid w:val="005B0DA4"/>
    <w:rsid w:val="005B157D"/>
    <w:rsid w:val="005B2405"/>
    <w:rsid w:val="005B28B3"/>
    <w:rsid w:val="005B2CC0"/>
    <w:rsid w:val="005B341C"/>
    <w:rsid w:val="005B429A"/>
    <w:rsid w:val="005B4719"/>
    <w:rsid w:val="005B52F0"/>
    <w:rsid w:val="005B5704"/>
    <w:rsid w:val="005B5E27"/>
    <w:rsid w:val="005B5F9A"/>
    <w:rsid w:val="005B6BA4"/>
    <w:rsid w:val="005B7418"/>
    <w:rsid w:val="005C0488"/>
    <w:rsid w:val="005C0545"/>
    <w:rsid w:val="005C0725"/>
    <w:rsid w:val="005C0D23"/>
    <w:rsid w:val="005C0E9A"/>
    <w:rsid w:val="005C1132"/>
    <w:rsid w:val="005C346E"/>
    <w:rsid w:val="005C3F1F"/>
    <w:rsid w:val="005C4961"/>
    <w:rsid w:val="005C540D"/>
    <w:rsid w:val="005C5EB3"/>
    <w:rsid w:val="005C5EE5"/>
    <w:rsid w:val="005C6342"/>
    <w:rsid w:val="005C7791"/>
    <w:rsid w:val="005C7E2E"/>
    <w:rsid w:val="005D0194"/>
    <w:rsid w:val="005D15F7"/>
    <w:rsid w:val="005D1614"/>
    <w:rsid w:val="005D1699"/>
    <w:rsid w:val="005D16D5"/>
    <w:rsid w:val="005D1776"/>
    <w:rsid w:val="005D180B"/>
    <w:rsid w:val="005D1882"/>
    <w:rsid w:val="005D1D51"/>
    <w:rsid w:val="005D231E"/>
    <w:rsid w:val="005D2D4D"/>
    <w:rsid w:val="005D2FC3"/>
    <w:rsid w:val="005D4281"/>
    <w:rsid w:val="005D5048"/>
    <w:rsid w:val="005D601F"/>
    <w:rsid w:val="005D6E25"/>
    <w:rsid w:val="005D77F6"/>
    <w:rsid w:val="005D7E24"/>
    <w:rsid w:val="005E1462"/>
    <w:rsid w:val="005E1744"/>
    <w:rsid w:val="005E1A83"/>
    <w:rsid w:val="005E2129"/>
    <w:rsid w:val="005E261E"/>
    <w:rsid w:val="005E287D"/>
    <w:rsid w:val="005E2BA8"/>
    <w:rsid w:val="005E30D1"/>
    <w:rsid w:val="005E34AB"/>
    <w:rsid w:val="005E34E7"/>
    <w:rsid w:val="005E3581"/>
    <w:rsid w:val="005E411C"/>
    <w:rsid w:val="005E5527"/>
    <w:rsid w:val="005E58E6"/>
    <w:rsid w:val="005E5A54"/>
    <w:rsid w:val="005E5AF4"/>
    <w:rsid w:val="005E61A7"/>
    <w:rsid w:val="005E63DC"/>
    <w:rsid w:val="005E7D90"/>
    <w:rsid w:val="005E7F03"/>
    <w:rsid w:val="005E7F41"/>
    <w:rsid w:val="005F22EA"/>
    <w:rsid w:val="005F291A"/>
    <w:rsid w:val="005F2BF4"/>
    <w:rsid w:val="005F49E0"/>
    <w:rsid w:val="005F57D0"/>
    <w:rsid w:val="005F59F2"/>
    <w:rsid w:val="005F5A78"/>
    <w:rsid w:val="005F5C2A"/>
    <w:rsid w:val="005F676C"/>
    <w:rsid w:val="005F67F7"/>
    <w:rsid w:val="005F6838"/>
    <w:rsid w:val="005F747E"/>
    <w:rsid w:val="005F7D16"/>
    <w:rsid w:val="00600221"/>
    <w:rsid w:val="0060035C"/>
    <w:rsid w:val="0060123A"/>
    <w:rsid w:val="0060156F"/>
    <w:rsid w:val="00601AEC"/>
    <w:rsid w:val="00601EC1"/>
    <w:rsid w:val="00601EFC"/>
    <w:rsid w:val="006020AA"/>
    <w:rsid w:val="00602F13"/>
    <w:rsid w:val="006033AD"/>
    <w:rsid w:val="006035CF"/>
    <w:rsid w:val="0060376B"/>
    <w:rsid w:val="006039AA"/>
    <w:rsid w:val="00603C3D"/>
    <w:rsid w:val="00604171"/>
    <w:rsid w:val="0060426F"/>
    <w:rsid w:val="006044B1"/>
    <w:rsid w:val="00606A8F"/>
    <w:rsid w:val="00606B4F"/>
    <w:rsid w:val="0060777A"/>
    <w:rsid w:val="00610435"/>
    <w:rsid w:val="00610639"/>
    <w:rsid w:val="00610695"/>
    <w:rsid w:val="00610E57"/>
    <w:rsid w:val="0061148E"/>
    <w:rsid w:val="00611DF7"/>
    <w:rsid w:val="00611F35"/>
    <w:rsid w:val="006128CD"/>
    <w:rsid w:val="0061340F"/>
    <w:rsid w:val="00613F5C"/>
    <w:rsid w:val="0061459D"/>
    <w:rsid w:val="0061480B"/>
    <w:rsid w:val="00614C88"/>
    <w:rsid w:val="006152D5"/>
    <w:rsid w:val="0061691A"/>
    <w:rsid w:val="0061696A"/>
    <w:rsid w:val="006175BF"/>
    <w:rsid w:val="00617CD7"/>
    <w:rsid w:val="00617D29"/>
    <w:rsid w:val="0062029C"/>
    <w:rsid w:val="00620900"/>
    <w:rsid w:val="00620A5F"/>
    <w:rsid w:val="00622A6E"/>
    <w:rsid w:val="00622D63"/>
    <w:rsid w:val="006235FC"/>
    <w:rsid w:val="006236D4"/>
    <w:rsid w:val="00623850"/>
    <w:rsid w:val="00624125"/>
    <w:rsid w:val="00624342"/>
    <w:rsid w:val="006244E7"/>
    <w:rsid w:val="0062484C"/>
    <w:rsid w:val="006248CB"/>
    <w:rsid w:val="006249DA"/>
    <w:rsid w:val="00624DA0"/>
    <w:rsid w:val="00625592"/>
    <w:rsid w:val="0062592A"/>
    <w:rsid w:val="00625962"/>
    <w:rsid w:val="00626415"/>
    <w:rsid w:val="0062684D"/>
    <w:rsid w:val="0062709C"/>
    <w:rsid w:val="006272F2"/>
    <w:rsid w:val="00627838"/>
    <w:rsid w:val="0063093C"/>
    <w:rsid w:val="00630961"/>
    <w:rsid w:val="00630D7D"/>
    <w:rsid w:val="00631553"/>
    <w:rsid w:val="00631557"/>
    <w:rsid w:val="00631C48"/>
    <w:rsid w:val="00632220"/>
    <w:rsid w:val="00632779"/>
    <w:rsid w:val="006329EB"/>
    <w:rsid w:val="00633411"/>
    <w:rsid w:val="00633457"/>
    <w:rsid w:val="006342D7"/>
    <w:rsid w:val="00634761"/>
    <w:rsid w:val="00634AFA"/>
    <w:rsid w:val="0063571C"/>
    <w:rsid w:val="00635749"/>
    <w:rsid w:val="006357F6"/>
    <w:rsid w:val="00636111"/>
    <w:rsid w:val="006369FA"/>
    <w:rsid w:val="0063730C"/>
    <w:rsid w:val="00640155"/>
    <w:rsid w:val="00640954"/>
    <w:rsid w:val="006409AD"/>
    <w:rsid w:val="0064245E"/>
    <w:rsid w:val="006424E9"/>
    <w:rsid w:val="0064288D"/>
    <w:rsid w:val="00644104"/>
    <w:rsid w:val="0064482D"/>
    <w:rsid w:val="00644CF2"/>
    <w:rsid w:val="0064537E"/>
    <w:rsid w:val="00645CC1"/>
    <w:rsid w:val="00645CD8"/>
    <w:rsid w:val="00646271"/>
    <w:rsid w:val="006466AC"/>
    <w:rsid w:val="00646B1B"/>
    <w:rsid w:val="006475D8"/>
    <w:rsid w:val="00647940"/>
    <w:rsid w:val="00650457"/>
    <w:rsid w:val="006504EF"/>
    <w:rsid w:val="006511F2"/>
    <w:rsid w:val="006515ED"/>
    <w:rsid w:val="006517BD"/>
    <w:rsid w:val="00651AA6"/>
    <w:rsid w:val="00651EE2"/>
    <w:rsid w:val="00652144"/>
    <w:rsid w:val="00652590"/>
    <w:rsid w:val="00652E5F"/>
    <w:rsid w:val="00653012"/>
    <w:rsid w:val="0065375F"/>
    <w:rsid w:val="006539D5"/>
    <w:rsid w:val="00654138"/>
    <w:rsid w:val="006553C8"/>
    <w:rsid w:val="006554C4"/>
    <w:rsid w:val="0065589D"/>
    <w:rsid w:val="00655994"/>
    <w:rsid w:val="00656AFB"/>
    <w:rsid w:val="006573AF"/>
    <w:rsid w:val="00657E4D"/>
    <w:rsid w:val="0066016B"/>
    <w:rsid w:val="006604F9"/>
    <w:rsid w:val="00660A6F"/>
    <w:rsid w:val="00661B5F"/>
    <w:rsid w:val="00662044"/>
    <w:rsid w:val="006625F7"/>
    <w:rsid w:val="00662824"/>
    <w:rsid w:val="00662D41"/>
    <w:rsid w:val="00663317"/>
    <w:rsid w:val="00663A53"/>
    <w:rsid w:val="00664A40"/>
    <w:rsid w:val="00664F3B"/>
    <w:rsid w:val="0066616A"/>
    <w:rsid w:val="006665F7"/>
    <w:rsid w:val="00666EEC"/>
    <w:rsid w:val="006670F4"/>
    <w:rsid w:val="006674C6"/>
    <w:rsid w:val="00667803"/>
    <w:rsid w:val="0067032B"/>
    <w:rsid w:val="00670651"/>
    <w:rsid w:val="006708AF"/>
    <w:rsid w:val="00671E9F"/>
    <w:rsid w:val="006725F5"/>
    <w:rsid w:val="00673015"/>
    <w:rsid w:val="0067405B"/>
    <w:rsid w:val="006740AA"/>
    <w:rsid w:val="006747DD"/>
    <w:rsid w:val="00674827"/>
    <w:rsid w:val="006754C6"/>
    <w:rsid w:val="00675522"/>
    <w:rsid w:val="00677664"/>
    <w:rsid w:val="00677C99"/>
    <w:rsid w:val="00677FB5"/>
    <w:rsid w:val="0068021C"/>
    <w:rsid w:val="00680959"/>
    <w:rsid w:val="00680AB5"/>
    <w:rsid w:val="00680C53"/>
    <w:rsid w:val="00680DF2"/>
    <w:rsid w:val="006811C8"/>
    <w:rsid w:val="00681756"/>
    <w:rsid w:val="00681E32"/>
    <w:rsid w:val="00681FA8"/>
    <w:rsid w:val="00682752"/>
    <w:rsid w:val="00682A8D"/>
    <w:rsid w:val="00683542"/>
    <w:rsid w:val="00684337"/>
    <w:rsid w:val="0068472D"/>
    <w:rsid w:val="00684DA2"/>
    <w:rsid w:val="006856CE"/>
    <w:rsid w:val="0068586F"/>
    <w:rsid w:val="0068626E"/>
    <w:rsid w:val="00686487"/>
    <w:rsid w:val="00686991"/>
    <w:rsid w:val="00686B06"/>
    <w:rsid w:val="0068731A"/>
    <w:rsid w:val="00687500"/>
    <w:rsid w:val="00687812"/>
    <w:rsid w:val="0068787E"/>
    <w:rsid w:val="00687AA2"/>
    <w:rsid w:val="00687B79"/>
    <w:rsid w:val="00690097"/>
    <w:rsid w:val="006919B3"/>
    <w:rsid w:val="00692204"/>
    <w:rsid w:val="0069349C"/>
    <w:rsid w:val="00693AB7"/>
    <w:rsid w:val="00694245"/>
    <w:rsid w:val="0069458A"/>
    <w:rsid w:val="00695547"/>
    <w:rsid w:val="006959AD"/>
    <w:rsid w:val="00696755"/>
    <w:rsid w:val="006968AD"/>
    <w:rsid w:val="00696FB9"/>
    <w:rsid w:val="00697635"/>
    <w:rsid w:val="0069764E"/>
    <w:rsid w:val="00697B61"/>
    <w:rsid w:val="00697D4A"/>
    <w:rsid w:val="006A02BE"/>
    <w:rsid w:val="006A0689"/>
    <w:rsid w:val="006A06EE"/>
    <w:rsid w:val="006A0891"/>
    <w:rsid w:val="006A1A26"/>
    <w:rsid w:val="006A20A2"/>
    <w:rsid w:val="006A2711"/>
    <w:rsid w:val="006A28F5"/>
    <w:rsid w:val="006A2DE3"/>
    <w:rsid w:val="006A2EA8"/>
    <w:rsid w:val="006A335D"/>
    <w:rsid w:val="006A3820"/>
    <w:rsid w:val="006A3A05"/>
    <w:rsid w:val="006A4671"/>
    <w:rsid w:val="006A52BB"/>
    <w:rsid w:val="006A5346"/>
    <w:rsid w:val="006A56CC"/>
    <w:rsid w:val="006A5964"/>
    <w:rsid w:val="006A5C33"/>
    <w:rsid w:val="006A6077"/>
    <w:rsid w:val="006A69DA"/>
    <w:rsid w:val="006A6ACC"/>
    <w:rsid w:val="006A72C2"/>
    <w:rsid w:val="006A733D"/>
    <w:rsid w:val="006A734C"/>
    <w:rsid w:val="006A74DA"/>
    <w:rsid w:val="006A77BC"/>
    <w:rsid w:val="006A7A0B"/>
    <w:rsid w:val="006A7D2A"/>
    <w:rsid w:val="006B0E63"/>
    <w:rsid w:val="006B11C4"/>
    <w:rsid w:val="006B1AA0"/>
    <w:rsid w:val="006B2224"/>
    <w:rsid w:val="006B2E0A"/>
    <w:rsid w:val="006B3685"/>
    <w:rsid w:val="006B47D2"/>
    <w:rsid w:val="006B4A21"/>
    <w:rsid w:val="006B681A"/>
    <w:rsid w:val="006B69E9"/>
    <w:rsid w:val="006B6E9A"/>
    <w:rsid w:val="006B7731"/>
    <w:rsid w:val="006B78EA"/>
    <w:rsid w:val="006B7E2F"/>
    <w:rsid w:val="006C0243"/>
    <w:rsid w:val="006C0682"/>
    <w:rsid w:val="006C0D04"/>
    <w:rsid w:val="006C0ECC"/>
    <w:rsid w:val="006C108B"/>
    <w:rsid w:val="006C1AE0"/>
    <w:rsid w:val="006C1E0D"/>
    <w:rsid w:val="006C1E1E"/>
    <w:rsid w:val="006C1F98"/>
    <w:rsid w:val="006C20CD"/>
    <w:rsid w:val="006C20D5"/>
    <w:rsid w:val="006C26FA"/>
    <w:rsid w:val="006C3574"/>
    <w:rsid w:val="006C37C8"/>
    <w:rsid w:val="006C3C0A"/>
    <w:rsid w:val="006C495F"/>
    <w:rsid w:val="006C4BD1"/>
    <w:rsid w:val="006C5158"/>
    <w:rsid w:val="006C5391"/>
    <w:rsid w:val="006C60BC"/>
    <w:rsid w:val="006C645C"/>
    <w:rsid w:val="006C7537"/>
    <w:rsid w:val="006C7C51"/>
    <w:rsid w:val="006C7FD6"/>
    <w:rsid w:val="006D0168"/>
    <w:rsid w:val="006D0695"/>
    <w:rsid w:val="006D1583"/>
    <w:rsid w:val="006D17CE"/>
    <w:rsid w:val="006D1BF0"/>
    <w:rsid w:val="006D1C60"/>
    <w:rsid w:val="006D20BF"/>
    <w:rsid w:val="006D20D5"/>
    <w:rsid w:val="006D2103"/>
    <w:rsid w:val="006D2301"/>
    <w:rsid w:val="006D2389"/>
    <w:rsid w:val="006D3067"/>
    <w:rsid w:val="006D3562"/>
    <w:rsid w:val="006D369D"/>
    <w:rsid w:val="006D5190"/>
    <w:rsid w:val="006D600C"/>
    <w:rsid w:val="006D6245"/>
    <w:rsid w:val="006D6410"/>
    <w:rsid w:val="006D64ED"/>
    <w:rsid w:val="006D6765"/>
    <w:rsid w:val="006D6B32"/>
    <w:rsid w:val="006D7415"/>
    <w:rsid w:val="006D78B4"/>
    <w:rsid w:val="006D7C33"/>
    <w:rsid w:val="006E026C"/>
    <w:rsid w:val="006E02F2"/>
    <w:rsid w:val="006E035D"/>
    <w:rsid w:val="006E05DF"/>
    <w:rsid w:val="006E11F1"/>
    <w:rsid w:val="006E1496"/>
    <w:rsid w:val="006E16C6"/>
    <w:rsid w:val="006E2508"/>
    <w:rsid w:val="006E452F"/>
    <w:rsid w:val="006E475F"/>
    <w:rsid w:val="006E4DA7"/>
    <w:rsid w:val="006E511A"/>
    <w:rsid w:val="006E5360"/>
    <w:rsid w:val="006E559D"/>
    <w:rsid w:val="006E6877"/>
    <w:rsid w:val="006E68F5"/>
    <w:rsid w:val="006E71E6"/>
    <w:rsid w:val="006E7362"/>
    <w:rsid w:val="006F0785"/>
    <w:rsid w:val="006F08FA"/>
    <w:rsid w:val="006F0CEC"/>
    <w:rsid w:val="006F0EB2"/>
    <w:rsid w:val="006F1A85"/>
    <w:rsid w:val="006F1FCC"/>
    <w:rsid w:val="006F3243"/>
    <w:rsid w:val="006F333B"/>
    <w:rsid w:val="006F3346"/>
    <w:rsid w:val="006F35AB"/>
    <w:rsid w:val="006F3AE7"/>
    <w:rsid w:val="006F54AB"/>
    <w:rsid w:val="006F572D"/>
    <w:rsid w:val="006F589F"/>
    <w:rsid w:val="006F5E0C"/>
    <w:rsid w:val="006F66BB"/>
    <w:rsid w:val="006F6E5E"/>
    <w:rsid w:val="006F73F6"/>
    <w:rsid w:val="006F7440"/>
    <w:rsid w:val="00700083"/>
    <w:rsid w:val="0070036D"/>
    <w:rsid w:val="00700823"/>
    <w:rsid w:val="00700891"/>
    <w:rsid w:val="00701554"/>
    <w:rsid w:val="0070191F"/>
    <w:rsid w:val="00701BAF"/>
    <w:rsid w:val="00702948"/>
    <w:rsid w:val="007034D6"/>
    <w:rsid w:val="00703C7C"/>
    <w:rsid w:val="00704127"/>
    <w:rsid w:val="00704C1A"/>
    <w:rsid w:val="00705335"/>
    <w:rsid w:val="00705569"/>
    <w:rsid w:val="00705A7C"/>
    <w:rsid w:val="00705C3B"/>
    <w:rsid w:val="00705DF6"/>
    <w:rsid w:val="007066F8"/>
    <w:rsid w:val="0070696E"/>
    <w:rsid w:val="00706E47"/>
    <w:rsid w:val="00710163"/>
    <w:rsid w:val="00710795"/>
    <w:rsid w:val="00712187"/>
    <w:rsid w:val="007128D8"/>
    <w:rsid w:val="00712A75"/>
    <w:rsid w:val="007135E7"/>
    <w:rsid w:val="007139D5"/>
    <w:rsid w:val="00713DBE"/>
    <w:rsid w:val="00714728"/>
    <w:rsid w:val="00715EC9"/>
    <w:rsid w:val="00715FF3"/>
    <w:rsid w:val="00716681"/>
    <w:rsid w:val="007174AA"/>
    <w:rsid w:val="00717656"/>
    <w:rsid w:val="00717701"/>
    <w:rsid w:val="00717B27"/>
    <w:rsid w:val="00720B38"/>
    <w:rsid w:val="0072116E"/>
    <w:rsid w:val="0072167C"/>
    <w:rsid w:val="0072199E"/>
    <w:rsid w:val="00722420"/>
    <w:rsid w:val="00723DE0"/>
    <w:rsid w:val="00724012"/>
    <w:rsid w:val="00724A5C"/>
    <w:rsid w:val="0072508A"/>
    <w:rsid w:val="0072560C"/>
    <w:rsid w:val="00725ECC"/>
    <w:rsid w:val="00727253"/>
    <w:rsid w:val="00727299"/>
    <w:rsid w:val="00727816"/>
    <w:rsid w:val="00727A40"/>
    <w:rsid w:val="00727B94"/>
    <w:rsid w:val="007307C2"/>
    <w:rsid w:val="00730887"/>
    <w:rsid w:val="0073089B"/>
    <w:rsid w:val="0073144B"/>
    <w:rsid w:val="00731CCB"/>
    <w:rsid w:val="0073207C"/>
    <w:rsid w:val="00732C3E"/>
    <w:rsid w:val="00733633"/>
    <w:rsid w:val="007337A0"/>
    <w:rsid w:val="00733B99"/>
    <w:rsid w:val="00735405"/>
    <w:rsid w:val="0073568F"/>
    <w:rsid w:val="007362AF"/>
    <w:rsid w:val="007370BC"/>
    <w:rsid w:val="007372CA"/>
    <w:rsid w:val="007401F8"/>
    <w:rsid w:val="007405D7"/>
    <w:rsid w:val="00740B9C"/>
    <w:rsid w:val="00740DAC"/>
    <w:rsid w:val="00741F8C"/>
    <w:rsid w:val="0074208F"/>
    <w:rsid w:val="007429F8"/>
    <w:rsid w:val="00742EA9"/>
    <w:rsid w:val="00743D2E"/>
    <w:rsid w:val="007444D0"/>
    <w:rsid w:val="00744ED2"/>
    <w:rsid w:val="007451D8"/>
    <w:rsid w:val="00745358"/>
    <w:rsid w:val="007457F4"/>
    <w:rsid w:val="00746060"/>
    <w:rsid w:val="007460E6"/>
    <w:rsid w:val="00747282"/>
    <w:rsid w:val="00747294"/>
    <w:rsid w:val="007475DF"/>
    <w:rsid w:val="007477F3"/>
    <w:rsid w:val="00747831"/>
    <w:rsid w:val="007479A1"/>
    <w:rsid w:val="00750807"/>
    <w:rsid w:val="00750821"/>
    <w:rsid w:val="00750889"/>
    <w:rsid w:val="00751064"/>
    <w:rsid w:val="007517F8"/>
    <w:rsid w:val="00751DA4"/>
    <w:rsid w:val="007520C1"/>
    <w:rsid w:val="007525FE"/>
    <w:rsid w:val="00752715"/>
    <w:rsid w:val="00752848"/>
    <w:rsid w:val="007530E6"/>
    <w:rsid w:val="007547AA"/>
    <w:rsid w:val="00754A3F"/>
    <w:rsid w:val="00757A7B"/>
    <w:rsid w:val="007601C2"/>
    <w:rsid w:val="007607B0"/>
    <w:rsid w:val="00760EDF"/>
    <w:rsid w:val="00762ED0"/>
    <w:rsid w:val="00763458"/>
    <w:rsid w:val="00763550"/>
    <w:rsid w:val="007637B2"/>
    <w:rsid w:val="00763A41"/>
    <w:rsid w:val="007641D7"/>
    <w:rsid w:val="0076420B"/>
    <w:rsid w:val="007643F4"/>
    <w:rsid w:val="007644A6"/>
    <w:rsid w:val="00766ECA"/>
    <w:rsid w:val="00770394"/>
    <w:rsid w:val="007715ED"/>
    <w:rsid w:val="0077176A"/>
    <w:rsid w:val="00771BAB"/>
    <w:rsid w:val="00772072"/>
    <w:rsid w:val="00772490"/>
    <w:rsid w:val="0077279F"/>
    <w:rsid w:val="00772878"/>
    <w:rsid w:val="00772C2D"/>
    <w:rsid w:val="00773E01"/>
    <w:rsid w:val="00773FBD"/>
    <w:rsid w:val="00774791"/>
    <w:rsid w:val="007753D2"/>
    <w:rsid w:val="00775F57"/>
    <w:rsid w:val="007762DF"/>
    <w:rsid w:val="00777D7A"/>
    <w:rsid w:val="00777F71"/>
    <w:rsid w:val="0078039B"/>
    <w:rsid w:val="00780433"/>
    <w:rsid w:val="00781D56"/>
    <w:rsid w:val="00782181"/>
    <w:rsid w:val="007828B1"/>
    <w:rsid w:val="007838AD"/>
    <w:rsid w:val="00783EF5"/>
    <w:rsid w:val="007840A8"/>
    <w:rsid w:val="00784899"/>
    <w:rsid w:val="00784927"/>
    <w:rsid w:val="00785472"/>
    <w:rsid w:val="007862EC"/>
    <w:rsid w:val="007863C5"/>
    <w:rsid w:val="007864C1"/>
    <w:rsid w:val="00786512"/>
    <w:rsid w:val="00786D92"/>
    <w:rsid w:val="00787289"/>
    <w:rsid w:val="00787A4C"/>
    <w:rsid w:val="00787EB1"/>
    <w:rsid w:val="00787EB6"/>
    <w:rsid w:val="007904E1"/>
    <w:rsid w:val="00790738"/>
    <w:rsid w:val="00790E70"/>
    <w:rsid w:val="007910DB"/>
    <w:rsid w:val="00791409"/>
    <w:rsid w:val="0079195C"/>
    <w:rsid w:val="0079267D"/>
    <w:rsid w:val="007936DA"/>
    <w:rsid w:val="0079379B"/>
    <w:rsid w:val="00794143"/>
    <w:rsid w:val="00794248"/>
    <w:rsid w:val="00795BF4"/>
    <w:rsid w:val="00796573"/>
    <w:rsid w:val="0079708E"/>
    <w:rsid w:val="00797B64"/>
    <w:rsid w:val="00797DEE"/>
    <w:rsid w:val="00797ECB"/>
    <w:rsid w:val="007A00E4"/>
    <w:rsid w:val="007A0E56"/>
    <w:rsid w:val="007A13CF"/>
    <w:rsid w:val="007A1A7B"/>
    <w:rsid w:val="007A1CAE"/>
    <w:rsid w:val="007A219C"/>
    <w:rsid w:val="007A29D4"/>
    <w:rsid w:val="007A2ACA"/>
    <w:rsid w:val="007A2D47"/>
    <w:rsid w:val="007A33AE"/>
    <w:rsid w:val="007A39BD"/>
    <w:rsid w:val="007A3EAE"/>
    <w:rsid w:val="007A41B3"/>
    <w:rsid w:val="007A44D6"/>
    <w:rsid w:val="007A4EBE"/>
    <w:rsid w:val="007A5CE6"/>
    <w:rsid w:val="007A6207"/>
    <w:rsid w:val="007A6639"/>
    <w:rsid w:val="007A707A"/>
    <w:rsid w:val="007A7260"/>
    <w:rsid w:val="007A74EB"/>
    <w:rsid w:val="007A7814"/>
    <w:rsid w:val="007A79B3"/>
    <w:rsid w:val="007A7A41"/>
    <w:rsid w:val="007A7F36"/>
    <w:rsid w:val="007B0CE9"/>
    <w:rsid w:val="007B0F7D"/>
    <w:rsid w:val="007B0FA0"/>
    <w:rsid w:val="007B198A"/>
    <w:rsid w:val="007B2A49"/>
    <w:rsid w:val="007B2B99"/>
    <w:rsid w:val="007B31FC"/>
    <w:rsid w:val="007B35D2"/>
    <w:rsid w:val="007B4419"/>
    <w:rsid w:val="007B5114"/>
    <w:rsid w:val="007B5E8C"/>
    <w:rsid w:val="007B5FDD"/>
    <w:rsid w:val="007B643A"/>
    <w:rsid w:val="007B6844"/>
    <w:rsid w:val="007B68B2"/>
    <w:rsid w:val="007B734B"/>
    <w:rsid w:val="007B7B76"/>
    <w:rsid w:val="007C00ED"/>
    <w:rsid w:val="007C0302"/>
    <w:rsid w:val="007C0391"/>
    <w:rsid w:val="007C056A"/>
    <w:rsid w:val="007C0F0D"/>
    <w:rsid w:val="007C1BDE"/>
    <w:rsid w:val="007C28A1"/>
    <w:rsid w:val="007C2923"/>
    <w:rsid w:val="007C2AC2"/>
    <w:rsid w:val="007C2F50"/>
    <w:rsid w:val="007C2F75"/>
    <w:rsid w:val="007C3946"/>
    <w:rsid w:val="007C3963"/>
    <w:rsid w:val="007C3A2D"/>
    <w:rsid w:val="007C3BFE"/>
    <w:rsid w:val="007C45CB"/>
    <w:rsid w:val="007C47C8"/>
    <w:rsid w:val="007C5235"/>
    <w:rsid w:val="007C537C"/>
    <w:rsid w:val="007C5FD2"/>
    <w:rsid w:val="007C608D"/>
    <w:rsid w:val="007C7E09"/>
    <w:rsid w:val="007D0C75"/>
    <w:rsid w:val="007D0C94"/>
    <w:rsid w:val="007D18F6"/>
    <w:rsid w:val="007D1BF5"/>
    <w:rsid w:val="007D1E93"/>
    <w:rsid w:val="007D25AD"/>
    <w:rsid w:val="007D30C0"/>
    <w:rsid w:val="007D35E3"/>
    <w:rsid w:val="007D3F0C"/>
    <w:rsid w:val="007D464B"/>
    <w:rsid w:val="007D47F3"/>
    <w:rsid w:val="007D4E80"/>
    <w:rsid w:val="007D51F7"/>
    <w:rsid w:val="007D5C42"/>
    <w:rsid w:val="007D68A1"/>
    <w:rsid w:val="007E04AD"/>
    <w:rsid w:val="007E09B9"/>
    <w:rsid w:val="007E0B88"/>
    <w:rsid w:val="007E19DE"/>
    <w:rsid w:val="007E1D3D"/>
    <w:rsid w:val="007E260C"/>
    <w:rsid w:val="007E2858"/>
    <w:rsid w:val="007E2FFC"/>
    <w:rsid w:val="007E415A"/>
    <w:rsid w:val="007E421C"/>
    <w:rsid w:val="007E438B"/>
    <w:rsid w:val="007E43EC"/>
    <w:rsid w:val="007E4E29"/>
    <w:rsid w:val="007E4E9D"/>
    <w:rsid w:val="007E4EF2"/>
    <w:rsid w:val="007E5FEE"/>
    <w:rsid w:val="007E663F"/>
    <w:rsid w:val="007E6FBF"/>
    <w:rsid w:val="007E7001"/>
    <w:rsid w:val="007E7522"/>
    <w:rsid w:val="007E7D88"/>
    <w:rsid w:val="007F0ADC"/>
    <w:rsid w:val="007F0C8B"/>
    <w:rsid w:val="007F1761"/>
    <w:rsid w:val="007F1CA5"/>
    <w:rsid w:val="007F1F45"/>
    <w:rsid w:val="007F25BF"/>
    <w:rsid w:val="007F26C7"/>
    <w:rsid w:val="007F36D1"/>
    <w:rsid w:val="007F40D1"/>
    <w:rsid w:val="007F47F4"/>
    <w:rsid w:val="007F4E1E"/>
    <w:rsid w:val="007F511F"/>
    <w:rsid w:val="007F5154"/>
    <w:rsid w:val="007F5994"/>
    <w:rsid w:val="007F5C61"/>
    <w:rsid w:val="007F5E2F"/>
    <w:rsid w:val="007F67E1"/>
    <w:rsid w:val="007F799F"/>
    <w:rsid w:val="00801065"/>
    <w:rsid w:val="00801C18"/>
    <w:rsid w:val="00801CC2"/>
    <w:rsid w:val="00801D00"/>
    <w:rsid w:val="00801D57"/>
    <w:rsid w:val="00801F11"/>
    <w:rsid w:val="008020C0"/>
    <w:rsid w:val="00802443"/>
    <w:rsid w:val="008025C0"/>
    <w:rsid w:val="00802A6B"/>
    <w:rsid w:val="00802F30"/>
    <w:rsid w:val="00803BA3"/>
    <w:rsid w:val="00804D81"/>
    <w:rsid w:val="0080504A"/>
    <w:rsid w:val="00805A29"/>
    <w:rsid w:val="00805AAC"/>
    <w:rsid w:val="00806515"/>
    <w:rsid w:val="00806EFB"/>
    <w:rsid w:val="008070CE"/>
    <w:rsid w:val="00807BAF"/>
    <w:rsid w:val="00807DE0"/>
    <w:rsid w:val="0081092A"/>
    <w:rsid w:val="00811463"/>
    <w:rsid w:val="00811467"/>
    <w:rsid w:val="00811C7F"/>
    <w:rsid w:val="00812C0A"/>
    <w:rsid w:val="00812E4D"/>
    <w:rsid w:val="00813E5B"/>
    <w:rsid w:val="008145B6"/>
    <w:rsid w:val="00814A08"/>
    <w:rsid w:val="00814A8D"/>
    <w:rsid w:val="00814E56"/>
    <w:rsid w:val="0081606E"/>
    <w:rsid w:val="008163F2"/>
    <w:rsid w:val="008166AE"/>
    <w:rsid w:val="00816AB0"/>
    <w:rsid w:val="00817CC1"/>
    <w:rsid w:val="008204F5"/>
    <w:rsid w:val="00820558"/>
    <w:rsid w:val="00820D93"/>
    <w:rsid w:val="00821D9B"/>
    <w:rsid w:val="008221AF"/>
    <w:rsid w:val="008221EA"/>
    <w:rsid w:val="00822D9C"/>
    <w:rsid w:val="00822E0D"/>
    <w:rsid w:val="00823BF7"/>
    <w:rsid w:val="00823C4F"/>
    <w:rsid w:val="00824375"/>
    <w:rsid w:val="0082463A"/>
    <w:rsid w:val="00824FE8"/>
    <w:rsid w:val="0082507D"/>
    <w:rsid w:val="00825677"/>
    <w:rsid w:val="00826458"/>
    <w:rsid w:val="0082693C"/>
    <w:rsid w:val="008301A8"/>
    <w:rsid w:val="00830465"/>
    <w:rsid w:val="00830523"/>
    <w:rsid w:val="00830635"/>
    <w:rsid w:val="00830691"/>
    <w:rsid w:val="00830807"/>
    <w:rsid w:val="008310E8"/>
    <w:rsid w:val="00831327"/>
    <w:rsid w:val="00831607"/>
    <w:rsid w:val="00831E7E"/>
    <w:rsid w:val="00831F36"/>
    <w:rsid w:val="00832363"/>
    <w:rsid w:val="0083316F"/>
    <w:rsid w:val="008332F0"/>
    <w:rsid w:val="00833A35"/>
    <w:rsid w:val="00833AF8"/>
    <w:rsid w:val="00834B0A"/>
    <w:rsid w:val="00834DC0"/>
    <w:rsid w:val="00834FC0"/>
    <w:rsid w:val="008354C6"/>
    <w:rsid w:val="00835A96"/>
    <w:rsid w:val="00835F6C"/>
    <w:rsid w:val="0083633C"/>
    <w:rsid w:val="008401FF"/>
    <w:rsid w:val="00840F33"/>
    <w:rsid w:val="008415C0"/>
    <w:rsid w:val="00841825"/>
    <w:rsid w:val="00841B82"/>
    <w:rsid w:val="00841E10"/>
    <w:rsid w:val="00841E36"/>
    <w:rsid w:val="008423C1"/>
    <w:rsid w:val="00842F17"/>
    <w:rsid w:val="00843769"/>
    <w:rsid w:val="00843BA9"/>
    <w:rsid w:val="00845DD5"/>
    <w:rsid w:val="00845E3F"/>
    <w:rsid w:val="00845E44"/>
    <w:rsid w:val="008465CC"/>
    <w:rsid w:val="008477E5"/>
    <w:rsid w:val="0084780A"/>
    <w:rsid w:val="008478AE"/>
    <w:rsid w:val="008478E4"/>
    <w:rsid w:val="00847BFD"/>
    <w:rsid w:val="00847C3F"/>
    <w:rsid w:val="00850449"/>
    <w:rsid w:val="00850785"/>
    <w:rsid w:val="008507C0"/>
    <w:rsid w:val="008511D5"/>
    <w:rsid w:val="0085211E"/>
    <w:rsid w:val="00853D37"/>
    <w:rsid w:val="0085441B"/>
    <w:rsid w:val="00854FB9"/>
    <w:rsid w:val="0085507D"/>
    <w:rsid w:val="00855213"/>
    <w:rsid w:val="008556BF"/>
    <w:rsid w:val="008559BD"/>
    <w:rsid w:val="008559FF"/>
    <w:rsid w:val="00856BA7"/>
    <w:rsid w:val="00856C2F"/>
    <w:rsid w:val="008602A8"/>
    <w:rsid w:val="00860992"/>
    <w:rsid w:val="0086167D"/>
    <w:rsid w:val="00863152"/>
    <w:rsid w:val="0086432C"/>
    <w:rsid w:val="00865EFF"/>
    <w:rsid w:val="008662B0"/>
    <w:rsid w:val="00866798"/>
    <w:rsid w:val="00866BB1"/>
    <w:rsid w:val="00867786"/>
    <w:rsid w:val="00867851"/>
    <w:rsid w:val="00867CB7"/>
    <w:rsid w:val="00870B07"/>
    <w:rsid w:val="008710E3"/>
    <w:rsid w:val="0087188C"/>
    <w:rsid w:val="00871FFF"/>
    <w:rsid w:val="00873976"/>
    <w:rsid w:val="00874978"/>
    <w:rsid w:val="00875242"/>
    <w:rsid w:val="0087671B"/>
    <w:rsid w:val="00880EE9"/>
    <w:rsid w:val="00880FD2"/>
    <w:rsid w:val="008810D6"/>
    <w:rsid w:val="00881481"/>
    <w:rsid w:val="00881CE0"/>
    <w:rsid w:val="00882DD3"/>
    <w:rsid w:val="008839A8"/>
    <w:rsid w:val="00883B63"/>
    <w:rsid w:val="00883FB2"/>
    <w:rsid w:val="00884FA7"/>
    <w:rsid w:val="008872CA"/>
    <w:rsid w:val="008875F9"/>
    <w:rsid w:val="0088768C"/>
    <w:rsid w:val="00887CD1"/>
    <w:rsid w:val="0089009D"/>
    <w:rsid w:val="008903EE"/>
    <w:rsid w:val="00890A03"/>
    <w:rsid w:val="00891723"/>
    <w:rsid w:val="00891F79"/>
    <w:rsid w:val="008921EC"/>
    <w:rsid w:val="008924EF"/>
    <w:rsid w:val="00892565"/>
    <w:rsid w:val="008927D0"/>
    <w:rsid w:val="0089439E"/>
    <w:rsid w:val="00894861"/>
    <w:rsid w:val="00894904"/>
    <w:rsid w:val="00894CCA"/>
    <w:rsid w:val="00895280"/>
    <w:rsid w:val="00895841"/>
    <w:rsid w:val="00895936"/>
    <w:rsid w:val="00896236"/>
    <w:rsid w:val="008964C4"/>
    <w:rsid w:val="00896D11"/>
    <w:rsid w:val="00896E70"/>
    <w:rsid w:val="00896EA2"/>
    <w:rsid w:val="00897112"/>
    <w:rsid w:val="00897244"/>
    <w:rsid w:val="0089754D"/>
    <w:rsid w:val="0089784A"/>
    <w:rsid w:val="008A1163"/>
    <w:rsid w:val="008A13B9"/>
    <w:rsid w:val="008A1B3C"/>
    <w:rsid w:val="008A1C04"/>
    <w:rsid w:val="008A1C80"/>
    <w:rsid w:val="008A1FD8"/>
    <w:rsid w:val="008A20A3"/>
    <w:rsid w:val="008A2916"/>
    <w:rsid w:val="008A4475"/>
    <w:rsid w:val="008A49E0"/>
    <w:rsid w:val="008A4AEB"/>
    <w:rsid w:val="008A5131"/>
    <w:rsid w:val="008A5D5A"/>
    <w:rsid w:val="008A6175"/>
    <w:rsid w:val="008A6828"/>
    <w:rsid w:val="008A7767"/>
    <w:rsid w:val="008B14D7"/>
    <w:rsid w:val="008B1804"/>
    <w:rsid w:val="008B1FB0"/>
    <w:rsid w:val="008B270A"/>
    <w:rsid w:val="008B3940"/>
    <w:rsid w:val="008B50A4"/>
    <w:rsid w:val="008B52EA"/>
    <w:rsid w:val="008B54B3"/>
    <w:rsid w:val="008B60E9"/>
    <w:rsid w:val="008B6365"/>
    <w:rsid w:val="008B6494"/>
    <w:rsid w:val="008B64E8"/>
    <w:rsid w:val="008B667C"/>
    <w:rsid w:val="008B66B5"/>
    <w:rsid w:val="008B6DD7"/>
    <w:rsid w:val="008B723C"/>
    <w:rsid w:val="008B7255"/>
    <w:rsid w:val="008B7267"/>
    <w:rsid w:val="008B7A55"/>
    <w:rsid w:val="008B7D9D"/>
    <w:rsid w:val="008B7ED4"/>
    <w:rsid w:val="008C1957"/>
    <w:rsid w:val="008C228E"/>
    <w:rsid w:val="008C3DCF"/>
    <w:rsid w:val="008C4596"/>
    <w:rsid w:val="008C4900"/>
    <w:rsid w:val="008C4EA2"/>
    <w:rsid w:val="008C5405"/>
    <w:rsid w:val="008C5BBF"/>
    <w:rsid w:val="008C5FF7"/>
    <w:rsid w:val="008C6A35"/>
    <w:rsid w:val="008C6AF3"/>
    <w:rsid w:val="008C6CD6"/>
    <w:rsid w:val="008C7A09"/>
    <w:rsid w:val="008C7A64"/>
    <w:rsid w:val="008C7FFD"/>
    <w:rsid w:val="008D03A1"/>
    <w:rsid w:val="008D087E"/>
    <w:rsid w:val="008D0F8D"/>
    <w:rsid w:val="008D1101"/>
    <w:rsid w:val="008D1586"/>
    <w:rsid w:val="008D16ED"/>
    <w:rsid w:val="008D1B96"/>
    <w:rsid w:val="008D1FF4"/>
    <w:rsid w:val="008D2EC9"/>
    <w:rsid w:val="008D2F94"/>
    <w:rsid w:val="008D3414"/>
    <w:rsid w:val="008D3767"/>
    <w:rsid w:val="008D3ACB"/>
    <w:rsid w:val="008D4A43"/>
    <w:rsid w:val="008D4BE7"/>
    <w:rsid w:val="008D4ED8"/>
    <w:rsid w:val="008D526E"/>
    <w:rsid w:val="008D5A24"/>
    <w:rsid w:val="008D5EA5"/>
    <w:rsid w:val="008D6034"/>
    <w:rsid w:val="008D610B"/>
    <w:rsid w:val="008D61BC"/>
    <w:rsid w:val="008D67A5"/>
    <w:rsid w:val="008D6AAA"/>
    <w:rsid w:val="008D6F6B"/>
    <w:rsid w:val="008D74E1"/>
    <w:rsid w:val="008D76A0"/>
    <w:rsid w:val="008D7B67"/>
    <w:rsid w:val="008E021B"/>
    <w:rsid w:val="008E12C5"/>
    <w:rsid w:val="008E1C31"/>
    <w:rsid w:val="008E20C6"/>
    <w:rsid w:val="008E2516"/>
    <w:rsid w:val="008E2728"/>
    <w:rsid w:val="008E2D08"/>
    <w:rsid w:val="008E3002"/>
    <w:rsid w:val="008E3531"/>
    <w:rsid w:val="008E3551"/>
    <w:rsid w:val="008E3B89"/>
    <w:rsid w:val="008E40A1"/>
    <w:rsid w:val="008E4119"/>
    <w:rsid w:val="008E4465"/>
    <w:rsid w:val="008E4D8B"/>
    <w:rsid w:val="008E5369"/>
    <w:rsid w:val="008E5BC3"/>
    <w:rsid w:val="008E6538"/>
    <w:rsid w:val="008E69AC"/>
    <w:rsid w:val="008E73F4"/>
    <w:rsid w:val="008E76A8"/>
    <w:rsid w:val="008F020C"/>
    <w:rsid w:val="008F09E5"/>
    <w:rsid w:val="008F10F4"/>
    <w:rsid w:val="008F153C"/>
    <w:rsid w:val="008F195E"/>
    <w:rsid w:val="008F1F4D"/>
    <w:rsid w:val="008F2511"/>
    <w:rsid w:val="008F2555"/>
    <w:rsid w:val="008F2E53"/>
    <w:rsid w:val="008F38B6"/>
    <w:rsid w:val="008F39FD"/>
    <w:rsid w:val="008F3BC4"/>
    <w:rsid w:val="008F4994"/>
    <w:rsid w:val="008F4FF5"/>
    <w:rsid w:val="008F579C"/>
    <w:rsid w:val="008F67D8"/>
    <w:rsid w:val="008F6B1E"/>
    <w:rsid w:val="008F7007"/>
    <w:rsid w:val="008F76E0"/>
    <w:rsid w:val="008F76E2"/>
    <w:rsid w:val="008F7904"/>
    <w:rsid w:val="008F7A53"/>
    <w:rsid w:val="008F7ADB"/>
    <w:rsid w:val="00900E68"/>
    <w:rsid w:val="009014CD"/>
    <w:rsid w:val="009015E4"/>
    <w:rsid w:val="00901698"/>
    <w:rsid w:val="009022AB"/>
    <w:rsid w:val="0090244F"/>
    <w:rsid w:val="009026DD"/>
    <w:rsid w:val="00902830"/>
    <w:rsid w:val="00903663"/>
    <w:rsid w:val="009039A4"/>
    <w:rsid w:val="00903B5F"/>
    <w:rsid w:val="00903DF0"/>
    <w:rsid w:val="009046BC"/>
    <w:rsid w:val="0090527D"/>
    <w:rsid w:val="009053F6"/>
    <w:rsid w:val="00905EF1"/>
    <w:rsid w:val="009064E8"/>
    <w:rsid w:val="009079A8"/>
    <w:rsid w:val="00907FEA"/>
    <w:rsid w:val="00911833"/>
    <w:rsid w:val="00911B09"/>
    <w:rsid w:val="00911D76"/>
    <w:rsid w:val="009129B7"/>
    <w:rsid w:val="0091381D"/>
    <w:rsid w:val="0091412D"/>
    <w:rsid w:val="0091417C"/>
    <w:rsid w:val="0091469C"/>
    <w:rsid w:val="00914DCD"/>
    <w:rsid w:val="00915026"/>
    <w:rsid w:val="00915201"/>
    <w:rsid w:val="0091551C"/>
    <w:rsid w:val="00916ADD"/>
    <w:rsid w:val="00916F73"/>
    <w:rsid w:val="0091707C"/>
    <w:rsid w:val="009170A5"/>
    <w:rsid w:val="00917FBC"/>
    <w:rsid w:val="00920000"/>
    <w:rsid w:val="00920583"/>
    <w:rsid w:val="0092062D"/>
    <w:rsid w:val="0092154A"/>
    <w:rsid w:val="00921586"/>
    <w:rsid w:val="00921A3C"/>
    <w:rsid w:val="00921E93"/>
    <w:rsid w:val="009224F6"/>
    <w:rsid w:val="00922896"/>
    <w:rsid w:val="00922C07"/>
    <w:rsid w:val="00922EBD"/>
    <w:rsid w:val="0092314F"/>
    <w:rsid w:val="00923657"/>
    <w:rsid w:val="00923D1A"/>
    <w:rsid w:val="00923D64"/>
    <w:rsid w:val="00924466"/>
    <w:rsid w:val="00924603"/>
    <w:rsid w:val="0092464E"/>
    <w:rsid w:val="00924C09"/>
    <w:rsid w:val="0092679A"/>
    <w:rsid w:val="00926E27"/>
    <w:rsid w:val="0092713F"/>
    <w:rsid w:val="0092727F"/>
    <w:rsid w:val="00930131"/>
    <w:rsid w:val="00930B3B"/>
    <w:rsid w:val="00930BE8"/>
    <w:rsid w:val="00931466"/>
    <w:rsid w:val="009318B6"/>
    <w:rsid w:val="00931FA0"/>
    <w:rsid w:val="009325B0"/>
    <w:rsid w:val="00932A7C"/>
    <w:rsid w:val="00933208"/>
    <w:rsid w:val="009338F4"/>
    <w:rsid w:val="00933BC3"/>
    <w:rsid w:val="00933FEC"/>
    <w:rsid w:val="00934320"/>
    <w:rsid w:val="00934744"/>
    <w:rsid w:val="00934C4D"/>
    <w:rsid w:val="00934EC3"/>
    <w:rsid w:val="00935182"/>
    <w:rsid w:val="009351AD"/>
    <w:rsid w:val="009351E1"/>
    <w:rsid w:val="00935B0C"/>
    <w:rsid w:val="00935E4F"/>
    <w:rsid w:val="00936435"/>
    <w:rsid w:val="009372AB"/>
    <w:rsid w:val="00940072"/>
    <w:rsid w:val="00941D6B"/>
    <w:rsid w:val="00941DDE"/>
    <w:rsid w:val="00943113"/>
    <w:rsid w:val="00943585"/>
    <w:rsid w:val="00943959"/>
    <w:rsid w:val="00943A38"/>
    <w:rsid w:val="00943CDC"/>
    <w:rsid w:val="00943FF7"/>
    <w:rsid w:val="009441B5"/>
    <w:rsid w:val="00944D75"/>
    <w:rsid w:val="009459D7"/>
    <w:rsid w:val="009463EC"/>
    <w:rsid w:val="009468C4"/>
    <w:rsid w:val="00946B5D"/>
    <w:rsid w:val="00946D44"/>
    <w:rsid w:val="00946F60"/>
    <w:rsid w:val="00947639"/>
    <w:rsid w:val="00947ADA"/>
    <w:rsid w:val="00947BB4"/>
    <w:rsid w:val="00947DA1"/>
    <w:rsid w:val="009518EB"/>
    <w:rsid w:val="00951CB0"/>
    <w:rsid w:val="00952365"/>
    <w:rsid w:val="00952A41"/>
    <w:rsid w:val="00953255"/>
    <w:rsid w:val="00953317"/>
    <w:rsid w:val="00953644"/>
    <w:rsid w:val="009570BD"/>
    <w:rsid w:val="009574E8"/>
    <w:rsid w:val="00957FCC"/>
    <w:rsid w:val="00960F8C"/>
    <w:rsid w:val="00960FB6"/>
    <w:rsid w:val="009614F9"/>
    <w:rsid w:val="00961B26"/>
    <w:rsid w:val="00961C52"/>
    <w:rsid w:val="00961FEF"/>
    <w:rsid w:val="00962EAB"/>
    <w:rsid w:val="00962FFA"/>
    <w:rsid w:val="00963629"/>
    <w:rsid w:val="00963A5B"/>
    <w:rsid w:val="009643E5"/>
    <w:rsid w:val="00964493"/>
    <w:rsid w:val="00964870"/>
    <w:rsid w:val="00964F3A"/>
    <w:rsid w:val="009654BF"/>
    <w:rsid w:val="0096552C"/>
    <w:rsid w:val="009656B2"/>
    <w:rsid w:val="00965D1A"/>
    <w:rsid w:val="00967012"/>
    <w:rsid w:val="00967013"/>
    <w:rsid w:val="0096745A"/>
    <w:rsid w:val="00970C0A"/>
    <w:rsid w:val="00970D75"/>
    <w:rsid w:val="00970EF2"/>
    <w:rsid w:val="009711C2"/>
    <w:rsid w:val="009717B6"/>
    <w:rsid w:val="00973ADF"/>
    <w:rsid w:val="00973EB8"/>
    <w:rsid w:val="0097440A"/>
    <w:rsid w:val="00974F96"/>
    <w:rsid w:val="0097536E"/>
    <w:rsid w:val="0097537B"/>
    <w:rsid w:val="00975B46"/>
    <w:rsid w:val="00976486"/>
    <w:rsid w:val="009765FE"/>
    <w:rsid w:val="00976AE0"/>
    <w:rsid w:val="00976D19"/>
    <w:rsid w:val="0098031B"/>
    <w:rsid w:val="00981107"/>
    <w:rsid w:val="00981728"/>
    <w:rsid w:val="00982091"/>
    <w:rsid w:val="00982B3E"/>
    <w:rsid w:val="00982B7A"/>
    <w:rsid w:val="00982DAB"/>
    <w:rsid w:val="009833DF"/>
    <w:rsid w:val="0098342E"/>
    <w:rsid w:val="00983D2D"/>
    <w:rsid w:val="00983E61"/>
    <w:rsid w:val="00984546"/>
    <w:rsid w:val="00984F97"/>
    <w:rsid w:val="00985F2B"/>
    <w:rsid w:val="009866FD"/>
    <w:rsid w:val="00987848"/>
    <w:rsid w:val="009901D6"/>
    <w:rsid w:val="00990F62"/>
    <w:rsid w:val="0099140B"/>
    <w:rsid w:val="0099196C"/>
    <w:rsid w:val="00991D32"/>
    <w:rsid w:val="009922D2"/>
    <w:rsid w:val="0099297C"/>
    <w:rsid w:val="00992ABE"/>
    <w:rsid w:val="00992C57"/>
    <w:rsid w:val="00992C64"/>
    <w:rsid w:val="009935BD"/>
    <w:rsid w:val="00994692"/>
    <w:rsid w:val="0099478B"/>
    <w:rsid w:val="0099532A"/>
    <w:rsid w:val="009956E1"/>
    <w:rsid w:val="00995E82"/>
    <w:rsid w:val="009964CD"/>
    <w:rsid w:val="00996783"/>
    <w:rsid w:val="00997585"/>
    <w:rsid w:val="00997590"/>
    <w:rsid w:val="0099768D"/>
    <w:rsid w:val="009A0089"/>
    <w:rsid w:val="009A067A"/>
    <w:rsid w:val="009A0AE4"/>
    <w:rsid w:val="009A0CDE"/>
    <w:rsid w:val="009A0D8A"/>
    <w:rsid w:val="009A1812"/>
    <w:rsid w:val="009A2037"/>
    <w:rsid w:val="009A22BF"/>
    <w:rsid w:val="009A2442"/>
    <w:rsid w:val="009A2E6E"/>
    <w:rsid w:val="009A4264"/>
    <w:rsid w:val="009A5131"/>
    <w:rsid w:val="009A62F0"/>
    <w:rsid w:val="009A72ED"/>
    <w:rsid w:val="009A73E1"/>
    <w:rsid w:val="009A75E2"/>
    <w:rsid w:val="009A7921"/>
    <w:rsid w:val="009A7CAD"/>
    <w:rsid w:val="009A7EEF"/>
    <w:rsid w:val="009B0BF6"/>
    <w:rsid w:val="009B120F"/>
    <w:rsid w:val="009B1731"/>
    <w:rsid w:val="009B19F2"/>
    <w:rsid w:val="009B2333"/>
    <w:rsid w:val="009B2417"/>
    <w:rsid w:val="009B2CF4"/>
    <w:rsid w:val="009B2D1C"/>
    <w:rsid w:val="009B2D9E"/>
    <w:rsid w:val="009B2FE6"/>
    <w:rsid w:val="009B30E2"/>
    <w:rsid w:val="009B54B0"/>
    <w:rsid w:val="009B5586"/>
    <w:rsid w:val="009B55B4"/>
    <w:rsid w:val="009B58EE"/>
    <w:rsid w:val="009B5C24"/>
    <w:rsid w:val="009B5FBE"/>
    <w:rsid w:val="009B6080"/>
    <w:rsid w:val="009B60B5"/>
    <w:rsid w:val="009B69CB"/>
    <w:rsid w:val="009B7199"/>
    <w:rsid w:val="009B7B61"/>
    <w:rsid w:val="009B7C3E"/>
    <w:rsid w:val="009B7F65"/>
    <w:rsid w:val="009C0474"/>
    <w:rsid w:val="009C0730"/>
    <w:rsid w:val="009C0751"/>
    <w:rsid w:val="009C0C71"/>
    <w:rsid w:val="009C1816"/>
    <w:rsid w:val="009C29DB"/>
    <w:rsid w:val="009C2A2B"/>
    <w:rsid w:val="009C2B8C"/>
    <w:rsid w:val="009C2EAE"/>
    <w:rsid w:val="009C34C7"/>
    <w:rsid w:val="009D0CE6"/>
    <w:rsid w:val="009D0CF4"/>
    <w:rsid w:val="009D119A"/>
    <w:rsid w:val="009D14BA"/>
    <w:rsid w:val="009D176A"/>
    <w:rsid w:val="009D25C9"/>
    <w:rsid w:val="009D4740"/>
    <w:rsid w:val="009D485F"/>
    <w:rsid w:val="009D5403"/>
    <w:rsid w:val="009D59F5"/>
    <w:rsid w:val="009D5ACC"/>
    <w:rsid w:val="009D63D3"/>
    <w:rsid w:val="009D66C1"/>
    <w:rsid w:val="009D6AF6"/>
    <w:rsid w:val="009D7170"/>
    <w:rsid w:val="009D7911"/>
    <w:rsid w:val="009E028E"/>
    <w:rsid w:val="009E0831"/>
    <w:rsid w:val="009E1DDF"/>
    <w:rsid w:val="009E2685"/>
    <w:rsid w:val="009E2727"/>
    <w:rsid w:val="009E2FF9"/>
    <w:rsid w:val="009E3221"/>
    <w:rsid w:val="009E33F3"/>
    <w:rsid w:val="009E3624"/>
    <w:rsid w:val="009E3F01"/>
    <w:rsid w:val="009E53A9"/>
    <w:rsid w:val="009E53F3"/>
    <w:rsid w:val="009E5E7D"/>
    <w:rsid w:val="009E64EF"/>
    <w:rsid w:val="009E69F9"/>
    <w:rsid w:val="009E6E6D"/>
    <w:rsid w:val="009E7666"/>
    <w:rsid w:val="009E7685"/>
    <w:rsid w:val="009E7A30"/>
    <w:rsid w:val="009E7AF4"/>
    <w:rsid w:val="009F068B"/>
    <w:rsid w:val="009F0821"/>
    <w:rsid w:val="009F0A72"/>
    <w:rsid w:val="009F0F11"/>
    <w:rsid w:val="009F21DE"/>
    <w:rsid w:val="009F229B"/>
    <w:rsid w:val="009F29B0"/>
    <w:rsid w:val="009F2C22"/>
    <w:rsid w:val="009F2D6F"/>
    <w:rsid w:val="009F388A"/>
    <w:rsid w:val="009F49F9"/>
    <w:rsid w:val="009F5219"/>
    <w:rsid w:val="009F5B01"/>
    <w:rsid w:val="009F6244"/>
    <w:rsid w:val="009F64DE"/>
    <w:rsid w:val="009F653E"/>
    <w:rsid w:val="009F67E7"/>
    <w:rsid w:val="009F6C1E"/>
    <w:rsid w:val="009F6E59"/>
    <w:rsid w:val="00A005C1"/>
    <w:rsid w:val="00A00C8E"/>
    <w:rsid w:val="00A00CC1"/>
    <w:rsid w:val="00A0114B"/>
    <w:rsid w:val="00A011B5"/>
    <w:rsid w:val="00A01C96"/>
    <w:rsid w:val="00A029DD"/>
    <w:rsid w:val="00A02A24"/>
    <w:rsid w:val="00A039DC"/>
    <w:rsid w:val="00A044CC"/>
    <w:rsid w:val="00A04E3C"/>
    <w:rsid w:val="00A04FB3"/>
    <w:rsid w:val="00A0542C"/>
    <w:rsid w:val="00A075F1"/>
    <w:rsid w:val="00A07ADC"/>
    <w:rsid w:val="00A1176E"/>
    <w:rsid w:val="00A119D2"/>
    <w:rsid w:val="00A131F6"/>
    <w:rsid w:val="00A136CD"/>
    <w:rsid w:val="00A145C4"/>
    <w:rsid w:val="00A1468B"/>
    <w:rsid w:val="00A14937"/>
    <w:rsid w:val="00A149AE"/>
    <w:rsid w:val="00A14ADB"/>
    <w:rsid w:val="00A15363"/>
    <w:rsid w:val="00A15524"/>
    <w:rsid w:val="00A15A4B"/>
    <w:rsid w:val="00A16329"/>
    <w:rsid w:val="00A16F8A"/>
    <w:rsid w:val="00A215FE"/>
    <w:rsid w:val="00A21D1A"/>
    <w:rsid w:val="00A21E6C"/>
    <w:rsid w:val="00A21EA7"/>
    <w:rsid w:val="00A2225C"/>
    <w:rsid w:val="00A2258B"/>
    <w:rsid w:val="00A228B6"/>
    <w:rsid w:val="00A23208"/>
    <w:rsid w:val="00A23984"/>
    <w:rsid w:val="00A24A8A"/>
    <w:rsid w:val="00A24B5D"/>
    <w:rsid w:val="00A25418"/>
    <w:rsid w:val="00A25622"/>
    <w:rsid w:val="00A257F8"/>
    <w:rsid w:val="00A259A7"/>
    <w:rsid w:val="00A26BA3"/>
    <w:rsid w:val="00A26F7A"/>
    <w:rsid w:val="00A27AA3"/>
    <w:rsid w:val="00A27BDA"/>
    <w:rsid w:val="00A30637"/>
    <w:rsid w:val="00A3077E"/>
    <w:rsid w:val="00A316DD"/>
    <w:rsid w:val="00A31C7E"/>
    <w:rsid w:val="00A321C7"/>
    <w:rsid w:val="00A32338"/>
    <w:rsid w:val="00A32738"/>
    <w:rsid w:val="00A327CF"/>
    <w:rsid w:val="00A32913"/>
    <w:rsid w:val="00A33390"/>
    <w:rsid w:val="00A337CC"/>
    <w:rsid w:val="00A33D28"/>
    <w:rsid w:val="00A34CE4"/>
    <w:rsid w:val="00A34D4A"/>
    <w:rsid w:val="00A3548F"/>
    <w:rsid w:val="00A3595A"/>
    <w:rsid w:val="00A3622C"/>
    <w:rsid w:val="00A36CBA"/>
    <w:rsid w:val="00A370A3"/>
    <w:rsid w:val="00A37613"/>
    <w:rsid w:val="00A40A21"/>
    <w:rsid w:val="00A40A82"/>
    <w:rsid w:val="00A41486"/>
    <w:rsid w:val="00A4278A"/>
    <w:rsid w:val="00A42902"/>
    <w:rsid w:val="00A42C1C"/>
    <w:rsid w:val="00A42DAA"/>
    <w:rsid w:val="00A42EDB"/>
    <w:rsid w:val="00A434BD"/>
    <w:rsid w:val="00A439BD"/>
    <w:rsid w:val="00A43A96"/>
    <w:rsid w:val="00A43B0F"/>
    <w:rsid w:val="00A43C89"/>
    <w:rsid w:val="00A44297"/>
    <w:rsid w:val="00A44D8B"/>
    <w:rsid w:val="00A44E55"/>
    <w:rsid w:val="00A4505C"/>
    <w:rsid w:val="00A457AD"/>
    <w:rsid w:val="00A45B9D"/>
    <w:rsid w:val="00A45F34"/>
    <w:rsid w:val="00A46453"/>
    <w:rsid w:val="00A468B9"/>
    <w:rsid w:val="00A46938"/>
    <w:rsid w:val="00A46B9F"/>
    <w:rsid w:val="00A47226"/>
    <w:rsid w:val="00A476EA"/>
    <w:rsid w:val="00A47779"/>
    <w:rsid w:val="00A477DD"/>
    <w:rsid w:val="00A47A82"/>
    <w:rsid w:val="00A50B54"/>
    <w:rsid w:val="00A51E56"/>
    <w:rsid w:val="00A5227E"/>
    <w:rsid w:val="00A52641"/>
    <w:rsid w:val="00A52F74"/>
    <w:rsid w:val="00A53832"/>
    <w:rsid w:val="00A54CCF"/>
    <w:rsid w:val="00A55553"/>
    <w:rsid w:val="00A55D1B"/>
    <w:rsid w:val="00A56C55"/>
    <w:rsid w:val="00A5711D"/>
    <w:rsid w:val="00A571B0"/>
    <w:rsid w:val="00A57415"/>
    <w:rsid w:val="00A57B4C"/>
    <w:rsid w:val="00A602E0"/>
    <w:rsid w:val="00A60362"/>
    <w:rsid w:val="00A60983"/>
    <w:rsid w:val="00A6099A"/>
    <w:rsid w:val="00A60D72"/>
    <w:rsid w:val="00A60E33"/>
    <w:rsid w:val="00A60EF3"/>
    <w:rsid w:val="00A61410"/>
    <w:rsid w:val="00A61DA0"/>
    <w:rsid w:val="00A61FB6"/>
    <w:rsid w:val="00A6221C"/>
    <w:rsid w:val="00A6229A"/>
    <w:rsid w:val="00A62485"/>
    <w:rsid w:val="00A628A8"/>
    <w:rsid w:val="00A62A84"/>
    <w:rsid w:val="00A62FEF"/>
    <w:rsid w:val="00A634DA"/>
    <w:rsid w:val="00A639B2"/>
    <w:rsid w:val="00A64639"/>
    <w:rsid w:val="00A64A76"/>
    <w:rsid w:val="00A64AF2"/>
    <w:rsid w:val="00A65036"/>
    <w:rsid w:val="00A6544B"/>
    <w:rsid w:val="00A6634A"/>
    <w:rsid w:val="00A665FD"/>
    <w:rsid w:val="00A66675"/>
    <w:rsid w:val="00A666A7"/>
    <w:rsid w:val="00A66A6B"/>
    <w:rsid w:val="00A67936"/>
    <w:rsid w:val="00A705C7"/>
    <w:rsid w:val="00A70B55"/>
    <w:rsid w:val="00A71006"/>
    <w:rsid w:val="00A71114"/>
    <w:rsid w:val="00A71D36"/>
    <w:rsid w:val="00A720DC"/>
    <w:rsid w:val="00A723A7"/>
    <w:rsid w:val="00A72702"/>
    <w:rsid w:val="00A7291F"/>
    <w:rsid w:val="00A72988"/>
    <w:rsid w:val="00A73496"/>
    <w:rsid w:val="00A73B29"/>
    <w:rsid w:val="00A73D0F"/>
    <w:rsid w:val="00A73DA6"/>
    <w:rsid w:val="00A74692"/>
    <w:rsid w:val="00A74B07"/>
    <w:rsid w:val="00A74FFA"/>
    <w:rsid w:val="00A7544B"/>
    <w:rsid w:val="00A75DF8"/>
    <w:rsid w:val="00A75FAC"/>
    <w:rsid w:val="00A761F8"/>
    <w:rsid w:val="00A76333"/>
    <w:rsid w:val="00A76C15"/>
    <w:rsid w:val="00A775A9"/>
    <w:rsid w:val="00A775FE"/>
    <w:rsid w:val="00A77666"/>
    <w:rsid w:val="00A77781"/>
    <w:rsid w:val="00A778A5"/>
    <w:rsid w:val="00A806DF"/>
    <w:rsid w:val="00A80B0B"/>
    <w:rsid w:val="00A80B19"/>
    <w:rsid w:val="00A80D5B"/>
    <w:rsid w:val="00A81B54"/>
    <w:rsid w:val="00A826F0"/>
    <w:rsid w:val="00A82EE0"/>
    <w:rsid w:val="00A82FEE"/>
    <w:rsid w:val="00A83067"/>
    <w:rsid w:val="00A83432"/>
    <w:rsid w:val="00A83483"/>
    <w:rsid w:val="00A83501"/>
    <w:rsid w:val="00A835D2"/>
    <w:rsid w:val="00A8569E"/>
    <w:rsid w:val="00A8571E"/>
    <w:rsid w:val="00A85BFB"/>
    <w:rsid w:val="00A85CDE"/>
    <w:rsid w:val="00A85DA9"/>
    <w:rsid w:val="00A86137"/>
    <w:rsid w:val="00A86711"/>
    <w:rsid w:val="00A86876"/>
    <w:rsid w:val="00A874FA"/>
    <w:rsid w:val="00A87C7D"/>
    <w:rsid w:val="00A903D2"/>
    <w:rsid w:val="00A9062B"/>
    <w:rsid w:val="00A90CF4"/>
    <w:rsid w:val="00A90E71"/>
    <w:rsid w:val="00A9157B"/>
    <w:rsid w:val="00A91685"/>
    <w:rsid w:val="00A9321B"/>
    <w:rsid w:val="00A933F9"/>
    <w:rsid w:val="00A936F8"/>
    <w:rsid w:val="00A93F31"/>
    <w:rsid w:val="00A94878"/>
    <w:rsid w:val="00A9489A"/>
    <w:rsid w:val="00A94C21"/>
    <w:rsid w:val="00A94F86"/>
    <w:rsid w:val="00A9535D"/>
    <w:rsid w:val="00A9557D"/>
    <w:rsid w:val="00A95716"/>
    <w:rsid w:val="00A95B48"/>
    <w:rsid w:val="00A9738C"/>
    <w:rsid w:val="00A97549"/>
    <w:rsid w:val="00A9770E"/>
    <w:rsid w:val="00A9781E"/>
    <w:rsid w:val="00A97874"/>
    <w:rsid w:val="00A97D97"/>
    <w:rsid w:val="00AA01E3"/>
    <w:rsid w:val="00AA0E64"/>
    <w:rsid w:val="00AA1A77"/>
    <w:rsid w:val="00AA1F25"/>
    <w:rsid w:val="00AA1F57"/>
    <w:rsid w:val="00AA2E87"/>
    <w:rsid w:val="00AA50C2"/>
    <w:rsid w:val="00AA5225"/>
    <w:rsid w:val="00AA54E8"/>
    <w:rsid w:val="00AA5625"/>
    <w:rsid w:val="00AA6A51"/>
    <w:rsid w:val="00AA6C49"/>
    <w:rsid w:val="00AA730B"/>
    <w:rsid w:val="00AA77E4"/>
    <w:rsid w:val="00AB0749"/>
    <w:rsid w:val="00AB0BED"/>
    <w:rsid w:val="00AB1185"/>
    <w:rsid w:val="00AB131D"/>
    <w:rsid w:val="00AB16CE"/>
    <w:rsid w:val="00AB1822"/>
    <w:rsid w:val="00AB1CBC"/>
    <w:rsid w:val="00AB1E9E"/>
    <w:rsid w:val="00AB39B1"/>
    <w:rsid w:val="00AB3C6C"/>
    <w:rsid w:val="00AB5699"/>
    <w:rsid w:val="00AB5750"/>
    <w:rsid w:val="00AB7D7D"/>
    <w:rsid w:val="00AB7E8D"/>
    <w:rsid w:val="00AC1629"/>
    <w:rsid w:val="00AC1C23"/>
    <w:rsid w:val="00AC2C8F"/>
    <w:rsid w:val="00AC2D51"/>
    <w:rsid w:val="00AC3500"/>
    <w:rsid w:val="00AC42BE"/>
    <w:rsid w:val="00AC4CE4"/>
    <w:rsid w:val="00AC5313"/>
    <w:rsid w:val="00AC57BA"/>
    <w:rsid w:val="00AC66AE"/>
    <w:rsid w:val="00AC6EEA"/>
    <w:rsid w:val="00AC70E2"/>
    <w:rsid w:val="00AC7BDA"/>
    <w:rsid w:val="00AC7F4B"/>
    <w:rsid w:val="00AD00D1"/>
    <w:rsid w:val="00AD07C4"/>
    <w:rsid w:val="00AD0873"/>
    <w:rsid w:val="00AD08E1"/>
    <w:rsid w:val="00AD1773"/>
    <w:rsid w:val="00AD2078"/>
    <w:rsid w:val="00AD2D44"/>
    <w:rsid w:val="00AD380A"/>
    <w:rsid w:val="00AD41DE"/>
    <w:rsid w:val="00AD4707"/>
    <w:rsid w:val="00AD4C72"/>
    <w:rsid w:val="00AD6871"/>
    <w:rsid w:val="00AD6F6E"/>
    <w:rsid w:val="00AD777B"/>
    <w:rsid w:val="00AD7995"/>
    <w:rsid w:val="00AE0268"/>
    <w:rsid w:val="00AE032D"/>
    <w:rsid w:val="00AE0344"/>
    <w:rsid w:val="00AE0B65"/>
    <w:rsid w:val="00AE16D4"/>
    <w:rsid w:val="00AE177D"/>
    <w:rsid w:val="00AE1D72"/>
    <w:rsid w:val="00AE2A3F"/>
    <w:rsid w:val="00AE2A69"/>
    <w:rsid w:val="00AE2E2E"/>
    <w:rsid w:val="00AE2EF3"/>
    <w:rsid w:val="00AE3C8A"/>
    <w:rsid w:val="00AE3CF9"/>
    <w:rsid w:val="00AE3EC7"/>
    <w:rsid w:val="00AE4890"/>
    <w:rsid w:val="00AE5639"/>
    <w:rsid w:val="00AE6096"/>
    <w:rsid w:val="00AE62EA"/>
    <w:rsid w:val="00AF0274"/>
    <w:rsid w:val="00AF030A"/>
    <w:rsid w:val="00AF1542"/>
    <w:rsid w:val="00AF19DE"/>
    <w:rsid w:val="00AF1D2D"/>
    <w:rsid w:val="00AF1D9E"/>
    <w:rsid w:val="00AF1F3A"/>
    <w:rsid w:val="00AF2426"/>
    <w:rsid w:val="00AF37BD"/>
    <w:rsid w:val="00AF387C"/>
    <w:rsid w:val="00AF3E09"/>
    <w:rsid w:val="00AF618B"/>
    <w:rsid w:val="00AF64A9"/>
    <w:rsid w:val="00AF6BDA"/>
    <w:rsid w:val="00AF6CFE"/>
    <w:rsid w:val="00AF7B20"/>
    <w:rsid w:val="00AF7D3A"/>
    <w:rsid w:val="00B00920"/>
    <w:rsid w:val="00B009C2"/>
    <w:rsid w:val="00B00AFE"/>
    <w:rsid w:val="00B00C0C"/>
    <w:rsid w:val="00B01993"/>
    <w:rsid w:val="00B0380E"/>
    <w:rsid w:val="00B038BE"/>
    <w:rsid w:val="00B03A00"/>
    <w:rsid w:val="00B03EA4"/>
    <w:rsid w:val="00B04F05"/>
    <w:rsid w:val="00B05549"/>
    <w:rsid w:val="00B059D2"/>
    <w:rsid w:val="00B05FED"/>
    <w:rsid w:val="00B0648D"/>
    <w:rsid w:val="00B070A9"/>
    <w:rsid w:val="00B073AA"/>
    <w:rsid w:val="00B074C4"/>
    <w:rsid w:val="00B076F6"/>
    <w:rsid w:val="00B0774F"/>
    <w:rsid w:val="00B07F29"/>
    <w:rsid w:val="00B10076"/>
    <w:rsid w:val="00B10210"/>
    <w:rsid w:val="00B107A5"/>
    <w:rsid w:val="00B10B4C"/>
    <w:rsid w:val="00B1136A"/>
    <w:rsid w:val="00B11470"/>
    <w:rsid w:val="00B11A2F"/>
    <w:rsid w:val="00B11B28"/>
    <w:rsid w:val="00B12E11"/>
    <w:rsid w:val="00B1350F"/>
    <w:rsid w:val="00B13732"/>
    <w:rsid w:val="00B14B31"/>
    <w:rsid w:val="00B15084"/>
    <w:rsid w:val="00B15747"/>
    <w:rsid w:val="00B15B01"/>
    <w:rsid w:val="00B166C3"/>
    <w:rsid w:val="00B16A6F"/>
    <w:rsid w:val="00B175E2"/>
    <w:rsid w:val="00B176C8"/>
    <w:rsid w:val="00B17846"/>
    <w:rsid w:val="00B17902"/>
    <w:rsid w:val="00B179E7"/>
    <w:rsid w:val="00B17FC9"/>
    <w:rsid w:val="00B20335"/>
    <w:rsid w:val="00B222A6"/>
    <w:rsid w:val="00B227F2"/>
    <w:rsid w:val="00B228E5"/>
    <w:rsid w:val="00B234A0"/>
    <w:rsid w:val="00B23520"/>
    <w:rsid w:val="00B23A6B"/>
    <w:rsid w:val="00B23F49"/>
    <w:rsid w:val="00B24399"/>
    <w:rsid w:val="00B248A9"/>
    <w:rsid w:val="00B24C02"/>
    <w:rsid w:val="00B2502E"/>
    <w:rsid w:val="00B25D85"/>
    <w:rsid w:val="00B27277"/>
    <w:rsid w:val="00B27D05"/>
    <w:rsid w:val="00B30AD1"/>
    <w:rsid w:val="00B30D32"/>
    <w:rsid w:val="00B317D9"/>
    <w:rsid w:val="00B31BA8"/>
    <w:rsid w:val="00B3221C"/>
    <w:rsid w:val="00B32978"/>
    <w:rsid w:val="00B32EB3"/>
    <w:rsid w:val="00B33044"/>
    <w:rsid w:val="00B33E9C"/>
    <w:rsid w:val="00B343B2"/>
    <w:rsid w:val="00B34A21"/>
    <w:rsid w:val="00B35981"/>
    <w:rsid w:val="00B360CC"/>
    <w:rsid w:val="00B362D4"/>
    <w:rsid w:val="00B36650"/>
    <w:rsid w:val="00B37D16"/>
    <w:rsid w:val="00B402C4"/>
    <w:rsid w:val="00B40898"/>
    <w:rsid w:val="00B40C6B"/>
    <w:rsid w:val="00B40DE6"/>
    <w:rsid w:val="00B4146E"/>
    <w:rsid w:val="00B414C0"/>
    <w:rsid w:val="00B41AE7"/>
    <w:rsid w:val="00B41BA1"/>
    <w:rsid w:val="00B425E9"/>
    <w:rsid w:val="00B42DCB"/>
    <w:rsid w:val="00B43A5B"/>
    <w:rsid w:val="00B43DB4"/>
    <w:rsid w:val="00B45550"/>
    <w:rsid w:val="00B4569A"/>
    <w:rsid w:val="00B46232"/>
    <w:rsid w:val="00B46293"/>
    <w:rsid w:val="00B46410"/>
    <w:rsid w:val="00B465B4"/>
    <w:rsid w:val="00B46D2C"/>
    <w:rsid w:val="00B47BA4"/>
    <w:rsid w:val="00B50043"/>
    <w:rsid w:val="00B50C75"/>
    <w:rsid w:val="00B51AB0"/>
    <w:rsid w:val="00B51B69"/>
    <w:rsid w:val="00B52451"/>
    <w:rsid w:val="00B52737"/>
    <w:rsid w:val="00B52BE7"/>
    <w:rsid w:val="00B5329E"/>
    <w:rsid w:val="00B5362E"/>
    <w:rsid w:val="00B5368D"/>
    <w:rsid w:val="00B53C4D"/>
    <w:rsid w:val="00B540E7"/>
    <w:rsid w:val="00B54B5F"/>
    <w:rsid w:val="00B54C83"/>
    <w:rsid w:val="00B54D27"/>
    <w:rsid w:val="00B551CE"/>
    <w:rsid w:val="00B563C0"/>
    <w:rsid w:val="00B5664B"/>
    <w:rsid w:val="00B56E57"/>
    <w:rsid w:val="00B577EA"/>
    <w:rsid w:val="00B57F19"/>
    <w:rsid w:val="00B57F8A"/>
    <w:rsid w:val="00B57FD0"/>
    <w:rsid w:val="00B60E34"/>
    <w:rsid w:val="00B62947"/>
    <w:rsid w:val="00B63447"/>
    <w:rsid w:val="00B6344B"/>
    <w:rsid w:val="00B63BC2"/>
    <w:rsid w:val="00B63D91"/>
    <w:rsid w:val="00B641C9"/>
    <w:rsid w:val="00B64268"/>
    <w:rsid w:val="00B64361"/>
    <w:rsid w:val="00B646BB"/>
    <w:rsid w:val="00B64886"/>
    <w:rsid w:val="00B64B04"/>
    <w:rsid w:val="00B64FC8"/>
    <w:rsid w:val="00B65641"/>
    <w:rsid w:val="00B65852"/>
    <w:rsid w:val="00B65FF3"/>
    <w:rsid w:val="00B661B7"/>
    <w:rsid w:val="00B67401"/>
    <w:rsid w:val="00B67C40"/>
    <w:rsid w:val="00B67D16"/>
    <w:rsid w:val="00B67D92"/>
    <w:rsid w:val="00B67DA2"/>
    <w:rsid w:val="00B7021A"/>
    <w:rsid w:val="00B70420"/>
    <w:rsid w:val="00B71116"/>
    <w:rsid w:val="00B72BE8"/>
    <w:rsid w:val="00B72ED7"/>
    <w:rsid w:val="00B731C2"/>
    <w:rsid w:val="00B732FF"/>
    <w:rsid w:val="00B73530"/>
    <w:rsid w:val="00B736DA"/>
    <w:rsid w:val="00B73D0F"/>
    <w:rsid w:val="00B74119"/>
    <w:rsid w:val="00B74190"/>
    <w:rsid w:val="00B74DDD"/>
    <w:rsid w:val="00B7529F"/>
    <w:rsid w:val="00B7545A"/>
    <w:rsid w:val="00B7581E"/>
    <w:rsid w:val="00B75886"/>
    <w:rsid w:val="00B75C79"/>
    <w:rsid w:val="00B75FAE"/>
    <w:rsid w:val="00B7671A"/>
    <w:rsid w:val="00B76B8A"/>
    <w:rsid w:val="00B76FBB"/>
    <w:rsid w:val="00B7728F"/>
    <w:rsid w:val="00B774BC"/>
    <w:rsid w:val="00B77715"/>
    <w:rsid w:val="00B77FB2"/>
    <w:rsid w:val="00B80767"/>
    <w:rsid w:val="00B80D13"/>
    <w:rsid w:val="00B80DD0"/>
    <w:rsid w:val="00B816CD"/>
    <w:rsid w:val="00B82A60"/>
    <w:rsid w:val="00B82B33"/>
    <w:rsid w:val="00B82D37"/>
    <w:rsid w:val="00B847F8"/>
    <w:rsid w:val="00B85405"/>
    <w:rsid w:val="00B85958"/>
    <w:rsid w:val="00B85C7C"/>
    <w:rsid w:val="00B8620A"/>
    <w:rsid w:val="00B862B1"/>
    <w:rsid w:val="00B86723"/>
    <w:rsid w:val="00B86B67"/>
    <w:rsid w:val="00B87657"/>
    <w:rsid w:val="00B914B4"/>
    <w:rsid w:val="00B91837"/>
    <w:rsid w:val="00B92590"/>
    <w:rsid w:val="00B927E6"/>
    <w:rsid w:val="00B928F3"/>
    <w:rsid w:val="00B933FE"/>
    <w:rsid w:val="00B93B43"/>
    <w:rsid w:val="00B94081"/>
    <w:rsid w:val="00B945BE"/>
    <w:rsid w:val="00B945D3"/>
    <w:rsid w:val="00B947BC"/>
    <w:rsid w:val="00B94848"/>
    <w:rsid w:val="00B94B02"/>
    <w:rsid w:val="00B954C5"/>
    <w:rsid w:val="00B962F6"/>
    <w:rsid w:val="00B9673C"/>
    <w:rsid w:val="00B96BE7"/>
    <w:rsid w:val="00B96D9B"/>
    <w:rsid w:val="00B96DBA"/>
    <w:rsid w:val="00B96F68"/>
    <w:rsid w:val="00B97D8B"/>
    <w:rsid w:val="00B97EBD"/>
    <w:rsid w:val="00BA0FEB"/>
    <w:rsid w:val="00BA10A0"/>
    <w:rsid w:val="00BA145A"/>
    <w:rsid w:val="00BA16F7"/>
    <w:rsid w:val="00BA1FFE"/>
    <w:rsid w:val="00BA2122"/>
    <w:rsid w:val="00BA28D0"/>
    <w:rsid w:val="00BA295A"/>
    <w:rsid w:val="00BA3446"/>
    <w:rsid w:val="00BA3D55"/>
    <w:rsid w:val="00BA486A"/>
    <w:rsid w:val="00BA4B22"/>
    <w:rsid w:val="00BA4CD2"/>
    <w:rsid w:val="00BA566D"/>
    <w:rsid w:val="00BA5912"/>
    <w:rsid w:val="00BA634C"/>
    <w:rsid w:val="00BA65B1"/>
    <w:rsid w:val="00BA7B54"/>
    <w:rsid w:val="00BA7FCB"/>
    <w:rsid w:val="00BB027F"/>
    <w:rsid w:val="00BB0D60"/>
    <w:rsid w:val="00BB16B1"/>
    <w:rsid w:val="00BB16E9"/>
    <w:rsid w:val="00BB1C70"/>
    <w:rsid w:val="00BB2447"/>
    <w:rsid w:val="00BB24EE"/>
    <w:rsid w:val="00BB2DDC"/>
    <w:rsid w:val="00BB3856"/>
    <w:rsid w:val="00BB4A9F"/>
    <w:rsid w:val="00BB4D13"/>
    <w:rsid w:val="00BB5341"/>
    <w:rsid w:val="00BB5CF8"/>
    <w:rsid w:val="00BB610C"/>
    <w:rsid w:val="00BB6576"/>
    <w:rsid w:val="00BB6762"/>
    <w:rsid w:val="00BB68F1"/>
    <w:rsid w:val="00BB6B76"/>
    <w:rsid w:val="00BB6C39"/>
    <w:rsid w:val="00BB6DBC"/>
    <w:rsid w:val="00BB7009"/>
    <w:rsid w:val="00BB7098"/>
    <w:rsid w:val="00BB7348"/>
    <w:rsid w:val="00BB776C"/>
    <w:rsid w:val="00BC0695"/>
    <w:rsid w:val="00BC0C46"/>
    <w:rsid w:val="00BC1610"/>
    <w:rsid w:val="00BC1A71"/>
    <w:rsid w:val="00BC26D8"/>
    <w:rsid w:val="00BC2F05"/>
    <w:rsid w:val="00BC33DA"/>
    <w:rsid w:val="00BC35EB"/>
    <w:rsid w:val="00BC3F56"/>
    <w:rsid w:val="00BC4017"/>
    <w:rsid w:val="00BC46D7"/>
    <w:rsid w:val="00BC4703"/>
    <w:rsid w:val="00BC4F1C"/>
    <w:rsid w:val="00BC514C"/>
    <w:rsid w:val="00BC5335"/>
    <w:rsid w:val="00BC56F6"/>
    <w:rsid w:val="00BC5E42"/>
    <w:rsid w:val="00BC5E52"/>
    <w:rsid w:val="00BC6E2E"/>
    <w:rsid w:val="00BC6FE7"/>
    <w:rsid w:val="00BD023F"/>
    <w:rsid w:val="00BD0530"/>
    <w:rsid w:val="00BD055A"/>
    <w:rsid w:val="00BD055C"/>
    <w:rsid w:val="00BD0E42"/>
    <w:rsid w:val="00BD10B4"/>
    <w:rsid w:val="00BD1150"/>
    <w:rsid w:val="00BD1457"/>
    <w:rsid w:val="00BD1498"/>
    <w:rsid w:val="00BD2340"/>
    <w:rsid w:val="00BD2665"/>
    <w:rsid w:val="00BD28F7"/>
    <w:rsid w:val="00BD31F8"/>
    <w:rsid w:val="00BD3352"/>
    <w:rsid w:val="00BD3A92"/>
    <w:rsid w:val="00BD42AF"/>
    <w:rsid w:val="00BD4C26"/>
    <w:rsid w:val="00BD4F5F"/>
    <w:rsid w:val="00BD5094"/>
    <w:rsid w:val="00BD597E"/>
    <w:rsid w:val="00BD5BD6"/>
    <w:rsid w:val="00BD5E8A"/>
    <w:rsid w:val="00BD6938"/>
    <w:rsid w:val="00BD6A53"/>
    <w:rsid w:val="00BD6F8D"/>
    <w:rsid w:val="00BD742E"/>
    <w:rsid w:val="00BD7496"/>
    <w:rsid w:val="00BD792E"/>
    <w:rsid w:val="00BE0E67"/>
    <w:rsid w:val="00BE1C84"/>
    <w:rsid w:val="00BE1F97"/>
    <w:rsid w:val="00BE1FDC"/>
    <w:rsid w:val="00BE21BF"/>
    <w:rsid w:val="00BE2297"/>
    <w:rsid w:val="00BE25D6"/>
    <w:rsid w:val="00BE2801"/>
    <w:rsid w:val="00BE2900"/>
    <w:rsid w:val="00BE342E"/>
    <w:rsid w:val="00BE35B4"/>
    <w:rsid w:val="00BE3BC2"/>
    <w:rsid w:val="00BE4E68"/>
    <w:rsid w:val="00BE4EB1"/>
    <w:rsid w:val="00BE50A9"/>
    <w:rsid w:val="00BE514F"/>
    <w:rsid w:val="00BE5BC6"/>
    <w:rsid w:val="00BE667D"/>
    <w:rsid w:val="00BE6851"/>
    <w:rsid w:val="00BE6A12"/>
    <w:rsid w:val="00BE6EEE"/>
    <w:rsid w:val="00BE7E59"/>
    <w:rsid w:val="00BF0862"/>
    <w:rsid w:val="00BF0BEA"/>
    <w:rsid w:val="00BF0D9E"/>
    <w:rsid w:val="00BF1556"/>
    <w:rsid w:val="00BF2844"/>
    <w:rsid w:val="00BF2A05"/>
    <w:rsid w:val="00BF2AE7"/>
    <w:rsid w:val="00BF2DF5"/>
    <w:rsid w:val="00BF2E50"/>
    <w:rsid w:val="00BF365F"/>
    <w:rsid w:val="00BF391A"/>
    <w:rsid w:val="00BF3973"/>
    <w:rsid w:val="00BF3BE8"/>
    <w:rsid w:val="00BF4110"/>
    <w:rsid w:val="00BF429E"/>
    <w:rsid w:val="00BF4376"/>
    <w:rsid w:val="00BF460D"/>
    <w:rsid w:val="00BF4D20"/>
    <w:rsid w:val="00BF4F98"/>
    <w:rsid w:val="00BF518D"/>
    <w:rsid w:val="00BF6345"/>
    <w:rsid w:val="00BF6976"/>
    <w:rsid w:val="00BF6D32"/>
    <w:rsid w:val="00BF7413"/>
    <w:rsid w:val="00C0000F"/>
    <w:rsid w:val="00C00789"/>
    <w:rsid w:val="00C0092D"/>
    <w:rsid w:val="00C00D09"/>
    <w:rsid w:val="00C00D4F"/>
    <w:rsid w:val="00C012D1"/>
    <w:rsid w:val="00C021E3"/>
    <w:rsid w:val="00C028AA"/>
    <w:rsid w:val="00C03F8F"/>
    <w:rsid w:val="00C04CDF"/>
    <w:rsid w:val="00C06C22"/>
    <w:rsid w:val="00C10725"/>
    <w:rsid w:val="00C10D0A"/>
    <w:rsid w:val="00C11161"/>
    <w:rsid w:val="00C112A4"/>
    <w:rsid w:val="00C12ACA"/>
    <w:rsid w:val="00C12DB5"/>
    <w:rsid w:val="00C13039"/>
    <w:rsid w:val="00C13221"/>
    <w:rsid w:val="00C13D6C"/>
    <w:rsid w:val="00C14150"/>
    <w:rsid w:val="00C1434F"/>
    <w:rsid w:val="00C145A5"/>
    <w:rsid w:val="00C14EC7"/>
    <w:rsid w:val="00C153B0"/>
    <w:rsid w:val="00C1600E"/>
    <w:rsid w:val="00C168A0"/>
    <w:rsid w:val="00C16E74"/>
    <w:rsid w:val="00C171C2"/>
    <w:rsid w:val="00C17205"/>
    <w:rsid w:val="00C1725E"/>
    <w:rsid w:val="00C17419"/>
    <w:rsid w:val="00C1756C"/>
    <w:rsid w:val="00C1772A"/>
    <w:rsid w:val="00C177C3"/>
    <w:rsid w:val="00C1787D"/>
    <w:rsid w:val="00C20090"/>
    <w:rsid w:val="00C20CE1"/>
    <w:rsid w:val="00C21080"/>
    <w:rsid w:val="00C21D84"/>
    <w:rsid w:val="00C22130"/>
    <w:rsid w:val="00C22AAA"/>
    <w:rsid w:val="00C24427"/>
    <w:rsid w:val="00C24DCF"/>
    <w:rsid w:val="00C2500D"/>
    <w:rsid w:val="00C25124"/>
    <w:rsid w:val="00C25734"/>
    <w:rsid w:val="00C25953"/>
    <w:rsid w:val="00C25B40"/>
    <w:rsid w:val="00C261B0"/>
    <w:rsid w:val="00C269D5"/>
    <w:rsid w:val="00C26D49"/>
    <w:rsid w:val="00C27EB6"/>
    <w:rsid w:val="00C30003"/>
    <w:rsid w:val="00C309C0"/>
    <w:rsid w:val="00C30BD4"/>
    <w:rsid w:val="00C30FA8"/>
    <w:rsid w:val="00C31113"/>
    <w:rsid w:val="00C31172"/>
    <w:rsid w:val="00C31C1C"/>
    <w:rsid w:val="00C331A6"/>
    <w:rsid w:val="00C3359C"/>
    <w:rsid w:val="00C33741"/>
    <w:rsid w:val="00C3386E"/>
    <w:rsid w:val="00C33D01"/>
    <w:rsid w:val="00C34880"/>
    <w:rsid w:val="00C349BC"/>
    <w:rsid w:val="00C34FC6"/>
    <w:rsid w:val="00C35088"/>
    <w:rsid w:val="00C35857"/>
    <w:rsid w:val="00C35D3E"/>
    <w:rsid w:val="00C35D65"/>
    <w:rsid w:val="00C368B6"/>
    <w:rsid w:val="00C36E12"/>
    <w:rsid w:val="00C37104"/>
    <w:rsid w:val="00C37528"/>
    <w:rsid w:val="00C377F0"/>
    <w:rsid w:val="00C3784A"/>
    <w:rsid w:val="00C379C0"/>
    <w:rsid w:val="00C37C06"/>
    <w:rsid w:val="00C40217"/>
    <w:rsid w:val="00C40569"/>
    <w:rsid w:val="00C41453"/>
    <w:rsid w:val="00C42312"/>
    <w:rsid w:val="00C42655"/>
    <w:rsid w:val="00C428D9"/>
    <w:rsid w:val="00C42C9D"/>
    <w:rsid w:val="00C42EB5"/>
    <w:rsid w:val="00C4350E"/>
    <w:rsid w:val="00C4354A"/>
    <w:rsid w:val="00C43579"/>
    <w:rsid w:val="00C437A7"/>
    <w:rsid w:val="00C43883"/>
    <w:rsid w:val="00C446A3"/>
    <w:rsid w:val="00C44DC4"/>
    <w:rsid w:val="00C45552"/>
    <w:rsid w:val="00C45B00"/>
    <w:rsid w:val="00C45F1C"/>
    <w:rsid w:val="00C46785"/>
    <w:rsid w:val="00C46CED"/>
    <w:rsid w:val="00C4702F"/>
    <w:rsid w:val="00C47103"/>
    <w:rsid w:val="00C47252"/>
    <w:rsid w:val="00C475C0"/>
    <w:rsid w:val="00C50FF0"/>
    <w:rsid w:val="00C52146"/>
    <w:rsid w:val="00C52895"/>
    <w:rsid w:val="00C5312F"/>
    <w:rsid w:val="00C53223"/>
    <w:rsid w:val="00C53569"/>
    <w:rsid w:val="00C53BC3"/>
    <w:rsid w:val="00C53C89"/>
    <w:rsid w:val="00C548CB"/>
    <w:rsid w:val="00C5496E"/>
    <w:rsid w:val="00C5626F"/>
    <w:rsid w:val="00C56895"/>
    <w:rsid w:val="00C57171"/>
    <w:rsid w:val="00C573F1"/>
    <w:rsid w:val="00C57D85"/>
    <w:rsid w:val="00C601A2"/>
    <w:rsid w:val="00C6020F"/>
    <w:rsid w:val="00C6066A"/>
    <w:rsid w:val="00C609B1"/>
    <w:rsid w:val="00C60DCA"/>
    <w:rsid w:val="00C612A2"/>
    <w:rsid w:val="00C613E6"/>
    <w:rsid w:val="00C61A3F"/>
    <w:rsid w:val="00C62B45"/>
    <w:rsid w:val="00C63554"/>
    <w:rsid w:val="00C636D7"/>
    <w:rsid w:val="00C65B05"/>
    <w:rsid w:val="00C66106"/>
    <w:rsid w:val="00C66EE6"/>
    <w:rsid w:val="00C66FC7"/>
    <w:rsid w:val="00C66FF7"/>
    <w:rsid w:val="00C67167"/>
    <w:rsid w:val="00C674E3"/>
    <w:rsid w:val="00C67994"/>
    <w:rsid w:val="00C67A8D"/>
    <w:rsid w:val="00C70498"/>
    <w:rsid w:val="00C70C03"/>
    <w:rsid w:val="00C71A72"/>
    <w:rsid w:val="00C72688"/>
    <w:rsid w:val="00C72A7D"/>
    <w:rsid w:val="00C72B18"/>
    <w:rsid w:val="00C72CFF"/>
    <w:rsid w:val="00C73533"/>
    <w:rsid w:val="00C7364C"/>
    <w:rsid w:val="00C73720"/>
    <w:rsid w:val="00C73AEE"/>
    <w:rsid w:val="00C73B93"/>
    <w:rsid w:val="00C73FD6"/>
    <w:rsid w:val="00C74442"/>
    <w:rsid w:val="00C74E0C"/>
    <w:rsid w:val="00C75D4A"/>
    <w:rsid w:val="00C76002"/>
    <w:rsid w:val="00C76F0D"/>
    <w:rsid w:val="00C77BFD"/>
    <w:rsid w:val="00C80965"/>
    <w:rsid w:val="00C815DC"/>
    <w:rsid w:val="00C82102"/>
    <w:rsid w:val="00C82174"/>
    <w:rsid w:val="00C83000"/>
    <w:rsid w:val="00C83536"/>
    <w:rsid w:val="00C847C1"/>
    <w:rsid w:val="00C84E94"/>
    <w:rsid w:val="00C84F3D"/>
    <w:rsid w:val="00C853F0"/>
    <w:rsid w:val="00C857B5"/>
    <w:rsid w:val="00C85C19"/>
    <w:rsid w:val="00C86424"/>
    <w:rsid w:val="00C864EE"/>
    <w:rsid w:val="00C87A53"/>
    <w:rsid w:val="00C909E5"/>
    <w:rsid w:val="00C91011"/>
    <w:rsid w:val="00C92679"/>
    <w:rsid w:val="00C93490"/>
    <w:rsid w:val="00C9411C"/>
    <w:rsid w:val="00C942AC"/>
    <w:rsid w:val="00C9512E"/>
    <w:rsid w:val="00C952F2"/>
    <w:rsid w:val="00C954C8"/>
    <w:rsid w:val="00C95571"/>
    <w:rsid w:val="00C96B15"/>
    <w:rsid w:val="00C977D9"/>
    <w:rsid w:val="00C97C05"/>
    <w:rsid w:val="00CA0001"/>
    <w:rsid w:val="00CA027A"/>
    <w:rsid w:val="00CA092B"/>
    <w:rsid w:val="00CA125F"/>
    <w:rsid w:val="00CA140E"/>
    <w:rsid w:val="00CA16A5"/>
    <w:rsid w:val="00CA1B8C"/>
    <w:rsid w:val="00CA20C2"/>
    <w:rsid w:val="00CA2D14"/>
    <w:rsid w:val="00CA4DA6"/>
    <w:rsid w:val="00CA4DE1"/>
    <w:rsid w:val="00CA64A1"/>
    <w:rsid w:val="00CB03FE"/>
    <w:rsid w:val="00CB0410"/>
    <w:rsid w:val="00CB09BC"/>
    <w:rsid w:val="00CB0C42"/>
    <w:rsid w:val="00CB1262"/>
    <w:rsid w:val="00CB1648"/>
    <w:rsid w:val="00CB174D"/>
    <w:rsid w:val="00CB1AC4"/>
    <w:rsid w:val="00CB1F0E"/>
    <w:rsid w:val="00CB2338"/>
    <w:rsid w:val="00CB26D3"/>
    <w:rsid w:val="00CB3092"/>
    <w:rsid w:val="00CB3961"/>
    <w:rsid w:val="00CB3E0D"/>
    <w:rsid w:val="00CB47FC"/>
    <w:rsid w:val="00CB4BFB"/>
    <w:rsid w:val="00CB54F5"/>
    <w:rsid w:val="00CB5991"/>
    <w:rsid w:val="00CB5D50"/>
    <w:rsid w:val="00CB6430"/>
    <w:rsid w:val="00CB6EFB"/>
    <w:rsid w:val="00CC00E9"/>
    <w:rsid w:val="00CC0C6B"/>
    <w:rsid w:val="00CC106C"/>
    <w:rsid w:val="00CC139C"/>
    <w:rsid w:val="00CC184D"/>
    <w:rsid w:val="00CC1A1B"/>
    <w:rsid w:val="00CC1A30"/>
    <w:rsid w:val="00CC1B91"/>
    <w:rsid w:val="00CC2E33"/>
    <w:rsid w:val="00CC3193"/>
    <w:rsid w:val="00CC3A73"/>
    <w:rsid w:val="00CC407C"/>
    <w:rsid w:val="00CC4547"/>
    <w:rsid w:val="00CC47AD"/>
    <w:rsid w:val="00CC4D6B"/>
    <w:rsid w:val="00CC590C"/>
    <w:rsid w:val="00CC5CE5"/>
    <w:rsid w:val="00CC5E61"/>
    <w:rsid w:val="00CC75A7"/>
    <w:rsid w:val="00CC784C"/>
    <w:rsid w:val="00CC7AB1"/>
    <w:rsid w:val="00CD1051"/>
    <w:rsid w:val="00CD14B9"/>
    <w:rsid w:val="00CD1A0D"/>
    <w:rsid w:val="00CD1E72"/>
    <w:rsid w:val="00CD27AE"/>
    <w:rsid w:val="00CD2D03"/>
    <w:rsid w:val="00CD383C"/>
    <w:rsid w:val="00CD39E4"/>
    <w:rsid w:val="00CD4551"/>
    <w:rsid w:val="00CD4564"/>
    <w:rsid w:val="00CD5F1F"/>
    <w:rsid w:val="00CD6A57"/>
    <w:rsid w:val="00CD7382"/>
    <w:rsid w:val="00CD74A6"/>
    <w:rsid w:val="00CD7624"/>
    <w:rsid w:val="00CE0AD3"/>
    <w:rsid w:val="00CE0C26"/>
    <w:rsid w:val="00CE1504"/>
    <w:rsid w:val="00CE1535"/>
    <w:rsid w:val="00CE22B4"/>
    <w:rsid w:val="00CE23AA"/>
    <w:rsid w:val="00CE24CA"/>
    <w:rsid w:val="00CE348E"/>
    <w:rsid w:val="00CE416C"/>
    <w:rsid w:val="00CE4B48"/>
    <w:rsid w:val="00CE5232"/>
    <w:rsid w:val="00CE541E"/>
    <w:rsid w:val="00CE54DC"/>
    <w:rsid w:val="00CE56CC"/>
    <w:rsid w:val="00CE5A09"/>
    <w:rsid w:val="00CE5AF2"/>
    <w:rsid w:val="00CE688E"/>
    <w:rsid w:val="00CE79F8"/>
    <w:rsid w:val="00CF1DAE"/>
    <w:rsid w:val="00CF1DE8"/>
    <w:rsid w:val="00CF1E3E"/>
    <w:rsid w:val="00CF1FFF"/>
    <w:rsid w:val="00CF3381"/>
    <w:rsid w:val="00CF364A"/>
    <w:rsid w:val="00CF3677"/>
    <w:rsid w:val="00CF3E53"/>
    <w:rsid w:val="00CF4A0A"/>
    <w:rsid w:val="00CF4B29"/>
    <w:rsid w:val="00CF4E79"/>
    <w:rsid w:val="00CF503B"/>
    <w:rsid w:val="00CF5C09"/>
    <w:rsid w:val="00CF5D13"/>
    <w:rsid w:val="00CF63C8"/>
    <w:rsid w:val="00CF6C6F"/>
    <w:rsid w:val="00CF705B"/>
    <w:rsid w:val="00CF734A"/>
    <w:rsid w:val="00D004EA"/>
    <w:rsid w:val="00D0085F"/>
    <w:rsid w:val="00D00C64"/>
    <w:rsid w:val="00D00CF2"/>
    <w:rsid w:val="00D02653"/>
    <w:rsid w:val="00D030E7"/>
    <w:rsid w:val="00D031D0"/>
    <w:rsid w:val="00D03638"/>
    <w:rsid w:val="00D03891"/>
    <w:rsid w:val="00D0432C"/>
    <w:rsid w:val="00D04A3C"/>
    <w:rsid w:val="00D050FC"/>
    <w:rsid w:val="00D0526D"/>
    <w:rsid w:val="00D05904"/>
    <w:rsid w:val="00D06D12"/>
    <w:rsid w:val="00D07D92"/>
    <w:rsid w:val="00D07D9A"/>
    <w:rsid w:val="00D10AF3"/>
    <w:rsid w:val="00D10DE3"/>
    <w:rsid w:val="00D114BD"/>
    <w:rsid w:val="00D11651"/>
    <w:rsid w:val="00D11F2E"/>
    <w:rsid w:val="00D1221E"/>
    <w:rsid w:val="00D1276A"/>
    <w:rsid w:val="00D12E16"/>
    <w:rsid w:val="00D131FA"/>
    <w:rsid w:val="00D14572"/>
    <w:rsid w:val="00D14ADC"/>
    <w:rsid w:val="00D14E8B"/>
    <w:rsid w:val="00D14ED8"/>
    <w:rsid w:val="00D15417"/>
    <w:rsid w:val="00D157D0"/>
    <w:rsid w:val="00D165DB"/>
    <w:rsid w:val="00D16B6D"/>
    <w:rsid w:val="00D1703D"/>
    <w:rsid w:val="00D1712B"/>
    <w:rsid w:val="00D20925"/>
    <w:rsid w:val="00D20F8C"/>
    <w:rsid w:val="00D211F4"/>
    <w:rsid w:val="00D212FA"/>
    <w:rsid w:val="00D215F6"/>
    <w:rsid w:val="00D2172B"/>
    <w:rsid w:val="00D21AD1"/>
    <w:rsid w:val="00D22C7D"/>
    <w:rsid w:val="00D23A2E"/>
    <w:rsid w:val="00D23B39"/>
    <w:rsid w:val="00D23B60"/>
    <w:rsid w:val="00D23BB2"/>
    <w:rsid w:val="00D23C63"/>
    <w:rsid w:val="00D23CDD"/>
    <w:rsid w:val="00D23EFE"/>
    <w:rsid w:val="00D244AA"/>
    <w:rsid w:val="00D247AD"/>
    <w:rsid w:val="00D2574E"/>
    <w:rsid w:val="00D25B43"/>
    <w:rsid w:val="00D25CFC"/>
    <w:rsid w:val="00D26006"/>
    <w:rsid w:val="00D2626B"/>
    <w:rsid w:val="00D27266"/>
    <w:rsid w:val="00D27E3A"/>
    <w:rsid w:val="00D301F4"/>
    <w:rsid w:val="00D3025B"/>
    <w:rsid w:val="00D30500"/>
    <w:rsid w:val="00D30BE1"/>
    <w:rsid w:val="00D31AEA"/>
    <w:rsid w:val="00D34D57"/>
    <w:rsid w:val="00D351CC"/>
    <w:rsid w:val="00D3550F"/>
    <w:rsid w:val="00D35879"/>
    <w:rsid w:val="00D35D2F"/>
    <w:rsid w:val="00D35E60"/>
    <w:rsid w:val="00D36714"/>
    <w:rsid w:val="00D368F5"/>
    <w:rsid w:val="00D36D26"/>
    <w:rsid w:val="00D3714A"/>
    <w:rsid w:val="00D372A7"/>
    <w:rsid w:val="00D37390"/>
    <w:rsid w:val="00D374D4"/>
    <w:rsid w:val="00D375E1"/>
    <w:rsid w:val="00D37B0C"/>
    <w:rsid w:val="00D37D52"/>
    <w:rsid w:val="00D37D98"/>
    <w:rsid w:val="00D37E2B"/>
    <w:rsid w:val="00D405AD"/>
    <w:rsid w:val="00D40968"/>
    <w:rsid w:val="00D41652"/>
    <w:rsid w:val="00D4199B"/>
    <w:rsid w:val="00D41AEE"/>
    <w:rsid w:val="00D42568"/>
    <w:rsid w:val="00D4344C"/>
    <w:rsid w:val="00D450B1"/>
    <w:rsid w:val="00D452B1"/>
    <w:rsid w:val="00D4604E"/>
    <w:rsid w:val="00D46E57"/>
    <w:rsid w:val="00D46E75"/>
    <w:rsid w:val="00D47306"/>
    <w:rsid w:val="00D479BE"/>
    <w:rsid w:val="00D47ABB"/>
    <w:rsid w:val="00D50934"/>
    <w:rsid w:val="00D509DC"/>
    <w:rsid w:val="00D50F0B"/>
    <w:rsid w:val="00D51088"/>
    <w:rsid w:val="00D51283"/>
    <w:rsid w:val="00D517CA"/>
    <w:rsid w:val="00D51D45"/>
    <w:rsid w:val="00D51F04"/>
    <w:rsid w:val="00D5249F"/>
    <w:rsid w:val="00D524CC"/>
    <w:rsid w:val="00D52819"/>
    <w:rsid w:val="00D52D64"/>
    <w:rsid w:val="00D52EF0"/>
    <w:rsid w:val="00D530D7"/>
    <w:rsid w:val="00D53E2B"/>
    <w:rsid w:val="00D53EE2"/>
    <w:rsid w:val="00D53FCE"/>
    <w:rsid w:val="00D54423"/>
    <w:rsid w:val="00D5480C"/>
    <w:rsid w:val="00D54B19"/>
    <w:rsid w:val="00D54D09"/>
    <w:rsid w:val="00D55062"/>
    <w:rsid w:val="00D56167"/>
    <w:rsid w:val="00D56737"/>
    <w:rsid w:val="00D5706F"/>
    <w:rsid w:val="00D57763"/>
    <w:rsid w:val="00D5793E"/>
    <w:rsid w:val="00D57D93"/>
    <w:rsid w:val="00D6018B"/>
    <w:rsid w:val="00D604E7"/>
    <w:rsid w:val="00D60AA7"/>
    <w:rsid w:val="00D61CD1"/>
    <w:rsid w:val="00D62006"/>
    <w:rsid w:val="00D629B1"/>
    <w:rsid w:val="00D62D3F"/>
    <w:rsid w:val="00D632B5"/>
    <w:rsid w:val="00D63AAA"/>
    <w:rsid w:val="00D6422C"/>
    <w:rsid w:val="00D65088"/>
    <w:rsid w:val="00D65E53"/>
    <w:rsid w:val="00D660EB"/>
    <w:rsid w:val="00D660FD"/>
    <w:rsid w:val="00D6615E"/>
    <w:rsid w:val="00D707C4"/>
    <w:rsid w:val="00D7159A"/>
    <w:rsid w:val="00D718CB"/>
    <w:rsid w:val="00D72311"/>
    <w:rsid w:val="00D73022"/>
    <w:rsid w:val="00D7385A"/>
    <w:rsid w:val="00D73BEB"/>
    <w:rsid w:val="00D73D8E"/>
    <w:rsid w:val="00D742FD"/>
    <w:rsid w:val="00D74979"/>
    <w:rsid w:val="00D74C2A"/>
    <w:rsid w:val="00D74DB4"/>
    <w:rsid w:val="00D7507B"/>
    <w:rsid w:val="00D75080"/>
    <w:rsid w:val="00D754E4"/>
    <w:rsid w:val="00D7604C"/>
    <w:rsid w:val="00D76A38"/>
    <w:rsid w:val="00D77204"/>
    <w:rsid w:val="00D775F5"/>
    <w:rsid w:val="00D7774C"/>
    <w:rsid w:val="00D77F39"/>
    <w:rsid w:val="00D80186"/>
    <w:rsid w:val="00D80BF7"/>
    <w:rsid w:val="00D818FC"/>
    <w:rsid w:val="00D81B56"/>
    <w:rsid w:val="00D81E3B"/>
    <w:rsid w:val="00D82C82"/>
    <w:rsid w:val="00D82CD9"/>
    <w:rsid w:val="00D83465"/>
    <w:rsid w:val="00D837E6"/>
    <w:rsid w:val="00D8440D"/>
    <w:rsid w:val="00D8464B"/>
    <w:rsid w:val="00D8490F"/>
    <w:rsid w:val="00D84E93"/>
    <w:rsid w:val="00D852A3"/>
    <w:rsid w:val="00D8576F"/>
    <w:rsid w:val="00D85C73"/>
    <w:rsid w:val="00D85F4F"/>
    <w:rsid w:val="00D8616C"/>
    <w:rsid w:val="00D86683"/>
    <w:rsid w:val="00D87455"/>
    <w:rsid w:val="00D87C46"/>
    <w:rsid w:val="00D87F7B"/>
    <w:rsid w:val="00D87FCE"/>
    <w:rsid w:val="00D90088"/>
    <w:rsid w:val="00D9074E"/>
    <w:rsid w:val="00D9194B"/>
    <w:rsid w:val="00D91BC1"/>
    <w:rsid w:val="00D91FEA"/>
    <w:rsid w:val="00D92A09"/>
    <w:rsid w:val="00D92AD1"/>
    <w:rsid w:val="00D93C58"/>
    <w:rsid w:val="00D94275"/>
    <w:rsid w:val="00D946C7"/>
    <w:rsid w:val="00D94899"/>
    <w:rsid w:val="00D957E9"/>
    <w:rsid w:val="00D95DF4"/>
    <w:rsid w:val="00D95E20"/>
    <w:rsid w:val="00D96E66"/>
    <w:rsid w:val="00D9715C"/>
    <w:rsid w:val="00D972BD"/>
    <w:rsid w:val="00D972FD"/>
    <w:rsid w:val="00DA0647"/>
    <w:rsid w:val="00DA07C8"/>
    <w:rsid w:val="00DA0CC4"/>
    <w:rsid w:val="00DA186D"/>
    <w:rsid w:val="00DA1902"/>
    <w:rsid w:val="00DA1BF0"/>
    <w:rsid w:val="00DA1CBB"/>
    <w:rsid w:val="00DA1D69"/>
    <w:rsid w:val="00DA1D9E"/>
    <w:rsid w:val="00DA26A2"/>
    <w:rsid w:val="00DA3542"/>
    <w:rsid w:val="00DA38F1"/>
    <w:rsid w:val="00DA4341"/>
    <w:rsid w:val="00DA60C7"/>
    <w:rsid w:val="00DA60F7"/>
    <w:rsid w:val="00DA61CA"/>
    <w:rsid w:val="00DA66CD"/>
    <w:rsid w:val="00DA743E"/>
    <w:rsid w:val="00DA7F70"/>
    <w:rsid w:val="00DB0047"/>
    <w:rsid w:val="00DB0710"/>
    <w:rsid w:val="00DB090E"/>
    <w:rsid w:val="00DB1ABA"/>
    <w:rsid w:val="00DB2CE1"/>
    <w:rsid w:val="00DB2DF1"/>
    <w:rsid w:val="00DB2E6A"/>
    <w:rsid w:val="00DB3162"/>
    <w:rsid w:val="00DB340D"/>
    <w:rsid w:val="00DB3D17"/>
    <w:rsid w:val="00DB42D4"/>
    <w:rsid w:val="00DB441D"/>
    <w:rsid w:val="00DB4AD5"/>
    <w:rsid w:val="00DB58B7"/>
    <w:rsid w:val="00DB5B57"/>
    <w:rsid w:val="00DB5DBC"/>
    <w:rsid w:val="00DB623D"/>
    <w:rsid w:val="00DB656E"/>
    <w:rsid w:val="00DB66A8"/>
    <w:rsid w:val="00DB7118"/>
    <w:rsid w:val="00DB71DD"/>
    <w:rsid w:val="00DC02BE"/>
    <w:rsid w:val="00DC0E8A"/>
    <w:rsid w:val="00DC1B61"/>
    <w:rsid w:val="00DC2037"/>
    <w:rsid w:val="00DC3117"/>
    <w:rsid w:val="00DC3AE7"/>
    <w:rsid w:val="00DC3B8C"/>
    <w:rsid w:val="00DC3BD9"/>
    <w:rsid w:val="00DC42DD"/>
    <w:rsid w:val="00DC4A75"/>
    <w:rsid w:val="00DC54FF"/>
    <w:rsid w:val="00DC581E"/>
    <w:rsid w:val="00DC594B"/>
    <w:rsid w:val="00DC59D1"/>
    <w:rsid w:val="00DC6356"/>
    <w:rsid w:val="00DC6589"/>
    <w:rsid w:val="00DC65AC"/>
    <w:rsid w:val="00DC6C7A"/>
    <w:rsid w:val="00DC7085"/>
    <w:rsid w:val="00DC737B"/>
    <w:rsid w:val="00DD0219"/>
    <w:rsid w:val="00DD0464"/>
    <w:rsid w:val="00DD08E6"/>
    <w:rsid w:val="00DD0CA1"/>
    <w:rsid w:val="00DD116D"/>
    <w:rsid w:val="00DD21DE"/>
    <w:rsid w:val="00DD2480"/>
    <w:rsid w:val="00DD2ECB"/>
    <w:rsid w:val="00DD3062"/>
    <w:rsid w:val="00DD314B"/>
    <w:rsid w:val="00DD3162"/>
    <w:rsid w:val="00DD32A6"/>
    <w:rsid w:val="00DD33EF"/>
    <w:rsid w:val="00DD3686"/>
    <w:rsid w:val="00DD3D1E"/>
    <w:rsid w:val="00DD3D3D"/>
    <w:rsid w:val="00DD4161"/>
    <w:rsid w:val="00DD4968"/>
    <w:rsid w:val="00DD4C0D"/>
    <w:rsid w:val="00DD503C"/>
    <w:rsid w:val="00DD54A1"/>
    <w:rsid w:val="00DD612D"/>
    <w:rsid w:val="00DD67D7"/>
    <w:rsid w:val="00DD6804"/>
    <w:rsid w:val="00DD6CD0"/>
    <w:rsid w:val="00DD76A6"/>
    <w:rsid w:val="00DE008D"/>
    <w:rsid w:val="00DE0283"/>
    <w:rsid w:val="00DE1524"/>
    <w:rsid w:val="00DE1F71"/>
    <w:rsid w:val="00DE38AB"/>
    <w:rsid w:val="00DE3FEA"/>
    <w:rsid w:val="00DE4861"/>
    <w:rsid w:val="00DE5813"/>
    <w:rsid w:val="00DE5952"/>
    <w:rsid w:val="00DE6ACE"/>
    <w:rsid w:val="00DE70F0"/>
    <w:rsid w:val="00DE75D8"/>
    <w:rsid w:val="00DE79B5"/>
    <w:rsid w:val="00DE7A1A"/>
    <w:rsid w:val="00DE7DA0"/>
    <w:rsid w:val="00DE7DC8"/>
    <w:rsid w:val="00DE7E2C"/>
    <w:rsid w:val="00DF10F6"/>
    <w:rsid w:val="00DF1761"/>
    <w:rsid w:val="00DF1A07"/>
    <w:rsid w:val="00DF1B88"/>
    <w:rsid w:val="00DF1C0D"/>
    <w:rsid w:val="00DF2165"/>
    <w:rsid w:val="00DF2963"/>
    <w:rsid w:val="00DF2F60"/>
    <w:rsid w:val="00DF38F2"/>
    <w:rsid w:val="00DF3D34"/>
    <w:rsid w:val="00DF4101"/>
    <w:rsid w:val="00DF425D"/>
    <w:rsid w:val="00DF468B"/>
    <w:rsid w:val="00DF4721"/>
    <w:rsid w:val="00DF6366"/>
    <w:rsid w:val="00DF640A"/>
    <w:rsid w:val="00DF64A1"/>
    <w:rsid w:val="00DF74BC"/>
    <w:rsid w:val="00E00BEE"/>
    <w:rsid w:val="00E010B6"/>
    <w:rsid w:val="00E0222B"/>
    <w:rsid w:val="00E024AE"/>
    <w:rsid w:val="00E02B6E"/>
    <w:rsid w:val="00E02CD8"/>
    <w:rsid w:val="00E02F07"/>
    <w:rsid w:val="00E030D7"/>
    <w:rsid w:val="00E03419"/>
    <w:rsid w:val="00E03A14"/>
    <w:rsid w:val="00E03CB4"/>
    <w:rsid w:val="00E041E1"/>
    <w:rsid w:val="00E04247"/>
    <w:rsid w:val="00E05050"/>
    <w:rsid w:val="00E059DE"/>
    <w:rsid w:val="00E05EB0"/>
    <w:rsid w:val="00E05FE0"/>
    <w:rsid w:val="00E06654"/>
    <w:rsid w:val="00E070B6"/>
    <w:rsid w:val="00E071D2"/>
    <w:rsid w:val="00E07228"/>
    <w:rsid w:val="00E07383"/>
    <w:rsid w:val="00E0766E"/>
    <w:rsid w:val="00E07E25"/>
    <w:rsid w:val="00E10370"/>
    <w:rsid w:val="00E10771"/>
    <w:rsid w:val="00E10AE2"/>
    <w:rsid w:val="00E11D4B"/>
    <w:rsid w:val="00E11FDC"/>
    <w:rsid w:val="00E12088"/>
    <w:rsid w:val="00E12C2A"/>
    <w:rsid w:val="00E12F85"/>
    <w:rsid w:val="00E13501"/>
    <w:rsid w:val="00E13A1B"/>
    <w:rsid w:val="00E13E8B"/>
    <w:rsid w:val="00E1416D"/>
    <w:rsid w:val="00E146A7"/>
    <w:rsid w:val="00E14DFC"/>
    <w:rsid w:val="00E15E02"/>
    <w:rsid w:val="00E16124"/>
    <w:rsid w:val="00E16C4A"/>
    <w:rsid w:val="00E16C4C"/>
    <w:rsid w:val="00E17544"/>
    <w:rsid w:val="00E17559"/>
    <w:rsid w:val="00E1787C"/>
    <w:rsid w:val="00E2044F"/>
    <w:rsid w:val="00E206BB"/>
    <w:rsid w:val="00E20CE3"/>
    <w:rsid w:val="00E20E62"/>
    <w:rsid w:val="00E211F9"/>
    <w:rsid w:val="00E215E1"/>
    <w:rsid w:val="00E22021"/>
    <w:rsid w:val="00E2286F"/>
    <w:rsid w:val="00E232A0"/>
    <w:rsid w:val="00E23879"/>
    <w:rsid w:val="00E23991"/>
    <w:rsid w:val="00E23DC1"/>
    <w:rsid w:val="00E23E1C"/>
    <w:rsid w:val="00E245BE"/>
    <w:rsid w:val="00E2487A"/>
    <w:rsid w:val="00E24B42"/>
    <w:rsid w:val="00E24B87"/>
    <w:rsid w:val="00E25087"/>
    <w:rsid w:val="00E252FC"/>
    <w:rsid w:val="00E26D03"/>
    <w:rsid w:val="00E27C24"/>
    <w:rsid w:val="00E27C47"/>
    <w:rsid w:val="00E27FE1"/>
    <w:rsid w:val="00E30A48"/>
    <w:rsid w:val="00E30C23"/>
    <w:rsid w:val="00E30CE0"/>
    <w:rsid w:val="00E30DF1"/>
    <w:rsid w:val="00E30EAA"/>
    <w:rsid w:val="00E3174E"/>
    <w:rsid w:val="00E31F88"/>
    <w:rsid w:val="00E3248B"/>
    <w:rsid w:val="00E329EA"/>
    <w:rsid w:val="00E337B6"/>
    <w:rsid w:val="00E33F2C"/>
    <w:rsid w:val="00E343D1"/>
    <w:rsid w:val="00E3493B"/>
    <w:rsid w:val="00E34C18"/>
    <w:rsid w:val="00E34EE3"/>
    <w:rsid w:val="00E351BE"/>
    <w:rsid w:val="00E360D7"/>
    <w:rsid w:val="00E36150"/>
    <w:rsid w:val="00E368B0"/>
    <w:rsid w:val="00E368E0"/>
    <w:rsid w:val="00E36CA7"/>
    <w:rsid w:val="00E3703E"/>
    <w:rsid w:val="00E40517"/>
    <w:rsid w:val="00E40761"/>
    <w:rsid w:val="00E40D04"/>
    <w:rsid w:val="00E4106C"/>
    <w:rsid w:val="00E4149A"/>
    <w:rsid w:val="00E41EDF"/>
    <w:rsid w:val="00E42688"/>
    <w:rsid w:val="00E427A1"/>
    <w:rsid w:val="00E42D18"/>
    <w:rsid w:val="00E43129"/>
    <w:rsid w:val="00E4341F"/>
    <w:rsid w:val="00E43949"/>
    <w:rsid w:val="00E43E0E"/>
    <w:rsid w:val="00E43FBB"/>
    <w:rsid w:val="00E440E1"/>
    <w:rsid w:val="00E44643"/>
    <w:rsid w:val="00E45B32"/>
    <w:rsid w:val="00E465AB"/>
    <w:rsid w:val="00E465EA"/>
    <w:rsid w:val="00E4662B"/>
    <w:rsid w:val="00E47495"/>
    <w:rsid w:val="00E47558"/>
    <w:rsid w:val="00E500B0"/>
    <w:rsid w:val="00E50D1C"/>
    <w:rsid w:val="00E50D78"/>
    <w:rsid w:val="00E52E9A"/>
    <w:rsid w:val="00E531D8"/>
    <w:rsid w:val="00E536EA"/>
    <w:rsid w:val="00E536EF"/>
    <w:rsid w:val="00E53B15"/>
    <w:rsid w:val="00E53D9A"/>
    <w:rsid w:val="00E5413A"/>
    <w:rsid w:val="00E54B95"/>
    <w:rsid w:val="00E54F6B"/>
    <w:rsid w:val="00E552F2"/>
    <w:rsid w:val="00E5563D"/>
    <w:rsid w:val="00E56118"/>
    <w:rsid w:val="00E56424"/>
    <w:rsid w:val="00E571AD"/>
    <w:rsid w:val="00E57F04"/>
    <w:rsid w:val="00E60789"/>
    <w:rsid w:val="00E61B2B"/>
    <w:rsid w:val="00E61DB4"/>
    <w:rsid w:val="00E62821"/>
    <w:rsid w:val="00E628E1"/>
    <w:rsid w:val="00E62B5A"/>
    <w:rsid w:val="00E63A69"/>
    <w:rsid w:val="00E640E9"/>
    <w:rsid w:val="00E6470F"/>
    <w:rsid w:val="00E652F0"/>
    <w:rsid w:val="00E653C4"/>
    <w:rsid w:val="00E65464"/>
    <w:rsid w:val="00E65FB5"/>
    <w:rsid w:val="00E6632F"/>
    <w:rsid w:val="00E669C1"/>
    <w:rsid w:val="00E672C0"/>
    <w:rsid w:val="00E6744F"/>
    <w:rsid w:val="00E67661"/>
    <w:rsid w:val="00E705DE"/>
    <w:rsid w:val="00E706A1"/>
    <w:rsid w:val="00E70CB1"/>
    <w:rsid w:val="00E7113D"/>
    <w:rsid w:val="00E72155"/>
    <w:rsid w:val="00E72DB0"/>
    <w:rsid w:val="00E73402"/>
    <w:rsid w:val="00E7441E"/>
    <w:rsid w:val="00E75101"/>
    <w:rsid w:val="00E75484"/>
    <w:rsid w:val="00E756BD"/>
    <w:rsid w:val="00E757FD"/>
    <w:rsid w:val="00E75957"/>
    <w:rsid w:val="00E7633C"/>
    <w:rsid w:val="00E7689D"/>
    <w:rsid w:val="00E768AE"/>
    <w:rsid w:val="00E76C92"/>
    <w:rsid w:val="00E77C93"/>
    <w:rsid w:val="00E8045B"/>
    <w:rsid w:val="00E80D85"/>
    <w:rsid w:val="00E811C6"/>
    <w:rsid w:val="00E81991"/>
    <w:rsid w:val="00E81C1C"/>
    <w:rsid w:val="00E8225C"/>
    <w:rsid w:val="00E82673"/>
    <w:rsid w:val="00E83B08"/>
    <w:rsid w:val="00E84095"/>
    <w:rsid w:val="00E841A1"/>
    <w:rsid w:val="00E84610"/>
    <w:rsid w:val="00E858A5"/>
    <w:rsid w:val="00E868C8"/>
    <w:rsid w:val="00E8725E"/>
    <w:rsid w:val="00E87293"/>
    <w:rsid w:val="00E87831"/>
    <w:rsid w:val="00E87917"/>
    <w:rsid w:val="00E87D06"/>
    <w:rsid w:val="00E90751"/>
    <w:rsid w:val="00E90B6D"/>
    <w:rsid w:val="00E90C13"/>
    <w:rsid w:val="00E913D4"/>
    <w:rsid w:val="00E916E3"/>
    <w:rsid w:val="00E918DD"/>
    <w:rsid w:val="00E91D5A"/>
    <w:rsid w:val="00E9454D"/>
    <w:rsid w:val="00E94CDE"/>
    <w:rsid w:val="00E9537C"/>
    <w:rsid w:val="00E95E3C"/>
    <w:rsid w:val="00E96E40"/>
    <w:rsid w:val="00E96F52"/>
    <w:rsid w:val="00E97943"/>
    <w:rsid w:val="00E979BE"/>
    <w:rsid w:val="00E97B80"/>
    <w:rsid w:val="00EA049A"/>
    <w:rsid w:val="00EA0D0D"/>
    <w:rsid w:val="00EA1B39"/>
    <w:rsid w:val="00EA267E"/>
    <w:rsid w:val="00EA3492"/>
    <w:rsid w:val="00EA3A51"/>
    <w:rsid w:val="00EA3E14"/>
    <w:rsid w:val="00EA3E6C"/>
    <w:rsid w:val="00EA40A7"/>
    <w:rsid w:val="00EA4BEA"/>
    <w:rsid w:val="00EA513E"/>
    <w:rsid w:val="00EA57BB"/>
    <w:rsid w:val="00EA5F76"/>
    <w:rsid w:val="00EA683F"/>
    <w:rsid w:val="00EA6A8C"/>
    <w:rsid w:val="00EA6BA9"/>
    <w:rsid w:val="00EA7119"/>
    <w:rsid w:val="00EA74DF"/>
    <w:rsid w:val="00EB05A5"/>
    <w:rsid w:val="00EB07B5"/>
    <w:rsid w:val="00EB0876"/>
    <w:rsid w:val="00EB0E1E"/>
    <w:rsid w:val="00EB12C0"/>
    <w:rsid w:val="00EB17B0"/>
    <w:rsid w:val="00EB18F7"/>
    <w:rsid w:val="00EB4022"/>
    <w:rsid w:val="00EB4195"/>
    <w:rsid w:val="00EB475D"/>
    <w:rsid w:val="00EB5136"/>
    <w:rsid w:val="00EB5E18"/>
    <w:rsid w:val="00EB5F15"/>
    <w:rsid w:val="00EB6696"/>
    <w:rsid w:val="00EB67B0"/>
    <w:rsid w:val="00EB6DD5"/>
    <w:rsid w:val="00EB7A7E"/>
    <w:rsid w:val="00EC062C"/>
    <w:rsid w:val="00EC087F"/>
    <w:rsid w:val="00EC1BA6"/>
    <w:rsid w:val="00EC3396"/>
    <w:rsid w:val="00EC3BCB"/>
    <w:rsid w:val="00EC40D7"/>
    <w:rsid w:val="00EC417F"/>
    <w:rsid w:val="00EC4CBB"/>
    <w:rsid w:val="00EC5068"/>
    <w:rsid w:val="00EC593C"/>
    <w:rsid w:val="00EC655D"/>
    <w:rsid w:val="00EC6E42"/>
    <w:rsid w:val="00EC7756"/>
    <w:rsid w:val="00EC77CC"/>
    <w:rsid w:val="00EC78CE"/>
    <w:rsid w:val="00EC7A9C"/>
    <w:rsid w:val="00EC7F78"/>
    <w:rsid w:val="00EC7F89"/>
    <w:rsid w:val="00ED06DD"/>
    <w:rsid w:val="00ED087D"/>
    <w:rsid w:val="00ED0E4A"/>
    <w:rsid w:val="00ED12AD"/>
    <w:rsid w:val="00ED12FE"/>
    <w:rsid w:val="00ED131D"/>
    <w:rsid w:val="00ED17AB"/>
    <w:rsid w:val="00ED2365"/>
    <w:rsid w:val="00ED37D5"/>
    <w:rsid w:val="00ED3C39"/>
    <w:rsid w:val="00ED544D"/>
    <w:rsid w:val="00ED55B8"/>
    <w:rsid w:val="00ED5725"/>
    <w:rsid w:val="00ED61F6"/>
    <w:rsid w:val="00ED674E"/>
    <w:rsid w:val="00ED70A4"/>
    <w:rsid w:val="00ED7683"/>
    <w:rsid w:val="00ED7CBA"/>
    <w:rsid w:val="00ED7D27"/>
    <w:rsid w:val="00ED7FB3"/>
    <w:rsid w:val="00EE0095"/>
    <w:rsid w:val="00EE01E9"/>
    <w:rsid w:val="00EE0636"/>
    <w:rsid w:val="00EE091F"/>
    <w:rsid w:val="00EE14CF"/>
    <w:rsid w:val="00EE1734"/>
    <w:rsid w:val="00EE1FA8"/>
    <w:rsid w:val="00EE2052"/>
    <w:rsid w:val="00EE213E"/>
    <w:rsid w:val="00EE24E9"/>
    <w:rsid w:val="00EE29CF"/>
    <w:rsid w:val="00EE46DC"/>
    <w:rsid w:val="00EE47D3"/>
    <w:rsid w:val="00EE4BF3"/>
    <w:rsid w:val="00EE6389"/>
    <w:rsid w:val="00EE66C5"/>
    <w:rsid w:val="00EE764C"/>
    <w:rsid w:val="00EE7E70"/>
    <w:rsid w:val="00EF0178"/>
    <w:rsid w:val="00EF0677"/>
    <w:rsid w:val="00EF0F23"/>
    <w:rsid w:val="00EF0F95"/>
    <w:rsid w:val="00EF1218"/>
    <w:rsid w:val="00EF1240"/>
    <w:rsid w:val="00EF168E"/>
    <w:rsid w:val="00EF2144"/>
    <w:rsid w:val="00EF2177"/>
    <w:rsid w:val="00EF2912"/>
    <w:rsid w:val="00EF38DD"/>
    <w:rsid w:val="00EF3982"/>
    <w:rsid w:val="00EF42B4"/>
    <w:rsid w:val="00EF47B2"/>
    <w:rsid w:val="00EF483F"/>
    <w:rsid w:val="00EF48DF"/>
    <w:rsid w:val="00EF5306"/>
    <w:rsid w:val="00EF560A"/>
    <w:rsid w:val="00EF565E"/>
    <w:rsid w:val="00EF5C81"/>
    <w:rsid w:val="00EF64DA"/>
    <w:rsid w:val="00EF68B9"/>
    <w:rsid w:val="00EF774D"/>
    <w:rsid w:val="00EF7B95"/>
    <w:rsid w:val="00EF7D63"/>
    <w:rsid w:val="00F0069E"/>
    <w:rsid w:val="00F0094E"/>
    <w:rsid w:val="00F00B8D"/>
    <w:rsid w:val="00F01AAA"/>
    <w:rsid w:val="00F01DA9"/>
    <w:rsid w:val="00F01ED7"/>
    <w:rsid w:val="00F01F57"/>
    <w:rsid w:val="00F020FB"/>
    <w:rsid w:val="00F022D1"/>
    <w:rsid w:val="00F02DF8"/>
    <w:rsid w:val="00F033BD"/>
    <w:rsid w:val="00F034F8"/>
    <w:rsid w:val="00F039C0"/>
    <w:rsid w:val="00F03A1C"/>
    <w:rsid w:val="00F03ECE"/>
    <w:rsid w:val="00F040A0"/>
    <w:rsid w:val="00F049CC"/>
    <w:rsid w:val="00F04E63"/>
    <w:rsid w:val="00F04F8E"/>
    <w:rsid w:val="00F06029"/>
    <w:rsid w:val="00F06C7F"/>
    <w:rsid w:val="00F073A5"/>
    <w:rsid w:val="00F07466"/>
    <w:rsid w:val="00F107F6"/>
    <w:rsid w:val="00F12F8D"/>
    <w:rsid w:val="00F13D87"/>
    <w:rsid w:val="00F14149"/>
    <w:rsid w:val="00F141B8"/>
    <w:rsid w:val="00F145EE"/>
    <w:rsid w:val="00F16184"/>
    <w:rsid w:val="00F162DE"/>
    <w:rsid w:val="00F16776"/>
    <w:rsid w:val="00F1733D"/>
    <w:rsid w:val="00F17B9C"/>
    <w:rsid w:val="00F20C72"/>
    <w:rsid w:val="00F22222"/>
    <w:rsid w:val="00F22828"/>
    <w:rsid w:val="00F2297C"/>
    <w:rsid w:val="00F22B34"/>
    <w:rsid w:val="00F22D99"/>
    <w:rsid w:val="00F232A3"/>
    <w:rsid w:val="00F2380B"/>
    <w:rsid w:val="00F23A7E"/>
    <w:rsid w:val="00F24908"/>
    <w:rsid w:val="00F24DEB"/>
    <w:rsid w:val="00F25355"/>
    <w:rsid w:val="00F25AD5"/>
    <w:rsid w:val="00F26875"/>
    <w:rsid w:val="00F26A95"/>
    <w:rsid w:val="00F26B46"/>
    <w:rsid w:val="00F27820"/>
    <w:rsid w:val="00F27D87"/>
    <w:rsid w:val="00F30588"/>
    <w:rsid w:val="00F30F12"/>
    <w:rsid w:val="00F31879"/>
    <w:rsid w:val="00F32C2A"/>
    <w:rsid w:val="00F32DC0"/>
    <w:rsid w:val="00F33187"/>
    <w:rsid w:val="00F33CE4"/>
    <w:rsid w:val="00F344B9"/>
    <w:rsid w:val="00F34D15"/>
    <w:rsid w:val="00F35A34"/>
    <w:rsid w:val="00F35A58"/>
    <w:rsid w:val="00F36AB7"/>
    <w:rsid w:val="00F36BC8"/>
    <w:rsid w:val="00F36C2C"/>
    <w:rsid w:val="00F36F3B"/>
    <w:rsid w:val="00F370B3"/>
    <w:rsid w:val="00F37DBA"/>
    <w:rsid w:val="00F37EFC"/>
    <w:rsid w:val="00F4014E"/>
    <w:rsid w:val="00F409D4"/>
    <w:rsid w:val="00F40F9F"/>
    <w:rsid w:val="00F4188B"/>
    <w:rsid w:val="00F419A5"/>
    <w:rsid w:val="00F41D65"/>
    <w:rsid w:val="00F430FC"/>
    <w:rsid w:val="00F437E4"/>
    <w:rsid w:val="00F43F6F"/>
    <w:rsid w:val="00F44DB3"/>
    <w:rsid w:val="00F45931"/>
    <w:rsid w:val="00F459A7"/>
    <w:rsid w:val="00F45E22"/>
    <w:rsid w:val="00F461B4"/>
    <w:rsid w:val="00F466EC"/>
    <w:rsid w:val="00F46AB9"/>
    <w:rsid w:val="00F46F43"/>
    <w:rsid w:val="00F471DD"/>
    <w:rsid w:val="00F509E5"/>
    <w:rsid w:val="00F50FFB"/>
    <w:rsid w:val="00F51782"/>
    <w:rsid w:val="00F522AF"/>
    <w:rsid w:val="00F52CE6"/>
    <w:rsid w:val="00F5305E"/>
    <w:rsid w:val="00F533D6"/>
    <w:rsid w:val="00F5358A"/>
    <w:rsid w:val="00F53612"/>
    <w:rsid w:val="00F53B48"/>
    <w:rsid w:val="00F54887"/>
    <w:rsid w:val="00F5586C"/>
    <w:rsid w:val="00F55AD0"/>
    <w:rsid w:val="00F56C4F"/>
    <w:rsid w:val="00F570EF"/>
    <w:rsid w:val="00F5732F"/>
    <w:rsid w:val="00F57933"/>
    <w:rsid w:val="00F57BD0"/>
    <w:rsid w:val="00F60205"/>
    <w:rsid w:val="00F6054B"/>
    <w:rsid w:val="00F60555"/>
    <w:rsid w:val="00F608DE"/>
    <w:rsid w:val="00F60D94"/>
    <w:rsid w:val="00F61691"/>
    <w:rsid w:val="00F624AB"/>
    <w:rsid w:val="00F637E1"/>
    <w:rsid w:val="00F63ACD"/>
    <w:rsid w:val="00F643CA"/>
    <w:rsid w:val="00F644F3"/>
    <w:rsid w:val="00F64A83"/>
    <w:rsid w:val="00F64B71"/>
    <w:rsid w:val="00F64E8F"/>
    <w:rsid w:val="00F6542D"/>
    <w:rsid w:val="00F663F0"/>
    <w:rsid w:val="00F6697A"/>
    <w:rsid w:val="00F66F88"/>
    <w:rsid w:val="00F671AA"/>
    <w:rsid w:val="00F6726F"/>
    <w:rsid w:val="00F675B8"/>
    <w:rsid w:val="00F706E3"/>
    <w:rsid w:val="00F70E23"/>
    <w:rsid w:val="00F70E4D"/>
    <w:rsid w:val="00F70E71"/>
    <w:rsid w:val="00F70FD2"/>
    <w:rsid w:val="00F71135"/>
    <w:rsid w:val="00F71378"/>
    <w:rsid w:val="00F714B2"/>
    <w:rsid w:val="00F71CC1"/>
    <w:rsid w:val="00F71EE7"/>
    <w:rsid w:val="00F72064"/>
    <w:rsid w:val="00F72268"/>
    <w:rsid w:val="00F7271E"/>
    <w:rsid w:val="00F72831"/>
    <w:rsid w:val="00F73659"/>
    <w:rsid w:val="00F737FE"/>
    <w:rsid w:val="00F743F4"/>
    <w:rsid w:val="00F744B2"/>
    <w:rsid w:val="00F746E5"/>
    <w:rsid w:val="00F74F22"/>
    <w:rsid w:val="00F753E9"/>
    <w:rsid w:val="00F75F7F"/>
    <w:rsid w:val="00F76D3F"/>
    <w:rsid w:val="00F7744A"/>
    <w:rsid w:val="00F774EE"/>
    <w:rsid w:val="00F77D57"/>
    <w:rsid w:val="00F80449"/>
    <w:rsid w:val="00F80550"/>
    <w:rsid w:val="00F809BC"/>
    <w:rsid w:val="00F81166"/>
    <w:rsid w:val="00F82015"/>
    <w:rsid w:val="00F8285F"/>
    <w:rsid w:val="00F82F3F"/>
    <w:rsid w:val="00F83054"/>
    <w:rsid w:val="00F830D0"/>
    <w:rsid w:val="00F8457C"/>
    <w:rsid w:val="00F84FD8"/>
    <w:rsid w:val="00F86106"/>
    <w:rsid w:val="00F86206"/>
    <w:rsid w:val="00F868C5"/>
    <w:rsid w:val="00F8697D"/>
    <w:rsid w:val="00F86FBF"/>
    <w:rsid w:val="00F87CDF"/>
    <w:rsid w:val="00F87E19"/>
    <w:rsid w:val="00F87F18"/>
    <w:rsid w:val="00F9038B"/>
    <w:rsid w:val="00F90629"/>
    <w:rsid w:val="00F90DC6"/>
    <w:rsid w:val="00F916CE"/>
    <w:rsid w:val="00F91701"/>
    <w:rsid w:val="00F919AF"/>
    <w:rsid w:val="00F92142"/>
    <w:rsid w:val="00F925D6"/>
    <w:rsid w:val="00F9269B"/>
    <w:rsid w:val="00F92A62"/>
    <w:rsid w:val="00F92A70"/>
    <w:rsid w:val="00F92AAD"/>
    <w:rsid w:val="00F938D3"/>
    <w:rsid w:val="00F93FBD"/>
    <w:rsid w:val="00F9458F"/>
    <w:rsid w:val="00F94659"/>
    <w:rsid w:val="00F949CB"/>
    <w:rsid w:val="00F94CAF"/>
    <w:rsid w:val="00F94CCD"/>
    <w:rsid w:val="00F94F1F"/>
    <w:rsid w:val="00F959F3"/>
    <w:rsid w:val="00F95B72"/>
    <w:rsid w:val="00F9652E"/>
    <w:rsid w:val="00F966B0"/>
    <w:rsid w:val="00F975D1"/>
    <w:rsid w:val="00F97868"/>
    <w:rsid w:val="00F97882"/>
    <w:rsid w:val="00FA037E"/>
    <w:rsid w:val="00FA0A79"/>
    <w:rsid w:val="00FA0D15"/>
    <w:rsid w:val="00FA0F9A"/>
    <w:rsid w:val="00FA1026"/>
    <w:rsid w:val="00FA1842"/>
    <w:rsid w:val="00FA2053"/>
    <w:rsid w:val="00FA211F"/>
    <w:rsid w:val="00FA2D27"/>
    <w:rsid w:val="00FA2ECB"/>
    <w:rsid w:val="00FA3578"/>
    <w:rsid w:val="00FA3C8E"/>
    <w:rsid w:val="00FA416A"/>
    <w:rsid w:val="00FA4828"/>
    <w:rsid w:val="00FA5837"/>
    <w:rsid w:val="00FA5C4B"/>
    <w:rsid w:val="00FA7425"/>
    <w:rsid w:val="00FA78EB"/>
    <w:rsid w:val="00FA79C2"/>
    <w:rsid w:val="00FA7A7A"/>
    <w:rsid w:val="00FB0547"/>
    <w:rsid w:val="00FB0BA6"/>
    <w:rsid w:val="00FB10FA"/>
    <w:rsid w:val="00FB158E"/>
    <w:rsid w:val="00FB17CC"/>
    <w:rsid w:val="00FB1E8F"/>
    <w:rsid w:val="00FB278A"/>
    <w:rsid w:val="00FB39B2"/>
    <w:rsid w:val="00FB3E1B"/>
    <w:rsid w:val="00FB682F"/>
    <w:rsid w:val="00FB6FEA"/>
    <w:rsid w:val="00FC13C7"/>
    <w:rsid w:val="00FC1477"/>
    <w:rsid w:val="00FC14BF"/>
    <w:rsid w:val="00FC1C53"/>
    <w:rsid w:val="00FC1ED5"/>
    <w:rsid w:val="00FC21C5"/>
    <w:rsid w:val="00FC2204"/>
    <w:rsid w:val="00FC2895"/>
    <w:rsid w:val="00FC2B6B"/>
    <w:rsid w:val="00FC32C5"/>
    <w:rsid w:val="00FC366A"/>
    <w:rsid w:val="00FC3D5F"/>
    <w:rsid w:val="00FC3E41"/>
    <w:rsid w:val="00FC4E48"/>
    <w:rsid w:val="00FC5194"/>
    <w:rsid w:val="00FC6C59"/>
    <w:rsid w:val="00FC777B"/>
    <w:rsid w:val="00FC7993"/>
    <w:rsid w:val="00FD0336"/>
    <w:rsid w:val="00FD1C82"/>
    <w:rsid w:val="00FD1F2D"/>
    <w:rsid w:val="00FD214B"/>
    <w:rsid w:val="00FD2534"/>
    <w:rsid w:val="00FD30C4"/>
    <w:rsid w:val="00FD3125"/>
    <w:rsid w:val="00FD3177"/>
    <w:rsid w:val="00FD3624"/>
    <w:rsid w:val="00FD4D15"/>
    <w:rsid w:val="00FD59BE"/>
    <w:rsid w:val="00FD6243"/>
    <w:rsid w:val="00FE006C"/>
    <w:rsid w:val="00FE09B6"/>
    <w:rsid w:val="00FE0A40"/>
    <w:rsid w:val="00FE0E25"/>
    <w:rsid w:val="00FE0E3E"/>
    <w:rsid w:val="00FE1199"/>
    <w:rsid w:val="00FE19E8"/>
    <w:rsid w:val="00FE1A26"/>
    <w:rsid w:val="00FE1C6A"/>
    <w:rsid w:val="00FE2439"/>
    <w:rsid w:val="00FE24B5"/>
    <w:rsid w:val="00FE2559"/>
    <w:rsid w:val="00FE28CE"/>
    <w:rsid w:val="00FE2BE9"/>
    <w:rsid w:val="00FE3326"/>
    <w:rsid w:val="00FE386E"/>
    <w:rsid w:val="00FE3A6D"/>
    <w:rsid w:val="00FE3D14"/>
    <w:rsid w:val="00FE4F89"/>
    <w:rsid w:val="00FE5369"/>
    <w:rsid w:val="00FE55E7"/>
    <w:rsid w:val="00FE5955"/>
    <w:rsid w:val="00FE5F50"/>
    <w:rsid w:val="00FE6B63"/>
    <w:rsid w:val="00FE6BBE"/>
    <w:rsid w:val="00FF0257"/>
    <w:rsid w:val="00FF0BD5"/>
    <w:rsid w:val="00FF1DAD"/>
    <w:rsid w:val="00FF2191"/>
    <w:rsid w:val="00FF276C"/>
    <w:rsid w:val="00FF365B"/>
    <w:rsid w:val="00FF396A"/>
    <w:rsid w:val="00FF3E12"/>
    <w:rsid w:val="00FF3FE0"/>
    <w:rsid w:val="00FF4020"/>
    <w:rsid w:val="00FF41EE"/>
    <w:rsid w:val="00FF4C27"/>
    <w:rsid w:val="00FF52D3"/>
    <w:rsid w:val="00FF54D8"/>
    <w:rsid w:val="00FF5B4A"/>
    <w:rsid w:val="00FF632D"/>
    <w:rsid w:val="00FF64FE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8A4AEB"/>
    <w:pPr>
      <w:keepNext/>
      <w:numPr>
        <w:ilvl w:val="1"/>
        <w:numId w:val="1"/>
      </w:numPr>
      <w:suppressAutoHyphens/>
      <w:jc w:val="center"/>
      <w:outlineLvl w:val="1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770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4340C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916E3"/>
    <w:pPr>
      <w:ind w:left="720"/>
      <w:contextualSpacing/>
    </w:pPr>
  </w:style>
  <w:style w:type="table" w:styleId="a4">
    <w:name w:val="Table Grid"/>
    <w:basedOn w:val="a1"/>
    <w:uiPriority w:val="99"/>
    <w:rsid w:val="00C53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3B4A3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customStyle="1" w:styleId="1">
    <w:name w:val="Сетка таблицы1"/>
    <w:uiPriority w:val="99"/>
    <w:rsid w:val="006E14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52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523E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523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523E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rsid w:val="00A665FD"/>
    <w:pPr>
      <w:autoSpaceDE w:val="0"/>
      <w:autoSpaceDN w:val="0"/>
      <w:ind w:left="-284" w:right="-1050"/>
    </w:pPr>
    <w:rPr>
      <w:sz w:val="26"/>
      <w:szCs w:val="26"/>
    </w:rPr>
  </w:style>
  <w:style w:type="paragraph" w:styleId="ab">
    <w:name w:val="Balloon Text"/>
    <w:basedOn w:val="a"/>
    <w:link w:val="ac"/>
    <w:uiPriority w:val="99"/>
    <w:semiHidden/>
    <w:rsid w:val="003D15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15CA"/>
    <w:rPr>
      <w:rFonts w:ascii="Segoe UI" w:hAnsi="Segoe UI" w:cs="Segoe UI"/>
      <w:sz w:val="18"/>
      <w:szCs w:val="18"/>
      <w:lang w:eastAsia="ru-RU"/>
    </w:rPr>
  </w:style>
  <w:style w:type="character" w:customStyle="1" w:styleId="FontStyle76">
    <w:name w:val="Font Style76"/>
    <w:basedOn w:val="a0"/>
    <w:uiPriority w:val="99"/>
    <w:rsid w:val="00241BA7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rsid w:val="00B67D1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E3B46"/>
    <w:rPr>
      <w:rFonts w:cs="Times New Roman"/>
    </w:rPr>
  </w:style>
  <w:style w:type="character" w:customStyle="1" w:styleId="auto-matches">
    <w:name w:val="auto-matches"/>
    <w:basedOn w:val="a0"/>
    <w:uiPriority w:val="99"/>
    <w:rsid w:val="001E3B46"/>
    <w:rPr>
      <w:rFonts w:cs="Times New Roman"/>
    </w:rPr>
  </w:style>
  <w:style w:type="paragraph" w:customStyle="1" w:styleId="copyright-info">
    <w:name w:val="copyright-info"/>
    <w:basedOn w:val="a"/>
    <w:uiPriority w:val="99"/>
    <w:rsid w:val="001E3B4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rsid w:val="001E3B46"/>
    <w:rPr>
      <w:rFonts w:cs="Times New Roman"/>
      <w:color w:val="800080"/>
      <w:u w:val="single"/>
    </w:rPr>
  </w:style>
  <w:style w:type="character" w:customStyle="1" w:styleId="BodyTextChar">
    <w:name w:val="Body Text Char"/>
    <w:aliases w:val="Char Char"/>
    <w:uiPriority w:val="99"/>
    <w:semiHidden/>
    <w:locked/>
    <w:rsid w:val="00A46453"/>
    <w:rPr>
      <w:sz w:val="24"/>
    </w:rPr>
  </w:style>
  <w:style w:type="paragraph" w:styleId="af">
    <w:name w:val="Body Text"/>
    <w:aliases w:val="Char"/>
    <w:basedOn w:val="a"/>
    <w:link w:val="10"/>
    <w:uiPriority w:val="99"/>
    <w:semiHidden/>
    <w:rsid w:val="00A46453"/>
    <w:pPr>
      <w:spacing w:after="120"/>
    </w:pPr>
    <w:rPr>
      <w:rFonts w:ascii="Calibri" w:eastAsia="Calibri" w:hAnsi="Calibri"/>
      <w:szCs w:val="20"/>
    </w:rPr>
  </w:style>
  <w:style w:type="character" w:customStyle="1" w:styleId="10">
    <w:name w:val="Основной текст Знак1"/>
    <w:aliases w:val="Char Знак"/>
    <w:basedOn w:val="a0"/>
    <w:link w:val="af"/>
    <w:uiPriority w:val="99"/>
    <w:semiHidden/>
    <w:locked/>
    <w:rsid w:val="00556AED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uiPriority w:val="99"/>
    <w:semiHidden/>
    <w:rsid w:val="00A46453"/>
    <w:rPr>
      <w:rFonts w:ascii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27BF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A4AEB"/>
    <w:rPr>
      <w:rFonts w:ascii="Times New Roman" w:eastAsia="Times New Roman" w:hAnsi="Times New Roman"/>
      <w:b/>
      <w:sz w:val="36"/>
      <w:szCs w:val="20"/>
      <w:lang w:eastAsia="ar-SA"/>
    </w:rPr>
  </w:style>
  <w:style w:type="table" w:customStyle="1" w:styleId="3">
    <w:name w:val="Сетка таблицы3"/>
    <w:basedOn w:val="a1"/>
    <w:next w:val="a4"/>
    <w:uiPriority w:val="39"/>
    <w:rsid w:val="00B914B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8A4AEB"/>
    <w:pPr>
      <w:keepNext/>
      <w:numPr>
        <w:ilvl w:val="1"/>
        <w:numId w:val="1"/>
      </w:numPr>
      <w:suppressAutoHyphens/>
      <w:jc w:val="center"/>
      <w:outlineLvl w:val="1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770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4340C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916E3"/>
    <w:pPr>
      <w:ind w:left="720"/>
      <w:contextualSpacing/>
    </w:pPr>
  </w:style>
  <w:style w:type="table" w:styleId="a4">
    <w:name w:val="Table Grid"/>
    <w:basedOn w:val="a1"/>
    <w:uiPriority w:val="99"/>
    <w:rsid w:val="00C53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3B4A3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customStyle="1" w:styleId="1">
    <w:name w:val="Сетка таблицы1"/>
    <w:uiPriority w:val="99"/>
    <w:rsid w:val="006E14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52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523E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523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523E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rsid w:val="00A665FD"/>
    <w:pPr>
      <w:autoSpaceDE w:val="0"/>
      <w:autoSpaceDN w:val="0"/>
      <w:ind w:left="-284" w:right="-1050"/>
    </w:pPr>
    <w:rPr>
      <w:sz w:val="26"/>
      <w:szCs w:val="26"/>
    </w:rPr>
  </w:style>
  <w:style w:type="paragraph" w:styleId="ab">
    <w:name w:val="Balloon Text"/>
    <w:basedOn w:val="a"/>
    <w:link w:val="ac"/>
    <w:uiPriority w:val="99"/>
    <w:semiHidden/>
    <w:rsid w:val="003D15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15CA"/>
    <w:rPr>
      <w:rFonts w:ascii="Segoe UI" w:hAnsi="Segoe UI" w:cs="Segoe UI"/>
      <w:sz w:val="18"/>
      <w:szCs w:val="18"/>
      <w:lang w:eastAsia="ru-RU"/>
    </w:rPr>
  </w:style>
  <w:style w:type="character" w:customStyle="1" w:styleId="FontStyle76">
    <w:name w:val="Font Style76"/>
    <w:basedOn w:val="a0"/>
    <w:uiPriority w:val="99"/>
    <w:rsid w:val="00241BA7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rsid w:val="00B67D1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E3B46"/>
    <w:rPr>
      <w:rFonts w:cs="Times New Roman"/>
    </w:rPr>
  </w:style>
  <w:style w:type="character" w:customStyle="1" w:styleId="auto-matches">
    <w:name w:val="auto-matches"/>
    <w:basedOn w:val="a0"/>
    <w:uiPriority w:val="99"/>
    <w:rsid w:val="001E3B46"/>
    <w:rPr>
      <w:rFonts w:cs="Times New Roman"/>
    </w:rPr>
  </w:style>
  <w:style w:type="paragraph" w:customStyle="1" w:styleId="copyright-info">
    <w:name w:val="copyright-info"/>
    <w:basedOn w:val="a"/>
    <w:uiPriority w:val="99"/>
    <w:rsid w:val="001E3B4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rsid w:val="001E3B46"/>
    <w:rPr>
      <w:rFonts w:cs="Times New Roman"/>
      <w:color w:val="800080"/>
      <w:u w:val="single"/>
    </w:rPr>
  </w:style>
  <w:style w:type="character" w:customStyle="1" w:styleId="BodyTextChar">
    <w:name w:val="Body Text Char"/>
    <w:aliases w:val="Char Char"/>
    <w:uiPriority w:val="99"/>
    <w:semiHidden/>
    <w:locked/>
    <w:rsid w:val="00A46453"/>
    <w:rPr>
      <w:sz w:val="24"/>
    </w:rPr>
  </w:style>
  <w:style w:type="paragraph" w:styleId="af">
    <w:name w:val="Body Text"/>
    <w:aliases w:val="Char"/>
    <w:basedOn w:val="a"/>
    <w:link w:val="10"/>
    <w:uiPriority w:val="99"/>
    <w:semiHidden/>
    <w:rsid w:val="00A46453"/>
    <w:pPr>
      <w:spacing w:after="120"/>
    </w:pPr>
    <w:rPr>
      <w:rFonts w:ascii="Calibri" w:eastAsia="Calibri" w:hAnsi="Calibri"/>
      <w:szCs w:val="20"/>
    </w:rPr>
  </w:style>
  <w:style w:type="character" w:customStyle="1" w:styleId="10">
    <w:name w:val="Основной текст Знак1"/>
    <w:aliases w:val="Char Знак"/>
    <w:basedOn w:val="a0"/>
    <w:link w:val="af"/>
    <w:uiPriority w:val="99"/>
    <w:semiHidden/>
    <w:locked/>
    <w:rsid w:val="00556AED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uiPriority w:val="99"/>
    <w:semiHidden/>
    <w:rsid w:val="00A46453"/>
    <w:rPr>
      <w:rFonts w:ascii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27BF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A4AEB"/>
    <w:rPr>
      <w:rFonts w:ascii="Times New Roman" w:eastAsia="Times New Roman" w:hAnsi="Times New Roman"/>
      <w:b/>
      <w:sz w:val="36"/>
      <w:szCs w:val="20"/>
      <w:lang w:eastAsia="ar-SA"/>
    </w:rPr>
  </w:style>
  <w:style w:type="table" w:customStyle="1" w:styleId="3">
    <w:name w:val="Сетка таблицы3"/>
    <w:basedOn w:val="a1"/>
    <w:next w:val="a4"/>
    <w:uiPriority w:val="39"/>
    <w:rsid w:val="00B914B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7FEA20B6788C07247087BD49AA1243DCC761486F5A7817F84AD8DAC697E652DAF8A12DF44B121F009FEE44U3o7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F4EF90C8563C8C4FB40790EF7CFB49C71CEF00124D58C4AF524210DB9B8ACE4C99EA0D9AA96188xCHB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06385606EADE61092B95A2925959B1E5CC0246B76A65D28FDF0D8647EB10EB692D0B5C1B963B25eCgC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F4EF90C8563C8C4FB40790EF7CFB49C71CEF00124D58C4AF524210DB9B8ACE4C99EA0D9AA96188xCHBK" TargetMode="External"/><Relationship Id="rId10" Type="http://schemas.openxmlformats.org/officeDocument/2006/relationships/hyperlink" Target="consultantplus://offline/ref=C978BF8B574533D2CA8AB046FE91105A2DDB6DA11015149F46F526432B8613B463D78447B448BB4340101BiE0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78BF8B574533D2CA8AB046FE91105A2DDB6DA11015149F46F526432B8613B463D78447B448BB4340101BiE0CK" TargetMode="External"/><Relationship Id="rId14" Type="http://schemas.openxmlformats.org/officeDocument/2006/relationships/hyperlink" Target="consultantplus://offline/ref=5706385606EADE61092B95A2925959B1E5CC0246B76A65D28FDF0D8647EB10EB692D0B5C1B963B25eCg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DE96-5C9F-4A81-9D31-D2F99DE8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12</Pages>
  <Words>5383</Words>
  <Characters>42007</Characters>
  <Application>Microsoft Office Word</Application>
  <DocSecurity>0</DocSecurity>
  <Lines>350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47296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Вторушин Геннадий Алексеевич</cp:lastModifiedBy>
  <cp:revision>335</cp:revision>
  <cp:lastPrinted>2017-08-14T02:40:00Z</cp:lastPrinted>
  <dcterms:created xsi:type="dcterms:W3CDTF">2017-07-19T08:07:00Z</dcterms:created>
  <dcterms:modified xsi:type="dcterms:W3CDTF">2017-11-03T02:28:00Z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