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EC" w:rsidRPr="00CA1CAF" w:rsidRDefault="00273FEC" w:rsidP="00273FEC">
      <w:pPr>
        <w:jc w:val="center"/>
        <w:rPr>
          <w:rFonts w:eastAsiaTheme="minorHAnsi"/>
          <w:b/>
          <w:lang w:eastAsia="en-US"/>
        </w:rPr>
      </w:pPr>
      <w:r w:rsidRPr="00CA1CAF">
        <w:rPr>
          <w:rFonts w:eastAsiaTheme="minorHAnsi"/>
          <w:b/>
          <w:lang w:eastAsia="en-US"/>
        </w:rPr>
        <w:t xml:space="preserve">Отчет </w:t>
      </w:r>
    </w:p>
    <w:p w:rsidR="00273FEC" w:rsidRPr="00CA1CAF" w:rsidRDefault="00273FEC" w:rsidP="00273FEC">
      <w:pPr>
        <w:jc w:val="center"/>
        <w:rPr>
          <w:rFonts w:eastAsiaTheme="minorHAnsi"/>
          <w:lang w:eastAsia="en-US"/>
        </w:rPr>
      </w:pPr>
      <w:r w:rsidRPr="00CA1CAF">
        <w:rPr>
          <w:rFonts w:eastAsiaTheme="minorHAnsi"/>
          <w:lang w:eastAsia="en-US"/>
        </w:rPr>
        <w:t>о результатах экспертно-аналитического мероприятия</w:t>
      </w:r>
    </w:p>
    <w:p w:rsidR="00273FEC" w:rsidRPr="00CA1CAF" w:rsidRDefault="00273FEC" w:rsidP="00273FEC">
      <w:pPr>
        <w:jc w:val="center"/>
        <w:rPr>
          <w:rFonts w:eastAsiaTheme="minorHAnsi"/>
          <w:b/>
          <w:lang w:eastAsia="en-US"/>
        </w:rPr>
      </w:pPr>
      <w:r w:rsidRPr="00CA1CAF">
        <w:rPr>
          <w:rFonts w:eastAsiaTheme="minorHAnsi"/>
          <w:b/>
          <w:lang w:eastAsia="en-US"/>
        </w:rPr>
        <w:t xml:space="preserve">«Экспертиза решений органов местного самоуправления об установлении ставок налога на имущество физических лиц </w:t>
      </w:r>
    </w:p>
    <w:p w:rsidR="00273FEC" w:rsidRPr="00290689" w:rsidRDefault="00273FEC" w:rsidP="00273FEC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CA1CAF">
        <w:rPr>
          <w:rFonts w:eastAsiaTheme="minorHAnsi"/>
          <w:b/>
          <w:lang w:eastAsia="en-US"/>
        </w:rPr>
        <w:t>в целях анализа поступлений в консолидированный бюджет Томской области. Мониторинг снижения количества объектов капитального строительства,  расположенных на территориях  муниципальных образований, имеющих кадастровую стоимость, но не имеющих оформленного права владения».</w:t>
      </w:r>
    </w:p>
    <w:p w:rsidR="00334CCA" w:rsidRPr="00290689" w:rsidRDefault="00334CCA" w:rsidP="00334CCA">
      <w:pPr>
        <w:ind w:left="-567"/>
        <w:jc w:val="center"/>
        <w:rPr>
          <w:b/>
        </w:rPr>
      </w:pPr>
    </w:p>
    <w:p w:rsidR="00E35C3A" w:rsidRPr="00116026" w:rsidRDefault="008F36DF" w:rsidP="00E35C3A">
      <w:pPr>
        <w:ind w:left="-567" w:firstLine="567"/>
        <w:jc w:val="both"/>
        <w:rPr>
          <w:rFonts w:eastAsiaTheme="minorHAnsi"/>
          <w:lang w:eastAsia="en-US"/>
        </w:rPr>
      </w:pPr>
      <w:r w:rsidRPr="00116026">
        <w:rPr>
          <w:rFonts w:eastAsiaTheme="minorHAnsi"/>
          <w:b/>
          <w:lang w:eastAsia="en-US"/>
        </w:rPr>
        <w:t xml:space="preserve"> </w:t>
      </w:r>
      <w:r w:rsidR="00E35C3A" w:rsidRPr="00116026">
        <w:rPr>
          <w:rFonts w:eastAsiaTheme="minorHAnsi"/>
          <w:b/>
          <w:lang w:eastAsia="en-US"/>
        </w:rPr>
        <w:t xml:space="preserve">Объект </w:t>
      </w:r>
      <w:r w:rsidR="0088281A" w:rsidRPr="00116026">
        <w:rPr>
          <w:b/>
        </w:rPr>
        <w:t>экспертно-аналитического мероприятия</w:t>
      </w:r>
      <w:r w:rsidR="00E35C3A" w:rsidRPr="00116026">
        <w:rPr>
          <w:rFonts w:eastAsiaTheme="minorHAnsi"/>
          <w:b/>
          <w:lang w:eastAsia="en-US"/>
        </w:rPr>
        <w:t>:</w:t>
      </w:r>
      <w:r w:rsidR="00E35C3A" w:rsidRPr="00116026">
        <w:rPr>
          <w:rFonts w:eastAsiaTheme="minorHAnsi"/>
          <w:lang w:eastAsia="en-US"/>
        </w:rPr>
        <w:t xml:space="preserve"> </w:t>
      </w:r>
    </w:p>
    <w:p w:rsidR="00E35C3A" w:rsidRPr="00116026" w:rsidRDefault="004E7119" w:rsidP="00E35C3A">
      <w:pPr>
        <w:shd w:val="clear" w:color="auto" w:fill="FFFFFF"/>
        <w:ind w:left="-567" w:firstLine="567"/>
        <w:jc w:val="both"/>
        <w:rPr>
          <w:rFonts w:eastAsiaTheme="minorHAnsi"/>
          <w:lang w:eastAsia="en-US"/>
        </w:rPr>
      </w:pPr>
      <w:r w:rsidRPr="00116026">
        <w:rPr>
          <w:rFonts w:eastAsiaTheme="minorHAnsi"/>
          <w:lang w:eastAsia="en-US"/>
        </w:rPr>
        <w:t>Департамент по управлению государственной собственностью Томской области, Департамент экономики Администрации Томской области, Департамент муниципального развития Администрации Томской области, администрации муниципальных образований Томской области.</w:t>
      </w:r>
    </w:p>
    <w:p w:rsidR="003935F6" w:rsidRPr="00116026" w:rsidRDefault="0088281A" w:rsidP="009B461A">
      <w:pPr>
        <w:ind w:left="-567" w:firstLine="567"/>
        <w:jc w:val="both"/>
        <w:rPr>
          <w:b/>
        </w:rPr>
      </w:pPr>
      <w:r w:rsidRPr="00116026">
        <w:rPr>
          <w:b/>
        </w:rPr>
        <w:t>Результаты экспертно-аналитического мероприятия:</w:t>
      </w:r>
    </w:p>
    <w:p w:rsidR="001B5ED7" w:rsidRPr="00116026" w:rsidRDefault="001B5ED7" w:rsidP="001B5ED7">
      <w:pPr>
        <w:ind w:left="-567" w:firstLine="567"/>
        <w:jc w:val="both"/>
      </w:pPr>
      <w:proofErr w:type="gramStart"/>
      <w:r w:rsidRPr="00116026">
        <w:t>По данным Управления ФНС России по Томской области (далее - УФНС) налог на имущество физических лиц за 2023 год начислен в размере 781 415 тыс. руб., в консолидированный бюджет Томской области поступило 671 332 тыс. руб., что составляет 4,59% от общей суммы поступлений налоговых доходов (данные отчета о налоговой базе и структуре начислений по местным налогам 5-МН и отчета о начислении</w:t>
      </w:r>
      <w:proofErr w:type="gramEnd"/>
      <w:r w:rsidRPr="00116026">
        <w:t xml:space="preserve"> и </w:t>
      </w:r>
      <w:proofErr w:type="gramStart"/>
      <w:r w:rsidRPr="00116026">
        <w:t>поступлении</w:t>
      </w:r>
      <w:proofErr w:type="gramEnd"/>
      <w:r w:rsidRPr="00116026">
        <w:t xml:space="preserve"> налогов, сборов и иных обязательных платежей в бюджетную систему РФ 1-НМ). К показателю 2022 года поступления увеличились на 63 141 тыс. руб. (за 2022 год поступило 608 191 тыс. руб.), темп роста составил 110,4%. </w:t>
      </w:r>
    </w:p>
    <w:p w:rsidR="001B5ED7" w:rsidRPr="00116026" w:rsidRDefault="001B5ED7" w:rsidP="001B5ED7">
      <w:pPr>
        <w:ind w:left="-567" w:firstLine="567"/>
        <w:jc w:val="both"/>
      </w:pPr>
      <w:proofErr w:type="gramStart"/>
      <w:r w:rsidRPr="00116026">
        <w:t>Задолженность по налогу на имущество физических лиц по состоянию на 01.01.2023 составляла 269 600 тыс.</w:t>
      </w:r>
      <w:r w:rsidR="00422119">
        <w:t xml:space="preserve"> </w:t>
      </w:r>
      <w:r w:rsidRPr="00116026">
        <w:t>руб.</w:t>
      </w:r>
      <w:r w:rsidR="001716AC" w:rsidRPr="00116026">
        <w:t xml:space="preserve"> или 38 % от суммы  начислений за 2022 – 708 089 тыс. руб.</w:t>
      </w:r>
      <w:r w:rsidRPr="00116026">
        <w:t>, по состоянию на 01.06.2023 - 164 164 тыс.</w:t>
      </w:r>
      <w:r w:rsidR="00422119">
        <w:t xml:space="preserve"> </w:t>
      </w:r>
      <w:r w:rsidRPr="00116026">
        <w:t>руб., по состоянию на 01.01.2024 - 196 647 тыс.</w:t>
      </w:r>
      <w:r w:rsidR="00422119">
        <w:t xml:space="preserve"> </w:t>
      </w:r>
      <w:r w:rsidRPr="00116026">
        <w:t>руб. или 2</w:t>
      </w:r>
      <w:r w:rsidR="001716AC" w:rsidRPr="00116026">
        <w:t>5</w:t>
      </w:r>
      <w:r w:rsidRPr="00116026">
        <w:t xml:space="preserve"> % от суммы  начислений</w:t>
      </w:r>
      <w:r w:rsidR="001716AC" w:rsidRPr="00116026">
        <w:t xml:space="preserve"> за 2023 – 781 415 тыс. руб.</w:t>
      </w:r>
      <w:r w:rsidRPr="00116026">
        <w:t xml:space="preserve"> (отчет о задолженности по налогам и</w:t>
      </w:r>
      <w:proofErr w:type="gramEnd"/>
      <w:r w:rsidRPr="00116026">
        <w:t xml:space="preserve"> сборам, пеням и налоговым санкциям в бюджетную систему РФ 4-НМ по Томской области).</w:t>
      </w:r>
    </w:p>
    <w:p w:rsidR="001B5ED7" w:rsidRPr="00116026" w:rsidRDefault="001E3B91" w:rsidP="004B1DA5">
      <w:pPr>
        <w:ind w:left="-567" w:firstLine="567"/>
        <w:jc w:val="both"/>
      </w:pPr>
      <w:r w:rsidRPr="00116026">
        <w:t xml:space="preserve">По данным отчета о налоговой базе и структуре начислений по местным налогам 5-МН в Томской области за 2023 год по налогу на имущество физических лиц предоставлены льготы на общую сумму 406 154 тыс. руб., из них органами местного самоуправления - на  сумму 86 582 тыс. руб. </w:t>
      </w:r>
    </w:p>
    <w:p w:rsidR="001716AC" w:rsidRPr="00116026" w:rsidRDefault="001716AC" w:rsidP="004B1DA5">
      <w:pPr>
        <w:ind w:left="-567" w:firstLine="567"/>
        <w:jc w:val="both"/>
      </w:pPr>
    </w:p>
    <w:p w:rsidR="00603916" w:rsidRPr="00116026" w:rsidRDefault="00603916" w:rsidP="00603916">
      <w:pPr>
        <w:ind w:left="-567" w:firstLine="567"/>
        <w:jc w:val="both"/>
        <w:rPr>
          <w:b/>
        </w:rPr>
      </w:pPr>
      <w:r w:rsidRPr="00116026">
        <w:t xml:space="preserve">1. </w:t>
      </w:r>
      <w:r w:rsidR="00E8770E" w:rsidRPr="00116026">
        <w:rPr>
          <w:b/>
        </w:rPr>
        <w:t>Анализ</w:t>
      </w:r>
      <w:r w:rsidR="007B490F" w:rsidRPr="00116026">
        <w:rPr>
          <w:b/>
        </w:rPr>
        <w:t xml:space="preserve"> снижения количества объектов недвижимости, имеющих кадастровую стоимость, но не имеющих оформленного права владения</w:t>
      </w:r>
      <w:r w:rsidRPr="00116026">
        <w:rPr>
          <w:b/>
        </w:rPr>
        <w:t>.</w:t>
      </w:r>
    </w:p>
    <w:p w:rsidR="00D70BAC" w:rsidRPr="00D70BAC" w:rsidRDefault="00D70BAC" w:rsidP="00D70BAC">
      <w:pPr>
        <w:ind w:left="-567" w:firstLine="567"/>
        <w:contextualSpacing/>
        <w:jc w:val="both"/>
      </w:pPr>
      <w:r w:rsidRPr="00D70BAC">
        <w:t>По состоянию на 01.04.2024 года на учете в ЕГРН состояло 258 440 тыс. ед. ОН без установленного правообладателя, что составляло  21,6% от общего количества объектов в ЕГРН (1199,2 тыс. ед.).</w:t>
      </w:r>
    </w:p>
    <w:p w:rsidR="00D70BAC" w:rsidRPr="00D70BAC" w:rsidRDefault="00D70BAC" w:rsidP="00D70BAC">
      <w:pPr>
        <w:numPr>
          <w:ilvl w:val="0"/>
          <w:numId w:val="11"/>
        </w:numPr>
        <w:spacing w:after="200" w:line="276" w:lineRule="auto"/>
        <w:ind w:left="-567" w:firstLine="927"/>
        <w:contextualSpacing/>
        <w:jc w:val="both"/>
      </w:pPr>
      <w:r w:rsidRPr="00D70BAC">
        <w:t xml:space="preserve">По Закону № 518-ФЗ </w:t>
      </w:r>
      <w:proofErr w:type="gramStart"/>
      <w:r w:rsidRPr="00D70BAC">
        <w:t>согласно Плана-графика</w:t>
      </w:r>
      <w:proofErr w:type="gramEnd"/>
      <w:r w:rsidRPr="00D70BAC">
        <w:t xml:space="preserve"> все мероприятия </w:t>
      </w:r>
      <w:r w:rsidR="008D214D">
        <w:t xml:space="preserve">по установлению правообладателей </w:t>
      </w:r>
      <w:r w:rsidRPr="00D70BAC">
        <w:t xml:space="preserve">необходимо осуществить </w:t>
      </w:r>
      <w:r w:rsidRPr="00D70BAC">
        <w:rPr>
          <w:u w:val="single"/>
        </w:rPr>
        <w:t>до 01.01.2025</w:t>
      </w:r>
      <w:r w:rsidRPr="00D70BAC">
        <w:t xml:space="preserve"> в отношении </w:t>
      </w:r>
      <w:r w:rsidRPr="00D70BAC">
        <w:rPr>
          <w:b/>
        </w:rPr>
        <w:t>142 802</w:t>
      </w:r>
      <w:r w:rsidRPr="00D70BAC">
        <w:t xml:space="preserve"> ОН. </w:t>
      </w:r>
    </w:p>
    <w:p w:rsidR="00D70BAC" w:rsidRPr="00D70BAC" w:rsidRDefault="00D70BAC" w:rsidP="00D70BAC">
      <w:pPr>
        <w:ind w:left="-567" w:firstLine="927"/>
        <w:contextualSpacing/>
        <w:jc w:val="both"/>
      </w:pPr>
      <w:r w:rsidRPr="00D70BAC">
        <w:t>-По состоянию на 01.04.2024 в Томской области данная работа завершена в отношении 51877 объектов (</w:t>
      </w:r>
      <w:r w:rsidRPr="00D70BAC">
        <w:rPr>
          <w:b/>
        </w:rPr>
        <w:t>36,3%).</w:t>
      </w:r>
    </w:p>
    <w:p w:rsidR="00D70BAC" w:rsidRPr="00D70BAC" w:rsidRDefault="00D70BAC" w:rsidP="00D70BAC">
      <w:pPr>
        <w:ind w:left="-567" w:firstLine="927"/>
        <w:contextualSpacing/>
        <w:jc w:val="both"/>
      </w:pPr>
      <w:r w:rsidRPr="00D70BAC">
        <w:t>-По состоянию на 01.10.2024 в Томской области данная работа завершена в отношении 78 517 объектов (</w:t>
      </w:r>
      <w:r w:rsidRPr="00D70BAC">
        <w:rPr>
          <w:b/>
        </w:rPr>
        <w:t>55%).</w:t>
      </w:r>
    </w:p>
    <w:p w:rsidR="00D70BAC" w:rsidRPr="00D70BAC" w:rsidRDefault="00D70BAC" w:rsidP="00D70BAC">
      <w:pPr>
        <w:ind w:left="-567" w:firstLine="927"/>
        <w:contextualSpacing/>
        <w:jc w:val="both"/>
      </w:pPr>
      <w:r w:rsidRPr="00D70BAC">
        <w:t>Не получен результат по 64 285 объектам, что составляет 45%.</w:t>
      </w:r>
    </w:p>
    <w:p w:rsidR="00D70BAC" w:rsidRPr="00D70BAC" w:rsidRDefault="00D70BAC" w:rsidP="00D70BAC">
      <w:pPr>
        <w:numPr>
          <w:ilvl w:val="0"/>
          <w:numId w:val="11"/>
        </w:numPr>
        <w:spacing w:after="200" w:line="276" w:lineRule="auto"/>
        <w:ind w:left="-567" w:firstLine="927"/>
        <w:contextualSpacing/>
        <w:jc w:val="both"/>
      </w:pPr>
      <w:r w:rsidRPr="00D70BAC">
        <w:t xml:space="preserve">По 115 638 ОН проведение работ необходимо </w:t>
      </w:r>
      <w:r w:rsidR="008D214D">
        <w:t xml:space="preserve">было </w:t>
      </w:r>
      <w:r w:rsidRPr="00D70BAC">
        <w:t>совмещать в 2024 году и продолжать после 01.01.2025.</w:t>
      </w:r>
    </w:p>
    <w:p w:rsidR="00D70BAC" w:rsidRPr="00D70BAC" w:rsidRDefault="00D70BAC" w:rsidP="00D70BAC">
      <w:pPr>
        <w:ind w:left="-567" w:firstLine="927"/>
        <w:jc w:val="both"/>
      </w:pPr>
      <w:r w:rsidRPr="00D70BAC">
        <w:t xml:space="preserve">На 01.10.2024 в этом направлении отмечена работа следующих 10 районов области - Верхнекетского (791 ОН), Томск (723), </w:t>
      </w:r>
      <w:proofErr w:type="spellStart"/>
      <w:r w:rsidRPr="00D70BAC">
        <w:t>Тегульдетский</w:t>
      </w:r>
      <w:proofErr w:type="spellEnd"/>
      <w:r w:rsidRPr="00D70BAC">
        <w:t xml:space="preserve"> (286), </w:t>
      </w:r>
      <w:proofErr w:type="spellStart"/>
      <w:r w:rsidRPr="00D70BAC">
        <w:t>Шегарский</w:t>
      </w:r>
      <w:proofErr w:type="spellEnd"/>
      <w:r w:rsidRPr="00D70BAC">
        <w:t xml:space="preserve"> (94), </w:t>
      </w:r>
      <w:proofErr w:type="spellStart"/>
      <w:r w:rsidRPr="00D70BAC">
        <w:t>Асиновский</w:t>
      </w:r>
      <w:proofErr w:type="spellEnd"/>
      <w:r w:rsidRPr="00D70BAC">
        <w:t xml:space="preserve">  (49), </w:t>
      </w:r>
      <w:proofErr w:type="spellStart"/>
      <w:r w:rsidRPr="00D70BAC">
        <w:t>Колпашевский</w:t>
      </w:r>
      <w:proofErr w:type="spellEnd"/>
      <w:r w:rsidRPr="00D70BAC">
        <w:t xml:space="preserve"> (39), Зырянский  (19), Северск (13), Стрежевой (8), </w:t>
      </w:r>
      <w:proofErr w:type="spellStart"/>
      <w:r w:rsidRPr="00D70BAC">
        <w:t>Чаинский</w:t>
      </w:r>
      <w:proofErr w:type="spellEnd"/>
      <w:r w:rsidRPr="00D70BAC">
        <w:t xml:space="preserve"> (3).</w:t>
      </w:r>
    </w:p>
    <w:p w:rsidR="005830F6" w:rsidRPr="00116026" w:rsidRDefault="005830F6" w:rsidP="005830F6">
      <w:pPr>
        <w:ind w:left="-567" w:firstLine="567"/>
        <w:jc w:val="both"/>
        <w:rPr>
          <w:i/>
        </w:rPr>
      </w:pPr>
    </w:p>
    <w:p w:rsidR="00F534ED" w:rsidRPr="00116026" w:rsidRDefault="005E51F8" w:rsidP="00F534ED">
      <w:pPr>
        <w:ind w:left="-567" w:firstLine="567"/>
        <w:jc w:val="both"/>
        <w:rPr>
          <w:b/>
        </w:rPr>
      </w:pPr>
      <w:r w:rsidRPr="00116026">
        <w:rPr>
          <w:b/>
        </w:rPr>
        <w:t>2</w:t>
      </w:r>
      <w:r w:rsidR="00F534ED" w:rsidRPr="00116026">
        <w:rPr>
          <w:b/>
        </w:rPr>
        <w:t xml:space="preserve">. </w:t>
      </w:r>
      <w:r w:rsidR="0041525B" w:rsidRPr="00116026">
        <w:rPr>
          <w:b/>
        </w:rPr>
        <w:t>Анализ решений об установлении органами местного самоуправления ставок по налогу  на  имущество  физических  лиц (далее - НИФЛ).</w:t>
      </w:r>
    </w:p>
    <w:p w:rsidR="00F534ED" w:rsidRPr="00116026" w:rsidRDefault="005E51F8" w:rsidP="00F534ED">
      <w:pPr>
        <w:ind w:left="-567" w:firstLine="567"/>
        <w:jc w:val="both"/>
        <w:rPr>
          <w:b/>
        </w:rPr>
      </w:pPr>
      <w:r w:rsidRPr="00116026">
        <w:rPr>
          <w:b/>
        </w:rPr>
        <w:t>2</w:t>
      </w:r>
      <w:r w:rsidR="00F534ED" w:rsidRPr="00116026">
        <w:rPr>
          <w:b/>
        </w:rPr>
        <w:t xml:space="preserve">.1. По вопросу установления ставок по жилым </w:t>
      </w:r>
      <w:r w:rsidR="001831B6" w:rsidRPr="00116026">
        <w:rPr>
          <w:b/>
        </w:rPr>
        <w:t>объектам недвижимости</w:t>
      </w:r>
      <w:r w:rsidR="00F534ED" w:rsidRPr="00116026">
        <w:rPr>
          <w:b/>
        </w:rPr>
        <w:t>.</w:t>
      </w:r>
    </w:p>
    <w:p w:rsidR="00D70BAC" w:rsidRPr="00D70BAC" w:rsidRDefault="00D70BAC" w:rsidP="00D70BAC">
      <w:pPr>
        <w:suppressAutoHyphens/>
        <w:ind w:left="-567" w:firstLine="567"/>
        <w:jc w:val="both"/>
      </w:pPr>
      <w:r w:rsidRPr="00D70BAC">
        <w:lastRenderedPageBreak/>
        <w:t xml:space="preserve">В 2023 году применялись регрессивные ставки для жилых объектов недвижимости в </w:t>
      </w:r>
      <w:r w:rsidRPr="00D70BAC">
        <w:rPr>
          <w:b/>
        </w:rPr>
        <w:t xml:space="preserve">14 поселениях  </w:t>
      </w:r>
      <w:r w:rsidRPr="00D70BAC">
        <w:t xml:space="preserve">(6 районов – </w:t>
      </w:r>
      <w:proofErr w:type="spellStart"/>
      <w:r w:rsidRPr="00D70BAC">
        <w:t>Каргасокский</w:t>
      </w:r>
      <w:proofErr w:type="spellEnd"/>
      <w:r w:rsidRPr="00D70BAC">
        <w:t xml:space="preserve">, </w:t>
      </w:r>
      <w:proofErr w:type="spellStart"/>
      <w:r w:rsidRPr="00D70BAC">
        <w:t>Бакчарский</w:t>
      </w:r>
      <w:proofErr w:type="spellEnd"/>
      <w:r w:rsidRPr="00D70BAC">
        <w:t xml:space="preserve">, </w:t>
      </w:r>
      <w:proofErr w:type="spellStart"/>
      <w:r w:rsidRPr="00D70BAC">
        <w:t>Молчановский</w:t>
      </w:r>
      <w:proofErr w:type="spellEnd"/>
      <w:r w:rsidRPr="00D70BAC">
        <w:t xml:space="preserve">, </w:t>
      </w:r>
      <w:proofErr w:type="spellStart"/>
      <w:r w:rsidRPr="00D70BAC">
        <w:t>Шегарский</w:t>
      </w:r>
      <w:proofErr w:type="spellEnd"/>
      <w:r w:rsidRPr="00D70BAC">
        <w:t xml:space="preserve">, </w:t>
      </w:r>
      <w:proofErr w:type="spellStart"/>
      <w:r w:rsidRPr="00D70BAC">
        <w:t>Кожевниковский</w:t>
      </w:r>
      <w:proofErr w:type="spellEnd"/>
      <w:r w:rsidRPr="00D70BAC">
        <w:t xml:space="preserve">, г </w:t>
      </w:r>
      <w:proofErr w:type="gramStart"/>
      <w:r w:rsidRPr="00D70BAC">
        <w:t>Кедровый</w:t>
      </w:r>
      <w:proofErr w:type="gramEnd"/>
      <w:r w:rsidRPr="00D70BAC">
        <w:t xml:space="preserve">) </w:t>
      </w:r>
      <w:r w:rsidRPr="00D70BAC">
        <w:rPr>
          <w:b/>
        </w:rPr>
        <w:t>по 3 847 объектам</w:t>
      </w:r>
      <w:r w:rsidRPr="00D70BAC">
        <w:t xml:space="preserve">. </w:t>
      </w:r>
    </w:p>
    <w:p w:rsidR="00D70BAC" w:rsidRPr="00D70BAC" w:rsidRDefault="00D70BAC" w:rsidP="00D70BAC">
      <w:pPr>
        <w:suppressAutoHyphens/>
        <w:ind w:left="-567" w:firstLine="567"/>
        <w:jc w:val="both"/>
      </w:pPr>
      <w:r w:rsidRPr="00D70BAC">
        <w:t xml:space="preserve">После проведенных мероприятий КСП ТО и направления рекомендаций практически все МО области до 1 декабря 2023 года пересмотрели свою позицию и отменили  регрессивные ставки. </w:t>
      </w:r>
    </w:p>
    <w:p w:rsidR="00D70BAC" w:rsidRDefault="00D70BAC" w:rsidP="00D70BAC">
      <w:pPr>
        <w:suppressAutoHyphens/>
        <w:ind w:left="-567" w:firstLine="567"/>
        <w:jc w:val="both"/>
        <w:rPr>
          <w:b/>
        </w:rPr>
      </w:pPr>
      <w:r w:rsidRPr="00D70BAC">
        <w:t xml:space="preserve">По состоянию на 1 января 2024 года остались регрессивные ставки в </w:t>
      </w:r>
      <w:r w:rsidRPr="00D70BAC">
        <w:rPr>
          <w:b/>
        </w:rPr>
        <w:t>3 поселениях</w:t>
      </w:r>
      <w:r w:rsidRPr="00D70BAC">
        <w:t xml:space="preserve"> (2 районов – </w:t>
      </w:r>
      <w:proofErr w:type="spellStart"/>
      <w:r w:rsidRPr="00D70BAC">
        <w:t>Шегарский</w:t>
      </w:r>
      <w:proofErr w:type="spellEnd"/>
      <w:r w:rsidRPr="00D70BAC">
        <w:t xml:space="preserve">, </w:t>
      </w:r>
      <w:proofErr w:type="spellStart"/>
      <w:r w:rsidRPr="00D70BAC">
        <w:t>Кожевниковский</w:t>
      </w:r>
      <w:proofErr w:type="spellEnd"/>
      <w:r w:rsidRPr="00D70BAC">
        <w:t xml:space="preserve">) области </w:t>
      </w:r>
      <w:r w:rsidRPr="00D70BAC">
        <w:rPr>
          <w:b/>
        </w:rPr>
        <w:t>по 538 объектам</w:t>
      </w:r>
      <w:r w:rsidRPr="00D70BAC">
        <w:t xml:space="preserve">.  Налоговый расход Томской области за 2023 год по 3 поселениям составил </w:t>
      </w:r>
      <w:r w:rsidRPr="00D70BAC">
        <w:rPr>
          <w:b/>
        </w:rPr>
        <w:t xml:space="preserve">1,3 млн. руб. 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2977"/>
        <w:gridCol w:w="2835"/>
      </w:tblGrid>
      <w:tr w:rsidR="005912A2" w:rsidRPr="005912A2" w:rsidTr="000E5522">
        <w:trPr>
          <w:trHeight w:val="30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912A2">
              <w:rPr>
                <w:b/>
                <w:bCs/>
                <w:i/>
                <w:sz w:val="20"/>
                <w:szCs w:val="20"/>
              </w:rPr>
              <w:t>ОМСУ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912A2">
              <w:rPr>
                <w:b/>
                <w:bCs/>
                <w:i/>
                <w:sz w:val="20"/>
                <w:szCs w:val="20"/>
              </w:rPr>
              <w:t>Жилые ОН (млн.</w:t>
            </w:r>
            <w:r w:rsidR="002F2070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912A2">
              <w:rPr>
                <w:b/>
                <w:bCs/>
                <w:i/>
                <w:sz w:val="20"/>
                <w:szCs w:val="20"/>
              </w:rPr>
              <w:t>руб.)</w:t>
            </w:r>
          </w:p>
        </w:tc>
      </w:tr>
      <w:tr w:rsidR="005912A2" w:rsidRPr="005912A2" w:rsidTr="000E5522">
        <w:trPr>
          <w:trHeight w:val="3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2A2" w:rsidRPr="005912A2" w:rsidRDefault="005912A2" w:rsidP="005912A2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912A2">
              <w:rPr>
                <w:b/>
                <w:bCs/>
                <w:i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912A2">
              <w:rPr>
                <w:b/>
                <w:bCs/>
                <w:i/>
                <w:sz w:val="20"/>
                <w:szCs w:val="20"/>
              </w:rPr>
              <w:t>2024</w:t>
            </w:r>
          </w:p>
        </w:tc>
      </w:tr>
      <w:tr w:rsidR="005912A2" w:rsidRPr="005912A2" w:rsidTr="000E5522">
        <w:trPr>
          <w:trHeight w:val="5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rPr>
                <w:i/>
                <w:sz w:val="20"/>
                <w:szCs w:val="20"/>
              </w:rPr>
            </w:pPr>
            <w:proofErr w:type="spellStart"/>
            <w:r w:rsidRPr="005912A2">
              <w:rPr>
                <w:i/>
                <w:sz w:val="20"/>
                <w:szCs w:val="20"/>
              </w:rPr>
              <w:t>Староювалинское</w:t>
            </w:r>
            <w:proofErr w:type="spellEnd"/>
            <w:r w:rsidRPr="005912A2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5912A2">
              <w:rPr>
                <w:i/>
                <w:sz w:val="20"/>
                <w:szCs w:val="20"/>
              </w:rPr>
              <w:t>Кожевниковский</w:t>
            </w:r>
            <w:proofErr w:type="spellEnd"/>
            <w:r w:rsidRPr="005912A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i/>
                <w:sz w:val="20"/>
                <w:szCs w:val="20"/>
              </w:rPr>
            </w:pPr>
            <w:r w:rsidRPr="005912A2">
              <w:rPr>
                <w:i/>
                <w:sz w:val="20"/>
                <w:szCs w:val="20"/>
              </w:rPr>
              <w:t>до 0,3= 0,3%; от 0,3- 0,5 = 0,2%, свыше 0,5 = 0,1%.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i/>
                <w:sz w:val="20"/>
                <w:szCs w:val="20"/>
              </w:rPr>
            </w:pPr>
            <w:r w:rsidRPr="005912A2">
              <w:rPr>
                <w:i/>
                <w:sz w:val="20"/>
                <w:szCs w:val="20"/>
              </w:rPr>
              <w:t xml:space="preserve"> до 0,5 = 0,3%, свыше 0,5 = 0,25%.</w:t>
            </w:r>
          </w:p>
        </w:tc>
      </w:tr>
      <w:tr w:rsidR="005912A2" w:rsidRPr="005912A2" w:rsidTr="000E5522">
        <w:trPr>
          <w:trHeight w:val="4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2A2" w:rsidRPr="005912A2" w:rsidRDefault="005912A2" w:rsidP="005912A2">
            <w:pPr>
              <w:rPr>
                <w:i/>
                <w:sz w:val="20"/>
                <w:szCs w:val="20"/>
              </w:rPr>
            </w:pPr>
            <w:proofErr w:type="spellStart"/>
            <w:r w:rsidRPr="005912A2">
              <w:rPr>
                <w:i/>
                <w:sz w:val="20"/>
                <w:szCs w:val="20"/>
              </w:rPr>
              <w:t>Побединское</w:t>
            </w:r>
            <w:proofErr w:type="spellEnd"/>
            <w:r w:rsidRPr="005912A2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5912A2">
              <w:rPr>
                <w:i/>
                <w:sz w:val="20"/>
                <w:szCs w:val="20"/>
              </w:rPr>
              <w:t>Шегарский</w:t>
            </w:r>
            <w:proofErr w:type="spellEnd"/>
            <w:r w:rsidRPr="005912A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i/>
                <w:sz w:val="20"/>
                <w:szCs w:val="20"/>
              </w:rPr>
            </w:pPr>
            <w:r w:rsidRPr="005912A2">
              <w:rPr>
                <w:i/>
                <w:sz w:val="20"/>
                <w:szCs w:val="20"/>
              </w:rPr>
              <w:t>до 2 = 0,3%; свыше 2 = 0,2%;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i/>
                <w:sz w:val="20"/>
                <w:szCs w:val="20"/>
              </w:rPr>
            </w:pPr>
            <w:r w:rsidRPr="005912A2">
              <w:rPr>
                <w:i/>
                <w:sz w:val="20"/>
                <w:szCs w:val="20"/>
              </w:rPr>
              <w:t>до 2 = 0,3%; свыше 2 = 0,2%;</w:t>
            </w:r>
          </w:p>
        </w:tc>
      </w:tr>
      <w:tr w:rsidR="005912A2" w:rsidRPr="005912A2" w:rsidTr="000E5522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2A2" w:rsidRPr="005912A2" w:rsidRDefault="005912A2" w:rsidP="005912A2">
            <w:pPr>
              <w:rPr>
                <w:i/>
                <w:sz w:val="20"/>
                <w:szCs w:val="20"/>
              </w:rPr>
            </w:pPr>
            <w:proofErr w:type="spellStart"/>
            <w:r w:rsidRPr="005912A2">
              <w:rPr>
                <w:i/>
                <w:sz w:val="20"/>
                <w:szCs w:val="20"/>
              </w:rPr>
              <w:t>Шегарское</w:t>
            </w:r>
            <w:proofErr w:type="spellEnd"/>
            <w:r w:rsidRPr="005912A2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5912A2">
              <w:rPr>
                <w:i/>
                <w:sz w:val="20"/>
                <w:szCs w:val="20"/>
              </w:rPr>
              <w:t>Шегарский</w:t>
            </w:r>
            <w:proofErr w:type="spellEnd"/>
            <w:r w:rsidRPr="005912A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i/>
                <w:sz w:val="20"/>
                <w:szCs w:val="20"/>
              </w:rPr>
            </w:pPr>
            <w:r w:rsidRPr="005912A2">
              <w:rPr>
                <w:i/>
                <w:sz w:val="20"/>
                <w:szCs w:val="20"/>
              </w:rPr>
              <w:t>2 =0,3%; от 2 - 5 = 0,2%; свыше 5=0,15%;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A2" w:rsidRPr="005912A2" w:rsidRDefault="005912A2" w:rsidP="005912A2">
            <w:pPr>
              <w:jc w:val="center"/>
              <w:rPr>
                <w:i/>
                <w:sz w:val="20"/>
                <w:szCs w:val="20"/>
              </w:rPr>
            </w:pPr>
            <w:r w:rsidRPr="005912A2">
              <w:rPr>
                <w:i/>
                <w:sz w:val="20"/>
                <w:szCs w:val="20"/>
              </w:rPr>
              <w:t>2 =0,3%; от 2 - 5 = 0,2%; свыше 5=0,15%;</w:t>
            </w:r>
          </w:p>
        </w:tc>
      </w:tr>
    </w:tbl>
    <w:p w:rsidR="005912A2" w:rsidRPr="00D70BAC" w:rsidRDefault="005912A2" w:rsidP="00D70BAC">
      <w:pPr>
        <w:suppressAutoHyphens/>
        <w:ind w:left="-567" w:firstLine="567"/>
        <w:jc w:val="both"/>
        <w:rPr>
          <w:b/>
        </w:rPr>
      </w:pPr>
    </w:p>
    <w:p w:rsidR="0023750A" w:rsidRPr="00116026" w:rsidRDefault="005E51F8" w:rsidP="0023750A">
      <w:pPr>
        <w:ind w:left="-567" w:firstLine="567"/>
        <w:jc w:val="both"/>
        <w:rPr>
          <w:b/>
        </w:rPr>
      </w:pPr>
      <w:r w:rsidRPr="00116026">
        <w:rPr>
          <w:b/>
        </w:rPr>
        <w:t>2</w:t>
      </w:r>
      <w:r w:rsidR="00F534ED" w:rsidRPr="00116026">
        <w:rPr>
          <w:b/>
        </w:rPr>
        <w:t xml:space="preserve">.2. </w:t>
      </w:r>
      <w:r w:rsidR="0023750A" w:rsidRPr="00116026">
        <w:rPr>
          <w:b/>
        </w:rPr>
        <w:t>По вопросу установления ставок по объектам налогообложения, включенным в Перечень, определяемый в соответствии со статьей 378.2 НК РФ (далее по тексту - коммерческая недвижимость).</w:t>
      </w:r>
    </w:p>
    <w:p w:rsidR="0023750A" w:rsidRPr="00116026" w:rsidRDefault="0023750A" w:rsidP="0023750A">
      <w:pPr>
        <w:ind w:left="-567" w:firstLine="567"/>
        <w:jc w:val="both"/>
        <w:rPr>
          <w:b/>
        </w:rPr>
      </w:pPr>
      <w:r w:rsidRPr="00116026">
        <w:rPr>
          <w:b/>
        </w:rPr>
        <w:t>2.2.1. Регрессивные ставки</w:t>
      </w:r>
    </w:p>
    <w:p w:rsidR="00CE1CC3" w:rsidRPr="00CE1CC3" w:rsidRDefault="00CE1CC3" w:rsidP="00CE1CC3">
      <w:pPr>
        <w:ind w:left="-567" w:firstLine="567"/>
        <w:jc w:val="both"/>
      </w:pPr>
      <w:r w:rsidRPr="00CE1CC3">
        <w:t xml:space="preserve">В 2023 году в 8 поселениях области из 97 ОН применялись </w:t>
      </w:r>
      <w:r w:rsidRPr="00CE1CC3">
        <w:rPr>
          <w:u w:val="single"/>
        </w:rPr>
        <w:t>регрессивные ставки</w:t>
      </w:r>
      <w:r w:rsidRPr="00CE1CC3">
        <w:t xml:space="preserve"> в отношении </w:t>
      </w:r>
      <w:r w:rsidRPr="00CE1CC3">
        <w:rPr>
          <w:b/>
        </w:rPr>
        <w:t>75 ОН</w:t>
      </w:r>
      <w:r w:rsidRPr="00CE1CC3">
        <w:t xml:space="preserve">. Сумма недополученного налога за 2023 составила </w:t>
      </w:r>
      <w:r w:rsidRPr="00CE1CC3">
        <w:rPr>
          <w:b/>
        </w:rPr>
        <w:t>2,5 млн. руб</w:t>
      </w:r>
      <w:r w:rsidRPr="00CE1CC3">
        <w:t xml:space="preserve">. или 312% от суммы начисленного налога 799,5 тыс. руб. </w:t>
      </w:r>
    </w:p>
    <w:p w:rsidR="00CE1CC3" w:rsidRPr="00CE1CC3" w:rsidRDefault="00CE1CC3" w:rsidP="00CE1CC3">
      <w:pPr>
        <w:tabs>
          <w:tab w:val="left" w:pos="4678"/>
        </w:tabs>
        <w:autoSpaceDE w:val="0"/>
        <w:autoSpaceDN w:val="0"/>
        <w:adjustRightInd w:val="0"/>
        <w:ind w:left="-567" w:firstLine="567"/>
        <w:jc w:val="both"/>
      </w:pPr>
      <w:r w:rsidRPr="00CE1CC3">
        <w:t xml:space="preserve">После рекомендаций КСП ТО практически все поселения до 1 декабря 2023 года пересмотрели свою позицию и отменили  регрессивные ставки. На 2024 год не пересмотрело регрессивные ставки только одно поселение по </w:t>
      </w:r>
      <w:r w:rsidRPr="00CE1CC3">
        <w:rPr>
          <w:b/>
          <w:i/>
        </w:rPr>
        <w:t>1 объекту</w:t>
      </w:r>
      <w:r w:rsidRPr="00CE1CC3">
        <w:t xml:space="preserve"> </w:t>
      </w:r>
      <w:proofErr w:type="spellStart"/>
      <w:r w:rsidRPr="00CE1CC3">
        <w:rPr>
          <w:i/>
        </w:rPr>
        <w:t>Инкинского</w:t>
      </w:r>
      <w:proofErr w:type="spellEnd"/>
      <w:r w:rsidRPr="00CE1CC3">
        <w:rPr>
          <w:i/>
        </w:rPr>
        <w:t xml:space="preserve"> СП Колпашевского района (сумма недополученного налога, по которому составила  </w:t>
      </w:r>
      <w:r w:rsidRPr="00CE1CC3">
        <w:rPr>
          <w:b/>
          <w:i/>
        </w:rPr>
        <w:t>6 тыс. руб</w:t>
      </w:r>
      <w:r w:rsidRPr="00CE1CC3">
        <w:rPr>
          <w:i/>
        </w:rPr>
        <w:t>.</w:t>
      </w:r>
      <w:r w:rsidRPr="00CE1CC3">
        <w:t xml:space="preserve">). </w:t>
      </w:r>
    </w:p>
    <w:p w:rsidR="00CE1CC3" w:rsidRPr="00CE1CC3" w:rsidRDefault="00CE1CC3" w:rsidP="00CE1CC3">
      <w:pPr>
        <w:tabs>
          <w:tab w:val="left" w:pos="4678"/>
        </w:tabs>
        <w:autoSpaceDE w:val="0"/>
        <w:autoSpaceDN w:val="0"/>
        <w:adjustRightInd w:val="0"/>
        <w:ind w:left="-567" w:firstLine="567"/>
        <w:jc w:val="both"/>
        <w:rPr>
          <w:u w:val="single"/>
        </w:rPr>
      </w:pPr>
      <w:r w:rsidRPr="00CE1CC3">
        <w:rPr>
          <w:u w:val="single"/>
        </w:rPr>
        <w:t>На 2025 года данным поселением отменены регрессивные ставки и установлена ставка 2%.</w:t>
      </w:r>
    </w:p>
    <w:p w:rsidR="002F3BAB" w:rsidRPr="00116026" w:rsidRDefault="002F3BAB" w:rsidP="00F534ED">
      <w:pPr>
        <w:ind w:left="-567" w:firstLine="567"/>
        <w:jc w:val="both"/>
        <w:rPr>
          <w:b/>
        </w:rPr>
      </w:pPr>
      <w:r w:rsidRPr="00116026">
        <w:rPr>
          <w:b/>
        </w:rPr>
        <w:t>2.2.2.Пониженные ставки</w:t>
      </w:r>
    </w:p>
    <w:p w:rsidR="005912A2" w:rsidRPr="005912A2" w:rsidRDefault="005912A2" w:rsidP="005912A2">
      <w:pPr>
        <w:autoSpaceDE w:val="0"/>
        <w:autoSpaceDN w:val="0"/>
        <w:adjustRightInd w:val="0"/>
        <w:ind w:left="-567" w:firstLine="567"/>
        <w:jc w:val="both"/>
      </w:pPr>
      <w:r w:rsidRPr="005912A2">
        <w:t xml:space="preserve">В 2023 установлено, что в 71 поселении из 132 поселений области применялись </w:t>
      </w:r>
      <w:r w:rsidRPr="005912A2">
        <w:rPr>
          <w:u w:val="single"/>
        </w:rPr>
        <w:t>пониженные ставки</w:t>
      </w:r>
      <w:r w:rsidRPr="005912A2">
        <w:t xml:space="preserve"> налога для коммерческих объектов (торговые центры, магазины, деловые и офисные центры и т.п.). </w:t>
      </w:r>
    </w:p>
    <w:p w:rsidR="009C32EC" w:rsidRPr="00116026" w:rsidRDefault="003F7775" w:rsidP="001A116C">
      <w:pPr>
        <w:ind w:left="-567" w:firstLine="567"/>
        <w:jc w:val="both"/>
      </w:pPr>
      <w:r>
        <w:t>А</w:t>
      </w:r>
      <w:r w:rsidR="009C32EC" w:rsidRPr="00116026">
        <w:t>нализом налогообложения коммерческой недвижимости муниципальных образований области  установлено 3 группы ОМСУ:</w:t>
      </w:r>
      <w:r w:rsidR="005912A2">
        <w:t xml:space="preserve">  </w:t>
      </w:r>
    </w:p>
    <w:p w:rsidR="003F7775" w:rsidRPr="00116026" w:rsidRDefault="009C32EC" w:rsidP="003F7775">
      <w:pPr>
        <w:ind w:left="-567" w:firstLine="567"/>
        <w:jc w:val="both"/>
      </w:pPr>
      <w:r w:rsidRPr="00116026">
        <w:t xml:space="preserve">1 группа – ОМСУ, где установлена </w:t>
      </w:r>
      <w:r w:rsidR="003F7775">
        <w:t>максимальная ставка налога - 2%.</w:t>
      </w:r>
      <w:r w:rsidR="003F7775" w:rsidRPr="003F7775">
        <w:t xml:space="preserve"> </w:t>
      </w:r>
      <w:r w:rsidR="003F7775" w:rsidRPr="00116026">
        <w:t>Отмечены три ОМСУ области (</w:t>
      </w:r>
      <w:proofErr w:type="spellStart"/>
      <w:r w:rsidR="003F7775" w:rsidRPr="00116026">
        <w:t>Тегульдетский</w:t>
      </w:r>
      <w:proofErr w:type="spellEnd"/>
      <w:r w:rsidR="003F7775" w:rsidRPr="00116026">
        <w:t xml:space="preserve"> район, </w:t>
      </w:r>
      <w:proofErr w:type="spellStart"/>
      <w:r w:rsidR="003F7775" w:rsidRPr="00116026">
        <w:t>Чаинский</w:t>
      </w:r>
      <w:proofErr w:type="spellEnd"/>
      <w:r w:rsidR="003F7775" w:rsidRPr="00116026">
        <w:t xml:space="preserve"> район и ЗАТО Северск), которые ранее не устанавливали пониженные ставки по налогу на имущество физических лиц для коммерческой недвижимости.  </w:t>
      </w:r>
    </w:p>
    <w:p w:rsidR="003F7775" w:rsidRPr="00116026" w:rsidRDefault="009C32EC" w:rsidP="003F7775">
      <w:pPr>
        <w:ind w:left="-567" w:firstLine="567"/>
        <w:jc w:val="both"/>
      </w:pPr>
      <w:r w:rsidRPr="00116026">
        <w:t>2 группа – ОМСУ с пониженной ст</w:t>
      </w:r>
      <w:r w:rsidR="003F7775">
        <w:t>авкой налога во всех поселениях.</w:t>
      </w:r>
      <w:r w:rsidR="003F7775" w:rsidRPr="003F7775">
        <w:t xml:space="preserve"> </w:t>
      </w:r>
      <w:r w:rsidR="003F7775" w:rsidRPr="00116026">
        <w:t>В девяти ОМСУ области (</w:t>
      </w:r>
      <w:proofErr w:type="spellStart"/>
      <w:r w:rsidR="003F7775" w:rsidRPr="00116026">
        <w:t>Молчановский</w:t>
      </w:r>
      <w:proofErr w:type="spellEnd"/>
      <w:r w:rsidR="003F7775" w:rsidRPr="00116026">
        <w:t xml:space="preserve">, Кедровый, Александровский, Верхнекетский, </w:t>
      </w:r>
      <w:proofErr w:type="spellStart"/>
      <w:r w:rsidR="003F7775" w:rsidRPr="00116026">
        <w:t>Парабельский</w:t>
      </w:r>
      <w:proofErr w:type="spellEnd"/>
      <w:r w:rsidR="003F7775" w:rsidRPr="00116026">
        <w:t xml:space="preserve">, </w:t>
      </w:r>
      <w:proofErr w:type="spellStart"/>
      <w:r w:rsidR="003F7775" w:rsidRPr="00116026">
        <w:t>Шегарский</w:t>
      </w:r>
      <w:proofErr w:type="spellEnd"/>
      <w:r w:rsidR="003F7775" w:rsidRPr="00116026">
        <w:t xml:space="preserve">, </w:t>
      </w:r>
      <w:proofErr w:type="spellStart"/>
      <w:r w:rsidR="003F7775" w:rsidRPr="00116026">
        <w:t>Кожевниковский</w:t>
      </w:r>
      <w:proofErr w:type="spellEnd"/>
      <w:r w:rsidR="003F7775" w:rsidRPr="00116026">
        <w:t xml:space="preserve"> районы, г. Стрежевой, г. Томск) пониженные ставки установлены для всех объектов коммерческой недвижимости.</w:t>
      </w:r>
    </w:p>
    <w:p w:rsidR="003F7775" w:rsidRPr="00116026" w:rsidRDefault="009C32EC" w:rsidP="003F7775">
      <w:pPr>
        <w:ind w:left="-567" w:firstLine="567"/>
        <w:jc w:val="both"/>
      </w:pPr>
      <w:proofErr w:type="gramStart"/>
      <w:r w:rsidRPr="00116026">
        <w:t>3 группа – ОМСУ, в которых поселениями установлены пониженные налоговые ставки для части объектов коммерческой недвижимости.</w:t>
      </w:r>
      <w:proofErr w:type="gramEnd"/>
      <w:r w:rsidR="003F7775" w:rsidRPr="003F7775">
        <w:t xml:space="preserve"> </w:t>
      </w:r>
      <w:r w:rsidR="003F7775" w:rsidRPr="00116026">
        <w:t>В восьми районах области (</w:t>
      </w:r>
      <w:proofErr w:type="spellStart"/>
      <w:r w:rsidR="003F7775" w:rsidRPr="00116026">
        <w:t>Асиновский</w:t>
      </w:r>
      <w:proofErr w:type="spellEnd"/>
      <w:r w:rsidR="003F7775" w:rsidRPr="00116026">
        <w:t xml:space="preserve">, </w:t>
      </w:r>
      <w:proofErr w:type="spellStart"/>
      <w:r w:rsidR="003F7775" w:rsidRPr="00116026">
        <w:t>Колпашевский</w:t>
      </w:r>
      <w:proofErr w:type="spellEnd"/>
      <w:r w:rsidR="003F7775" w:rsidRPr="00116026">
        <w:t xml:space="preserve">, </w:t>
      </w:r>
      <w:proofErr w:type="spellStart"/>
      <w:r w:rsidR="003F7775" w:rsidRPr="00116026">
        <w:t>Каргасокский</w:t>
      </w:r>
      <w:proofErr w:type="spellEnd"/>
      <w:r w:rsidR="003F7775" w:rsidRPr="00116026">
        <w:t xml:space="preserve">, Томский, Зырянский, </w:t>
      </w:r>
      <w:proofErr w:type="spellStart"/>
      <w:r w:rsidR="003F7775" w:rsidRPr="00116026">
        <w:t>Кривошеинский</w:t>
      </w:r>
      <w:proofErr w:type="spellEnd"/>
      <w:r w:rsidR="003F7775" w:rsidRPr="00116026">
        <w:t xml:space="preserve">, Первомайский районы, </w:t>
      </w:r>
      <w:proofErr w:type="spellStart"/>
      <w:r w:rsidR="003F7775" w:rsidRPr="00116026">
        <w:t>Бакчарский</w:t>
      </w:r>
      <w:proofErr w:type="spellEnd"/>
      <w:r w:rsidR="003F7775" w:rsidRPr="00116026">
        <w:t>) пониженные ставки установлены для большинства (более 88%) объектов коммерческой недвижимости.</w:t>
      </w:r>
    </w:p>
    <w:p w:rsidR="005912A2" w:rsidRPr="005912A2" w:rsidRDefault="005912A2" w:rsidP="005912A2">
      <w:pPr>
        <w:autoSpaceDE w:val="0"/>
        <w:autoSpaceDN w:val="0"/>
        <w:adjustRightInd w:val="0"/>
        <w:ind w:left="-567" w:firstLine="567"/>
        <w:jc w:val="both"/>
      </w:pPr>
      <w:r>
        <w:lastRenderedPageBreak/>
        <w:t>П</w:t>
      </w:r>
      <w:r w:rsidRPr="005912A2">
        <w:t xml:space="preserve">ри общем начислении налога на имущество физических лиц за 2023 год по Томской области в размере </w:t>
      </w:r>
      <w:r w:rsidRPr="005912A2">
        <w:rPr>
          <w:b/>
        </w:rPr>
        <w:t>224,7 млн. руб. (</w:t>
      </w:r>
      <w:r w:rsidRPr="005912A2">
        <w:rPr>
          <w:b/>
          <w:i/>
        </w:rPr>
        <w:t>всего 3 241 ОН</w:t>
      </w:r>
      <w:r w:rsidRPr="005912A2">
        <w:rPr>
          <w:b/>
        </w:rPr>
        <w:t>)</w:t>
      </w:r>
      <w:r w:rsidRPr="005912A2">
        <w:t xml:space="preserve"> сумма налогового расхода составила </w:t>
      </w:r>
      <w:r w:rsidRPr="005912A2">
        <w:rPr>
          <w:b/>
        </w:rPr>
        <w:t>163,9 млн. руб. (</w:t>
      </w:r>
      <w:r w:rsidRPr="005912A2">
        <w:rPr>
          <w:b/>
          <w:i/>
        </w:rPr>
        <w:t>по 2 878 ОН</w:t>
      </w:r>
      <w:r w:rsidRPr="005912A2">
        <w:rPr>
          <w:b/>
        </w:rPr>
        <w:t>)</w:t>
      </w:r>
      <w:r w:rsidRPr="005912A2">
        <w:t xml:space="preserve"> или 73% от начисленного налога. </w:t>
      </w:r>
    </w:p>
    <w:p w:rsidR="00D01720" w:rsidRDefault="00D01720" w:rsidP="00061DF9">
      <w:pPr>
        <w:ind w:left="-567" w:firstLine="567"/>
        <w:jc w:val="both"/>
        <w:rPr>
          <w:b/>
        </w:rPr>
      </w:pPr>
    </w:p>
    <w:p w:rsidR="00061DF9" w:rsidRPr="00116026" w:rsidRDefault="00061DF9" w:rsidP="00061DF9">
      <w:pPr>
        <w:ind w:left="-567" w:firstLine="567"/>
        <w:jc w:val="both"/>
        <w:rPr>
          <w:b/>
        </w:rPr>
      </w:pPr>
      <w:r w:rsidRPr="00116026">
        <w:rPr>
          <w:b/>
        </w:rPr>
        <w:t>2.3</w:t>
      </w:r>
      <w:r w:rsidR="00F9745D" w:rsidRPr="00116026">
        <w:rPr>
          <w:b/>
        </w:rPr>
        <w:t>.</w:t>
      </w:r>
      <w:r w:rsidRPr="00116026">
        <w:rPr>
          <w:b/>
        </w:rPr>
        <w:t xml:space="preserve"> По вопросу установления льгот по объектам недвижимости </w:t>
      </w:r>
    </w:p>
    <w:p w:rsidR="00AA573D" w:rsidRPr="00116026" w:rsidRDefault="00BE2E7A" w:rsidP="00182BC3">
      <w:pPr>
        <w:ind w:left="-567" w:firstLine="567"/>
        <w:jc w:val="both"/>
      </w:pPr>
      <w:r w:rsidRPr="00116026">
        <w:t>По данным отчета о налоговой базе и структуре начислений по местным налогам 5-МН</w:t>
      </w:r>
      <w:r w:rsidR="00AA573D" w:rsidRPr="00116026">
        <w:t xml:space="preserve"> количество налогоплательщиков, которым </w:t>
      </w:r>
      <w:proofErr w:type="gramStart"/>
      <w:r w:rsidR="00AA573D" w:rsidRPr="00116026">
        <w:t>предоставлена льгота по налогу на имущество физических лиц за 2023 год составляет</w:t>
      </w:r>
      <w:proofErr w:type="gramEnd"/>
      <w:r w:rsidR="00AA573D" w:rsidRPr="00116026">
        <w:t xml:space="preserve"> 925 человек, сумма предоставленной льготы за 2023 год составляет</w:t>
      </w:r>
      <w:r w:rsidR="00E66E9A" w:rsidRPr="00116026">
        <w:t xml:space="preserve"> 86 582 тыс.</w:t>
      </w:r>
      <w:r w:rsidR="00770064">
        <w:t xml:space="preserve"> </w:t>
      </w:r>
      <w:r w:rsidR="00E66E9A" w:rsidRPr="00116026">
        <w:t>руб</w:t>
      </w:r>
      <w:r w:rsidR="00AA573D" w:rsidRPr="00116026">
        <w:t>.</w:t>
      </w:r>
    </w:p>
    <w:p w:rsidR="00794D05" w:rsidRPr="00116026" w:rsidRDefault="003F7775" w:rsidP="00C84178">
      <w:pPr>
        <w:ind w:left="-567" w:firstLine="567"/>
        <w:jc w:val="both"/>
      </w:pPr>
      <w:r>
        <w:t>Л</w:t>
      </w:r>
      <w:r w:rsidR="00C84178" w:rsidRPr="00116026">
        <w:t xml:space="preserve">ьготы, установленные муниципальными образованиями, не являются актуальными и востребованными, так как замещаются комплексом иных мер социальной поддержки. </w:t>
      </w:r>
    </w:p>
    <w:p w:rsidR="00AD6029" w:rsidRPr="00116026" w:rsidRDefault="00AD6029" w:rsidP="00127F92">
      <w:pPr>
        <w:ind w:left="-567" w:firstLine="567"/>
        <w:jc w:val="both"/>
        <w:rPr>
          <w:b/>
          <w:u w:val="single"/>
        </w:rPr>
      </w:pPr>
    </w:p>
    <w:p w:rsidR="00EF0298" w:rsidRPr="00464FBC" w:rsidRDefault="00EF0298" w:rsidP="00EF0298">
      <w:pPr>
        <w:ind w:left="-567" w:firstLine="567"/>
        <w:jc w:val="both"/>
        <w:rPr>
          <w:b/>
        </w:rPr>
      </w:pPr>
      <w:r w:rsidRPr="00464FBC">
        <w:rPr>
          <w:b/>
        </w:rPr>
        <w:t>Наиболее значимые выводы:</w:t>
      </w:r>
    </w:p>
    <w:p w:rsidR="00B724D7" w:rsidRPr="00116026" w:rsidRDefault="00840010" w:rsidP="00B724D7">
      <w:pPr>
        <w:ind w:left="-567" w:firstLine="567"/>
        <w:jc w:val="both"/>
      </w:pPr>
      <w:r>
        <w:t>-</w:t>
      </w:r>
      <w:r w:rsidR="00B724D7" w:rsidRPr="00116026">
        <w:t xml:space="preserve"> В Томской области отсутствует единый комплексный подход в управлении объектами недвижимости (от сбора объективных данных об объектах недвижимости, до организации работы по понуждению фактичекских правообладателей ОН к регистрации прав на них).</w:t>
      </w:r>
    </w:p>
    <w:p w:rsidR="00B724D7" w:rsidRPr="00116026" w:rsidRDefault="00840010" w:rsidP="00B724D7">
      <w:pPr>
        <w:ind w:left="-567" w:firstLine="567"/>
        <w:jc w:val="both"/>
      </w:pPr>
      <w:r>
        <w:t>-</w:t>
      </w:r>
      <w:r w:rsidR="00B724D7" w:rsidRPr="00116026">
        <w:t xml:space="preserve"> Установление регрессивных ставок по налогу на имущество физических лиц в сельских поселениях </w:t>
      </w:r>
      <w:proofErr w:type="spellStart"/>
      <w:r w:rsidR="00B724D7" w:rsidRPr="00116026">
        <w:t>Шегарского</w:t>
      </w:r>
      <w:proofErr w:type="spellEnd"/>
      <w:r w:rsidR="00B724D7" w:rsidRPr="00116026">
        <w:t xml:space="preserve"> и </w:t>
      </w:r>
      <w:proofErr w:type="spellStart"/>
      <w:r w:rsidR="00B724D7" w:rsidRPr="00116026">
        <w:t>Кожевниковского</w:t>
      </w:r>
      <w:proofErr w:type="spellEnd"/>
      <w:r w:rsidR="00B724D7" w:rsidRPr="00116026">
        <w:t xml:space="preserve"> районов в отсутствие объективных причин нарушает основополагающие принципы всеобщности и равенства налогообложения.</w:t>
      </w:r>
    </w:p>
    <w:p w:rsidR="00B724D7" w:rsidRPr="00116026" w:rsidRDefault="00840010" w:rsidP="00B724D7">
      <w:pPr>
        <w:ind w:left="-567" w:firstLine="567"/>
        <w:jc w:val="both"/>
      </w:pPr>
      <w:r>
        <w:t>-</w:t>
      </w:r>
      <w:r w:rsidR="00B724D7" w:rsidRPr="00116026">
        <w:t xml:space="preserve"> Сохранение муниципальными образованиями области пониженных ставок для коммерческих объектов недвижимости влечет потери консолидированного бюджета области</w:t>
      </w:r>
      <w:r w:rsidR="004D1240" w:rsidRPr="00116026">
        <w:t xml:space="preserve">. </w:t>
      </w:r>
      <w:r w:rsidR="00B724D7" w:rsidRPr="00116026">
        <w:t xml:space="preserve">При этом пониженные ставки для дорогих строений и коммерческих объектов не пересматриваются муниципальными образованиями с особо низкой долей собственных налоговых доходов, которые наиболее зависимы от дотаций областного бюджета (г. Кедровый, Бакчарский район, Зырянский район, </w:t>
      </w:r>
      <w:proofErr w:type="spellStart"/>
      <w:r w:rsidR="00B724D7" w:rsidRPr="00116026">
        <w:t>Тегульдетский</w:t>
      </w:r>
      <w:proofErr w:type="spellEnd"/>
      <w:r w:rsidR="00B724D7" w:rsidRPr="00116026">
        <w:t xml:space="preserve"> район, </w:t>
      </w:r>
      <w:proofErr w:type="spellStart"/>
      <w:r w:rsidR="00B724D7" w:rsidRPr="00116026">
        <w:t>Молчановский</w:t>
      </w:r>
      <w:proofErr w:type="spellEnd"/>
      <w:r w:rsidR="00B724D7" w:rsidRPr="00116026">
        <w:t xml:space="preserve"> район, </w:t>
      </w:r>
      <w:proofErr w:type="spellStart"/>
      <w:r w:rsidR="00B724D7" w:rsidRPr="00116026">
        <w:t>Чаинский</w:t>
      </w:r>
      <w:proofErr w:type="spellEnd"/>
      <w:r w:rsidR="00B724D7" w:rsidRPr="00116026">
        <w:t xml:space="preserve"> район).</w:t>
      </w:r>
    </w:p>
    <w:p w:rsidR="00B724D7" w:rsidRPr="00116026" w:rsidRDefault="00840010" w:rsidP="00B724D7">
      <w:pPr>
        <w:ind w:left="-567" w:firstLine="567"/>
        <w:jc w:val="both"/>
      </w:pPr>
      <w:r>
        <w:t>-</w:t>
      </w:r>
      <w:r w:rsidR="00B724D7" w:rsidRPr="00116026">
        <w:t xml:space="preserve"> </w:t>
      </w:r>
      <w:r w:rsidR="008F1406" w:rsidRPr="00116026">
        <w:t xml:space="preserve">Решениями представительных органов 15 муниципальных образований области установлены дополнительные налоговые льготы по налогу на имущество физических лиц для социально не защищенных категорий граждан, </w:t>
      </w:r>
      <w:r w:rsidR="00861CF0" w:rsidRPr="00116026">
        <w:t>но</w:t>
      </w:r>
      <w:r w:rsidR="008F1406" w:rsidRPr="00116026">
        <w:t xml:space="preserve"> </w:t>
      </w:r>
      <w:r w:rsidR="00C06EE4" w:rsidRPr="00116026">
        <w:t xml:space="preserve">при анализе видов льгот не установлена  их актуальность и востребованность, так как </w:t>
      </w:r>
      <w:r w:rsidR="00A53D86" w:rsidRPr="00116026">
        <w:t xml:space="preserve">льготы </w:t>
      </w:r>
      <w:r w:rsidR="00C06EE4" w:rsidRPr="00116026">
        <w:t>замещаются комплексом иных мер социальной поддержки.</w:t>
      </w:r>
    </w:p>
    <w:p w:rsidR="00B724D7" w:rsidRPr="00116026" w:rsidRDefault="00B724D7" w:rsidP="00B724D7">
      <w:pPr>
        <w:ind w:left="-567" w:firstLine="567"/>
        <w:jc w:val="both"/>
        <w:rPr>
          <w:b/>
        </w:rPr>
      </w:pPr>
    </w:p>
    <w:p w:rsidR="00E10B4C" w:rsidRDefault="00E10B4C" w:rsidP="00E10B4C">
      <w:pPr>
        <w:suppressAutoHyphens/>
        <w:ind w:left="-567" w:right="-1" w:firstLine="567"/>
        <w:contextualSpacing/>
        <w:jc w:val="both"/>
        <w:rPr>
          <w:b/>
        </w:rPr>
      </w:pPr>
      <w:r w:rsidRPr="00D763EB">
        <w:rPr>
          <w:b/>
        </w:rPr>
        <w:t xml:space="preserve">Наиболее значимые предложения по результатам </w:t>
      </w:r>
      <w:r>
        <w:rPr>
          <w:b/>
        </w:rPr>
        <w:t>экспертного</w:t>
      </w:r>
      <w:r w:rsidRPr="00D763EB">
        <w:rPr>
          <w:b/>
        </w:rPr>
        <w:t xml:space="preserve"> мероприятия:</w:t>
      </w:r>
    </w:p>
    <w:p w:rsidR="002535C1" w:rsidRDefault="00853692" w:rsidP="002467DB">
      <w:pPr>
        <w:ind w:left="-567" w:firstLine="567"/>
        <w:jc w:val="both"/>
      </w:pPr>
      <w:r>
        <w:t xml:space="preserve">1. </w:t>
      </w:r>
      <w:r w:rsidR="002535C1">
        <w:t>Департаменту экономики</w:t>
      </w:r>
      <w:r w:rsidR="002467DB" w:rsidRPr="002467DB">
        <w:t xml:space="preserve"> </w:t>
      </w:r>
      <w:r w:rsidR="002467DB" w:rsidRPr="00DB2256">
        <w:t>Администрации Томской области</w:t>
      </w:r>
      <w:r w:rsidR="002535C1">
        <w:t xml:space="preserve">, </w:t>
      </w:r>
      <w:r w:rsidR="006D5DD2" w:rsidRPr="00D6009D">
        <w:t>Департаменту муниципального развития</w:t>
      </w:r>
      <w:r w:rsidR="006D5DD2" w:rsidRPr="00DB2256">
        <w:t xml:space="preserve"> Администрации Томской области</w:t>
      </w:r>
      <w:r w:rsidR="002467DB">
        <w:t xml:space="preserve">, </w:t>
      </w:r>
      <w:r w:rsidR="002467DB" w:rsidRPr="00DB2256">
        <w:t>Департа</w:t>
      </w:r>
      <w:r w:rsidR="002467DB">
        <w:t xml:space="preserve">менту финансов Томской области, </w:t>
      </w:r>
      <w:r w:rsidR="002467DB" w:rsidRPr="00D6009D">
        <w:t>Департаменту по управлению государственной собственностью</w:t>
      </w:r>
    </w:p>
    <w:p w:rsidR="002535C1" w:rsidRDefault="002535C1" w:rsidP="00B724D7">
      <w:pPr>
        <w:ind w:left="-567" w:firstLine="567"/>
        <w:jc w:val="both"/>
      </w:pPr>
      <w:r>
        <w:t>-</w:t>
      </w:r>
      <w:r w:rsidR="006D5DD2" w:rsidRPr="00DB2256">
        <w:t xml:space="preserve"> </w:t>
      </w:r>
      <w:r w:rsidR="00E94E10">
        <w:t>провести экономическую оценку применения регрессивных ставок</w:t>
      </w:r>
      <w:r w:rsidR="00BB7B56">
        <w:t xml:space="preserve"> по нал</w:t>
      </w:r>
      <w:r w:rsidR="00E94E10">
        <w:t>огу на имущество физических лиц</w:t>
      </w:r>
      <w:r w:rsidR="00DB2256">
        <w:t xml:space="preserve">, а также применения пониженных ставок </w:t>
      </w:r>
      <w:r w:rsidR="00E94E10">
        <w:t xml:space="preserve"> </w:t>
      </w:r>
      <w:r w:rsidR="00DB2256" w:rsidRPr="00D619DB">
        <w:t>для физических лиц владельцев коммерческой недвижимости</w:t>
      </w:r>
      <w:r>
        <w:t>;</w:t>
      </w:r>
    </w:p>
    <w:p w:rsidR="002535C1" w:rsidRPr="00116026" w:rsidRDefault="002535C1" w:rsidP="002535C1">
      <w:pPr>
        <w:ind w:left="-567" w:firstLine="567"/>
        <w:jc w:val="both"/>
      </w:pPr>
      <w:r>
        <w:t>-</w:t>
      </w:r>
      <w:r w:rsidR="00BB7B56">
        <w:t xml:space="preserve"> </w:t>
      </w:r>
      <w:r w:rsidRPr="006C4391">
        <w:t>разработать механизм взаимодействия УФНС России по Томской области и ОМСУ для эффективной работы по снижению уровня задолженности местных налогов</w:t>
      </w:r>
      <w:r>
        <w:t>;</w:t>
      </w:r>
    </w:p>
    <w:p w:rsidR="008459C9" w:rsidRPr="00D6009D" w:rsidRDefault="00D844D7" w:rsidP="008459C9">
      <w:pPr>
        <w:ind w:left="-567" w:firstLine="567"/>
        <w:jc w:val="both"/>
      </w:pPr>
      <w:r>
        <w:rPr>
          <w:b/>
        </w:rPr>
        <w:t xml:space="preserve">- </w:t>
      </w:r>
      <w:r w:rsidR="008459C9" w:rsidRPr="00D6009D">
        <w:t>осуществить координацию работы ОМСУ с органами власти субъекта РФ и федеральными органами власти по выявлению объектов недвижимости</w:t>
      </w:r>
      <w:r w:rsidR="00C823E7">
        <w:t>,</w:t>
      </w:r>
      <w:r w:rsidR="008459C9" w:rsidRPr="00D6009D">
        <w:t xml:space="preserve"> прав</w:t>
      </w:r>
      <w:r w:rsidR="00C823E7">
        <w:t>а</w:t>
      </w:r>
      <w:r w:rsidR="008459C9" w:rsidRPr="00D6009D">
        <w:t xml:space="preserve"> </w:t>
      </w:r>
      <w:r w:rsidR="00D13670" w:rsidRPr="00D6009D">
        <w:t>владения,</w:t>
      </w:r>
      <w:r w:rsidR="008459C9" w:rsidRPr="00D6009D">
        <w:t xml:space="preserve"> по которым не зарегистрированы в установленном порядке.</w:t>
      </w:r>
    </w:p>
    <w:p w:rsidR="00D577C3" w:rsidRPr="00116026" w:rsidRDefault="00853692" w:rsidP="00D577C3">
      <w:pPr>
        <w:ind w:left="-567" w:firstLine="567"/>
        <w:jc w:val="both"/>
      </w:pPr>
      <w:r>
        <w:t xml:space="preserve">2. </w:t>
      </w:r>
      <w:bookmarkStart w:id="0" w:name="_GoBack"/>
      <w:bookmarkEnd w:id="0"/>
      <w:r w:rsidR="00D577C3" w:rsidRPr="00116026">
        <w:t xml:space="preserve">ОМСУ области </w:t>
      </w:r>
      <w:r w:rsidR="00C358F3">
        <w:t>рассмотреть вопрос отмены экономически необоснованных</w:t>
      </w:r>
      <w:r w:rsidR="00D577C3" w:rsidRPr="00116026">
        <w:t xml:space="preserve"> льгот</w:t>
      </w:r>
      <w:r w:rsidR="00C358F3">
        <w:t xml:space="preserve"> и пониженных ставок</w:t>
      </w:r>
      <w:r w:rsidR="00D577C3" w:rsidRPr="00116026">
        <w:t xml:space="preserve"> по налогу на имущество физических лиц, </w:t>
      </w:r>
      <w:r w:rsidR="00C358F3">
        <w:t xml:space="preserve">при </w:t>
      </w:r>
      <w:r w:rsidR="00D577C3" w:rsidRPr="00116026">
        <w:t>применени</w:t>
      </w:r>
      <w:r w:rsidR="00C358F3">
        <w:t>и</w:t>
      </w:r>
      <w:r w:rsidR="00D577C3" w:rsidRPr="00116026">
        <w:t xml:space="preserve"> к налогоплательщикам адресной формы поддержки.</w:t>
      </w:r>
    </w:p>
    <w:p w:rsidR="007A4D29" w:rsidRPr="00116026" w:rsidRDefault="007A4D29" w:rsidP="007A4D29">
      <w:pPr>
        <w:ind w:left="-567" w:firstLine="567"/>
        <w:jc w:val="both"/>
        <w:rPr>
          <w:b/>
        </w:rPr>
      </w:pPr>
    </w:p>
    <w:sectPr w:rsidR="007A4D29" w:rsidRPr="00116026" w:rsidSect="00290689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10" w:rsidRDefault="00FF0A10" w:rsidP="003D333D">
      <w:r>
        <w:separator/>
      </w:r>
    </w:p>
  </w:endnote>
  <w:endnote w:type="continuationSeparator" w:id="0">
    <w:p w:rsidR="00FF0A10" w:rsidRDefault="00FF0A10" w:rsidP="003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10" w:rsidRDefault="00FF0A10" w:rsidP="003D333D">
      <w:r>
        <w:separator/>
      </w:r>
    </w:p>
  </w:footnote>
  <w:footnote w:type="continuationSeparator" w:id="0">
    <w:p w:rsidR="00FF0A10" w:rsidRDefault="00FF0A10" w:rsidP="003D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40309"/>
      <w:docPartObj>
        <w:docPartGallery w:val="Page Numbers (Top of Page)"/>
        <w:docPartUnique/>
      </w:docPartObj>
    </w:sdtPr>
    <w:sdtEndPr/>
    <w:sdtContent>
      <w:p w:rsidR="00FF0A10" w:rsidRDefault="00FF0A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92">
          <w:rPr>
            <w:noProof/>
          </w:rPr>
          <w:t>3</w:t>
        </w:r>
        <w:r>
          <w:fldChar w:fldCharType="end"/>
        </w:r>
      </w:p>
    </w:sdtContent>
  </w:sdt>
  <w:p w:rsidR="00FF0A10" w:rsidRDefault="00FF0A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897"/>
    <w:multiLevelType w:val="hybridMultilevel"/>
    <w:tmpl w:val="807EC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1C01"/>
    <w:multiLevelType w:val="hybridMultilevel"/>
    <w:tmpl w:val="1B3E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31676"/>
    <w:multiLevelType w:val="hybridMultilevel"/>
    <w:tmpl w:val="B118709C"/>
    <w:lvl w:ilvl="0" w:tplc="275A1C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23C0E"/>
    <w:multiLevelType w:val="hybridMultilevel"/>
    <w:tmpl w:val="AFC0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45FA5"/>
    <w:multiLevelType w:val="hybridMultilevel"/>
    <w:tmpl w:val="2AEC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6CC0"/>
    <w:multiLevelType w:val="hybridMultilevel"/>
    <w:tmpl w:val="691A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606F1"/>
    <w:multiLevelType w:val="hybridMultilevel"/>
    <w:tmpl w:val="2F4C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83C5F"/>
    <w:multiLevelType w:val="multilevel"/>
    <w:tmpl w:val="C75EE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8">
    <w:nsid w:val="72E04B13"/>
    <w:multiLevelType w:val="hybridMultilevel"/>
    <w:tmpl w:val="ADC6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0174F"/>
    <w:multiLevelType w:val="hybridMultilevel"/>
    <w:tmpl w:val="864A6466"/>
    <w:lvl w:ilvl="0" w:tplc="03C6FE1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794C98"/>
    <w:multiLevelType w:val="multilevel"/>
    <w:tmpl w:val="1D92D9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58"/>
    <w:rsid w:val="0000120E"/>
    <w:rsid w:val="00002B2E"/>
    <w:rsid w:val="000051C0"/>
    <w:rsid w:val="00006188"/>
    <w:rsid w:val="00006703"/>
    <w:rsid w:val="00006DF3"/>
    <w:rsid w:val="00007DC3"/>
    <w:rsid w:val="000100D0"/>
    <w:rsid w:val="00010A4D"/>
    <w:rsid w:val="00010FD7"/>
    <w:rsid w:val="0001161D"/>
    <w:rsid w:val="00011FE2"/>
    <w:rsid w:val="0001320C"/>
    <w:rsid w:val="00013422"/>
    <w:rsid w:val="000135E5"/>
    <w:rsid w:val="00013E03"/>
    <w:rsid w:val="00014B92"/>
    <w:rsid w:val="00015AF4"/>
    <w:rsid w:val="0001642A"/>
    <w:rsid w:val="000177D8"/>
    <w:rsid w:val="00021710"/>
    <w:rsid w:val="000230AC"/>
    <w:rsid w:val="000234B5"/>
    <w:rsid w:val="00023881"/>
    <w:rsid w:val="0002446E"/>
    <w:rsid w:val="0002589D"/>
    <w:rsid w:val="00025E61"/>
    <w:rsid w:val="0002636F"/>
    <w:rsid w:val="0002676B"/>
    <w:rsid w:val="00030070"/>
    <w:rsid w:val="00030724"/>
    <w:rsid w:val="000317C3"/>
    <w:rsid w:val="000326D8"/>
    <w:rsid w:val="00033294"/>
    <w:rsid w:val="00033C83"/>
    <w:rsid w:val="00035AB9"/>
    <w:rsid w:val="000360D6"/>
    <w:rsid w:val="0003637A"/>
    <w:rsid w:val="00036850"/>
    <w:rsid w:val="0004106A"/>
    <w:rsid w:val="000410D1"/>
    <w:rsid w:val="00044431"/>
    <w:rsid w:val="00045638"/>
    <w:rsid w:val="0004581C"/>
    <w:rsid w:val="000460D2"/>
    <w:rsid w:val="00046587"/>
    <w:rsid w:val="000475FC"/>
    <w:rsid w:val="00047703"/>
    <w:rsid w:val="00047CBE"/>
    <w:rsid w:val="00047FDE"/>
    <w:rsid w:val="0005131E"/>
    <w:rsid w:val="00051A54"/>
    <w:rsid w:val="00051D5A"/>
    <w:rsid w:val="0005314A"/>
    <w:rsid w:val="00056984"/>
    <w:rsid w:val="00056AF8"/>
    <w:rsid w:val="00056C1C"/>
    <w:rsid w:val="000575C7"/>
    <w:rsid w:val="000611EF"/>
    <w:rsid w:val="00061DF9"/>
    <w:rsid w:val="00063228"/>
    <w:rsid w:val="00064E3F"/>
    <w:rsid w:val="0006666E"/>
    <w:rsid w:val="00067F2D"/>
    <w:rsid w:val="00071EBB"/>
    <w:rsid w:val="00072236"/>
    <w:rsid w:val="000732C2"/>
    <w:rsid w:val="00073D2E"/>
    <w:rsid w:val="00075993"/>
    <w:rsid w:val="00076B4D"/>
    <w:rsid w:val="00076DFA"/>
    <w:rsid w:val="000810DC"/>
    <w:rsid w:val="00082A11"/>
    <w:rsid w:val="00082D31"/>
    <w:rsid w:val="000845E8"/>
    <w:rsid w:val="0008652A"/>
    <w:rsid w:val="00087649"/>
    <w:rsid w:val="00087A64"/>
    <w:rsid w:val="00090936"/>
    <w:rsid w:val="00090CE5"/>
    <w:rsid w:val="000910ED"/>
    <w:rsid w:val="00091211"/>
    <w:rsid w:val="00091A82"/>
    <w:rsid w:val="00091E2D"/>
    <w:rsid w:val="00092C31"/>
    <w:rsid w:val="000930CD"/>
    <w:rsid w:val="00096339"/>
    <w:rsid w:val="00096B83"/>
    <w:rsid w:val="000A01FE"/>
    <w:rsid w:val="000A4626"/>
    <w:rsid w:val="000A517F"/>
    <w:rsid w:val="000A5B2F"/>
    <w:rsid w:val="000A5D7A"/>
    <w:rsid w:val="000A6471"/>
    <w:rsid w:val="000A658D"/>
    <w:rsid w:val="000A6A35"/>
    <w:rsid w:val="000A73B3"/>
    <w:rsid w:val="000A764D"/>
    <w:rsid w:val="000B2880"/>
    <w:rsid w:val="000B2C75"/>
    <w:rsid w:val="000B3133"/>
    <w:rsid w:val="000B505C"/>
    <w:rsid w:val="000B6440"/>
    <w:rsid w:val="000B69CB"/>
    <w:rsid w:val="000B72BB"/>
    <w:rsid w:val="000B7437"/>
    <w:rsid w:val="000C205C"/>
    <w:rsid w:val="000C3D3E"/>
    <w:rsid w:val="000C42BC"/>
    <w:rsid w:val="000C4709"/>
    <w:rsid w:val="000C625A"/>
    <w:rsid w:val="000C6519"/>
    <w:rsid w:val="000C6594"/>
    <w:rsid w:val="000C6603"/>
    <w:rsid w:val="000C7425"/>
    <w:rsid w:val="000D0050"/>
    <w:rsid w:val="000D0D6C"/>
    <w:rsid w:val="000D124D"/>
    <w:rsid w:val="000D2183"/>
    <w:rsid w:val="000D279D"/>
    <w:rsid w:val="000D28AD"/>
    <w:rsid w:val="000D3767"/>
    <w:rsid w:val="000D40C1"/>
    <w:rsid w:val="000D4FE4"/>
    <w:rsid w:val="000D6942"/>
    <w:rsid w:val="000D6BAB"/>
    <w:rsid w:val="000D6E3D"/>
    <w:rsid w:val="000D6E66"/>
    <w:rsid w:val="000D7156"/>
    <w:rsid w:val="000D7E4D"/>
    <w:rsid w:val="000D7F1A"/>
    <w:rsid w:val="000E09A5"/>
    <w:rsid w:val="000E17A8"/>
    <w:rsid w:val="000E2663"/>
    <w:rsid w:val="000E3913"/>
    <w:rsid w:val="000E3BDE"/>
    <w:rsid w:val="000E4236"/>
    <w:rsid w:val="000E4CE7"/>
    <w:rsid w:val="000E4F85"/>
    <w:rsid w:val="000E591A"/>
    <w:rsid w:val="000E5AB1"/>
    <w:rsid w:val="000E6D83"/>
    <w:rsid w:val="000E6EAD"/>
    <w:rsid w:val="000E7B1A"/>
    <w:rsid w:val="000F267F"/>
    <w:rsid w:val="000F2C82"/>
    <w:rsid w:val="000F2F1A"/>
    <w:rsid w:val="000F3678"/>
    <w:rsid w:val="000F39AF"/>
    <w:rsid w:val="000F512F"/>
    <w:rsid w:val="000F5828"/>
    <w:rsid w:val="000F76A6"/>
    <w:rsid w:val="00102D73"/>
    <w:rsid w:val="001030E0"/>
    <w:rsid w:val="00103AFD"/>
    <w:rsid w:val="00103E1E"/>
    <w:rsid w:val="00105E45"/>
    <w:rsid w:val="00106AB0"/>
    <w:rsid w:val="00110080"/>
    <w:rsid w:val="001104EC"/>
    <w:rsid w:val="001108C0"/>
    <w:rsid w:val="0011144F"/>
    <w:rsid w:val="00111DE9"/>
    <w:rsid w:val="00111EC7"/>
    <w:rsid w:val="00112D2B"/>
    <w:rsid w:val="00113527"/>
    <w:rsid w:val="001137E9"/>
    <w:rsid w:val="00115B46"/>
    <w:rsid w:val="00115BD2"/>
    <w:rsid w:val="00116026"/>
    <w:rsid w:val="00116474"/>
    <w:rsid w:val="00116C46"/>
    <w:rsid w:val="001170AE"/>
    <w:rsid w:val="00117B02"/>
    <w:rsid w:val="00120DD6"/>
    <w:rsid w:val="0012129E"/>
    <w:rsid w:val="001229E2"/>
    <w:rsid w:val="001237D9"/>
    <w:rsid w:val="00123EBA"/>
    <w:rsid w:val="001248FB"/>
    <w:rsid w:val="00124988"/>
    <w:rsid w:val="00124E5C"/>
    <w:rsid w:val="00125706"/>
    <w:rsid w:val="001257CE"/>
    <w:rsid w:val="00125986"/>
    <w:rsid w:val="0012658C"/>
    <w:rsid w:val="00127F92"/>
    <w:rsid w:val="00130181"/>
    <w:rsid w:val="00130AC7"/>
    <w:rsid w:val="00130AF2"/>
    <w:rsid w:val="0013158B"/>
    <w:rsid w:val="00131625"/>
    <w:rsid w:val="00132DD1"/>
    <w:rsid w:val="001336E8"/>
    <w:rsid w:val="00133DB3"/>
    <w:rsid w:val="00134367"/>
    <w:rsid w:val="001344B1"/>
    <w:rsid w:val="001356A7"/>
    <w:rsid w:val="00135E3E"/>
    <w:rsid w:val="00136B61"/>
    <w:rsid w:val="00136CCE"/>
    <w:rsid w:val="00137DE7"/>
    <w:rsid w:val="00140A7C"/>
    <w:rsid w:val="001418F7"/>
    <w:rsid w:val="0014193A"/>
    <w:rsid w:val="00145C02"/>
    <w:rsid w:val="00146CE1"/>
    <w:rsid w:val="0015189B"/>
    <w:rsid w:val="0015252D"/>
    <w:rsid w:val="0015365E"/>
    <w:rsid w:val="00154305"/>
    <w:rsid w:val="00156202"/>
    <w:rsid w:val="001562C1"/>
    <w:rsid w:val="0015637B"/>
    <w:rsid w:val="001563F0"/>
    <w:rsid w:val="00157C36"/>
    <w:rsid w:val="00157EB4"/>
    <w:rsid w:val="001605CA"/>
    <w:rsid w:val="00160C4B"/>
    <w:rsid w:val="00160E9B"/>
    <w:rsid w:val="00161464"/>
    <w:rsid w:val="0016245F"/>
    <w:rsid w:val="00164BB1"/>
    <w:rsid w:val="00164ED0"/>
    <w:rsid w:val="00165029"/>
    <w:rsid w:val="0016568A"/>
    <w:rsid w:val="001665C2"/>
    <w:rsid w:val="001667E1"/>
    <w:rsid w:val="00166813"/>
    <w:rsid w:val="00167105"/>
    <w:rsid w:val="001716AC"/>
    <w:rsid w:val="00171C06"/>
    <w:rsid w:val="00172994"/>
    <w:rsid w:val="00173BFD"/>
    <w:rsid w:val="00174DE8"/>
    <w:rsid w:val="00175BED"/>
    <w:rsid w:val="001764FE"/>
    <w:rsid w:val="001776C1"/>
    <w:rsid w:val="00180E8B"/>
    <w:rsid w:val="001817D1"/>
    <w:rsid w:val="001819E1"/>
    <w:rsid w:val="00182BC3"/>
    <w:rsid w:val="001831B6"/>
    <w:rsid w:val="0018467B"/>
    <w:rsid w:val="00184FE5"/>
    <w:rsid w:val="0018615D"/>
    <w:rsid w:val="0018699D"/>
    <w:rsid w:val="001870C5"/>
    <w:rsid w:val="00187325"/>
    <w:rsid w:val="0019001D"/>
    <w:rsid w:val="001900A3"/>
    <w:rsid w:val="001902A3"/>
    <w:rsid w:val="001908DC"/>
    <w:rsid w:val="00190DAD"/>
    <w:rsid w:val="0019477C"/>
    <w:rsid w:val="00194887"/>
    <w:rsid w:val="00196523"/>
    <w:rsid w:val="001968C5"/>
    <w:rsid w:val="001A054D"/>
    <w:rsid w:val="001A0CBD"/>
    <w:rsid w:val="001A116C"/>
    <w:rsid w:val="001A1BAB"/>
    <w:rsid w:val="001A2D7A"/>
    <w:rsid w:val="001A3EA0"/>
    <w:rsid w:val="001A56D6"/>
    <w:rsid w:val="001A69B6"/>
    <w:rsid w:val="001A767A"/>
    <w:rsid w:val="001A769F"/>
    <w:rsid w:val="001B0F68"/>
    <w:rsid w:val="001B0F73"/>
    <w:rsid w:val="001B3CF4"/>
    <w:rsid w:val="001B454A"/>
    <w:rsid w:val="001B47CC"/>
    <w:rsid w:val="001B5ED7"/>
    <w:rsid w:val="001B721C"/>
    <w:rsid w:val="001B7663"/>
    <w:rsid w:val="001B76C8"/>
    <w:rsid w:val="001B7FD1"/>
    <w:rsid w:val="001C0824"/>
    <w:rsid w:val="001C0B76"/>
    <w:rsid w:val="001C2689"/>
    <w:rsid w:val="001C3359"/>
    <w:rsid w:val="001C37CC"/>
    <w:rsid w:val="001C3972"/>
    <w:rsid w:val="001C475B"/>
    <w:rsid w:val="001C4F15"/>
    <w:rsid w:val="001C57B2"/>
    <w:rsid w:val="001C7316"/>
    <w:rsid w:val="001D0C06"/>
    <w:rsid w:val="001D1093"/>
    <w:rsid w:val="001D1A2B"/>
    <w:rsid w:val="001D29AF"/>
    <w:rsid w:val="001D3D86"/>
    <w:rsid w:val="001D5A91"/>
    <w:rsid w:val="001D5B04"/>
    <w:rsid w:val="001D61EB"/>
    <w:rsid w:val="001D71FF"/>
    <w:rsid w:val="001D76C2"/>
    <w:rsid w:val="001D78FC"/>
    <w:rsid w:val="001E0665"/>
    <w:rsid w:val="001E0AD0"/>
    <w:rsid w:val="001E296A"/>
    <w:rsid w:val="001E3626"/>
    <w:rsid w:val="001E3B91"/>
    <w:rsid w:val="001E4186"/>
    <w:rsid w:val="001E750E"/>
    <w:rsid w:val="001E78D6"/>
    <w:rsid w:val="001F0BE7"/>
    <w:rsid w:val="001F0F8D"/>
    <w:rsid w:val="001F177F"/>
    <w:rsid w:val="001F2049"/>
    <w:rsid w:val="001F3095"/>
    <w:rsid w:val="001F5F6F"/>
    <w:rsid w:val="001F7ACD"/>
    <w:rsid w:val="001F7D64"/>
    <w:rsid w:val="00200572"/>
    <w:rsid w:val="00202F13"/>
    <w:rsid w:val="002053C3"/>
    <w:rsid w:val="00205680"/>
    <w:rsid w:val="002056EB"/>
    <w:rsid w:val="002057AF"/>
    <w:rsid w:val="00205A9C"/>
    <w:rsid w:val="00206025"/>
    <w:rsid w:val="002063DD"/>
    <w:rsid w:val="002065F7"/>
    <w:rsid w:val="00207341"/>
    <w:rsid w:val="002076DE"/>
    <w:rsid w:val="00207C9E"/>
    <w:rsid w:val="00210548"/>
    <w:rsid w:val="0021153E"/>
    <w:rsid w:val="00211AAF"/>
    <w:rsid w:val="00211C12"/>
    <w:rsid w:val="00211C4E"/>
    <w:rsid w:val="002143CA"/>
    <w:rsid w:val="00215505"/>
    <w:rsid w:val="0021561A"/>
    <w:rsid w:val="00215B7A"/>
    <w:rsid w:val="002164B1"/>
    <w:rsid w:val="002165F7"/>
    <w:rsid w:val="00216800"/>
    <w:rsid w:val="00217E6E"/>
    <w:rsid w:val="00220754"/>
    <w:rsid w:val="0022096B"/>
    <w:rsid w:val="00221711"/>
    <w:rsid w:val="0022218A"/>
    <w:rsid w:val="0022392E"/>
    <w:rsid w:val="00224186"/>
    <w:rsid w:val="00224301"/>
    <w:rsid w:val="00225266"/>
    <w:rsid w:val="002258ED"/>
    <w:rsid w:val="00225E15"/>
    <w:rsid w:val="00226786"/>
    <w:rsid w:val="00226AB0"/>
    <w:rsid w:val="002278CB"/>
    <w:rsid w:val="00227D41"/>
    <w:rsid w:val="00231FF9"/>
    <w:rsid w:val="002324C9"/>
    <w:rsid w:val="0023260B"/>
    <w:rsid w:val="002351FB"/>
    <w:rsid w:val="002358AD"/>
    <w:rsid w:val="0023750A"/>
    <w:rsid w:val="00237DF0"/>
    <w:rsid w:val="00240763"/>
    <w:rsid w:val="00240FA0"/>
    <w:rsid w:val="0024175B"/>
    <w:rsid w:val="002417B5"/>
    <w:rsid w:val="0024206E"/>
    <w:rsid w:val="002426E8"/>
    <w:rsid w:val="00244232"/>
    <w:rsid w:val="002446E2"/>
    <w:rsid w:val="002467DB"/>
    <w:rsid w:val="00246E35"/>
    <w:rsid w:val="00252126"/>
    <w:rsid w:val="00252D1C"/>
    <w:rsid w:val="002535C1"/>
    <w:rsid w:val="00253E6C"/>
    <w:rsid w:val="00253F91"/>
    <w:rsid w:val="00254277"/>
    <w:rsid w:val="0025490F"/>
    <w:rsid w:val="00255264"/>
    <w:rsid w:val="00260338"/>
    <w:rsid w:val="002611F2"/>
    <w:rsid w:val="0026310C"/>
    <w:rsid w:val="00263A56"/>
    <w:rsid w:val="0026520F"/>
    <w:rsid w:val="00265DED"/>
    <w:rsid w:val="00266452"/>
    <w:rsid w:val="00266465"/>
    <w:rsid w:val="002701BB"/>
    <w:rsid w:val="002730E8"/>
    <w:rsid w:val="00273E6B"/>
    <w:rsid w:val="00273FEC"/>
    <w:rsid w:val="00274872"/>
    <w:rsid w:val="0027718C"/>
    <w:rsid w:val="002771BB"/>
    <w:rsid w:val="00277578"/>
    <w:rsid w:val="002803DE"/>
    <w:rsid w:val="002808C4"/>
    <w:rsid w:val="002832C1"/>
    <w:rsid w:val="00284EEB"/>
    <w:rsid w:val="002851CD"/>
    <w:rsid w:val="00286813"/>
    <w:rsid w:val="00287181"/>
    <w:rsid w:val="002871FC"/>
    <w:rsid w:val="0028798D"/>
    <w:rsid w:val="00287BC5"/>
    <w:rsid w:val="00290689"/>
    <w:rsid w:val="00291649"/>
    <w:rsid w:val="00292940"/>
    <w:rsid w:val="002938C7"/>
    <w:rsid w:val="002939D0"/>
    <w:rsid w:val="00294D7D"/>
    <w:rsid w:val="00296031"/>
    <w:rsid w:val="00296257"/>
    <w:rsid w:val="002966FF"/>
    <w:rsid w:val="00296E13"/>
    <w:rsid w:val="00296FE0"/>
    <w:rsid w:val="00297427"/>
    <w:rsid w:val="0029760F"/>
    <w:rsid w:val="002979D1"/>
    <w:rsid w:val="00297FB9"/>
    <w:rsid w:val="002A1063"/>
    <w:rsid w:val="002A19B4"/>
    <w:rsid w:val="002A5650"/>
    <w:rsid w:val="002A5660"/>
    <w:rsid w:val="002A6203"/>
    <w:rsid w:val="002A7081"/>
    <w:rsid w:val="002A7BD2"/>
    <w:rsid w:val="002A7BE5"/>
    <w:rsid w:val="002B086E"/>
    <w:rsid w:val="002B0FA2"/>
    <w:rsid w:val="002B0FFC"/>
    <w:rsid w:val="002B4E14"/>
    <w:rsid w:val="002B557C"/>
    <w:rsid w:val="002B559B"/>
    <w:rsid w:val="002B6593"/>
    <w:rsid w:val="002B7169"/>
    <w:rsid w:val="002C1456"/>
    <w:rsid w:val="002C164B"/>
    <w:rsid w:val="002C1A03"/>
    <w:rsid w:val="002C244F"/>
    <w:rsid w:val="002C2910"/>
    <w:rsid w:val="002C2EB3"/>
    <w:rsid w:val="002C3056"/>
    <w:rsid w:val="002C4358"/>
    <w:rsid w:val="002C48A0"/>
    <w:rsid w:val="002C4E6C"/>
    <w:rsid w:val="002C5B44"/>
    <w:rsid w:val="002C7251"/>
    <w:rsid w:val="002C7BD4"/>
    <w:rsid w:val="002D085B"/>
    <w:rsid w:val="002D112D"/>
    <w:rsid w:val="002D14C5"/>
    <w:rsid w:val="002D1BEF"/>
    <w:rsid w:val="002D2898"/>
    <w:rsid w:val="002D35AF"/>
    <w:rsid w:val="002D3710"/>
    <w:rsid w:val="002D3C7E"/>
    <w:rsid w:val="002D6404"/>
    <w:rsid w:val="002D685E"/>
    <w:rsid w:val="002D6E7A"/>
    <w:rsid w:val="002D7A65"/>
    <w:rsid w:val="002D7DEE"/>
    <w:rsid w:val="002E1DC7"/>
    <w:rsid w:val="002E21F5"/>
    <w:rsid w:val="002E2611"/>
    <w:rsid w:val="002E2A8E"/>
    <w:rsid w:val="002E4979"/>
    <w:rsid w:val="002E5406"/>
    <w:rsid w:val="002E5545"/>
    <w:rsid w:val="002E6A64"/>
    <w:rsid w:val="002E723B"/>
    <w:rsid w:val="002E729B"/>
    <w:rsid w:val="002E74B7"/>
    <w:rsid w:val="002F0265"/>
    <w:rsid w:val="002F1896"/>
    <w:rsid w:val="002F2070"/>
    <w:rsid w:val="002F209C"/>
    <w:rsid w:val="002F2309"/>
    <w:rsid w:val="002F2AE5"/>
    <w:rsid w:val="002F3646"/>
    <w:rsid w:val="002F3BAB"/>
    <w:rsid w:val="002F4FB7"/>
    <w:rsid w:val="002F5447"/>
    <w:rsid w:val="002F59DC"/>
    <w:rsid w:val="002F72E5"/>
    <w:rsid w:val="002F7AF6"/>
    <w:rsid w:val="0030040A"/>
    <w:rsid w:val="00300685"/>
    <w:rsid w:val="00300FDA"/>
    <w:rsid w:val="003011B0"/>
    <w:rsid w:val="00302BD5"/>
    <w:rsid w:val="0030366E"/>
    <w:rsid w:val="00304618"/>
    <w:rsid w:val="003047F8"/>
    <w:rsid w:val="00305FEC"/>
    <w:rsid w:val="00306155"/>
    <w:rsid w:val="00306F67"/>
    <w:rsid w:val="00307D8C"/>
    <w:rsid w:val="003107D6"/>
    <w:rsid w:val="00311971"/>
    <w:rsid w:val="00317874"/>
    <w:rsid w:val="00320381"/>
    <w:rsid w:val="00321A69"/>
    <w:rsid w:val="003222DD"/>
    <w:rsid w:val="00322C5A"/>
    <w:rsid w:val="00322F0C"/>
    <w:rsid w:val="00323811"/>
    <w:rsid w:val="00324B1F"/>
    <w:rsid w:val="00324B36"/>
    <w:rsid w:val="003251D6"/>
    <w:rsid w:val="0032737F"/>
    <w:rsid w:val="00331156"/>
    <w:rsid w:val="00331EFD"/>
    <w:rsid w:val="00332D1E"/>
    <w:rsid w:val="00333484"/>
    <w:rsid w:val="003341C3"/>
    <w:rsid w:val="00334B07"/>
    <w:rsid w:val="00334CCA"/>
    <w:rsid w:val="003354EF"/>
    <w:rsid w:val="003362CF"/>
    <w:rsid w:val="00340115"/>
    <w:rsid w:val="003421B9"/>
    <w:rsid w:val="00342A42"/>
    <w:rsid w:val="0034437C"/>
    <w:rsid w:val="00344413"/>
    <w:rsid w:val="00345B59"/>
    <w:rsid w:val="00345BCD"/>
    <w:rsid w:val="00345C80"/>
    <w:rsid w:val="0034628C"/>
    <w:rsid w:val="003466DE"/>
    <w:rsid w:val="0034725B"/>
    <w:rsid w:val="00347328"/>
    <w:rsid w:val="0035382D"/>
    <w:rsid w:val="00353CCB"/>
    <w:rsid w:val="0035433F"/>
    <w:rsid w:val="00356141"/>
    <w:rsid w:val="00356F6D"/>
    <w:rsid w:val="003572FA"/>
    <w:rsid w:val="0035776B"/>
    <w:rsid w:val="003609C4"/>
    <w:rsid w:val="00360A40"/>
    <w:rsid w:val="00361376"/>
    <w:rsid w:val="00361787"/>
    <w:rsid w:val="00361A96"/>
    <w:rsid w:val="003625E8"/>
    <w:rsid w:val="00362F28"/>
    <w:rsid w:val="0036346F"/>
    <w:rsid w:val="00363C91"/>
    <w:rsid w:val="003671AD"/>
    <w:rsid w:val="003707B4"/>
    <w:rsid w:val="003714BF"/>
    <w:rsid w:val="00372149"/>
    <w:rsid w:val="00372808"/>
    <w:rsid w:val="00372D6A"/>
    <w:rsid w:val="003737D9"/>
    <w:rsid w:val="00373DDF"/>
    <w:rsid w:val="00373E91"/>
    <w:rsid w:val="00374B83"/>
    <w:rsid w:val="00374E79"/>
    <w:rsid w:val="0037589C"/>
    <w:rsid w:val="00375AC0"/>
    <w:rsid w:val="003761C7"/>
    <w:rsid w:val="003842A5"/>
    <w:rsid w:val="00385652"/>
    <w:rsid w:val="00387C4E"/>
    <w:rsid w:val="00390AA1"/>
    <w:rsid w:val="003935F6"/>
    <w:rsid w:val="003940EC"/>
    <w:rsid w:val="003943F2"/>
    <w:rsid w:val="00397156"/>
    <w:rsid w:val="003A0570"/>
    <w:rsid w:val="003A0AE0"/>
    <w:rsid w:val="003A0FA2"/>
    <w:rsid w:val="003A27ED"/>
    <w:rsid w:val="003A2C78"/>
    <w:rsid w:val="003A2EE3"/>
    <w:rsid w:val="003A312C"/>
    <w:rsid w:val="003A37B2"/>
    <w:rsid w:val="003A4E64"/>
    <w:rsid w:val="003A6448"/>
    <w:rsid w:val="003A6C2B"/>
    <w:rsid w:val="003A75EB"/>
    <w:rsid w:val="003A7D5B"/>
    <w:rsid w:val="003B1D5B"/>
    <w:rsid w:val="003B3057"/>
    <w:rsid w:val="003B4416"/>
    <w:rsid w:val="003B6D22"/>
    <w:rsid w:val="003B6F86"/>
    <w:rsid w:val="003B7395"/>
    <w:rsid w:val="003C0A74"/>
    <w:rsid w:val="003C0F78"/>
    <w:rsid w:val="003C103B"/>
    <w:rsid w:val="003C2C58"/>
    <w:rsid w:val="003C2DEB"/>
    <w:rsid w:val="003C371E"/>
    <w:rsid w:val="003C3B6A"/>
    <w:rsid w:val="003C43C1"/>
    <w:rsid w:val="003C4472"/>
    <w:rsid w:val="003C5050"/>
    <w:rsid w:val="003C718A"/>
    <w:rsid w:val="003D015C"/>
    <w:rsid w:val="003D0FD2"/>
    <w:rsid w:val="003D12C4"/>
    <w:rsid w:val="003D145F"/>
    <w:rsid w:val="003D1E84"/>
    <w:rsid w:val="003D22BF"/>
    <w:rsid w:val="003D333D"/>
    <w:rsid w:val="003D62D9"/>
    <w:rsid w:val="003D6DCE"/>
    <w:rsid w:val="003D7160"/>
    <w:rsid w:val="003E04EA"/>
    <w:rsid w:val="003E1C21"/>
    <w:rsid w:val="003E2B14"/>
    <w:rsid w:val="003E306B"/>
    <w:rsid w:val="003E400B"/>
    <w:rsid w:val="003E629A"/>
    <w:rsid w:val="003E6E1D"/>
    <w:rsid w:val="003E7FA4"/>
    <w:rsid w:val="003F073D"/>
    <w:rsid w:val="003F0926"/>
    <w:rsid w:val="003F0B69"/>
    <w:rsid w:val="003F12A0"/>
    <w:rsid w:val="003F1F39"/>
    <w:rsid w:val="003F2333"/>
    <w:rsid w:val="003F2720"/>
    <w:rsid w:val="003F35C9"/>
    <w:rsid w:val="003F44EF"/>
    <w:rsid w:val="003F5E8D"/>
    <w:rsid w:val="003F61A3"/>
    <w:rsid w:val="003F6F68"/>
    <w:rsid w:val="003F7775"/>
    <w:rsid w:val="00400B68"/>
    <w:rsid w:val="00402175"/>
    <w:rsid w:val="00403305"/>
    <w:rsid w:val="0040373F"/>
    <w:rsid w:val="00403ED0"/>
    <w:rsid w:val="00404D58"/>
    <w:rsid w:val="0040510D"/>
    <w:rsid w:val="00405195"/>
    <w:rsid w:val="004059FC"/>
    <w:rsid w:val="0040641C"/>
    <w:rsid w:val="00407911"/>
    <w:rsid w:val="004103F9"/>
    <w:rsid w:val="00410517"/>
    <w:rsid w:val="00410C5B"/>
    <w:rsid w:val="00410F72"/>
    <w:rsid w:val="004113D9"/>
    <w:rsid w:val="004116C2"/>
    <w:rsid w:val="00414262"/>
    <w:rsid w:val="0041525B"/>
    <w:rsid w:val="00415748"/>
    <w:rsid w:val="0041600D"/>
    <w:rsid w:val="004164C1"/>
    <w:rsid w:val="004177F3"/>
    <w:rsid w:val="00417A2E"/>
    <w:rsid w:val="00421D0F"/>
    <w:rsid w:val="00422119"/>
    <w:rsid w:val="00422232"/>
    <w:rsid w:val="00422E86"/>
    <w:rsid w:val="00423B85"/>
    <w:rsid w:val="0043008D"/>
    <w:rsid w:val="00430F1A"/>
    <w:rsid w:val="004314CA"/>
    <w:rsid w:val="00431B15"/>
    <w:rsid w:val="00431D29"/>
    <w:rsid w:val="00432034"/>
    <w:rsid w:val="00432A46"/>
    <w:rsid w:val="00432D19"/>
    <w:rsid w:val="00432FF1"/>
    <w:rsid w:val="00433E85"/>
    <w:rsid w:val="004347DA"/>
    <w:rsid w:val="00435764"/>
    <w:rsid w:val="00435FCF"/>
    <w:rsid w:val="00437284"/>
    <w:rsid w:val="00437C7C"/>
    <w:rsid w:val="00440AD2"/>
    <w:rsid w:val="00441CB3"/>
    <w:rsid w:val="0044334F"/>
    <w:rsid w:val="00443456"/>
    <w:rsid w:val="004439CA"/>
    <w:rsid w:val="0044517C"/>
    <w:rsid w:val="004452D6"/>
    <w:rsid w:val="004453FC"/>
    <w:rsid w:val="004460C8"/>
    <w:rsid w:val="004475BD"/>
    <w:rsid w:val="004479AE"/>
    <w:rsid w:val="00450C22"/>
    <w:rsid w:val="00452AF1"/>
    <w:rsid w:val="00452E8D"/>
    <w:rsid w:val="00453288"/>
    <w:rsid w:val="00453B7D"/>
    <w:rsid w:val="0045401D"/>
    <w:rsid w:val="00454649"/>
    <w:rsid w:val="0045494B"/>
    <w:rsid w:val="00454FA5"/>
    <w:rsid w:val="00455327"/>
    <w:rsid w:val="004556FE"/>
    <w:rsid w:val="00455909"/>
    <w:rsid w:val="00455E8F"/>
    <w:rsid w:val="00456758"/>
    <w:rsid w:val="00456F6A"/>
    <w:rsid w:val="004572FD"/>
    <w:rsid w:val="00457AFD"/>
    <w:rsid w:val="0046011D"/>
    <w:rsid w:val="00461430"/>
    <w:rsid w:val="00462429"/>
    <w:rsid w:val="00462840"/>
    <w:rsid w:val="004635D8"/>
    <w:rsid w:val="00464075"/>
    <w:rsid w:val="00464FBC"/>
    <w:rsid w:val="004664AF"/>
    <w:rsid w:val="00466969"/>
    <w:rsid w:val="00466CFA"/>
    <w:rsid w:val="004675EE"/>
    <w:rsid w:val="00470A28"/>
    <w:rsid w:val="004721EF"/>
    <w:rsid w:val="00472709"/>
    <w:rsid w:val="00473841"/>
    <w:rsid w:val="00474010"/>
    <w:rsid w:val="00475496"/>
    <w:rsid w:val="00476E10"/>
    <w:rsid w:val="00476F68"/>
    <w:rsid w:val="00476F87"/>
    <w:rsid w:val="004771E2"/>
    <w:rsid w:val="00477688"/>
    <w:rsid w:val="00481376"/>
    <w:rsid w:val="00481863"/>
    <w:rsid w:val="00482291"/>
    <w:rsid w:val="004828D9"/>
    <w:rsid w:val="00482AB3"/>
    <w:rsid w:val="00483137"/>
    <w:rsid w:val="004844A7"/>
    <w:rsid w:val="00484A4C"/>
    <w:rsid w:val="00485163"/>
    <w:rsid w:val="00485B3A"/>
    <w:rsid w:val="00490131"/>
    <w:rsid w:val="00491AD0"/>
    <w:rsid w:val="00492219"/>
    <w:rsid w:val="004928D4"/>
    <w:rsid w:val="0049484D"/>
    <w:rsid w:val="00494C26"/>
    <w:rsid w:val="00497D63"/>
    <w:rsid w:val="004A08AC"/>
    <w:rsid w:val="004A0FA5"/>
    <w:rsid w:val="004A273B"/>
    <w:rsid w:val="004A2BBE"/>
    <w:rsid w:val="004A33E0"/>
    <w:rsid w:val="004A3B68"/>
    <w:rsid w:val="004A3DEE"/>
    <w:rsid w:val="004A3E8F"/>
    <w:rsid w:val="004A406F"/>
    <w:rsid w:val="004A40B0"/>
    <w:rsid w:val="004A4F7E"/>
    <w:rsid w:val="004A5ABD"/>
    <w:rsid w:val="004A702C"/>
    <w:rsid w:val="004A73BE"/>
    <w:rsid w:val="004A7623"/>
    <w:rsid w:val="004A7E03"/>
    <w:rsid w:val="004B0414"/>
    <w:rsid w:val="004B1463"/>
    <w:rsid w:val="004B185C"/>
    <w:rsid w:val="004B1DA5"/>
    <w:rsid w:val="004B2678"/>
    <w:rsid w:val="004B3605"/>
    <w:rsid w:val="004B5359"/>
    <w:rsid w:val="004B53C4"/>
    <w:rsid w:val="004B59DD"/>
    <w:rsid w:val="004B73A8"/>
    <w:rsid w:val="004C03EF"/>
    <w:rsid w:val="004C1421"/>
    <w:rsid w:val="004C168A"/>
    <w:rsid w:val="004C18CA"/>
    <w:rsid w:val="004C21FB"/>
    <w:rsid w:val="004C3CC6"/>
    <w:rsid w:val="004C44E9"/>
    <w:rsid w:val="004C6389"/>
    <w:rsid w:val="004C641A"/>
    <w:rsid w:val="004D062A"/>
    <w:rsid w:val="004D1240"/>
    <w:rsid w:val="004D18F5"/>
    <w:rsid w:val="004D2329"/>
    <w:rsid w:val="004D53E2"/>
    <w:rsid w:val="004D5660"/>
    <w:rsid w:val="004D57D2"/>
    <w:rsid w:val="004D5AB3"/>
    <w:rsid w:val="004D78A3"/>
    <w:rsid w:val="004E1240"/>
    <w:rsid w:val="004E2A04"/>
    <w:rsid w:val="004E3A52"/>
    <w:rsid w:val="004E45CB"/>
    <w:rsid w:val="004E51FB"/>
    <w:rsid w:val="004E66CA"/>
    <w:rsid w:val="004E6C15"/>
    <w:rsid w:val="004E7119"/>
    <w:rsid w:val="004E7B7C"/>
    <w:rsid w:val="004F01D2"/>
    <w:rsid w:val="004F0A29"/>
    <w:rsid w:val="004F0EA7"/>
    <w:rsid w:val="004F0FB3"/>
    <w:rsid w:val="004F0FF1"/>
    <w:rsid w:val="004F16DD"/>
    <w:rsid w:val="004F3367"/>
    <w:rsid w:val="004F4594"/>
    <w:rsid w:val="004F4DED"/>
    <w:rsid w:val="004F6B67"/>
    <w:rsid w:val="004F75EF"/>
    <w:rsid w:val="004F7934"/>
    <w:rsid w:val="005011D4"/>
    <w:rsid w:val="00501370"/>
    <w:rsid w:val="00505040"/>
    <w:rsid w:val="00505A3F"/>
    <w:rsid w:val="00506DD5"/>
    <w:rsid w:val="00510E39"/>
    <w:rsid w:val="00510EFF"/>
    <w:rsid w:val="00510F70"/>
    <w:rsid w:val="00512256"/>
    <w:rsid w:val="00512379"/>
    <w:rsid w:val="00512CE6"/>
    <w:rsid w:val="0051345E"/>
    <w:rsid w:val="005141A9"/>
    <w:rsid w:val="00514877"/>
    <w:rsid w:val="005156AA"/>
    <w:rsid w:val="00515A87"/>
    <w:rsid w:val="00516D30"/>
    <w:rsid w:val="00517716"/>
    <w:rsid w:val="005205BC"/>
    <w:rsid w:val="00520969"/>
    <w:rsid w:val="00520A2A"/>
    <w:rsid w:val="005225F1"/>
    <w:rsid w:val="00524314"/>
    <w:rsid w:val="005245F2"/>
    <w:rsid w:val="005247F9"/>
    <w:rsid w:val="0052714B"/>
    <w:rsid w:val="005276E5"/>
    <w:rsid w:val="005312AE"/>
    <w:rsid w:val="00532FE6"/>
    <w:rsid w:val="00533297"/>
    <w:rsid w:val="00534E46"/>
    <w:rsid w:val="00535C99"/>
    <w:rsid w:val="00535E8E"/>
    <w:rsid w:val="005362B7"/>
    <w:rsid w:val="0053674D"/>
    <w:rsid w:val="0053693B"/>
    <w:rsid w:val="005379CC"/>
    <w:rsid w:val="0054164E"/>
    <w:rsid w:val="00543942"/>
    <w:rsid w:val="00543E1B"/>
    <w:rsid w:val="00543F5E"/>
    <w:rsid w:val="0054429B"/>
    <w:rsid w:val="00544F6B"/>
    <w:rsid w:val="00545801"/>
    <w:rsid w:val="00545D48"/>
    <w:rsid w:val="00546488"/>
    <w:rsid w:val="00547FB4"/>
    <w:rsid w:val="0055038B"/>
    <w:rsid w:val="005508A0"/>
    <w:rsid w:val="005508F7"/>
    <w:rsid w:val="005538BD"/>
    <w:rsid w:val="00553AEA"/>
    <w:rsid w:val="005544DB"/>
    <w:rsid w:val="0055464F"/>
    <w:rsid w:val="00554D57"/>
    <w:rsid w:val="00554F67"/>
    <w:rsid w:val="005553BF"/>
    <w:rsid w:val="005559A3"/>
    <w:rsid w:val="005559B6"/>
    <w:rsid w:val="00556EE3"/>
    <w:rsid w:val="00556F6C"/>
    <w:rsid w:val="00556FCA"/>
    <w:rsid w:val="0056293B"/>
    <w:rsid w:val="00563083"/>
    <w:rsid w:val="0056382B"/>
    <w:rsid w:val="00564D90"/>
    <w:rsid w:val="005651D3"/>
    <w:rsid w:val="005672E9"/>
    <w:rsid w:val="005676C5"/>
    <w:rsid w:val="00567E08"/>
    <w:rsid w:val="00570F1B"/>
    <w:rsid w:val="00571DC8"/>
    <w:rsid w:val="00572638"/>
    <w:rsid w:val="00572E9E"/>
    <w:rsid w:val="00574243"/>
    <w:rsid w:val="00575F0F"/>
    <w:rsid w:val="00576371"/>
    <w:rsid w:val="0057754E"/>
    <w:rsid w:val="005776F1"/>
    <w:rsid w:val="00580455"/>
    <w:rsid w:val="0058157B"/>
    <w:rsid w:val="005827BF"/>
    <w:rsid w:val="005830F6"/>
    <w:rsid w:val="005836BC"/>
    <w:rsid w:val="005840D6"/>
    <w:rsid w:val="005844C8"/>
    <w:rsid w:val="00584F1E"/>
    <w:rsid w:val="005869CC"/>
    <w:rsid w:val="005912A2"/>
    <w:rsid w:val="005914DE"/>
    <w:rsid w:val="005918CE"/>
    <w:rsid w:val="005923C5"/>
    <w:rsid w:val="00592FB1"/>
    <w:rsid w:val="00593BE5"/>
    <w:rsid w:val="00594044"/>
    <w:rsid w:val="005950FD"/>
    <w:rsid w:val="00595215"/>
    <w:rsid w:val="005954D7"/>
    <w:rsid w:val="0059753C"/>
    <w:rsid w:val="0059776C"/>
    <w:rsid w:val="005977C3"/>
    <w:rsid w:val="005978F0"/>
    <w:rsid w:val="005A02C4"/>
    <w:rsid w:val="005A02E3"/>
    <w:rsid w:val="005A0653"/>
    <w:rsid w:val="005A072A"/>
    <w:rsid w:val="005A1F3E"/>
    <w:rsid w:val="005A2037"/>
    <w:rsid w:val="005A2271"/>
    <w:rsid w:val="005A3929"/>
    <w:rsid w:val="005A3B10"/>
    <w:rsid w:val="005A4465"/>
    <w:rsid w:val="005A550C"/>
    <w:rsid w:val="005A5C32"/>
    <w:rsid w:val="005A65C5"/>
    <w:rsid w:val="005A6938"/>
    <w:rsid w:val="005A6B42"/>
    <w:rsid w:val="005A74A4"/>
    <w:rsid w:val="005B05E6"/>
    <w:rsid w:val="005B1778"/>
    <w:rsid w:val="005B2615"/>
    <w:rsid w:val="005B26CF"/>
    <w:rsid w:val="005B26EE"/>
    <w:rsid w:val="005B2A69"/>
    <w:rsid w:val="005B2C66"/>
    <w:rsid w:val="005B33C4"/>
    <w:rsid w:val="005B4336"/>
    <w:rsid w:val="005B504E"/>
    <w:rsid w:val="005C00B2"/>
    <w:rsid w:val="005C20E5"/>
    <w:rsid w:val="005C24AA"/>
    <w:rsid w:val="005C3FE1"/>
    <w:rsid w:val="005C5199"/>
    <w:rsid w:val="005C76DD"/>
    <w:rsid w:val="005D0EA7"/>
    <w:rsid w:val="005D204D"/>
    <w:rsid w:val="005D2285"/>
    <w:rsid w:val="005D47EA"/>
    <w:rsid w:val="005D5761"/>
    <w:rsid w:val="005D6C7F"/>
    <w:rsid w:val="005D6F6C"/>
    <w:rsid w:val="005D71BE"/>
    <w:rsid w:val="005D7BBF"/>
    <w:rsid w:val="005E02EE"/>
    <w:rsid w:val="005E09DF"/>
    <w:rsid w:val="005E145F"/>
    <w:rsid w:val="005E21F8"/>
    <w:rsid w:val="005E256D"/>
    <w:rsid w:val="005E3D2C"/>
    <w:rsid w:val="005E3E41"/>
    <w:rsid w:val="005E40AC"/>
    <w:rsid w:val="005E41E2"/>
    <w:rsid w:val="005E4941"/>
    <w:rsid w:val="005E51F8"/>
    <w:rsid w:val="005E548E"/>
    <w:rsid w:val="005E64AA"/>
    <w:rsid w:val="005E73AF"/>
    <w:rsid w:val="005F0067"/>
    <w:rsid w:val="005F0800"/>
    <w:rsid w:val="005F2780"/>
    <w:rsid w:val="005F2E1B"/>
    <w:rsid w:val="005F3970"/>
    <w:rsid w:val="005F4567"/>
    <w:rsid w:val="005F4A67"/>
    <w:rsid w:val="005F65D1"/>
    <w:rsid w:val="005F7176"/>
    <w:rsid w:val="00600057"/>
    <w:rsid w:val="00600885"/>
    <w:rsid w:val="00601246"/>
    <w:rsid w:val="0060215D"/>
    <w:rsid w:val="006024BC"/>
    <w:rsid w:val="00603384"/>
    <w:rsid w:val="00603916"/>
    <w:rsid w:val="00604329"/>
    <w:rsid w:val="00604A64"/>
    <w:rsid w:val="00604F38"/>
    <w:rsid w:val="00605920"/>
    <w:rsid w:val="0060698E"/>
    <w:rsid w:val="00610583"/>
    <w:rsid w:val="0061092A"/>
    <w:rsid w:val="006119D6"/>
    <w:rsid w:val="00612170"/>
    <w:rsid w:val="00612B8B"/>
    <w:rsid w:val="006137CB"/>
    <w:rsid w:val="00615245"/>
    <w:rsid w:val="0061583E"/>
    <w:rsid w:val="0061763C"/>
    <w:rsid w:val="00621033"/>
    <w:rsid w:val="006239E8"/>
    <w:rsid w:val="00624C42"/>
    <w:rsid w:val="00625069"/>
    <w:rsid w:val="006250F4"/>
    <w:rsid w:val="0062554E"/>
    <w:rsid w:val="006269FF"/>
    <w:rsid w:val="00626DDA"/>
    <w:rsid w:val="00630705"/>
    <w:rsid w:val="006309EA"/>
    <w:rsid w:val="00631162"/>
    <w:rsid w:val="006330DA"/>
    <w:rsid w:val="0063329D"/>
    <w:rsid w:val="00635977"/>
    <w:rsid w:val="00636411"/>
    <w:rsid w:val="0063672D"/>
    <w:rsid w:val="0063738B"/>
    <w:rsid w:val="0064013D"/>
    <w:rsid w:val="006402B6"/>
    <w:rsid w:val="0064038C"/>
    <w:rsid w:val="0064090C"/>
    <w:rsid w:val="00641846"/>
    <w:rsid w:val="006424E9"/>
    <w:rsid w:val="00644273"/>
    <w:rsid w:val="00645913"/>
    <w:rsid w:val="00646435"/>
    <w:rsid w:val="00646441"/>
    <w:rsid w:val="00646EC5"/>
    <w:rsid w:val="00647331"/>
    <w:rsid w:val="0065061A"/>
    <w:rsid w:val="00651223"/>
    <w:rsid w:val="006514DF"/>
    <w:rsid w:val="00651817"/>
    <w:rsid w:val="006518B6"/>
    <w:rsid w:val="006529D5"/>
    <w:rsid w:val="00653496"/>
    <w:rsid w:val="0065421D"/>
    <w:rsid w:val="006554ED"/>
    <w:rsid w:val="00656A29"/>
    <w:rsid w:val="006574FE"/>
    <w:rsid w:val="00657B35"/>
    <w:rsid w:val="006635C0"/>
    <w:rsid w:val="00663B28"/>
    <w:rsid w:val="00665387"/>
    <w:rsid w:val="0066543E"/>
    <w:rsid w:val="006655F1"/>
    <w:rsid w:val="0066597D"/>
    <w:rsid w:val="00666170"/>
    <w:rsid w:val="00670E70"/>
    <w:rsid w:val="00671018"/>
    <w:rsid w:val="00671638"/>
    <w:rsid w:val="006717AC"/>
    <w:rsid w:val="00672C6D"/>
    <w:rsid w:val="006733AC"/>
    <w:rsid w:val="006746EA"/>
    <w:rsid w:val="0067545F"/>
    <w:rsid w:val="00675A73"/>
    <w:rsid w:val="00676074"/>
    <w:rsid w:val="00676880"/>
    <w:rsid w:val="00676F55"/>
    <w:rsid w:val="00680A9C"/>
    <w:rsid w:val="0068139E"/>
    <w:rsid w:val="00681EFB"/>
    <w:rsid w:val="006822DA"/>
    <w:rsid w:val="00682C36"/>
    <w:rsid w:val="00684A11"/>
    <w:rsid w:val="0068592B"/>
    <w:rsid w:val="00685C60"/>
    <w:rsid w:val="006861A6"/>
    <w:rsid w:val="00686A06"/>
    <w:rsid w:val="00686C66"/>
    <w:rsid w:val="00687F72"/>
    <w:rsid w:val="0069038C"/>
    <w:rsid w:val="00692301"/>
    <w:rsid w:val="006933B7"/>
    <w:rsid w:val="00693538"/>
    <w:rsid w:val="006958AF"/>
    <w:rsid w:val="006958BF"/>
    <w:rsid w:val="006971E5"/>
    <w:rsid w:val="00697F62"/>
    <w:rsid w:val="006A0E22"/>
    <w:rsid w:val="006A1AA7"/>
    <w:rsid w:val="006A1F1C"/>
    <w:rsid w:val="006A22D5"/>
    <w:rsid w:val="006A2680"/>
    <w:rsid w:val="006A2CE7"/>
    <w:rsid w:val="006A40F1"/>
    <w:rsid w:val="006A43D6"/>
    <w:rsid w:val="006A454C"/>
    <w:rsid w:val="006A4E09"/>
    <w:rsid w:val="006A6355"/>
    <w:rsid w:val="006A6510"/>
    <w:rsid w:val="006A6F7E"/>
    <w:rsid w:val="006A79D3"/>
    <w:rsid w:val="006A7F7D"/>
    <w:rsid w:val="006B164B"/>
    <w:rsid w:val="006B2B22"/>
    <w:rsid w:val="006B2ECF"/>
    <w:rsid w:val="006B4D9C"/>
    <w:rsid w:val="006B4FAC"/>
    <w:rsid w:val="006B5319"/>
    <w:rsid w:val="006B579A"/>
    <w:rsid w:val="006B5A2E"/>
    <w:rsid w:val="006B5C40"/>
    <w:rsid w:val="006B707C"/>
    <w:rsid w:val="006B7A38"/>
    <w:rsid w:val="006B7A64"/>
    <w:rsid w:val="006C02FF"/>
    <w:rsid w:val="006C3EE0"/>
    <w:rsid w:val="006C4391"/>
    <w:rsid w:val="006C4748"/>
    <w:rsid w:val="006C4E85"/>
    <w:rsid w:val="006C6301"/>
    <w:rsid w:val="006C6B34"/>
    <w:rsid w:val="006C6E41"/>
    <w:rsid w:val="006C7908"/>
    <w:rsid w:val="006C7EA1"/>
    <w:rsid w:val="006D0340"/>
    <w:rsid w:val="006D0607"/>
    <w:rsid w:val="006D0704"/>
    <w:rsid w:val="006D07B3"/>
    <w:rsid w:val="006D07CD"/>
    <w:rsid w:val="006D1285"/>
    <w:rsid w:val="006D20EB"/>
    <w:rsid w:val="006D452E"/>
    <w:rsid w:val="006D5DD2"/>
    <w:rsid w:val="006D5E8E"/>
    <w:rsid w:val="006D7533"/>
    <w:rsid w:val="006D781B"/>
    <w:rsid w:val="006D7E78"/>
    <w:rsid w:val="006E1706"/>
    <w:rsid w:val="006E1DB3"/>
    <w:rsid w:val="006E3CF7"/>
    <w:rsid w:val="006E4DC2"/>
    <w:rsid w:val="006E4F6E"/>
    <w:rsid w:val="006E51F9"/>
    <w:rsid w:val="006E7701"/>
    <w:rsid w:val="006E7C96"/>
    <w:rsid w:val="006F123D"/>
    <w:rsid w:val="006F2881"/>
    <w:rsid w:val="006F29B7"/>
    <w:rsid w:val="006F2B27"/>
    <w:rsid w:val="006F3E29"/>
    <w:rsid w:val="006F4C73"/>
    <w:rsid w:val="006F576F"/>
    <w:rsid w:val="006F61FC"/>
    <w:rsid w:val="006F69AA"/>
    <w:rsid w:val="006F7E6B"/>
    <w:rsid w:val="00701AFC"/>
    <w:rsid w:val="00701FAB"/>
    <w:rsid w:val="00702848"/>
    <w:rsid w:val="0070359C"/>
    <w:rsid w:val="00705C10"/>
    <w:rsid w:val="007073F7"/>
    <w:rsid w:val="0071210E"/>
    <w:rsid w:val="007128D6"/>
    <w:rsid w:val="00713EF0"/>
    <w:rsid w:val="00714B80"/>
    <w:rsid w:val="00714C9E"/>
    <w:rsid w:val="00717024"/>
    <w:rsid w:val="00717B53"/>
    <w:rsid w:val="00720B54"/>
    <w:rsid w:val="00721EDF"/>
    <w:rsid w:val="00722010"/>
    <w:rsid w:val="00722A24"/>
    <w:rsid w:val="00723035"/>
    <w:rsid w:val="007241D7"/>
    <w:rsid w:val="0072427D"/>
    <w:rsid w:val="00724325"/>
    <w:rsid w:val="00724BA9"/>
    <w:rsid w:val="00724BD0"/>
    <w:rsid w:val="00725DCD"/>
    <w:rsid w:val="007267FF"/>
    <w:rsid w:val="0073074E"/>
    <w:rsid w:val="0073099F"/>
    <w:rsid w:val="007320E6"/>
    <w:rsid w:val="00732748"/>
    <w:rsid w:val="00732D94"/>
    <w:rsid w:val="007338D0"/>
    <w:rsid w:val="00733965"/>
    <w:rsid w:val="007339E2"/>
    <w:rsid w:val="00733CAC"/>
    <w:rsid w:val="00733E32"/>
    <w:rsid w:val="00733F0F"/>
    <w:rsid w:val="00734DD4"/>
    <w:rsid w:val="007359CC"/>
    <w:rsid w:val="007363F2"/>
    <w:rsid w:val="007410E7"/>
    <w:rsid w:val="007435BA"/>
    <w:rsid w:val="007445C2"/>
    <w:rsid w:val="00745B1A"/>
    <w:rsid w:val="00745D03"/>
    <w:rsid w:val="00746150"/>
    <w:rsid w:val="00747158"/>
    <w:rsid w:val="0075025E"/>
    <w:rsid w:val="0075047D"/>
    <w:rsid w:val="00750F82"/>
    <w:rsid w:val="00752CD3"/>
    <w:rsid w:val="00752F6A"/>
    <w:rsid w:val="00753F57"/>
    <w:rsid w:val="007571B5"/>
    <w:rsid w:val="00757E27"/>
    <w:rsid w:val="007620C9"/>
    <w:rsid w:val="00763DE5"/>
    <w:rsid w:val="00766954"/>
    <w:rsid w:val="007678DB"/>
    <w:rsid w:val="00770064"/>
    <w:rsid w:val="00770583"/>
    <w:rsid w:val="00770B46"/>
    <w:rsid w:val="00770E89"/>
    <w:rsid w:val="00771959"/>
    <w:rsid w:val="00772A87"/>
    <w:rsid w:val="00772AD5"/>
    <w:rsid w:val="00772D78"/>
    <w:rsid w:val="00772E99"/>
    <w:rsid w:val="007753D6"/>
    <w:rsid w:val="00776D48"/>
    <w:rsid w:val="00782799"/>
    <w:rsid w:val="007829E1"/>
    <w:rsid w:val="00782DD1"/>
    <w:rsid w:val="007832FD"/>
    <w:rsid w:val="007833C5"/>
    <w:rsid w:val="007846FF"/>
    <w:rsid w:val="00784ECA"/>
    <w:rsid w:val="00786890"/>
    <w:rsid w:val="00787A01"/>
    <w:rsid w:val="00793F30"/>
    <w:rsid w:val="00794D05"/>
    <w:rsid w:val="00795A68"/>
    <w:rsid w:val="00796095"/>
    <w:rsid w:val="00796B37"/>
    <w:rsid w:val="0079746A"/>
    <w:rsid w:val="007A1386"/>
    <w:rsid w:val="007A3996"/>
    <w:rsid w:val="007A40C5"/>
    <w:rsid w:val="007A40F5"/>
    <w:rsid w:val="007A4D29"/>
    <w:rsid w:val="007A6247"/>
    <w:rsid w:val="007A64D7"/>
    <w:rsid w:val="007A6AD7"/>
    <w:rsid w:val="007A6EEC"/>
    <w:rsid w:val="007A6EF5"/>
    <w:rsid w:val="007A7290"/>
    <w:rsid w:val="007A782C"/>
    <w:rsid w:val="007B0600"/>
    <w:rsid w:val="007B1C83"/>
    <w:rsid w:val="007B3125"/>
    <w:rsid w:val="007B4124"/>
    <w:rsid w:val="007B490F"/>
    <w:rsid w:val="007B4B2B"/>
    <w:rsid w:val="007B4CB2"/>
    <w:rsid w:val="007B52D0"/>
    <w:rsid w:val="007B5788"/>
    <w:rsid w:val="007B6D6C"/>
    <w:rsid w:val="007B732A"/>
    <w:rsid w:val="007B767C"/>
    <w:rsid w:val="007C15FF"/>
    <w:rsid w:val="007C19C9"/>
    <w:rsid w:val="007C1E1D"/>
    <w:rsid w:val="007C2D00"/>
    <w:rsid w:val="007C33A3"/>
    <w:rsid w:val="007C3576"/>
    <w:rsid w:val="007C36D1"/>
    <w:rsid w:val="007C39BF"/>
    <w:rsid w:val="007C4332"/>
    <w:rsid w:val="007C4C04"/>
    <w:rsid w:val="007C4D29"/>
    <w:rsid w:val="007C6CCC"/>
    <w:rsid w:val="007C7202"/>
    <w:rsid w:val="007D0059"/>
    <w:rsid w:val="007D0078"/>
    <w:rsid w:val="007D0E6D"/>
    <w:rsid w:val="007D148F"/>
    <w:rsid w:val="007D23B8"/>
    <w:rsid w:val="007D2A6D"/>
    <w:rsid w:val="007D3264"/>
    <w:rsid w:val="007D3319"/>
    <w:rsid w:val="007D3D26"/>
    <w:rsid w:val="007D799B"/>
    <w:rsid w:val="007D7B61"/>
    <w:rsid w:val="007D7C9F"/>
    <w:rsid w:val="007D7FEF"/>
    <w:rsid w:val="007E0227"/>
    <w:rsid w:val="007E031D"/>
    <w:rsid w:val="007E075E"/>
    <w:rsid w:val="007E1275"/>
    <w:rsid w:val="007E4844"/>
    <w:rsid w:val="007E5A62"/>
    <w:rsid w:val="007E74D5"/>
    <w:rsid w:val="007F0FCB"/>
    <w:rsid w:val="007F229C"/>
    <w:rsid w:val="007F2E9E"/>
    <w:rsid w:val="007F328C"/>
    <w:rsid w:val="007F34F3"/>
    <w:rsid w:val="007F4909"/>
    <w:rsid w:val="007F5559"/>
    <w:rsid w:val="007F5568"/>
    <w:rsid w:val="008030D9"/>
    <w:rsid w:val="00803520"/>
    <w:rsid w:val="008050CE"/>
    <w:rsid w:val="00806282"/>
    <w:rsid w:val="008065E0"/>
    <w:rsid w:val="00806696"/>
    <w:rsid w:val="008066FB"/>
    <w:rsid w:val="008124D9"/>
    <w:rsid w:val="00812C3F"/>
    <w:rsid w:val="00813C8E"/>
    <w:rsid w:val="00814BBD"/>
    <w:rsid w:val="008169E3"/>
    <w:rsid w:val="0081710D"/>
    <w:rsid w:val="00817A58"/>
    <w:rsid w:val="00817DB4"/>
    <w:rsid w:val="00817FA3"/>
    <w:rsid w:val="0082075B"/>
    <w:rsid w:val="00820A14"/>
    <w:rsid w:val="00820D46"/>
    <w:rsid w:val="0082139F"/>
    <w:rsid w:val="00821826"/>
    <w:rsid w:val="00822207"/>
    <w:rsid w:val="008223D5"/>
    <w:rsid w:val="0082285F"/>
    <w:rsid w:val="00823882"/>
    <w:rsid w:val="008238E1"/>
    <w:rsid w:val="00824E9A"/>
    <w:rsid w:val="00824F17"/>
    <w:rsid w:val="008252DA"/>
    <w:rsid w:val="008265E4"/>
    <w:rsid w:val="00826CE6"/>
    <w:rsid w:val="00827E5B"/>
    <w:rsid w:val="0083014F"/>
    <w:rsid w:val="00830E80"/>
    <w:rsid w:val="00830EF6"/>
    <w:rsid w:val="008330DE"/>
    <w:rsid w:val="00833770"/>
    <w:rsid w:val="00834161"/>
    <w:rsid w:val="008343B9"/>
    <w:rsid w:val="00835679"/>
    <w:rsid w:val="00836CF9"/>
    <w:rsid w:val="00837BD3"/>
    <w:rsid w:val="00840010"/>
    <w:rsid w:val="00840F7F"/>
    <w:rsid w:val="0084170F"/>
    <w:rsid w:val="00841DE4"/>
    <w:rsid w:val="008436FB"/>
    <w:rsid w:val="00843B4B"/>
    <w:rsid w:val="0084462C"/>
    <w:rsid w:val="0084482D"/>
    <w:rsid w:val="008459C9"/>
    <w:rsid w:val="00847A09"/>
    <w:rsid w:val="00847A33"/>
    <w:rsid w:val="00850AB3"/>
    <w:rsid w:val="008520A9"/>
    <w:rsid w:val="00852112"/>
    <w:rsid w:val="008525EF"/>
    <w:rsid w:val="00852DC1"/>
    <w:rsid w:val="0085319F"/>
    <w:rsid w:val="00853692"/>
    <w:rsid w:val="00854168"/>
    <w:rsid w:val="008548D0"/>
    <w:rsid w:val="00855411"/>
    <w:rsid w:val="008557DB"/>
    <w:rsid w:val="00855A29"/>
    <w:rsid w:val="00855B90"/>
    <w:rsid w:val="00855F8A"/>
    <w:rsid w:val="00856F42"/>
    <w:rsid w:val="00860503"/>
    <w:rsid w:val="00860F96"/>
    <w:rsid w:val="00861CF0"/>
    <w:rsid w:val="0086341D"/>
    <w:rsid w:val="00864BB8"/>
    <w:rsid w:val="00865279"/>
    <w:rsid w:val="0086574A"/>
    <w:rsid w:val="0086637D"/>
    <w:rsid w:val="0087057D"/>
    <w:rsid w:val="00871A37"/>
    <w:rsid w:val="0087201C"/>
    <w:rsid w:val="00872B87"/>
    <w:rsid w:val="00873CAF"/>
    <w:rsid w:val="008749ED"/>
    <w:rsid w:val="00875462"/>
    <w:rsid w:val="00875D1A"/>
    <w:rsid w:val="00880339"/>
    <w:rsid w:val="0088281A"/>
    <w:rsid w:val="00882EBA"/>
    <w:rsid w:val="00884662"/>
    <w:rsid w:val="008865CD"/>
    <w:rsid w:val="00886AFC"/>
    <w:rsid w:val="008875F1"/>
    <w:rsid w:val="00887FED"/>
    <w:rsid w:val="00891543"/>
    <w:rsid w:val="00893740"/>
    <w:rsid w:val="00893839"/>
    <w:rsid w:val="00894683"/>
    <w:rsid w:val="008947C4"/>
    <w:rsid w:val="00895727"/>
    <w:rsid w:val="00895E8E"/>
    <w:rsid w:val="0089695B"/>
    <w:rsid w:val="00897263"/>
    <w:rsid w:val="0089734A"/>
    <w:rsid w:val="0089781A"/>
    <w:rsid w:val="00897E2F"/>
    <w:rsid w:val="008A61BB"/>
    <w:rsid w:val="008A6B83"/>
    <w:rsid w:val="008A70F5"/>
    <w:rsid w:val="008A7206"/>
    <w:rsid w:val="008A74AE"/>
    <w:rsid w:val="008A7E00"/>
    <w:rsid w:val="008B278F"/>
    <w:rsid w:val="008B3BEE"/>
    <w:rsid w:val="008B3E4E"/>
    <w:rsid w:val="008B4AE4"/>
    <w:rsid w:val="008B501A"/>
    <w:rsid w:val="008B7A36"/>
    <w:rsid w:val="008B7F0B"/>
    <w:rsid w:val="008C00D9"/>
    <w:rsid w:val="008C0646"/>
    <w:rsid w:val="008C07EE"/>
    <w:rsid w:val="008C0D56"/>
    <w:rsid w:val="008C1E46"/>
    <w:rsid w:val="008C1F9A"/>
    <w:rsid w:val="008C22CB"/>
    <w:rsid w:val="008C4391"/>
    <w:rsid w:val="008C50EA"/>
    <w:rsid w:val="008C55E0"/>
    <w:rsid w:val="008C5EFD"/>
    <w:rsid w:val="008C6CCC"/>
    <w:rsid w:val="008C76FD"/>
    <w:rsid w:val="008C7C8A"/>
    <w:rsid w:val="008C7CF7"/>
    <w:rsid w:val="008D031D"/>
    <w:rsid w:val="008D0417"/>
    <w:rsid w:val="008D0DCC"/>
    <w:rsid w:val="008D156E"/>
    <w:rsid w:val="008D1BBD"/>
    <w:rsid w:val="008D214D"/>
    <w:rsid w:val="008D28EA"/>
    <w:rsid w:val="008D578D"/>
    <w:rsid w:val="008D5DAB"/>
    <w:rsid w:val="008D7CD9"/>
    <w:rsid w:val="008E140B"/>
    <w:rsid w:val="008E1689"/>
    <w:rsid w:val="008E37F2"/>
    <w:rsid w:val="008E38C2"/>
    <w:rsid w:val="008E3B50"/>
    <w:rsid w:val="008E54CF"/>
    <w:rsid w:val="008E54D0"/>
    <w:rsid w:val="008E61E5"/>
    <w:rsid w:val="008F05CE"/>
    <w:rsid w:val="008F078B"/>
    <w:rsid w:val="008F0B19"/>
    <w:rsid w:val="008F1406"/>
    <w:rsid w:val="008F200F"/>
    <w:rsid w:val="008F3394"/>
    <w:rsid w:val="008F36DF"/>
    <w:rsid w:val="008F5468"/>
    <w:rsid w:val="008F5F5C"/>
    <w:rsid w:val="008F6081"/>
    <w:rsid w:val="00900469"/>
    <w:rsid w:val="00902D7F"/>
    <w:rsid w:val="00905070"/>
    <w:rsid w:val="00905585"/>
    <w:rsid w:val="00905C9A"/>
    <w:rsid w:val="00906903"/>
    <w:rsid w:val="00906964"/>
    <w:rsid w:val="00910537"/>
    <w:rsid w:val="00910672"/>
    <w:rsid w:val="009106CE"/>
    <w:rsid w:val="00911035"/>
    <w:rsid w:val="00911BCB"/>
    <w:rsid w:val="00913062"/>
    <w:rsid w:val="00913845"/>
    <w:rsid w:val="009142AF"/>
    <w:rsid w:val="0091443D"/>
    <w:rsid w:val="00914C2D"/>
    <w:rsid w:val="00915C92"/>
    <w:rsid w:val="00920CCA"/>
    <w:rsid w:val="00920F9A"/>
    <w:rsid w:val="00921AD7"/>
    <w:rsid w:val="00921B30"/>
    <w:rsid w:val="00922475"/>
    <w:rsid w:val="00922D2C"/>
    <w:rsid w:val="00923C42"/>
    <w:rsid w:val="009246BD"/>
    <w:rsid w:val="00926A6D"/>
    <w:rsid w:val="00927416"/>
    <w:rsid w:val="00927DCA"/>
    <w:rsid w:val="00930427"/>
    <w:rsid w:val="00931B40"/>
    <w:rsid w:val="00931B5E"/>
    <w:rsid w:val="00932596"/>
    <w:rsid w:val="009337CC"/>
    <w:rsid w:val="009376B6"/>
    <w:rsid w:val="00940F08"/>
    <w:rsid w:val="009414BF"/>
    <w:rsid w:val="009416E9"/>
    <w:rsid w:val="00941777"/>
    <w:rsid w:val="0094246E"/>
    <w:rsid w:val="00943342"/>
    <w:rsid w:val="00944181"/>
    <w:rsid w:val="00944D1D"/>
    <w:rsid w:val="009477AD"/>
    <w:rsid w:val="00950054"/>
    <w:rsid w:val="00950297"/>
    <w:rsid w:val="009502AC"/>
    <w:rsid w:val="00951B70"/>
    <w:rsid w:val="009529D1"/>
    <w:rsid w:val="00952FB0"/>
    <w:rsid w:val="00953620"/>
    <w:rsid w:val="00953E47"/>
    <w:rsid w:val="009541B3"/>
    <w:rsid w:val="009541BC"/>
    <w:rsid w:val="00955113"/>
    <w:rsid w:val="00955635"/>
    <w:rsid w:val="00955E13"/>
    <w:rsid w:val="009561D5"/>
    <w:rsid w:val="00956FB8"/>
    <w:rsid w:val="00957E30"/>
    <w:rsid w:val="009600C0"/>
    <w:rsid w:val="00960BEC"/>
    <w:rsid w:val="00960DCD"/>
    <w:rsid w:val="009613F6"/>
    <w:rsid w:val="009618E1"/>
    <w:rsid w:val="00964698"/>
    <w:rsid w:val="00964DC9"/>
    <w:rsid w:val="00965E31"/>
    <w:rsid w:val="00966A13"/>
    <w:rsid w:val="009677BC"/>
    <w:rsid w:val="00971E68"/>
    <w:rsid w:val="00975E3B"/>
    <w:rsid w:val="00976184"/>
    <w:rsid w:val="00977F81"/>
    <w:rsid w:val="00980C19"/>
    <w:rsid w:val="00981377"/>
    <w:rsid w:val="0098159A"/>
    <w:rsid w:val="009819B3"/>
    <w:rsid w:val="009821E0"/>
    <w:rsid w:val="009826EE"/>
    <w:rsid w:val="00982E28"/>
    <w:rsid w:val="009856CB"/>
    <w:rsid w:val="00985CEA"/>
    <w:rsid w:val="00986012"/>
    <w:rsid w:val="00987E5B"/>
    <w:rsid w:val="00991286"/>
    <w:rsid w:val="00992D3C"/>
    <w:rsid w:val="0099311C"/>
    <w:rsid w:val="009934B7"/>
    <w:rsid w:val="00993524"/>
    <w:rsid w:val="0099496D"/>
    <w:rsid w:val="00995927"/>
    <w:rsid w:val="00995E66"/>
    <w:rsid w:val="00995EA1"/>
    <w:rsid w:val="009A0BF0"/>
    <w:rsid w:val="009A2BAD"/>
    <w:rsid w:val="009A407C"/>
    <w:rsid w:val="009A5B29"/>
    <w:rsid w:val="009A5BF7"/>
    <w:rsid w:val="009A5F45"/>
    <w:rsid w:val="009A695C"/>
    <w:rsid w:val="009A70FA"/>
    <w:rsid w:val="009B0854"/>
    <w:rsid w:val="009B188B"/>
    <w:rsid w:val="009B1EC3"/>
    <w:rsid w:val="009B30AB"/>
    <w:rsid w:val="009B39B3"/>
    <w:rsid w:val="009B461A"/>
    <w:rsid w:val="009B49A3"/>
    <w:rsid w:val="009B5162"/>
    <w:rsid w:val="009B6125"/>
    <w:rsid w:val="009B79E2"/>
    <w:rsid w:val="009C01F7"/>
    <w:rsid w:val="009C06BE"/>
    <w:rsid w:val="009C112A"/>
    <w:rsid w:val="009C325A"/>
    <w:rsid w:val="009C32EC"/>
    <w:rsid w:val="009C37D2"/>
    <w:rsid w:val="009C381D"/>
    <w:rsid w:val="009C3A8C"/>
    <w:rsid w:val="009C4098"/>
    <w:rsid w:val="009C61CE"/>
    <w:rsid w:val="009C6A25"/>
    <w:rsid w:val="009C7A39"/>
    <w:rsid w:val="009D1C09"/>
    <w:rsid w:val="009D2047"/>
    <w:rsid w:val="009D2134"/>
    <w:rsid w:val="009D2937"/>
    <w:rsid w:val="009D379B"/>
    <w:rsid w:val="009D3CFA"/>
    <w:rsid w:val="009D3F5C"/>
    <w:rsid w:val="009D4EB9"/>
    <w:rsid w:val="009D58C3"/>
    <w:rsid w:val="009D65A1"/>
    <w:rsid w:val="009D6964"/>
    <w:rsid w:val="009D7460"/>
    <w:rsid w:val="009D7748"/>
    <w:rsid w:val="009D7828"/>
    <w:rsid w:val="009E0B1F"/>
    <w:rsid w:val="009E0C78"/>
    <w:rsid w:val="009E20A4"/>
    <w:rsid w:val="009E420F"/>
    <w:rsid w:val="009E5BC8"/>
    <w:rsid w:val="009E6334"/>
    <w:rsid w:val="009E671D"/>
    <w:rsid w:val="009E6B7C"/>
    <w:rsid w:val="009E7020"/>
    <w:rsid w:val="009E730A"/>
    <w:rsid w:val="009F1A96"/>
    <w:rsid w:val="009F1BE2"/>
    <w:rsid w:val="009F1F1D"/>
    <w:rsid w:val="009F21E2"/>
    <w:rsid w:val="009F22E8"/>
    <w:rsid w:val="009F25A7"/>
    <w:rsid w:val="009F2791"/>
    <w:rsid w:val="009F3284"/>
    <w:rsid w:val="009F7E6F"/>
    <w:rsid w:val="00A0135E"/>
    <w:rsid w:val="00A01E61"/>
    <w:rsid w:val="00A04AC9"/>
    <w:rsid w:val="00A065EC"/>
    <w:rsid w:val="00A06696"/>
    <w:rsid w:val="00A06C9A"/>
    <w:rsid w:val="00A07343"/>
    <w:rsid w:val="00A10D1C"/>
    <w:rsid w:val="00A117DF"/>
    <w:rsid w:val="00A12EE5"/>
    <w:rsid w:val="00A13D95"/>
    <w:rsid w:val="00A154A9"/>
    <w:rsid w:val="00A159D5"/>
    <w:rsid w:val="00A16540"/>
    <w:rsid w:val="00A171BC"/>
    <w:rsid w:val="00A17A9B"/>
    <w:rsid w:val="00A17E84"/>
    <w:rsid w:val="00A20005"/>
    <w:rsid w:val="00A204C8"/>
    <w:rsid w:val="00A21F73"/>
    <w:rsid w:val="00A2207E"/>
    <w:rsid w:val="00A2268E"/>
    <w:rsid w:val="00A23635"/>
    <w:rsid w:val="00A23789"/>
    <w:rsid w:val="00A238EE"/>
    <w:rsid w:val="00A24113"/>
    <w:rsid w:val="00A2479F"/>
    <w:rsid w:val="00A24C29"/>
    <w:rsid w:val="00A259ED"/>
    <w:rsid w:val="00A2634A"/>
    <w:rsid w:val="00A26738"/>
    <w:rsid w:val="00A2769E"/>
    <w:rsid w:val="00A276EC"/>
    <w:rsid w:val="00A313A9"/>
    <w:rsid w:val="00A318A3"/>
    <w:rsid w:val="00A3207F"/>
    <w:rsid w:val="00A320C7"/>
    <w:rsid w:val="00A32F29"/>
    <w:rsid w:val="00A33028"/>
    <w:rsid w:val="00A333D6"/>
    <w:rsid w:val="00A335E5"/>
    <w:rsid w:val="00A339D9"/>
    <w:rsid w:val="00A35D78"/>
    <w:rsid w:val="00A36971"/>
    <w:rsid w:val="00A371A5"/>
    <w:rsid w:val="00A37710"/>
    <w:rsid w:val="00A37D47"/>
    <w:rsid w:val="00A40305"/>
    <w:rsid w:val="00A41105"/>
    <w:rsid w:val="00A41758"/>
    <w:rsid w:val="00A42054"/>
    <w:rsid w:val="00A43F97"/>
    <w:rsid w:val="00A43FE2"/>
    <w:rsid w:val="00A451C0"/>
    <w:rsid w:val="00A461F5"/>
    <w:rsid w:val="00A46337"/>
    <w:rsid w:val="00A46FCD"/>
    <w:rsid w:val="00A47319"/>
    <w:rsid w:val="00A4788C"/>
    <w:rsid w:val="00A5038D"/>
    <w:rsid w:val="00A5041D"/>
    <w:rsid w:val="00A51D76"/>
    <w:rsid w:val="00A5375C"/>
    <w:rsid w:val="00A53D86"/>
    <w:rsid w:val="00A5603F"/>
    <w:rsid w:val="00A57F50"/>
    <w:rsid w:val="00A60291"/>
    <w:rsid w:val="00A605DB"/>
    <w:rsid w:val="00A60765"/>
    <w:rsid w:val="00A60E94"/>
    <w:rsid w:val="00A60F2D"/>
    <w:rsid w:val="00A63072"/>
    <w:rsid w:val="00A633EC"/>
    <w:rsid w:val="00A6379A"/>
    <w:rsid w:val="00A6480C"/>
    <w:rsid w:val="00A65B67"/>
    <w:rsid w:val="00A6650B"/>
    <w:rsid w:val="00A670B4"/>
    <w:rsid w:val="00A67D26"/>
    <w:rsid w:val="00A709E2"/>
    <w:rsid w:val="00A71161"/>
    <w:rsid w:val="00A720B3"/>
    <w:rsid w:val="00A7251D"/>
    <w:rsid w:val="00A72D57"/>
    <w:rsid w:val="00A7450F"/>
    <w:rsid w:val="00A76FE4"/>
    <w:rsid w:val="00A81B29"/>
    <w:rsid w:val="00A81B44"/>
    <w:rsid w:val="00A82439"/>
    <w:rsid w:val="00A82CC9"/>
    <w:rsid w:val="00A8419C"/>
    <w:rsid w:val="00A86DA8"/>
    <w:rsid w:val="00A87A5B"/>
    <w:rsid w:val="00A91069"/>
    <w:rsid w:val="00A912AF"/>
    <w:rsid w:val="00A915E9"/>
    <w:rsid w:val="00A9281B"/>
    <w:rsid w:val="00A92C3A"/>
    <w:rsid w:val="00A92CFD"/>
    <w:rsid w:val="00A93C76"/>
    <w:rsid w:val="00A941C7"/>
    <w:rsid w:val="00A9592A"/>
    <w:rsid w:val="00A97A8F"/>
    <w:rsid w:val="00AA1660"/>
    <w:rsid w:val="00AA5318"/>
    <w:rsid w:val="00AA573D"/>
    <w:rsid w:val="00AA6C51"/>
    <w:rsid w:val="00AA74AB"/>
    <w:rsid w:val="00AB00C0"/>
    <w:rsid w:val="00AB032A"/>
    <w:rsid w:val="00AB087F"/>
    <w:rsid w:val="00AB0AE2"/>
    <w:rsid w:val="00AB1DFE"/>
    <w:rsid w:val="00AB2F6B"/>
    <w:rsid w:val="00AB333D"/>
    <w:rsid w:val="00AB37ED"/>
    <w:rsid w:val="00AB7596"/>
    <w:rsid w:val="00AB7736"/>
    <w:rsid w:val="00AC2C46"/>
    <w:rsid w:val="00AC43F1"/>
    <w:rsid w:val="00AC74F6"/>
    <w:rsid w:val="00AC7F61"/>
    <w:rsid w:val="00AD078D"/>
    <w:rsid w:val="00AD1104"/>
    <w:rsid w:val="00AD2412"/>
    <w:rsid w:val="00AD2E64"/>
    <w:rsid w:val="00AD38CD"/>
    <w:rsid w:val="00AD5068"/>
    <w:rsid w:val="00AD59B2"/>
    <w:rsid w:val="00AD6029"/>
    <w:rsid w:val="00AD64C6"/>
    <w:rsid w:val="00AD6528"/>
    <w:rsid w:val="00AD70B5"/>
    <w:rsid w:val="00AD7B9D"/>
    <w:rsid w:val="00AE0F7B"/>
    <w:rsid w:val="00AE1A40"/>
    <w:rsid w:val="00AE1F86"/>
    <w:rsid w:val="00AE2A31"/>
    <w:rsid w:val="00AE2CA8"/>
    <w:rsid w:val="00AE32B9"/>
    <w:rsid w:val="00AE4898"/>
    <w:rsid w:val="00AE4D99"/>
    <w:rsid w:val="00AE6593"/>
    <w:rsid w:val="00AE65F3"/>
    <w:rsid w:val="00AE6D10"/>
    <w:rsid w:val="00AE6D57"/>
    <w:rsid w:val="00AE76EE"/>
    <w:rsid w:val="00AE7707"/>
    <w:rsid w:val="00AF2E49"/>
    <w:rsid w:val="00AF2F5D"/>
    <w:rsid w:val="00AF2F6F"/>
    <w:rsid w:val="00AF330D"/>
    <w:rsid w:val="00AF3B92"/>
    <w:rsid w:val="00AF4512"/>
    <w:rsid w:val="00AF64C6"/>
    <w:rsid w:val="00AF745B"/>
    <w:rsid w:val="00B002FE"/>
    <w:rsid w:val="00B00D2A"/>
    <w:rsid w:val="00B03336"/>
    <w:rsid w:val="00B034C5"/>
    <w:rsid w:val="00B04948"/>
    <w:rsid w:val="00B0727C"/>
    <w:rsid w:val="00B07714"/>
    <w:rsid w:val="00B1011A"/>
    <w:rsid w:val="00B101DB"/>
    <w:rsid w:val="00B1049C"/>
    <w:rsid w:val="00B10730"/>
    <w:rsid w:val="00B10B5E"/>
    <w:rsid w:val="00B11A5F"/>
    <w:rsid w:val="00B11D8D"/>
    <w:rsid w:val="00B132CB"/>
    <w:rsid w:val="00B13C17"/>
    <w:rsid w:val="00B13D05"/>
    <w:rsid w:val="00B144BE"/>
    <w:rsid w:val="00B14FF8"/>
    <w:rsid w:val="00B1584C"/>
    <w:rsid w:val="00B16443"/>
    <w:rsid w:val="00B1649B"/>
    <w:rsid w:val="00B172F1"/>
    <w:rsid w:val="00B17570"/>
    <w:rsid w:val="00B17BA3"/>
    <w:rsid w:val="00B20725"/>
    <w:rsid w:val="00B208D8"/>
    <w:rsid w:val="00B21A0D"/>
    <w:rsid w:val="00B21B21"/>
    <w:rsid w:val="00B22617"/>
    <w:rsid w:val="00B22BF2"/>
    <w:rsid w:val="00B276DE"/>
    <w:rsid w:val="00B30E26"/>
    <w:rsid w:val="00B32001"/>
    <w:rsid w:val="00B32524"/>
    <w:rsid w:val="00B325E1"/>
    <w:rsid w:val="00B3477C"/>
    <w:rsid w:val="00B34E07"/>
    <w:rsid w:val="00B35B7A"/>
    <w:rsid w:val="00B35C6D"/>
    <w:rsid w:val="00B3636E"/>
    <w:rsid w:val="00B3640F"/>
    <w:rsid w:val="00B36FFB"/>
    <w:rsid w:val="00B37902"/>
    <w:rsid w:val="00B379AA"/>
    <w:rsid w:val="00B402A2"/>
    <w:rsid w:val="00B410BB"/>
    <w:rsid w:val="00B4131B"/>
    <w:rsid w:val="00B41927"/>
    <w:rsid w:val="00B41977"/>
    <w:rsid w:val="00B41D32"/>
    <w:rsid w:val="00B4294F"/>
    <w:rsid w:val="00B4356B"/>
    <w:rsid w:val="00B452C1"/>
    <w:rsid w:val="00B46996"/>
    <w:rsid w:val="00B470F5"/>
    <w:rsid w:val="00B50149"/>
    <w:rsid w:val="00B50284"/>
    <w:rsid w:val="00B51B8D"/>
    <w:rsid w:val="00B526B1"/>
    <w:rsid w:val="00B52DC0"/>
    <w:rsid w:val="00B53A9C"/>
    <w:rsid w:val="00B53CCB"/>
    <w:rsid w:val="00B5414A"/>
    <w:rsid w:val="00B54621"/>
    <w:rsid w:val="00B55FA4"/>
    <w:rsid w:val="00B56ACD"/>
    <w:rsid w:val="00B570A0"/>
    <w:rsid w:val="00B570F0"/>
    <w:rsid w:val="00B57C68"/>
    <w:rsid w:val="00B57F16"/>
    <w:rsid w:val="00B603BD"/>
    <w:rsid w:val="00B60667"/>
    <w:rsid w:val="00B60D7A"/>
    <w:rsid w:val="00B61743"/>
    <w:rsid w:val="00B61902"/>
    <w:rsid w:val="00B61A06"/>
    <w:rsid w:val="00B61B81"/>
    <w:rsid w:val="00B63678"/>
    <w:rsid w:val="00B64DB1"/>
    <w:rsid w:val="00B6513E"/>
    <w:rsid w:val="00B659F5"/>
    <w:rsid w:val="00B65CE8"/>
    <w:rsid w:val="00B67B3A"/>
    <w:rsid w:val="00B70DB9"/>
    <w:rsid w:val="00B715E9"/>
    <w:rsid w:val="00B724D7"/>
    <w:rsid w:val="00B72651"/>
    <w:rsid w:val="00B72F4B"/>
    <w:rsid w:val="00B7442E"/>
    <w:rsid w:val="00B74C6B"/>
    <w:rsid w:val="00B74CD2"/>
    <w:rsid w:val="00B75658"/>
    <w:rsid w:val="00B75C80"/>
    <w:rsid w:val="00B76B73"/>
    <w:rsid w:val="00B76C87"/>
    <w:rsid w:val="00B775FB"/>
    <w:rsid w:val="00B77F51"/>
    <w:rsid w:val="00B804F3"/>
    <w:rsid w:val="00B8082A"/>
    <w:rsid w:val="00B81A00"/>
    <w:rsid w:val="00B83A87"/>
    <w:rsid w:val="00B843C6"/>
    <w:rsid w:val="00B84878"/>
    <w:rsid w:val="00B84A54"/>
    <w:rsid w:val="00B84C7C"/>
    <w:rsid w:val="00B86668"/>
    <w:rsid w:val="00B86F5A"/>
    <w:rsid w:val="00B87015"/>
    <w:rsid w:val="00B90E86"/>
    <w:rsid w:val="00B912D3"/>
    <w:rsid w:val="00B927A4"/>
    <w:rsid w:val="00B9348A"/>
    <w:rsid w:val="00B93EBB"/>
    <w:rsid w:val="00B9508F"/>
    <w:rsid w:val="00B97349"/>
    <w:rsid w:val="00B97716"/>
    <w:rsid w:val="00BA06EA"/>
    <w:rsid w:val="00BA0960"/>
    <w:rsid w:val="00BA1A76"/>
    <w:rsid w:val="00BA2A7D"/>
    <w:rsid w:val="00BA3788"/>
    <w:rsid w:val="00BA39DA"/>
    <w:rsid w:val="00BA6F0B"/>
    <w:rsid w:val="00BA799D"/>
    <w:rsid w:val="00BA7CBF"/>
    <w:rsid w:val="00BA7F2B"/>
    <w:rsid w:val="00BB0397"/>
    <w:rsid w:val="00BB0894"/>
    <w:rsid w:val="00BB1177"/>
    <w:rsid w:val="00BB1A2B"/>
    <w:rsid w:val="00BB1F59"/>
    <w:rsid w:val="00BB2215"/>
    <w:rsid w:val="00BB25F2"/>
    <w:rsid w:val="00BB7995"/>
    <w:rsid w:val="00BB7B56"/>
    <w:rsid w:val="00BC19D7"/>
    <w:rsid w:val="00BC1A3F"/>
    <w:rsid w:val="00BC1DE6"/>
    <w:rsid w:val="00BC2940"/>
    <w:rsid w:val="00BC32EA"/>
    <w:rsid w:val="00BC3363"/>
    <w:rsid w:val="00BC407E"/>
    <w:rsid w:val="00BC5146"/>
    <w:rsid w:val="00BC5836"/>
    <w:rsid w:val="00BC5DCA"/>
    <w:rsid w:val="00BC6384"/>
    <w:rsid w:val="00BC67B9"/>
    <w:rsid w:val="00BC69E4"/>
    <w:rsid w:val="00BC7EF4"/>
    <w:rsid w:val="00BD07B4"/>
    <w:rsid w:val="00BD1032"/>
    <w:rsid w:val="00BD1237"/>
    <w:rsid w:val="00BD16CD"/>
    <w:rsid w:val="00BD1EBF"/>
    <w:rsid w:val="00BD2315"/>
    <w:rsid w:val="00BD308D"/>
    <w:rsid w:val="00BD35E8"/>
    <w:rsid w:val="00BD5425"/>
    <w:rsid w:val="00BD54AE"/>
    <w:rsid w:val="00BD579E"/>
    <w:rsid w:val="00BD57E3"/>
    <w:rsid w:val="00BD5ABB"/>
    <w:rsid w:val="00BE0C9C"/>
    <w:rsid w:val="00BE1AF5"/>
    <w:rsid w:val="00BE2E7A"/>
    <w:rsid w:val="00BE3ABC"/>
    <w:rsid w:val="00BE4F91"/>
    <w:rsid w:val="00BE4FDD"/>
    <w:rsid w:val="00BE63C1"/>
    <w:rsid w:val="00BF06C6"/>
    <w:rsid w:val="00BF0C3F"/>
    <w:rsid w:val="00BF130A"/>
    <w:rsid w:val="00BF2C06"/>
    <w:rsid w:val="00BF33FC"/>
    <w:rsid w:val="00BF3E40"/>
    <w:rsid w:val="00BF66E6"/>
    <w:rsid w:val="00BF6EF9"/>
    <w:rsid w:val="00BF7496"/>
    <w:rsid w:val="00C01294"/>
    <w:rsid w:val="00C04E64"/>
    <w:rsid w:val="00C05412"/>
    <w:rsid w:val="00C05487"/>
    <w:rsid w:val="00C05891"/>
    <w:rsid w:val="00C06EE4"/>
    <w:rsid w:val="00C07474"/>
    <w:rsid w:val="00C1032D"/>
    <w:rsid w:val="00C11511"/>
    <w:rsid w:val="00C11C3C"/>
    <w:rsid w:val="00C126E7"/>
    <w:rsid w:val="00C14128"/>
    <w:rsid w:val="00C147C5"/>
    <w:rsid w:val="00C14B0E"/>
    <w:rsid w:val="00C1514E"/>
    <w:rsid w:val="00C151F6"/>
    <w:rsid w:val="00C15364"/>
    <w:rsid w:val="00C16352"/>
    <w:rsid w:val="00C16DBB"/>
    <w:rsid w:val="00C179D6"/>
    <w:rsid w:val="00C224E5"/>
    <w:rsid w:val="00C22926"/>
    <w:rsid w:val="00C22F39"/>
    <w:rsid w:val="00C2321F"/>
    <w:rsid w:val="00C23563"/>
    <w:rsid w:val="00C25030"/>
    <w:rsid w:val="00C30AF4"/>
    <w:rsid w:val="00C322F5"/>
    <w:rsid w:val="00C32314"/>
    <w:rsid w:val="00C3256A"/>
    <w:rsid w:val="00C358F3"/>
    <w:rsid w:val="00C3641B"/>
    <w:rsid w:val="00C368FE"/>
    <w:rsid w:val="00C37842"/>
    <w:rsid w:val="00C40F82"/>
    <w:rsid w:val="00C418B1"/>
    <w:rsid w:val="00C433F5"/>
    <w:rsid w:val="00C438EA"/>
    <w:rsid w:val="00C43A21"/>
    <w:rsid w:val="00C43DC6"/>
    <w:rsid w:val="00C43F04"/>
    <w:rsid w:val="00C45F0B"/>
    <w:rsid w:val="00C46D75"/>
    <w:rsid w:val="00C50748"/>
    <w:rsid w:val="00C50EA9"/>
    <w:rsid w:val="00C5184F"/>
    <w:rsid w:val="00C522AA"/>
    <w:rsid w:val="00C52DD4"/>
    <w:rsid w:val="00C538C2"/>
    <w:rsid w:val="00C54B74"/>
    <w:rsid w:val="00C566D7"/>
    <w:rsid w:val="00C57268"/>
    <w:rsid w:val="00C60D94"/>
    <w:rsid w:val="00C61FE2"/>
    <w:rsid w:val="00C62D72"/>
    <w:rsid w:val="00C63239"/>
    <w:rsid w:val="00C66873"/>
    <w:rsid w:val="00C700A1"/>
    <w:rsid w:val="00C700C0"/>
    <w:rsid w:val="00C70297"/>
    <w:rsid w:val="00C70B0B"/>
    <w:rsid w:val="00C712FF"/>
    <w:rsid w:val="00C71447"/>
    <w:rsid w:val="00C74CEE"/>
    <w:rsid w:val="00C77C64"/>
    <w:rsid w:val="00C800DD"/>
    <w:rsid w:val="00C80533"/>
    <w:rsid w:val="00C8084C"/>
    <w:rsid w:val="00C823E7"/>
    <w:rsid w:val="00C82772"/>
    <w:rsid w:val="00C83BFD"/>
    <w:rsid w:val="00C84178"/>
    <w:rsid w:val="00C8496E"/>
    <w:rsid w:val="00C8528E"/>
    <w:rsid w:val="00C85690"/>
    <w:rsid w:val="00C861BA"/>
    <w:rsid w:val="00C87181"/>
    <w:rsid w:val="00C876B9"/>
    <w:rsid w:val="00C90C26"/>
    <w:rsid w:val="00C9167C"/>
    <w:rsid w:val="00C923AD"/>
    <w:rsid w:val="00C926D7"/>
    <w:rsid w:val="00C9356C"/>
    <w:rsid w:val="00C9449B"/>
    <w:rsid w:val="00C9539B"/>
    <w:rsid w:val="00C95D06"/>
    <w:rsid w:val="00CA0008"/>
    <w:rsid w:val="00CA0314"/>
    <w:rsid w:val="00CA0D8C"/>
    <w:rsid w:val="00CA0E03"/>
    <w:rsid w:val="00CA16C5"/>
    <w:rsid w:val="00CA1CAF"/>
    <w:rsid w:val="00CA3233"/>
    <w:rsid w:val="00CA42D3"/>
    <w:rsid w:val="00CA4CFE"/>
    <w:rsid w:val="00CA4DA5"/>
    <w:rsid w:val="00CA5CEF"/>
    <w:rsid w:val="00CA7063"/>
    <w:rsid w:val="00CA7128"/>
    <w:rsid w:val="00CA78B4"/>
    <w:rsid w:val="00CA7D48"/>
    <w:rsid w:val="00CA7DD0"/>
    <w:rsid w:val="00CB2589"/>
    <w:rsid w:val="00CB2706"/>
    <w:rsid w:val="00CB30CE"/>
    <w:rsid w:val="00CB4E88"/>
    <w:rsid w:val="00CB50F4"/>
    <w:rsid w:val="00CB6765"/>
    <w:rsid w:val="00CC0CE2"/>
    <w:rsid w:val="00CC164E"/>
    <w:rsid w:val="00CC307D"/>
    <w:rsid w:val="00CC4527"/>
    <w:rsid w:val="00CC4E2B"/>
    <w:rsid w:val="00CC4F79"/>
    <w:rsid w:val="00CC60D9"/>
    <w:rsid w:val="00CC74A8"/>
    <w:rsid w:val="00CD0CE5"/>
    <w:rsid w:val="00CD1974"/>
    <w:rsid w:val="00CD2C6D"/>
    <w:rsid w:val="00CD30B0"/>
    <w:rsid w:val="00CD3534"/>
    <w:rsid w:val="00CD35BF"/>
    <w:rsid w:val="00CD370B"/>
    <w:rsid w:val="00CD4DF1"/>
    <w:rsid w:val="00CD5968"/>
    <w:rsid w:val="00CD7D79"/>
    <w:rsid w:val="00CD7EBD"/>
    <w:rsid w:val="00CE1213"/>
    <w:rsid w:val="00CE1CC3"/>
    <w:rsid w:val="00CE2EB6"/>
    <w:rsid w:val="00CE3DF9"/>
    <w:rsid w:val="00CE5DD5"/>
    <w:rsid w:val="00CE6E86"/>
    <w:rsid w:val="00CE72BD"/>
    <w:rsid w:val="00CF0881"/>
    <w:rsid w:val="00CF232A"/>
    <w:rsid w:val="00CF2F38"/>
    <w:rsid w:val="00CF472F"/>
    <w:rsid w:val="00CF4AEF"/>
    <w:rsid w:val="00CF4F8A"/>
    <w:rsid w:val="00CF5396"/>
    <w:rsid w:val="00CF57EB"/>
    <w:rsid w:val="00CF6C1C"/>
    <w:rsid w:val="00D01720"/>
    <w:rsid w:val="00D01D03"/>
    <w:rsid w:val="00D01D64"/>
    <w:rsid w:val="00D0368E"/>
    <w:rsid w:val="00D06E33"/>
    <w:rsid w:val="00D07010"/>
    <w:rsid w:val="00D102E1"/>
    <w:rsid w:val="00D10704"/>
    <w:rsid w:val="00D11542"/>
    <w:rsid w:val="00D11E38"/>
    <w:rsid w:val="00D12B9F"/>
    <w:rsid w:val="00D13670"/>
    <w:rsid w:val="00D15193"/>
    <w:rsid w:val="00D15CAF"/>
    <w:rsid w:val="00D15FD7"/>
    <w:rsid w:val="00D17CE6"/>
    <w:rsid w:val="00D23AFB"/>
    <w:rsid w:val="00D24977"/>
    <w:rsid w:val="00D24E42"/>
    <w:rsid w:val="00D25D33"/>
    <w:rsid w:val="00D261DD"/>
    <w:rsid w:val="00D2661A"/>
    <w:rsid w:val="00D30C5E"/>
    <w:rsid w:val="00D31515"/>
    <w:rsid w:val="00D32E4F"/>
    <w:rsid w:val="00D35E9B"/>
    <w:rsid w:val="00D36230"/>
    <w:rsid w:val="00D3672E"/>
    <w:rsid w:val="00D373CF"/>
    <w:rsid w:val="00D37A2F"/>
    <w:rsid w:val="00D40A5E"/>
    <w:rsid w:val="00D40BF8"/>
    <w:rsid w:val="00D426FC"/>
    <w:rsid w:val="00D427A2"/>
    <w:rsid w:val="00D43584"/>
    <w:rsid w:val="00D4398C"/>
    <w:rsid w:val="00D4449D"/>
    <w:rsid w:val="00D45146"/>
    <w:rsid w:val="00D47549"/>
    <w:rsid w:val="00D50168"/>
    <w:rsid w:val="00D506AC"/>
    <w:rsid w:val="00D5151F"/>
    <w:rsid w:val="00D52791"/>
    <w:rsid w:val="00D529FC"/>
    <w:rsid w:val="00D534F4"/>
    <w:rsid w:val="00D536F3"/>
    <w:rsid w:val="00D54568"/>
    <w:rsid w:val="00D548CC"/>
    <w:rsid w:val="00D55C3B"/>
    <w:rsid w:val="00D55E46"/>
    <w:rsid w:val="00D562FD"/>
    <w:rsid w:val="00D577C3"/>
    <w:rsid w:val="00D5794A"/>
    <w:rsid w:val="00D6009D"/>
    <w:rsid w:val="00D60903"/>
    <w:rsid w:val="00D60FA2"/>
    <w:rsid w:val="00D61002"/>
    <w:rsid w:val="00D61298"/>
    <w:rsid w:val="00D619DB"/>
    <w:rsid w:val="00D6229A"/>
    <w:rsid w:val="00D62579"/>
    <w:rsid w:val="00D62C57"/>
    <w:rsid w:val="00D632A4"/>
    <w:rsid w:val="00D645A8"/>
    <w:rsid w:val="00D649F0"/>
    <w:rsid w:val="00D64EBC"/>
    <w:rsid w:val="00D6571B"/>
    <w:rsid w:val="00D657D6"/>
    <w:rsid w:val="00D7036B"/>
    <w:rsid w:val="00D70BAC"/>
    <w:rsid w:val="00D714AA"/>
    <w:rsid w:val="00D723AE"/>
    <w:rsid w:val="00D72491"/>
    <w:rsid w:val="00D72D30"/>
    <w:rsid w:val="00D73603"/>
    <w:rsid w:val="00D7418E"/>
    <w:rsid w:val="00D74BE6"/>
    <w:rsid w:val="00D74DC7"/>
    <w:rsid w:val="00D763EB"/>
    <w:rsid w:val="00D77735"/>
    <w:rsid w:val="00D777E2"/>
    <w:rsid w:val="00D818D4"/>
    <w:rsid w:val="00D82C09"/>
    <w:rsid w:val="00D83291"/>
    <w:rsid w:val="00D8379C"/>
    <w:rsid w:val="00D83B36"/>
    <w:rsid w:val="00D844D7"/>
    <w:rsid w:val="00D848B9"/>
    <w:rsid w:val="00D849F5"/>
    <w:rsid w:val="00D86ABE"/>
    <w:rsid w:val="00D87079"/>
    <w:rsid w:val="00D8799A"/>
    <w:rsid w:val="00D87C76"/>
    <w:rsid w:val="00D90F83"/>
    <w:rsid w:val="00D9153E"/>
    <w:rsid w:val="00D91953"/>
    <w:rsid w:val="00D9200E"/>
    <w:rsid w:val="00D93037"/>
    <w:rsid w:val="00D93271"/>
    <w:rsid w:val="00D9337A"/>
    <w:rsid w:val="00D948C2"/>
    <w:rsid w:val="00D94D6E"/>
    <w:rsid w:val="00D9541B"/>
    <w:rsid w:val="00D95652"/>
    <w:rsid w:val="00D963AB"/>
    <w:rsid w:val="00D96BA4"/>
    <w:rsid w:val="00DA2DC2"/>
    <w:rsid w:val="00DA36FC"/>
    <w:rsid w:val="00DA4D5A"/>
    <w:rsid w:val="00DA76E9"/>
    <w:rsid w:val="00DB0AFF"/>
    <w:rsid w:val="00DB0F00"/>
    <w:rsid w:val="00DB110E"/>
    <w:rsid w:val="00DB1198"/>
    <w:rsid w:val="00DB2146"/>
    <w:rsid w:val="00DB2256"/>
    <w:rsid w:val="00DB2299"/>
    <w:rsid w:val="00DB38A9"/>
    <w:rsid w:val="00DB41AD"/>
    <w:rsid w:val="00DB4A07"/>
    <w:rsid w:val="00DB4A98"/>
    <w:rsid w:val="00DB549B"/>
    <w:rsid w:val="00DB61F1"/>
    <w:rsid w:val="00DB694C"/>
    <w:rsid w:val="00DB6D39"/>
    <w:rsid w:val="00DB7BD9"/>
    <w:rsid w:val="00DC22F1"/>
    <w:rsid w:val="00DC2788"/>
    <w:rsid w:val="00DC30B5"/>
    <w:rsid w:val="00DC3B39"/>
    <w:rsid w:val="00DC3DC6"/>
    <w:rsid w:val="00DC451F"/>
    <w:rsid w:val="00DC5D79"/>
    <w:rsid w:val="00DC6034"/>
    <w:rsid w:val="00DC6646"/>
    <w:rsid w:val="00DC6EAE"/>
    <w:rsid w:val="00DC7436"/>
    <w:rsid w:val="00DC7C7E"/>
    <w:rsid w:val="00DD0EBA"/>
    <w:rsid w:val="00DD1751"/>
    <w:rsid w:val="00DD1D51"/>
    <w:rsid w:val="00DD20DE"/>
    <w:rsid w:val="00DD41AB"/>
    <w:rsid w:val="00DD4287"/>
    <w:rsid w:val="00DD4385"/>
    <w:rsid w:val="00DD4F9F"/>
    <w:rsid w:val="00DD60C2"/>
    <w:rsid w:val="00DD61CF"/>
    <w:rsid w:val="00DD684B"/>
    <w:rsid w:val="00DE1FE8"/>
    <w:rsid w:val="00DE21A1"/>
    <w:rsid w:val="00DE3A10"/>
    <w:rsid w:val="00DE3F6C"/>
    <w:rsid w:val="00DE41FD"/>
    <w:rsid w:val="00DE4FC3"/>
    <w:rsid w:val="00DF0067"/>
    <w:rsid w:val="00DF11C0"/>
    <w:rsid w:val="00DF2D9D"/>
    <w:rsid w:val="00DF3F46"/>
    <w:rsid w:val="00DF545A"/>
    <w:rsid w:val="00DF5493"/>
    <w:rsid w:val="00DF5A3E"/>
    <w:rsid w:val="00DF5A56"/>
    <w:rsid w:val="00DF61E8"/>
    <w:rsid w:val="00DF7395"/>
    <w:rsid w:val="00DF7C7E"/>
    <w:rsid w:val="00E0078E"/>
    <w:rsid w:val="00E00F65"/>
    <w:rsid w:val="00E018E6"/>
    <w:rsid w:val="00E0241D"/>
    <w:rsid w:val="00E027CF"/>
    <w:rsid w:val="00E03D67"/>
    <w:rsid w:val="00E05962"/>
    <w:rsid w:val="00E0615E"/>
    <w:rsid w:val="00E06C1E"/>
    <w:rsid w:val="00E06D55"/>
    <w:rsid w:val="00E07782"/>
    <w:rsid w:val="00E07DC6"/>
    <w:rsid w:val="00E108CC"/>
    <w:rsid w:val="00E10B4C"/>
    <w:rsid w:val="00E11451"/>
    <w:rsid w:val="00E11AAF"/>
    <w:rsid w:val="00E11EB7"/>
    <w:rsid w:val="00E14C45"/>
    <w:rsid w:val="00E15330"/>
    <w:rsid w:val="00E159D7"/>
    <w:rsid w:val="00E15C8B"/>
    <w:rsid w:val="00E15D84"/>
    <w:rsid w:val="00E1673B"/>
    <w:rsid w:val="00E16EE2"/>
    <w:rsid w:val="00E17B72"/>
    <w:rsid w:val="00E20668"/>
    <w:rsid w:val="00E213CC"/>
    <w:rsid w:val="00E21949"/>
    <w:rsid w:val="00E2353E"/>
    <w:rsid w:val="00E23CCD"/>
    <w:rsid w:val="00E23F2A"/>
    <w:rsid w:val="00E266E0"/>
    <w:rsid w:val="00E275A6"/>
    <w:rsid w:val="00E27601"/>
    <w:rsid w:val="00E31B47"/>
    <w:rsid w:val="00E31EF8"/>
    <w:rsid w:val="00E344FB"/>
    <w:rsid w:val="00E35418"/>
    <w:rsid w:val="00E35C3A"/>
    <w:rsid w:val="00E35ED1"/>
    <w:rsid w:val="00E35FB3"/>
    <w:rsid w:val="00E3649A"/>
    <w:rsid w:val="00E379D9"/>
    <w:rsid w:val="00E37E83"/>
    <w:rsid w:val="00E40927"/>
    <w:rsid w:val="00E40ECF"/>
    <w:rsid w:val="00E432CC"/>
    <w:rsid w:val="00E44571"/>
    <w:rsid w:val="00E4460F"/>
    <w:rsid w:val="00E44739"/>
    <w:rsid w:val="00E4525B"/>
    <w:rsid w:val="00E4580B"/>
    <w:rsid w:val="00E475C2"/>
    <w:rsid w:val="00E47C30"/>
    <w:rsid w:val="00E52876"/>
    <w:rsid w:val="00E538DB"/>
    <w:rsid w:val="00E55759"/>
    <w:rsid w:val="00E55C8C"/>
    <w:rsid w:val="00E55F9A"/>
    <w:rsid w:val="00E5709D"/>
    <w:rsid w:val="00E60091"/>
    <w:rsid w:val="00E602BC"/>
    <w:rsid w:val="00E62278"/>
    <w:rsid w:val="00E62AF9"/>
    <w:rsid w:val="00E639E8"/>
    <w:rsid w:val="00E6506E"/>
    <w:rsid w:val="00E65A55"/>
    <w:rsid w:val="00E6657E"/>
    <w:rsid w:val="00E66A78"/>
    <w:rsid w:val="00E66E9A"/>
    <w:rsid w:val="00E7027E"/>
    <w:rsid w:val="00E708F5"/>
    <w:rsid w:val="00E716A0"/>
    <w:rsid w:val="00E728B8"/>
    <w:rsid w:val="00E72D9E"/>
    <w:rsid w:val="00E732D2"/>
    <w:rsid w:val="00E74ED5"/>
    <w:rsid w:val="00E75835"/>
    <w:rsid w:val="00E766CB"/>
    <w:rsid w:val="00E76CE7"/>
    <w:rsid w:val="00E828D6"/>
    <w:rsid w:val="00E82BD6"/>
    <w:rsid w:val="00E84140"/>
    <w:rsid w:val="00E84D8E"/>
    <w:rsid w:val="00E8770E"/>
    <w:rsid w:val="00E91471"/>
    <w:rsid w:val="00E93A6A"/>
    <w:rsid w:val="00E93D3F"/>
    <w:rsid w:val="00E93E03"/>
    <w:rsid w:val="00E94744"/>
    <w:rsid w:val="00E94AB9"/>
    <w:rsid w:val="00E94E10"/>
    <w:rsid w:val="00E95802"/>
    <w:rsid w:val="00E95DAC"/>
    <w:rsid w:val="00E97B38"/>
    <w:rsid w:val="00EA0C93"/>
    <w:rsid w:val="00EA26E5"/>
    <w:rsid w:val="00EA2F76"/>
    <w:rsid w:val="00EA36D9"/>
    <w:rsid w:val="00EA4763"/>
    <w:rsid w:val="00EA4D8D"/>
    <w:rsid w:val="00EA50CF"/>
    <w:rsid w:val="00EA660B"/>
    <w:rsid w:val="00EA67BB"/>
    <w:rsid w:val="00EB0C81"/>
    <w:rsid w:val="00EB0DE3"/>
    <w:rsid w:val="00EB1EB7"/>
    <w:rsid w:val="00EB1F4B"/>
    <w:rsid w:val="00EB2D21"/>
    <w:rsid w:val="00EB3874"/>
    <w:rsid w:val="00EB4082"/>
    <w:rsid w:val="00EB4294"/>
    <w:rsid w:val="00EB785E"/>
    <w:rsid w:val="00EC0257"/>
    <w:rsid w:val="00EC034B"/>
    <w:rsid w:val="00EC2CE9"/>
    <w:rsid w:val="00EC2F56"/>
    <w:rsid w:val="00EC4129"/>
    <w:rsid w:val="00EC6042"/>
    <w:rsid w:val="00EC633B"/>
    <w:rsid w:val="00ED0D2C"/>
    <w:rsid w:val="00ED1852"/>
    <w:rsid w:val="00ED1EE2"/>
    <w:rsid w:val="00ED2281"/>
    <w:rsid w:val="00ED2ECF"/>
    <w:rsid w:val="00ED33AF"/>
    <w:rsid w:val="00ED560F"/>
    <w:rsid w:val="00ED5D27"/>
    <w:rsid w:val="00ED69C4"/>
    <w:rsid w:val="00EE00F0"/>
    <w:rsid w:val="00EE0D46"/>
    <w:rsid w:val="00EE18DB"/>
    <w:rsid w:val="00EE4913"/>
    <w:rsid w:val="00EE4F44"/>
    <w:rsid w:val="00EE5D71"/>
    <w:rsid w:val="00EE66D2"/>
    <w:rsid w:val="00EE68AA"/>
    <w:rsid w:val="00EE7649"/>
    <w:rsid w:val="00EE77D9"/>
    <w:rsid w:val="00EF0298"/>
    <w:rsid w:val="00EF02F1"/>
    <w:rsid w:val="00EF065C"/>
    <w:rsid w:val="00EF12EE"/>
    <w:rsid w:val="00EF2A55"/>
    <w:rsid w:val="00EF4686"/>
    <w:rsid w:val="00EF4787"/>
    <w:rsid w:val="00EF56BF"/>
    <w:rsid w:val="00EF637B"/>
    <w:rsid w:val="00EF64D1"/>
    <w:rsid w:val="00EF6705"/>
    <w:rsid w:val="00EF68B0"/>
    <w:rsid w:val="00EF7172"/>
    <w:rsid w:val="00EF77A2"/>
    <w:rsid w:val="00F00BF4"/>
    <w:rsid w:val="00F00D59"/>
    <w:rsid w:val="00F01BA1"/>
    <w:rsid w:val="00F023CC"/>
    <w:rsid w:val="00F03A86"/>
    <w:rsid w:val="00F046D0"/>
    <w:rsid w:val="00F048CC"/>
    <w:rsid w:val="00F051C0"/>
    <w:rsid w:val="00F063E9"/>
    <w:rsid w:val="00F07423"/>
    <w:rsid w:val="00F10DEC"/>
    <w:rsid w:val="00F1214F"/>
    <w:rsid w:val="00F1391A"/>
    <w:rsid w:val="00F13B1C"/>
    <w:rsid w:val="00F13D14"/>
    <w:rsid w:val="00F14478"/>
    <w:rsid w:val="00F14C70"/>
    <w:rsid w:val="00F15186"/>
    <w:rsid w:val="00F156FA"/>
    <w:rsid w:val="00F2072B"/>
    <w:rsid w:val="00F20CB1"/>
    <w:rsid w:val="00F20E66"/>
    <w:rsid w:val="00F2283D"/>
    <w:rsid w:val="00F22919"/>
    <w:rsid w:val="00F22CB1"/>
    <w:rsid w:val="00F23164"/>
    <w:rsid w:val="00F25726"/>
    <w:rsid w:val="00F258C4"/>
    <w:rsid w:val="00F30AD0"/>
    <w:rsid w:val="00F3235B"/>
    <w:rsid w:val="00F33D2F"/>
    <w:rsid w:val="00F358B0"/>
    <w:rsid w:val="00F36D60"/>
    <w:rsid w:val="00F376BF"/>
    <w:rsid w:val="00F37F09"/>
    <w:rsid w:val="00F41198"/>
    <w:rsid w:val="00F4141C"/>
    <w:rsid w:val="00F42D01"/>
    <w:rsid w:val="00F42E21"/>
    <w:rsid w:val="00F4358D"/>
    <w:rsid w:val="00F43DA2"/>
    <w:rsid w:val="00F46793"/>
    <w:rsid w:val="00F469E1"/>
    <w:rsid w:val="00F47018"/>
    <w:rsid w:val="00F473F4"/>
    <w:rsid w:val="00F47A31"/>
    <w:rsid w:val="00F47AB6"/>
    <w:rsid w:val="00F47DA1"/>
    <w:rsid w:val="00F47DDF"/>
    <w:rsid w:val="00F51162"/>
    <w:rsid w:val="00F515FE"/>
    <w:rsid w:val="00F522E3"/>
    <w:rsid w:val="00F5236A"/>
    <w:rsid w:val="00F523BB"/>
    <w:rsid w:val="00F53083"/>
    <w:rsid w:val="00F534ED"/>
    <w:rsid w:val="00F5394C"/>
    <w:rsid w:val="00F54236"/>
    <w:rsid w:val="00F54D2E"/>
    <w:rsid w:val="00F55C85"/>
    <w:rsid w:val="00F55E84"/>
    <w:rsid w:val="00F561AA"/>
    <w:rsid w:val="00F57B84"/>
    <w:rsid w:val="00F6055B"/>
    <w:rsid w:val="00F60955"/>
    <w:rsid w:val="00F60A22"/>
    <w:rsid w:val="00F60CA9"/>
    <w:rsid w:val="00F617CA"/>
    <w:rsid w:val="00F62AEE"/>
    <w:rsid w:val="00F644A8"/>
    <w:rsid w:val="00F64E5D"/>
    <w:rsid w:val="00F65940"/>
    <w:rsid w:val="00F65CDF"/>
    <w:rsid w:val="00F65DDF"/>
    <w:rsid w:val="00F67CE7"/>
    <w:rsid w:val="00F67E1C"/>
    <w:rsid w:val="00F70398"/>
    <w:rsid w:val="00F705E0"/>
    <w:rsid w:val="00F70A86"/>
    <w:rsid w:val="00F73B4C"/>
    <w:rsid w:val="00F73CAF"/>
    <w:rsid w:val="00F7497F"/>
    <w:rsid w:val="00F768DF"/>
    <w:rsid w:val="00F77130"/>
    <w:rsid w:val="00F806F9"/>
    <w:rsid w:val="00F81EEE"/>
    <w:rsid w:val="00F82058"/>
    <w:rsid w:val="00F8265A"/>
    <w:rsid w:val="00F8293C"/>
    <w:rsid w:val="00F84CD5"/>
    <w:rsid w:val="00F84DE3"/>
    <w:rsid w:val="00F85754"/>
    <w:rsid w:val="00F87E18"/>
    <w:rsid w:val="00F90F89"/>
    <w:rsid w:val="00F91EA5"/>
    <w:rsid w:val="00F94D9C"/>
    <w:rsid w:val="00F95ED1"/>
    <w:rsid w:val="00F972C1"/>
    <w:rsid w:val="00F9745D"/>
    <w:rsid w:val="00FA1D39"/>
    <w:rsid w:val="00FA270A"/>
    <w:rsid w:val="00FA31AA"/>
    <w:rsid w:val="00FA40A5"/>
    <w:rsid w:val="00FA4DFC"/>
    <w:rsid w:val="00FA5DED"/>
    <w:rsid w:val="00FA6323"/>
    <w:rsid w:val="00FA71ED"/>
    <w:rsid w:val="00FB00FD"/>
    <w:rsid w:val="00FB1656"/>
    <w:rsid w:val="00FB79B1"/>
    <w:rsid w:val="00FC4861"/>
    <w:rsid w:val="00FC49DE"/>
    <w:rsid w:val="00FC511F"/>
    <w:rsid w:val="00FC5F06"/>
    <w:rsid w:val="00FC6052"/>
    <w:rsid w:val="00FC6078"/>
    <w:rsid w:val="00FC6249"/>
    <w:rsid w:val="00FC7485"/>
    <w:rsid w:val="00FC77FE"/>
    <w:rsid w:val="00FD0173"/>
    <w:rsid w:val="00FD1DDA"/>
    <w:rsid w:val="00FD1E65"/>
    <w:rsid w:val="00FD229F"/>
    <w:rsid w:val="00FD27EB"/>
    <w:rsid w:val="00FD3435"/>
    <w:rsid w:val="00FD3C42"/>
    <w:rsid w:val="00FD708B"/>
    <w:rsid w:val="00FD7310"/>
    <w:rsid w:val="00FD7C3F"/>
    <w:rsid w:val="00FE07A6"/>
    <w:rsid w:val="00FE1550"/>
    <w:rsid w:val="00FE27DE"/>
    <w:rsid w:val="00FE27F7"/>
    <w:rsid w:val="00FE2CCA"/>
    <w:rsid w:val="00FE3731"/>
    <w:rsid w:val="00FE5413"/>
    <w:rsid w:val="00FE5DD8"/>
    <w:rsid w:val="00FE67CA"/>
    <w:rsid w:val="00FE6D97"/>
    <w:rsid w:val="00FE6E91"/>
    <w:rsid w:val="00FE7706"/>
    <w:rsid w:val="00FE7892"/>
    <w:rsid w:val="00FE7DF6"/>
    <w:rsid w:val="00FE7E90"/>
    <w:rsid w:val="00FF0A10"/>
    <w:rsid w:val="00FF1C26"/>
    <w:rsid w:val="00FF240F"/>
    <w:rsid w:val="00FF3435"/>
    <w:rsid w:val="00FF3653"/>
    <w:rsid w:val="00FF4697"/>
    <w:rsid w:val="00FF61B4"/>
    <w:rsid w:val="00FF6A53"/>
    <w:rsid w:val="00FF7563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7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86AB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F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D2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F9745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9745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7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D3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3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33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7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86AB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F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D2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F9745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9745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7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D3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3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33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E2E4-4E55-45DC-B747-1F1A3FBF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Антони Сергей Владимирович</cp:lastModifiedBy>
  <cp:revision>185</cp:revision>
  <cp:lastPrinted>2024-10-09T04:19:00Z</cp:lastPrinted>
  <dcterms:created xsi:type="dcterms:W3CDTF">2024-09-26T03:15:00Z</dcterms:created>
  <dcterms:modified xsi:type="dcterms:W3CDTF">2025-01-14T03:32:00Z</dcterms:modified>
</cp:coreProperties>
</file>