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E3" w:rsidRDefault="007714E3" w:rsidP="007714E3">
      <w:pPr>
        <w:spacing w:after="0" w:line="240" w:lineRule="auto"/>
        <w:jc w:val="center"/>
        <w:rPr>
          <w:rFonts w:ascii="Times New Roman" w:hAnsi="Times New Roman"/>
          <w:b/>
          <w:sz w:val="32"/>
          <w:szCs w:val="24"/>
        </w:rPr>
      </w:pPr>
      <w:bookmarkStart w:id="0" w:name="_GoBack"/>
      <w:bookmarkEnd w:id="0"/>
    </w:p>
    <w:p w:rsidR="007714E3" w:rsidRDefault="007714E3" w:rsidP="007714E3">
      <w:pPr>
        <w:spacing w:after="0" w:line="240" w:lineRule="auto"/>
        <w:jc w:val="center"/>
        <w:rPr>
          <w:rFonts w:ascii="Times New Roman" w:hAnsi="Times New Roman"/>
          <w:b/>
          <w:sz w:val="32"/>
          <w:szCs w:val="24"/>
        </w:rPr>
      </w:pPr>
    </w:p>
    <w:p w:rsidR="007714E3" w:rsidRPr="00E61761" w:rsidRDefault="007714E3" w:rsidP="007714E3">
      <w:pPr>
        <w:spacing w:after="0" w:line="240" w:lineRule="auto"/>
        <w:jc w:val="center"/>
        <w:rPr>
          <w:rFonts w:ascii="Times New Roman" w:hAnsi="Times New Roman"/>
          <w:b/>
          <w:sz w:val="32"/>
          <w:szCs w:val="24"/>
        </w:rPr>
      </w:pPr>
      <w:r w:rsidRPr="00E61761">
        <w:rPr>
          <w:rFonts w:ascii="Times New Roman" w:hAnsi="Times New Roman"/>
          <w:b/>
          <w:sz w:val="32"/>
          <w:szCs w:val="24"/>
        </w:rPr>
        <w:t>КОНТРОЛЬНО-СЧЕТНАЯ ПАЛАТА ТОМСКОЙ ОБЛАСТИ</w:t>
      </w:r>
    </w:p>
    <w:p w:rsidR="007714E3" w:rsidRPr="00DF2083" w:rsidRDefault="007714E3" w:rsidP="007714E3">
      <w:pPr>
        <w:spacing w:after="0" w:line="240" w:lineRule="auto"/>
        <w:jc w:val="center"/>
        <w:rPr>
          <w:rFonts w:ascii="Times New Roman" w:hAnsi="Times New Roman"/>
          <w:b/>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Default="007714E3" w:rsidP="007714E3">
      <w:pPr>
        <w:spacing w:after="0" w:line="240" w:lineRule="auto"/>
        <w:jc w:val="center"/>
        <w:rPr>
          <w:rFonts w:ascii="Times New Roman" w:hAnsi="Times New Roman"/>
          <w:sz w:val="24"/>
          <w:szCs w:val="24"/>
        </w:rPr>
      </w:pPr>
    </w:p>
    <w:p w:rsidR="009B7E87" w:rsidRPr="00DF2083" w:rsidRDefault="009B7E87" w:rsidP="007714E3">
      <w:pPr>
        <w:spacing w:after="0" w:line="240" w:lineRule="auto"/>
        <w:jc w:val="center"/>
        <w:rPr>
          <w:rFonts w:ascii="Times New Roman" w:hAnsi="Times New Roman"/>
          <w:sz w:val="24"/>
          <w:szCs w:val="24"/>
        </w:rPr>
      </w:pPr>
    </w:p>
    <w:p w:rsidR="007714E3" w:rsidRPr="00DF2083" w:rsidRDefault="007714E3" w:rsidP="007714E3">
      <w:pPr>
        <w:tabs>
          <w:tab w:val="left" w:pos="5832"/>
        </w:tabs>
        <w:spacing w:after="0" w:line="240" w:lineRule="auto"/>
        <w:jc w:val="center"/>
        <w:rPr>
          <w:rFonts w:ascii="Times New Roman" w:hAnsi="Times New Roman"/>
          <w:sz w:val="24"/>
          <w:szCs w:val="24"/>
        </w:rPr>
      </w:pPr>
    </w:p>
    <w:p w:rsidR="007714E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7604C7" w:rsidRDefault="007714E3" w:rsidP="007714E3">
      <w:pPr>
        <w:spacing w:after="0" w:line="240" w:lineRule="auto"/>
        <w:jc w:val="center"/>
        <w:rPr>
          <w:rFonts w:ascii="Times New Roman" w:hAnsi="Times New Roman"/>
          <w:b/>
          <w:sz w:val="56"/>
          <w:szCs w:val="56"/>
        </w:rPr>
      </w:pPr>
      <w:r w:rsidRPr="007604C7">
        <w:rPr>
          <w:rFonts w:ascii="Times New Roman" w:hAnsi="Times New Roman"/>
          <w:b/>
          <w:sz w:val="56"/>
          <w:szCs w:val="56"/>
        </w:rPr>
        <w:t>Отчет о деятельности в 20</w:t>
      </w:r>
      <w:r>
        <w:rPr>
          <w:rFonts w:ascii="Times New Roman" w:hAnsi="Times New Roman"/>
          <w:b/>
          <w:sz w:val="56"/>
          <w:szCs w:val="56"/>
        </w:rPr>
        <w:t>22</w:t>
      </w:r>
      <w:r w:rsidRPr="007604C7">
        <w:rPr>
          <w:rFonts w:ascii="Times New Roman" w:hAnsi="Times New Roman"/>
          <w:b/>
          <w:sz w:val="56"/>
          <w:szCs w:val="56"/>
        </w:rPr>
        <w:t xml:space="preserve"> году</w:t>
      </w: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sz w:val="24"/>
          <w:szCs w:val="24"/>
        </w:rPr>
      </w:pPr>
    </w:p>
    <w:p w:rsidR="007714E3" w:rsidRPr="00DF2083" w:rsidRDefault="007714E3" w:rsidP="007714E3">
      <w:pPr>
        <w:spacing w:after="0" w:line="240" w:lineRule="auto"/>
        <w:jc w:val="center"/>
        <w:rPr>
          <w:rFonts w:ascii="Times New Roman" w:hAnsi="Times New Roman"/>
          <w:b/>
          <w:sz w:val="24"/>
          <w:szCs w:val="24"/>
        </w:rPr>
      </w:pPr>
      <w:r w:rsidRPr="00DF2083">
        <w:rPr>
          <w:rFonts w:ascii="Times New Roman" w:hAnsi="Times New Roman"/>
          <w:b/>
          <w:sz w:val="24"/>
          <w:szCs w:val="24"/>
        </w:rPr>
        <w:t>Томск 20</w:t>
      </w:r>
      <w:r>
        <w:rPr>
          <w:rFonts w:ascii="Times New Roman" w:hAnsi="Times New Roman"/>
          <w:b/>
          <w:sz w:val="24"/>
          <w:szCs w:val="24"/>
        </w:rPr>
        <w:t>2</w:t>
      </w:r>
      <w:r w:rsidR="009A36C4">
        <w:rPr>
          <w:rFonts w:ascii="Times New Roman" w:hAnsi="Times New Roman"/>
          <w:b/>
          <w:sz w:val="24"/>
          <w:szCs w:val="24"/>
        </w:rPr>
        <w:t>3</w:t>
      </w:r>
    </w:p>
    <w:p w:rsidR="007714E3" w:rsidRPr="00DE230D" w:rsidRDefault="007714E3" w:rsidP="007714E3">
      <w:pPr>
        <w:spacing w:after="0" w:line="240" w:lineRule="auto"/>
        <w:jc w:val="center"/>
        <w:rPr>
          <w:rFonts w:ascii="Times New Roman" w:hAnsi="Times New Roman"/>
          <w:b/>
          <w:sz w:val="24"/>
          <w:szCs w:val="24"/>
        </w:rPr>
      </w:pPr>
      <w:r w:rsidRPr="00DE230D">
        <w:rPr>
          <w:rFonts w:ascii="Times New Roman" w:hAnsi="Times New Roman"/>
          <w:b/>
          <w:sz w:val="24"/>
          <w:szCs w:val="24"/>
        </w:rPr>
        <w:lastRenderedPageBreak/>
        <w:t>Содержание:</w:t>
      </w:r>
    </w:p>
    <w:p w:rsidR="007714E3" w:rsidRPr="00DF2083" w:rsidRDefault="007714E3" w:rsidP="007714E3">
      <w:pPr>
        <w:spacing w:after="0" w:line="240" w:lineRule="auto"/>
        <w:rPr>
          <w:rFonts w:ascii="Times New Roman" w:hAnsi="Times New Roman"/>
          <w:sz w:val="24"/>
          <w:szCs w:val="24"/>
        </w:rPr>
      </w:pPr>
    </w:p>
    <w:tbl>
      <w:tblPr>
        <w:tblStyle w:val="a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25"/>
        <w:gridCol w:w="567"/>
      </w:tblGrid>
      <w:tr w:rsidR="007714E3" w:rsidTr="005D483F">
        <w:tc>
          <w:tcPr>
            <w:tcW w:w="9464" w:type="dxa"/>
          </w:tcPr>
          <w:p w:rsidR="007714E3" w:rsidRDefault="007714E3" w:rsidP="006F563F">
            <w:pPr>
              <w:spacing w:after="0" w:line="240" w:lineRule="auto"/>
              <w:rPr>
                <w:rFonts w:ascii="Times New Roman" w:hAnsi="Times New Roman"/>
                <w:sz w:val="24"/>
                <w:szCs w:val="24"/>
              </w:rPr>
            </w:pPr>
            <w:r>
              <w:rPr>
                <w:rFonts w:ascii="Times New Roman" w:hAnsi="Times New Roman"/>
                <w:sz w:val="24"/>
                <w:szCs w:val="24"/>
                <w:lang w:val="en-US"/>
              </w:rPr>
              <w:t>I</w:t>
            </w:r>
            <w:r w:rsidRPr="00FB041A">
              <w:rPr>
                <w:rFonts w:ascii="Times New Roman" w:hAnsi="Times New Roman"/>
                <w:sz w:val="24"/>
                <w:szCs w:val="24"/>
              </w:rPr>
              <w:t xml:space="preserve">. </w:t>
            </w:r>
            <w:r w:rsidR="00B22558">
              <w:rPr>
                <w:rFonts w:ascii="Times New Roman" w:hAnsi="Times New Roman"/>
                <w:sz w:val="24"/>
                <w:szCs w:val="24"/>
              </w:rPr>
              <w:t>Основы планирования работы …………………………………..</w:t>
            </w:r>
            <w:r w:rsidRPr="000B63A7">
              <w:rPr>
                <w:rFonts w:ascii="Times New Roman" w:hAnsi="Times New Roman"/>
                <w:sz w:val="24"/>
                <w:szCs w:val="24"/>
              </w:rPr>
              <w:t xml:space="preserve"> </w:t>
            </w:r>
            <w:r>
              <w:rPr>
                <w:rFonts w:ascii="Times New Roman" w:hAnsi="Times New Roman"/>
                <w:sz w:val="24"/>
                <w:szCs w:val="24"/>
              </w:rPr>
              <w:t>………………...........</w:t>
            </w:r>
          </w:p>
          <w:p w:rsidR="007714E3" w:rsidRDefault="007714E3" w:rsidP="006F563F">
            <w:pPr>
              <w:spacing w:after="0" w:line="240" w:lineRule="auto"/>
              <w:rPr>
                <w:rFonts w:ascii="Times New Roman" w:hAnsi="Times New Roman"/>
                <w:sz w:val="24"/>
                <w:szCs w:val="24"/>
              </w:rPr>
            </w:pPr>
          </w:p>
        </w:tc>
        <w:tc>
          <w:tcPr>
            <w:tcW w:w="992" w:type="dxa"/>
            <w:gridSpan w:val="2"/>
          </w:tcPr>
          <w:p w:rsidR="007714E3" w:rsidRPr="001C7CB8" w:rsidRDefault="007714E3" w:rsidP="006F563F">
            <w:pPr>
              <w:spacing w:after="0" w:line="240" w:lineRule="auto"/>
              <w:jc w:val="both"/>
              <w:rPr>
                <w:rFonts w:ascii="Times New Roman" w:hAnsi="Times New Roman"/>
                <w:sz w:val="24"/>
                <w:szCs w:val="24"/>
              </w:rPr>
            </w:pPr>
            <w:r w:rsidRPr="001C7CB8">
              <w:rPr>
                <w:rFonts w:ascii="Times New Roman" w:hAnsi="Times New Roman"/>
                <w:sz w:val="24"/>
                <w:szCs w:val="24"/>
              </w:rPr>
              <w:t>3</w:t>
            </w:r>
          </w:p>
        </w:tc>
      </w:tr>
      <w:tr w:rsidR="007714E3" w:rsidTr="005D483F">
        <w:tc>
          <w:tcPr>
            <w:tcW w:w="9464" w:type="dxa"/>
          </w:tcPr>
          <w:p w:rsidR="007714E3" w:rsidRDefault="007714E3" w:rsidP="006F563F">
            <w:pPr>
              <w:spacing w:after="0" w:line="240" w:lineRule="auto"/>
              <w:rPr>
                <w:rFonts w:ascii="Times New Roman" w:hAnsi="Times New Roman"/>
                <w:sz w:val="24"/>
                <w:szCs w:val="24"/>
              </w:rPr>
            </w:pPr>
            <w:r>
              <w:rPr>
                <w:rFonts w:ascii="Times New Roman" w:hAnsi="Times New Roman"/>
                <w:sz w:val="24"/>
                <w:szCs w:val="24"/>
                <w:lang w:val="en-US"/>
              </w:rPr>
              <w:t>II</w:t>
            </w:r>
            <w:r w:rsidRPr="00FB041A">
              <w:rPr>
                <w:rFonts w:ascii="Times New Roman" w:hAnsi="Times New Roman"/>
                <w:sz w:val="24"/>
                <w:szCs w:val="24"/>
              </w:rPr>
              <w:t xml:space="preserve">. </w:t>
            </w:r>
            <w:r w:rsidRPr="00504CF7">
              <w:rPr>
                <w:rFonts w:ascii="Times New Roman" w:hAnsi="Times New Roman"/>
                <w:sz w:val="24"/>
                <w:szCs w:val="24"/>
              </w:rPr>
              <w:t xml:space="preserve">Основные итоги работы </w:t>
            </w:r>
            <w:r w:rsidR="009C3FE0">
              <w:rPr>
                <w:rFonts w:ascii="Times New Roman" w:hAnsi="Times New Roman"/>
                <w:sz w:val="24"/>
                <w:szCs w:val="24"/>
              </w:rPr>
              <w:t>Контрольно-счетной палаты Томской области в</w:t>
            </w:r>
            <w:r w:rsidRPr="00504CF7">
              <w:rPr>
                <w:rFonts w:ascii="Times New Roman" w:hAnsi="Times New Roman"/>
                <w:sz w:val="24"/>
                <w:szCs w:val="24"/>
              </w:rPr>
              <w:t xml:space="preserve"> 20</w:t>
            </w:r>
            <w:r w:rsidRPr="00FB041A">
              <w:rPr>
                <w:rFonts w:ascii="Times New Roman" w:hAnsi="Times New Roman"/>
                <w:sz w:val="24"/>
                <w:szCs w:val="24"/>
              </w:rPr>
              <w:t>2</w:t>
            </w:r>
            <w:r>
              <w:rPr>
                <w:rFonts w:ascii="Times New Roman" w:hAnsi="Times New Roman"/>
                <w:sz w:val="24"/>
                <w:szCs w:val="24"/>
              </w:rPr>
              <w:t>2</w:t>
            </w:r>
            <w:r w:rsidRPr="00504CF7">
              <w:rPr>
                <w:rFonts w:ascii="Times New Roman" w:hAnsi="Times New Roman"/>
                <w:sz w:val="24"/>
                <w:szCs w:val="24"/>
              </w:rPr>
              <w:t xml:space="preserve"> год</w:t>
            </w:r>
            <w:r w:rsidR="009C3FE0">
              <w:rPr>
                <w:rFonts w:ascii="Times New Roman" w:hAnsi="Times New Roman"/>
                <w:sz w:val="24"/>
                <w:szCs w:val="24"/>
              </w:rPr>
              <w:t xml:space="preserve">у </w:t>
            </w:r>
          </w:p>
          <w:p w:rsidR="007714E3" w:rsidRDefault="007714E3" w:rsidP="006F563F">
            <w:pPr>
              <w:spacing w:after="0" w:line="240" w:lineRule="auto"/>
              <w:rPr>
                <w:rFonts w:ascii="Times New Roman" w:hAnsi="Times New Roman"/>
                <w:sz w:val="24"/>
                <w:szCs w:val="24"/>
              </w:rPr>
            </w:pPr>
          </w:p>
        </w:tc>
        <w:tc>
          <w:tcPr>
            <w:tcW w:w="992" w:type="dxa"/>
            <w:gridSpan w:val="2"/>
          </w:tcPr>
          <w:p w:rsidR="007714E3" w:rsidRPr="001C7CB8" w:rsidRDefault="007714E3" w:rsidP="006F563F">
            <w:pPr>
              <w:spacing w:after="0" w:line="240" w:lineRule="auto"/>
              <w:jc w:val="both"/>
              <w:rPr>
                <w:rFonts w:ascii="Times New Roman" w:hAnsi="Times New Roman"/>
                <w:sz w:val="24"/>
                <w:szCs w:val="24"/>
              </w:rPr>
            </w:pPr>
            <w:r w:rsidRPr="001C7CB8">
              <w:rPr>
                <w:rFonts w:ascii="Times New Roman" w:hAnsi="Times New Roman"/>
                <w:sz w:val="24"/>
                <w:szCs w:val="24"/>
              </w:rPr>
              <w:t>3</w:t>
            </w:r>
          </w:p>
        </w:tc>
      </w:tr>
      <w:tr w:rsidR="007714E3" w:rsidTr="005D483F">
        <w:trPr>
          <w:gridAfter w:val="1"/>
          <w:wAfter w:w="567" w:type="dxa"/>
        </w:trPr>
        <w:tc>
          <w:tcPr>
            <w:tcW w:w="9464" w:type="dxa"/>
          </w:tcPr>
          <w:p w:rsidR="007714E3" w:rsidRDefault="007714E3" w:rsidP="00130400">
            <w:pPr>
              <w:spacing w:after="0" w:line="240" w:lineRule="auto"/>
              <w:ind w:right="-391"/>
              <w:rPr>
                <w:rFonts w:ascii="Times New Roman" w:hAnsi="Times New Roman"/>
                <w:sz w:val="24"/>
                <w:szCs w:val="24"/>
              </w:rPr>
            </w:pPr>
            <w:r>
              <w:rPr>
                <w:rFonts w:ascii="Times New Roman" w:hAnsi="Times New Roman"/>
                <w:sz w:val="24"/>
                <w:szCs w:val="24"/>
                <w:lang w:val="en-US"/>
              </w:rPr>
              <w:t>III</w:t>
            </w:r>
            <w:r w:rsidRPr="00FB041A">
              <w:rPr>
                <w:rFonts w:ascii="Times New Roman" w:hAnsi="Times New Roman"/>
                <w:sz w:val="24"/>
                <w:szCs w:val="24"/>
              </w:rPr>
              <w:t xml:space="preserve">. </w:t>
            </w:r>
            <w:r w:rsidRPr="00504CF7">
              <w:rPr>
                <w:rFonts w:ascii="Times New Roman" w:hAnsi="Times New Roman"/>
                <w:sz w:val="24"/>
                <w:szCs w:val="24"/>
              </w:rPr>
              <w:t>Итоги работы по основным направлениям деятельности палаты</w:t>
            </w:r>
            <w:r>
              <w:rPr>
                <w:rFonts w:ascii="Times New Roman" w:hAnsi="Times New Roman"/>
                <w:sz w:val="24"/>
                <w:szCs w:val="24"/>
              </w:rPr>
              <w:t>…………………</w:t>
            </w:r>
            <w:r w:rsidR="00D22BA0">
              <w:rPr>
                <w:rFonts w:ascii="Times New Roman" w:hAnsi="Times New Roman"/>
                <w:sz w:val="24"/>
                <w:szCs w:val="24"/>
              </w:rPr>
              <w:t>...</w:t>
            </w:r>
          </w:p>
          <w:p w:rsidR="00D06AF5" w:rsidRDefault="006B6187" w:rsidP="00130400">
            <w:pPr>
              <w:spacing w:after="0" w:line="240" w:lineRule="auto"/>
              <w:ind w:right="-391" w:firstLine="426"/>
              <w:rPr>
                <w:rFonts w:ascii="Times New Roman" w:hAnsi="Times New Roman"/>
                <w:sz w:val="24"/>
                <w:szCs w:val="24"/>
              </w:rPr>
            </w:pPr>
            <w:r w:rsidRPr="006B6187">
              <w:rPr>
                <w:rFonts w:ascii="Times New Roman" w:hAnsi="Times New Roman"/>
                <w:sz w:val="24"/>
                <w:szCs w:val="24"/>
              </w:rPr>
              <w:t>Контроль за учетом, приватизацией и управлением государственной</w:t>
            </w:r>
          </w:p>
          <w:p w:rsidR="005E10D9" w:rsidRDefault="006B6187" w:rsidP="00130400">
            <w:pPr>
              <w:spacing w:after="0" w:line="240" w:lineRule="auto"/>
              <w:ind w:right="-391" w:firstLine="426"/>
              <w:rPr>
                <w:rFonts w:ascii="Times New Roman" w:hAnsi="Times New Roman"/>
                <w:sz w:val="24"/>
                <w:szCs w:val="24"/>
              </w:rPr>
            </w:pPr>
            <w:r w:rsidRPr="006B6187">
              <w:rPr>
                <w:rFonts w:ascii="Times New Roman" w:hAnsi="Times New Roman"/>
                <w:sz w:val="24"/>
                <w:szCs w:val="24"/>
              </w:rPr>
              <w:t>собственностью</w:t>
            </w:r>
            <w:r>
              <w:rPr>
                <w:rFonts w:ascii="Times New Roman" w:hAnsi="Times New Roman"/>
                <w:sz w:val="24"/>
                <w:szCs w:val="24"/>
              </w:rPr>
              <w:t>………………………………………………………………………</w:t>
            </w:r>
            <w:r w:rsidR="00D22BA0">
              <w:rPr>
                <w:rFonts w:ascii="Times New Roman" w:hAnsi="Times New Roman"/>
                <w:sz w:val="24"/>
                <w:szCs w:val="24"/>
              </w:rPr>
              <w:t>…</w:t>
            </w:r>
          </w:p>
          <w:p w:rsidR="00D06AF5" w:rsidRDefault="005E10D9" w:rsidP="00130400">
            <w:pPr>
              <w:spacing w:after="0" w:line="240" w:lineRule="auto"/>
              <w:ind w:right="-391" w:firstLine="426"/>
              <w:rPr>
                <w:rFonts w:ascii="Times New Roman" w:hAnsi="Times New Roman"/>
                <w:sz w:val="24"/>
                <w:szCs w:val="24"/>
              </w:rPr>
            </w:pPr>
            <w:r w:rsidRPr="005E10D9">
              <w:rPr>
                <w:rFonts w:ascii="Times New Roman" w:hAnsi="Times New Roman"/>
                <w:sz w:val="24"/>
                <w:szCs w:val="24"/>
              </w:rPr>
              <w:t>Контроль за расходованием средств областного бюджета на социальную сферу</w:t>
            </w:r>
          </w:p>
          <w:p w:rsidR="005E10D9" w:rsidRDefault="005E10D9" w:rsidP="00130400">
            <w:pPr>
              <w:spacing w:after="0" w:line="240" w:lineRule="auto"/>
              <w:ind w:right="-391" w:firstLine="426"/>
              <w:rPr>
                <w:rFonts w:ascii="Times New Roman" w:hAnsi="Times New Roman"/>
                <w:sz w:val="24"/>
                <w:szCs w:val="24"/>
              </w:rPr>
            </w:pPr>
            <w:r w:rsidRPr="005E10D9">
              <w:rPr>
                <w:rFonts w:ascii="Times New Roman" w:hAnsi="Times New Roman"/>
                <w:sz w:val="24"/>
                <w:szCs w:val="24"/>
              </w:rPr>
              <w:t>и управление</w:t>
            </w:r>
            <w:r w:rsidR="006B6187" w:rsidRPr="005E10D9">
              <w:rPr>
                <w:rFonts w:ascii="Times New Roman" w:hAnsi="Times New Roman"/>
                <w:sz w:val="24"/>
                <w:szCs w:val="24"/>
              </w:rPr>
              <w:t xml:space="preserve"> </w:t>
            </w:r>
            <w:r w:rsidR="00D06AF5">
              <w:rPr>
                <w:rFonts w:ascii="Times New Roman" w:hAnsi="Times New Roman"/>
                <w:sz w:val="24"/>
                <w:szCs w:val="24"/>
              </w:rPr>
              <w:t>………………………………………………………………………</w:t>
            </w:r>
            <w:r w:rsidR="00D22BA0">
              <w:rPr>
                <w:rFonts w:ascii="Times New Roman" w:hAnsi="Times New Roman"/>
                <w:sz w:val="24"/>
                <w:szCs w:val="24"/>
              </w:rPr>
              <w:t>……</w:t>
            </w:r>
          </w:p>
          <w:p w:rsidR="00D06AF5" w:rsidRDefault="00D06AF5" w:rsidP="00130400">
            <w:pPr>
              <w:spacing w:after="0" w:line="240" w:lineRule="auto"/>
              <w:ind w:right="-391" w:firstLine="426"/>
              <w:rPr>
                <w:rFonts w:ascii="Times New Roman" w:hAnsi="Times New Roman"/>
                <w:sz w:val="24"/>
                <w:szCs w:val="24"/>
              </w:rPr>
            </w:pPr>
            <w:r w:rsidRPr="00D06AF5">
              <w:rPr>
                <w:rFonts w:ascii="Times New Roman" w:hAnsi="Times New Roman"/>
                <w:sz w:val="24"/>
                <w:szCs w:val="24"/>
              </w:rPr>
              <w:t>Контроль за расходованием средств областного бюджета на национальную</w:t>
            </w:r>
          </w:p>
          <w:p w:rsidR="00D06AF5" w:rsidRDefault="00D06AF5" w:rsidP="00130400">
            <w:pPr>
              <w:spacing w:after="0" w:line="240" w:lineRule="auto"/>
              <w:ind w:right="-391" w:firstLine="426"/>
              <w:rPr>
                <w:rFonts w:ascii="Times New Roman" w:hAnsi="Times New Roman"/>
                <w:sz w:val="24"/>
                <w:szCs w:val="24"/>
              </w:rPr>
            </w:pPr>
            <w:r w:rsidRPr="00D06AF5">
              <w:rPr>
                <w:rFonts w:ascii="Times New Roman" w:hAnsi="Times New Roman"/>
                <w:sz w:val="24"/>
                <w:szCs w:val="24"/>
              </w:rPr>
              <w:t xml:space="preserve">экономику, правоохранительную деятельность и финансовую помощь </w:t>
            </w:r>
          </w:p>
          <w:p w:rsidR="00D06AF5" w:rsidRDefault="00D06AF5" w:rsidP="00130400">
            <w:pPr>
              <w:spacing w:after="0" w:line="240" w:lineRule="auto"/>
              <w:ind w:right="-391" w:firstLine="426"/>
              <w:rPr>
                <w:rFonts w:ascii="Times New Roman" w:hAnsi="Times New Roman"/>
                <w:sz w:val="24"/>
                <w:szCs w:val="24"/>
              </w:rPr>
            </w:pPr>
            <w:r w:rsidRPr="00D06AF5">
              <w:rPr>
                <w:rFonts w:ascii="Times New Roman" w:hAnsi="Times New Roman"/>
                <w:sz w:val="24"/>
                <w:szCs w:val="24"/>
              </w:rPr>
              <w:t>местным бюджетам</w:t>
            </w:r>
            <w:r>
              <w:rPr>
                <w:rFonts w:ascii="Times New Roman" w:hAnsi="Times New Roman"/>
                <w:sz w:val="24"/>
                <w:szCs w:val="24"/>
              </w:rPr>
              <w:t>…………………………………………………………………</w:t>
            </w:r>
            <w:r w:rsidR="00D22BA0">
              <w:rPr>
                <w:rFonts w:ascii="Times New Roman" w:hAnsi="Times New Roman"/>
                <w:sz w:val="24"/>
                <w:szCs w:val="24"/>
              </w:rPr>
              <w:t>….</w:t>
            </w:r>
          </w:p>
          <w:p w:rsidR="008172CC" w:rsidRDefault="008172CC" w:rsidP="00130400">
            <w:pPr>
              <w:spacing w:after="0" w:line="240" w:lineRule="auto"/>
              <w:ind w:right="-391" w:firstLine="426"/>
              <w:rPr>
                <w:rFonts w:ascii="Times New Roman" w:hAnsi="Times New Roman"/>
                <w:sz w:val="24"/>
                <w:szCs w:val="24"/>
              </w:rPr>
            </w:pPr>
            <w:r w:rsidRPr="008172CC">
              <w:rPr>
                <w:rFonts w:ascii="Times New Roman" w:hAnsi="Times New Roman"/>
                <w:sz w:val="24"/>
                <w:szCs w:val="24"/>
              </w:rPr>
              <w:t xml:space="preserve">Контроль за расходованием средств областного бюджета на капитальный </w:t>
            </w:r>
          </w:p>
          <w:p w:rsidR="008172CC" w:rsidRDefault="008172CC" w:rsidP="00130400">
            <w:pPr>
              <w:spacing w:after="0" w:line="240" w:lineRule="auto"/>
              <w:ind w:right="-391" w:firstLine="426"/>
              <w:rPr>
                <w:rFonts w:ascii="Times New Roman" w:hAnsi="Times New Roman"/>
                <w:sz w:val="24"/>
                <w:szCs w:val="24"/>
              </w:rPr>
            </w:pPr>
            <w:r w:rsidRPr="008172CC">
              <w:rPr>
                <w:rFonts w:ascii="Times New Roman" w:hAnsi="Times New Roman"/>
                <w:sz w:val="24"/>
                <w:szCs w:val="24"/>
              </w:rPr>
              <w:t>и текущий ремонт, строительство и реконструкцию объектов</w:t>
            </w:r>
            <w:r>
              <w:rPr>
                <w:rFonts w:ascii="Times New Roman" w:hAnsi="Times New Roman"/>
                <w:sz w:val="24"/>
                <w:szCs w:val="24"/>
              </w:rPr>
              <w:t>…………………...</w:t>
            </w:r>
            <w:r w:rsidR="00D22BA0">
              <w:rPr>
                <w:rFonts w:ascii="Times New Roman" w:hAnsi="Times New Roman"/>
                <w:sz w:val="24"/>
                <w:szCs w:val="24"/>
              </w:rPr>
              <w:t>...</w:t>
            </w:r>
            <w:r w:rsidR="00502740">
              <w:rPr>
                <w:rFonts w:ascii="Times New Roman" w:hAnsi="Times New Roman"/>
                <w:sz w:val="24"/>
                <w:szCs w:val="24"/>
              </w:rPr>
              <w:t xml:space="preserve">      </w:t>
            </w:r>
            <w:r w:rsidR="00196E17">
              <w:rPr>
                <w:rFonts w:ascii="Times New Roman" w:hAnsi="Times New Roman"/>
                <w:sz w:val="24"/>
                <w:szCs w:val="24"/>
              </w:rPr>
              <w:t xml:space="preserve">     </w:t>
            </w:r>
          </w:p>
          <w:p w:rsidR="00196E17" w:rsidRDefault="00196E17" w:rsidP="00130400">
            <w:pPr>
              <w:spacing w:after="0" w:line="240" w:lineRule="auto"/>
              <w:ind w:right="-391" w:firstLine="426"/>
              <w:rPr>
                <w:rFonts w:ascii="Times New Roman" w:hAnsi="Times New Roman"/>
                <w:sz w:val="24"/>
                <w:szCs w:val="24"/>
              </w:rPr>
            </w:pPr>
            <w:r w:rsidRPr="00196E17">
              <w:rPr>
                <w:rFonts w:ascii="Times New Roman" w:hAnsi="Times New Roman"/>
                <w:sz w:val="24"/>
                <w:szCs w:val="24"/>
              </w:rPr>
              <w:t>Контроль за доходами областного бюджета и дотационной поддержкой</w:t>
            </w:r>
          </w:p>
          <w:p w:rsidR="007D464B" w:rsidRDefault="00196E17" w:rsidP="00130400">
            <w:pPr>
              <w:spacing w:after="0" w:line="240" w:lineRule="auto"/>
              <w:ind w:right="-391" w:firstLine="426"/>
              <w:rPr>
                <w:rFonts w:ascii="Times New Roman" w:hAnsi="Times New Roman"/>
                <w:sz w:val="24"/>
                <w:szCs w:val="24"/>
              </w:rPr>
            </w:pPr>
            <w:r w:rsidRPr="00196E17">
              <w:rPr>
                <w:rFonts w:ascii="Times New Roman" w:hAnsi="Times New Roman"/>
                <w:sz w:val="24"/>
                <w:szCs w:val="24"/>
              </w:rPr>
              <w:t>муниципальных образований Томской области</w:t>
            </w:r>
            <w:r w:rsidR="004469B1">
              <w:rPr>
                <w:rFonts w:ascii="Times New Roman" w:hAnsi="Times New Roman"/>
                <w:sz w:val="24"/>
                <w:szCs w:val="24"/>
              </w:rPr>
              <w:t>…………</w:t>
            </w:r>
            <w:r w:rsidR="00777A1D">
              <w:rPr>
                <w:rFonts w:ascii="Times New Roman" w:hAnsi="Times New Roman"/>
                <w:sz w:val="24"/>
                <w:szCs w:val="24"/>
              </w:rPr>
              <w:t>………………………...</w:t>
            </w:r>
            <w:r w:rsidR="004469B1">
              <w:rPr>
                <w:rFonts w:ascii="Times New Roman" w:hAnsi="Times New Roman"/>
                <w:sz w:val="24"/>
                <w:szCs w:val="24"/>
              </w:rPr>
              <w:t>.</w:t>
            </w:r>
            <w:r w:rsidR="00D22BA0">
              <w:rPr>
                <w:rFonts w:ascii="Times New Roman" w:hAnsi="Times New Roman"/>
                <w:sz w:val="24"/>
                <w:szCs w:val="24"/>
              </w:rPr>
              <w:t>..</w:t>
            </w:r>
            <w:r w:rsidR="00246331">
              <w:rPr>
                <w:rFonts w:ascii="Times New Roman" w:hAnsi="Times New Roman"/>
                <w:sz w:val="24"/>
                <w:szCs w:val="24"/>
              </w:rPr>
              <w:t xml:space="preserve"> </w:t>
            </w:r>
            <w:r w:rsidR="007D464B">
              <w:rPr>
                <w:rFonts w:ascii="Times New Roman" w:hAnsi="Times New Roman"/>
                <w:sz w:val="24"/>
                <w:szCs w:val="24"/>
              </w:rPr>
              <w:t xml:space="preserve">       </w:t>
            </w:r>
          </w:p>
          <w:p w:rsidR="007D464B" w:rsidRDefault="007D464B" w:rsidP="007D464B">
            <w:pPr>
              <w:spacing w:after="0" w:line="240" w:lineRule="auto"/>
              <w:ind w:firstLine="426"/>
              <w:jc w:val="both"/>
              <w:rPr>
                <w:rFonts w:ascii="Times New Roman" w:hAnsi="Times New Roman"/>
                <w:sz w:val="24"/>
                <w:szCs w:val="24"/>
              </w:rPr>
            </w:pPr>
            <w:r w:rsidRPr="007D464B">
              <w:rPr>
                <w:rFonts w:ascii="Times New Roman" w:hAnsi="Times New Roman"/>
                <w:sz w:val="24"/>
                <w:szCs w:val="24"/>
              </w:rPr>
              <w:t>Мероприятия, проведенные при участии всех структурных подразделений</w:t>
            </w:r>
          </w:p>
          <w:p w:rsidR="007714E3" w:rsidRPr="00196E17" w:rsidRDefault="007D464B" w:rsidP="00D22BA0">
            <w:pPr>
              <w:spacing w:after="0" w:line="240" w:lineRule="auto"/>
              <w:ind w:right="-392" w:firstLine="426"/>
              <w:jc w:val="both"/>
              <w:rPr>
                <w:rFonts w:ascii="Times New Roman" w:hAnsi="Times New Roman"/>
                <w:sz w:val="24"/>
                <w:szCs w:val="24"/>
              </w:rPr>
            </w:pPr>
            <w:r w:rsidRPr="007D464B">
              <w:rPr>
                <w:rFonts w:ascii="Times New Roman" w:hAnsi="Times New Roman"/>
                <w:sz w:val="24"/>
                <w:szCs w:val="24"/>
              </w:rPr>
              <w:t>Контрольно-счетной палаты</w:t>
            </w:r>
            <w:r>
              <w:rPr>
                <w:rFonts w:ascii="Times New Roman" w:hAnsi="Times New Roman"/>
                <w:sz w:val="24"/>
                <w:szCs w:val="24"/>
              </w:rPr>
              <w:t>……………………………………………………</w:t>
            </w:r>
            <w:r w:rsidR="00D22BA0">
              <w:rPr>
                <w:rFonts w:ascii="Times New Roman" w:hAnsi="Times New Roman"/>
                <w:sz w:val="24"/>
                <w:szCs w:val="24"/>
              </w:rPr>
              <w:t>…….</w:t>
            </w:r>
            <w:r>
              <w:rPr>
                <w:rFonts w:ascii="Times New Roman" w:hAnsi="Times New Roman"/>
                <w:sz w:val="24"/>
                <w:szCs w:val="24"/>
              </w:rPr>
              <w:t xml:space="preserve">     </w:t>
            </w:r>
            <w:r w:rsidR="005D483F">
              <w:rPr>
                <w:rFonts w:ascii="Times New Roman" w:hAnsi="Times New Roman"/>
                <w:sz w:val="24"/>
                <w:szCs w:val="24"/>
              </w:rPr>
              <w:t xml:space="preserve">         </w:t>
            </w:r>
            <w:r>
              <w:rPr>
                <w:rFonts w:ascii="Times New Roman" w:hAnsi="Times New Roman"/>
                <w:sz w:val="24"/>
                <w:szCs w:val="24"/>
              </w:rPr>
              <w:t xml:space="preserve">  </w:t>
            </w:r>
            <w:r w:rsidR="008172CC" w:rsidRPr="00196E17">
              <w:rPr>
                <w:rFonts w:ascii="Times New Roman" w:hAnsi="Times New Roman"/>
                <w:sz w:val="24"/>
                <w:szCs w:val="24"/>
              </w:rPr>
              <w:t xml:space="preserve">    </w:t>
            </w:r>
            <w:r w:rsidR="00D06AF5" w:rsidRPr="00196E17">
              <w:rPr>
                <w:rFonts w:ascii="Times New Roman" w:hAnsi="Times New Roman"/>
                <w:sz w:val="24"/>
                <w:szCs w:val="24"/>
              </w:rPr>
              <w:t xml:space="preserve">                        </w:t>
            </w:r>
            <w:r>
              <w:rPr>
                <w:rFonts w:ascii="Times New Roman" w:hAnsi="Times New Roman"/>
                <w:sz w:val="24"/>
                <w:szCs w:val="24"/>
              </w:rPr>
              <w:t xml:space="preserve">                             </w:t>
            </w:r>
            <w:r w:rsidR="00D06AF5" w:rsidRPr="00196E17">
              <w:rPr>
                <w:rFonts w:ascii="Times New Roman" w:hAnsi="Times New Roman"/>
                <w:sz w:val="24"/>
                <w:szCs w:val="24"/>
              </w:rPr>
              <w:t xml:space="preserve">                                       </w:t>
            </w:r>
          </w:p>
        </w:tc>
        <w:tc>
          <w:tcPr>
            <w:tcW w:w="425" w:type="dxa"/>
          </w:tcPr>
          <w:p w:rsidR="007714E3" w:rsidRDefault="007714E3" w:rsidP="00130400">
            <w:pPr>
              <w:spacing w:after="0" w:line="240" w:lineRule="auto"/>
              <w:ind w:right="-391"/>
              <w:jc w:val="both"/>
              <w:rPr>
                <w:rFonts w:ascii="Times New Roman" w:hAnsi="Times New Roman"/>
                <w:sz w:val="24"/>
                <w:szCs w:val="24"/>
              </w:rPr>
            </w:pPr>
            <w:r w:rsidRPr="001C7CB8">
              <w:rPr>
                <w:rFonts w:ascii="Times New Roman" w:hAnsi="Times New Roman"/>
                <w:sz w:val="24"/>
                <w:szCs w:val="24"/>
              </w:rPr>
              <w:t>6</w:t>
            </w:r>
          </w:p>
          <w:p w:rsidR="009C29DB" w:rsidRDefault="009C29DB" w:rsidP="00130400">
            <w:pPr>
              <w:spacing w:after="0" w:line="240" w:lineRule="auto"/>
              <w:ind w:right="-391"/>
              <w:jc w:val="both"/>
              <w:rPr>
                <w:rFonts w:ascii="Times New Roman" w:hAnsi="Times New Roman"/>
                <w:sz w:val="24"/>
                <w:szCs w:val="24"/>
              </w:rPr>
            </w:pPr>
          </w:p>
          <w:p w:rsidR="009C29DB" w:rsidRDefault="006B6187" w:rsidP="00130400">
            <w:pPr>
              <w:spacing w:after="0" w:line="240" w:lineRule="auto"/>
              <w:ind w:right="-391"/>
              <w:jc w:val="both"/>
              <w:rPr>
                <w:rFonts w:ascii="Times New Roman" w:hAnsi="Times New Roman"/>
                <w:sz w:val="24"/>
                <w:szCs w:val="24"/>
              </w:rPr>
            </w:pPr>
            <w:r>
              <w:rPr>
                <w:rFonts w:ascii="Times New Roman" w:hAnsi="Times New Roman"/>
                <w:sz w:val="24"/>
                <w:szCs w:val="24"/>
              </w:rPr>
              <w:t>6</w:t>
            </w:r>
          </w:p>
          <w:p w:rsidR="005E10D9" w:rsidRDefault="005E10D9" w:rsidP="00130400">
            <w:pPr>
              <w:spacing w:after="0" w:line="240" w:lineRule="auto"/>
              <w:ind w:right="-391"/>
              <w:jc w:val="both"/>
              <w:rPr>
                <w:rFonts w:ascii="Times New Roman" w:hAnsi="Times New Roman"/>
                <w:sz w:val="24"/>
                <w:szCs w:val="24"/>
              </w:rPr>
            </w:pPr>
          </w:p>
          <w:p w:rsidR="005E10D9" w:rsidRDefault="005E10D9" w:rsidP="00130400">
            <w:pPr>
              <w:spacing w:after="0" w:line="240" w:lineRule="auto"/>
              <w:ind w:right="-391"/>
              <w:jc w:val="both"/>
              <w:rPr>
                <w:rFonts w:ascii="Times New Roman" w:hAnsi="Times New Roman"/>
                <w:sz w:val="24"/>
                <w:szCs w:val="24"/>
              </w:rPr>
            </w:pPr>
            <w:r>
              <w:rPr>
                <w:rFonts w:ascii="Times New Roman" w:hAnsi="Times New Roman"/>
                <w:sz w:val="24"/>
                <w:szCs w:val="24"/>
              </w:rPr>
              <w:t>1</w:t>
            </w:r>
            <w:r w:rsidR="00130400">
              <w:rPr>
                <w:rFonts w:ascii="Times New Roman" w:hAnsi="Times New Roman"/>
                <w:sz w:val="24"/>
                <w:szCs w:val="24"/>
              </w:rPr>
              <w:t>2</w:t>
            </w:r>
          </w:p>
          <w:p w:rsidR="006B6187" w:rsidRDefault="006B6187" w:rsidP="00130400">
            <w:pPr>
              <w:spacing w:after="0" w:line="240" w:lineRule="auto"/>
              <w:ind w:right="-391"/>
              <w:jc w:val="both"/>
              <w:rPr>
                <w:rFonts w:ascii="Times New Roman" w:hAnsi="Times New Roman"/>
                <w:sz w:val="24"/>
                <w:szCs w:val="24"/>
              </w:rPr>
            </w:pPr>
          </w:p>
          <w:p w:rsidR="009C29DB" w:rsidRDefault="009C29DB" w:rsidP="00130400">
            <w:pPr>
              <w:spacing w:after="0" w:line="240" w:lineRule="auto"/>
              <w:ind w:right="-391"/>
              <w:jc w:val="both"/>
              <w:rPr>
                <w:rFonts w:ascii="Times New Roman" w:hAnsi="Times New Roman"/>
                <w:sz w:val="24"/>
                <w:szCs w:val="24"/>
              </w:rPr>
            </w:pPr>
          </w:p>
          <w:p w:rsidR="009C29DB" w:rsidRDefault="00D06AF5" w:rsidP="00130400">
            <w:pPr>
              <w:spacing w:after="0" w:line="240" w:lineRule="auto"/>
              <w:ind w:right="-391"/>
              <w:jc w:val="both"/>
              <w:rPr>
                <w:rFonts w:ascii="Times New Roman" w:hAnsi="Times New Roman"/>
                <w:sz w:val="24"/>
                <w:szCs w:val="24"/>
              </w:rPr>
            </w:pPr>
            <w:r>
              <w:rPr>
                <w:rFonts w:ascii="Times New Roman" w:hAnsi="Times New Roman"/>
                <w:sz w:val="24"/>
                <w:szCs w:val="24"/>
              </w:rPr>
              <w:t>1</w:t>
            </w:r>
            <w:r w:rsidR="00D22BA0">
              <w:rPr>
                <w:rFonts w:ascii="Times New Roman" w:hAnsi="Times New Roman"/>
                <w:sz w:val="24"/>
                <w:szCs w:val="24"/>
              </w:rPr>
              <w:t>7</w:t>
            </w:r>
          </w:p>
          <w:p w:rsidR="009C29DB" w:rsidRDefault="009C29DB" w:rsidP="00130400">
            <w:pPr>
              <w:spacing w:after="0" w:line="240" w:lineRule="auto"/>
              <w:ind w:right="-391"/>
              <w:jc w:val="both"/>
              <w:rPr>
                <w:rFonts w:ascii="Times New Roman" w:hAnsi="Times New Roman"/>
                <w:sz w:val="24"/>
                <w:szCs w:val="24"/>
              </w:rPr>
            </w:pPr>
          </w:p>
          <w:p w:rsidR="00D22BA0" w:rsidRDefault="00D22BA0" w:rsidP="00130400">
            <w:pPr>
              <w:spacing w:after="0" w:line="240" w:lineRule="auto"/>
              <w:ind w:right="-391"/>
              <w:jc w:val="both"/>
              <w:rPr>
                <w:rFonts w:ascii="Times New Roman" w:hAnsi="Times New Roman"/>
                <w:sz w:val="24"/>
                <w:szCs w:val="24"/>
              </w:rPr>
            </w:pPr>
            <w:r>
              <w:rPr>
                <w:rFonts w:ascii="Times New Roman" w:hAnsi="Times New Roman"/>
                <w:sz w:val="24"/>
                <w:szCs w:val="24"/>
              </w:rPr>
              <w:t>21</w:t>
            </w:r>
          </w:p>
          <w:p w:rsidR="00D22BA0" w:rsidRDefault="00D22BA0" w:rsidP="00130400">
            <w:pPr>
              <w:spacing w:after="0" w:line="240" w:lineRule="auto"/>
              <w:ind w:right="-391"/>
              <w:jc w:val="both"/>
              <w:rPr>
                <w:rFonts w:ascii="Times New Roman" w:hAnsi="Times New Roman"/>
                <w:sz w:val="24"/>
                <w:szCs w:val="24"/>
              </w:rPr>
            </w:pPr>
          </w:p>
          <w:p w:rsidR="00D22BA0" w:rsidRDefault="00D22BA0" w:rsidP="00130400">
            <w:pPr>
              <w:spacing w:after="0" w:line="240" w:lineRule="auto"/>
              <w:ind w:right="-391"/>
              <w:jc w:val="both"/>
              <w:rPr>
                <w:rFonts w:ascii="Times New Roman" w:hAnsi="Times New Roman"/>
                <w:sz w:val="24"/>
                <w:szCs w:val="24"/>
              </w:rPr>
            </w:pPr>
            <w:r>
              <w:rPr>
                <w:rFonts w:ascii="Times New Roman" w:hAnsi="Times New Roman"/>
                <w:sz w:val="24"/>
                <w:szCs w:val="24"/>
              </w:rPr>
              <w:t>25</w:t>
            </w:r>
          </w:p>
          <w:p w:rsidR="00D22BA0" w:rsidRDefault="00D22BA0" w:rsidP="00130400">
            <w:pPr>
              <w:spacing w:after="0" w:line="240" w:lineRule="auto"/>
              <w:ind w:right="-391"/>
              <w:jc w:val="both"/>
              <w:rPr>
                <w:rFonts w:ascii="Times New Roman" w:hAnsi="Times New Roman"/>
                <w:sz w:val="24"/>
                <w:szCs w:val="24"/>
              </w:rPr>
            </w:pPr>
          </w:p>
          <w:p w:rsidR="00D22BA0" w:rsidRDefault="00D22BA0" w:rsidP="00130400">
            <w:pPr>
              <w:spacing w:after="0" w:line="240" w:lineRule="auto"/>
              <w:ind w:right="-391"/>
              <w:jc w:val="both"/>
              <w:rPr>
                <w:rFonts w:ascii="Times New Roman" w:hAnsi="Times New Roman"/>
                <w:sz w:val="24"/>
                <w:szCs w:val="24"/>
              </w:rPr>
            </w:pPr>
            <w:r>
              <w:rPr>
                <w:rFonts w:ascii="Times New Roman" w:hAnsi="Times New Roman"/>
                <w:sz w:val="24"/>
                <w:szCs w:val="24"/>
              </w:rPr>
              <w:t>28</w:t>
            </w:r>
          </w:p>
          <w:p w:rsidR="00736977" w:rsidRPr="001C7CB8" w:rsidRDefault="00736977" w:rsidP="00130400">
            <w:pPr>
              <w:spacing w:after="0" w:line="240" w:lineRule="auto"/>
              <w:ind w:right="-391"/>
              <w:jc w:val="both"/>
              <w:rPr>
                <w:rFonts w:ascii="Times New Roman" w:hAnsi="Times New Roman"/>
                <w:sz w:val="24"/>
                <w:szCs w:val="24"/>
              </w:rPr>
            </w:pPr>
          </w:p>
        </w:tc>
      </w:tr>
      <w:tr w:rsidR="007714E3" w:rsidTr="005D483F">
        <w:trPr>
          <w:gridAfter w:val="1"/>
          <w:wAfter w:w="567" w:type="dxa"/>
        </w:trPr>
        <w:tc>
          <w:tcPr>
            <w:tcW w:w="9464" w:type="dxa"/>
          </w:tcPr>
          <w:p w:rsidR="007714E3" w:rsidRDefault="007714E3" w:rsidP="00130400">
            <w:pPr>
              <w:spacing w:after="0" w:line="240" w:lineRule="auto"/>
              <w:ind w:right="-391"/>
              <w:rPr>
                <w:rFonts w:ascii="Times New Roman" w:hAnsi="Times New Roman"/>
                <w:sz w:val="24"/>
                <w:szCs w:val="24"/>
              </w:rPr>
            </w:pPr>
            <w:r>
              <w:rPr>
                <w:rFonts w:ascii="Times New Roman" w:hAnsi="Times New Roman"/>
                <w:sz w:val="24"/>
                <w:szCs w:val="24"/>
                <w:lang w:val="en-US"/>
              </w:rPr>
              <w:t>IV</w:t>
            </w:r>
            <w:r w:rsidRPr="00FB041A">
              <w:rPr>
                <w:rFonts w:ascii="Times New Roman" w:hAnsi="Times New Roman"/>
                <w:sz w:val="24"/>
                <w:szCs w:val="24"/>
              </w:rPr>
              <w:t xml:space="preserve">. </w:t>
            </w:r>
            <w:r w:rsidRPr="00504CF7">
              <w:rPr>
                <w:rFonts w:ascii="Times New Roman" w:hAnsi="Times New Roman"/>
                <w:sz w:val="24"/>
                <w:szCs w:val="24"/>
              </w:rPr>
              <w:t>Общая характеристика нарушений, выявленных в отчет</w:t>
            </w:r>
            <w:r w:rsidR="0075149B">
              <w:rPr>
                <w:rFonts w:ascii="Times New Roman" w:hAnsi="Times New Roman"/>
                <w:sz w:val="24"/>
                <w:szCs w:val="24"/>
              </w:rPr>
              <w:t>н</w:t>
            </w:r>
            <w:r w:rsidRPr="00504CF7">
              <w:rPr>
                <w:rFonts w:ascii="Times New Roman" w:hAnsi="Times New Roman"/>
                <w:sz w:val="24"/>
                <w:szCs w:val="24"/>
              </w:rPr>
              <w:t>ом году</w:t>
            </w:r>
            <w:r>
              <w:rPr>
                <w:rFonts w:ascii="Times New Roman" w:hAnsi="Times New Roman"/>
                <w:sz w:val="24"/>
                <w:szCs w:val="24"/>
              </w:rPr>
              <w:t>…………………</w:t>
            </w:r>
            <w:r w:rsidR="00D22BA0">
              <w:rPr>
                <w:rFonts w:ascii="Times New Roman" w:hAnsi="Times New Roman"/>
                <w:sz w:val="24"/>
                <w:szCs w:val="24"/>
              </w:rPr>
              <w:t>..</w:t>
            </w:r>
          </w:p>
          <w:p w:rsidR="007714E3" w:rsidRDefault="007714E3" w:rsidP="00130400">
            <w:pPr>
              <w:spacing w:after="0" w:line="240" w:lineRule="auto"/>
              <w:ind w:right="-391"/>
              <w:rPr>
                <w:rFonts w:ascii="Times New Roman" w:hAnsi="Times New Roman"/>
                <w:sz w:val="24"/>
                <w:szCs w:val="24"/>
              </w:rPr>
            </w:pPr>
          </w:p>
        </w:tc>
        <w:tc>
          <w:tcPr>
            <w:tcW w:w="425" w:type="dxa"/>
          </w:tcPr>
          <w:p w:rsidR="007714E3" w:rsidRPr="001C7CB8" w:rsidRDefault="001C7CB8" w:rsidP="00A7052F">
            <w:pPr>
              <w:spacing w:after="0" w:line="240" w:lineRule="auto"/>
              <w:ind w:right="-391"/>
              <w:jc w:val="both"/>
              <w:rPr>
                <w:rFonts w:ascii="Times New Roman" w:hAnsi="Times New Roman"/>
                <w:sz w:val="24"/>
                <w:szCs w:val="24"/>
              </w:rPr>
            </w:pPr>
            <w:r w:rsidRPr="001C7CB8">
              <w:rPr>
                <w:rFonts w:ascii="Times New Roman" w:hAnsi="Times New Roman"/>
                <w:sz w:val="24"/>
                <w:szCs w:val="24"/>
              </w:rPr>
              <w:t>3</w:t>
            </w:r>
            <w:r w:rsidR="00D22BA0">
              <w:rPr>
                <w:rFonts w:ascii="Times New Roman" w:hAnsi="Times New Roman"/>
                <w:sz w:val="24"/>
                <w:szCs w:val="24"/>
              </w:rPr>
              <w:t>2</w:t>
            </w:r>
          </w:p>
        </w:tc>
      </w:tr>
      <w:tr w:rsidR="007714E3" w:rsidTr="005D483F">
        <w:trPr>
          <w:gridAfter w:val="1"/>
          <w:wAfter w:w="567" w:type="dxa"/>
        </w:trPr>
        <w:tc>
          <w:tcPr>
            <w:tcW w:w="9464" w:type="dxa"/>
          </w:tcPr>
          <w:p w:rsidR="00F70D2C" w:rsidRDefault="007714E3" w:rsidP="00130400">
            <w:pPr>
              <w:spacing w:after="0" w:line="240" w:lineRule="auto"/>
              <w:ind w:right="-391"/>
              <w:rPr>
                <w:rFonts w:ascii="Times New Roman" w:hAnsi="Times New Roman"/>
                <w:sz w:val="24"/>
                <w:szCs w:val="24"/>
              </w:rPr>
            </w:pPr>
            <w:r>
              <w:rPr>
                <w:rFonts w:ascii="Times New Roman" w:hAnsi="Times New Roman"/>
                <w:sz w:val="24"/>
                <w:szCs w:val="24"/>
                <w:lang w:val="en-US"/>
              </w:rPr>
              <w:t>V</w:t>
            </w:r>
            <w:r w:rsidRPr="00FB041A">
              <w:rPr>
                <w:rFonts w:ascii="Times New Roman" w:hAnsi="Times New Roman"/>
                <w:sz w:val="24"/>
                <w:szCs w:val="24"/>
              </w:rPr>
              <w:t xml:space="preserve">. </w:t>
            </w:r>
            <w:r w:rsidRPr="00504CF7">
              <w:rPr>
                <w:rFonts w:ascii="Times New Roman" w:hAnsi="Times New Roman"/>
                <w:sz w:val="24"/>
                <w:szCs w:val="24"/>
              </w:rPr>
              <w:t>Основные результаты проверок деятельности исполнительн</w:t>
            </w:r>
            <w:r w:rsidR="00F432DB">
              <w:rPr>
                <w:rFonts w:ascii="Times New Roman" w:hAnsi="Times New Roman"/>
                <w:sz w:val="24"/>
                <w:szCs w:val="24"/>
              </w:rPr>
              <w:t>ых</w:t>
            </w:r>
            <w:r w:rsidRPr="00504CF7">
              <w:rPr>
                <w:rFonts w:ascii="Times New Roman" w:hAnsi="Times New Roman"/>
                <w:sz w:val="24"/>
                <w:szCs w:val="24"/>
              </w:rPr>
              <w:t xml:space="preserve"> </w:t>
            </w:r>
            <w:r w:rsidR="00F432DB" w:rsidRPr="00504CF7">
              <w:rPr>
                <w:rFonts w:ascii="Times New Roman" w:hAnsi="Times New Roman"/>
                <w:sz w:val="24"/>
                <w:szCs w:val="24"/>
              </w:rPr>
              <w:t>органов</w:t>
            </w:r>
            <w:r w:rsidR="00F432DB">
              <w:rPr>
                <w:rFonts w:ascii="Times New Roman" w:hAnsi="Times New Roman"/>
                <w:sz w:val="24"/>
                <w:szCs w:val="24"/>
              </w:rPr>
              <w:t xml:space="preserve"> </w:t>
            </w:r>
          </w:p>
          <w:p w:rsidR="007714E3" w:rsidRDefault="00F432DB" w:rsidP="00130400">
            <w:pPr>
              <w:spacing w:after="0" w:line="240" w:lineRule="auto"/>
              <w:ind w:right="-391"/>
              <w:rPr>
                <w:rFonts w:ascii="Times New Roman" w:hAnsi="Times New Roman"/>
                <w:sz w:val="24"/>
                <w:szCs w:val="24"/>
              </w:rPr>
            </w:pPr>
            <w:r>
              <w:rPr>
                <w:rFonts w:ascii="Times New Roman" w:hAnsi="Times New Roman"/>
                <w:sz w:val="24"/>
                <w:szCs w:val="24"/>
              </w:rPr>
              <w:t>Томской области …………………………………………………………</w:t>
            </w:r>
            <w:r w:rsidR="007D464B">
              <w:rPr>
                <w:rFonts w:ascii="Times New Roman" w:hAnsi="Times New Roman"/>
                <w:sz w:val="24"/>
                <w:szCs w:val="24"/>
              </w:rPr>
              <w:t>…</w:t>
            </w:r>
            <w:r w:rsidR="007714E3">
              <w:rPr>
                <w:rFonts w:ascii="Times New Roman" w:hAnsi="Times New Roman"/>
                <w:sz w:val="24"/>
                <w:szCs w:val="24"/>
              </w:rPr>
              <w:t>.......................</w:t>
            </w:r>
          </w:p>
          <w:p w:rsidR="007714E3" w:rsidRDefault="007714E3" w:rsidP="00130400">
            <w:pPr>
              <w:spacing w:after="0" w:line="240" w:lineRule="auto"/>
              <w:ind w:right="-391"/>
              <w:rPr>
                <w:rFonts w:ascii="Times New Roman" w:hAnsi="Times New Roman"/>
                <w:sz w:val="24"/>
                <w:szCs w:val="24"/>
              </w:rPr>
            </w:pPr>
          </w:p>
        </w:tc>
        <w:tc>
          <w:tcPr>
            <w:tcW w:w="425" w:type="dxa"/>
          </w:tcPr>
          <w:p w:rsidR="007714E3" w:rsidRPr="001C7CB8" w:rsidRDefault="007714E3" w:rsidP="00130400">
            <w:pPr>
              <w:spacing w:after="0" w:line="240" w:lineRule="auto"/>
              <w:ind w:right="-391"/>
              <w:jc w:val="both"/>
              <w:rPr>
                <w:rFonts w:ascii="Times New Roman" w:hAnsi="Times New Roman"/>
                <w:sz w:val="24"/>
                <w:szCs w:val="24"/>
              </w:rPr>
            </w:pPr>
          </w:p>
          <w:p w:rsidR="007714E3" w:rsidRPr="001C7CB8" w:rsidRDefault="00F70D2C" w:rsidP="00A7052F">
            <w:pPr>
              <w:spacing w:after="0" w:line="240" w:lineRule="auto"/>
              <w:ind w:right="-391"/>
              <w:jc w:val="both"/>
              <w:rPr>
                <w:rFonts w:ascii="Times New Roman" w:hAnsi="Times New Roman"/>
                <w:sz w:val="24"/>
                <w:szCs w:val="24"/>
              </w:rPr>
            </w:pPr>
            <w:r>
              <w:rPr>
                <w:rFonts w:ascii="Times New Roman" w:hAnsi="Times New Roman"/>
                <w:sz w:val="24"/>
                <w:szCs w:val="24"/>
              </w:rPr>
              <w:t>3</w:t>
            </w:r>
            <w:r w:rsidR="00D22BA0">
              <w:rPr>
                <w:rFonts w:ascii="Times New Roman" w:hAnsi="Times New Roman"/>
                <w:sz w:val="24"/>
                <w:szCs w:val="24"/>
              </w:rPr>
              <w:t>5</w:t>
            </w:r>
          </w:p>
        </w:tc>
      </w:tr>
      <w:tr w:rsidR="007714E3" w:rsidTr="005D483F">
        <w:trPr>
          <w:gridAfter w:val="1"/>
          <w:wAfter w:w="567" w:type="dxa"/>
        </w:trPr>
        <w:tc>
          <w:tcPr>
            <w:tcW w:w="9464" w:type="dxa"/>
          </w:tcPr>
          <w:p w:rsidR="007714E3" w:rsidRDefault="007714E3" w:rsidP="00130400">
            <w:pPr>
              <w:spacing w:after="0" w:line="240" w:lineRule="auto"/>
              <w:ind w:right="-391"/>
              <w:rPr>
                <w:rFonts w:ascii="Times New Roman" w:hAnsi="Times New Roman"/>
                <w:sz w:val="24"/>
                <w:szCs w:val="24"/>
              </w:rPr>
            </w:pPr>
            <w:r>
              <w:rPr>
                <w:rFonts w:ascii="Times New Roman" w:hAnsi="Times New Roman"/>
                <w:sz w:val="24"/>
                <w:szCs w:val="24"/>
                <w:lang w:val="en-US"/>
              </w:rPr>
              <w:t>VI</w:t>
            </w:r>
            <w:r w:rsidRPr="00FB041A">
              <w:rPr>
                <w:rFonts w:ascii="Times New Roman" w:hAnsi="Times New Roman"/>
                <w:sz w:val="24"/>
                <w:szCs w:val="24"/>
              </w:rPr>
              <w:t xml:space="preserve">. </w:t>
            </w:r>
            <w:r w:rsidRPr="00504CF7">
              <w:rPr>
                <w:rFonts w:ascii="Times New Roman" w:hAnsi="Times New Roman"/>
                <w:sz w:val="24"/>
                <w:szCs w:val="24"/>
              </w:rPr>
              <w:t>Меры, принятые по итогам проведенных мероприятий</w:t>
            </w:r>
            <w:r>
              <w:rPr>
                <w:rFonts w:ascii="Times New Roman" w:hAnsi="Times New Roman"/>
                <w:sz w:val="24"/>
                <w:szCs w:val="24"/>
              </w:rPr>
              <w:t>……………………………</w:t>
            </w:r>
            <w:r w:rsidR="00D22BA0">
              <w:rPr>
                <w:rFonts w:ascii="Times New Roman" w:hAnsi="Times New Roman"/>
                <w:sz w:val="24"/>
                <w:szCs w:val="24"/>
              </w:rPr>
              <w:t>.</w:t>
            </w:r>
          </w:p>
          <w:p w:rsidR="007714E3" w:rsidRDefault="007714E3" w:rsidP="00130400">
            <w:pPr>
              <w:spacing w:after="0" w:line="240" w:lineRule="auto"/>
              <w:ind w:right="-391"/>
              <w:rPr>
                <w:rFonts w:ascii="Times New Roman" w:hAnsi="Times New Roman"/>
                <w:sz w:val="24"/>
                <w:szCs w:val="24"/>
              </w:rPr>
            </w:pPr>
          </w:p>
        </w:tc>
        <w:tc>
          <w:tcPr>
            <w:tcW w:w="425" w:type="dxa"/>
          </w:tcPr>
          <w:p w:rsidR="007714E3" w:rsidRPr="001C7CB8" w:rsidRDefault="001C7CB8" w:rsidP="00A7052F">
            <w:pPr>
              <w:spacing w:after="0" w:line="240" w:lineRule="auto"/>
              <w:ind w:right="-391"/>
              <w:jc w:val="both"/>
              <w:rPr>
                <w:rFonts w:ascii="Times New Roman" w:hAnsi="Times New Roman"/>
                <w:sz w:val="24"/>
                <w:szCs w:val="24"/>
              </w:rPr>
            </w:pPr>
            <w:r w:rsidRPr="001C7CB8">
              <w:rPr>
                <w:rFonts w:ascii="Times New Roman" w:hAnsi="Times New Roman"/>
                <w:sz w:val="24"/>
                <w:szCs w:val="24"/>
              </w:rPr>
              <w:t>3</w:t>
            </w:r>
            <w:r w:rsidR="00D22BA0">
              <w:rPr>
                <w:rFonts w:ascii="Times New Roman" w:hAnsi="Times New Roman"/>
                <w:sz w:val="24"/>
                <w:szCs w:val="24"/>
              </w:rPr>
              <w:t>8</w:t>
            </w:r>
          </w:p>
        </w:tc>
      </w:tr>
      <w:tr w:rsidR="007714E3" w:rsidTr="005D483F">
        <w:trPr>
          <w:gridAfter w:val="1"/>
          <w:wAfter w:w="567" w:type="dxa"/>
        </w:trPr>
        <w:tc>
          <w:tcPr>
            <w:tcW w:w="9464" w:type="dxa"/>
          </w:tcPr>
          <w:p w:rsidR="007714E3" w:rsidRDefault="007714E3" w:rsidP="00130400">
            <w:pPr>
              <w:spacing w:after="0" w:line="240" w:lineRule="auto"/>
              <w:ind w:right="-391"/>
              <w:rPr>
                <w:rFonts w:ascii="Times New Roman" w:hAnsi="Times New Roman"/>
                <w:sz w:val="24"/>
                <w:szCs w:val="24"/>
              </w:rPr>
            </w:pPr>
            <w:r>
              <w:rPr>
                <w:rFonts w:ascii="Times New Roman" w:hAnsi="Times New Roman"/>
                <w:sz w:val="24"/>
                <w:szCs w:val="24"/>
                <w:lang w:val="en-US"/>
              </w:rPr>
              <w:t>VII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общественностью и СМИ</w:t>
            </w:r>
            <w:r>
              <w:rPr>
                <w:rFonts w:ascii="Times New Roman" w:hAnsi="Times New Roman"/>
                <w:sz w:val="24"/>
                <w:szCs w:val="24"/>
              </w:rPr>
              <w:t>………………………………………</w:t>
            </w:r>
            <w:r w:rsidR="00D22BA0">
              <w:rPr>
                <w:rFonts w:ascii="Times New Roman" w:hAnsi="Times New Roman"/>
                <w:sz w:val="24"/>
                <w:szCs w:val="24"/>
              </w:rPr>
              <w:t>..</w:t>
            </w:r>
          </w:p>
          <w:p w:rsidR="007714E3" w:rsidRDefault="007714E3" w:rsidP="00130400">
            <w:pPr>
              <w:spacing w:after="0" w:line="240" w:lineRule="auto"/>
              <w:ind w:right="-391"/>
              <w:rPr>
                <w:rFonts w:ascii="Times New Roman" w:hAnsi="Times New Roman"/>
                <w:sz w:val="24"/>
                <w:szCs w:val="24"/>
              </w:rPr>
            </w:pPr>
          </w:p>
        </w:tc>
        <w:tc>
          <w:tcPr>
            <w:tcW w:w="425" w:type="dxa"/>
          </w:tcPr>
          <w:p w:rsidR="007714E3" w:rsidRPr="001C7CB8" w:rsidRDefault="001C7CB8" w:rsidP="00A7052F">
            <w:pPr>
              <w:spacing w:after="0" w:line="240" w:lineRule="auto"/>
              <w:ind w:right="-391"/>
              <w:jc w:val="both"/>
              <w:rPr>
                <w:rFonts w:ascii="Times New Roman" w:hAnsi="Times New Roman"/>
                <w:sz w:val="24"/>
                <w:szCs w:val="24"/>
              </w:rPr>
            </w:pPr>
            <w:r w:rsidRPr="001C7CB8">
              <w:rPr>
                <w:rFonts w:ascii="Times New Roman" w:hAnsi="Times New Roman"/>
                <w:sz w:val="24"/>
                <w:szCs w:val="24"/>
              </w:rPr>
              <w:t>4</w:t>
            </w:r>
            <w:r w:rsidR="00D22BA0">
              <w:rPr>
                <w:rFonts w:ascii="Times New Roman" w:hAnsi="Times New Roman"/>
                <w:sz w:val="24"/>
                <w:szCs w:val="24"/>
              </w:rPr>
              <w:t>0</w:t>
            </w:r>
          </w:p>
        </w:tc>
      </w:tr>
      <w:tr w:rsidR="007714E3" w:rsidTr="005D483F">
        <w:tc>
          <w:tcPr>
            <w:tcW w:w="9464" w:type="dxa"/>
          </w:tcPr>
          <w:p w:rsidR="007714E3" w:rsidRDefault="007714E3" w:rsidP="006F563F">
            <w:pPr>
              <w:spacing w:after="0" w:line="240" w:lineRule="auto"/>
              <w:rPr>
                <w:rFonts w:ascii="Times New Roman" w:hAnsi="Times New Roman"/>
                <w:sz w:val="24"/>
                <w:szCs w:val="24"/>
              </w:rPr>
            </w:pPr>
            <w:r>
              <w:rPr>
                <w:rFonts w:ascii="Times New Roman" w:hAnsi="Times New Roman"/>
                <w:sz w:val="24"/>
                <w:szCs w:val="24"/>
                <w:lang w:val="en-US"/>
              </w:rPr>
              <w:t>VIII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контрольными и правоохранительными органами</w:t>
            </w:r>
            <w:r>
              <w:rPr>
                <w:rFonts w:ascii="Times New Roman" w:hAnsi="Times New Roman"/>
                <w:sz w:val="24"/>
                <w:szCs w:val="24"/>
              </w:rPr>
              <w:t>…………</w:t>
            </w:r>
            <w:r w:rsidR="00D22BA0">
              <w:rPr>
                <w:rFonts w:ascii="Times New Roman" w:hAnsi="Times New Roman"/>
                <w:sz w:val="24"/>
                <w:szCs w:val="24"/>
              </w:rPr>
              <w:t>…</w:t>
            </w:r>
          </w:p>
          <w:p w:rsidR="007714E3" w:rsidRDefault="007714E3" w:rsidP="006F563F">
            <w:pPr>
              <w:spacing w:after="0" w:line="240" w:lineRule="auto"/>
              <w:rPr>
                <w:rFonts w:ascii="Times New Roman" w:hAnsi="Times New Roman"/>
                <w:sz w:val="24"/>
                <w:szCs w:val="24"/>
              </w:rPr>
            </w:pPr>
          </w:p>
        </w:tc>
        <w:tc>
          <w:tcPr>
            <w:tcW w:w="992" w:type="dxa"/>
            <w:gridSpan w:val="2"/>
          </w:tcPr>
          <w:p w:rsidR="007714E3" w:rsidRPr="001C7CB8" w:rsidRDefault="001C7CB8" w:rsidP="00A7052F">
            <w:pPr>
              <w:spacing w:after="0" w:line="240" w:lineRule="auto"/>
              <w:jc w:val="both"/>
              <w:rPr>
                <w:rFonts w:ascii="Times New Roman" w:hAnsi="Times New Roman"/>
                <w:sz w:val="24"/>
                <w:szCs w:val="24"/>
              </w:rPr>
            </w:pPr>
            <w:r w:rsidRPr="001C7CB8">
              <w:rPr>
                <w:rFonts w:ascii="Times New Roman" w:hAnsi="Times New Roman"/>
                <w:sz w:val="24"/>
                <w:szCs w:val="24"/>
              </w:rPr>
              <w:t>4</w:t>
            </w:r>
            <w:r w:rsidR="00D22BA0">
              <w:rPr>
                <w:rFonts w:ascii="Times New Roman" w:hAnsi="Times New Roman"/>
                <w:sz w:val="24"/>
                <w:szCs w:val="24"/>
              </w:rPr>
              <w:t>1</w:t>
            </w:r>
          </w:p>
        </w:tc>
      </w:tr>
      <w:tr w:rsidR="007714E3" w:rsidTr="005D483F">
        <w:tc>
          <w:tcPr>
            <w:tcW w:w="9464" w:type="dxa"/>
          </w:tcPr>
          <w:p w:rsidR="007714E3" w:rsidRPr="00504CF7" w:rsidRDefault="007714E3" w:rsidP="006F563F">
            <w:pPr>
              <w:spacing w:after="0" w:line="240" w:lineRule="auto"/>
              <w:rPr>
                <w:rFonts w:ascii="Times New Roman" w:hAnsi="Times New Roman"/>
                <w:sz w:val="24"/>
                <w:szCs w:val="24"/>
              </w:rPr>
            </w:pPr>
            <w:r>
              <w:rPr>
                <w:rFonts w:ascii="Times New Roman" w:hAnsi="Times New Roman"/>
                <w:sz w:val="24"/>
                <w:szCs w:val="24"/>
                <w:lang w:val="en-US"/>
              </w:rPr>
              <w:t>IX</w:t>
            </w:r>
            <w:r w:rsidRPr="00FB041A">
              <w:rPr>
                <w:rFonts w:ascii="Times New Roman" w:hAnsi="Times New Roman"/>
                <w:sz w:val="24"/>
                <w:szCs w:val="24"/>
              </w:rPr>
              <w:t xml:space="preserve">. </w:t>
            </w:r>
            <w:r w:rsidR="00F70D2C" w:rsidRPr="00DE230D">
              <w:rPr>
                <w:rFonts w:ascii="Times New Roman" w:hAnsi="Times New Roman"/>
                <w:sz w:val="24"/>
                <w:szCs w:val="24"/>
              </w:rPr>
              <w:t>Кадровое обеспечение</w:t>
            </w:r>
            <w:r w:rsidR="00F70D2C" w:rsidRPr="00504CF7">
              <w:rPr>
                <w:rFonts w:ascii="Times New Roman" w:hAnsi="Times New Roman"/>
                <w:sz w:val="24"/>
                <w:szCs w:val="24"/>
              </w:rPr>
              <w:t xml:space="preserve"> </w:t>
            </w:r>
            <w:r w:rsidRPr="00504CF7">
              <w:rPr>
                <w:rFonts w:ascii="Times New Roman" w:hAnsi="Times New Roman"/>
                <w:sz w:val="24"/>
                <w:szCs w:val="24"/>
              </w:rPr>
              <w:t>деятельности</w:t>
            </w:r>
            <w:r w:rsidRPr="00F70D2C">
              <w:rPr>
                <w:rFonts w:ascii="Times New Roman" w:hAnsi="Times New Roman"/>
                <w:sz w:val="24"/>
                <w:szCs w:val="24"/>
              </w:rPr>
              <w:t xml:space="preserve"> </w:t>
            </w:r>
            <w:r>
              <w:rPr>
                <w:rFonts w:ascii="Times New Roman" w:hAnsi="Times New Roman"/>
                <w:sz w:val="24"/>
                <w:szCs w:val="24"/>
              </w:rPr>
              <w:t>………………………………………………...</w:t>
            </w:r>
            <w:r w:rsidR="00D22BA0">
              <w:rPr>
                <w:rFonts w:ascii="Times New Roman" w:hAnsi="Times New Roman"/>
                <w:sz w:val="24"/>
                <w:szCs w:val="24"/>
              </w:rPr>
              <w:t>.</w:t>
            </w:r>
          </w:p>
        </w:tc>
        <w:tc>
          <w:tcPr>
            <w:tcW w:w="992" w:type="dxa"/>
            <w:gridSpan w:val="2"/>
          </w:tcPr>
          <w:p w:rsidR="007714E3" w:rsidRPr="001C7CB8" w:rsidRDefault="001C7CB8" w:rsidP="00A7052F">
            <w:pPr>
              <w:spacing w:after="0" w:line="240" w:lineRule="auto"/>
              <w:jc w:val="both"/>
              <w:rPr>
                <w:rFonts w:ascii="Times New Roman" w:hAnsi="Times New Roman"/>
                <w:sz w:val="24"/>
                <w:szCs w:val="24"/>
              </w:rPr>
            </w:pPr>
            <w:r w:rsidRPr="001C7CB8">
              <w:rPr>
                <w:rFonts w:ascii="Times New Roman" w:hAnsi="Times New Roman"/>
                <w:sz w:val="24"/>
                <w:szCs w:val="24"/>
              </w:rPr>
              <w:t>4</w:t>
            </w:r>
            <w:r w:rsidR="00D22BA0">
              <w:rPr>
                <w:rFonts w:ascii="Times New Roman" w:hAnsi="Times New Roman"/>
                <w:sz w:val="24"/>
                <w:szCs w:val="24"/>
              </w:rPr>
              <w:t>3</w:t>
            </w:r>
          </w:p>
        </w:tc>
      </w:tr>
      <w:tr w:rsidR="007714E3" w:rsidTr="005D483F">
        <w:tc>
          <w:tcPr>
            <w:tcW w:w="9464" w:type="dxa"/>
          </w:tcPr>
          <w:p w:rsidR="007714E3" w:rsidRPr="001C64C6" w:rsidRDefault="007714E3" w:rsidP="006F563F">
            <w:pPr>
              <w:spacing w:after="0" w:line="240" w:lineRule="auto"/>
              <w:rPr>
                <w:rFonts w:ascii="Times New Roman" w:hAnsi="Times New Roman"/>
                <w:sz w:val="24"/>
                <w:szCs w:val="24"/>
              </w:rPr>
            </w:pPr>
          </w:p>
        </w:tc>
        <w:tc>
          <w:tcPr>
            <w:tcW w:w="992" w:type="dxa"/>
            <w:gridSpan w:val="2"/>
          </w:tcPr>
          <w:p w:rsidR="007714E3" w:rsidRPr="001C7CB8" w:rsidRDefault="007714E3" w:rsidP="006F563F">
            <w:pPr>
              <w:spacing w:after="0" w:line="240" w:lineRule="auto"/>
              <w:jc w:val="both"/>
              <w:rPr>
                <w:rFonts w:ascii="Times New Roman" w:hAnsi="Times New Roman"/>
                <w:sz w:val="24"/>
                <w:szCs w:val="24"/>
              </w:rPr>
            </w:pPr>
          </w:p>
        </w:tc>
      </w:tr>
      <w:tr w:rsidR="007714E3" w:rsidTr="005D483F">
        <w:tc>
          <w:tcPr>
            <w:tcW w:w="9464" w:type="dxa"/>
          </w:tcPr>
          <w:p w:rsidR="007714E3" w:rsidRDefault="007714E3" w:rsidP="006F563F">
            <w:pPr>
              <w:spacing w:after="0" w:line="240" w:lineRule="auto"/>
              <w:rPr>
                <w:rFonts w:ascii="Times New Roman" w:hAnsi="Times New Roman"/>
                <w:sz w:val="24"/>
                <w:szCs w:val="24"/>
              </w:rPr>
            </w:pPr>
            <w:r>
              <w:rPr>
                <w:rFonts w:ascii="Times New Roman" w:hAnsi="Times New Roman"/>
                <w:sz w:val="24"/>
                <w:szCs w:val="24"/>
                <w:lang w:val="en-US"/>
              </w:rPr>
              <w:t>X</w:t>
            </w:r>
            <w:r w:rsidRPr="00FB041A">
              <w:rPr>
                <w:rFonts w:ascii="Times New Roman" w:hAnsi="Times New Roman"/>
                <w:sz w:val="24"/>
                <w:szCs w:val="24"/>
              </w:rPr>
              <w:t xml:space="preserve">. </w:t>
            </w:r>
            <w:r w:rsidRPr="00504CF7">
              <w:rPr>
                <w:rFonts w:ascii="Times New Roman" w:hAnsi="Times New Roman"/>
                <w:sz w:val="24"/>
                <w:szCs w:val="24"/>
              </w:rPr>
              <w:t>Основные направления деятельности в 202</w:t>
            </w:r>
            <w:r>
              <w:rPr>
                <w:rFonts w:ascii="Times New Roman" w:hAnsi="Times New Roman"/>
                <w:sz w:val="24"/>
                <w:szCs w:val="24"/>
              </w:rPr>
              <w:t>3</w:t>
            </w:r>
            <w:r w:rsidRPr="00504CF7">
              <w:rPr>
                <w:rFonts w:ascii="Times New Roman" w:hAnsi="Times New Roman"/>
                <w:sz w:val="24"/>
                <w:szCs w:val="24"/>
              </w:rPr>
              <w:t xml:space="preserve"> году</w:t>
            </w:r>
            <w:r>
              <w:rPr>
                <w:rFonts w:ascii="Times New Roman" w:hAnsi="Times New Roman"/>
                <w:sz w:val="24"/>
                <w:szCs w:val="24"/>
              </w:rPr>
              <w:t>…………………………………</w:t>
            </w:r>
            <w:r w:rsidR="00D22BA0">
              <w:rPr>
                <w:rFonts w:ascii="Times New Roman" w:hAnsi="Times New Roman"/>
                <w:sz w:val="24"/>
                <w:szCs w:val="24"/>
              </w:rPr>
              <w:t>….</w:t>
            </w:r>
          </w:p>
          <w:p w:rsidR="007714E3" w:rsidRPr="00504CF7" w:rsidRDefault="007714E3" w:rsidP="006F563F">
            <w:pPr>
              <w:spacing w:after="0" w:line="240" w:lineRule="auto"/>
              <w:rPr>
                <w:rFonts w:ascii="Times New Roman" w:hAnsi="Times New Roman"/>
                <w:sz w:val="24"/>
                <w:szCs w:val="24"/>
              </w:rPr>
            </w:pPr>
          </w:p>
        </w:tc>
        <w:tc>
          <w:tcPr>
            <w:tcW w:w="992" w:type="dxa"/>
            <w:gridSpan w:val="2"/>
          </w:tcPr>
          <w:p w:rsidR="007714E3" w:rsidRPr="001C7CB8" w:rsidRDefault="001C7CB8" w:rsidP="00A7052F">
            <w:pPr>
              <w:spacing w:after="0" w:line="240" w:lineRule="auto"/>
              <w:jc w:val="both"/>
              <w:rPr>
                <w:rFonts w:ascii="Times New Roman" w:hAnsi="Times New Roman"/>
                <w:sz w:val="24"/>
                <w:szCs w:val="24"/>
              </w:rPr>
            </w:pPr>
            <w:r w:rsidRPr="001C7CB8">
              <w:rPr>
                <w:rFonts w:ascii="Times New Roman" w:hAnsi="Times New Roman"/>
                <w:sz w:val="24"/>
                <w:szCs w:val="24"/>
              </w:rPr>
              <w:t>4</w:t>
            </w:r>
            <w:r w:rsidR="00D22BA0">
              <w:rPr>
                <w:rFonts w:ascii="Times New Roman" w:hAnsi="Times New Roman"/>
                <w:sz w:val="24"/>
                <w:szCs w:val="24"/>
              </w:rPr>
              <w:t>4</w:t>
            </w:r>
          </w:p>
        </w:tc>
      </w:tr>
    </w:tbl>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7714E3" w:rsidRDefault="007714E3" w:rsidP="007714E3">
      <w:pPr>
        <w:spacing w:after="0" w:line="240" w:lineRule="auto"/>
        <w:jc w:val="both"/>
        <w:rPr>
          <w:rFonts w:ascii="Times New Roman" w:hAnsi="Times New Roman"/>
          <w:sz w:val="24"/>
          <w:szCs w:val="24"/>
        </w:rPr>
      </w:pPr>
    </w:p>
    <w:p w:rsidR="00D64CCB" w:rsidRDefault="00D64CCB" w:rsidP="007714E3">
      <w:pPr>
        <w:spacing w:after="0" w:line="240" w:lineRule="auto"/>
        <w:jc w:val="both"/>
        <w:rPr>
          <w:rFonts w:ascii="Times New Roman" w:hAnsi="Times New Roman"/>
          <w:sz w:val="24"/>
          <w:szCs w:val="24"/>
        </w:rPr>
      </w:pPr>
    </w:p>
    <w:p w:rsidR="00D64CCB" w:rsidRDefault="00D64CCB" w:rsidP="007714E3">
      <w:pPr>
        <w:spacing w:after="0" w:line="240" w:lineRule="auto"/>
        <w:jc w:val="both"/>
        <w:rPr>
          <w:rFonts w:ascii="Times New Roman" w:hAnsi="Times New Roman"/>
          <w:sz w:val="24"/>
          <w:szCs w:val="24"/>
        </w:rPr>
      </w:pPr>
    </w:p>
    <w:p w:rsidR="00BA6B58" w:rsidRDefault="00BA6B58" w:rsidP="007714E3">
      <w:pPr>
        <w:spacing w:after="0" w:line="240" w:lineRule="auto"/>
        <w:jc w:val="both"/>
        <w:rPr>
          <w:rFonts w:ascii="Times New Roman" w:hAnsi="Times New Roman"/>
          <w:sz w:val="24"/>
          <w:szCs w:val="24"/>
        </w:rPr>
      </w:pPr>
    </w:p>
    <w:p w:rsidR="00BA6B58" w:rsidRDefault="00BA6B58" w:rsidP="007714E3">
      <w:pPr>
        <w:spacing w:after="0" w:line="240" w:lineRule="auto"/>
        <w:jc w:val="both"/>
        <w:rPr>
          <w:rFonts w:ascii="Times New Roman" w:hAnsi="Times New Roman"/>
          <w:sz w:val="24"/>
          <w:szCs w:val="24"/>
        </w:rPr>
      </w:pPr>
    </w:p>
    <w:p w:rsidR="00BA6B58" w:rsidRDefault="00BA6B58" w:rsidP="007714E3">
      <w:pPr>
        <w:spacing w:after="0" w:line="240" w:lineRule="auto"/>
        <w:jc w:val="both"/>
        <w:rPr>
          <w:rFonts w:ascii="Times New Roman" w:hAnsi="Times New Roman"/>
          <w:sz w:val="24"/>
          <w:szCs w:val="24"/>
        </w:rPr>
      </w:pPr>
    </w:p>
    <w:p w:rsidR="00BA6B58" w:rsidRDefault="00BA6B58" w:rsidP="007714E3">
      <w:pPr>
        <w:spacing w:after="0" w:line="240" w:lineRule="auto"/>
        <w:jc w:val="both"/>
        <w:rPr>
          <w:rFonts w:ascii="Times New Roman" w:hAnsi="Times New Roman"/>
          <w:sz w:val="24"/>
          <w:szCs w:val="24"/>
        </w:rPr>
      </w:pPr>
    </w:p>
    <w:p w:rsidR="00736977" w:rsidRDefault="00736977" w:rsidP="007714E3">
      <w:pPr>
        <w:spacing w:after="0" w:line="240" w:lineRule="auto"/>
        <w:jc w:val="both"/>
        <w:rPr>
          <w:rFonts w:ascii="Times New Roman" w:hAnsi="Times New Roman"/>
          <w:sz w:val="24"/>
          <w:szCs w:val="24"/>
        </w:rPr>
      </w:pPr>
    </w:p>
    <w:p w:rsidR="007714E3" w:rsidRDefault="007714E3" w:rsidP="005B37D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Настоящий отчет подготовлен в целях реализации ст</w:t>
      </w:r>
      <w:r w:rsidR="005B37D3">
        <w:rPr>
          <w:rFonts w:ascii="Times New Roman" w:hAnsi="Times New Roman"/>
          <w:sz w:val="24"/>
          <w:szCs w:val="24"/>
        </w:rPr>
        <w:t>атьи</w:t>
      </w:r>
      <w:r>
        <w:rPr>
          <w:rFonts w:ascii="Times New Roman" w:hAnsi="Times New Roman"/>
          <w:sz w:val="24"/>
          <w:szCs w:val="24"/>
        </w:rPr>
        <w:t xml:space="preserve"> 8 Закона Томской области от 09.08.2011 №177-ОЗ «О Контрольно-счетной палате Томской области» </w:t>
      </w:r>
      <w:r w:rsidR="005B37D3">
        <w:rPr>
          <w:rFonts w:ascii="Times New Roman" w:hAnsi="Times New Roman"/>
          <w:sz w:val="24"/>
          <w:szCs w:val="24"/>
        </w:rPr>
        <w:t>и с</w:t>
      </w:r>
      <w:r w:rsidR="005B37D3">
        <w:rPr>
          <w:rFonts w:ascii="Times New Roman" w:eastAsiaTheme="minorHAnsi" w:hAnsi="Times New Roman"/>
          <w:sz w:val="24"/>
          <w:szCs w:val="24"/>
        </w:rPr>
        <w:t xml:space="preserve">татьи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sz w:val="24"/>
          <w:szCs w:val="24"/>
        </w:rPr>
        <w:t>и включает в себя общие сведения о деятельности Контрольно-счетной палаты Томской области (далее – Контрольно-счетная палата</w:t>
      </w:r>
      <w:r w:rsidR="0043452F">
        <w:rPr>
          <w:rFonts w:ascii="Times New Roman" w:hAnsi="Times New Roman"/>
          <w:sz w:val="24"/>
          <w:szCs w:val="24"/>
        </w:rPr>
        <w:t>, КСП Томской области</w:t>
      </w:r>
      <w:r>
        <w:rPr>
          <w:rFonts w:ascii="Times New Roman" w:hAnsi="Times New Roman"/>
          <w:sz w:val="24"/>
          <w:szCs w:val="24"/>
        </w:rPr>
        <w:t>) в 2022 году, о результатах проведенных экспертно-аналитических и контрольных мероприятий, вытекающие из них выводы, рекомендации и предложения.</w:t>
      </w:r>
    </w:p>
    <w:p w:rsidR="007714E3" w:rsidRDefault="007714E3" w:rsidP="007714E3">
      <w:pPr>
        <w:spacing w:after="0" w:line="240" w:lineRule="auto"/>
        <w:jc w:val="both"/>
        <w:rPr>
          <w:rFonts w:ascii="Times New Roman" w:hAnsi="Times New Roman"/>
          <w:sz w:val="24"/>
          <w:szCs w:val="24"/>
        </w:rPr>
      </w:pPr>
    </w:p>
    <w:p w:rsidR="007714E3" w:rsidRDefault="0091442B" w:rsidP="007714E3">
      <w:pPr>
        <w:pStyle w:val="a4"/>
        <w:numPr>
          <w:ilvl w:val="0"/>
          <w:numId w:val="1"/>
        </w:numPr>
        <w:spacing w:after="0" w:line="240" w:lineRule="auto"/>
        <w:ind w:hanging="1080"/>
        <w:jc w:val="both"/>
        <w:rPr>
          <w:rFonts w:ascii="Times New Roman" w:hAnsi="Times New Roman"/>
          <w:b/>
          <w:sz w:val="24"/>
          <w:szCs w:val="24"/>
        </w:rPr>
      </w:pPr>
      <w:r>
        <w:rPr>
          <w:rFonts w:ascii="Times New Roman" w:hAnsi="Times New Roman"/>
          <w:b/>
          <w:sz w:val="24"/>
          <w:szCs w:val="24"/>
        </w:rPr>
        <w:t>Основы планирования работы</w:t>
      </w:r>
    </w:p>
    <w:p w:rsidR="006605CA" w:rsidRDefault="0043452F" w:rsidP="0043452F">
      <w:pPr>
        <w:spacing w:after="0" w:line="240" w:lineRule="auto"/>
        <w:ind w:firstLine="567"/>
        <w:jc w:val="both"/>
      </w:pPr>
      <w:r w:rsidRPr="006605CA">
        <w:rPr>
          <w:rFonts w:ascii="Times New Roman" w:hAnsi="Times New Roman"/>
          <w:sz w:val="24"/>
        </w:rPr>
        <w:t xml:space="preserve">Контрольно-счетная палата </w:t>
      </w:r>
      <w:r>
        <w:rPr>
          <w:rFonts w:ascii="Times New Roman" w:hAnsi="Times New Roman"/>
          <w:sz w:val="24"/>
        </w:rPr>
        <w:t xml:space="preserve">Томской </w:t>
      </w:r>
      <w:r w:rsidRPr="006605CA">
        <w:rPr>
          <w:rFonts w:ascii="Times New Roman" w:hAnsi="Times New Roman"/>
          <w:sz w:val="24"/>
        </w:rPr>
        <w:t>области является постоянно действующим органом внешнего государственного финансового контроля, образуемым Законодательн</w:t>
      </w:r>
      <w:r>
        <w:rPr>
          <w:rFonts w:ascii="Times New Roman" w:hAnsi="Times New Roman"/>
          <w:sz w:val="24"/>
        </w:rPr>
        <w:t>ой Думой Томской области</w:t>
      </w:r>
      <w:r w:rsidR="0090389A">
        <w:rPr>
          <w:rFonts w:ascii="Times New Roman" w:hAnsi="Times New Roman"/>
          <w:sz w:val="24"/>
        </w:rPr>
        <w:t xml:space="preserve"> и е</w:t>
      </w:r>
      <w:r w:rsidR="0018440A">
        <w:rPr>
          <w:rFonts w:ascii="Times New Roman" w:hAnsi="Times New Roman"/>
          <w:sz w:val="24"/>
        </w:rPr>
        <w:t>й</w:t>
      </w:r>
      <w:r w:rsidR="0090389A">
        <w:rPr>
          <w:rFonts w:ascii="Times New Roman" w:hAnsi="Times New Roman"/>
          <w:sz w:val="24"/>
        </w:rPr>
        <w:t xml:space="preserve"> </w:t>
      </w:r>
      <w:r w:rsidRPr="006605CA">
        <w:rPr>
          <w:rFonts w:ascii="Times New Roman" w:hAnsi="Times New Roman"/>
          <w:sz w:val="24"/>
        </w:rPr>
        <w:t>подотчетным.</w:t>
      </w:r>
    </w:p>
    <w:p w:rsidR="009A36C4" w:rsidRDefault="009A36C4" w:rsidP="009A36C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В 202</w:t>
      </w:r>
      <w:r w:rsidR="0043452F">
        <w:rPr>
          <w:rFonts w:ascii="Times New Roman" w:hAnsi="Times New Roman"/>
          <w:sz w:val="24"/>
          <w:szCs w:val="24"/>
        </w:rPr>
        <w:t>2</w:t>
      </w:r>
      <w:r>
        <w:rPr>
          <w:rFonts w:ascii="Times New Roman" w:hAnsi="Times New Roman"/>
          <w:sz w:val="24"/>
          <w:szCs w:val="24"/>
        </w:rPr>
        <w:t xml:space="preserve">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202</w:t>
      </w:r>
      <w:r w:rsidR="0043452F">
        <w:rPr>
          <w:rFonts w:ascii="Times New Roman" w:hAnsi="Times New Roman"/>
          <w:sz w:val="24"/>
          <w:szCs w:val="24"/>
        </w:rPr>
        <w:t>2</w:t>
      </w:r>
      <w:r>
        <w:rPr>
          <w:rFonts w:ascii="Times New Roman" w:hAnsi="Times New Roman"/>
          <w:sz w:val="24"/>
          <w:szCs w:val="24"/>
        </w:rPr>
        <w:t xml:space="preserve"> год. План утвержден приказом председателя Контрольно-счетной палаты и содержит мероприятия, направленные на обеспечение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9A36C4" w:rsidRDefault="009A36C4" w:rsidP="009A36C4">
      <w:pPr>
        <w:spacing w:after="0" w:line="240" w:lineRule="auto"/>
        <w:ind w:firstLine="567"/>
        <w:jc w:val="both"/>
        <w:rPr>
          <w:rFonts w:ascii="Times New Roman" w:hAnsi="Times New Roman"/>
          <w:sz w:val="24"/>
          <w:szCs w:val="24"/>
        </w:rPr>
      </w:pPr>
      <w:r>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w:t>
      </w:r>
      <w:r>
        <w:rPr>
          <w:rFonts w:ascii="Times New Roman" w:hAnsi="Times New Roman"/>
          <w:iCs/>
          <w:sz w:val="24"/>
          <w:szCs w:val="24"/>
        </w:rPr>
        <w:t>.</w:t>
      </w:r>
      <w:r>
        <w:rPr>
          <w:rFonts w:ascii="Times New Roman" w:hAnsi="Times New Roman"/>
          <w:sz w:val="24"/>
          <w:szCs w:val="24"/>
        </w:rPr>
        <w:t xml:space="preserve"> </w:t>
      </w:r>
    </w:p>
    <w:p w:rsidR="00927931" w:rsidRDefault="009A36C4" w:rsidP="00830AD0">
      <w:pPr>
        <w:autoSpaceDE w:val="0"/>
        <w:autoSpaceDN w:val="0"/>
        <w:adjustRightInd w:val="0"/>
        <w:spacing w:after="0" w:line="240" w:lineRule="auto"/>
        <w:ind w:firstLine="567"/>
        <w:jc w:val="both"/>
        <w:rPr>
          <w:rFonts w:ascii="Times New Roman" w:eastAsiaTheme="minorHAnsi" w:hAnsi="Times New Roman"/>
          <w:sz w:val="24"/>
          <w:szCs w:val="24"/>
        </w:rPr>
      </w:pPr>
      <w:r w:rsidRPr="00BA49CC">
        <w:rPr>
          <w:rFonts w:ascii="Times New Roman" w:hAnsi="Times New Roman"/>
          <w:sz w:val="24"/>
          <w:szCs w:val="24"/>
        </w:rPr>
        <w:t xml:space="preserve">В течение года в план вносились корректировки, связанные с </w:t>
      </w:r>
      <w:r w:rsidR="00BA49CC">
        <w:rPr>
          <w:rFonts w:ascii="Times New Roman" w:hAnsi="Times New Roman"/>
          <w:sz w:val="24"/>
          <w:szCs w:val="24"/>
        </w:rPr>
        <w:t>увеличением</w:t>
      </w:r>
      <w:r w:rsidR="002C7FCC" w:rsidRPr="00BA49CC">
        <w:rPr>
          <w:rFonts w:ascii="Times New Roman" w:hAnsi="Times New Roman"/>
          <w:sz w:val="24"/>
          <w:szCs w:val="24"/>
        </w:rPr>
        <w:t xml:space="preserve"> </w:t>
      </w:r>
      <w:r w:rsidR="00BA49CC">
        <w:rPr>
          <w:rFonts w:ascii="Times New Roman" w:hAnsi="Times New Roman"/>
          <w:sz w:val="24"/>
          <w:szCs w:val="24"/>
        </w:rPr>
        <w:t xml:space="preserve">объема </w:t>
      </w:r>
      <w:r w:rsidR="002C7FCC" w:rsidRPr="00BA49CC">
        <w:rPr>
          <w:rFonts w:ascii="Times New Roman" w:hAnsi="Times New Roman"/>
          <w:sz w:val="24"/>
          <w:szCs w:val="24"/>
        </w:rPr>
        <w:t>полномочий Контрольно-счетной палаты, обусловленны</w:t>
      </w:r>
      <w:r w:rsidR="00064F04">
        <w:rPr>
          <w:rFonts w:ascii="Times New Roman" w:hAnsi="Times New Roman"/>
          <w:sz w:val="24"/>
          <w:szCs w:val="24"/>
        </w:rPr>
        <w:t>х</w:t>
      </w:r>
      <w:r w:rsidR="002C7FCC" w:rsidRPr="00BA49CC">
        <w:rPr>
          <w:rFonts w:ascii="Times New Roman" w:hAnsi="Times New Roman"/>
          <w:sz w:val="24"/>
          <w:szCs w:val="24"/>
        </w:rPr>
        <w:t xml:space="preserve"> </w:t>
      </w:r>
      <w:r w:rsidR="00927931" w:rsidRPr="00BA49CC">
        <w:rPr>
          <w:rFonts w:ascii="Times New Roman" w:hAnsi="Times New Roman"/>
          <w:sz w:val="24"/>
          <w:szCs w:val="24"/>
        </w:rPr>
        <w:t>изменением Федерального закона «О</w:t>
      </w:r>
      <w:r w:rsidR="00927931" w:rsidRPr="00BA49CC">
        <w:rPr>
          <w:rFonts w:ascii="Times New Roman" w:eastAsiaTheme="minorHAnsi" w:hAnsi="Times New Roman"/>
          <w:sz w:val="24"/>
          <w:szCs w:val="24"/>
        </w:rPr>
        <w:t>б общих принципах организации и деятельности контрольно-счетных органов субъектов Российской Федерации и муниципальных образований» и Закона Томской области «О Контрольно-счетной палате Томкой области»</w:t>
      </w:r>
      <w:r w:rsidR="00BA49CC" w:rsidRPr="00BA49CC">
        <w:rPr>
          <w:rFonts w:ascii="Times New Roman" w:eastAsiaTheme="minorHAnsi" w:hAnsi="Times New Roman"/>
          <w:sz w:val="24"/>
          <w:szCs w:val="24"/>
        </w:rPr>
        <w:t xml:space="preserve">, а также необходимостью </w:t>
      </w:r>
      <w:r w:rsidR="00BA49CC">
        <w:rPr>
          <w:rFonts w:ascii="Times New Roman" w:eastAsiaTheme="minorHAnsi" w:hAnsi="Times New Roman"/>
          <w:sz w:val="24"/>
          <w:szCs w:val="24"/>
        </w:rPr>
        <w:t>расширения спектра вопросов, рассматриваемых в ходе контрольного мероприятия.</w:t>
      </w:r>
    </w:p>
    <w:p w:rsidR="009A36C4" w:rsidRDefault="009A36C4" w:rsidP="009A36C4">
      <w:pPr>
        <w:spacing w:after="0" w:line="240" w:lineRule="auto"/>
        <w:ind w:firstLine="567"/>
        <w:jc w:val="both"/>
        <w:rPr>
          <w:rFonts w:ascii="Times New Roman" w:hAnsi="Times New Roman"/>
          <w:sz w:val="24"/>
          <w:szCs w:val="24"/>
        </w:rPr>
      </w:pPr>
      <w:r>
        <w:rPr>
          <w:rFonts w:ascii="Times New Roman" w:hAnsi="Times New Roman"/>
          <w:sz w:val="24"/>
          <w:szCs w:val="24"/>
        </w:rPr>
        <w:t>Исполнение плана работы позволило провести контрольные и экспертно-аналитические мероприятия в различных сферах деятельности исполнительн</w:t>
      </w:r>
      <w:r w:rsidR="0090389A">
        <w:rPr>
          <w:rFonts w:ascii="Times New Roman" w:hAnsi="Times New Roman"/>
          <w:sz w:val="24"/>
          <w:szCs w:val="24"/>
        </w:rPr>
        <w:t>ых</w:t>
      </w:r>
      <w:r>
        <w:rPr>
          <w:rFonts w:ascii="Times New Roman" w:hAnsi="Times New Roman"/>
          <w:sz w:val="24"/>
          <w:szCs w:val="24"/>
        </w:rPr>
        <w:t xml:space="preserve"> </w:t>
      </w:r>
      <w:r w:rsidR="0090389A">
        <w:rPr>
          <w:rFonts w:ascii="Times New Roman" w:hAnsi="Times New Roman"/>
          <w:sz w:val="24"/>
          <w:szCs w:val="24"/>
        </w:rPr>
        <w:t xml:space="preserve">органов </w:t>
      </w:r>
      <w:r>
        <w:rPr>
          <w:rFonts w:ascii="Times New Roman" w:hAnsi="Times New Roman"/>
          <w:sz w:val="24"/>
          <w:szCs w:val="24"/>
        </w:rPr>
        <w:t>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причин и условий, способствовавших их совершению.</w:t>
      </w:r>
    </w:p>
    <w:p w:rsidR="009A36C4" w:rsidRDefault="009A36C4" w:rsidP="009A36C4">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в 202</w:t>
      </w:r>
      <w:r w:rsidR="00927931">
        <w:rPr>
          <w:rFonts w:ascii="Times New Roman" w:hAnsi="Times New Roman"/>
          <w:sz w:val="24"/>
          <w:szCs w:val="24"/>
        </w:rPr>
        <w:t>2</w:t>
      </w:r>
      <w:r>
        <w:rPr>
          <w:rFonts w:ascii="Times New Roman" w:hAnsi="Times New Roman"/>
          <w:sz w:val="24"/>
          <w:szCs w:val="24"/>
        </w:rPr>
        <w:t xml:space="preserve"> году традиционно строилась на укреплении и развитии основополагающих принципов функционирования органа внешнего государственного финансового контроля: законности, объективности, эффективности, независимости</w:t>
      </w:r>
      <w:r w:rsidR="00830AD0">
        <w:rPr>
          <w:rFonts w:ascii="Times New Roman" w:hAnsi="Times New Roman"/>
          <w:sz w:val="24"/>
          <w:szCs w:val="24"/>
        </w:rPr>
        <w:t>, открытости</w:t>
      </w:r>
      <w:r>
        <w:rPr>
          <w:rFonts w:ascii="Times New Roman" w:hAnsi="Times New Roman"/>
          <w:sz w:val="24"/>
          <w:szCs w:val="24"/>
        </w:rPr>
        <w:t xml:space="preserve">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а изучение нормативных актов в практике их применения позволяло выявлять в них пробелы и несогласованность, оценивать полноту регламент</w:t>
      </w:r>
      <w:r w:rsidR="003C3B25">
        <w:rPr>
          <w:rFonts w:ascii="Times New Roman" w:hAnsi="Times New Roman"/>
          <w:sz w:val="24"/>
          <w:szCs w:val="24"/>
        </w:rPr>
        <w:t>ации деятельности исполнительных</w:t>
      </w:r>
      <w:r>
        <w:rPr>
          <w:rFonts w:ascii="Times New Roman" w:hAnsi="Times New Roman"/>
          <w:sz w:val="24"/>
          <w:szCs w:val="24"/>
        </w:rPr>
        <w:t xml:space="preserve"> </w:t>
      </w:r>
      <w:r w:rsidR="00927931">
        <w:rPr>
          <w:rFonts w:ascii="Times New Roman" w:hAnsi="Times New Roman"/>
          <w:sz w:val="24"/>
          <w:szCs w:val="24"/>
        </w:rPr>
        <w:t>органов</w:t>
      </w:r>
      <w:r w:rsidR="003C3B25">
        <w:rPr>
          <w:rFonts w:ascii="Times New Roman" w:hAnsi="Times New Roman"/>
          <w:sz w:val="24"/>
          <w:szCs w:val="24"/>
        </w:rPr>
        <w:t xml:space="preserve"> государственной власти</w:t>
      </w:r>
      <w:r>
        <w:rPr>
          <w:rFonts w:ascii="Times New Roman" w:hAnsi="Times New Roman"/>
          <w:sz w:val="24"/>
          <w:szCs w:val="24"/>
        </w:rPr>
        <w:t>, органов местного самоуправления, учреждений и организаций различных организационно-правовых форм.</w:t>
      </w:r>
    </w:p>
    <w:p w:rsidR="00830AD0" w:rsidRPr="003C7434" w:rsidRDefault="00830AD0" w:rsidP="007714E3">
      <w:pPr>
        <w:spacing w:after="0" w:line="240" w:lineRule="auto"/>
        <w:rPr>
          <w:rFonts w:ascii="Times New Roman" w:hAnsi="Times New Roman"/>
          <w:b/>
          <w:sz w:val="24"/>
          <w:szCs w:val="24"/>
        </w:rPr>
      </w:pPr>
    </w:p>
    <w:p w:rsidR="007714E3" w:rsidRPr="00DF2083" w:rsidRDefault="007714E3" w:rsidP="007714E3">
      <w:pPr>
        <w:spacing w:after="0" w:line="240" w:lineRule="auto"/>
        <w:rPr>
          <w:rFonts w:ascii="Times New Roman" w:hAnsi="Times New Roman"/>
          <w:b/>
          <w:sz w:val="24"/>
          <w:szCs w:val="24"/>
        </w:rPr>
      </w:pPr>
      <w:r w:rsidRPr="00DF2083">
        <w:rPr>
          <w:rFonts w:ascii="Times New Roman" w:hAnsi="Times New Roman"/>
          <w:b/>
          <w:sz w:val="24"/>
          <w:szCs w:val="24"/>
          <w:lang w:val="en-US"/>
        </w:rPr>
        <w:t>II</w:t>
      </w:r>
      <w:r w:rsidRPr="00DF2083">
        <w:rPr>
          <w:rFonts w:ascii="Times New Roman" w:hAnsi="Times New Roman"/>
          <w:b/>
          <w:sz w:val="24"/>
          <w:szCs w:val="24"/>
        </w:rPr>
        <w:t xml:space="preserve">. Основные итоги работы </w:t>
      </w:r>
      <w:r w:rsidR="009C3FE0">
        <w:rPr>
          <w:rFonts w:ascii="Times New Roman" w:hAnsi="Times New Roman"/>
          <w:b/>
          <w:sz w:val="24"/>
          <w:szCs w:val="24"/>
        </w:rPr>
        <w:t>Контрольно-счетной палаты Томской области в</w:t>
      </w:r>
      <w:r w:rsidRPr="00DF2083">
        <w:rPr>
          <w:rFonts w:ascii="Times New Roman" w:hAnsi="Times New Roman"/>
          <w:b/>
          <w:sz w:val="24"/>
          <w:szCs w:val="24"/>
        </w:rPr>
        <w:t xml:space="preserve"> 20</w:t>
      </w:r>
      <w:r>
        <w:rPr>
          <w:rFonts w:ascii="Times New Roman" w:hAnsi="Times New Roman"/>
          <w:b/>
          <w:sz w:val="24"/>
          <w:szCs w:val="24"/>
        </w:rPr>
        <w:t>22</w:t>
      </w:r>
      <w:r w:rsidRPr="00DF2083">
        <w:rPr>
          <w:rFonts w:ascii="Times New Roman" w:hAnsi="Times New Roman"/>
          <w:b/>
          <w:sz w:val="24"/>
          <w:szCs w:val="24"/>
        </w:rPr>
        <w:t xml:space="preserve"> год</w:t>
      </w:r>
      <w:r w:rsidR="009C3FE0">
        <w:rPr>
          <w:rFonts w:ascii="Times New Roman" w:hAnsi="Times New Roman"/>
          <w:b/>
          <w:sz w:val="24"/>
          <w:szCs w:val="24"/>
        </w:rPr>
        <w:t>у</w:t>
      </w:r>
    </w:p>
    <w:p w:rsidR="002775A6" w:rsidRPr="00510356" w:rsidRDefault="002775A6" w:rsidP="002775A6">
      <w:pPr>
        <w:spacing w:after="0" w:line="240" w:lineRule="auto"/>
        <w:ind w:firstLine="567"/>
        <w:jc w:val="both"/>
        <w:rPr>
          <w:rFonts w:ascii="Times New Roman" w:hAnsi="Times New Roman"/>
          <w:sz w:val="24"/>
          <w:szCs w:val="24"/>
        </w:rPr>
      </w:pPr>
      <w:r w:rsidRPr="00510356">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202</w:t>
      </w:r>
      <w:r>
        <w:rPr>
          <w:rFonts w:ascii="Times New Roman" w:hAnsi="Times New Roman"/>
          <w:sz w:val="24"/>
          <w:szCs w:val="24"/>
        </w:rPr>
        <w:t>2</w:t>
      </w:r>
      <w:r w:rsidRPr="00510356">
        <w:rPr>
          <w:rFonts w:ascii="Times New Roman" w:hAnsi="Times New Roman"/>
          <w:sz w:val="24"/>
          <w:szCs w:val="24"/>
        </w:rPr>
        <w:t xml:space="preserve"> году характеризуются следующими показателями.</w:t>
      </w:r>
    </w:p>
    <w:p w:rsidR="002775A6" w:rsidRPr="002139B4" w:rsidRDefault="002775A6" w:rsidP="002775A6">
      <w:pPr>
        <w:spacing w:after="0" w:line="240" w:lineRule="auto"/>
        <w:ind w:firstLine="567"/>
        <w:jc w:val="both"/>
        <w:rPr>
          <w:rFonts w:ascii="Times New Roman" w:hAnsi="Times New Roman"/>
          <w:sz w:val="24"/>
          <w:szCs w:val="24"/>
        </w:rPr>
      </w:pPr>
      <w:r w:rsidRPr="002139B4">
        <w:rPr>
          <w:rFonts w:ascii="Times New Roman" w:hAnsi="Times New Roman"/>
          <w:spacing w:val="-2"/>
          <w:sz w:val="24"/>
          <w:szCs w:val="24"/>
        </w:rPr>
        <w:t xml:space="preserve">В соответствии с планом работы отчетного периода </w:t>
      </w:r>
      <w:r w:rsidRPr="002139B4">
        <w:rPr>
          <w:rFonts w:ascii="Times New Roman" w:hAnsi="Times New Roman"/>
          <w:sz w:val="24"/>
          <w:szCs w:val="24"/>
        </w:rPr>
        <w:t xml:space="preserve">Контрольно-счетной палатой </w:t>
      </w:r>
      <w:r w:rsidRPr="002139B4">
        <w:rPr>
          <w:rFonts w:ascii="Times New Roman" w:hAnsi="Times New Roman"/>
          <w:spacing w:val="-2"/>
          <w:sz w:val="24"/>
          <w:szCs w:val="24"/>
        </w:rPr>
        <w:t xml:space="preserve">проведено </w:t>
      </w:r>
      <w:r w:rsidRPr="002139B4">
        <w:rPr>
          <w:rFonts w:ascii="Times New Roman" w:hAnsi="Times New Roman"/>
          <w:b/>
          <w:spacing w:val="-2"/>
          <w:sz w:val="24"/>
          <w:szCs w:val="24"/>
        </w:rPr>
        <w:t>30</w:t>
      </w:r>
      <w:r>
        <w:rPr>
          <w:rFonts w:ascii="Times New Roman" w:hAnsi="Times New Roman"/>
          <w:b/>
          <w:spacing w:val="-2"/>
          <w:sz w:val="24"/>
          <w:szCs w:val="24"/>
        </w:rPr>
        <w:t xml:space="preserve"> </w:t>
      </w:r>
      <w:r w:rsidRPr="002139B4">
        <w:rPr>
          <w:rFonts w:ascii="Times New Roman" w:hAnsi="Times New Roman"/>
          <w:spacing w:val="-2"/>
          <w:sz w:val="24"/>
          <w:szCs w:val="24"/>
        </w:rPr>
        <w:t>мероприяти</w:t>
      </w:r>
      <w:r>
        <w:rPr>
          <w:rFonts w:ascii="Times New Roman" w:hAnsi="Times New Roman"/>
          <w:spacing w:val="-2"/>
          <w:sz w:val="24"/>
          <w:szCs w:val="24"/>
        </w:rPr>
        <w:t>й</w:t>
      </w:r>
      <w:r w:rsidRPr="002139B4">
        <w:rPr>
          <w:rFonts w:ascii="Times New Roman" w:hAnsi="Times New Roman"/>
          <w:spacing w:val="-2"/>
          <w:sz w:val="24"/>
          <w:szCs w:val="24"/>
        </w:rPr>
        <w:t xml:space="preserve"> (в 202</w:t>
      </w:r>
      <w:r>
        <w:rPr>
          <w:rFonts w:ascii="Times New Roman" w:hAnsi="Times New Roman"/>
          <w:spacing w:val="-2"/>
          <w:sz w:val="24"/>
          <w:szCs w:val="24"/>
        </w:rPr>
        <w:t>1</w:t>
      </w:r>
      <w:r w:rsidRPr="002139B4">
        <w:rPr>
          <w:rFonts w:ascii="Times New Roman" w:hAnsi="Times New Roman"/>
          <w:spacing w:val="-2"/>
          <w:sz w:val="24"/>
          <w:szCs w:val="24"/>
        </w:rPr>
        <w:t xml:space="preserve"> году – 3</w:t>
      </w:r>
      <w:r>
        <w:rPr>
          <w:rFonts w:ascii="Times New Roman" w:hAnsi="Times New Roman"/>
          <w:spacing w:val="-2"/>
          <w:sz w:val="24"/>
          <w:szCs w:val="24"/>
        </w:rPr>
        <w:t>1</w:t>
      </w:r>
      <w:r w:rsidRPr="002139B4">
        <w:rPr>
          <w:rFonts w:ascii="Times New Roman" w:hAnsi="Times New Roman"/>
          <w:spacing w:val="-2"/>
          <w:sz w:val="24"/>
          <w:szCs w:val="24"/>
        </w:rPr>
        <w:t xml:space="preserve">), в том числе </w:t>
      </w:r>
      <w:r>
        <w:rPr>
          <w:rFonts w:ascii="Times New Roman" w:hAnsi="Times New Roman"/>
          <w:b/>
          <w:spacing w:val="-2"/>
          <w:sz w:val="24"/>
          <w:szCs w:val="24"/>
        </w:rPr>
        <w:t>16</w:t>
      </w:r>
      <w:r w:rsidRPr="002139B4">
        <w:rPr>
          <w:rFonts w:ascii="Times New Roman" w:hAnsi="Times New Roman"/>
          <w:spacing w:val="-2"/>
          <w:sz w:val="24"/>
          <w:szCs w:val="24"/>
        </w:rPr>
        <w:t xml:space="preserve"> контрольных и </w:t>
      </w:r>
      <w:r w:rsidRPr="002775A6">
        <w:rPr>
          <w:rFonts w:ascii="Times New Roman" w:hAnsi="Times New Roman"/>
          <w:b/>
          <w:spacing w:val="-2"/>
          <w:sz w:val="24"/>
          <w:szCs w:val="24"/>
        </w:rPr>
        <w:t>1</w:t>
      </w:r>
      <w:r>
        <w:rPr>
          <w:rFonts w:ascii="Times New Roman" w:hAnsi="Times New Roman"/>
          <w:b/>
          <w:spacing w:val="-2"/>
          <w:sz w:val="24"/>
          <w:szCs w:val="24"/>
        </w:rPr>
        <w:t>4</w:t>
      </w:r>
      <w:r w:rsidRPr="002139B4">
        <w:rPr>
          <w:rFonts w:ascii="Times New Roman" w:hAnsi="Times New Roman"/>
          <w:spacing w:val="-2"/>
          <w:sz w:val="24"/>
          <w:szCs w:val="24"/>
        </w:rPr>
        <w:t xml:space="preserve"> экспертно-</w:t>
      </w:r>
      <w:r w:rsidRPr="002139B4">
        <w:rPr>
          <w:rFonts w:ascii="Times New Roman" w:hAnsi="Times New Roman"/>
          <w:spacing w:val="-2"/>
          <w:sz w:val="24"/>
          <w:szCs w:val="24"/>
        </w:rPr>
        <w:lastRenderedPageBreak/>
        <w:t>аналитических мероприяти</w:t>
      </w:r>
      <w:r w:rsidR="00DA45E6">
        <w:rPr>
          <w:rFonts w:ascii="Times New Roman" w:hAnsi="Times New Roman"/>
          <w:spacing w:val="-2"/>
          <w:sz w:val="24"/>
          <w:szCs w:val="24"/>
        </w:rPr>
        <w:t>й</w:t>
      </w:r>
      <w:r w:rsidRPr="002139B4">
        <w:rPr>
          <w:rFonts w:ascii="Times New Roman" w:hAnsi="Times New Roman"/>
          <w:sz w:val="24"/>
          <w:szCs w:val="24"/>
        </w:rPr>
        <w:t xml:space="preserve">, подготовлено </w:t>
      </w:r>
      <w:r w:rsidRPr="002775A6">
        <w:rPr>
          <w:rFonts w:ascii="Times New Roman" w:hAnsi="Times New Roman"/>
          <w:b/>
          <w:sz w:val="24"/>
          <w:szCs w:val="24"/>
        </w:rPr>
        <w:t>43</w:t>
      </w:r>
      <w:r>
        <w:rPr>
          <w:rFonts w:ascii="Times New Roman" w:hAnsi="Times New Roman"/>
          <w:sz w:val="24"/>
          <w:szCs w:val="24"/>
        </w:rPr>
        <w:t xml:space="preserve"> </w:t>
      </w:r>
      <w:r w:rsidRPr="002139B4">
        <w:rPr>
          <w:rFonts w:ascii="Times New Roman" w:hAnsi="Times New Roman"/>
          <w:sz w:val="24"/>
          <w:szCs w:val="24"/>
        </w:rPr>
        <w:t>экспертных заключени</w:t>
      </w:r>
      <w:r>
        <w:rPr>
          <w:rFonts w:ascii="Times New Roman" w:hAnsi="Times New Roman"/>
          <w:sz w:val="24"/>
          <w:szCs w:val="24"/>
        </w:rPr>
        <w:t>я</w:t>
      </w:r>
      <w:r w:rsidRPr="002139B4">
        <w:rPr>
          <w:rFonts w:ascii="Times New Roman" w:hAnsi="Times New Roman"/>
          <w:sz w:val="24"/>
          <w:szCs w:val="24"/>
        </w:rPr>
        <w:t xml:space="preserve"> на проекты нормативных правовых актов, поступивших </w:t>
      </w:r>
      <w:r w:rsidR="00DA45E6">
        <w:rPr>
          <w:rFonts w:ascii="Times New Roman" w:hAnsi="Times New Roman"/>
          <w:sz w:val="24"/>
          <w:szCs w:val="24"/>
        </w:rPr>
        <w:t>в Контрольно-счетную палату</w:t>
      </w:r>
      <w:r>
        <w:rPr>
          <w:rFonts w:ascii="Times New Roman" w:hAnsi="Times New Roman"/>
          <w:sz w:val="24"/>
          <w:szCs w:val="24"/>
        </w:rPr>
        <w:t xml:space="preserve"> (в 2021 – 39)</w:t>
      </w:r>
      <w:r w:rsidRPr="002139B4">
        <w:rPr>
          <w:rFonts w:ascii="Times New Roman" w:hAnsi="Times New Roman"/>
          <w:sz w:val="24"/>
          <w:szCs w:val="24"/>
        </w:rPr>
        <w:t>.</w:t>
      </w:r>
    </w:p>
    <w:p w:rsidR="002775A6" w:rsidRPr="002139B4" w:rsidRDefault="002775A6" w:rsidP="002775A6">
      <w:pPr>
        <w:spacing w:after="0" w:line="240" w:lineRule="auto"/>
        <w:ind w:firstLine="567"/>
        <w:jc w:val="both"/>
        <w:rPr>
          <w:rFonts w:ascii="Times New Roman" w:hAnsi="Times New Roman"/>
          <w:sz w:val="24"/>
          <w:szCs w:val="24"/>
        </w:rPr>
      </w:pPr>
      <w:r w:rsidRPr="002139B4">
        <w:rPr>
          <w:rFonts w:ascii="Times New Roman" w:hAnsi="Times New Roman"/>
          <w:sz w:val="24"/>
          <w:szCs w:val="24"/>
        </w:rPr>
        <w:t>Отчеты и заключения о результатах контрольн</w:t>
      </w:r>
      <w:r>
        <w:rPr>
          <w:rFonts w:ascii="Times New Roman" w:hAnsi="Times New Roman"/>
          <w:sz w:val="24"/>
          <w:szCs w:val="24"/>
        </w:rPr>
        <w:t>ых</w:t>
      </w:r>
      <w:r w:rsidRPr="002139B4">
        <w:rPr>
          <w:rFonts w:ascii="Times New Roman" w:hAnsi="Times New Roman"/>
          <w:sz w:val="24"/>
          <w:szCs w:val="24"/>
        </w:rPr>
        <w:t xml:space="preserve"> и экспертно-аналитическ</w:t>
      </w:r>
      <w:r>
        <w:rPr>
          <w:rFonts w:ascii="Times New Roman" w:hAnsi="Times New Roman"/>
          <w:sz w:val="24"/>
          <w:szCs w:val="24"/>
        </w:rPr>
        <w:t>их</w:t>
      </w:r>
      <w:r w:rsidRPr="002139B4">
        <w:rPr>
          <w:rFonts w:ascii="Times New Roman" w:hAnsi="Times New Roman"/>
          <w:sz w:val="24"/>
          <w:szCs w:val="24"/>
        </w:rPr>
        <w:t xml:space="preserve"> мероприяти</w:t>
      </w:r>
      <w:r>
        <w:rPr>
          <w:rFonts w:ascii="Times New Roman" w:hAnsi="Times New Roman"/>
          <w:sz w:val="24"/>
          <w:szCs w:val="24"/>
        </w:rPr>
        <w:t>й</w:t>
      </w:r>
      <w:r w:rsidRPr="002139B4">
        <w:rPr>
          <w:rFonts w:ascii="Times New Roman" w:hAnsi="Times New Roman"/>
          <w:sz w:val="24"/>
          <w:szCs w:val="24"/>
        </w:rPr>
        <w:t xml:space="preserve"> для сведения и принятия соответствующих мер в установленном порядке </w:t>
      </w:r>
      <w:r w:rsidR="00603CE6">
        <w:rPr>
          <w:rFonts w:ascii="Times New Roman" w:hAnsi="Times New Roman"/>
          <w:sz w:val="24"/>
          <w:szCs w:val="24"/>
        </w:rPr>
        <w:t>направлены</w:t>
      </w:r>
      <w:r w:rsidRPr="002139B4">
        <w:rPr>
          <w:rFonts w:ascii="Times New Roman" w:hAnsi="Times New Roman"/>
          <w:sz w:val="24"/>
          <w:szCs w:val="24"/>
        </w:rPr>
        <w:t xml:space="preserve"> в Законодательную Думу Томской области и Губернатору Томской области.</w:t>
      </w:r>
    </w:p>
    <w:p w:rsidR="002775A6" w:rsidRPr="00C1432D" w:rsidRDefault="002775A6" w:rsidP="002775A6">
      <w:pPr>
        <w:spacing w:after="0" w:line="240" w:lineRule="auto"/>
        <w:ind w:firstLine="567"/>
        <w:jc w:val="both"/>
        <w:rPr>
          <w:rFonts w:ascii="Times New Roman" w:hAnsi="Times New Roman"/>
          <w:sz w:val="24"/>
          <w:szCs w:val="24"/>
        </w:rPr>
      </w:pPr>
      <w:r w:rsidRPr="00BA4A35">
        <w:rPr>
          <w:rFonts w:ascii="Times New Roman" w:hAnsi="Times New Roman"/>
          <w:sz w:val="24"/>
          <w:szCs w:val="24"/>
        </w:rPr>
        <w:t xml:space="preserve">За отчетный период мероприятиями было охвачено </w:t>
      </w:r>
      <w:r w:rsidR="00603CE6" w:rsidRPr="00603CE6">
        <w:rPr>
          <w:rFonts w:ascii="Times New Roman" w:hAnsi="Times New Roman"/>
          <w:b/>
          <w:sz w:val="24"/>
          <w:szCs w:val="24"/>
        </w:rPr>
        <w:t>40</w:t>
      </w:r>
      <w:r w:rsidRPr="00BA4A35">
        <w:rPr>
          <w:rFonts w:ascii="Times New Roman" w:hAnsi="Times New Roman"/>
          <w:b/>
          <w:sz w:val="24"/>
          <w:szCs w:val="24"/>
        </w:rPr>
        <w:t xml:space="preserve"> </w:t>
      </w:r>
      <w:r w:rsidRPr="002775A6">
        <w:rPr>
          <w:rFonts w:ascii="Times New Roman" w:hAnsi="Times New Roman"/>
          <w:sz w:val="24"/>
          <w:szCs w:val="24"/>
        </w:rPr>
        <w:t>объектов</w:t>
      </w:r>
      <w:r w:rsidRPr="00BA4A35">
        <w:rPr>
          <w:rFonts w:ascii="Times New Roman" w:hAnsi="Times New Roman"/>
          <w:sz w:val="24"/>
          <w:szCs w:val="24"/>
        </w:rPr>
        <w:t xml:space="preserve">, из них </w:t>
      </w:r>
      <w:r>
        <w:rPr>
          <w:rFonts w:ascii="Times New Roman" w:hAnsi="Times New Roman"/>
          <w:sz w:val="24"/>
          <w:szCs w:val="24"/>
        </w:rPr>
        <w:t>2</w:t>
      </w:r>
      <w:r w:rsidR="00603CE6">
        <w:rPr>
          <w:rFonts w:ascii="Times New Roman" w:hAnsi="Times New Roman"/>
          <w:sz w:val="24"/>
          <w:szCs w:val="24"/>
        </w:rPr>
        <w:t>5</w:t>
      </w:r>
      <w:r w:rsidRPr="00BA4A35">
        <w:rPr>
          <w:rFonts w:ascii="Times New Roman" w:hAnsi="Times New Roman"/>
          <w:sz w:val="24"/>
          <w:szCs w:val="24"/>
        </w:rPr>
        <w:t xml:space="preserve"> – исполнительн</w:t>
      </w:r>
      <w:r>
        <w:rPr>
          <w:rFonts w:ascii="Times New Roman" w:hAnsi="Times New Roman"/>
          <w:sz w:val="24"/>
          <w:szCs w:val="24"/>
        </w:rPr>
        <w:t>ые</w:t>
      </w:r>
      <w:r w:rsidRPr="00BA4A35">
        <w:rPr>
          <w:rFonts w:ascii="Times New Roman" w:hAnsi="Times New Roman"/>
          <w:sz w:val="24"/>
          <w:szCs w:val="24"/>
        </w:rPr>
        <w:t xml:space="preserve"> </w:t>
      </w:r>
      <w:r>
        <w:rPr>
          <w:rFonts w:ascii="Times New Roman" w:hAnsi="Times New Roman"/>
          <w:sz w:val="24"/>
          <w:szCs w:val="24"/>
        </w:rPr>
        <w:t>органы</w:t>
      </w:r>
      <w:r w:rsidRPr="00BA4A35">
        <w:rPr>
          <w:rFonts w:ascii="Times New Roman" w:hAnsi="Times New Roman"/>
          <w:sz w:val="24"/>
          <w:szCs w:val="24"/>
        </w:rPr>
        <w:t xml:space="preserve"> Томской области и местного самоуправления, 1</w:t>
      </w:r>
      <w:r w:rsidR="00D65144">
        <w:rPr>
          <w:rFonts w:ascii="Times New Roman" w:hAnsi="Times New Roman"/>
          <w:sz w:val="24"/>
          <w:szCs w:val="24"/>
        </w:rPr>
        <w:t>5</w:t>
      </w:r>
      <w:r w:rsidRPr="00BA4A35">
        <w:rPr>
          <w:rFonts w:ascii="Times New Roman" w:hAnsi="Times New Roman"/>
          <w:sz w:val="24"/>
          <w:szCs w:val="24"/>
        </w:rPr>
        <w:t xml:space="preserve"> – областные государственные учреждения и организации, муниципальные учреждения и иные хозяйствующие субъекты.</w:t>
      </w:r>
    </w:p>
    <w:p w:rsidR="002775A6" w:rsidRPr="00BA4A35" w:rsidRDefault="002775A6" w:rsidP="002775A6">
      <w:pPr>
        <w:spacing w:after="0" w:line="240" w:lineRule="auto"/>
        <w:ind w:firstLine="567"/>
        <w:jc w:val="both"/>
        <w:rPr>
          <w:rFonts w:ascii="Times New Roman" w:hAnsi="Times New Roman"/>
          <w:sz w:val="24"/>
          <w:szCs w:val="24"/>
        </w:rPr>
      </w:pPr>
      <w:r w:rsidRPr="00BA4A35">
        <w:rPr>
          <w:rFonts w:ascii="Times New Roman" w:hAnsi="Times New Roman"/>
          <w:b/>
          <w:sz w:val="24"/>
          <w:szCs w:val="24"/>
        </w:rPr>
        <w:t xml:space="preserve">Объем проверенных средств составил </w:t>
      </w:r>
      <w:r w:rsidR="00075F9E" w:rsidRPr="00075F9E">
        <w:rPr>
          <w:rFonts w:ascii="Times New Roman" w:hAnsi="Times New Roman"/>
          <w:b/>
          <w:sz w:val="24"/>
          <w:szCs w:val="24"/>
        </w:rPr>
        <w:t>155 567,1</w:t>
      </w:r>
      <w:r w:rsidR="00D65144">
        <w:rPr>
          <w:rFonts w:ascii="Times New Roman" w:hAnsi="Times New Roman"/>
          <w:b/>
          <w:sz w:val="24"/>
          <w:szCs w:val="24"/>
        </w:rPr>
        <w:t xml:space="preserve"> </w:t>
      </w:r>
      <w:r w:rsidRPr="00BA4A35">
        <w:rPr>
          <w:rFonts w:ascii="Times New Roman" w:hAnsi="Times New Roman"/>
          <w:b/>
          <w:sz w:val="24"/>
          <w:szCs w:val="24"/>
        </w:rPr>
        <w:t>млн.руб.</w:t>
      </w:r>
      <w:r w:rsidRPr="00BA4A35">
        <w:rPr>
          <w:rFonts w:ascii="Times New Roman" w:hAnsi="Times New Roman"/>
          <w:sz w:val="24"/>
          <w:szCs w:val="24"/>
        </w:rPr>
        <w:t>, в том числе:</w:t>
      </w:r>
    </w:p>
    <w:p w:rsidR="002775A6" w:rsidRPr="007751E4" w:rsidRDefault="007751E4" w:rsidP="007751E4">
      <w:pPr>
        <w:spacing w:after="0" w:line="240" w:lineRule="auto"/>
        <w:ind w:firstLine="284"/>
        <w:jc w:val="both"/>
        <w:rPr>
          <w:rFonts w:ascii="Times New Roman" w:hAnsi="Times New Roman"/>
          <w:b/>
          <w:sz w:val="24"/>
          <w:szCs w:val="24"/>
        </w:rPr>
      </w:pPr>
      <w:r>
        <w:rPr>
          <w:rFonts w:ascii="Times New Roman" w:hAnsi="Times New Roman"/>
          <w:sz w:val="24"/>
          <w:szCs w:val="24"/>
        </w:rPr>
        <w:t xml:space="preserve">- </w:t>
      </w:r>
      <w:r w:rsidR="002775A6" w:rsidRPr="007751E4">
        <w:rPr>
          <w:rFonts w:ascii="Times New Roman" w:hAnsi="Times New Roman"/>
          <w:sz w:val="24"/>
          <w:szCs w:val="24"/>
        </w:rPr>
        <w:t xml:space="preserve">областного бюджета – </w:t>
      </w:r>
      <w:r w:rsidR="00D65144" w:rsidRPr="007751E4">
        <w:rPr>
          <w:rFonts w:ascii="Times New Roman" w:hAnsi="Times New Roman"/>
          <w:b/>
          <w:sz w:val="24"/>
          <w:szCs w:val="24"/>
        </w:rPr>
        <w:t>75 001,9</w:t>
      </w:r>
      <w:r w:rsidR="002775A6" w:rsidRPr="007751E4">
        <w:rPr>
          <w:rFonts w:ascii="Times New Roman" w:hAnsi="Times New Roman"/>
          <w:b/>
          <w:sz w:val="24"/>
          <w:szCs w:val="24"/>
        </w:rPr>
        <w:t xml:space="preserve"> млн.руб.</w:t>
      </w:r>
      <w:r w:rsidR="002775A6" w:rsidRPr="007751E4">
        <w:rPr>
          <w:rFonts w:ascii="Times New Roman" w:hAnsi="Times New Roman"/>
          <w:sz w:val="24"/>
          <w:szCs w:val="24"/>
        </w:rPr>
        <w:t>;</w:t>
      </w:r>
    </w:p>
    <w:p w:rsidR="002775A6" w:rsidRPr="007751E4" w:rsidRDefault="007751E4" w:rsidP="007751E4">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2775A6" w:rsidRPr="007751E4">
        <w:rPr>
          <w:rFonts w:ascii="Times New Roman" w:hAnsi="Times New Roman"/>
          <w:sz w:val="24"/>
          <w:szCs w:val="24"/>
        </w:rPr>
        <w:t xml:space="preserve">федерального бюджета – </w:t>
      </w:r>
      <w:r w:rsidR="00D65144" w:rsidRPr="007751E4">
        <w:rPr>
          <w:rFonts w:ascii="Times New Roman" w:hAnsi="Times New Roman"/>
          <w:b/>
          <w:sz w:val="24"/>
          <w:szCs w:val="24"/>
        </w:rPr>
        <w:t>6 166,8</w:t>
      </w:r>
      <w:r w:rsidR="002775A6" w:rsidRPr="007751E4">
        <w:rPr>
          <w:rFonts w:ascii="Times New Roman" w:hAnsi="Times New Roman"/>
          <w:b/>
          <w:sz w:val="24"/>
          <w:szCs w:val="24"/>
        </w:rPr>
        <w:t xml:space="preserve"> млн.руб.</w:t>
      </w:r>
      <w:r w:rsidR="002775A6" w:rsidRPr="007751E4">
        <w:rPr>
          <w:rFonts w:ascii="Times New Roman" w:hAnsi="Times New Roman"/>
          <w:sz w:val="24"/>
          <w:szCs w:val="24"/>
        </w:rPr>
        <w:t>;</w:t>
      </w:r>
    </w:p>
    <w:p w:rsidR="002775A6" w:rsidRPr="007751E4" w:rsidRDefault="007751E4" w:rsidP="007751E4">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2775A6" w:rsidRPr="007751E4">
        <w:rPr>
          <w:rFonts w:ascii="Times New Roman" w:hAnsi="Times New Roman"/>
          <w:sz w:val="24"/>
          <w:szCs w:val="24"/>
        </w:rPr>
        <w:t xml:space="preserve">местных бюджетов – </w:t>
      </w:r>
      <w:r w:rsidR="00D65144" w:rsidRPr="007751E4">
        <w:rPr>
          <w:rFonts w:ascii="Times New Roman" w:hAnsi="Times New Roman"/>
          <w:b/>
          <w:sz w:val="24"/>
          <w:szCs w:val="24"/>
        </w:rPr>
        <w:t>2,3</w:t>
      </w:r>
      <w:r w:rsidR="002775A6" w:rsidRPr="007751E4">
        <w:rPr>
          <w:rFonts w:ascii="Times New Roman" w:hAnsi="Times New Roman"/>
          <w:b/>
          <w:sz w:val="24"/>
          <w:szCs w:val="24"/>
        </w:rPr>
        <w:t xml:space="preserve"> млн.руб.</w:t>
      </w:r>
      <w:r w:rsidR="002775A6" w:rsidRPr="007751E4">
        <w:rPr>
          <w:rFonts w:ascii="Times New Roman" w:hAnsi="Times New Roman"/>
          <w:sz w:val="24"/>
          <w:szCs w:val="24"/>
        </w:rPr>
        <w:t>;</w:t>
      </w:r>
    </w:p>
    <w:p w:rsidR="002775A6" w:rsidRPr="007751E4" w:rsidRDefault="007751E4" w:rsidP="007751E4">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2775A6" w:rsidRPr="007751E4">
        <w:rPr>
          <w:rFonts w:ascii="Times New Roman" w:hAnsi="Times New Roman"/>
          <w:sz w:val="24"/>
          <w:szCs w:val="24"/>
        </w:rPr>
        <w:t xml:space="preserve">внебюджетных средств – </w:t>
      </w:r>
      <w:r w:rsidR="007E204D" w:rsidRPr="00075F9E">
        <w:rPr>
          <w:rFonts w:ascii="Times New Roman" w:hAnsi="Times New Roman"/>
          <w:b/>
          <w:sz w:val="24"/>
          <w:szCs w:val="24"/>
        </w:rPr>
        <w:t>74 396,1</w:t>
      </w:r>
      <w:r w:rsidR="002775A6" w:rsidRPr="007751E4">
        <w:rPr>
          <w:rFonts w:ascii="Times New Roman" w:hAnsi="Times New Roman"/>
          <w:b/>
          <w:sz w:val="24"/>
          <w:szCs w:val="24"/>
        </w:rPr>
        <w:t xml:space="preserve"> млн.руб.</w:t>
      </w:r>
    </w:p>
    <w:p w:rsidR="002775A6" w:rsidRPr="00BA4A35" w:rsidRDefault="002775A6" w:rsidP="002775A6">
      <w:pPr>
        <w:spacing w:after="0" w:line="240" w:lineRule="auto"/>
        <w:ind w:firstLine="567"/>
        <w:jc w:val="both"/>
        <w:rPr>
          <w:rFonts w:ascii="Times New Roman" w:hAnsi="Times New Roman"/>
          <w:sz w:val="24"/>
          <w:szCs w:val="24"/>
        </w:rPr>
      </w:pPr>
      <w:r w:rsidRPr="00BA4A35">
        <w:rPr>
          <w:rFonts w:ascii="Times New Roman" w:hAnsi="Times New Roman"/>
          <w:sz w:val="24"/>
          <w:szCs w:val="24"/>
        </w:rPr>
        <w:t xml:space="preserve">В структуре общего объема проверенных средств доля средств областного бюджета составила </w:t>
      </w:r>
      <w:r w:rsidR="007E204D" w:rsidRPr="00075F9E">
        <w:rPr>
          <w:rFonts w:ascii="Times New Roman" w:hAnsi="Times New Roman"/>
          <w:sz w:val="24"/>
          <w:szCs w:val="24"/>
        </w:rPr>
        <w:t>48</w:t>
      </w:r>
      <w:r w:rsidRPr="00BA4A35">
        <w:rPr>
          <w:rFonts w:ascii="Times New Roman" w:hAnsi="Times New Roman"/>
          <w:sz w:val="24"/>
          <w:szCs w:val="24"/>
        </w:rPr>
        <w:t xml:space="preserve">%. </w:t>
      </w:r>
    </w:p>
    <w:p w:rsidR="002B574F" w:rsidRPr="00BA4A35" w:rsidRDefault="002B574F" w:rsidP="002B574F">
      <w:pPr>
        <w:spacing w:after="0" w:line="240" w:lineRule="auto"/>
        <w:ind w:firstLine="567"/>
        <w:jc w:val="both"/>
        <w:rPr>
          <w:rFonts w:ascii="Times New Roman" w:hAnsi="Times New Roman"/>
          <w:sz w:val="24"/>
          <w:szCs w:val="24"/>
        </w:rPr>
      </w:pPr>
      <w:r w:rsidRPr="00BA4A35">
        <w:rPr>
          <w:rFonts w:ascii="Times New Roman" w:hAnsi="Times New Roman"/>
          <w:sz w:val="24"/>
          <w:szCs w:val="24"/>
        </w:rPr>
        <w:t xml:space="preserve">В ходе мероприятий было выявлено </w:t>
      </w:r>
      <w:r w:rsidRPr="006B032E">
        <w:rPr>
          <w:rFonts w:ascii="Times New Roman" w:hAnsi="Times New Roman"/>
          <w:b/>
          <w:sz w:val="24"/>
          <w:szCs w:val="24"/>
        </w:rPr>
        <w:t>444</w:t>
      </w:r>
      <w:r w:rsidRPr="00BA4A35">
        <w:rPr>
          <w:rFonts w:ascii="Times New Roman" w:hAnsi="Times New Roman"/>
          <w:sz w:val="24"/>
          <w:szCs w:val="24"/>
        </w:rPr>
        <w:t xml:space="preserve"> нарушени</w:t>
      </w:r>
      <w:r w:rsidR="00DA45E6">
        <w:rPr>
          <w:rFonts w:ascii="Times New Roman" w:hAnsi="Times New Roman"/>
          <w:sz w:val="24"/>
          <w:szCs w:val="24"/>
        </w:rPr>
        <w:t>я</w:t>
      </w:r>
      <w:r w:rsidRPr="00BA4A35">
        <w:rPr>
          <w:rFonts w:ascii="Times New Roman" w:hAnsi="Times New Roman"/>
          <w:sz w:val="24"/>
          <w:szCs w:val="24"/>
        </w:rPr>
        <w:t xml:space="preserve"> и недостатк</w:t>
      </w:r>
      <w:r w:rsidR="00DA45E6">
        <w:rPr>
          <w:rFonts w:ascii="Times New Roman" w:hAnsi="Times New Roman"/>
          <w:sz w:val="24"/>
          <w:szCs w:val="24"/>
        </w:rPr>
        <w:t>а</w:t>
      </w:r>
      <w:r w:rsidRPr="00BA4A35">
        <w:rPr>
          <w:rFonts w:ascii="Times New Roman" w:hAnsi="Times New Roman"/>
          <w:sz w:val="24"/>
          <w:szCs w:val="24"/>
        </w:rPr>
        <w:t xml:space="preserve"> при исполнении действующих нормативных правовых актов, допущенных объектами </w:t>
      </w:r>
      <w:r w:rsidR="00DA45E6">
        <w:rPr>
          <w:rFonts w:ascii="Times New Roman" w:hAnsi="Times New Roman"/>
          <w:sz w:val="24"/>
          <w:szCs w:val="24"/>
        </w:rPr>
        <w:t>аудита</w:t>
      </w:r>
      <w:r w:rsidRPr="00BA4A35">
        <w:rPr>
          <w:rFonts w:ascii="Times New Roman" w:hAnsi="Times New Roman"/>
          <w:sz w:val="24"/>
          <w:szCs w:val="24"/>
        </w:rPr>
        <w:t xml:space="preserve"> - участниками бюджетного процесса и субъектами экономической деятельности, не являющимися участниками бюджетного процесса, в том числе:</w:t>
      </w:r>
    </w:p>
    <w:p w:rsidR="002775A6" w:rsidRPr="00BA4A35" w:rsidRDefault="002775A6" w:rsidP="007751E4">
      <w:pPr>
        <w:pStyle w:val="a4"/>
        <w:spacing w:after="0" w:line="240" w:lineRule="auto"/>
        <w:ind w:left="0" w:firstLine="284"/>
        <w:jc w:val="both"/>
        <w:rPr>
          <w:rFonts w:ascii="Times New Roman" w:hAnsi="Times New Roman"/>
          <w:sz w:val="24"/>
          <w:szCs w:val="24"/>
        </w:rPr>
      </w:pPr>
      <w:r w:rsidRPr="00BA4A35">
        <w:rPr>
          <w:rFonts w:ascii="Times New Roman" w:hAnsi="Times New Roman"/>
          <w:b/>
          <w:sz w:val="24"/>
          <w:szCs w:val="24"/>
        </w:rPr>
        <w:t xml:space="preserve">- </w:t>
      </w:r>
      <w:r w:rsidR="00D31AEC">
        <w:rPr>
          <w:rFonts w:ascii="Times New Roman" w:hAnsi="Times New Roman"/>
          <w:b/>
          <w:sz w:val="24"/>
          <w:szCs w:val="24"/>
        </w:rPr>
        <w:t>3</w:t>
      </w:r>
      <w:r w:rsidR="00D31AEC" w:rsidRPr="00D31AEC">
        <w:rPr>
          <w:rFonts w:ascii="Times New Roman" w:hAnsi="Times New Roman"/>
          <w:b/>
          <w:sz w:val="24"/>
          <w:szCs w:val="24"/>
        </w:rPr>
        <w:t>7</w:t>
      </w:r>
      <w:r w:rsidR="002B574F">
        <w:rPr>
          <w:rFonts w:ascii="Times New Roman" w:hAnsi="Times New Roman"/>
          <w:b/>
          <w:sz w:val="24"/>
          <w:szCs w:val="24"/>
        </w:rPr>
        <w:t xml:space="preserve"> </w:t>
      </w:r>
      <w:r w:rsidRPr="00BA4A35">
        <w:rPr>
          <w:rFonts w:ascii="Times New Roman" w:hAnsi="Times New Roman"/>
          <w:sz w:val="24"/>
          <w:szCs w:val="24"/>
        </w:rPr>
        <w:t>нарушений при формировании доходов и планировании расходов бюджетных средств;</w:t>
      </w:r>
    </w:p>
    <w:p w:rsidR="002775A6" w:rsidRPr="00BA4A35" w:rsidRDefault="002775A6" w:rsidP="007751E4">
      <w:pPr>
        <w:spacing w:after="0" w:line="240" w:lineRule="auto"/>
        <w:ind w:firstLine="284"/>
        <w:jc w:val="both"/>
        <w:rPr>
          <w:rFonts w:ascii="Times New Roman" w:hAnsi="Times New Roman"/>
          <w:sz w:val="24"/>
          <w:szCs w:val="24"/>
        </w:rPr>
      </w:pPr>
      <w:r w:rsidRPr="00BA4A35">
        <w:rPr>
          <w:rFonts w:ascii="Times New Roman" w:hAnsi="Times New Roman"/>
          <w:b/>
          <w:sz w:val="24"/>
          <w:szCs w:val="24"/>
        </w:rPr>
        <w:t>-</w:t>
      </w:r>
      <w:r w:rsidRPr="00BA4A35">
        <w:rPr>
          <w:rFonts w:ascii="Times New Roman" w:hAnsi="Times New Roman"/>
          <w:sz w:val="24"/>
          <w:szCs w:val="24"/>
        </w:rPr>
        <w:t xml:space="preserve"> </w:t>
      </w:r>
      <w:r w:rsidR="002B574F" w:rsidRPr="002B574F">
        <w:rPr>
          <w:rFonts w:ascii="Times New Roman" w:hAnsi="Times New Roman"/>
          <w:b/>
          <w:sz w:val="24"/>
          <w:szCs w:val="24"/>
        </w:rPr>
        <w:t>11</w:t>
      </w:r>
      <w:r w:rsidRPr="00BA4A35">
        <w:rPr>
          <w:rFonts w:ascii="Times New Roman" w:hAnsi="Times New Roman"/>
          <w:sz w:val="24"/>
          <w:szCs w:val="24"/>
        </w:rPr>
        <w:t xml:space="preserve"> факт</w:t>
      </w:r>
      <w:r w:rsidR="002B574F">
        <w:rPr>
          <w:rFonts w:ascii="Times New Roman" w:hAnsi="Times New Roman"/>
          <w:sz w:val="24"/>
          <w:szCs w:val="24"/>
        </w:rPr>
        <w:t>ов</w:t>
      </w:r>
      <w:r w:rsidRPr="00BA4A35">
        <w:rPr>
          <w:rFonts w:ascii="Times New Roman" w:hAnsi="Times New Roman"/>
          <w:sz w:val="24"/>
          <w:szCs w:val="24"/>
        </w:rPr>
        <w:t xml:space="preserve"> нецелевого и</w:t>
      </w:r>
      <w:r w:rsidR="002B574F">
        <w:rPr>
          <w:rFonts w:ascii="Times New Roman" w:hAnsi="Times New Roman"/>
          <w:sz w:val="24"/>
          <w:szCs w:val="24"/>
        </w:rPr>
        <w:t xml:space="preserve"> </w:t>
      </w:r>
      <w:r w:rsidR="002B574F" w:rsidRPr="00603CE6">
        <w:rPr>
          <w:rFonts w:ascii="Times New Roman" w:hAnsi="Times New Roman"/>
          <w:b/>
          <w:sz w:val="24"/>
          <w:szCs w:val="24"/>
        </w:rPr>
        <w:t>1</w:t>
      </w:r>
      <w:r w:rsidR="002B574F">
        <w:rPr>
          <w:rFonts w:ascii="Times New Roman" w:hAnsi="Times New Roman"/>
          <w:sz w:val="24"/>
          <w:szCs w:val="24"/>
        </w:rPr>
        <w:t xml:space="preserve"> факт неэффективного использования </w:t>
      </w:r>
      <w:r w:rsidR="006B032E">
        <w:rPr>
          <w:rFonts w:ascii="Times New Roman" w:hAnsi="Times New Roman"/>
          <w:sz w:val="24"/>
          <w:szCs w:val="24"/>
        </w:rPr>
        <w:t>бюджетных средств;</w:t>
      </w:r>
    </w:p>
    <w:p w:rsidR="002B574F" w:rsidRDefault="006B032E" w:rsidP="007751E4">
      <w:pPr>
        <w:pStyle w:val="a4"/>
        <w:spacing w:after="0" w:line="240" w:lineRule="auto"/>
        <w:ind w:left="0" w:firstLine="284"/>
        <w:jc w:val="both"/>
        <w:rPr>
          <w:rFonts w:ascii="Times New Roman" w:hAnsi="Times New Roman"/>
          <w:b/>
          <w:sz w:val="24"/>
          <w:szCs w:val="24"/>
        </w:rPr>
      </w:pPr>
      <w:r>
        <w:rPr>
          <w:rFonts w:ascii="Times New Roman" w:hAnsi="Times New Roman"/>
          <w:b/>
          <w:sz w:val="24"/>
          <w:szCs w:val="24"/>
        </w:rPr>
        <w:t xml:space="preserve">- </w:t>
      </w:r>
      <w:r w:rsidR="002B574F" w:rsidRPr="00BA4A35">
        <w:rPr>
          <w:rFonts w:ascii="Times New Roman" w:hAnsi="Times New Roman"/>
          <w:b/>
          <w:sz w:val="24"/>
          <w:szCs w:val="24"/>
        </w:rPr>
        <w:t>2</w:t>
      </w:r>
      <w:r w:rsidR="002B574F">
        <w:rPr>
          <w:rFonts w:ascii="Times New Roman" w:hAnsi="Times New Roman"/>
          <w:b/>
          <w:sz w:val="24"/>
          <w:szCs w:val="24"/>
        </w:rPr>
        <w:t>0</w:t>
      </w:r>
      <w:r w:rsidR="002B574F" w:rsidRPr="00BA4A35">
        <w:rPr>
          <w:rFonts w:ascii="Times New Roman" w:hAnsi="Times New Roman"/>
          <w:sz w:val="24"/>
          <w:szCs w:val="24"/>
        </w:rPr>
        <w:t xml:space="preserve"> фактов неправомерного использования бюджетных средств</w:t>
      </w:r>
      <w:r>
        <w:rPr>
          <w:rFonts w:ascii="Times New Roman" w:hAnsi="Times New Roman"/>
          <w:sz w:val="24"/>
          <w:szCs w:val="24"/>
        </w:rPr>
        <w:t>;</w:t>
      </w:r>
    </w:p>
    <w:p w:rsidR="002775A6" w:rsidRPr="00BA4A35" w:rsidRDefault="002775A6" w:rsidP="007751E4">
      <w:pPr>
        <w:pStyle w:val="a4"/>
        <w:spacing w:after="0" w:line="240" w:lineRule="auto"/>
        <w:ind w:left="0" w:firstLine="284"/>
        <w:jc w:val="both"/>
        <w:rPr>
          <w:rFonts w:ascii="Times New Roman" w:hAnsi="Times New Roman"/>
          <w:sz w:val="24"/>
          <w:szCs w:val="24"/>
        </w:rPr>
      </w:pPr>
      <w:r w:rsidRPr="00BA4A35">
        <w:rPr>
          <w:rFonts w:ascii="Times New Roman" w:hAnsi="Times New Roman"/>
          <w:b/>
          <w:sz w:val="24"/>
          <w:szCs w:val="24"/>
        </w:rPr>
        <w:t xml:space="preserve">- </w:t>
      </w:r>
      <w:r w:rsidR="006B032E">
        <w:rPr>
          <w:rFonts w:ascii="Times New Roman" w:hAnsi="Times New Roman"/>
          <w:b/>
          <w:sz w:val="24"/>
          <w:szCs w:val="24"/>
        </w:rPr>
        <w:t>3</w:t>
      </w:r>
      <w:r w:rsidR="00D31AEC" w:rsidRPr="00D31AEC">
        <w:rPr>
          <w:rFonts w:ascii="Times New Roman" w:hAnsi="Times New Roman"/>
          <w:b/>
          <w:sz w:val="24"/>
          <w:szCs w:val="24"/>
        </w:rPr>
        <w:t>8</w:t>
      </w:r>
      <w:r w:rsidRPr="00BA4A35">
        <w:rPr>
          <w:rFonts w:ascii="Times New Roman" w:hAnsi="Times New Roman"/>
          <w:sz w:val="24"/>
          <w:szCs w:val="24"/>
        </w:rPr>
        <w:t xml:space="preserve"> фактов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w:t>
      </w:r>
    </w:p>
    <w:p w:rsidR="002775A6" w:rsidRPr="00BA4A35" w:rsidRDefault="002775A6" w:rsidP="007751E4">
      <w:pPr>
        <w:pStyle w:val="a4"/>
        <w:spacing w:after="0" w:line="240" w:lineRule="auto"/>
        <w:ind w:left="0" w:firstLine="284"/>
        <w:jc w:val="both"/>
        <w:rPr>
          <w:rFonts w:ascii="Times New Roman" w:hAnsi="Times New Roman"/>
          <w:sz w:val="24"/>
          <w:szCs w:val="24"/>
        </w:rPr>
      </w:pPr>
      <w:r w:rsidRPr="00BA4A35">
        <w:rPr>
          <w:rFonts w:ascii="Times New Roman" w:hAnsi="Times New Roman"/>
          <w:b/>
          <w:sz w:val="24"/>
          <w:szCs w:val="24"/>
        </w:rPr>
        <w:t xml:space="preserve">- </w:t>
      </w:r>
      <w:r w:rsidR="00D31AEC" w:rsidRPr="00D31AEC">
        <w:rPr>
          <w:rFonts w:ascii="Times New Roman" w:hAnsi="Times New Roman"/>
          <w:b/>
          <w:sz w:val="24"/>
          <w:szCs w:val="24"/>
        </w:rPr>
        <w:t>73</w:t>
      </w:r>
      <w:r w:rsidRPr="00BA4A35">
        <w:rPr>
          <w:rFonts w:ascii="Times New Roman" w:hAnsi="Times New Roman"/>
          <w:sz w:val="24"/>
          <w:szCs w:val="24"/>
        </w:rPr>
        <w:t xml:space="preserve"> фактов нарушений и недостатков п</w:t>
      </w:r>
      <w:r w:rsidR="00DA45E6">
        <w:rPr>
          <w:rFonts w:ascii="Times New Roman" w:hAnsi="Times New Roman"/>
          <w:sz w:val="24"/>
          <w:szCs w:val="24"/>
        </w:rPr>
        <w:t>ри</w:t>
      </w:r>
      <w:r w:rsidRPr="00BA4A35">
        <w:rPr>
          <w:rFonts w:ascii="Times New Roman" w:hAnsi="Times New Roman"/>
          <w:sz w:val="24"/>
          <w:szCs w:val="24"/>
        </w:rPr>
        <w:t xml:space="preserve"> ведени</w:t>
      </w:r>
      <w:r w:rsidR="00DA45E6">
        <w:rPr>
          <w:rFonts w:ascii="Times New Roman" w:hAnsi="Times New Roman"/>
          <w:sz w:val="24"/>
          <w:szCs w:val="24"/>
        </w:rPr>
        <w:t>и</w:t>
      </w:r>
      <w:r w:rsidRPr="00BA4A35">
        <w:rPr>
          <w:rFonts w:ascii="Times New Roman" w:hAnsi="Times New Roman"/>
          <w:sz w:val="24"/>
          <w:szCs w:val="24"/>
        </w:rPr>
        <w:t xml:space="preserve"> бухгалтерского учета и составлени</w:t>
      </w:r>
      <w:r w:rsidR="00DA45E6">
        <w:rPr>
          <w:rFonts w:ascii="Times New Roman" w:hAnsi="Times New Roman"/>
          <w:sz w:val="24"/>
          <w:szCs w:val="24"/>
        </w:rPr>
        <w:t>и</w:t>
      </w:r>
      <w:r w:rsidRPr="00BA4A35">
        <w:rPr>
          <w:rFonts w:ascii="Times New Roman" w:hAnsi="Times New Roman"/>
          <w:sz w:val="24"/>
          <w:szCs w:val="24"/>
        </w:rPr>
        <w:t xml:space="preserve"> отчетности;</w:t>
      </w:r>
    </w:p>
    <w:p w:rsidR="002775A6" w:rsidRPr="00BA4A35" w:rsidRDefault="002775A6" w:rsidP="007751E4">
      <w:pPr>
        <w:pStyle w:val="a4"/>
        <w:spacing w:after="0" w:line="240" w:lineRule="auto"/>
        <w:ind w:left="0" w:firstLine="284"/>
        <w:jc w:val="both"/>
        <w:rPr>
          <w:rFonts w:ascii="Times New Roman" w:hAnsi="Times New Roman"/>
          <w:sz w:val="24"/>
          <w:szCs w:val="24"/>
        </w:rPr>
      </w:pPr>
      <w:r w:rsidRPr="00BA4A35">
        <w:rPr>
          <w:rFonts w:ascii="Times New Roman" w:hAnsi="Times New Roman"/>
          <w:b/>
          <w:sz w:val="24"/>
          <w:szCs w:val="24"/>
        </w:rPr>
        <w:t>-</w:t>
      </w:r>
      <w:r w:rsidRPr="00BA4A35">
        <w:rPr>
          <w:rFonts w:ascii="Times New Roman" w:hAnsi="Times New Roman"/>
          <w:sz w:val="24"/>
          <w:szCs w:val="24"/>
        </w:rPr>
        <w:t xml:space="preserve"> </w:t>
      </w:r>
      <w:r w:rsidR="006B032E">
        <w:rPr>
          <w:rFonts w:ascii="Times New Roman" w:hAnsi="Times New Roman"/>
          <w:b/>
          <w:sz w:val="24"/>
          <w:szCs w:val="24"/>
        </w:rPr>
        <w:t>1</w:t>
      </w:r>
      <w:r w:rsidR="00D31AEC" w:rsidRPr="00D31AEC">
        <w:rPr>
          <w:rFonts w:ascii="Times New Roman" w:hAnsi="Times New Roman"/>
          <w:b/>
          <w:sz w:val="24"/>
          <w:szCs w:val="24"/>
        </w:rPr>
        <w:t>1</w:t>
      </w:r>
      <w:r w:rsidR="006B032E">
        <w:rPr>
          <w:rFonts w:ascii="Times New Roman" w:hAnsi="Times New Roman"/>
          <w:b/>
          <w:sz w:val="24"/>
          <w:szCs w:val="24"/>
        </w:rPr>
        <w:t>4</w:t>
      </w:r>
      <w:r w:rsidRPr="00BA4A35">
        <w:rPr>
          <w:rFonts w:ascii="Times New Roman" w:hAnsi="Times New Roman"/>
          <w:sz w:val="24"/>
          <w:szCs w:val="24"/>
        </w:rPr>
        <w:t xml:space="preserve"> факт</w:t>
      </w:r>
      <w:r w:rsidR="009D1341">
        <w:rPr>
          <w:rFonts w:ascii="Times New Roman" w:hAnsi="Times New Roman"/>
          <w:sz w:val="24"/>
          <w:szCs w:val="24"/>
        </w:rPr>
        <w:t>ов</w:t>
      </w:r>
      <w:r w:rsidRPr="00BA4A35">
        <w:rPr>
          <w:rFonts w:ascii="Times New Roman" w:hAnsi="Times New Roman"/>
          <w:sz w:val="24"/>
          <w:szCs w:val="24"/>
        </w:rPr>
        <w:t xml:space="preserve"> нарушений и недостатков при разработке и исполнении правовых актов;</w:t>
      </w:r>
    </w:p>
    <w:p w:rsidR="002775A6" w:rsidRDefault="002775A6" w:rsidP="007751E4">
      <w:pPr>
        <w:spacing w:after="0" w:line="240" w:lineRule="auto"/>
        <w:ind w:firstLine="284"/>
        <w:jc w:val="both"/>
        <w:rPr>
          <w:rFonts w:ascii="Times New Roman" w:hAnsi="Times New Roman"/>
          <w:sz w:val="24"/>
          <w:szCs w:val="24"/>
        </w:rPr>
      </w:pPr>
      <w:r w:rsidRPr="00BA4A35">
        <w:rPr>
          <w:rFonts w:ascii="Times New Roman" w:hAnsi="Times New Roman"/>
          <w:b/>
          <w:sz w:val="24"/>
          <w:szCs w:val="24"/>
        </w:rPr>
        <w:t xml:space="preserve">- </w:t>
      </w:r>
      <w:r w:rsidR="006B032E">
        <w:rPr>
          <w:rFonts w:ascii="Times New Roman" w:hAnsi="Times New Roman"/>
          <w:b/>
          <w:sz w:val="24"/>
          <w:szCs w:val="24"/>
        </w:rPr>
        <w:t>1</w:t>
      </w:r>
      <w:r w:rsidR="00D31AEC" w:rsidRPr="00D31AEC">
        <w:rPr>
          <w:rFonts w:ascii="Times New Roman" w:hAnsi="Times New Roman"/>
          <w:b/>
          <w:sz w:val="24"/>
          <w:szCs w:val="24"/>
        </w:rPr>
        <w:t>50</w:t>
      </w:r>
      <w:r w:rsidRPr="00BA4A35">
        <w:rPr>
          <w:rFonts w:ascii="Times New Roman" w:hAnsi="Times New Roman"/>
          <w:b/>
          <w:sz w:val="24"/>
          <w:szCs w:val="24"/>
        </w:rPr>
        <w:t xml:space="preserve"> </w:t>
      </w:r>
      <w:r w:rsidRPr="00BA4A35">
        <w:rPr>
          <w:rFonts w:ascii="Times New Roman" w:hAnsi="Times New Roman"/>
          <w:sz w:val="24"/>
          <w:szCs w:val="24"/>
        </w:rPr>
        <w:t>факт</w:t>
      </w:r>
      <w:r w:rsidR="00DA45E6">
        <w:rPr>
          <w:rFonts w:ascii="Times New Roman" w:hAnsi="Times New Roman"/>
          <w:sz w:val="24"/>
          <w:szCs w:val="24"/>
        </w:rPr>
        <w:t>ов</w:t>
      </w:r>
      <w:r w:rsidRPr="00BA4A35">
        <w:rPr>
          <w:rFonts w:ascii="Times New Roman" w:hAnsi="Times New Roman"/>
          <w:sz w:val="24"/>
          <w:szCs w:val="24"/>
        </w:rPr>
        <w:t xml:space="preserve">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w:t>
      </w:r>
      <w:r w:rsidR="00DA45E6">
        <w:rPr>
          <w:rFonts w:ascii="Times New Roman" w:hAnsi="Times New Roman"/>
          <w:sz w:val="24"/>
          <w:szCs w:val="24"/>
        </w:rPr>
        <w:t xml:space="preserve">капитального </w:t>
      </w:r>
      <w:r w:rsidRPr="00BA4A35">
        <w:rPr>
          <w:rFonts w:ascii="Times New Roman" w:hAnsi="Times New Roman"/>
          <w:sz w:val="24"/>
          <w:szCs w:val="24"/>
        </w:rPr>
        <w:t>строительства (капитального ремонта), нарушения законодательства о закупках, и д</w:t>
      </w:r>
      <w:r>
        <w:rPr>
          <w:rFonts w:ascii="Times New Roman" w:hAnsi="Times New Roman"/>
          <w:sz w:val="24"/>
          <w:szCs w:val="24"/>
        </w:rPr>
        <w:t>р.).</w:t>
      </w:r>
    </w:p>
    <w:p w:rsidR="002775A6" w:rsidRDefault="002775A6" w:rsidP="002775A6">
      <w:pPr>
        <w:spacing w:after="0" w:line="240" w:lineRule="auto"/>
        <w:ind w:firstLine="567"/>
        <w:jc w:val="right"/>
        <w:rPr>
          <w:rFonts w:ascii="Times New Roman" w:hAnsi="Times New Roman"/>
          <w:sz w:val="24"/>
          <w:szCs w:val="24"/>
        </w:rPr>
      </w:pP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p>
    <w:p w:rsidR="00D31AEC" w:rsidRDefault="00D31AEC" w:rsidP="00D31AEC">
      <w:pPr>
        <w:spacing w:after="0" w:line="240" w:lineRule="auto"/>
        <w:jc w:val="center"/>
        <w:rPr>
          <w:rFonts w:ascii="Times New Roman" w:hAnsi="Times New Roman"/>
          <w:sz w:val="24"/>
          <w:szCs w:val="24"/>
        </w:rPr>
      </w:pPr>
      <w:r>
        <w:rPr>
          <w:noProof/>
          <w:lang w:eastAsia="ru-RU"/>
        </w:rPr>
        <w:drawing>
          <wp:inline distT="0" distB="0" distL="0" distR="0" wp14:anchorId="005B6B6D" wp14:editId="2B1B80A7">
            <wp:extent cx="6296025" cy="3057525"/>
            <wp:effectExtent l="0" t="0" r="9525" b="9525"/>
            <wp:docPr id="2" name="Диаграмма 2"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75A6" w:rsidRPr="00AA2BD4" w:rsidRDefault="002775A6" w:rsidP="002775A6">
      <w:pPr>
        <w:spacing w:after="0" w:line="240" w:lineRule="auto"/>
        <w:ind w:firstLine="567"/>
        <w:jc w:val="both"/>
        <w:rPr>
          <w:rFonts w:ascii="Times New Roman" w:hAnsi="Times New Roman"/>
          <w:sz w:val="24"/>
          <w:szCs w:val="24"/>
        </w:rPr>
      </w:pPr>
      <w:r w:rsidRPr="00AA2BD4">
        <w:rPr>
          <w:rFonts w:ascii="Times New Roman" w:hAnsi="Times New Roman"/>
          <w:sz w:val="24"/>
          <w:szCs w:val="24"/>
        </w:rPr>
        <w:lastRenderedPageBreak/>
        <w:t xml:space="preserve">При этом в деятельности </w:t>
      </w:r>
      <w:r w:rsidR="009A36C4">
        <w:rPr>
          <w:rFonts w:ascii="Times New Roman" w:hAnsi="Times New Roman"/>
          <w:sz w:val="24"/>
          <w:szCs w:val="24"/>
        </w:rPr>
        <w:t xml:space="preserve">исполнительных </w:t>
      </w:r>
      <w:r w:rsidRPr="00AA2BD4">
        <w:rPr>
          <w:rFonts w:ascii="Times New Roman" w:hAnsi="Times New Roman"/>
          <w:sz w:val="24"/>
          <w:szCs w:val="24"/>
        </w:rPr>
        <w:t xml:space="preserve">органов </w:t>
      </w:r>
      <w:r w:rsidR="009D1341">
        <w:rPr>
          <w:rFonts w:ascii="Times New Roman" w:hAnsi="Times New Roman"/>
          <w:sz w:val="24"/>
          <w:szCs w:val="24"/>
        </w:rPr>
        <w:t xml:space="preserve">власти </w:t>
      </w:r>
      <w:r w:rsidR="009A36C4">
        <w:rPr>
          <w:rFonts w:ascii="Times New Roman" w:hAnsi="Times New Roman"/>
          <w:sz w:val="24"/>
          <w:szCs w:val="24"/>
        </w:rPr>
        <w:t>Томской области</w:t>
      </w:r>
      <w:r w:rsidRPr="00AA2BD4">
        <w:rPr>
          <w:rFonts w:ascii="Times New Roman" w:hAnsi="Times New Roman"/>
          <w:sz w:val="24"/>
          <w:szCs w:val="24"/>
        </w:rPr>
        <w:t xml:space="preserve">, органов местного самоуправления и иных участников бюджетного процесса выявлено </w:t>
      </w:r>
      <w:r w:rsidR="006B032E">
        <w:rPr>
          <w:rFonts w:ascii="Times New Roman" w:hAnsi="Times New Roman"/>
          <w:b/>
          <w:sz w:val="24"/>
          <w:szCs w:val="24"/>
        </w:rPr>
        <w:t>218</w:t>
      </w:r>
      <w:r w:rsidRPr="00AA2BD4">
        <w:rPr>
          <w:rFonts w:ascii="Times New Roman" w:hAnsi="Times New Roman"/>
          <w:b/>
          <w:sz w:val="24"/>
          <w:szCs w:val="24"/>
        </w:rPr>
        <w:t xml:space="preserve"> факт</w:t>
      </w:r>
      <w:r>
        <w:rPr>
          <w:rFonts w:ascii="Times New Roman" w:hAnsi="Times New Roman"/>
          <w:b/>
          <w:sz w:val="24"/>
          <w:szCs w:val="24"/>
        </w:rPr>
        <w:t>ов</w:t>
      </w:r>
      <w:r w:rsidRPr="00AA2BD4">
        <w:rPr>
          <w:rFonts w:ascii="Times New Roman" w:hAnsi="Times New Roman"/>
          <w:b/>
          <w:sz w:val="24"/>
          <w:szCs w:val="24"/>
        </w:rPr>
        <w:t xml:space="preserve"> </w:t>
      </w:r>
      <w:r w:rsidRPr="00AA2BD4">
        <w:rPr>
          <w:rFonts w:ascii="Times New Roman" w:hAnsi="Times New Roman"/>
          <w:sz w:val="24"/>
          <w:szCs w:val="24"/>
        </w:rPr>
        <w:t xml:space="preserve">недостатков и нарушений действующего законодательства. В деятельности субъектов, не являющихся участниками бюджетного процесса, таких фактов </w:t>
      </w:r>
      <w:r w:rsidR="006B032E">
        <w:rPr>
          <w:rFonts w:ascii="Times New Roman" w:hAnsi="Times New Roman"/>
          <w:b/>
          <w:sz w:val="24"/>
          <w:szCs w:val="24"/>
        </w:rPr>
        <w:t>226</w:t>
      </w:r>
      <w:r w:rsidRPr="008D0B5A">
        <w:rPr>
          <w:rFonts w:ascii="Times New Roman" w:hAnsi="Times New Roman"/>
          <w:b/>
          <w:sz w:val="24"/>
          <w:szCs w:val="24"/>
        </w:rPr>
        <w:t>.</w:t>
      </w:r>
    </w:p>
    <w:p w:rsidR="002775A6" w:rsidRPr="00FF5E79" w:rsidRDefault="002775A6" w:rsidP="002775A6">
      <w:pPr>
        <w:spacing w:after="0" w:line="240" w:lineRule="auto"/>
        <w:ind w:firstLine="567"/>
        <w:jc w:val="both"/>
        <w:rPr>
          <w:rFonts w:ascii="Times New Roman" w:hAnsi="Times New Roman"/>
          <w:sz w:val="24"/>
          <w:szCs w:val="24"/>
        </w:rPr>
      </w:pPr>
      <w:r w:rsidRPr="00FF5E79">
        <w:rPr>
          <w:rFonts w:ascii="Times New Roman" w:hAnsi="Times New Roman"/>
          <w:b/>
          <w:sz w:val="24"/>
          <w:szCs w:val="24"/>
        </w:rPr>
        <w:t xml:space="preserve">Объем выявленных нарушений в финансовом выражении составил </w:t>
      </w:r>
      <w:r w:rsidR="006D48B0">
        <w:rPr>
          <w:rFonts w:ascii="Times New Roman" w:hAnsi="Times New Roman"/>
          <w:b/>
          <w:sz w:val="24"/>
          <w:szCs w:val="24"/>
        </w:rPr>
        <w:t>2 710,4</w:t>
      </w:r>
      <w:r w:rsidRPr="00FF5E79">
        <w:rPr>
          <w:rFonts w:ascii="Times New Roman" w:hAnsi="Times New Roman"/>
          <w:b/>
          <w:sz w:val="24"/>
          <w:szCs w:val="24"/>
        </w:rPr>
        <w:t xml:space="preserve"> млн.руб.</w:t>
      </w:r>
      <w:r w:rsidRPr="00FF5E79">
        <w:rPr>
          <w:rFonts w:ascii="Times New Roman" w:hAnsi="Times New Roman"/>
          <w:sz w:val="24"/>
          <w:szCs w:val="24"/>
        </w:rPr>
        <w:t>, в том числе:</w:t>
      </w:r>
    </w:p>
    <w:p w:rsidR="002775A6" w:rsidRPr="00FF5E79" w:rsidRDefault="002775A6" w:rsidP="002775A6">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006D48B0">
        <w:rPr>
          <w:rFonts w:ascii="Times New Roman" w:hAnsi="Times New Roman"/>
          <w:b/>
          <w:sz w:val="24"/>
          <w:szCs w:val="24"/>
        </w:rPr>
        <w:t>519</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6D48B0" w:rsidRDefault="002775A6" w:rsidP="002775A6">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нецелевое и </w:t>
      </w:r>
      <w:r w:rsidR="006D48B0">
        <w:rPr>
          <w:rFonts w:ascii="Times New Roman" w:hAnsi="Times New Roman"/>
          <w:sz w:val="24"/>
          <w:szCs w:val="24"/>
        </w:rPr>
        <w:t xml:space="preserve">неэффективное </w:t>
      </w:r>
      <w:r w:rsidR="006D48B0" w:rsidRPr="00FF5E79">
        <w:rPr>
          <w:rFonts w:ascii="Times New Roman" w:hAnsi="Times New Roman"/>
          <w:sz w:val="24"/>
          <w:szCs w:val="24"/>
        </w:rPr>
        <w:t xml:space="preserve">использование бюджетных средств – </w:t>
      </w:r>
      <w:r w:rsidR="006D48B0">
        <w:rPr>
          <w:rFonts w:ascii="Times New Roman" w:hAnsi="Times New Roman"/>
          <w:b/>
          <w:sz w:val="24"/>
          <w:szCs w:val="24"/>
        </w:rPr>
        <w:t>16,5</w:t>
      </w:r>
      <w:r w:rsidR="006D48B0" w:rsidRPr="00FF5E79">
        <w:rPr>
          <w:rFonts w:ascii="Times New Roman" w:hAnsi="Times New Roman"/>
          <w:b/>
          <w:sz w:val="24"/>
          <w:szCs w:val="24"/>
        </w:rPr>
        <w:t xml:space="preserve"> млн.руб</w:t>
      </w:r>
      <w:r w:rsidR="006D48B0" w:rsidRPr="00FF5E79">
        <w:rPr>
          <w:rFonts w:ascii="Times New Roman" w:hAnsi="Times New Roman"/>
          <w:sz w:val="24"/>
          <w:szCs w:val="24"/>
        </w:rPr>
        <w:t>.;</w:t>
      </w:r>
    </w:p>
    <w:p w:rsidR="002775A6" w:rsidRPr="00FF5E79" w:rsidRDefault="006D48B0" w:rsidP="002775A6">
      <w:pPr>
        <w:pStyle w:val="a4"/>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2775A6" w:rsidRPr="00FF5E79">
        <w:rPr>
          <w:rFonts w:ascii="Times New Roman" w:hAnsi="Times New Roman"/>
          <w:sz w:val="24"/>
          <w:szCs w:val="24"/>
        </w:rPr>
        <w:t xml:space="preserve">неправомерное использование бюджетных средств – </w:t>
      </w:r>
      <w:r>
        <w:rPr>
          <w:rFonts w:ascii="Times New Roman" w:hAnsi="Times New Roman"/>
          <w:b/>
          <w:sz w:val="24"/>
          <w:szCs w:val="24"/>
        </w:rPr>
        <w:t>2,4</w:t>
      </w:r>
      <w:r w:rsidR="002775A6" w:rsidRPr="00FF5E79">
        <w:rPr>
          <w:rFonts w:ascii="Times New Roman" w:hAnsi="Times New Roman"/>
          <w:b/>
          <w:sz w:val="24"/>
          <w:szCs w:val="24"/>
        </w:rPr>
        <w:t xml:space="preserve"> млн.руб</w:t>
      </w:r>
      <w:r w:rsidR="002775A6" w:rsidRPr="00FF5E79">
        <w:rPr>
          <w:rFonts w:ascii="Times New Roman" w:hAnsi="Times New Roman"/>
          <w:sz w:val="24"/>
          <w:szCs w:val="24"/>
        </w:rPr>
        <w:t>.;</w:t>
      </w:r>
    </w:p>
    <w:p w:rsidR="002775A6" w:rsidRPr="00FF5E79" w:rsidRDefault="002775A6" w:rsidP="002775A6">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006D48B0" w:rsidRPr="006D48B0">
        <w:rPr>
          <w:rFonts w:ascii="Times New Roman" w:hAnsi="Times New Roman"/>
          <w:b/>
          <w:sz w:val="24"/>
          <w:szCs w:val="24"/>
        </w:rPr>
        <w:t>520,8</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2775A6" w:rsidRPr="00FF5E79" w:rsidRDefault="002775A6" w:rsidP="002775A6">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при ведении бухгалтерского учета и составлении отчетности – </w:t>
      </w:r>
      <w:r w:rsidR="006D48B0">
        <w:rPr>
          <w:rFonts w:ascii="Times New Roman" w:hAnsi="Times New Roman"/>
          <w:b/>
          <w:sz w:val="24"/>
          <w:szCs w:val="24"/>
        </w:rPr>
        <w:t>215,5</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2775A6" w:rsidRPr="00FF5E79" w:rsidRDefault="002775A6" w:rsidP="002775A6">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при разработке и исполнении нормативных правовых актов – </w:t>
      </w:r>
      <w:r w:rsidR="006D48B0">
        <w:rPr>
          <w:rFonts w:ascii="Times New Roman" w:hAnsi="Times New Roman"/>
          <w:b/>
          <w:sz w:val="24"/>
          <w:szCs w:val="24"/>
        </w:rPr>
        <w:t>3</w:t>
      </w:r>
      <w:r w:rsidR="00831C1A">
        <w:rPr>
          <w:rFonts w:ascii="Times New Roman" w:hAnsi="Times New Roman"/>
          <w:b/>
          <w:sz w:val="24"/>
          <w:szCs w:val="24"/>
        </w:rPr>
        <w:t>3</w:t>
      </w:r>
      <w:r w:rsidR="006D48B0">
        <w:rPr>
          <w:rFonts w:ascii="Times New Roman" w:hAnsi="Times New Roman"/>
          <w:b/>
          <w:sz w:val="24"/>
          <w:szCs w:val="24"/>
        </w:rPr>
        <w:t>,</w:t>
      </w:r>
      <w:r w:rsidR="00831C1A">
        <w:rPr>
          <w:rFonts w:ascii="Times New Roman" w:hAnsi="Times New Roman"/>
          <w:b/>
          <w:sz w:val="24"/>
          <w:szCs w:val="24"/>
        </w:rPr>
        <w:t>6</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2775A6" w:rsidRDefault="002775A6" w:rsidP="002775A6">
      <w:pPr>
        <w:pStyle w:val="a4"/>
        <w:spacing w:after="0" w:line="240" w:lineRule="auto"/>
        <w:ind w:left="0" w:firstLine="284"/>
        <w:jc w:val="both"/>
        <w:rPr>
          <w:rFonts w:ascii="Times New Roman" w:hAnsi="Times New Roman"/>
          <w:b/>
          <w:sz w:val="24"/>
          <w:szCs w:val="24"/>
        </w:rPr>
      </w:pPr>
      <w:r w:rsidRPr="00FF5E79">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006D48B0">
        <w:rPr>
          <w:rFonts w:ascii="Times New Roman" w:hAnsi="Times New Roman"/>
          <w:b/>
          <w:sz w:val="24"/>
          <w:szCs w:val="24"/>
        </w:rPr>
        <w:t>1</w:t>
      </w:r>
      <w:r w:rsidR="00831C1A">
        <w:rPr>
          <w:rFonts w:ascii="Times New Roman" w:hAnsi="Times New Roman"/>
          <w:b/>
          <w:sz w:val="24"/>
          <w:szCs w:val="24"/>
        </w:rPr>
        <w:t> </w:t>
      </w:r>
      <w:r w:rsidR="006D48B0">
        <w:rPr>
          <w:rFonts w:ascii="Times New Roman" w:hAnsi="Times New Roman"/>
          <w:b/>
          <w:sz w:val="24"/>
          <w:szCs w:val="24"/>
        </w:rPr>
        <w:t>40</w:t>
      </w:r>
      <w:r w:rsidR="00831C1A">
        <w:rPr>
          <w:rFonts w:ascii="Times New Roman" w:hAnsi="Times New Roman"/>
          <w:b/>
          <w:sz w:val="24"/>
          <w:szCs w:val="24"/>
        </w:rPr>
        <w:t>2,6</w:t>
      </w:r>
      <w:r w:rsidRPr="00FF5E79">
        <w:rPr>
          <w:rFonts w:ascii="Times New Roman" w:hAnsi="Times New Roman"/>
          <w:sz w:val="24"/>
          <w:szCs w:val="24"/>
        </w:rPr>
        <w:t xml:space="preserve"> </w:t>
      </w:r>
      <w:r w:rsidRPr="00FF5E79">
        <w:rPr>
          <w:rFonts w:ascii="Times New Roman" w:hAnsi="Times New Roman"/>
          <w:b/>
          <w:sz w:val="24"/>
          <w:szCs w:val="24"/>
        </w:rPr>
        <w:t>млн.руб.</w:t>
      </w:r>
    </w:p>
    <w:p w:rsidR="005B37D3" w:rsidRPr="00FF5E79" w:rsidRDefault="005B37D3" w:rsidP="002775A6">
      <w:pPr>
        <w:pStyle w:val="a4"/>
        <w:spacing w:after="0" w:line="240" w:lineRule="auto"/>
        <w:ind w:left="0" w:firstLine="284"/>
        <w:jc w:val="both"/>
        <w:rPr>
          <w:rFonts w:ascii="Times New Roman" w:hAnsi="Times New Roman"/>
          <w:b/>
          <w:sz w:val="24"/>
          <w:szCs w:val="24"/>
        </w:rPr>
      </w:pPr>
    </w:p>
    <w:p w:rsidR="00831C1A" w:rsidRDefault="00831C1A" w:rsidP="00831C1A">
      <w:pPr>
        <w:spacing w:after="0" w:line="240" w:lineRule="auto"/>
        <w:jc w:val="both"/>
        <w:rPr>
          <w:rFonts w:ascii="Times New Roman" w:hAnsi="Times New Roman"/>
          <w:sz w:val="24"/>
          <w:szCs w:val="24"/>
        </w:rPr>
      </w:pPr>
      <w:r>
        <w:rPr>
          <w:noProof/>
          <w:lang w:eastAsia="ru-RU"/>
        </w:rPr>
        <w:drawing>
          <wp:inline distT="0" distB="0" distL="0" distR="0" wp14:anchorId="1DE93D4F" wp14:editId="5F16DA93">
            <wp:extent cx="6296025" cy="3162300"/>
            <wp:effectExtent l="38100" t="57150" r="47625" b="381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51E4" w:rsidRDefault="007751E4" w:rsidP="002775A6">
      <w:pPr>
        <w:spacing w:after="0" w:line="240" w:lineRule="auto"/>
        <w:ind w:firstLine="567"/>
        <w:jc w:val="both"/>
        <w:rPr>
          <w:rFonts w:ascii="Times New Roman" w:hAnsi="Times New Roman"/>
          <w:sz w:val="24"/>
          <w:szCs w:val="24"/>
        </w:rPr>
      </w:pPr>
    </w:p>
    <w:p w:rsidR="002775A6" w:rsidRPr="00056AB5" w:rsidRDefault="002775A6" w:rsidP="002775A6">
      <w:pPr>
        <w:spacing w:after="0" w:line="240" w:lineRule="auto"/>
        <w:ind w:firstLine="567"/>
        <w:jc w:val="both"/>
        <w:rPr>
          <w:rFonts w:ascii="Times New Roman" w:hAnsi="Times New Roman"/>
          <w:sz w:val="24"/>
          <w:szCs w:val="24"/>
        </w:rPr>
      </w:pPr>
      <w:r w:rsidRPr="00056AB5">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FD0581" w:rsidRDefault="002775A6" w:rsidP="002775A6">
      <w:pPr>
        <w:spacing w:after="0" w:line="240" w:lineRule="auto"/>
        <w:ind w:firstLine="567"/>
        <w:jc w:val="both"/>
        <w:rPr>
          <w:rFonts w:ascii="Times New Roman" w:hAnsi="Times New Roman"/>
          <w:b/>
          <w:sz w:val="24"/>
          <w:szCs w:val="24"/>
        </w:rPr>
      </w:pPr>
      <w:r w:rsidRPr="00056AB5">
        <w:rPr>
          <w:rFonts w:ascii="Times New Roman" w:hAnsi="Times New Roman"/>
          <w:sz w:val="24"/>
          <w:szCs w:val="24"/>
        </w:rPr>
        <w:t xml:space="preserve">Для принятия мер по устранению нарушений, выявленных </w:t>
      </w:r>
      <w:r w:rsidRPr="00056AB5">
        <w:rPr>
          <w:rFonts w:ascii="Times New Roman" w:hAnsi="Times New Roman"/>
          <w:sz w:val="24"/>
          <w:szCs w:val="24"/>
          <w:lang w:eastAsia="ru-RU"/>
        </w:rPr>
        <w:t>по итогам контрольных мероприятий,</w:t>
      </w:r>
      <w:r w:rsidRPr="00056AB5">
        <w:rPr>
          <w:rFonts w:ascii="Times New Roman" w:hAnsi="Times New Roman"/>
          <w:sz w:val="24"/>
          <w:szCs w:val="24"/>
        </w:rPr>
        <w:t xml:space="preserve"> </w:t>
      </w:r>
      <w:r w:rsidRPr="00056AB5">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056AB5">
        <w:rPr>
          <w:rFonts w:ascii="Times New Roman" w:hAnsi="Times New Roman"/>
          <w:sz w:val="24"/>
          <w:szCs w:val="24"/>
        </w:rPr>
        <w:t xml:space="preserve"> руководителям проверенных учреждений и организаций Контрольно-счетной палатой направлено</w:t>
      </w:r>
      <w:r w:rsidRPr="00056AB5">
        <w:rPr>
          <w:rFonts w:ascii="Times New Roman" w:hAnsi="Times New Roman"/>
          <w:b/>
          <w:sz w:val="24"/>
          <w:szCs w:val="24"/>
        </w:rPr>
        <w:t xml:space="preserve"> 12</w:t>
      </w:r>
      <w:r w:rsidRPr="00056AB5">
        <w:rPr>
          <w:rFonts w:ascii="Times New Roman" w:hAnsi="Times New Roman"/>
          <w:sz w:val="24"/>
          <w:szCs w:val="24"/>
        </w:rPr>
        <w:t xml:space="preserve"> </w:t>
      </w:r>
      <w:r w:rsidRPr="00056AB5">
        <w:rPr>
          <w:rFonts w:ascii="Times New Roman" w:hAnsi="Times New Roman"/>
          <w:b/>
          <w:sz w:val="24"/>
          <w:szCs w:val="24"/>
        </w:rPr>
        <w:t xml:space="preserve">представлений </w:t>
      </w:r>
      <w:r w:rsidRPr="00603CE6">
        <w:rPr>
          <w:rFonts w:ascii="Times New Roman" w:hAnsi="Times New Roman"/>
          <w:sz w:val="24"/>
          <w:szCs w:val="24"/>
        </w:rPr>
        <w:t>и</w:t>
      </w:r>
      <w:r w:rsidRPr="00056AB5">
        <w:rPr>
          <w:rFonts w:ascii="Times New Roman" w:hAnsi="Times New Roman"/>
          <w:sz w:val="24"/>
          <w:szCs w:val="24"/>
        </w:rPr>
        <w:t xml:space="preserve"> </w:t>
      </w:r>
      <w:r w:rsidR="00CA5518" w:rsidRPr="00CA5518">
        <w:rPr>
          <w:rFonts w:ascii="Times New Roman" w:hAnsi="Times New Roman"/>
          <w:b/>
          <w:sz w:val="24"/>
          <w:szCs w:val="24"/>
        </w:rPr>
        <w:t>10</w:t>
      </w:r>
      <w:r w:rsidRPr="00056AB5">
        <w:rPr>
          <w:rFonts w:ascii="Times New Roman" w:hAnsi="Times New Roman"/>
          <w:b/>
          <w:sz w:val="24"/>
          <w:szCs w:val="24"/>
        </w:rPr>
        <w:t xml:space="preserve"> информационных пис</w:t>
      </w:r>
      <w:r w:rsidR="007B1A35">
        <w:rPr>
          <w:rFonts w:ascii="Times New Roman" w:hAnsi="Times New Roman"/>
          <w:b/>
          <w:sz w:val="24"/>
          <w:szCs w:val="24"/>
        </w:rPr>
        <w:t>е</w:t>
      </w:r>
      <w:r w:rsidRPr="00056AB5">
        <w:rPr>
          <w:rFonts w:ascii="Times New Roman" w:hAnsi="Times New Roman"/>
          <w:b/>
          <w:sz w:val="24"/>
          <w:szCs w:val="24"/>
        </w:rPr>
        <w:t>м</w:t>
      </w:r>
      <w:r w:rsidRPr="00056AB5">
        <w:rPr>
          <w:rFonts w:ascii="Times New Roman" w:hAnsi="Times New Roman"/>
          <w:sz w:val="24"/>
          <w:szCs w:val="24"/>
        </w:rPr>
        <w:t>. Все представления рассмотрены, исполнены или находятся на исполнении. По итогам рассмотрения представлений</w:t>
      </w:r>
      <w:r>
        <w:rPr>
          <w:rFonts w:ascii="Times New Roman" w:hAnsi="Times New Roman"/>
          <w:sz w:val="24"/>
          <w:szCs w:val="24"/>
        </w:rPr>
        <w:t>, а также в ходе мероприятий,</w:t>
      </w:r>
      <w:r w:rsidRPr="00056AB5">
        <w:rPr>
          <w:rFonts w:ascii="Times New Roman" w:hAnsi="Times New Roman"/>
          <w:sz w:val="24"/>
          <w:szCs w:val="24"/>
        </w:rPr>
        <w:t xml:space="preserve"> на момент подготовки отчета восстановлены средства в сумме </w:t>
      </w:r>
      <w:r w:rsidR="00CA5518">
        <w:rPr>
          <w:rFonts w:ascii="Times New Roman" w:hAnsi="Times New Roman"/>
          <w:b/>
          <w:sz w:val="24"/>
          <w:szCs w:val="24"/>
        </w:rPr>
        <w:t>10,3</w:t>
      </w:r>
      <w:r w:rsidRPr="00056AB5">
        <w:rPr>
          <w:rFonts w:ascii="Times New Roman" w:hAnsi="Times New Roman"/>
          <w:b/>
          <w:sz w:val="24"/>
          <w:szCs w:val="24"/>
        </w:rPr>
        <w:t xml:space="preserve"> </w:t>
      </w:r>
      <w:r>
        <w:rPr>
          <w:rFonts w:ascii="Times New Roman" w:hAnsi="Times New Roman"/>
          <w:b/>
          <w:sz w:val="24"/>
          <w:szCs w:val="24"/>
        </w:rPr>
        <w:t>млн</w:t>
      </w:r>
      <w:r w:rsidRPr="00056AB5">
        <w:rPr>
          <w:rFonts w:ascii="Times New Roman" w:hAnsi="Times New Roman"/>
          <w:b/>
          <w:sz w:val="24"/>
          <w:szCs w:val="24"/>
        </w:rPr>
        <w:t>.руб.</w:t>
      </w:r>
    </w:p>
    <w:p w:rsidR="005B37D3" w:rsidRDefault="005B37D3" w:rsidP="008E0A15">
      <w:pPr>
        <w:spacing w:after="0" w:line="240" w:lineRule="auto"/>
        <w:rPr>
          <w:rFonts w:ascii="Times New Roman" w:hAnsi="Times New Roman"/>
          <w:sz w:val="24"/>
          <w:szCs w:val="24"/>
        </w:rPr>
      </w:pPr>
    </w:p>
    <w:p w:rsidR="007B1A35" w:rsidRDefault="007B1A35" w:rsidP="007B1A35">
      <w:pPr>
        <w:spacing w:after="0" w:line="240" w:lineRule="auto"/>
        <w:jc w:val="center"/>
        <w:rPr>
          <w:rFonts w:ascii="Times New Roman" w:hAnsi="Times New Roman"/>
          <w:sz w:val="24"/>
          <w:szCs w:val="24"/>
        </w:rPr>
      </w:pPr>
    </w:p>
    <w:p w:rsidR="00A71E71" w:rsidRDefault="0077028B" w:rsidP="0077028B">
      <w:pPr>
        <w:spacing w:after="0" w:line="240" w:lineRule="auto"/>
        <w:jc w:val="center"/>
        <w:rPr>
          <w:rFonts w:ascii="Times New Roman" w:hAnsi="Times New Roman"/>
          <w:sz w:val="24"/>
          <w:szCs w:val="24"/>
        </w:rPr>
      </w:pPr>
      <w:r>
        <w:rPr>
          <w:noProof/>
          <w:lang w:eastAsia="ru-RU"/>
        </w:rPr>
        <w:lastRenderedPageBreak/>
        <w:drawing>
          <wp:inline distT="0" distB="0" distL="0" distR="0" wp14:anchorId="294A2391" wp14:editId="1C43320B">
            <wp:extent cx="3582035" cy="2049863"/>
            <wp:effectExtent l="0" t="0" r="1841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3081" w:rsidRDefault="00E73081" w:rsidP="007E1BCB">
      <w:pPr>
        <w:spacing w:after="0" w:line="240" w:lineRule="auto"/>
        <w:rPr>
          <w:rFonts w:ascii="Times New Roman" w:hAnsi="Times New Roman"/>
          <w:sz w:val="24"/>
          <w:szCs w:val="24"/>
        </w:rPr>
      </w:pPr>
    </w:p>
    <w:p w:rsidR="002775A6" w:rsidRPr="00A27034" w:rsidRDefault="002775A6" w:rsidP="002775A6">
      <w:pPr>
        <w:spacing w:after="0" w:line="240" w:lineRule="auto"/>
        <w:ind w:firstLine="567"/>
        <w:jc w:val="both"/>
        <w:rPr>
          <w:rFonts w:ascii="Times New Roman" w:hAnsi="Times New Roman"/>
          <w:sz w:val="24"/>
          <w:szCs w:val="24"/>
        </w:rPr>
      </w:pPr>
      <w:r w:rsidRPr="009A36C4">
        <w:rPr>
          <w:rFonts w:ascii="Times New Roman" w:hAnsi="Times New Roman"/>
          <w:sz w:val="24"/>
          <w:szCs w:val="24"/>
        </w:rPr>
        <w:t>При формировании доходной части областного бюджета на 202</w:t>
      </w:r>
      <w:r w:rsidR="00CA5518" w:rsidRPr="009A36C4">
        <w:rPr>
          <w:rFonts w:ascii="Times New Roman" w:hAnsi="Times New Roman"/>
          <w:sz w:val="24"/>
          <w:szCs w:val="24"/>
        </w:rPr>
        <w:t>3</w:t>
      </w:r>
      <w:r w:rsidRPr="009A36C4">
        <w:rPr>
          <w:rFonts w:ascii="Times New Roman" w:hAnsi="Times New Roman"/>
          <w:sz w:val="24"/>
          <w:szCs w:val="24"/>
        </w:rPr>
        <w:t xml:space="preserve"> год учтены предложения палаты об увеличении доход</w:t>
      </w:r>
      <w:r w:rsidR="00DA45E6">
        <w:rPr>
          <w:rFonts w:ascii="Times New Roman" w:hAnsi="Times New Roman"/>
          <w:sz w:val="24"/>
          <w:szCs w:val="24"/>
        </w:rPr>
        <w:t xml:space="preserve">ов </w:t>
      </w:r>
      <w:r w:rsidRPr="009A36C4">
        <w:rPr>
          <w:rFonts w:ascii="Times New Roman" w:hAnsi="Times New Roman"/>
          <w:sz w:val="24"/>
          <w:szCs w:val="24"/>
        </w:rPr>
        <w:t xml:space="preserve">областного бюджета на </w:t>
      </w:r>
      <w:r w:rsidR="00E604D5" w:rsidRPr="009A36C4">
        <w:rPr>
          <w:rFonts w:ascii="Times New Roman" w:hAnsi="Times New Roman"/>
          <w:b/>
          <w:sz w:val="24"/>
          <w:szCs w:val="24"/>
        </w:rPr>
        <w:t>168,4</w:t>
      </w:r>
      <w:r w:rsidRPr="009A36C4">
        <w:rPr>
          <w:rFonts w:ascii="Times New Roman" w:hAnsi="Times New Roman"/>
          <w:b/>
          <w:sz w:val="24"/>
          <w:szCs w:val="24"/>
        </w:rPr>
        <w:t xml:space="preserve"> млн.руб</w:t>
      </w:r>
      <w:r w:rsidRPr="009A36C4">
        <w:rPr>
          <w:rFonts w:ascii="Times New Roman" w:hAnsi="Times New Roman"/>
          <w:sz w:val="24"/>
          <w:szCs w:val="24"/>
        </w:rPr>
        <w:t>.</w:t>
      </w:r>
    </w:p>
    <w:p w:rsidR="00F64DEE" w:rsidRDefault="002775A6" w:rsidP="002775A6">
      <w:pPr>
        <w:spacing w:after="0" w:line="240" w:lineRule="auto"/>
        <w:ind w:firstLine="567"/>
        <w:jc w:val="both"/>
        <w:rPr>
          <w:rFonts w:ascii="Times New Roman" w:hAnsi="Times New Roman"/>
          <w:sz w:val="24"/>
          <w:szCs w:val="24"/>
        </w:rPr>
      </w:pPr>
      <w:r w:rsidRPr="00F83594">
        <w:rPr>
          <w:rFonts w:ascii="Times New Roman" w:hAnsi="Times New Roman"/>
          <w:sz w:val="24"/>
          <w:szCs w:val="24"/>
        </w:rPr>
        <w:t xml:space="preserve">В отношении </w:t>
      </w:r>
      <w:r w:rsidR="00F64DEE" w:rsidRPr="00F55F1F">
        <w:rPr>
          <w:rFonts w:ascii="Times New Roman" w:hAnsi="Times New Roman"/>
          <w:b/>
          <w:sz w:val="24"/>
          <w:szCs w:val="24"/>
        </w:rPr>
        <w:t>5</w:t>
      </w:r>
      <w:r w:rsidRPr="00F83594">
        <w:rPr>
          <w:rFonts w:ascii="Times New Roman" w:hAnsi="Times New Roman"/>
          <w:sz w:val="24"/>
          <w:szCs w:val="24"/>
        </w:rPr>
        <w:t xml:space="preserve"> должностн</w:t>
      </w:r>
      <w:r w:rsidR="00F64DEE">
        <w:rPr>
          <w:rFonts w:ascii="Times New Roman" w:hAnsi="Times New Roman"/>
          <w:sz w:val="24"/>
          <w:szCs w:val="24"/>
        </w:rPr>
        <w:t>ых</w:t>
      </w:r>
      <w:r w:rsidRPr="00F83594">
        <w:rPr>
          <w:rFonts w:ascii="Times New Roman" w:hAnsi="Times New Roman"/>
          <w:sz w:val="24"/>
          <w:szCs w:val="24"/>
        </w:rPr>
        <w:t xml:space="preserve"> лиц</w:t>
      </w:r>
      <w:r w:rsidR="00F64DEE">
        <w:rPr>
          <w:rFonts w:ascii="Times New Roman" w:hAnsi="Times New Roman"/>
          <w:sz w:val="24"/>
          <w:szCs w:val="24"/>
        </w:rPr>
        <w:t xml:space="preserve"> и </w:t>
      </w:r>
      <w:r w:rsidR="00F64DEE" w:rsidRPr="00F55F1F">
        <w:rPr>
          <w:rFonts w:ascii="Times New Roman" w:hAnsi="Times New Roman"/>
          <w:b/>
          <w:sz w:val="24"/>
          <w:szCs w:val="24"/>
        </w:rPr>
        <w:t>5</w:t>
      </w:r>
      <w:r w:rsidR="00F64DEE">
        <w:rPr>
          <w:rFonts w:ascii="Times New Roman" w:hAnsi="Times New Roman"/>
          <w:sz w:val="24"/>
          <w:szCs w:val="24"/>
        </w:rPr>
        <w:t xml:space="preserve"> юридических лиц</w:t>
      </w:r>
      <w:r w:rsidRPr="00F83594">
        <w:rPr>
          <w:rFonts w:ascii="Times New Roman" w:hAnsi="Times New Roman"/>
          <w:sz w:val="24"/>
          <w:szCs w:val="24"/>
        </w:rPr>
        <w:t xml:space="preserve"> аудитор</w:t>
      </w:r>
      <w:r w:rsidR="00F64DEE">
        <w:rPr>
          <w:rFonts w:ascii="Times New Roman" w:hAnsi="Times New Roman"/>
          <w:sz w:val="24"/>
          <w:szCs w:val="24"/>
        </w:rPr>
        <w:t>а</w:t>
      </w:r>
      <w:r>
        <w:rPr>
          <w:rFonts w:ascii="Times New Roman" w:hAnsi="Times New Roman"/>
          <w:sz w:val="24"/>
          <w:szCs w:val="24"/>
        </w:rPr>
        <w:t>м</w:t>
      </w:r>
      <w:r w:rsidR="00F64DEE">
        <w:rPr>
          <w:rFonts w:ascii="Times New Roman" w:hAnsi="Times New Roman"/>
          <w:sz w:val="24"/>
          <w:szCs w:val="24"/>
        </w:rPr>
        <w:t>и</w:t>
      </w:r>
      <w:r w:rsidRPr="00F83594">
        <w:rPr>
          <w:rFonts w:ascii="Times New Roman" w:hAnsi="Times New Roman"/>
          <w:sz w:val="24"/>
          <w:szCs w:val="24"/>
        </w:rPr>
        <w:t xml:space="preserve"> составлен</w:t>
      </w:r>
      <w:r w:rsidR="00F64DEE">
        <w:rPr>
          <w:rFonts w:ascii="Times New Roman" w:hAnsi="Times New Roman"/>
          <w:sz w:val="24"/>
          <w:szCs w:val="24"/>
        </w:rPr>
        <w:t>ы</w:t>
      </w:r>
      <w:r w:rsidRPr="00F83594">
        <w:rPr>
          <w:rFonts w:ascii="Times New Roman" w:hAnsi="Times New Roman"/>
          <w:sz w:val="24"/>
          <w:szCs w:val="24"/>
        </w:rPr>
        <w:t xml:space="preserve"> протокол</w:t>
      </w:r>
      <w:r w:rsidR="00F64DEE">
        <w:rPr>
          <w:rFonts w:ascii="Times New Roman" w:hAnsi="Times New Roman"/>
          <w:sz w:val="24"/>
          <w:szCs w:val="24"/>
        </w:rPr>
        <w:t>ы</w:t>
      </w:r>
      <w:r w:rsidRPr="00F83594">
        <w:rPr>
          <w:rFonts w:ascii="Times New Roman" w:hAnsi="Times New Roman"/>
          <w:sz w:val="24"/>
          <w:szCs w:val="24"/>
        </w:rPr>
        <w:t xml:space="preserve"> об административн</w:t>
      </w:r>
      <w:r w:rsidR="00F64DEE">
        <w:rPr>
          <w:rFonts w:ascii="Times New Roman" w:hAnsi="Times New Roman"/>
          <w:sz w:val="24"/>
          <w:szCs w:val="24"/>
        </w:rPr>
        <w:t>ых</w:t>
      </w:r>
      <w:r w:rsidRPr="00F83594">
        <w:rPr>
          <w:rFonts w:ascii="Times New Roman" w:hAnsi="Times New Roman"/>
          <w:sz w:val="24"/>
          <w:szCs w:val="24"/>
        </w:rPr>
        <w:t xml:space="preserve"> правонарушени</w:t>
      </w:r>
      <w:r w:rsidR="00F64DEE">
        <w:rPr>
          <w:rFonts w:ascii="Times New Roman" w:hAnsi="Times New Roman"/>
          <w:sz w:val="24"/>
          <w:szCs w:val="24"/>
        </w:rPr>
        <w:t>ях</w:t>
      </w:r>
      <w:r w:rsidRPr="00F83594">
        <w:rPr>
          <w:rFonts w:ascii="Times New Roman" w:hAnsi="Times New Roman"/>
          <w:sz w:val="24"/>
          <w:szCs w:val="24"/>
        </w:rPr>
        <w:t xml:space="preserve">, </w:t>
      </w:r>
      <w:r>
        <w:rPr>
          <w:rFonts w:ascii="Times New Roman" w:hAnsi="Times New Roman"/>
          <w:sz w:val="24"/>
          <w:szCs w:val="24"/>
        </w:rPr>
        <w:t>при р</w:t>
      </w:r>
      <w:r w:rsidRPr="00F83594">
        <w:rPr>
          <w:rFonts w:ascii="Times New Roman" w:hAnsi="Times New Roman"/>
          <w:sz w:val="24"/>
          <w:szCs w:val="24"/>
        </w:rPr>
        <w:t>ассмотрени</w:t>
      </w:r>
      <w:r w:rsidR="00F64DEE">
        <w:rPr>
          <w:rFonts w:ascii="Times New Roman" w:hAnsi="Times New Roman"/>
          <w:sz w:val="24"/>
          <w:szCs w:val="24"/>
        </w:rPr>
        <w:t>и</w:t>
      </w:r>
      <w:r w:rsidRPr="00F83594">
        <w:rPr>
          <w:rFonts w:ascii="Times New Roman" w:hAnsi="Times New Roman"/>
          <w:sz w:val="24"/>
          <w:szCs w:val="24"/>
        </w:rPr>
        <w:t xml:space="preserve"> котор</w:t>
      </w:r>
      <w:r w:rsidR="00F64DEE">
        <w:rPr>
          <w:rFonts w:ascii="Times New Roman" w:hAnsi="Times New Roman"/>
          <w:sz w:val="24"/>
          <w:szCs w:val="24"/>
        </w:rPr>
        <w:t>ых</w:t>
      </w:r>
      <w:r w:rsidRPr="00F83594">
        <w:rPr>
          <w:rFonts w:ascii="Times New Roman" w:hAnsi="Times New Roman"/>
          <w:sz w:val="24"/>
          <w:szCs w:val="24"/>
        </w:rPr>
        <w:t xml:space="preserve"> суд</w:t>
      </w:r>
      <w:r w:rsidR="00F64DEE">
        <w:rPr>
          <w:rFonts w:ascii="Times New Roman" w:hAnsi="Times New Roman"/>
          <w:sz w:val="24"/>
          <w:szCs w:val="24"/>
        </w:rPr>
        <w:t>ами</w:t>
      </w:r>
      <w:r w:rsidRPr="00F83594">
        <w:rPr>
          <w:rFonts w:ascii="Times New Roman" w:hAnsi="Times New Roman"/>
          <w:sz w:val="24"/>
          <w:szCs w:val="24"/>
        </w:rPr>
        <w:t xml:space="preserve"> принят</w:t>
      </w:r>
      <w:r w:rsidR="00927931">
        <w:rPr>
          <w:rFonts w:ascii="Times New Roman" w:hAnsi="Times New Roman"/>
          <w:sz w:val="24"/>
          <w:szCs w:val="24"/>
        </w:rPr>
        <w:t>ы</w:t>
      </w:r>
      <w:r w:rsidRPr="00F83594">
        <w:rPr>
          <w:rFonts w:ascii="Times New Roman" w:hAnsi="Times New Roman"/>
          <w:sz w:val="24"/>
          <w:szCs w:val="24"/>
        </w:rPr>
        <w:t xml:space="preserve"> решени</w:t>
      </w:r>
      <w:r w:rsidR="00927931">
        <w:rPr>
          <w:rFonts w:ascii="Times New Roman" w:hAnsi="Times New Roman"/>
          <w:sz w:val="24"/>
          <w:szCs w:val="24"/>
        </w:rPr>
        <w:t>я</w:t>
      </w:r>
      <w:r w:rsidRPr="00F83594">
        <w:rPr>
          <w:rFonts w:ascii="Times New Roman" w:hAnsi="Times New Roman"/>
          <w:sz w:val="24"/>
          <w:szCs w:val="24"/>
        </w:rPr>
        <w:t xml:space="preserve"> о назначении административн</w:t>
      </w:r>
      <w:r w:rsidR="00F64DEE">
        <w:rPr>
          <w:rFonts w:ascii="Times New Roman" w:hAnsi="Times New Roman"/>
          <w:sz w:val="24"/>
          <w:szCs w:val="24"/>
        </w:rPr>
        <w:t>ых</w:t>
      </w:r>
      <w:r w:rsidRPr="00F83594">
        <w:rPr>
          <w:rFonts w:ascii="Times New Roman" w:hAnsi="Times New Roman"/>
          <w:sz w:val="24"/>
          <w:szCs w:val="24"/>
        </w:rPr>
        <w:t xml:space="preserve"> штраф</w:t>
      </w:r>
      <w:r w:rsidR="00F64DEE">
        <w:rPr>
          <w:rFonts w:ascii="Times New Roman" w:hAnsi="Times New Roman"/>
          <w:sz w:val="24"/>
          <w:szCs w:val="24"/>
        </w:rPr>
        <w:t>ов</w:t>
      </w:r>
      <w:r w:rsidRPr="00F83594">
        <w:rPr>
          <w:rFonts w:ascii="Times New Roman" w:hAnsi="Times New Roman"/>
          <w:sz w:val="24"/>
          <w:szCs w:val="24"/>
        </w:rPr>
        <w:t xml:space="preserve"> </w:t>
      </w:r>
      <w:r w:rsidR="00927931">
        <w:rPr>
          <w:rFonts w:ascii="Times New Roman" w:hAnsi="Times New Roman"/>
          <w:sz w:val="24"/>
          <w:szCs w:val="24"/>
        </w:rPr>
        <w:t xml:space="preserve">на общую сумму </w:t>
      </w:r>
      <w:r w:rsidR="00F64DEE" w:rsidRPr="00E604D5">
        <w:rPr>
          <w:rFonts w:ascii="Times New Roman" w:hAnsi="Times New Roman"/>
          <w:b/>
          <w:sz w:val="24"/>
          <w:szCs w:val="24"/>
        </w:rPr>
        <w:t>10,4</w:t>
      </w:r>
      <w:r w:rsidRPr="003413F2">
        <w:rPr>
          <w:rFonts w:ascii="Times New Roman" w:hAnsi="Times New Roman"/>
          <w:sz w:val="24"/>
          <w:szCs w:val="24"/>
        </w:rPr>
        <w:t xml:space="preserve"> т</w:t>
      </w:r>
      <w:r>
        <w:rPr>
          <w:rFonts w:ascii="Times New Roman" w:hAnsi="Times New Roman"/>
          <w:sz w:val="24"/>
          <w:szCs w:val="24"/>
        </w:rPr>
        <w:t>ыс</w:t>
      </w:r>
      <w:r w:rsidRPr="003413F2">
        <w:rPr>
          <w:rFonts w:ascii="Times New Roman" w:hAnsi="Times New Roman"/>
          <w:sz w:val="24"/>
          <w:szCs w:val="24"/>
        </w:rPr>
        <w:t>.р</w:t>
      </w:r>
      <w:r>
        <w:rPr>
          <w:rFonts w:ascii="Times New Roman" w:hAnsi="Times New Roman"/>
          <w:sz w:val="24"/>
          <w:szCs w:val="24"/>
        </w:rPr>
        <w:t>уб</w:t>
      </w:r>
      <w:r w:rsidRPr="003413F2">
        <w:rPr>
          <w:rFonts w:ascii="Times New Roman" w:hAnsi="Times New Roman"/>
          <w:sz w:val="24"/>
          <w:szCs w:val="24"/>
        </w:rPr>
        <w:t>.</w:t>
      </w:r>
      <w:r w:rsidRPr="00F83594">
        <w:rPr>
          <w:rFonts w:ascii="Times New Roman" w:hAnsi="Times New Roman"/>
          <w:sz w:val="24"/>
          <w:szCs w:val="24"/>
        </w:rPr>
        <w:t xml:space="preserve">  </w:t>
      </w:r>
      <w:r>
        <w:rPr>
          <w:rFonts w:ascii="Times New Roman" w:hAnsi="Times New Roman"/>
          <w:sz w:val="24"/>
          <w:szCs w:val="24"/>
        </w:rPr>
        <w:t xml:space="preserve">Всего за истекший год палатой администрировано </w:t>
      </w:r>
      <w:r w:rsidR="00F64DEE" w:rsidRPr="00E604D5">
        <w:rPr>
          <w:rFonts w:ascii="Times New Roman" w:hAnsi="Times New Roman"/>
          <w:b/>
          <w:sz w:val="24"/>
          <w:szCs w:val="24"/>
        </w:rPr>
        <w:t>11</w:t>
      </w:r>
      <w:r w:rsidR="00E604D5" w:rsidRPr="00E604D5">
        <w:rPr>
          <w:rFonts w:ascii="Times New Roman" w:hAnsi="Times New Roman"/>
          <w:b/>
          <w:sz w:val="24"/>
          <w:szCs w:val="24"/>
        </w:rPr>
        <w:t>1</w:t>
      </w:r>
      <w:r w:rsidR="00F64DEE" w:rsidRPr="00E604D5">
        <w:rPr>
          <w:rFonts w:ascii="Times New Roman" w:hAnsi="Times New Roman"/>
          <w:b/>
          <w:sz w:val="24"/>
          <w:szCs w:val="24"/>
        </w:rPr>
        <w:t>,</w:t>
      </w:r>
      <w:r w:rsidR="00E604D5" w:rsidRPr="00E604D5">
        <w:rPr>
          <w:rFonts w:ascii="Times New Roman" w:hAnsi="Times New Roman"/>
          <w:b/>
          <w:sz w:val="24"/>
          <w:szCs w:val="24"/>
        </w:rPr>
        <w:t>5</w:t>
      </w:r>
      <w:r>
        <w:rPr>
          <w:rFonts w:ascii="Times New Roman" w:hAnsi="Times New Roman"/>
          <w:sz w:val="24"/>
          <w:szCs w:val="24"/>
        </w:rPr>
        <w:t xml:space="preserve"> тыс.руб., поступивших в доход областного бюджета.</w:t>
      </w:r>
    </w:p>
    <w:p w:rsidR="002775A6" w:rsidRPr="00F83594" w:rsidRDefault="002775A6" w:rsidP="002775A6">
      <w:pPr>
        <w:spacing w:after="0" w:line="240" w:lineRule="auto"/>
        <w:ind w:firstLine="567"/>
        <w:jc w:val="both"/>
        <w:rPr>
          <w:rFonts w:ascii="Times New Roman" w:hAnsi="Times New Roman"/>
          <w:color w:val="000000"/>
          <w:sz w:val="24"/>
          <w:szCs w:val="27"/>
          <w:shd w:val="clear" w:color="auto" w:fill="FFFFFF"/>
        </w:rPr>
      </w:pPr>
      <w:r w:rsidRPr="00F83594">
        <w:rPr>
          <w:rFonts w:ascii="Times New Roman" w:hAnsi="Times New Roman"/>
          <w:sz w:val="24"/>
          <w:szCs w:val="24"/>
        </w:rPr>
        <w:t xml:space="preserve">По результатам рассмотрения представлений Контрольно-счетной палаты </w:t>
      </w:r>
      <w:r w:rsidRPr="00F83594">
        <w:rPr>
          <w:rFonts w:ascii="Times New Roman" w:hAnsi="Times New Roman"/>
          <w:color w:val="000000"/>
          <w:sz w:val="24"/>
          <w:szCs w:val="27"/>
          <w:shd w:val="clear" w:color="auto" w:fill="FFFFFF"/>
        </w:rPr>
        <w:t xml:space="preserve">к дисциплинарной ответственности привлечены </w:t>
      </w:r>
      <w:r w:rsidR="00E604D5" w:rsidRPr="00DA45E6">
        <w:rPr>
          <w:rFonts w:ascii="Times New Roman" w:hAnsi="Times New Roman"/>
          <w:b/>
          <w:color w:val="000000"/>
          <w:sz w:val="24"/>
          <w:szCs w:val="27"/>
          <w:shd w:val="clear" w:color="auto" w:fill="FFFFFF"/>
        </w:rPr>
        <w:t>5</w:t>
      </w:r>
      <w:r w:rsidRPr="003413F2">
        <w:rPr>
          <w:rFonts w:ascii="Times New Roman" w:hAnsi="Times New Roman"/>
          <w:b/>
          <w:color w:val="000000"/>
          <w:sz w:val="24"/>
          <w:szCs w:val="27"/>
          <w:shd w:val="clear" w:color="auto" w:fill="FFFFFF"/>
        </w:rPr>
        <w:t xml:space="preserve"> </w:t>
      </w:r>
      <w:r w:rsidR="00A71F84">
        <w:rPr>
          <w:rFonts w:ascii="Times New Roman" w:hAnsi="Times New Roman"/>
          <w:color w:val="000000"/>
          <w:sz w:val="24"/>
          <w:szCs w:val="27"/>
          <w:shd w:val="clear" w:color="auto" w:fill="FFFFFF"/>
        </w:rPr>
        <w:t xml:space="preserve">должностных лиц, </w:t>
      </w:r>
      <w:r w:rsidR="00352FF0">
        <w:rPr>
          <w:rFonts w:ascii="Times New Roman" w:hAnsi="Times New Roman"/>
          <w:color w:val="000000"/>
          <w:sz w:val="24"/>
          <w:szCs w:val="27"/>
          <w:shd w:val="clear" w:color="auto" w:fill="FFFFFF"/>
        </w:rPr>
        <w:t>ещё</w:t>
      </w:r>
      <w:r w:rsidR="00A71F84">
        <w:rPr>
          <w:rFonts w:ascii="Times New Roman" w:hAnsi="Times New Roman"/>
          <w:color w:val="000000"/>
          <w:sz w:val="24"/>
          <w:szCs w:val="27"/>
          <w:shd w:val="clear" w:color="auto" w:fill="FFFFFF"/>
        </w:rPr>
        <w:t xml:space="preserve"> </w:t>
      </w:r>
      <w:r w:rsidR="00352FF0">
        <w:rPr>
          <w:rFonts w:ascii="Times New Roman" w:hAnsi="Times New Roman"/>
          <w:color w:val="000000"/>
          <w:sz w:val="24"/>
          <w:szCs w:val="27"/>
          <w:shd w:val="clear" w:color="auto" w:fill="FFFFFF"/>
        </w:rPr>
        <w:t xml:space="preserve">ряд </w:t>
      </w:r>
      <w:r w:rsidR="00A71F84">
        <w:rPr>
          <w:rFonts w:ascii="Times New Roman" w:hAnsi="Times New Roman"/>
          <w:color w:val="000000"/>
          <w:sz w:val="24"/>
          <w:szCs w:val="27"/>
          <w:shd w:val="clear" w:color="auto" w:fill="FFFFFF"/>
        </w:rPr>
        <w:t xml:space="preserve">должностных лиц не были привлечены к дисциплинарной ответственности в связи </w:t>
      </w:r>
      <w:r w:rsidR="00BF7658">
        <w:rPr>
          <w:rFonts w:ascii="Times New Roman" w:hAnsi="Times New Roman"/>
          <w:color w:val="000000"/>
          <w:sz w:val="24"/>
          <w:szCs w:val="27"/>
          <w:shd w:val="clear" w:color="auto" w:fill="FFFFFF"/>
        </w:rPr>
        <w:t>с их увольнением до проведения контрольных мероприятий.</w:t>
      </w:r>
    </w:p>
    <w:p w:rsidR="006F563F" w:rsidRPr="00D46292" w:rsidRDefault="002775A6" w:rsidP="002775A6">
      <w:pPr>
        <w:spacing w:after="0" w:line="240" w:lineRule="auto"/>
        <w:ind w:firstLine="567"/>
        <w:jc w:val="both"/>
        <w:rPr>
          <w:rStyle w:val="a6"/>
          <w:rFonts w:ascii="Times New Roman" w:hAnsi="Times New Roman"/>
          <w:i w:val="0"/>
          <w:color w:val="auto"/>
          <w:sz w:val="24"/>
        </w:rPr>
      </w:pPr>
      <w:r w:rsidRPr="00D46292">
        <w:rPr>
          <w:rFonts w:ascii="Times New Roman" w:hAnsi="Times New Roman"/>
          <w:sz w:val="24"/>
          <w:szCs w:val="24"/>
        </w:rPr>
        <w:t xml:space="preserve">По результатам проведенного аудита в правоохранительные органы направлено </w:t>
      </w:r>
      <w:r w:rsidR="00CA4003" w:rsidRPr="00D46292">
        <w:rPr>
          <w:rFonts w:ascii="Times New Roman" w:hAnsi="Times New Roman"/>
          <w:b/>
          <w:sz w:val="24"/>
          <w:szCs w:val="24"/>
        </w:rPr>
        <w:t>7</w:t>
      </w:r>
      <w:r w:rsidRPr="00D46292">
        <w:rPr>
          <w:rFonts w:ascii="Times New Roman" w:hAnsi="Times New Roman"/>
          <w:b/>
          <w:sz w:val="24"/>
          <w:szCs w:val="24"/>
        </w:rPr>
        <w:t xml:space="preserve"> </w:t>
      </w:r>
      <w:r w:rsidRPr="00DA45E6">
        <w:rPr>
          <w:rFonts w:ascii="Times New Roman" w:hAnsi="Times New Roman"/>
          <w:sz w:val="24"/>
          <w:szCs w:val="24"/>
        </w:rPr>
        <w:t>материалов</w:t>
      </w:r>
      <w:r w:rsidR="00DA45E6" w:rsidRPr="00DA45E6">
        <w:rPr>
          <w:rFonts w:ascii="Times New Roman" w:hAnsi="Times New Roman"/>
          <w:sz w:val="24"/>
          <w:szCs w:val="24"/>
        </w:rPr>
        <w:t>, п</w:t>
      </w:r>
      <w:r w:rsidRPr="00D46292">
        <w:rPr>
          <w:rFonts w:ascii="Times New Roman" w:hAnsi="Times New Roman"/>
          <w:sz w:val="24"/>
          <w:szCs w:val="24"/>
        </w:rPr>
        <w:t xml:space="preserve">о итогам рассмотрения </w:t>
      </w:r>
      <w:r w:rsidR="00DA45E6">
        <w:rPr>
          <w:rFonts w:ascii="Times New Roman" w:hAnsi="Times New Roman"/>
          <w:sz w:val="24"/>
          <w:szCs w:val="24"/>
        </w:rPr>
        <w:t>которых</w:t>
      </w:r>
      <w:r w:rsidR="00B31BB1" w:rsidRPr="00D46292">
        <w:rPr>
          <w:rFonts w:ascii="Times New Roman" w:hAnsi="Times New Roman"/>
          <w:sz w:val="24"/>
          <w:szCs w:val="24"/>
        </w:rPr>
        <w:t xml:space="preserve"> </w:t>
      </w:r>
      <w:r w:rsidRPr="00D46292">
        <w:rPr>
          <w:rFonts w:ascii="Times New Roman" w:hAnsi="Times New Roman"/>
          <w:sz w:val="24"/>
          <w:szCs w:val="24"/>
        </w:rPr>
        <w:t xml:space="preserve">прокуратурой возбуждено </w:t>
      </w:r>
      <w:r w:rsidR="00B31BB1" w:rsidRPr="00D46292">
        <w:rPr>
          <w:rFonts w:ascii="Times New Roman" w:hAnsi="Times New Roman"/>
          <w:b/>
          <w:sz w:val="24"/>
          <w:szCs w:val="24"/>
        </w:rPr>
        <w:t>3</w:t>
      </w:r>
      <w:r w:rsidRPr="00D46292">
        <w:rPr>
          <w:rFonts w:ascii="Times New Roman" w:hAnsi="Times New Roman"/>
          <w:sz w:val="24"/>
          <w:szCs w:val="24"/>
        </w:rPr>
        <w:t xml:space="preserve"> </w:t>
      </w:r>
      <w:r w:rsidRPr="00DA45E6">
        <w:rPr>
          <w:rFonts w:ascii="Times New Roman" w:hAnsi="Times New Roman"/>
          <w:sz w:val="24"/>
          <w:szCs w:val="24"/>
        </w:rPr>
        <w:t xml:space="preserve">дела </w:t>
      </w:r>
      <w:r w:rsidRPr="00D46292">
        <w:rPr>
          <w:rFonts w:ascii="Times New Roman" w:hAnsi="Times New Roman"/>
          <w:sz w:val="24"/>
          <w:szCs w:val="24"/>
        </w:rPr>
        <w:t xml:space="preserve">об административных правонарушениях (назначены </w:t>
      </w:r>
      <w:r w:rsidR="00B31BB1" w:rsidRPr="00D46292">
        <w:rPr>
          <w:rFonts w:ascii="Times New Roman" w:hAnsi="Times New Roman"/>
          <w:sz w:val="24"/>
          <w:szCs w:val="24"/>
        </w:rPr>
        <w:t>наказания в виде штрафов)</w:t>
      </w:r>
      <w:r w:rsidRPr="00D46292">
        <w:rPr>
          <w:rFonts w:ascii="Times New Roman" w:hAnsi="Times New Roman"/>
          <w:sz w:val="24"/>
          <w:szCs w:val="24"/>
        </w:rPr>
        <w:t xml:space="preserve">, внесено </w:t>
      </w:r>
      <w:r w:rsidR="00B31BB1" w:rsidRPr="00D46292">
        <w:rPr>
          <w:rFonts w:ascii="Times New Roman" w:hAnsi="Times New Roman"/>
          <w:b/>
          <w:sz w:val="24"/>
          <w:szCs w:val="24"/>
        </w:rPr>
        <w:t xml:space="preserve">9 </w:t>
      </w:r>
      <w:r w:rsidRPr="00D46292">
        <w:rPr>
          <w:rFonts w:ascii="Times New Roman" w:hAnsi="Times New Roman"/>
          <w:b/>
          <w:sz w:val="24"/>
          <w:szCs w:val="24"/>
        </w:rPr>
        <w:t>представлений</w:t>
      </w:r>
      <w:r w:rsidR="00DA45E6">
        <w:rPr>
          <w:rFonts w:ascii="Times New Roman" w:hAnsi="Times New Roman"/>
          <w:sz w:val="24"/>
          <w:szCs w:val="24"/>
        </w:rPr>
        <w:t xml:space="preserve">, по ряду материалов </w:t>
      </w:r>
      <w:r w:rsidR="00F55F1F">
        <w:rPr>
          <w:rFonts w:ascii="Times New Roman" w:hAnsi="Times New Roman"/>
          <w:sz w:val="24"/>
          <w:szCs w:val="24"/>
        </w:rPr>
        <w:t xml:space="preserve">ещё </w:t>
      </w:r>
      <w:r w:rsidR="00DA45E6">
        <w:rPr>
          <w:rFonts w:ascii="Times New Roman" w:hAnsi="Times New Roman"/>
          <w:sz w:val="24"/>
          <w:szCs w:val="24"/>
        </w:rPr>
        <w:t>проводятся необходимые мероприятия.</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В 2022 году на рассмотрении в судебных инстанциях находились 8 дел,</w:t>
      </w:r>
      <w:r w:rsidR="00DA45E6">
        <w:rPr>
          <w:rStyle w:val="apple-style-span"/>
          <w:rFonts w:ascii="Times New Roman" w:hAnsi="Times New Roman"/>
          <w:color w:val="000000"/>
          <w:sz w:val="24"/>
          <w:szCs w:val="24"/>
          <w:shd w:val="clear" w:color="auto" w:fill="FFFFFF"/>
        </w:rPr>
        <w:t xml:space="preserve"> по</w:t>
      </w:r>
      <w:r>
        <w:rPr>
          <w:rStyle w:val="apple-style-span"/>
          <w:rFonts w:ascii="Times New Roman" w:hAnsi="Times New Roman"/>
          <w:color w:val="000000"/>
          <w:sz w:val="24"/>
          <w:szCs w:val="24"/>
          <w:shd w:val="clear" w:color="auto" w:fill="FFFFFF"/>
        </w:rPr>
        <w:t xml:space="preserve"> которым КСП Томской области выступала ответчиком (4 дела) и третьим лицом (4 дела), в том числе:</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- 3 дела в судах первой инстанции;</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- 2 дела в апелляционном суде;</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- 2 дела в кассационном суде;</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- 1 дело в Судебной коллегии Верховного суда Р</w:t>
      </w:r>
      <w:r w:rsidR="00DA45E6">
        <w:rPr>
          <w:rStyle w:val="apple-style-span"/>
          <w:rFonts w:ascii="Times New Roman" w:hAnsi="Times New Roman"/>
          <w:color w:val="000000"/>
          <w:sz w:val="24"/>
          <w:szCs w:val="24"/>
          <w:shd w:val="clear" w:color="auto" w:fill="FFFFFF"/>
        </w:rPr>
        <w:t xml:space="preserve">оссийской </w:t>
      </w:r>
      <w:r>
        <w:rPr>
          <w:rStyle w:val="apple-style-span"/>
          <w:rFonts w:ascii="Times New Roman" w:hAnsi="Times New Roman"/>
          <w:color w:val="000000"/>
          <w:sz w:val="24"/>
          <w:szCs w:val="24"/>
          <w:shd w:val="clear" w:color="auto" w:fill="FFFFFF"/>
        </w:rPr>
        <w:t>Ф</w:t>
      </w:r>
      <w:r w:rsidR="00DA45E6">
        <w:rPr>
          <w:rStyle w:val="apple-style-span"/>
          <w:rFonts w:ascii="Times New Roman" w:hAnsi="Times New Roman"/>
          <w:color w:val="000000"/>
          <w:sz w:val="24"/>
          <w:szCs w:val="24"/>
          <w:shd w:val="clear" w:color="auto" w:fill="FFFFFF"/>
        </w:rPr>
        <w:t>едерации</w:t>
      </w:r>
      <w:r>
        <w:rPr>
          <w:rStyle w:val="apple-style-span"/>
          <w:rFonts w:ascii="Times New Roman" w:hAnsi="Times New Roman"/>
          <w:color w:val="000000"/>
          <w:sz w:val="24"/>
          <w:szCs w:val="24"/>
          <w:shd w:val="clear" w:color="auto" w:fill="FFFFFF"/>
        </w:rPr>
        <w:t>.</w:t>
      </w:r>
    </w:p>
    <w:p w:rsidR="005858C0" w:rsidRDefault="005858C0" w:rsidP="005858C0">
      <w:pPr>
        <w:spacing w:after="0" w:line="240" w:lineRule="auto"/>
        <w:ind w:firstLine="567"/>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xml:space="preserve">Рассмотрение 6 дел завершено в 2022 году. </w:t>
      </w:r>
      <w:r w:rsidRPr="005858C0">
        <w:rPr>
          <w:rStyle w:val="a6"/>
          <w:rFonts w:ascii="Times New Roman" w:hAnsi="Times New Roman"/>
          <w:i w:val="0"/>
          <w:color w:val="auto"/>
          <w:sz w:val="24"/>
        </w:rPr>
        <w:t>Все судебные споры основаны на выводах Контрольно-счетной палаты по результатам проведенных ею контрольных мероприятий.</w:t>
      </w:r>
    </w:p>
    <w:p w:rsidR="002775A6" w:rsidRPr="005858C0" w:rsidRDefault="002775A6" w:rsidP="002775A6">
      <w:pPr>
        <w:spacing w:after="0" w:line="240" w:lineRule="auto"/>
        <w:ind w:firstLine="567"/>
        <w:jc w:val="both"/>
        <w:rPr>
          <w:rStyle w:val="a6"/>
          <w:rFonts w:ascii="Times New Roman" w:hAnsi="Times New Roman"/>
          <w:i w:val="0"/>
          <w:color w:val="auto"/>
          <w:sz w:val="24"/>
        </w:rPr>
      </w:pPr>
      <w:r w:rsidRPr="005858C0">
        <w:rPr>
          <w:rStyle w:val="a6"/>
          <w:rFonts w:ascii="Times New Roman" w:hAnsi="Times New Roman"/>
          <w:i w:val="0"/>
          <w:color w:val="auto"/>
          <w:sz w:val="24"/>
        </w:rPr>
        <w:t>Представители палаты принимали участие в работе согласительной комиссии по бюджету, а также</w:t>
      </w:r>
      <w:r w:rsidR="003C7434">
        <w:rPr>
          <w:rStyle w:val="a6"/>
          <w:rFonts w:ascii="Times New Roman" w:hAnsi="Times New Roman"/>
          <w:i w:val="0"/>
          <w:color w:val="auto"/>
          <w:sz w:val="24"/>
        </w:rPr>
        <w:t xml:space="preserve"> постоянных</w:t>
      </w:r>
      <w:r w:rsidRPr="005858C0">
        <w:rPr>
          <w:rStyle w:val="a6"/>
          <w:rFonts w:ascii="Times New Roman" w:hAnsi="Times New Roman"/>
          <w:i w:val="0"/>
          <w:color w:val="auto"/>
          <w:sz w:val="24"/>
        </w:rPr>
        <w:t xml:space="preserve"> </w:t>
      </w:r>
      <w:r w:rsidRPr="003C7434">
        <w:rPr>
          <w:rStyle w:val="a6"/>
          <w:rFonts w:ascii="Times New Roman" w:hAnsi="Times New Roman"/>
          <w:i w:val="0"/>
          <w:color w:val="auto"/>
          <w:sz w:val="24"/>
        </w:rPr>
        <w:t>комиссий бюджетно-финансового комитета</w:t>
      </w:r>
      <w:r w:rsidRPr="005858C0">
        <w:rPr>
          <w:rStyle w:val="a6"/>
          <w:rFonts w:ascii="Times New Roman" w:hAnsi="Times New Roman"/>
          <w:i w:val="0"/>
          <w:color w:val="auto"/>
          <w:sz w:val="24"/>
        </w:rPr>
        <w:t xml:space="preserve"> Законодательной Думы Томской области.</w:t>
      </w:r>
    </w:p>
    <w:p w:rsidR="005858C0" w:rsidRDefault="002775A6" w:rsidP="00517312">
      <w:pPr>
        <w:spacing w:after="0" w:line="240" w:lineRule="auto"/>
        <w:ind w:firstLine="567"/>
        <w:jc w:val="both"/>
        <w:rPr>
          <w:rStyle w:val="apple-style-span"/>
          <w:rFonts w:ascii="Times New Roman" w:hAnsi="Times New Roman"/>
          <w:color w:val="000000"/>
          <w:sz w:val="24"/>
          <w:szCs w:val="24"/>
          <w:shd w:val="clear" w:color="auto" w:fill="FFFFFF"/>
        </w:rPr>
      </w:pPr>
      <w:r w:rsidRPr="00AA2BD4">
        <w:rPr>
          <w:rStyle w:val="apple-style-span"/>
          <w:rFonts w:ascii="Times New Roman" w:hAnsi="Times New Roman"/>
          <w:color w:val="000000"/>
          <w:sz w:val="24"/>
          <w:szCs w:val="24"/>
          <w:shd w:val="clear" w:color="auto" w:fill="FFFFFF"/>
        </w:rPr>
        <w:t>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правового регулирования бюджетного процесса, по итогам которой приняты новые и вн</w:t>
      </w:r>
      <w:r w:rsidR="00517312">
        <w:rPr>
          <w:rStyle w:val="apple-style-span"/>
          <w:rFonts w:ascii="Times New Roman" w:hAnsi="Times New Roman"/>
          <w:color w:val="000000"/>
          <w:sz w:val="24"/>
          <w:szCs w:val="24"/>
          <w:shd w:val="clear" w:color="auto" w:fill="FFFFFF"/>
        </w:rPr>
        <w:t xml:space="preserve">есены изменения в правовые акты (подробно в </w:t>
      </w:r>
      <w:r w:rsidR="00151C98">
        <w:rPr>
          <w:rStyle w:val="apple-style-span"/>
          <w:rFonts w:ascii="Times New Roman" w:hAnsi="Times New Roman"/>
          <w:color w:val="000000"/>
          <w:sz w:val="24"/>
          <w:szCs w:val="24"/>
          <w:shd w:val="clear" w:color="auto" w:fill="FFFFFF"/>
          <w:lang w:val="en-US"/>
        </w:rPr>
        <w:t>VI</w:t>
      </w:r>
      <w:r w:rsidR="00151C98" w:rsidRPr="00151C98">
        <w:rPr>
          <w:rStyle w:val="apple-style-span"/>
          <w:rFonts w:ascii="Times New Roman" w:hAnsi="Times New Roman"/>
          <w:color w:val="000000"/>
          <w:sz w:val="24"/>
          <w:szCs w:val="24"/>
          <w:shd w:val="clear" w:color="auto" w:fill="FFFFFF"/>
        </w:rPr>
        <w:t xml:space="preserve"> </w:t>
      </w:r>
      <w:r w:rsidR="00517312">
        <w:rPr>
          <w:rStyle w:val="apple-style-span"/>
          <w:rFonts w:ascii="Times New Roman" w:hAnsi="Times New Roman"/>
          <w:color w:val="000000"/>
          <w:sz w:val="24"/>
          <w:szCs w:val="24"/>
          <w:shd w:val="clear" w:color="auto" w:fill="FFFFFF"/>
        </w:rPr>
        <w:t>разделе Отчета).</w:t>
      </w:r>
    </w:p>
    <w:p w:rsidR="00517312" w:rsidRPr="00830AD0" w:rsidRDefault="00517312" w:rsidP="00517312">
      <w:pPr>
        <w:spacing w:after="0" w:line="240" w:lineRule="auto"/>
        <w:ind w:firstLine="567"/>
        <w:jc w:val="both"/>
        <w:rPr>
          <w:rFonts w:ascii="Times New Roman" w:hAnsi="Times New Roman"/>
          <w:b/>
          <w:sz w:val="24"/>
          <w:szCs w:val="24"/>
        </w:rPr>
      </w:pPr>
    </w:p>
    <w:p w:rsidR="007714E3" w:rsidRPr="00DF2083" w:rsidRDefault="007714E3" w:rsidP="007714E3">
      <w:pPr>
        <w:spacing w:after="0" w:line="240" w:lineRule="auto"/>
        <w:rPr>
          <w:rFonts w:ascii="Times New Roman" w:hAnsi="Times New Roman"/>
          <w:b/>
          <w:sz w:val="24"/>
          <w:szCs w:val="24"/>
        </w:rPr>
      </w:pPr>
      <w:r w:rsidRPr="00DF2083">
        <w:rPr>
          <w:rFonts w:ascii="Times New Roman" w:hAnsi="Times New Roman"/>
          <w:b/>
          <w:sz w:val="24"/>
          <w:szCs w:val="24"/>
          <w:lang w:val="en-US"/>
        </w:rPr>
        <w:t>III</w:t>
      </w:r>
      <w:r w:rsidRPr="00DF2083">
        <w:rPr>
          <w:rFonts w:ascii="Times New Roman" w:hAnsi="Times New Roman"/>
          <w:b/>
          <w:sz w:val="24"/>
          <w:szCs w:val="24"/>
        </w:rPr>
        <w:t xml:space="preserve">. Итоги работы по основным направлениям деятельности </w:t>
      </w:r>
      <w:r w:rsidR="005B37D3">
        <w:rPr>
          <w:rFonts w:ascii="Times New Roman" w:hAnsi="Times New Roman"/>
          <w:b/>
          <w:sz w:val="24"/>
          <w:szCs w:val="24"/>
        </w:rPr>
        <w:t xml:space="preserve">Контрольно-счетной </w:t>
      </w:r>
      <w:r w:rsidRPr="00DF2083">
        <w:rPr>
          <w:rFonts w:ascii="Times New Roman" w:hAnsi="Times New Roman"/>
          <w:b/>
          <w:sz w:val="24"/>
          <w:szCs w:val="24"/>
        </w:rPr>
        <w:t>палаты</w:t>
      </w:r>
    </w:p>
    <w:p w:rsidR="007714E3" w:rsidRPr="00DF2083" w:rsidRDefault="007714E3" w:rsidP="007714E3">
      <w:pPr>
        <w:spacing w:after="0" w:line="240" w:lineRule="auto"/>
        <w:rPr>
          <w:rFonts w:ascii="Times New Roman" w:hAnsi="Times New Roman"/>
          <w:sz w:val="24"/>
          <w:szCs w:val="24"/>
        </w:rPr>
      </w:pPr>
    </w:p>
    <w:p w:rsidR="007714E3" w:rsidRPr="008C7FCB" w:rsidRDefault="007714E3" w:rsidP="007714E3">
      <w:pPr>
        <w:spacing w:after="0" w:line="240" w:lineRule="auto"/>
        <w:jc w:val="both"/>
        <w:rPr>
          <w:rFonts w:ascii="Times New Roman" w:hAnsi="Times New Roman"/>
          <w:i/>
          <w:color w:val="FF0000"/>
          <w:sz w:val="26"/>
          <w:szCs w:val="26"/>
        </w:rPr>
      </w:pPr>
      <w:r w:rsidRPr="008C7FCB">
        <w:rPr>
          <w:rFonts w:ascii="Times New Roman" w:hAnsi="Times New Roman"/>
          <w:b/>
          <w:i/>
          <w:color w:val="FF0000"/>
          <w:sz w:val="26"/>
          <w:szCs w:val="26"/>
        </w:rPr>
        <w:t>Аудиторское направление №1</w:t>
      </w:r>
      <w:r w:rsidRPr="008C7FCB">
        <w:rPr>
          <w:rFonts w:ascii="Times New Roman" w:hAnsi="Times New Roman"/>
          <w:i/>
          <w:color w:val="FF0000"/>
          <w:sz w:val="26"/>
          <w:szCs w:val="26"/>
        </w:rPr>
        <w:t xml:space="preserve"> - </w:t>
      </w:r>
      <w:r w:rsidRPr="008C7FCB">
        <w:rPr>
          <w:rFonts w:ascii="Times New Roman" w:hAnsi="Times New Roman"/>
          <w:b/>
          <w:i/>
          <w:color w:val="FF0000"/>
          <w:sz w:val="26"/>
          <w:szCs w:val="26"/>
        </w:rPr>
        <w:t>«Контроль за учетом, приватизацией и управлением государственной собственностью» (возглавляет аудитор Дайнеко Н.К.)</w:t>
      </w:r>
    </w:p>
    <w:p w:rsidR="007714E3" w:rsidRPr="007751E4" w:rsidRDefault="007714E3" w:rsidP="007751E4">
      <w:pPr>
        <w:spacing w:after="0" w:line="240" w:lineRule="auto"/>
        <w:ind w:firstLine="567"/>
        <w:rPr>
          <w:rFonts w:ascii="Times New Roman" w:hAnsi="Times New Roman"/>
          <w:sz w:val="24"/>
          <w:szCs w:val="24"/>
        </w:rPr>
      </w:pPr>
    </w:p>
    <w:p w:rsidR="007751E4" w:rsidRPr="007751E4" w:rsidRDefault="007751E4" w:rsidP="007751E4">
      <w:pPr>
        <w:tabs>
          <w:tab w:val="left" w:pos="360"/>
        </w:tabs>
        <w:spacing w:after="0" w:line="240" w:lineRule="auto"/>
        <w:contextualSpacing/>
        <w:jc w:val="both"/>
        <w:rPr>
          <w:rFonts w:ascii="Times New Roman" w:hAnsi="Times New Roman"/>
          <w:b/>
          <w:sz w:val="24"/>
          <w:szCs w:val="24"/>
        </w:rPr>
      </w:pPr>
      <w:r w:rsidRPr="007751E4">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w:t>
      </w:r>
      <w:r w:rsidRPr="007751E4">
        <w:rPr>
          <w:rFonts w:ascii="Times New Roman" w:hAnsi="Times New Roman"/>
          <w:b/>
          <w:sz w:val="24"/>
          <w:szCs w:val="24"/>
        </w:rPr>
        <w:t xml:space="preserve"> 2021 год»</w:t>
      </w:r>
    </w:p>
    <w:p w:rsidR="007751E4" w:rsidRPr="007751E4" w:rsidRDefault="007751E4" w:rsidP="007751E4">
      <w:pPr>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lastRenderedPageBreak/>
        <w:t>По итогам рассмотрения Отчета аудитором выявлены многочисленные замечания и подготовлены предложения по уточнению ряда отчетных данных по всем разделам до его рассмотрения на собрании Законодательной Думы Томской области.</w:t>
      </w:r>
    </w:p>
    <w:p w:rsidR="007751E4" w:rsidRPr="007751E4" w:rsidRDefault="007751E4" w:rsidP="007751E4">
      <w:pPr>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Так, в разделе «О</w:t>
      </w:r>
      <w:r w:rsidRPr="007751E4">
        <w:rPr>
          <w:rFonts w:ascii="Times New Roman" w:hAnsi="Times New Roman"/>
          <w:color w:val="000000"/>
          <w:sz w:val="24"/>
          <w:szCs w:val="24"/>
        </w:rPr>
        <w:t xml:space="preserve">бщие сведения о государственном имуществе Томской области» </w:t>
      </w:r>
      <w:r w:rsidRPr="007751E4">
        <w:rPr>
          <w:rFonts w:ascii="Times New Roman" w:hAnsi="Times New Roman"/>
          <w:sz w:val="24"/>
          <w:szCs w:val="24"/>
        </w:rPr>
        <w:t xml:space="preserve">рекомендовано учесть сведения о внесении ГУП ТО «Областное ДРСУ» в 2021 году дополнительного вклада в уставный капитал ООО «Региональный аэропорт «Северный» в сумме 4 000 тыс.руб.; </w:t>
      </w:r>
      <w:r w:rsidRPr="007751E4">
        <w:rPr>
          <w:rFonts w:ascii="Times New Roman" w:hAnsi="Times New Roman"/>
          <w:color w:val="000000"/>
          <w:sz w:val="24"/>
          <w:szCs w:val="24"/>
        </w:rPr>
        <w:t>уточнить информацию о принятии в собственность Томской области (выявлении) 5 объектов недвижимого имущества общей площадью 1,7 тыс.кв.м общей первоначальной стоимостью 2 462,1 тыс.руб. по результатам проведенных инвентаризаций и указать общую первоначальную стоимость 13 снесенных объектов и 4 приватизированных (на безвозмездной основе) объектов.</w:t>
      </w:r>
    </w:p>
    <w:p w:rsidR="007751E4" w:rsidRPr="00840A5B" w:rsidRDefault="007751E4" w:rsidP="00840A5B">
      <w:pPr>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В разделе «</w:t>
      </w:r>
      <w:r w:rsidRPr="007751E4">
        <w:rPr>
          <w:rFonts w:ascii="Times New Roman" w:hAnsi="Times New Roman"/>
          <w:color w:val="000000"/>
          <w:sz w:val="24"/>
          <w:szCs w:val="24"/>
        </w:rPr>
        <w:t xml:space="preserve">Областные государственные учреждения и иные организации, созданные на основе или с использованием областного государственного имущества» уточнить отчетные данные в части: </w:t>
      </w:r>
      <w:r w:rsidRPr="007751E4">
        <w:rPr>
          <w:rFonts w:ascii="Times New Roman" w:hAnsi="Times New Roman"/>
          <w:sz w:val="24"/>
          <w:szCs w:val="24"/>
        </w:rPr>
        <w:t xml:space="preserve">среднесписочной численности работающих </w:t>
      </w:r>
      <w:r w:rsidR="00840A5B">
        <w:rPr>
          <w:rFonts w:ascii="Times New Roman" w:hAnsi="Times New Roman"/>
          <w:sz w:val="24"/>
          <w:szCs w:val="24"/>
        </w:rPr>
        <w:t xml:space="preserve">в учреждениях социальной сферы; </w:t>
      </w:r>
      <w:r w:rsidRPr="007751E4">
        <w:rPr>
          <w:rFonts w:ascii="Times New Roman" w:hAnsi="Times New Roman"/>
          <w:sz w:val="24"/>
          <w:szCs w:val="24"/>
        </w:rPr>
        <w:t xml:space="preserve">среднемесячной заработной платы руководителей областных государственных учреждений в 2021 году; доли </w:t>
      </w:r>
      <w:r w:rsidRPr="007751E4">
        <w:rPr>
          <w:rFonts w:ascii="Times New Roman" w:hAnsi="Times New Roman"/>
          <w:bCs/>
          <w:sz w:val="24"/>
          <w:szCs w:val="24"/>
        </w:rPr>
        <w:t>учреждений, финансируемых за счет средств от приносящей доход деятельности; информации о предоставлении НО «Фонд развития бизнеса» поддержки субъектам малого и среднего предпринимательства и другое.</w:t>
      </w:r>
    </w:p>
    <w:p w:rsidR="007751E4" w:rsidRPr="007751E4" w:rsidRDefault="007751E4" w:rsidP="007751E4">
      <w:pPr>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Предложено скорректировать сведения о результатах финансово-экономической деятельности ряда хозяйствующих субъектов, акции (доли) в уставных капиталах которых находятся в областной государственной собственности.</w:t>
      </w:r>
    </w:p>
    <w:p w:rsidR="007751E4" w:rsidRPr="007751E4" w:rsidRDefault="007751E4" w:rsidP="007751E4">
      <w:pPr>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Обращено внимание, что из 13 хозяйственных обществ, 50 и более процентов акций (долей) которых владеет Томская область и областное госучреждение, стоимость чистых активов по состоянию на 01.01.2022 пяти обществ (АО «Особая экономическая зона технико-внедренческого типа «Томск», ООО «Центр инновационного развития Томской области», ООО «Томская областная пассажирская компания», АО «Редакция газеты «Томские новости», ООО «Томское время») меньше размеров их уставных капиталов; более того, стоимость чистых активов АО «Редакция газеты «Томские новости» и ООО «Центр инновационного развития Томской области» имеет отрицательное значение. При этом в утвержденных программах ФХД на 2021 год данных обществ показатель стоимости чистых активов не является одним из «Ключевых показателей эффективности деятельности общества в целях определения размера вознаграждения директора (руководителя)».</w:t>
      </w:r>
    </w:p>
    <w:p w:rsidR="007751E4" w:rsidRPr="007751E4" w:rsidRDefault="007751E4" w:rsidP="007751E4">
      <w:pPr>
        <w:autoSpaceDE w:val="0"/>
        <w:autoSpaceDN w:val="0"/>
        <w:adjustRightInd w:val="0"/>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 xml:space="preserve">Два хозяйственных общества со 100%-й долей участия Томской области - АО «Томскавтотранс» и ООО «Томская областная пассажирская компания» - не приняли программы ФХД на 2021 год, как и на 2020 </w:t>
      </w:r>
      <w:r w:rsidRPr="005E10D9">
        <w:rPr>
          <w:rFonts w:ascii="Times New Roman" w:hAnsi="Times New Roman"/>
          <w:sz w:val="24"/>
          <w:szCs w:val="24"/>
        </w:rPr>
        <w:t>год</w:t>
      </w:r>
      <w:r w:rsidR="0010254B" w:rsidRPr="005E10D9">
        <w:rPr>
          <w:rFonts w:ascii="Times New Roman" w:hAnsi="Times New Roman"/>
          <w:sz w:val="24"/>
          <w:szCs w:val="24"/>
        </w:rPr>
        <w:t xml:space="preserve"> и на соответствующие плановые периоды</w:t>
      </w:r>
      <w:r w:rsidRPr="005E10D9">
        <w:rPr>
          <w:rFonts w:ascii="Times New Roman" w:hAnsi="Times New Roman"/>
          <w:sz w:val="24"/>
          <w:szCs w:val="24"/>
        </w:rPr>
        <w:t>,</w:t>
      </w:r>
      <w:r w:rsidRPr="007751E4">
        <w:rPr>
          <w:rFonts w:ascii="Times New Roman" w:hAnsi="Times New Roman"/>
          <w:sz w:val="24"/>
          <w:szCs w:val="24"/>
        </w:rPr>
        <w:t xml:space="preserve"> в нарушение положений Порядка подготовки и утверждения программы финансово-хозяйственной деятельности отдельных хозяйственных обществ с участием Томской области.</w:t>
      </w:r>
    </w:p>
    <w:p w:rsidR="007751E4" w:rsidRPr="007751E4" w:rsidRDefault="007751E4" w:rsidP="007751E4">
      <w:pPr>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Также рекомендовано внести ряд уточнений в информацию по ряду объектов (земельные участки, недвижимость), приобретенных в государственную собственность Томской области в 2021 году на возмездной основе и полученных на безвозмездной основе.</w:t>
      </w:r>
    </w:p>
    <w:p w:rsidR="007751E4" w:rsidRPr="007751E4" w:rsidRDefault="007751E4" w:rsidP="007751E4">
      <w:pPr>
        <w:spacing w:after="0" w:line="240" w:lineRule="auto"/>
        <w:ind w:firstLine="567"/>
        <w:contextualSpacing/>
        <w:jc w:val="both"/>
        <w:rPr>
          <w:rFonts w:ascii="Times New Roman" w:hAnsi="Times New Roman"/>
          <w:sz w:val="24"/>
          <w:szCs w:val="24"/>
        </w:rPr>
      </w:pPr>
      <w:r w:rsidRPr="007751E4">
        <w:rPr>
          <w:rFonts w:ascii="Times New Roman" w:hAnsi="Times New Roman"/>
          <w:sz w:val="24"/>
          <w:szCs w:val="24"/>
        </w:rPr>
        <w:t xml:space="preserve">На момент проведения мероприятия не реализовано предложение Контрольно-счетной палаты (изложенное в заключении на отчет о результатах управления и распоряжения областным государственным имуществом за 2020 год) по упорядочиванию и систематизации данных, содержащихся в Реестре </w:t>
      </w:r>
      <w:r w:rsidRPr="007751E4">
        <w:rPr>
          <w:rFonts w:ascii="Times New Roman" w:hAnsi="Times New Roman"/>
          <w:color w:val="000000"/>
          <w:sz w:val="24"/>
          <w:szCs w:val="24"/>
        </w:rPr>
        <w:t>государственного имущества Томской области</w:t>
      </w:r>
      <w:r w:rsidRPr="007751E4">
        <w:rPr>
          <w:rFonts w:ascii="Times New Roman" w:hAnsi="Times New Roman"/>
          <w:sz w:val="24"/>
          <w:szCs w:val="24"/>
        </w:rPr>
        <w:t>, и приведению структуры объектов учета в соответствие со ст. 128 ГК РФ в части организации обособленного учета следующих видов областного имущества в отдельном разделе Реестра - «Иное имущество, не относящееся к недвижимым и движимым вещам» в разрезе подразделов, в том числе: «Бездокументарные ценные бумаги», «Доли (вклады) в уставных капиталах хозяйственных обществ», «Исключительные права на объекты интеллектуальной собственности», с внесением соответствующих изменений в Положение об организации учета и ведения Реестра государственного имущества Томской области.</w:t>
      </w:r>
    </w:p>
    <w:p w:rsidR="007714E3" w:rsidRPr="007751E4" w:rsidRDefault="007714E3" w:rsidP="007751E4">
      <w:pPr>
        <w:spacing w:after="0" w:line="240" w:lineRule="auto"/>
        <w:ind w:firstLine="567"/>
        <w:rPr>
          <w:rFonts w:ascii="Times New Roman" w:hAnsi="Times New Roman"/>
          <w:sz w:val="24"/>
          <w:szCs w:val="24"/>
        </w:rPr>
      </w:pPr>
    </w:p>
    <w:p w:rsidR="007751E4" w:rsidRPr="007751E4" w:rsidRDefault="007751E4" w:rsidP="00840A5B">
      <w:pPr>
        <w:tabs>
          <w:tab w:val="left" w:pos="0"/>
        </w:tabs>
        <w:spacing w:after="0" w:line="240" w:lineRule="auto"/>
        <w:jc w:val="both"/>
        <w:rPr>
          <w:rFonts w:ascii="Times New Roman" w:hAnsi="Times New Roman"/>
          <w:b/>
          <w:sz w:val="24"/>
          <w:szCs w:val="24"/>
        </w:rPr>
      </w:pPr>
      <w:r w:rsidRPr="007751E4">
        <w:rPr>
          <w:rFonts w:ascii="Times New Roman" w:hAnsi="Times New Roman"/>
          <w:b/>
          <w:sz w:val="24"/>
          <w:szCs w:val="24"/>
        </w:rPr>
        <w:lastRenderedPageBreak/>
        <w:t>Экспертно-аналитическое мероприятие «Экспертиза и подготовка заключения на отчет Администрации Томской области об аренде и безвозмездном пользование областным государственным имуществом за 2021 год»</w:t>
      </w:r>
    </w:p>
    <w:p w:rsidR="007751E4" w:rsidRPr="007751E4" w:rsidRDefault="007751E4" w:rsidP="007751E4">
      <w:pPr>
        <w:pStyle w:val="2"/>
        <w:spacing w:after="0" w:line="240" w:lineRule="auto"/>
        <w:ind w:left="0" w:firstLine="567"/>
        <w:jc w:val="both"/>
      </w:pPr>
      <w:r w:rsidRPr="007751E4">
        <w:t>Аудитором рассмотрен отчет, в который включены все сведения за отчетный период, предусмотренные статьей 4 Закона Томской области «О предоставлении государственного имущества Томской области в аренду и безвозмездное пользование».</w:t>
      </w:r>
    </w:p>
    <w:p w:rsidR="007751E4" w:rsidRPr="007751E4" w:rsidRDefault="007751E4" w:rsidP="007751E4">
      <w:pPr>
        <w:widowControl w:val="0"/>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bCs/>
          <w:sz w:val="24"/>
          <w:szCs w:val="24"/>
        </w:rPr>
        <w:t>По итогам рассмотрения предложено внести корректировки (уточнить, исправить, дополнить) во все разделы отчета, в т.ч. в части количества и состава переданного в аренду областного государственного имущества, доходов бюджета от сдачи его в аренду, порядка предоставления областного имущества в аренду, размера средней ставки арендной платы за пользование областным государственным имуществом, результатов претензионно-исковой работы по взысканию задолженности по арендным платежам, а также предоставления областного государственного имущества в безвозмездное пользование.</w:t>
      </w:r>
    </w:p>
    <w:p w:rsidR="007751E4" w:rsidRPr="007751E4" w:rsidRDefault="007751E4" w:rsidP="007751E4">
      <w:pPr>
        <w:widowControl w:val="0"/>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sz w:val="24"/>
          <w:szCs w:val="24"/>
        </w:rPr>
        <w:t xml:space="preserve">Доработанный с учетом замечаний и дополнений Контрольно-счетной палаты </w:t>
      </w:r>
      <w:hyperlink r:id="rId10" w:history="1">
        <w:r w:rsidRPr="007751E4">
          <w:rPr>
            <w:rFonts w:ascii="Times New Roman" w:hAnsi="Times New Roman"/>
            <w:sz w:val="24"/>
            <w:szCs w:val="24"/>
          </w:rPr>
          <w:t>отчет</w:t>
        </w:r>
      </w:hyperlink>
      <w:r w:rsidRPr="007751E4">
        <w:rPr>
          <w:rFonts w:ascii="Times New Roman" w:hAnsi="Times New Roman"/>
          <w:sz w:val="24"/>
          <w:szCs w:val="24"/>
        </w:rPr>
        <w:t xml:space="preserve"> был утвержден п</w:t>
      </w:r>
      <w:r w:rsidRPr="007751E4">
        <w:rPr>
          <w:rFonts w:ascii="Times New Roman" w:hAnsi="Times New Roman"/>
          <w:iCs/>
          <w:sz w:val="24"/>
          <w:szCs w:val="24"/>
        </w:rPr>
        <w:t>остановлением Законодательной Думы Томской области</w:t>
      </w:r>
      <w:r w:rsidRPr="007751E4">
        <w:rPr>
          <w:rFonts w:ascii="Times New Roman" w:hAnsi="Times New Roman"/>
          <w:bCs/>
          <w:sz w:val="24"/>
          <w:szCs w:val="24"/>
        </w:rPr>
        <w:t>.</w:t>
      </w:r>
    </w:p>
    <w:p w:rsidR="00840A5B" w:rsidRDefault="00840A5B" w:rsidP="00840A5B">
      <w:pPr>
        <w:spacing w:after="0" w:line="240" w:lineRule="auto"/>
        <w:jc w:val="both"/>
        <w:rPr>
          <w:rFonts w:ascii="Times New Roman" w:hAnsi="Times New Roman"/>
          <w:b/>
          <w:bCs/>
          <w:sz w:val="24"/>
          <w:szCs w:val="24"/>
        </w:rPr>
      </w:pPr>
    </w:p>
    <w:p w:rsidR="007751E4" w:rsidRPr="007751E4" w:rsidRDefault="007751E4" w:rsidP="00840A5B">
      <w:pPr>
        <w:spacing w:after="0" w:line="240" w:lineRule="auto"/>
        <w:jc w:val="both"/>
        <w:rPr>
          <w:rFonts w:ascii="Times New Roman" w:hAnsi="Times New Roman"/>
          <w:b/>
          <w:bCs/>
          <w:sz w:val="24"/>
          <w:szCs w:val="24"/>
        </w:rPr>
      </w:pPr>
      <w:r w:rsidRPr="007751E4">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 деятельности областных государственных унитарных предприятий за 2021 год»</w:t>
      </w:r>
    </w:p>
    <w:p w:rsidR="007751E4" w:rsidRPr="007751E4" w:rsidRDefault="007751E4" w:rsidP="007751E4">
      <w:pPr>
        <w:spacing w:after="0" w:line="240" w:lineRule="auto"/>
        <w:ind w:firstLine="567"/>
        <w:jc w:val="both"/>
        <w:rPr>
          <w:rFonts w:ascii="Times New Roman" w:hAnsi="Times New Roman"/>
          <w:sz w:val="24"/>
          <w:szCs w:val="24"/>
        </w:rPr>
      </w:pPr>
      <w:r w:rsidRPr="007751E4">
        <w:rPr>
          <w:rFonts w:ascii="Times New Roman" w:hAnsi="Times New Roman"/>
          <w:sz w:val="24"/>
          <w:szCs w:val="24"/>
        </w:rPr>
        <w:t>В заключении отмечены неточности и предложено внести в отчет ряд дополнений и изменений, в том числе в части: сведений об изменении состава и структуры областных государственных унитарных предприятий в 2021 году; о результатах финансово-хозяйственной деятельности областных государственных унитарных предприятий в 2021 году; согласования собственником имущества (в лице Администрации Томской области, уполномоченного областного органа по управлению областным государственным имуществом) в 2021 году сделок областных государственных унитарных предприятий; суммы части прибыли данных предприятий, остающейся после уплаты налогов и иных обязательных платежей и других.</w:t>
      </w:r>
    </w:p>
    <w:p w:rsidR="007751E4" w:rsidRPr="007751E4" w:rsidRDefault="007751E4" w:rsidP="007751E4">
      <w:pPr>
        <w:spacing w:after="0" w:line="240" w:lineRule="auto"/>
        <w:ind w:firstLine="567"/>
        <w:jc w:val="both"/>
        <w:rPr>
          <w:rFonts w:ascii="Times New Roman" w:hAnsi="Times New Roman"/>
          <w:bCs/>
          <w:iCs/>
          <w:sz w:val="24"/>
          <w:szCs w:val="24"/>
        </w:rPr>
      </w:pPr>
      <w:r w:rsidRPr="007751E4">
        <w:rPr>
          <w:rFonts w:ascii="Times New Roman" w:hAnsi="Times New Roman"/>
          <w:bCs/>
          <w:sz w:val="24"/>
          <w:szCs w:val="24"/>
        </w:rPr>
        <w:t>Доработанный с учетом замечаний и предложений</w:t>
      </w:r>
      <w:r w:rsidRPr="007751E4">
        <w:rPr>
          <w:rFonts w:ascii="Times New Roman" w:hAnsi="Times New Roman"/>
          <w:sz w:val="24"/>
          <w:szCs w:val="24"/>
        </w:rPr>
        <w:t xml:space="preserve"> Контрольно-счетной палаты</w:t>
      </w:r>
      <w:r w:rsidRPr="007751E4">
        <w:rPr>
          <w:rFonts w:ascii="Times New Roman" w:hAnsi="Times New Roman"/>
          <w:bCs/>
          <w:sz w:val="24"/>
          <w:szCs w:val="24"/>
        </w:rPr>
        <w:t xml:space="preserve"> отчет был утвержден п</w:t>
      </w:r>
      <w:r w:rsidRPr="007751E4">
        <w:rPr>
          <w:rFonts w:ascii="Times New Roman" w:hAnsi="Times New Roman"/>
          <w:bCs/>
          <w:iCs/>
          <w:sz w:val="24"/>
          <w:szCs w:val="24"/>
        </w:rPr>
        <w:t>остановлением Законодательной Думы Томской области.</w:t>
      </w:r>
    </w:p>
    <w:p w:rsidR="007751E4" w:rsidRPr="007751E4" w:rsidRDefault="007751E4" w:rsidP="007751E4">
      <w:pPr>
        <w:widowControl w:val="0"/>
        <w:autoSpaceDE w:val="0"/>
        <w:autoSpaceDN w:val="0"/>
        <w:adjustRightInd w:val="0"/>
        <w:spacing w:after="0" w:line="240" w:lineRule="auto"/>
        <w:ind w:firstLine="567"/>
        <w:jc w:val="both"/>
        <w:rPr>
          <w:rFonts w:ascii="Times New Roman" w:hAnsi="Times New Roman"/>
          <w:bCs/>
          <w:sz w:val="24"/>
          <w:szCs w:val="24"/>
        </w:rPr>
      </w:pPr>
    </w:p>
    <w:p w:rsidR="007751E4" w:rsidRPr="007751E4" w:rsidRDefault="007751E4" w:rsidP="00840A5B">
      <w:pPr>
        <w:spacing w:after="0" w:line="240" w:lineRule="auto"/>
        <w:jc w:val="both"/>
        <w:rPr>
          <w:rFonts w:ascii="Times New Roman" w:hAnsi="Times New Roman"/>
          <w:b/>
          <w:bCs/>
          <w:sz w:val="24"/>
          <w:szCs w:val="24"/>
        </w:rPr>
      </w:pPr>
      <w:r w:rsidRPr="007751E4">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за 2021 год»</w:t>
      </w:r>
    </w:p>
    <w:p w:rsidR="007751E4" w:rsidRPr="007751E4" w:rsidRDefault="007751E4" w:rsidP="007751E4">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7751E4">
        <w:rPr>
          <w:rFonts w:ascii="Times New Roman" w:hAnsi="Times New Roman"/>
          <w:sz w:val="24"/>
          <w:szCs w:val="24"/>
        </w:rPr>
        <w:t>В Программу приватизации на 2021 год включено 13 позиций, по 11 из них в 2021 году организовано проведение 18 торгов, по результатам которых проданы 3 объекта областной собственности. Программа приватизации на 2021 год в стоимостном выражении исполнена лишь на 4,8%. Из 3 реализованных объектов областной собственности (с нулевой остаточной стоимостью) один объект - автомобиль легковой продан с превышением рыночной оценки на 5% или на 20,8 тыс.руб., остальные 2 объекта (нежилые помещения) реал</w:t>
      </w:r>
      <w:r w:rsidR="00840A5B">
        <w:rPr>
          <w:rFonts w:ascii="Times New Roman" w:hAnsi="Times New Roman"/>
          <w:sz w:val="24"/>
          <w:szCs w:val="24"/>
        </w:rPr>
        <w:t>изованы по рыночной стоимости.</w:t>
      </w:r>
    </w:p>
    <w:p w:rsidR="007751E4" w:rsidRPr="007751E4" w:rsidRDefault="007751E4" w:rsidP="007751E4">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7751E4">
        <w:rPr>
          <w:rFonts w:ascii="Times New Roman" w:hAnsi="Times New Roman"/>
          <w:sz w:val="24"/>
          <w:szCs w:val="24"/>
        </w:rPr>
        <w:t>Доходы областного бюджета от приватизации имущества при плане 34 444,1 тыс.руб. составили 11 494,8 тыс.руб. (с учетом средств в сумме 9 841,4 тыс.руб. от продажи объектов недвижимости с земельными участками, расположенными в г. Томске по ул. А.Угрюмова, 1, включенных в Программу приватизации на 2020 год, - по итогам аукциона, состоявшегося 17.11.2020).</w:t>
      </w:r>
    </w:p>
    <w:p w:rsidR="007751E4" w:rsidRPr="007751E4" w:rsidRDefault="007751E4" w:rsidP="007751E4">
      <w:pPr>
        <w:tabs>
          <w:tab w:val="left" w:pos="0"/>
        </w:tabs>
        <w:spacing w:after="0" w:line="240" w:lineRule="auto"/>
        <w:ind w:firstLine="567"/>
        <w:jc w:val="both"/>
        <w:rPr>
          <w:rFonts w:ascii="Times New Roman" w:hAnsi="Times New Roman"/>
          <w:sz w:val="24"/>
          <w:szCs w:val="24"/>
        </w:rPr>
      </w:pPr>
      <w:r w:rsidRPr="007751E4">
        <w:rPr>
          <w:rFonts w:ascii="Times New Roman" w:hAnsi="Times New Roman"/>
          <w:sz w:val="24"/>
          <w:szCs w:val="24"/>
        </w:rPr>
        <w:t>По результатам рассмотрения отчета аудитором предложено внести ряд дополнений и поправок, в основном носящих технический или уточняющий характер, в том числе в части: начальной цены приватизации объектов, фактических поступлений в бюджет Томской области от приватизации, сведений о произведенных расходах на оценку объектов государственного имущества Томской области.</w:t>
      </w:r>
    </w:p>
    <w:p w:rsidR="007751E4" w:rsidRPr="007751E4" w:rsidRDefault="007751E4" w:rsidP="007751E4">
      <w:pPr>
        <w:tabs>
          <w:tab w:val="left" w:pos="0"/>
          <w:tab w:val="left" w:pos="567"/>
        </w:tabs>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bCs/>
          <w:sz w:val="24"/>
          <w:szCs w:val="24"/>
        </w:rPr>
        <w:t>Контрольно-счетной палатой вновь обращено внимание на расхождение</w:t>
      </w:r>
      <w:r w:rsidRPr="007751E4">
        <w:rPr>
          <w:rFonts w:ascii="Times New Roman" w:hAnsi="Times New Roman"/>
          <w:sz w:val="24"/>
          <w:szCs w:val="24"/>
        </w:rPr>
        <w:t xml:space="preserve"> показателей планового объема доходов от продажи областного государственного имущества, учтенного в законе Томской области об областном бюджете на 2021 год и в Программе приватизации - в </w:t>
      </w:r>
      <w:r w:rsidRPr="007751E4">
        <w:rPr>
          <w:rFonts w:ascii="Times New Roman" w:hAnsi="Times New Roman"/>
          <w:sz w:val="24"/>
          <w:szCs w:val="24"/>
        </w:rPr>
        <w:lastRenderedPageBreak/>
        <w:t>сумме 9 278,2 тыс.руб. (в 2020 году расхождение составляло 47 445,9 тыс.руб., в 2019 году - 61 923,7 тыс.руб.).</w:t>
      </w:r>
    </w:p>
    <w:p w:rsidR="007751E4" w:rsidRPr="007751E4" w:rsidRDefault="007751E4" w:rsidP="007751E4">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sz w:val="24"/>
          <w:szCs w:val="24"/>
        </w:rPr>
        <w:t>Доработанный с учетом замечаний и дополнений Контрольно-счетной палаты отчет был утвержден п</w:t>
      </w:r>
      <w:r w:rsidRPr="007751E4">
        <w:rPr>
          <w:rFonts w:ascii="Times New Roman" w:hAnsi="Times New Roman"/>
          <w:iCs/>
          <w:sz w:val="24"/>
          <w:szCs w:val="24"/>
        </w:rPr>
        <w:t>остановлением Законодательной Думы Томской области</w:t>
      </w:r>
      <w:r w:rsidRPr="007751E4">
        <w:rPr>
          <w:rFonts w:ascii="Times New Roman" w:hAnsi="Times New Roman"/>
          <w:bCs/>
          <w:sz w:val="24"/>
          <w:szCs w:val="24"/>
        </w:rPr>
        <w:t>.</w:t>
      </w:r>
    </w:p>
    <w:p w:rsidR="007751E4" w:rsidRPr="007751E4" w:rsidRDefault="007751E4" w:rsidP="007751E4">
      <w:pPr>
        <w:widowControl w:val="0"/>
        <w:autoSpaceDE w:val="0"/>
        <w:autoSpaceDN w:val="0"/>
        <w:adjustRightInd w:val="0"/>
        <w:spacing w:after="0" w:line="240" w:lineRule="auto"/>
        <w:ind w:firstLine="567"/>
        <w:jc w:val="both"/>
        <w:rPr>
          <w:rFonts w:ascii="Times New Roman" w:hAnsi="Times New Roman"/>
          <w:bCs/>
          <w:sz w:val="24"/>
          <w:szCs w:val="24"/>
        </w:rPr>
      </w:pPr>
    </w:p>
    <w:p w:rsidR="007751E4" w:rsidRPr="007751E4" w:rsidRDefault="007751E4" w:rsidP="00840A5B">
      <w:pPr>
        <w:spacing w:after="0" w:line="240" w:lineRule="auto"/>
        <w:jc w:val="both"/>
        <w:rPr>
          <w:rFonts w:ascii="Times New Roman" w:hAnsi="Times New Roman"/>
          <w:sz w:val="24"/>
          <w:szCs w:val="24"/>
        </w:rPr>
      </w:pPr>
      <w:r w:rsidRPr="007751E4">
        <w:rPr>
          <w:rFonts w:ascii="Times New Roman" w:hAnsi="Times New Roman"/>
          <w:b/>
          <w:sz w:val="24"/>
          <w:szCs w:val="24"/>
        </w:rPr>
        <w:t xml:space="preserve">Контрольное мероприятие </w:t>
      </w:r>
      <w:r w:rsidRPr="007751E4">
        <w:rPr>
          <w:rFonts w:ascii="Times New Roman" w:hAnsi="Times New Roman"/>
          <w:b/>
          <w:color w:val="000000"/>
          <w:spacing w:val="-3"/>
          <w:sz w:val="24"/>
          <w:szCs w:val="24"/>
        </w:rPr>
        <w:t>«</w:t>
      </w:r>
      <w:r w:rsidRPr="007751E4">
        <w:rPr>
          <w:rFonts w:ascii="Times New Roman" w:hAnsi="Times New Roman"/>
          <w:b/>
          <w:sz w:val="24"/>
          <w:szCs w:val="24"/>
          <w:shd w:val="clear" w:color="auto" w:fill="FFFFFF"/>
        </w:rPr>
        <w:t>Проверка использования бюджетных средств, направленных в 2021 году на</w:t>
      </w:r>
      <w:r w:rsidRPr="007751E4">
        <w:rPr>
          <w:rFonts w:ascii="Times New Roman" w:hAnsi="Times New Roman"/>
          <w:b/>
          <w:sz w:val="24"/>
          <w:szCs w:val="24"/>
        </w:rPr>
        <w:t xml:space="preserve"> мероприятия по развитию инфраструктуры инновационного бизнеса, инновационной инфраструктуры при реализации государственной программы «Развитие инновационной деятельности и науки в Томской области» (выборочно)»</w:t>
      </w:r>
      <w:r w:rsidRPr="007751E4">
        <w:rPr>
          <w:rFonts w:ascii="Times New Roman" w:hAnsi="Times New Roman"/>
          <w:b/>
          <w:sz w:val="24"/>
          <w:szCs w:val="24"/>
          <w:lang w:eastAsia="ar-SA"/>
        </w:rPr>
        <w:t xml:space="preserve"> </w:t>
      </w:r>
      <w:r w:rsidRPr="007751E4">
        <w:rPr>
          <w:rFonts w:ascii="Times New Roman" w:hAnsi="Times New Roman"/>
          <w:sz w:val="24"/>
          <w:szCs w:val="24"/>
          <w:lang w:eastAsia="ar-SA"/>
        </w:rPr>
        <w:t>(по поручению Законодательной Думы Томской области)</w:t>
      </w:r>
    </w:p>
    <w:p w:rsidR="007751E4" w:rsidRPr="007751E4" w:rsidRDefault="007751E4" w:rsidP="007751E4">
      <w:pPr>
        <w:pStyle w:val="ConsPlusNonformat"/>
        <w:ind w:firstLine="567"/>
        <w:jc w:val="both"/>
        <w:rPr>
          <w:rFonts w:ascii="Times New Roman" w:hAnsi="Times New Roman" w:cs="Times New Roman"/>
          <w:bCs/>
          <w:sz w:val="24"/>
          <w:szCs w:val="24"/>
        </w:rPr>
      </w:pPr>
      <w:r w:rsidRPr="007751E4">
        <w:rPr>
          <w:rFonts w:ascii="Times New Roman" w:hAnsi="Times New Roman" w:cs="Times New Roman"/>
          <w:sz w:val="24"/>
          <w:szCs w:val="24"/>
        </w:rPr>
        <w:t xml:space="preserve">Объект мероприятия: </w:t>
      </w:r>
      <w:r w:rsidRPr="007751E4">
        <w:rPr>
          <w:rFonts w:ascii="Times New Roman" w:hAnsi="Times New Roman" w:cs="Times New Roman"/>
          <w:bCs/>
          <w:sz w:val="24"/>
          <w:szCs w:val="24"/>
        </w:rPr>
        <w:t>Департамент по развитию инновационной и предпринимательской деятельности Томской области.</w:t>
      </w:r>
    </w:p>
    <w:p w:rsidR="007751E4" w:rsidRPr="007751E4" w:rsidRDefault="007751E4" w:rsidP="007751E4">
      <w:pPr>
        <w:pStyle w:val="ConsPlusNonformat"/>
        <w:ind w:firstLine="567"/>
        <w:jc w:val="both"/>
        <w:rPr>
          <w:rFonts w:ascii="Times New Roman" w:hAnsi="Times New Roman" w:cs="Times New Roman"/>
          <w:sz w:val="24"/>
          <w:szCs w:val="24"/>
        </w:rPr>
      </w:pPr>
      <w:r w:rsidRPr="007751E4">
        <w:rPr>
          <w:rFonts w:ascii="Times New Roman" w:hAnsi="Times New Roman" w:cs="Times New Roman"/>
          <w:sz w:val="24"/>
          <w:szCs w:val="24"/>
        </w:rPr>
        <w:t>Субъект предоставления дополнительной информации и документов: ООО «Центр инновационного развития Томской области»</w:t>
      </w:r>
      <w:r w:rsidRPr="007751E4">
        <w:rPr>
          <w:rFonts w:ascii="Times New Roman" w:hAnsi="Times New Roman" w:cs="Times New Roman"/>
          <w:bCs/>
          <w:sz w:val="24"/>
          <w:szCs w:val="24"/>
        </w:rPr>
        <w:t>.</w:t>
      </w:r>
    </w:p>
    <w:p w:rsidR="007751E4" w:rsidRPr="007751E4" w:rsidRDefault="007751E4" w:rsidP="007751E4">
      <w:pPr>
        <w:pStyle w:val="a9"/>
        <w:spacing w:before="0" w:beforeAutospacing="0" w:after="0" w:afterAutospacing="0"/>
        <w:ind w:firstLine="567"/>
        <w:jc w:val="both"/>
        <w:rPr>
          <w:rFonts w:ascii="Times New Roman" w:hAnsi="Times New Roman"/>
          <w:sz w:val="24"/>
          <w:szCs w:val="24"/>
        </w:rPr>
      </w:pPr>
      <w:r w:rsidRPr="007751E4">
        <w:rPr>
          <w:rFonts w:ascii="Times New Roman" w:hAnsi="Times New Roman"/>
          <w:sz w:val="24"/>
          <w:szCs w:val="24"/>
        </w:rPr>
        <w:t>Проверкой охвачен объем бюджетных средств в сумме 33,9 млн.руб., предоставленных</w:t>
      </w:r>
      <w:r w:rsidRPr="007751E4">
        <w:rPr>
          <w:rFonts w:ascii="Times New Roman" w:hAnsi="Times New Roman"/>
          <w:b/>
          <w:sz w:val="24"/>
          <w:szCs w:val="24"/>
        </w:rPr>
        <w:t xml:space="preserve"> </w:t>
      </w:r>
      <w:r w:rsidRPr="007751E4">
        <w:rPr>
          <w:rFonts w:ascii="Times New Roman" w:hAnsi="Times New Roman"/>
          <w:sz w:val="24"/>
          <w:szCs w:val="24"/>
        </w:rPr>
        <w:t xml:space="preserve">на реализацию 6 мероприятий по развитию инфраструктуры инновационного бизнеса, инновационной инфраструктуры в виде субсидий из областного бюджета по 10 соглашениям с ООО «Центр инновационного развития Томской области» и АНО «Томский региональный инжиниринговый центр», а также на оплату услуг, оказанных по госконтракту, заключенному Департаментом с Томским государственным университетом по итогам конкурса, и на оплату услуг по </w:t>
      </w:r>
      <w:r w:rsidRPr="007751E4">
        <w:rPr>
          <w:rFonts w:ascii="Times New Roman" w:hAnsi="Times New Roman"/>
          <w:color w:val="000000" w:themeColor="text1"/>
          <w:sz w:val="24"/>
          <w:szCs w:val="24"/>
        </w:rPr>
        <w:t>продлению регистрации домена (</w:t>
      </w:r>
      <w:r w:rsidRPr="007751E4">
        <w:rPr>
          <w:rFonts w:ascii="Times New Roman" w:hAnsi="Times New Roman"/>
          <w:color w:val="000000" w:themeColor="text1"/>
          <w:sz w:val="24"/>
          <w:szCs w:val="24"/>
          <w:lang w:val="en-US"/>
        </w:rPr>
        <w:t>inotomsk</w:t>
      </w:r>
      <w:r w:rsidRPr="007751E4">
        <w:rPr>
          <w:rFonts w:ascii="Times New Roman" w:hAnsi="Times New Roman"/>
          <w:color w:val="000000" w:themeColor="text1"/>
          <w:sz w:val="24"/>
          <w:szCs w:val="24"/>
        </w:rPr>
        <w:t>.</w:t>
      </w:r>
      <w:r w:rsidRPr="007751E4">
        <w:rPr>
          <w:rFonts w:ascii="Times New Roman" w:hAnsi="Times New Roman"/>
          <w:color w:val="000000" w:themeColor="text1"/>
          <w:sz w:val="24"/>
          <w:szCs w:val="24"/>
          <w:lang w:val="en-US"/>
        </w:rPr>
        <w:t>ru</w:t>
      </w:r>
      <w:r w:rsidRPr="007751E4">
        <w:rPr>
          <w:rFonts w:ascii="Times New Roman" w:hAnsi="Times New Roman"/>
          <w:color w:val="000000" w:themeColor="text1"/>
          <w:sz w:val="24"/>
          <w:szCs w:val="24"/>
        </w:rPr>
        <w:t>)</w:t>
      </w:r>
      <w:r w:rsidRPr="007751E4">
        <w:rPr>
          <w:rFonts w:ascii="Times New Roman" w:hAnsi="Times New Roman"/>
          <w:sz w:val="24"/>
          <w:szCs w:val="24"/>
        </w:rPr>
        <w:t>, оказанных по договору 2019 г.</w:t>
      </w:r>
    </w:p>
    <w:p w:rsidR="007751E4" w:rsidRPr="007751E4" w:rsidRDefault="007751E4" w:rsidP="007751E4">
      <w:pPr>
        <w:tabs>
          <w:tab w:val="left" w:pos="567"/>
        </w:tabs>
        <w:autoSpaceDE w:val="0"/>
        <w:autoSpaceDN w:val="0"/>
        <w:adjustRightInd w:val="0"/>
        <w:spacing w:after="0" w:line="240" w:lineRule="auto"/>
        <w:ind w:firstLine="567"/>
        <w:jc w:val="both"/>
        <w:rPr>
          <w:rFonts w:ascii="Times New Roman" w:hAnsi="Times New Roman"/>
          <w:sz w:val="24"/>
          <w:szCs w:val="24"/>
        </w:rPr>
      </w:pPr>
      <w:r w:rsidRPr="007751E4">
        <w:rPr>
          <w:rFonts w:ascii="Times New Roman" w:hAnsi="Times New Roman"/>
          <w:sz w:val="24"/>
          <w:szCs w:val="24"/>
        </w:rPr>
        <w:tab/>
        <w:t xml:space="preserve">По результатам контрольного мероприятия выявлены нарушения Департаментом при утверждении Порядков предоставления субсидий Общих требований к нормативным правовым актам, муниципальным правовым актам, регулирующим предоставление субсидий…», установленных постановлением Правительства РФ от 18.09.2020 № 1492, несоблюдение  требований данных Порядков, факты неправомерного и необоснованного использования средств субсидий, недостоверности части отчетных данных </w:t>
      </w:r>
      <w:r w:rsidRPr="007751E4">
        <w:rPr>
          <w:rFonts w:ascii="Times New Roman" w:hAnsi="Times New Roman"/>
          <w:sz w:val="24"/>
          <w:szCs w:val="24"/>
          <w:lang w:eastAsia="ar-SA"/>
        </w:rPr>
        <w:t>о достижении результатов предоставления субсидий и установленных соглашениями показателей</w:t>
      </w:r>
      <w:r w:rsidRPr="007751E4">
        <w:rPr>
          <w:rFonts w:ascii="Times New Roman" w:hAnsi="Times New Roman"/>
          <w:color w:val="000000"/>
          <w:sz w:val="24"/>
          <w:szCs w:val="24"/>
        </w:rPr>
        <w:t xml:space="preserve">. </w:t>
      </w:r>
      <w:r w:rsidRPr="007751E4">
        <w:rPr>
          <w:rFonts w:ascii="Times New Roman" w:hAnsi="Times New Roman"/>
          <w:sz w:val="24"/>
          <w:szCs w:val="24"/>
        </w:rPr>
        <w:t xml:space="preserve">Департаментом в 2021 году (как и при проверке бюджетных средств, направленных на эти же цели в 2020 году) допущено дублирование мероприятий по финансовому обеспечению затрат на содержание инфраструктурной организации (ООО «Центр инновационного развития Томской области») и перекрестное их финансирование </w:t>
      </w:r>
      <w:r w:rsidRPr="007751E4">
        <w:rPr>
          <w:rFonts w:ascii="Times New Roman" w:hAnsi="Times New Roman"/>
          <w:color w:val="000000" w:themeColor="text1"/>
          <w:sz w:val="24"/>
          <w:szCs w:val="24"/>
        </w:rPr>
        <w:t xml:space="preserve">за счет двух государственных программ: </w:t>
      </w:r>
      <w:r w:rsidRPr="007751E4">
        <w:rPr>
          <w:rFonts w:ascii="Times New Roman" w:hAnsi="Times New Roman"/>
          <w:sz w:val="24"/>
          <w:szCs w:val="24"/>
        </w:rPr>
        <w:t>«Развитие инновационной деятельности и науки в Томской области» и «Развитие предпринимательства и повышение эффективности государственного управления социально-экономическим развитием Томской области»</w:t>
      </w:r>
      <w:r w:rsidRPr="007751E4">
        <w:rPr>
          <w:rFonts w:ascii="Times New Roman" w:hAnsi="Times New Roman"/>
          <w:color w:val="000000" w:themeColor="text1"/>
          <w:sz w:val="24"/>
          <w:szCs w:val="24"/>
        </w:rPr>
        <w:t>.</w:t>
      </w:r>
    </w:p>
    <w:p w:rsidR="007751E4" w:rsidRPr="007751E4" w:rsidRDefault="007751E4" w:rsidP="007751E4">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sz w:val="24"/>
          <w:szCs w:val="24"/>
        </w:rPr>
        <w:t xml:space="preserve">Контрольно-счетной палатой вновь обращено внимание на необходимость должного осуществления Департаментом бюджетных полномочий при осуществлении планирования соответствующих расходов бюджета, а также на усиление контроля за соблюдением получателями субсидий условий, целей и порядка предоставления субсидий. </w:t>
      </w:r>
      <w:r w:rsidRPr="007751E4">
        <w:rPr>
          <w:rFonts w:ascii="Times New Roman" w:hAnsi="Times New Roman"/>
          <w:bCs/>
          <w:color w:val="000000" w:themeColor="text1"/>
          <w:sz w:val="24"/>
          <w:szCs w:val="24"/>
        </w:rPr>
        <w:t xml:space="preserve">Департаменту также указано о необходимости </w:t>
      </w:r>
      <w:r w:rsidRPr="007751E4">
        <w:rPr>
          <w:rFonts w:ascii="Times New Roman" w:hAnsi="Times New Roman"/>
          <w:sz w:val="24"/>
          <w:szCs w:val="24"/>
        </w:rPr>
        <w:t xml:space="preserve">принятия мер по своевременному согласованию отчетности получателей субсидий. Рекомендовано </w:t>
      </w:r>
      <w:r w:rsidRPr="007751E4">
        <w:rPr>
          <w:rFonts w:ascii="Times New Roman" w:hAnsi="Times New Roman"/>
          <w:bCs/>
          <w:sz w:val="24"/>
          <w:szCs w:val="24"/>
        </w:rPr>
        <w:t xml:space="preserve">учесть замечания палаты при принятии (актуализации) порядков  предоставления из областного бюджета субсидий юридическим лицам </w:t>
      </w:r>
      <w:r w:rsidRPr="007751E4">
        <w:rPr>
          <w:rFonts w:ascii="Times New Roman" w:hAnsi="Times New Roman"/>
          <w:sz w:val="24"/>
          <w:szCs w:val="24"/>
        </w:rPr>
        <w:t>на финансовое обеспечение затрат в целях</w:t>
      </w:r>
      <w:r w:rsidRPr="007751E4">
        <w:rPr>
          <w:rFonts w:ascii="Times New Roman" w:hAnsi="Times New Roman"/>
          <w:bCs/>
          <w:sz w:val="24"/>
          <w:szCs w:val="24"/>
        </w:rPr>
        <w:t xml:space="preserve"> </w:t>
      </w:r>
      <w:r w:rsidRPr="007751E4">
        <w:rPr>
          <w:rFonts w:ascii="Times New Roman" w:hAnsi="Times New Roman"/>
          <w:sz w:val="24"/>
          <w:szCs w:val="24"/>
        </w:rPr>
        <w:t xml:space="preserve">реализации мероприятий госпрограммы, а также </w:t>
      </w:r>
      <w:r w:rsidRPr="007751E4">
        <w:rPr>
          <w:rFonts w:ascii="Times New Roman" w:hAnsi="Times New Roman"/>
          <w:bCs/>
          <w:sz w:val="24"/>
          <w:szCs w:val="24"/>
        </w:rPr>
        <w:t>при утверждении планов работ по соглашениям и сроков выполнения данных мероприятий.</w:t>
      </w:r>
    </w:p>
    <w:p w:rsidR="007751E4" w:rsidRPr="007751E4" w:rsidRDefault="007751E4" w:rsidP="007751E4">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7751E4">
        <w:rPr>
          <w:rFonts w:ascii="Times New Roman" w:hAnsi="Times New Roman"/>
          <w:sz w:val="24"/>
          <w:szCs w:val="24"/>
        </w:rPr>
        <w:t>Кроме того, повторно п</w:t>
      </w:r>
      <w:r w:rsidRPr="007751E4">
        <w:rPr>
          <w:rFonts w:ascii="Times New Roman" w:hAnsi="Times New Roman"/>
          <w:bCs/>
          <w:color w:val="000000" w:themeColor="text1"/>
          <w:sz w:val="24"/>
          <w:szCs w:val="24"/>
        </w:rPr>
        <w:t xml:space="preserve">редложено </w:t>
      </w:r>
      <w:r w:rsidRPr="007751E4">
        <w:rPr>
          <w:rFonts w:ascii="Times New Roman" w:hAnsi="Times New Roman"/>
          <w:bCs/>
          <w:sz w:val="24"/>
          <w:szCs w:val="24"/>
        </w:rPr>
        <w:t xml:space="preserve">рассмотреть вопрос об исключении многоступенчатого порядка финансирования расходов, осуществляемого через коммерческие и некоммерческие организации (не имеющие необходимого кадрового состава, опыта работы и привлекающие к выполнению работ непосредственных исполнителей), приводящего к уходу от соблюдения требований законодательства о контрактной системе в сфере закупок товаров, работ, услуг для обеспечения государственных нужд и к неэффективным расходам бюджетных средств на содержание посредников. </w:t>
      </w:r>
    </w:p>
    <w:p w:rsidR="007751E4" w:rsidRPr="00F1674F" w:rsidRDefault="007751E4" w:rsidP="007751E4">
      <w:pPr>
        <w:pStyle w:val="a9"/>
        <w:spacing w:before="0" w:beforeAutospacing="0" w:after="0" w:afterAutospacing="0"/>
        <w:ind w:firstLine="567"/>
        <w:jc w:val="both"/>
        <w:rPr>
          <w:rFonts w:ascii="Times New Roman" w:hAnsi="Times New Roman"/>
          <w:sz w:val="24"/>
          <w:szCs w:val="24"/>
        </w:rPr>
      </w:pPr>
      <w:r w:rsidRPr="007751E4">
        <w:rPr>
          <w:rFonts w:ascii="Times New Roman" w:hAnsi="Times New Roman"/>
          <w:sz w:val="24"/>
          <w:szCs w:val="24"/>
        </w:rPr>
        <w:t xml:space="preserve">По итогам контрольного мероприятия в Департамент </w:t>
      </w:r>
      <w:r w:rsidRPr="007751E4">
        <w:rPr>
          <w:rFonts w:ascii="Times New Roman" w:hAnsi="Times New Roman"/>
          <w:bCs/>
          <w:sz w:val="24"/>
          <w:szCs w:val="24"/>
        </w:rPr>
        <w:t xml:space="preserve">по развитию инновационной и предпринимательской деятельности </w:t>
      </w:r>
      <w:r w:rsidRPr="007751E4">
        <w:rPr>
          <w:rFonts w:ascii="Times New Roman" w:hAnsi="Times New Roman"/>
          <w:sz w:val="24"/>
          <w:szCs w:val="24"/>
        </w:rPr>
        <w:t xml:space="preserve">Томской области направлено представление для принятия </w:t>
      </w:r>
      <w:r w:rsidRPr="007751E4">
        <w:rPr>
          <w:rFonts w:ascii="Times New Roman" w:hAnsi="Times New Roman"/>
          <w:sz w:val="24"/>
          <w:szCs w:val="24"/>
        </w:rPr>
        <w:lastRenderedPageBreak/>
        <w:t>мер по устранению выявленных нарушений и недостатков, их предупреждению, а также по привлечению к ответственности должностных лиц, виновных в допущенных нарушениях.</w:t>
      </w:r>
    </w:p>
    <w:p w:rsidR="00F1674F" w:rsidRDefault="00F1674F" w:rsidP="007751E4">
      <w:pPr>
        <w:pStyle w:val="a9"/>
        <w:spacing w:before="0" w:beforeAutospacing="0" w:after="0" w:afterAutospacing="0"/>
        <w:ind w:firstLine="567"/>
        <w:jc w:val="both"/>
        <w:rPr>
          <w:rFonts w:ascii="Times New Roman" w:hAnsi="Times New Roman"/>
          <w:sz w:val="24"/>
          <w:szCs w:val="24"/>
        </w:rPr>
      </w:pPr>
      <w:r>
        <w:rPr>
          <w:rFonts w:ascii="Times New Roman" w:hAnsi="Times New Roman"/>
          <w:sz w:val="24"/>
          <w:szCs w:val="24"/>
        </w:rPr>
        <w:t>Отчет о результатах проверки рассмотрен Советом Думы 16.02.2023, согласно его решению</w:t>
      </w:r>
      <w:r w:rsidRPr="00F1674F">
        <w:rPr>
          <w:rFonts w:ascii="Times New Roman" w:hAnsi="Times New Roman"/>
          <w:sz w:val="24"/>
          <w:szCs w:val="24"/>
        </w:rPr>
        <w:t xml:space="preserve"> Администрации Томской области </w:t>
      </w:r>
      <w:r>
        <w:rPr>
          <w:rFonts w:ascii="Times New Roman" w:hAnsi="Times New Roman"/>
          <w:sz w:val="24"/>
          <w:szCs w:val="24"/>
        </w:rPr>
        <w:t>пре</w:t>
      </w:r>
      <w:r w:rsidRPr="00F1674F">
        <w:rPr>
          <w:rFonts w:ascii="Times New Roman" w:hAnsi="Times New Roman"/>
          <w:sz w:val="24"/>
          <w:szCs w:val="24"/>
        </w:rPr>
        <w:t>длож</w:t>
      </w:r>
      <w:r>
        <w:rPr>
          <w:rFonts w:ascii="Times New Roman" w:hAnsi="Times New Roman"/>
          <w:sz w:val="24"/>
          <w:szCs w:val="24"/>
        </w:rPr>
        <w:t>ено:</w:t>
      </w:r>
    </w:p>
    <w:p w:rsidR="00F1674F" w:rsidRPr="00F1674F" w:rsidRDefault="00F1674F" w:rsidP="007751E4">
      <w:pPr>
        <w:pStyle w:val="a9"/>
        <w:spacing w:before="0" w:beforeAutospacing="0" w:after="0" w:afterAutospacing="0"/>
        <w:ind w:firstLine="567"/>
        <w:jc w:val="both"/>
        <w:rPr>
          <w:rFonts w:ascii="Times New Roman" w:hAnsi="Times New Roman"/>
          <w:sz w:val="24"/>
          <w:szCs w:val="24"/>
        </w:rPr>
      </w:pPr>
      <w:r>
        <w:rPr>
          <w:rFonts w:ascii="Times New Roman" w:hAnsi="Times New Roman"/>
          <w:sz w:val="24"/>
          <w:szCs w:val="24"/>
        </w:rPr>
        <w:t xml:space="preserve">- </w:t>
      </w:r>
      <w:r w:rsidRPr="00F1674F">
        <w:rPr>
          <w:rFonts w:ascii="Times New Roman" w:hAnsi="Times New Roman"/>
          <w:sz w:val="24"/>
          <w:szCs w:val="24"/>
        </w:rPr>
        <w:t>проанализировать фактический механизм финансирования расходов на реализацию мероприятий государственных программ, исходя из приоритета исключения посредников - коммерческих и некоммерческих организаций, не имеющих необходимого кадрового состава и опыта работы для реализации соответствующего мероприятия госпрограммы и привлекающих к выполнению работ непосредственных исполнителей, с целью соблюдения требований законодательства в сфере закупок для обеспечения государственных нужд и повышения эф</w:t>
      </w:r>
      <w:r>
        <w:rPr>
          <w:rFonts w:ascii="Times New Roman" w:hAnsi="Times New Roman"/>
          <w:sz w:val="24"/>
          <w:szCs w:val="24"/>
        </w:rPr>
        <w:t>фективности бюджетных расходов;</w:t>
      </w:r>
    </w:p>
    <w:p w:rsidR="00F1674F" w:rsidRPr="00F1674F" w:rsidRDefault="00F1674F" w:rsidP="007751E4">
      <w:pPr>
        <w:pStyle w:val="a9"/>
        <w:spacing w:before="0" w:beforeAutospacing="0" w:after="0" w:afterAutospacing="0"/>
        <w:ind w:firstLine="567"/>
        <w:jc w:val="both"/>
        <w:rPr>
          <w:rFonts w:ascii="Times New Roman" w:hAnsi="Times New Roman"/>
          <w:sz w:val="24"/>
          <w:szCs w:val="24"/>
        </w:rPr>
      </w:pPr>
      <w:r w:rsidRPr="00F1674F">
        <w:rPr>
          <w:rFonts w:ascii="Times New Roman" w:hAnsi="Times New Roman"/>
          <w:sz w:val="24"/>
          <w:szCs w:val="24"/>
        </w:rPr>
        <w:t>- рассмотреть целесообразность продолжения финансирования обеспечения деятельности инфраструктурных организаций - ООО «Центр инновационного развития Томской области», АНО «Центр инжиниринга и инноваций Томской области» - до получения оценки эффективности их деятельности и устранения выявленных нарушений и недостатков.</w:t>
      </w:r>
    </w:p>
    <w:p w:rsidR="00840A5B" w:rsidRDefault="00840A5B" w:rsidP="004056CA">
      <w:pPr>
        <w:spacing w:after="0" w:line="240" w:lineRule="auto"/>
        <w:jc w:val="both"/>
        <w:rPr>
          <w:rFonts w:ascii="Times New Roman" w:hAnsi="Times New Roman"/>
          <w:b/>
          <w:sz w:val="24"/>
          <w:szCs w:val="24"/>
        </w:rPr>
      </w:pPr>
    </w:p>
    <w:p w:rsidR="004056CA" w:rsidRPr="004056CA" w:rsidRDefault="004056CA" w:rsidP="004056CA">
      <w:pPr>
        <w:spacing w:after="0" w:line="240" w:lineRule="auto"/>
        <w:jc w:val="both"/>
        <w:rPr>
          <w:rFonts w:ascii="Times New Roman" w:hAnsi="Times New Roman"/>
          <w:b/>
          <w:sz w:val="24"/>
          <w:szCs w:val="24"/>
        </w:rPr>
      </w:pPr>
      <w:r w:rsidRPr="004056CA">
        <w:rPr>
          <w:rFonts w:ascii="Times New Roman" w:hAnsi="Times New Roman"/>
          <w:b/>
          <w:sz w:val="24"/>
          <w:szCs w:val="24"/>
        </w:rPr>
        <w:t xml:space="preserve">Контрольное мероприятие </w:t>
      </w:r>
      <w:r w:rsidRPr="004056CA">
        <w:rPr>
          <w:rFonts w:ascii="Times New Roman" w:hAnsi="Times New Roman"/>
          <w:b/>
          <w:bCs/>
          <w:sz w:val="24"/>
          <w:szCs w:val="24"/>
        </w:rPr>
        <w:t>«</w:t>
      </w:r>
      <w:r w:rsidRPr="004056CA">
        <w:rPr>
          <w:rFonts w:ascii="Times New Roman" w:hAnsi="Times New Roman"/>
          <w:b/>
          <w:sz w:val="24"/>
          <w:szCs w:val="24"/>
        </w:rPr>
        <w:t>Проверка использования бюджетных средств, направленных в 2020-2021 годах на предоставление субсидий некоммерческой организации «Фонд развития бизнеса» для компенсации субъектам малого и среднего предпринимательства в условиях распространения новой коронавирусной инфекции»</w:t>
      </w:r>
    </w:p>
    <w:p w:rsidR="004056CA" w:rsidRPr="004056CA" w:rsidRDefault="004056CA" w:rsidP="004056CA">
      <w:pPr>
        <w:pStyle w:val="ConsPlusNonformat"/>
        <w:ind w:firstLine="567"/>
        <w:jc w:val="both"/>
        <w:rPr>
          <w:rFonts w:ascii="Times New Roman" w:hAnsi="Times New Roman" w:cs="Times New Roman"/>
          <w:sz w:val="24"/>
          <w:szCs w:val="24"/>
        </w:rPr>
      </w:pPr>
      <w:r w:rsidRPr="004056CA">
        <w:rPr>
          <w:rFonts w:ascii="Times New Roman" w:hAnsi="Times New Roman" w:cs="Times New Roman"/>
          <w:sz w:val="24"/>
          <w:szCs w:val="24"/>
        </w:rPr>
        <w:t xml:space="preserve">Объекты контрольного мероприятия: </w:t>
      </w:r>
      <w:r w:rsidRPr="004056CA">
        <w:rPr>
          <w:rFonts w:ascii="Times New Roman" w:hAnsi="Times New Roman" w:cs="Times New Roman"/>
          <w:bCs/>
          <w:sz w:val="24"/>
          <w:szCs w:val="24"/>
        </w:rPr>
        <w:t xml:space="preserve">Департамент по развитию инновационной и предпринимательской деятельности Томской области, </w:t>
      </w:r>
      <w:r w:rsidRPr="004056CA">
        <w:rPr>
          <w:rFonts w:ascii="Times New Roman" w:hAnsi="Times New Roman" w:cs="Times New Roman"/>
          <w:sz w:val="24"/>
          <w:szCs w:val="24"/>
        </w:rPr>
        <w:t>Некоммерческая организация «Фонд развития бизнеса» (</w:t>
      </w:r>
      <w:r w:rsidRPr="004056CA">
        <w:rPr>
          <w:rFonts w:ascii="Times New Roman" w:hAnsi="Times New Roman" w:cs="Times New Roman"/>
          <w:bCs/>
          <w:sz w:val="24"/>
          <w:szCs w:val="24"/>
        </w:rPr>
        <w:t>НО «ФРБ»</w:t>
      </w:r>
      <w:r w:rsidRPr="004056CA">
        <w:rPr>
          <w:rFonts w:ascii="Times New Roman" w:hAnsi="Times New Roman" w:cs="Times New Roman"/>
          <w:sz w:val="24"/>
          <w:szCs w:val="24"/>
        </w:rPr>
        <w:t>).</w:t>
      </w:r>
    </w:p>
    <w:p w:rsidR="004056CA" w:rsidRPr="004056CA" w:rsidRDefault="004056CA" w:rsidP="004056CA">
      <w:pPr>
        <w:pStyle w:val="ConsPlusNormal"/>
        <w:tabs>
          <w:tab w:val="left" w:pos="567"/>
        </w:tabs>
        <w:ind w:firstLine="567"/>
        <w:jc w:val="both"/>
        <w:rPr>
          <w:rFonts w:ascii="Times New Roman" w:hAnsi="Times New Roman" w:cs="Times New Roman"/>
          <w:bCs/>
          <w:sz w:val="24"/>
          <w:szCs w:val="24"/>
        </w:rPr>
      </w:pPr>
      <w:r w:rsidRPr="004056CA">
        <w:rPr>
          <w:rFonts w:ascii="Times New Roman" w:hAnsi="Times New Roman" w:cs="Times New Roman"/>
          <w:bCs/>
          <w:sz w:val="24"/>
          <w:szCs w:val="24"/>
        </w:rPr>
        <w:t>Предоставление субсидий НО «ФРБ» в проверяемом периоде осуществлялось на основании Порядка</w:t>
      </w:r>
      <w:r w:rsidRPr="004056CA">
        <w:rPr>
          <w:rFonts w:ascii="Times New Roman" w:hAnsi="Times New Roman" w:cs="Times New Roman"/>
          <w:sz w:val="24"/>
          <w:szCs w:val="24"/>
        </w:rPr>
        <w:t xml:space="preserve"> определения объема и предоставления из областного бюджета субсидий некоммерческим организациям…, утвержденного приказом Департамента</w:t>
      </w:r>
      <w:r w:rsidRPr="004056CA">
        <w:rPr>
          <w:rFonts w:ascii="Times New Roman" w:hAnsi="Times New Roman" w:cs="Times New Roman"/>
          <w:bCs/>
          <w:sz w:val="24"/>
          <w:szCs w:val="24"/>
        </w:rPr>
        <w:t xml:space="preserve"> от 27.01.2020 № 4 (далее - Порядок № 4).  </w:t>
      </w:r>
      <w:r w:rsidRPr="004056CA">
        <w:rPr>
          <w:rFonts w:ascii="Times New Roman" w:hAnsi="Times New Roman" w:cs="Times New Roman"/>
          <w:sz w:val="24"/>
          <w:szCs w:val="24"/>
        </w:rPr>
        <w:t>Предоставление компенсации расходов субъектам МСП осуществлялось на основании решений Комиссии по рассмотрению заявок, утвержденной приказом НО «ФРБ».</w:t>
      </w:r>
    </w:p>
    <w:p w:rsidR="004056CA" w:rsidRPr="004056CA" w:rsidRDefault="004056CA" w:rsidP="004056CA">
      <w:pPr>
        <w:pStyle w:val="ConsPlusNormal"/>
        <w:tabs>
          <w:tab w:val="left" w:pos="567"/>
        </w:tabs>
        <w:ind w:firstLine="567"/>
        <w:jc w:val="both"/>
        <w:rPr>
          <w:rFonts w:ascii="Times New Roman" w:hAnsi="Times New Roman" w:cs="Times New Roman"/>
          <w:sz w:val="24"/>
          <w:szCs w:val="24"/>
        </w:rPr>
      </w:pPr>
      <w:r w:rsidRPr="004056CA">
        <w:rPr>
          <w:rFonts w:ascii="Times New Roman" w:hAnsi="Times New Roman" w:cs="Times New Roman"/>
          <w:sz w:val="24"/>
          <w:szCs w:val="24"/>
        </w:rPr>
        <w:t>Департаментом заключены с НО «ФРБ» соглашения о предоставлении субсидий для предоставления компенсации субъектам МСП в условиях распространения новой коронавирусной инфекции COVID-19: в 2020 году - на сумму 25 768,7 тыс.руб.; в 2021 году - на сумму 11 000 тыс.руб. Кроме того, заключены с НО «ФРБ» соглашения о предоставлении субсидий в целях оплаты услуг сторонних организаций для обеспечения деятельности получателя субсидии, направленной на оказание поддержки субъектам МСП: в 2020 году - на сумму 500 тыс. руб. (использовано 76,9 тыс.руб.), в 2021 году - на сумму 45 тыс.руб. (использовано 44,8 тыс.руб.). Заявки субъектов МСП рассматривались как НО «ФРБ», так и сторонними организациями на основании заключенных с ними договоров.</w:t>
      </w:r>
    </w:p>
    <w:p w:rsidR="004056CA" w:rsidRPr="004056CA" w:rsidRDefault="004056CA" w:rsidP="004056CA">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4056CA">
        <w:rPr>
          <w:rFonts w:ascii="Times New Roman" w:hAnsi="Times New Roman"/>
          <w:sz w:val="24"/>
          <w:szCs w:val="24"/>
        </w:rPr>
        <w:t>Мероприятие показало следующее. Порядком № 4 не был предусмотрен ряд положений, в том числе: перечень документов, подтверждающих фактически произведенные расходы субъектом МСП; механизм предоставления компенсации при использовании помещений на правах аренды в случае отсутствия в документах выделения из общей суммы расходов затрат за потребленные коммунальные услуги по арендуемому имуществу, поименованные в Порядке № 4; условие по соответствию субъекта МСП ряду требований; документальное оформление принятых решений по результатам рассмотрения заявок, и другие.</w:t>
      </w:r>
    </w:p>
    <w:p w:rsidR="004056CA" w:rsidRPr="004056CA" w:rsidRDefault="004056CA" w:rsidP="004056CA">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4056CA">
        <w:rPr>
          <w:rFonts w:ascii="Times New Roman" w:hAnsi="Times New Roman"/>
          <w:sz w:val="24"/>
          <w:szCs w:val="24"/>
        </w:rPr>
        <w:t>НО «ФРБ»</w:t>
      </w:r>
      <w:r w:rsidRPr="004056CA">
        <w:rPr>
          <w:rFonts w:ascii="Times New Roman" w:hAnsi="Times New Roman"/>
          <w:sz w:val="24"/>
          <w:szCs w:val="24"/>
          <w:lang w:eastAsia="ar-SA"/>
        </w:rPr>
        <w:t xml:space="preserve"> не предоставлены</w:t>
      </w:r>
      <w:r w:rsidRPr="004056CA">
        <w:rPr>
          <w:rFonts w:ascii="Times New Roman" w:hAnsi="Times New Roman"/>
          <w:sz w:val="24"/>
          <w:szCs w:val="24"/>
        </w:rPr>
        <w:t xml:space="preserve"> в Департамент достоверные экономически обоснованные расчеты требуемых субсидий из областного бюджета на 2020 год, что сказалось на завышении объемов планируемых субсидий и на несогласованности плановых значений показателя результативности (по количеству получателей поддержки), установленных госпрограммой и планами работ к соглашениям с НО «ФРБ». С</w:t>
      </w:r>
      <w:r w:rsidRPr="004056CA">
        <w:rPr>
          <w:rFonts w:ascii="Times New Roman" w:hAnsi="Times New Roman"/>
          <w:sz w:val="24"/>
          <w:szCs w:val="24"/>
          <w:lang w:eastAsia="ar-SA"/>
        </w:rPr>
        <w:t xml:space="preserve"> нарушением положений Порядка № 4 и Порядков НО «ФРБ» предоставления компенсации расходов в 2020, 2021 годах (</w:t>
      </w:r>
      <w:r w:rsidRPr="004056CA">
        <w:rPr>
          <w:rFonts w:ascii="Times New Roman" w:hAnsi="Times New Roman"/>
          <w:sz w:val="24"/>
          <w:szCs w:val="24"/>
        </w:rPr>
        <w:t>при неподтверждении полным пакетом требуемых документов и несоблюдении порядка предоставления субсидии</w:t>
      </w:r>
      <w:r w:rsidRPr="004056CA">
        <w:rPr>
          <w:rFonts w:ascii="Times New Roman" w:hAnsi="Times New Roman"/>
          <w:sz w:val="24"/>
          <w:szCs w:val="24"/>
          <w:lang w:eastAsia="ar-SA"/>
        </w:rPr>
        <w:t>) возмещены расходы 53</w:t>
      </w:r>
      <w:r w:rsidRPr="004056CA">
        <w:rPr>
          <w:rFonts w:ascii="Times New Roman" w:hAnsi="Times New Roman"/>
          <w:sz w:val="24"/>
          <w:szCs w:val="24"/>
        </w:rPr>
        <w:t xml:space="preserve"> субъектам МСП </w:t>
      </w:r>
      <w:r w:rsidRPr="004056CA">
        <w:rPr>
          <w:rFonts w:ascii="Times New Roman" w:hAnsi="Times New Roman"/>
          <w:sz w:val="24"/>
          <w:szCs w:val="24"/>
          <w:lang w:eastAsia="ar-SA"/>
        </w:rPr>
        <w:t>в общей сумме 4 353,3 тыс.руб.</w:t>
      </w:r>
      <w:r w:rsidRPr="004056CA">
        <w:rPr>
          <w:rFonts w:ascii="Times New Roman" w:hAnsi="Times New Roman"/>
          <w:sz w:val="24"/>
          <w:szCs w:val="24"/>
        </w:rPr>
        <w:t xml:space="preserve"> по оплате </w:t>
      </w:r>
      <w:r w:rsidRPr="004056CA">
        <w:rPr>
          <w:rFonts w:ascii="Times New Roman" w:hAnsi="Times New Roman"/>
          <w:sz w:val="24"/>
          <w:szCs w:val="24"/>
        </w:rPr>
        <w:lastRenderedPageBreak/>
        <w:t>коммунальных платежей и услуг (комиссий) сервисов доставки готовой еды, из них в сумме 92,6 тыс.руб. 6 субъектам МСП - при несоблюдении условий предоставления субсидий, установленных Порядком № 4 (возврат которых в областной бюджет произведен НО «ФРБ» в добровольном порядке). Кроме того, предоставлена компенсация расходов в общей сумме 728,1 тыс.руб. 3 субъектам МСП, заявки которых содержали недостоверные или неподтвержденные ресурсоснабжающими организациями данные. В составе 59 заявок субъектов МСП, по которым предоставлена компенсация на общую сумму 7 486,9 тыс.руб., отсутствовали правоустанавливающие документы на использование помещений.</w:t>
      </w:r>
    </w:p>
    <w:p w:rsidR="004056CA" w:rsidRPr="004056CA" w:rsidRDefault="004056CA" w:rsidP="004056CA">
      <w:pPr>
        <w:shd w:val="clear" w:color="auto" w:fill="FFFFFF"/>
        <w:tabs>
          <w:tab w:val="left" w:pos="567"/>
        </w:tabs>
        <w:autoSpaceDE w:val="0"/>
        <w:autoSpaceDN w:val="0"/>
        <w:adjustRightInd w:val="0"/>
        <w:spacing w:after="0" w:line="240" w:lineRule="auto"/>
        <w:ind w:firstLine="567"/>
        <w:jc w:val="both"/>
        <w:rPr>
          <w:rFonts w:ascii="Times New Roman" w:hAnsi="Times New Roman"/>
          <w:b/>
          <w:sz w:val="24"/>
          <w:szCs w:val="24"/>
        </w:rPr>
      </w:pPr>
      <w:r w:rsidRPr="004056CA">
        <w:rPr>
          <w:rFonts w:ascii="Times New Roman" w:hAnsi="Times New Roman"/>
          <w:sz w:val="24"/>
          <w:szCs w:val="24"/>
          <w:lang w:eastAsia="ar-SA"/>
        </w:rPr>
        <w:t>В</w:t>
      </w:r>
      <w:r w:rsidRPr="004056CA">
        <w:rPr>
          <w:rFonts w:ascii="Times New Roman" w:hAnsi="Times New Roman"/>
          <w:iCs/>
          <w:color w:val="000000" w:themeColor="text1"/>
          <w:sz w:val="24"/>
          <w:szCs w:val="24"/>
        </w:rPr>
        <w:t xml:space="preserve"> проверяемом периоде</w:t>
      </w:r>
      <w:r w:rsidRPr="004056CA">
        <w:rPr>
          <w:rFonts w:ascii="Times New Roman" w:hAnsi="Times New Roman"/>
          <w:sz w:val="24"/>
          <w:szCs w:val="24"/>
        </w:rPr>
        <w:t xml:space="preserve"> Департаментом как г</w:t>
      </w:r>
      <w:r w:rsidRPr="004056CA">
        <w:rPr>
          <w:rFonts w:ascii="Times New Roman" w:hAnsi="Times New Roman"/>
          <w:iCs/>
          <w:color w:val="000000" w:themeColor="text1"/>
          <w:sz w:val="24"/>
          <w:szCs w:val="24"/>
        </w:rPr>
        <w:t>лавным распорядителем бюджетных средств не осуществлялся должный контроль соблюдения получателем субсидий (</w:t>
      </w:r>
      <w:r w:rsidRPr="004056CA">
        <w:rPr>
          <w:rFonts w:ascii="Times New Roman" w:hAnsi="Times New Roman"/>
          <w:iCs/>
          <w:sz w:val="24"/>
          <w:szCs w:val="24"/>
        </w:rPr>
        <w:t>НО «ФРБ»</w:t>
      </w:r>
      <w:r w:rsidRPr="004056CA">
        <w:rPr>
          <w:rFonts w:ascii="Times New Roman" w:hAnsi="Times New Roman"/>
          <w:iCs/>
          <w:color w:val="000000" w:themeColor="text1"/>
          <w:sz w:val="24"/>
          <w:szCs w:val="24"/>
        </w:rPr>
        <w:t>) порядка и условий предоставления субсидий из областного бюджета</w:t>
      </w:r>
      <w:r w:rsidRPr="004056CA">
        <w:rPr>
          <w:rFonts w:ascii="Times New Roman" w:hAnsi="Times New Roman"/>
          <w:bCs/>
          <w:sz w:val="24"/>
          <w:szCs w:val="24"/>
        </w:rPr>
        <w:t>,</w:t>
      </w:r>
      <w:r w:rsidRPr="004056CA">
        <w:rPr>
          <w:rFonts w:ascii="Times New Roman" w:hAnsi="Times New Roman"/>
          <w:iCs/>
          <w:color w:val="000000" w:themeColor="text1"/>
          <w:sz w:val="24"/>
          <w:szCs w:val="24"/>
        </w:rPr>
        <w:t xml:space="preserve"> предусмотренный бюджетным законодательством и </w:t>
      </w:r>
      <w:r w:rsidRPr="004056CA">
        <w:rPr>
          <w:rFonts w:ascii="Times New Roman" w:hAnsi="Times New Roman"/>
          <w:iCs/>
          <w:sz w:val="24"/>
          <w:szCs w:val="24"/>
        </w:rPr>
        <w:t xml:space="preserve">заключенными с </w:t>
      </w:r>
      <w:r w:rsidRPr="004056CA">
        <w:rPr>
          <w:rFonts w:ascii="Times New Roman" w:hAnsi="Times New Roman"/>
          <w:sz w:val="24"/>
          <w:szCs w:val="24"/>
        </w:rPr>
        <w:t>НО «ФРБ»</w:t>
      </w:r>
      <w:r w:rsidRPr="004056CA">
        <w:rPr>
          <w:rFonts w:ascii="Times New Roman" w:hAnsi="Times New Roman"/>
          <w:sz w:val="24"/>
          <w:szCs w:val="24"/>
          <w:lang w:eastAsia="ar-SA"/>
        </w:rPr>
        <w:t xml:space="preserve"> </w:t>
      </w:r>
      <w:r w:rsidRPr="004056CA">
        <w:rPr>
          <w:rFonts w:ascii="Times New Roman" w:hAnsi="Times New Roman"/>
          <w:iCs/>
          <w:sz w:val="24"/>
          <w:szCs w:val="24"/>
        </w:rPr>
        <w:t>соглашениями</w:t>
      </w:r>
      <w:r w:rsidRPr="004056CA">
        <w:rPr>
          <w:rFonts w:ascii="Times New Roman" w:hAnsi="Times New Roman"/>
          <w:iCs/>
          <w:color w:val="000000" w:themeColor="text1"/>
          <w:sz w:val="24"/>
          <w:szCs w:val="24"/>
        </w:rPr>
        <w:t>.</w:t>
      </w:r>
      <w:r w:rsidRPr="004056CA">
        <w:rPr>
          <w:rFonts w:ascii="Times New Roman" w:hAnsi="Times New Roman"/>
          <w:sz w:val="24"/>
          <w:szCs w:val="24"/>
        </w:rPr>
        <w:t xml:space="preserve"> </w:t>
      </w:r>
    </w:p>
    <w:p w:rsidR="004056CA" w:rsidRPr="004056CA" w:rsidRDefault="004056CA" w:rsidP="004056CA">
      <w:pPr>
        <w:tabs>
          <w:tab w:val="left" w:pos="567"/>
        </w:tabs>
        <w:spacing w:after="0" w:line="240" w:lineRule="auto"/>
        <w:ind w:firstLine="567"/>
        <w:jc w:val="both"/>
        <w:rPr>
          <w:rFonts w:ascii="Times New Roman" w:hAnsi="Times New Roman"/>
          <w:sz w:val="24"/>
          <w:szCs w:val="24"/>
        </w:rPr>
      </w:pPr>
      <w:r w:rsidRPr="004056CA">
        <w:rPr>
          <w:rFonts w:ascii="Times New Roman" w:hAnsi="Times New Roman"/>
          <w:sz w:val="24"/>
          <w:szCs w:val="24"/>
        </w:rPr>
        <w:t xml:space="preserve">По итогам мероприятия </w:t>
      </w:r>
      <w:r w:rsidRPr="004056CA">
        <w:rPr>
          <w:rFonts w:ascii="Times New Roman" w:hAnsi="Times New Roman"/>
          <w:bCs/>
          <w:color w:val="000000" w:themeColor="text1"/>
          <w:sz w:val="24"/>
          <w:szCs w:val="24"/>
        </w:rPr>
        <w:t xml:space="preserve">Департаменту </w:t>
      </w:r>
      <w:r w:rsidRPr="004056CA">
        <w:rPr>
          <w:rFonts w:ascii="Times New Roman" w:hAnsi="Times New Roman"/>
          <w:sz w:val="24"/>
          <w:szCs w:val="24"/>
        </w:rPr>
        <w:t>предложено:</w:t>
      </w:r>
      <w:r w:rsidRPr="004056CA">
        <w:rPr>
          <w:rFonts w:ascii="Times New Roman" w:hAnsi="Times New Roman"/>
          <w:b/>
          <w:sz w:val="24"/>
          <w:szCs w:val="24"/>
        </w:rPr>
        <w:t xml:space="preserve"> </w:t>
      </w:r>
      <w:r w:rsidRPr="004056CA">
        <w:rPr>
          <w:rFonts w:ascii="Times New Roman" w:hAnsi="Times New Roman"/>
          <w:bCs/>
          <w:sz w:val="24"/>
          <w:szCs w:val="24"/>
        </w:rPr>
        <w:t>рассмотреть вопрос об исключении многоступенчатого порядка финансирования, осуществляемого через некоммерческие организации, приводящего к уходу от соблюдения требований законодательства о контрактной системе в сфере закупок для обеспечения государственных и муниципальных нужд и к неэффективным расходам бюджетных средств на содержание посредников; проводить более качественный анализ документов, предоставляемых организациями на получение субсидий; актуализировать Порядок предоставления субсидий</w:t>
      </w:r>
      <w:r w:rsidRPr="004056CA">
        <w:rPr>
          <w:rFonts w:ascii="Times New Roman" w:hAnsi="Times New Roman"/>
          <w:sz w:val="24"/>
          <w:szCs w:val="24"/>
        </w:rPr>
        <w:t>.</w:t>
      </w:r>
    </w:p>
    <w:p w:rsidR="004056CA" w:rsidRPr="004056CA" w:rsidRDefault="004056CA" w:rsidP="00840A5B">
      <w:pPr>
        <w:tabs>
          <w:tab w:val="left" w:pos="567"/>
        </w:tabs>
        <w:spacing w:after="0" w:line="240" w:lineRule="auto"/>
        <w:ind w:firstLine="567"/>
        <w:jc w:val="both"/>
        <w:rPr>
          <w:rFonts w:ascii="Times New Roman" w:hAnsi="Times New Roman"/>
          <w:sz w:val="24"/>
          <w:szCs w:val="24"/>
        </w:rPr>
      </w:pPr>
      <w:r w:rsidRPr="004056CA">
        <w:rPr>
          <w:rFonts w:ascii="Times New Roman" w:hAnsi="Times New Roman"/>
          <w:sz w:val="24"/>
          <w:szCs w:val="24"/>
        </w:rPr>
        <w:t>Для принятия мер по устранению и предупреждению выявленных нарушений и недостатков, а также по</w:t>
      </w:r>
      <w:r w:rsidRPr="004056CA">
        <w:rPr>
          <w:rFonts w:ascii="Times New Roman" w:hAnsi="Times New Roman"/>
          <w:b/>
          <w:sz w:val="24"/>
          <w:szCs w:val="24"/>
        </w:rPr>
        <w:t xml:space="preserve"> </w:t>
      </w:r>
      <w:r w:rsidRPr="004056CA">
        <w:rPr>
          <w:rFonts w:ascii="Times New Roman" w:hAnsi="Times New Roman"/>
          <w:sz w:val="24"/>
          <w:szCs w:val="24"/>
        </w:rPr>
        <w:t>привлечению к ответственности должностных лиц, виновных в допущенных нарушениях, директору НО «ФРБ» направлено представление. Результаты   контрольного мероприятия рассмотрены на совместном совещании Контрольно-счетной палаты,</w:t>
      </w:r>
      <w:r w:rsidRPr="004056CA">
        <w:rPr>
          <w:rFonts w:ascii="Times New Roman" w:hAnsi="Times New Roman"/>
          <w:b/>
          <w:sz w:val="24"/>
          <w:szCs w:val="24"/>
        </w:rPr>
        <w:t xml:space="preserve"> </w:t>
      </w:r>
      <w:r w:rsidRPr="004056CA">
        <w:rPr>
          <w:rFonts w:ascii="Times New Roman" w:hAnsi="Times New Roman"/>
          <w:sz w:val="24"/>
          <w:szCs w:val="24"/>
        </w:rPr>
        <w:t>Департамента и НО «ФРБ»</w:t>
      </w:r>
      <w:r w:rsidRPr="004056CA">
        <w:rPr>
          <w:rFonts w:ascii="Times New Roman" w:hAnsi="Times New Roman"/>
          <w:b/>
          <w:sz w:val="24"/>
          <w:szCs w:val="24"/>
        </w:rPr>
        <w:t>.</w:t>
      </w:r>
      <w:r w:rsidRPr="004056CA">
        <w:rPr>
          <w:rFonts w:ascii="Times New Roman" w:hAnsi="Times New Roman"/>
          <w:sz w:val="24"/>
          <w:szCs w:val="24"/>
        </w:rPr>
        <w:t xml:space="preserve"> Постановлением мирового суда г. Томска (по итогам рассмотрения составленного палатой протокола) НО «ФРБ» признана виновной в совершении административного правонарушения и подвергнута административному наказанию в виде штрафа.</w:t>
      </w:r>
    </w:p>
    <w:p w:rsidR="007714E3" w:rsidRPr="004056CA" w:rsidRDefault="007714E3" w:rsidP="004056CA">
      <w:pPr>
        <w:spacing w:after="0" w:line="240" w:lineRule="auto"/>
        <w:rPr>
          <w:rFonts w:ascii="Times New Roman" w:hAnsi="Times New Roman"/>
          <w:sz w:val="24"/>
          <w:szCs w:val="24"/>
        </w:rPr>
      </w:pPr>
    </w:p>
    <w:p w:rsidR="004056CA" w:rsidRPr="004056CA" w:rsidRDefault="004056CA" w:rsidP="004056CA">
      <w:pPr>
        <w:pStyle w:val="3"/>
        <w:spacing w:after="0" w:line="240" w:lineRule="auto"/>
        <w:jc w:val="both"/>
        <w:rPr>
          <w:rFonts w:ascii="Times New Roman" w:hAnsi="Times New Roman"/>
          <w:b/>
          <w:sz w:val="24"/>
          <w:szCs w:val="24"/>
        </w:rPr>
      </w:pPr>
      <w:r w:rsidRPr="004056CA">
        <w:rPr>
          <w:rFonts w:ascii="Times New Roman" w:hAnsi="Times New Roman"/>
          <w:b/>
          <w:sz w:val="24"/>
          <w:szCs w:val="24"/>
        </w:rPr>
        <w:t xml:space="preserve">Контрольное мероприятие </w:t>
      </w:r>
      <w:r w:rsidRPr="004056CA">
        <w:rPr>
          <w:rFonts w:ascii="Times New Roman" w:hAnsi="Times New Roman"/>
          <w:b/>
          <w:color w:val="000000"/>
          <w:spacing w:val="-3"/>
          <w:sz w:val="24"/>
          <w:szCs w:val="24"/>
        </w:rPr>
        <w:t>«</w:t>
      </w:r>
      <w:r w:rsidRPr="004056CA">
        <w:rPr>
          <w:rFonts w:ascii="Times New Roman" w:hAnsi="Times New Roman"/>
          <w:b/>
          <w:sz w:val="24"/>
          <w:szCs w:val="24"/>
        </w:rPr>
        <w:t>Проверка эффективности использования бюджетных средств, предоставленных в рамках государственной программы «Развитие транспортной инфраструктуры Томской области» Департаменту транспорта, дорожной деятельности и связи Томской области для взносов в уставный капитал ООО «Томская областная пассажирская компания»</w:t>
      </w:r>
    </w:p>
    <w:p w:rsidR="004056CA" w:rsidRPr="004056CA" w:rsidRDefault="004056CA" w:rsidP="004056CA">
      <w:pPr>
        <w:pStyle w:val="ConsPlusNonformat"/>
        <w:ind w:firstLine="567"/>
        <w:jc w:val="both"/>
        <w:rPr>
          <w:rFonts w:ascii="Times New Roman" w:hAnsi="Times New Roman" w:cs="Times New Roman"/>
          <w:bCs/>
          <w:sz w:val="24"/>
          <w:szCs w:val="24"/>
        </w:rPr>
      </w:pPr>
      <w:r w:rsidRPr="004056CA">
        <w:rPr>
          <w:rFonts w:ascii="Times New Roman" w:hAnsi="Times New Roman" w:cs="Times New Roman"/>
          <w:sz w:val="24"/>
          <w:szCs w:val="24"/>
        </w:rPr>
        <w:t xml:space="preserve">Объект контрольного мероприятия: </w:t>
      </w:r>
      <w:r w:rsidRPr="004056CA">
        <w:rPr>
          <w:rFonts w:ascii="Times New Roman" w:hAnsi="Times New Roman" w:cs="Times New Roman"/>
          <w:bCs/>
          <w:sz w:val="24"/>
          <w:szCs w:val="24"/>
        </w:rPr>
        <w:t>Департамент транспорта, дорожной деятельности и связи Томской области.</w:t>
      </w:r>
    </w:p>
    <w:p w:rsidR="004056CA" w:rsidRPr="004056CA" w:rsidRDefault="004056CA" w:rsidP="004056CA">
      <w:pPr>
        <w:pStyle w:val="ConsPlusNonformat"/>
        <w:ind w:firstLine="567"/>
        <w:jc w:val="both"/>
        <w:rPr>
          <w:rFonts w:ascii="Times New Roman" w:hAnsi="Times New Roman" w:cs="Times New Roman"/>
          <w:sz w:val="24"/>
          <w:szCs w:val="24"/>
        </w:rPr>
      </w:pPr>
      <w:r w:rsidRPr="004056CA">
        <w:rPr>
          <w:rFonts w:ascii="Times New Roman" w:hAnsi="Times New Roman" w:cs="Times New Roman"/>
          <w:sz w:val="24"/>
          <w:szCs w:val="24"/>
        </w:rPr>
        <w:t>Субъект предоставления дополнительной информации и документов: ООО «Томская областная пассажирская компания»</w:t>
      </w:r>
      <w:r w:rsidRPr="004056CA">
        <w:rPr>
          <w:rFonts w:ascii="Times New Roman" w:hAnsi="Times New Roman" w:cs="Times New Roman"/>
          <w:bCs/>
          <w:sz w:val="24"/>
          <w:szCs w:val="24"/>
        </w:rPr>
        <w:t>.</w:t>
      </w:r>
    </w:p>
    <w:p w:rsidR="004056CA" w:rsidRPr="004056CA" w:rsidRDefault="004056CA" w:rsidP="004056CA">
      <w:pPr>
        <w:spacing w:after="0" w:line="240" w:lineRule="auto"/>
        <w:ind w:firstLine="567"/>
        <w:jc w:val="both"/>
        <w:rPr>
          <w:rFonts w:ascii="Times New Roman" w:hAnsi="Times New Roman"/>
          <w:sz w:val="24"/>
          <w:szCs w:val="24"/>
        </w:rPr>
      </w:pPr>
      <w:r w:rsidRPr="004056CA">
        <w:rPr>
          <w:rFonts w:ascii="Times New Roman" w:hAnsi="Times New Roman"/>
          <w:bCs/>
          <w:sz w:val="24"/>
          <w:szCs w:val="24"/>
        </w:rPr>
        <w:t>ООО «Томская областная пассажирская компания» (</w:t>
      </w:r>
      <w:r w:rsidRPr="004056CA">
        <w:rPr>
          <w:rFonts w:ascii="Times New Roman" w:hAnsi="Times New Roman"/>
          <w:iCs/>
          <w:sz w:val="24"/>
          <w:szCs w:val="24"/>
        </w:rPr>
        <w:t>ООО «ТОПКОМ»</w:t>
      </w:r>
      <w:r w:rsidRPr="004056CA">
        <w:rPr>
          <w:rFonts w:ascii="Times New Roman" w:hAnsi="Times New Roman"/>
          <w:bCs/>
          <w:sz w:val="24"/>
          <w:szCs w:val="24"/>
        </w:rPr>
        <w:t>) - транспортное предприятие</w:t>
      </w:r>
      <w:r w:rsidRPr="004056CA">
        <w:rPr>
          <w:rFonts w:ascii="Times New Roman" w:hAnsi="Times New Roman"/>
          <w:sz w:val="24"/>
          <w:szCs w:val="24"/>
        </w:rPr>
        <w:t xml:space="preserve"> со 100%-й долей Томской области в уставном капитале, созданное для организации транспортного обслуживания населения по межмуниципальным пригородным маршрутам Томской области (совместно с АО «Томскавтотранс»).</w:t>
      </w:r>
    </w:p>
    <w:p w:rsidR="004056CA" w:rsidRPr="004056CA" w:rsidRDefault="004056CA" w:rsidP="004056CA">
      <w:pPr>
        <w:spacing w:after="0" w:line="240" w:lineRule="auto"/>
        <w:ind w:firstLine="567"/>
        <w:jc w:val="both"/>
        <w:rPr>
          <w:rFonts w:ascii="Times New Roman" w:hAnsi="Times New Roman"/>
          <w:sz w:val="24"/>
          <w:szCs w:val="24"/>
        </w:rPr>
      </w:pPr>
      <w:r w:rsidRPr="004056CA">
        <w:rPr>
          <w:rFonts w:ascii="Times New Roman" w:hAnsi="Times New Roman"/>
          <w:sz w:val="24"/>
          <w:szCs w:val="24"/>
        </w:rPr>
        <w:t>Бюджетные ассигнования н</w:t>
      </w:r>
      <w:r w:rsidRPr="004056CA">
        <w:rPr>
          <w:rFonts w:ascii="Times New Roman" w:hAnsi="Times New Roman"/>
          <w:bCs/>
          <w:sz w:val="24"/>
          <w:szCs w:val="24"/>
        </w:rPr>
        <w:t xml:space="preserve">а осуществление бюджетных инвестиций предусмотрены в рамках </w:t>
      </w:r>
      <w:r w:rsidRPr="004056CA">
        <w:rPr>
          <w:rFonts w:ascii="Times New Roman" w:hAnsi="Times New Roman"/>
          <w:sz w:val="24"/>
          <w:szCs w:val="24"/>
        </w:rPr>
        <w:t xml:space="preserve">государственной программы «Развитие транспортной инфраструктуры в Томской области» </w:t>
      </w:r>
      <w:r w:rsidRPr="004056CA">
        <w:rPr>
          <w:rFonts w:ascii="Times New Roman" w:hAnsi="Times New Roman"/>
          <w:bCs/>
          <w:sz w:val="24"/>
          <w:szCs w:val="24"/>
        </w:rPr>
        <w:t>в целях р</w:t>
      </w:r>
      <w:r w:rsidRPr="004056CA">
        <w:rPr>
          <w:rFonts w:ascii="Times New Roman" w:hAnsi="Times New Roman"/>
          <w:sz w:val="24"/>
          <w:szCs w:val="24"/>
        </w:rPr>
        <w:t xml:space="preserve">еализации </w:t>
      </w:r>
      <w:r w:rsidRPr="004056CA">
        <w:rPr>
          <w:rFonts w:ascii="Times New Roman" w:hAnsi="Times New Roman"/>
          <w:bCs/>
          <w:sz w:val="24"/>
          <w:szCs w:val="24"/>
        </w:rPr>
        <w:t>мероприятия</w:t>
      </w:r>
      <w:r w:rsidRPr="004056CA">
        <w:rPr>
          <w:rFonts w:ascii="Times New Roman" w:hAnsi="Times New Roman"/>
          <w:sz w:val="24"/>
          <w:szCs w:val="24"/>
        </w:rPr>
        <w:t xml:space="preserve"> «В</w:t>
      </w:r>
      <w:r w:rsidRPr="004056CA">
        <w:rPr>
          <w:rFonts w:ascii="Times New Roman" w:hAnsi="Times New Roman"/>
          <w:bCs/>
          <w:sz w:val="24"/>
          <w:szCs w:val="24"/>
        </w:rPr>
        <w:t xml:space="preserve">знос в уставный капитал ООО «Томская областная пассажирская компания». </w:t>
      </w:r>
      <w:r w:rsidRPr="004056CA">
        <w:rPr>
          <w:rFonts w:ascii="Times New Roman" w:hAnsi="Times New Roman"/>
          <w:sz w:val="24"/>
          <w:szCs w:val="24"/>
        </w:rPr>
        <w:t>Всего за 2020 – 2022 гг. объем бюджетных инвестиций составил 510,8 млн.руб.</w:t>
      </w:r>
    </w:p>
    <w:p w:rsidR="004056CA" w:rsidRPr="004056CA" w:rsidRDefault="004056CA" w:rsidP="004056CA">
      <w:pPr>
        <w:spacing w:after="0" w:line="240" w:lineRule="auto"/>
        <w:ind w:firstLine="567"/>
        <w:jc w:val="both"/>
        <w:rPr>
          <w:rFonts w:ascii="Times New Roman" w:hAnsi="Times New Roman"/>
          <w:sz w:val="24"/>
          <w:szCs w:val="24"/>
        </w:rPr>
      </w:pPr>
      <w:r w:rsidRPr="004056CA">
        <w:rPr>
          <w:rFonts w:ascii="Times New Roman" w:hAnsi="Times New Roman"/>
          <w:sz w:val="24"/>
          <w:szCs w:val="24"/>
        </w:rPr>
        <w:t>Обществом по договору лизинга приобретены 83 автобуса марки ПАЗ 2020 года выпуска. Общая стоимость лизинговых платежей за весь период составила 458,5 млн.руб.</w:t>
      </w:r>
    </w:p>
    <w:p w:rsidR="004056CA" w:rsidRPr="004056CA" w:rsidRDefault="004056CA" w:rsidP="004056CA">
      <w:pPr>
        <w:spacing w:after="0" w:line="240" w:lineRule="auto"/>
        <w:ind w:firstLine="567"/>
        <w:jc w:val="both"/>
        <w:rPr>
          <w:rFonts w:ascii="Times New Roman" w:hAnsi="Times New Roman"/>
          <w:sz w:val="24"/>
          <w:szCs w:val="24"/>
        </w:rPr>
      </w:pPr>
      <w:r w:rsidRPr="004056CA">
        <w:rPr>
          <w:rFonts w:ascii="Times New Roman" w:hAnsi="Times New Roman"/>
          <w:sz w:val="24"/>
          <w:szCs w:val="24"/>
        </w:rPr>
        <w:t xml:space="preserve">С целью осуществления регулярных пассажирских перевозок автомобильным транспортом по межмуниципальным маршрутам Томской области ООО «ТОПКОМ» совместно с АО «Томскавтотранс» в июле 2020 года заключено 3 договора простого товарищества со сроком действия до 01.08.2025  (01.11.2025) г. с тремя транспортными компаниями. В качестве </w:t>
      </w:r>
      <w:r w:rsidRPr="004056CA">
        <w:rPr>
          <w:rFonts w:ascii="Times New Roman" w:hAnsi="Times New Roman"/>
          <w:sz w:val="24"/>
          <w:szCs w:val="24"/>
        </w:rPr>
        <w:lastRenderedPageBreak/>
        <w:t>вкладов, определенных договорами простого товарищества, ООО «ТОПКОМ» внесло, в том числе права владения и пользования на 83 автобуса</w:t>
      </w:r>
      <w:r>
        <w:rPr>
          <w:rFonts w:ascii="Times New Roman" w:hAnsi="Times New Roman"/>
          <w:sz w:val="24"/>
          <w:szCs w:val="24"/>
        </w:rPr>
        <w:t xml:space="preserve">, </w:t>
      </w:r>
      <w:r w:rsidRPr="004056CA">
        <w:rPr>
          <w:rFonts w:ascii="Times New Roman" w:hAnsi="Times New Roman"/>
          <w:sz w:val="24"/>
          <w:szCs w:val="24"/>
        </w:rPr>
        <w:t>приобретенных в лизинг.</w:t>
      </w:r>
    </w:p>
    <w:p w:rsidR="004056CA" w:rsidRPr="004056CA" w:rsidRDefault="004056CA" w:rsidP="00840A5B">
      <w:pPr>
        <w:tabs>
          <w:tab w:val="left" w:pos="567"/>
        </w:tabs>
        <w:autoSpaceDE w:val="0"/>
        <w:autoSpaceDN w:val="0"/>
        <w:adjustRightInd w:val="0"/>
        <w:spacing w:after="0" w:line="240" w:lineRule="auto"/>
        <w:ind w:firstLine="567"/>
        <w:jc w:val="both"/>
        <w:rPr>
          <w:rFonts w:ascii="Times New Roman" w:hAnsi="Times New Roman"/>
          <w:iCs/>
          <w:sz w:val="24"/>
          <w:szCs w:val="24"/>
        </w:rPr>
      </w:pPr>
      <w:r w:rsidRPr="004056CA">
        <w:rPr>
          <w:rFonts w:ascii="Times New Roman" w:hAnsi="Times New Roman"/>
          <w:sz w:val="24"/>
          <w:szCs w:val="24"/>
        </w:rPr>
        <w:t xml:space="preserve">За период 2020 г. – 9 месяцев 2022 г. </w:t>
      </w:r>
      <w:r w:rsidRPr="004056CA">
        <w:rPr>
          <w:rFonts w:ascii="Times New Roman" w:hAnsi="Times New Roman"/>
          <w:iCs/>
          <w:sz w:val="24"/>
          <w:szCs w:val="24"/>
        </w:rPr>
        <w:t xml:space="preserve">ООО «ТОПКОМ» получены убытки в общей сумме </w:t>
      </w:r>
      <w:r w:rsidRPr="004056CA">
        <w:rPr>
          <w:rFonts w:ascii="Times New Roman" w:hAnsi="Times New Roman"/>
          <w:bCs/>
          <w:iCs/>
          <w:sz w:val="24"/>
          <w:szCs w:val="24"/>
        </w:rPr>
        <w:t xml:space="preserve">381 млн.руб. При этом </w:t>
      </w:r>
      <w:r w:rsidRPr="004056CA">
        <w:rPr>
          <w:rFonts w:ascii="Times New Roman" w:hAnsi="Times New Roman"/>
          <w:sz w:val="24"/>
          <w:szCs w:val="24"/>
        </w:rPr>
        <w:t>в рамках совместной деятельности по заключенным договорам простого товарищества доходы ООО «ТОПКОМ» от оказания услуг по пассажирским перевозкам составили в целом за рассмотренный</w:t>
      </w:r>
      <w:r w:rsidRPr="004056CA">
        <w:rPr>
          <w:rFonts w:ascii="Times New Roman" w:hAnsi="Times New Roman"/>
          <w:iCs/>
          <w:sz w:val="24"/>
          <w:szCs w:val="24"/>
        </w:rPr>
        <w:t xml:space="preserve"> период</w:t>
      </w:r>
      <w:r w:rsidRPr="004056CA">
        <w:rPr>
          <w:rFonts w:ascii="Times New Roman" w:hAnsi="Times New Roman"/>
          <w:sz w:val="24"/>
          <w:szCs w:val="24"/>
        </w:rPr>
        <w:t xml:space="preserve"> </w:t>
      </w:r>
      <w:r w:rsidRPr="004056CA">
        <w:rPr>
          <w:rFonts w:ascii="Times New Roman" w:hAnsi="Times New Roman"/>
          <w:bCs/>
          <w:sz w:val="24"/>
          <w:szCs w:val="24"/>
        </w:rPr>
        <w:t>172,2 млн.руб., р</w:t>
      </w:r>
      <w:r w:rsidRPr="004056CA">
        <w:rPr>
          <w:rFonts w:ascii="Times New Roman" w:hAnsi="Times New Roman"/>
          <w:sz w:val="24"/>
          <w:szCs w:val="24"/>
        </w:rPr>
        <w:t xml:space="preserve">асходы </w:t>
      </w:r>
      <w:r w:rsidRPr="004056CA">
        <w:rPr>
          <w:rFonts w:ascii="Times New Roman" w:hAnsi="Times New Roman"/>
          <w:iCs/>
          <w:sz w:val="24"/>
          <w:szCs w:val="24"/>
        </w:rPr>
        <w:t>-</w:t>
      </w:r>
      <w:r w:rsidRPr="004056CA">
        <w:rPr>
          <w:rFonts w:ascii="Times New Roman" w:hAnsi="Times New Roman"/>
          <w:color w:val="000000"/>
          <w:sz w:val="24"/>
          <w:szCs w:val="24"/>
          <w:shd w:val="clear" w:color="auto" w:fill="FFFFFF"/>
        </w:rPr>
        <w:t xml:space="preserve"> </w:t>
      </w:r>
      <w:r w:rsidRPr="004056CA">
        <w:rPr>
          <w:rFonts w:ascii="Times New Roman" w:hAnsi="Times New Roman"/>
          <w:bCs/>
          <w:color w:val="000000"/>
          <w:sz w:val="24"/>
          <w:szCs w:val="24"/>
          <w:shd w:val="clear" w:color="auto" w:fill="FFFFFF"/>
        </w:rPr>
        <w:t>229,8 млн.руб.</w:t>
      </w:r>
      <w:r w:rsidRPr="004056CA">
        <w:rPr>
          <w:rFonts w:ascii="Times New Roman" w:hAnsi="Times New Roman"/>
          <w:color w:val="000000"/>
          <w:sz w:val="24"/>
          <w:szCs w:val="24"/>
          <w:shd w:val="clear" w:color="auto" w:fill="FFFFFF"/>
        </w:rPr>
        <w:t xml:space="preserve">, </w:t>
      </w:r>
      <w:r w:rsidRPr="004056CA">
        <w:rPr>
          <w:rFonts w:ascii="Times New Roman" w:hAnsi="Times New Roman"/>
          <w:iCs/>
          <w:sz w:val="24"/>
          <w:szCs w:val="24"/>
        </w:rPr>
        <w:t>по результатам совместной деятельности всех участников вышеуказанных товариществ на ООО «ТОПКОМ» распределена прибыль в общей сумме 6 млн.руб.</w:t>
      </w:r>
    </w:p>
    <w:p w:rsidR="004056CA" w:rsidRPr="004056CA" w:rsidRDefault="004056CA" w:rsidP="00840A5B">
      <w:pPr>
        <w:tabs>
          <w:tab w:val="left" w:pos="567"/>
        </w:tabs>
        <w:autoSpaceDE w:val="0"/>
        <w:autoSpaceDN w:val="0"/>
        <w:adjustRightInd w:val="0"/>
        <w:spacing w:after="0" w:line="240" w:lineRule="auto"/>
        <w:ind w:firstLine="567"/>
        <w:jc w:val="both"/>
        <w:rPr>
          <w:rFonts w:ascii="Times New Roman" w:hAnsi="Times New Roman"/>
          <w:sz w:val="24"/>
          <w:szCs w:val="24"/>
        </w:rPr>
      </w:pPr>
      <w:r w:rsidRPr="004056CA">
        <w:rPr>
          <w:rFonts w:ascii="Times New Roman" w:hAnsi="Times New Roman"/>
          <w:sz w:val="24"/>
          <w:szCs w:val="24"/>
        </w:rPr>
        <w:t>В ходе контрольного мероприятия установлено, что бюджетные ассигнования на предоставление бюджетных инвестиций включены в областной бюджет без должного финансово-экономического обоснования и без учета фактической потребности, бюджетные инвестиции предоставлены Департаментом и использованы Обществом с нарушением положений Бюджетного кодекса РФ (при отсутствии договоров по предоставлению бюджетных инвестиций, которыми устанавливается, в том числе цель их предоставления и обязательства получателя по достижению показателей результативности). Департаментом как главным распорядителем бюджетных средств и учредителем не осуществлялся надлежащий контроль и мониторинг текущей деятельности ООО «ТОПКОМ», предусмотренный распоряжением Администрации ТО от 19.01.2007 № 14-ра «</w:t>
      </w:r>
      <w:r w:rsidRPr="004056CA">
        <w:rPr>
          <w:rFonts w:ascii="Times New Roman" w:hAnsi="Times New Roman"/>
          <w:bCs/>
          <w:sz w:val="24"/>
          <w:szCs w:val="24"/>
        </w:rPr>
        <w:t>Об усилении контроля за деятельностью…»</w:t>
      </w:r>
      <w:r w:rsidRPr="004056CA">
        <w:rPr>
          <w:rFonts w:ascii="Times New Roman" w:hAnsi="Times New Roman"/>
          <w:sz w:val="24"/>
          <w:szCs w:val="24"/>
        </w:rPr>
        <w:t>.</w:t>
      </w:r>
    </w:p>
    <w:p w:rsidR="004056CA" w:rsidRPr="004056CA" w:rsidRDefault="004056CA" w:rsidP="00840A5B">
      <w:pPr>
        <w:tabs>
          <w:tab w:val="left" w:pos="567"/>
        </w:tabs>
        <w:autoSpaceDE w:val="0"/>
        <w:autoSpaceDN w:val="0"/>
        <w:adjustRightInd w:val="0"/>
        <w:spacing w:after="0" w:line="240" w:lineRule="auto"/>
        <w:ind w:firstLine="567"/>
        <w:jc w:val="both"/>
        <w:rPr>
          <w:rFonts w:ascii="Times New Roman" w:hAnsi="Times New Roman"/>
          <w:sz w:val="24"/>
          <w:szCs w:val="24"/>
        </w:rPr>
      </w:pPr>
      <w:r w:rsidRPr="004056CA">
        <w:rPr>
          <w:rFonts w:ascii="Times New Roman" w:hAnsi="Times New Roman"/>
          <w:sz w:val="24"/>
          <w:szCs w:val="24"/>
        </w:rPr>
        <w:t xml:space="preserve">Кроме того, </w:t>
      </w:r>
      <w:r w:rsidRPr="004056CA">
        <w:rPr>
          <w:rFonts w:ascii="Times New Roman" w:hAnsi="Times New Roman"/>
          <w:iCs/>
          <w:sz w:val="24"/>
          <w:szCs w:val="24"/>
        </w:rPr>
        <w:t>выявлены нарушения ООО «ТОПКОМ» норм законодательства в сфере бухгалтерского учета</w:t>
      </w:r>
      <w:r w:rsidRPr="004056CA">
        <w:rPr>
          <w:rFonts w:ascii="Times New Roman" w:hAnsi="Times New Roman"/>
          <w:sz w:val="24"/>
          <w:szCs w:val="24"/>
        </w:rPr>
        <w:t xml:space="preserve">, несоблюдение положений устава и Порядка подготовки и утверждения программы финансово-хозяйственной деятельности хозобществ с участием Томской области, </w:t>
      </w:r>
      <w:r w:rsidRPr="004056CA">
        <w:rPr>
          <w:rFonts w:ascii="Times New Roman" w:hAnsi="Times New Roman"/>
          <w:color w:val="000000"/>
          <w:sz w:val="24"/>
          <w:szCs w:val="24"/>
          <w:shd w:val="clear" w:color="auto" w:fill="FFFFFF"/>
        </w:rPr>
        <w:t>отвлечение денежных средств из оборота</w:t>
      </w:r>
      <w:r w:rsidRPr="004056CA">
        <w:rPr>
          <w:rFonts w:ascii="Times New Roman" w:hAnsi="Times New Roman"/>
          <w:sz w:val="24"/>
          <w:szCs w:val="24"/>
        </w:rPr>
        <w:t xml:space="preserve"> и недостатки при заключении договоров простого товарищества.</w:t>
      </w:r>
    </w:p>
    <w:p w:rsidR="004056CA" w:rsidRPr="004056CA" w:rsidRDefault="004056CA" w:rsidP="004056CA">
      <w:pPr>
        <w:spacing w:after="0" w:line="240" w:lineRule="auto"/>
        <w:ind w:firstLine="567"/>
        <w:jc w:val="both"/>
        <w:rPr>
          <w:rFonts w:ascii="Times New Roman" w:hAnsi="Times New Roman"/>
          <w:sz w:val="24"/>
          <w:szCs w:val="24"/>
        </w:rPr>
      </w:pPr>
      <w:r w:rsidRPr="004056CA">
        <w:rPr>
          <w:rFonts w:ascii="Times New Roman" w:hAnsi="Times New Roman"/>
          <w:sz w:val="24"/>
          <w:szCs w:val="24"/>
        </w:rPr>
        <w:t>Для принятия мер по устранению и предупреждению выявленных нарушений и недостатков, а также по</w:t>
      </w:r>
      <w:r w:rsidRPr="004056CA">
        <w:rPr>
          <w:rFonts w:ascii="Times New Roman" w:hAnsi="Times New Roman"/>
          <w:b/>
          <w:sz w:val="24"/>
          <w:szCs w:val="24"/>
        </w:rPr>
        <w:t xml:space="preserve"> </w:t>
      </w:r>
      <w:r w:rsidRPr="004056CA">
        <w:rPr>
          <w:rFonts w:ascii="Times New Roman" w:hAnsi="Times New Roman"/>
          <w:sz w:val="24"/>
          <w:szCs w:val="24"/>
        </w:rPr>
        <w:t xml:space="preserve">привлечению к ответственности должностных лиц, виновных в допущенных нарушениях в Департамент </w:t>
      </w:r>
      <w:r w:rsidRPr="004056CA">
        <w:rPr>
          <w:rFonts w:ascii="Times New Roman" w:hAnsi="Times New Roman"/>
          <w:bCs/>
          <w:sz w:val="24"/>
          <w:szCs w:val="24"/>
        </w:rPr>
        <w:t>транспорта, дорожной деятельности и связи Томской области</w:t>
      </w:r>
      <w:r w:rsidRPr="004056CA">
        <w:rPr>
          <w:rFonts w:ascii="Times New Roman" w:hAnsi="Times New Roman"/>
          <w:sz w:val="24"/>
          <w:szCs w:val="24"/>
        </w:rPr>
        <w:t xml:space="preserve"> по итогам проверки направлено представление.</w:t>
      </w:r>
    </w:p>
    <w:p w:rsidR="007714E3" w:rsidRPr="004056CA" w:rsidRDefault="007714E3" w:rsidP="004056CA">
      <w:pPr>
        <w:spacing w:after="0" w:line="240" w:lineRule="auto"/>
        <w:rPr>
          <w:rFonts w:ascii="Times New Roman" w:hAnsi="Times New Roman"/>
          <w:sz w:val="24"/>
          <w:szCs w:val="24"/>
        </w:rPr>
      </w:pPr>
    </w:p>
    <w:p w:rsidR="007714E3" w:rsidRPr="008C7FCB" w:rsidRDefault="007714E3" w:rsidP="007714E3">
      <w:pPr>
        <w:tabs>
          <w:tab w:val="left" w:pos="0"/>
        </w:tabs>
        <w:spacing w:after="0" w:line="240" w:lineRule="auto"/>
        <w:jc w:val="both"/>
        <w:rPr>
          <w:rFonts w:ascii="Times New Roman" w:hAnsi="Times New Roman"/>
          <w:b/>
          <w:i/>
          <w:color w:val="FF0000"/>
          <w:sz w:val="26"/>
          <w:szCs w:val="26"/>
        </w:rPr>
      </w:pPr>
      <w:r w:rsidRPr="008C7FCB">
        <w:rPr>
          <w:rFonts w:ascii="Times New Roman" w:hAnsi="Times New Roman"/>
          <w:b/>
          <w:i/>
          <w:color w:val="FF0000"/>
          <w:sz w:val="26"/>
          <w:szCs w:val="26"/>
        </w:rPr>
        <w:t>Аудиторское направление №2 - «Контроль за расходованием средств областного бюджета на социальную сферу и управление» (возглавляет аудитор Зорина С.В.)</w:t>
      </w:r>
    </w:p>
    <w:p w:rsidR="00B67863" w:rsidRPr="00B67863" w:rsidRDefault="00B67863" w:rsidP="00B67863">
      <w:pPr>
        <w:spacing w:after="0" w:line="240" w:lineRule="auto"/>
        <w:ind w:firstLine="567"/>
        <w:jc w:val="both"/>
        <w:rPr>
          <w:rFonts w:ascii="Times New Roman" w:hAnsi="Times New Roman"/>
          <w:sz w:val="24"/>
          <w:szCs w:val="24"/>
        </w:rPr>
      </w:pPr>
    </w:p>
    <w:p w:rsidR="00B67863" w:rsidRPr="00B67863" w:rsidRDefault="00B67863" w:rsidP="00B67863">
      <w:pPr>
        <w:spacing w:after="0" w:line="240" w:lineRule="auto"/>
        <w:jc w:val="both"/>
        <w:rPr>
          <w:rFonts w:ascii="Times New Roman" w:hAnsi="Times New Roman"/>
          <w:b/>
          <w:sz w:val="24"/>
          <w:szCs w:val="24"/>
        </w:rPr>
      </w:pPr>
      <w:r w:rsidRPr="00B67863">
        <w:rPr>
          <w:rFonts w:ascii="Times New Roman" w:hAnsi="Times New Roman"/>
          <w:b/>
          <w:sz w:val="24"/>
          <w:szCs w:val="24"/>
        </w:rPr>
        <w:t>Контрольное мероприятие «Проверка использования бюджетных ассигнований на дополнительное финансовое обеспечение территориальной программы обязательного медицинского страхования на территории Томской области в условиях распространения новой коронавирусной инфекции»</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Проверяемый период: 2021 год.</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Медицинскую помощь в условиях круглосуточного стационара в системе ОМС в 2021 году на территории Томской области из 115 медицинских организаций, участвующих в реализации территориальной программы ОМС, оказывали 47 медицинских организаций, из которых 37 областных, 3 федеральных и 7 частных.</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Территориальным Фондом ОМС на дополнительное финансовое обеспечение оказания медицинской помощи лицам, застрахованным по ОМС в Томской области, в том числе с заболеванием и (или) подозрением на заболевание новой коронавирусной инфекцией в рамках реализации территориальной программы ОМС были получены во втором полугодии 2021 года межбюджетные трансферты в сумме 2 337,2 млн.руб., из которых были направлены:</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- 1 725,2 млн.руб. страховым медицинским организациям Томской области на финансовое обеспечение медпомощи, оказанной гражданам 11 медорганизациями Томской области;</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- 117,9 млн.руб. 64 территориальным фондам обязательного медицинского страхования других субъектов РФ за оказанную медпомощь лицам, застрахо</w:t>
      </w:r>
      <w:r w:rsidR="00683C2E">
        <w:rPr>
          <w:rFonts w:ascii="Times New Roman" w:hAnsi="Times New Roman"/>
          <w:sz w:val="24"/>
          <w:szCs w:val="24"/>
        </w:rPr>
        <w:t>ванным по ОМС в Томской области.</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Остаток неиспользованных средств 494,1 млн.руб.</w:t>
      </w:r>
      <w:r w:rsidRPr="00B67863">
        <w:rPr>
          <w:rFonts w:ascii="Times New Roman" w:hAnsi="Times New Roman"/>
          <w:sz w:val="24"/>
          <w:szCs w:val="24"/>
          <w:shd w:val="clear" w:color="auto" w:fill="FFFFFF"/>
        </w:rPr>
        <w:t xml:space="preserve"> в связи со снижением, согласно пояснениям ТФОМС, в декабре 2021 года уровня заболеваемости </w:t>
      </w:r>
      <w:r w:rsidRPr="00B67863">
        <w:rPr>
          <w:rFonts w:ascii="Times New Roman" w:hAnsi="Times New Roman"/>
          <w:sz w:val="24"/>
          <w:szCs w:val="24"/>
        </w:rPr>
        <w:t>новой коронавирусной инфекцией</w:t>
      </w:r>
      <w:r w:rsidRPr="00B67863">
        <w:rPr>
          <w:rFonts w:ascii="Times New Roman" w:hAnsi="Times New Roman"/>
          <w:sz w:val="24"/>
          <w:szCs w:val="24"/>
          <w:shd w:val="clear" w:color="auto" w:fill="FFFFFF"/>
        </w:rPr>
        <w:t>, возвращен в федеральный бюджет</w:t>
      </w:r>
      <w:r w:rsidRPr="00B67863">
        <w:rPr>
          <w:rFonts w:ascii="Times New Roman" w:eastAsia="Lucida Grande" w:hAnsi="Times New Roman"/>
          <w:sz w:val="24"/>
          <w:szCs w:val="24"/>
          <w:shd w:val="clear" w:color="auto" w:fill="FFFFFF"/>
        </w:rPr>
        <w:t>.</w:t>
      </w:r>
    </w:p>
    <w:p w:rsidR="00B67863" w:rsidRPr="00B67863" w:rsidRDefault="00B67863" w:rsidP="00B67863">
      <w:pPr>
        <w:tabs>
          <w:tab w:val="left" w:pos="567"/>
        </w:tabs>
        <w:spacing w:after="0" w:line="240" w:lineRule="auto"/>
        <w:ind w:firstLine="567"/>
        <w:jc w:val="both"/>
        <w:rPr>
          <w:rFonts w:ascii="Times New Roman" w:hAnsi="Times New Roman"/>
          <w:sz w:val="24"/>
          <w:szCs w:val="24"/>
          <w:lang w:eastAsia="ru-RU"/>
        </w:rPr>
      </w:pPr>
      <w:r w:rsidRPr="00B67863">
        <w:rPr>
          <w:rFonts w:ascii="Times New Roman" w:hAnsi="Times New Roman"/>
          <w:sz w:val="24"/>
          <w:szCs w:val="24"/>
        </w:rPr>
        <w:lastRenderedPageBreak/>
        <w:t xml:space="preserve">Объемы медицинской помощи, оказанной в условиях круглосуточного стационара лицам, застрахованным по ОМС в Томской области, в том числе на территории других субъектов РФ, в целом исполнены в 2021 году на 95,2%. Количество случаев госпитализации составило 164 862 при плановом объеме 173 171. </w:t>
      </w:r>
      <w:r w:rsidRPr="00B67863">
        <w:rPr>
          <w:rFonts w:ascii="Times New Roman" w:hAnsi="Times New Roman"/>
          <w:sz w:val="24"/>
          <w:szCs w:val="24"/>
          <w:lang w:eastAsia="ru-RU"/>
        </w:rPr>
        <w:t xml:space="preserve">Не исполнены объемы в количестве 8 309 случаев госпитализации (4,8% от планового объема), при этом не выполнен запланированный годовой объем оказания медицинской помощи </w:t>
      </w:r>
      <w:r w:rsidRPr="00B67863">
        <w:rPr>
          <w:rFonts w:ascii="Times New Roman" w:hAnsi="Times New Roman"/>
          <w:sz w:val="24"/>
          <w:szCs w:val="24"/>
        </w:rPr>
        <w:t xml:space="preserve">в условиях круглосуточного стационара </w:t>
      </w:r>
      <w:r w:rsidRPr="00B67863">
        <w:rPr>
          <w:rFonts w:ascii="Times New Roman" w:hAnsi="Times New Roman"/>
          <w:sz w:val="24"/>
          <w:szCs w:val="24"/>
          <w:lang w:eastAsia="ru-RU"/>
        </w:rPr>
        <w:t>в медицинских организациях Томской области в количестве 9 446 случаев и перевыполнен объем медицинской помощи, оказанной на территории других субъектов РФ на 1 137 случаев госпитализаций.</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Из объема медицинской помощи, оказанной в условиях круглосуточного стационара количество случаев госпитализации пациентов с новой коронавирусной инфекцией составило 33 861, в том числе в медицинских организациях Томской области - 33 464, на территории других субъектов РФ - 397, превысив первоначально установленный территориальной программой ОМС объем 7 120 случаев госпитализации по профилю «терапия COVID-19» и уточненный плановый объем (16 137) соответственно в 4,7 и 2,1 раза. </w:t>
      </w:r>
    </w:p>
    <w:p w:rsidR="00B67863" w:rsidRPr="00B67863" w:rsidRDefault="00B67863" w:rsidP="00B67863">
      <w:pPr>
        <w:tabs>
          <w:tab w:val="left" w:pos="567"/>
        </w:tabs>
        <w:spacing w:after="0" w:line="240" w:lineRule="auto"/>
        <w:ind w:firstLine="567"/>
        <w:jc w:val="both"/>
        <w:rPr>
          <w:rFonts w:ascii="Times New Roman" w:hAnsi="Times New Roman"/>
          <w:sz w:val="24"/>
          <w:szCs w:val="24"/>
          <w:shd w:val="clear" w:color="auto" w:fill="FFFFFF"/>
        </w:rPr>
      </w:pPr>
      <w:r w:rsidRPr="00B67863">
        <w:rPr>
          <w:rFonts w:ascii="Times New Roman" w:hAnsi="Times New Roman"/>
          <w:sz w:val="24"/>
          <w:szCs w:val="24"/>
          <w:shd w:val="clear" w:color="auto" w:fill="FFFFFF"/>
        </w:rPr>
        <w:t>Средняя стоимость 1 случая госпитализации в условиях круглосуточного стационара в 2021 году составила 63,2 тыс.руб. при запланированном первоначально среднем нормативе финансовых затрат на 1 случай госпитализации 50,2 тыс.руб. При этом средняя стоимость 1 случая госпитализации пациента с новой коронавирусной инфекцией составила 136,1 тыс.руб. (в медицинских организациях Томской области - 136 тыс.руб. и на территории других субъектов РФ – 145,3 тыс.руб., в частности, в ХМАО – 297,4 тыс.руб., в Московской области – 81,5 тыс.руб.), превысив средний норматив финансовых затрат на 1 случай госпитализации, предусмотренный территориальной программой ОМС, на 85,9</w:t>
      </w:r>
      <w:r w:rsidR="001E5B66">
        <w:rPr>
          <w:rFonts w:ascii="Times New Roman" w:hAnsi="Times New Roman"/>
          <w:sz w:val="24"/>
          <w:szCs w:val="24"/>
          <w:shd w:val="clear" w:color="auto" w:fill="FFFFFF"/>
        </w:rPr>
        <w:t xml:space="preserve"> тыс.</w:t>
      </w:r>
      <w:r w:rsidRPr="00B67863">
        <w:rPr>
          <w:rFonts w:ascii="Times New Roman" w:hAnsi="Times New Roman"/>
          <w:sz w:val="24"/>
          <w:szCs w:val="24"/>
          <w:shd w:val="clear" w:color="auto" w:fill="FFFFFF"/>
        </w:rPr>
        <w:t xml:space="preserve">руб. или в 2,7 раза. Разница в стоимости 1 случая госпитализации может объясняться длительностью госпитализации, тяжестью лечения заболевания. </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В целом результаты контрольного мероприятия показали, что</w:t>
      </w:r>
      <w:r w:rsidRPr="00B67863">
        <w:rPr>
          <w:rFonts w:ascii="Times New Roman" w:hAnsi="Times New Roman"/>
          <w:color w:val="000000"/>
          <w:sz w:val="24"/>
          <w:szCs w:val="24"/>
          <w:shd w:val="clear" w:color="auto" w:fill="FFFFFF"/>
        </w:rPr>
        <w:t xml:space="preserve"> при росте числа госпитализированных пациентов с новой коронавирусной инфекцией, несмотря на невыполнение в целом объемов медицинской помощи в условиях круглосуточного стационара, и росте стоимости законченного случая госпитализации таких пациентов выше средней, поступление дополнительных бюджетных ассигнований из бюджета Федерального фонда ОМС и резервного фонда Правительства РФ в 2021 году позволило не допустить рост кредиторской задолженности в медицинских учреждениях Томской области, которым</w:t>
      </w:r>
      <w:r w:rsidR="00500B1F">
        <w:rPr>
          <w:rFonts w:ascii="Times New Roman" w:hAnsi="Times New Roman"/>
          <w:color w:val="000000"/>
          <w:sz w:val="24"/>
          <w:szCs w:val="24"/>
          <w:shd w:val="clear" w:color="auto" w:fill="FFFFFF"/>
        </w:rPr>
        <w:t>и</w:t>
      </w:r>
      <w:r w:rsidRPr="00B67863">
        <w:rPr>
          <w:rFonts w:ascii="Times New Roman" w:hAnsi="Times New Roman"/>
          <w:color w:val="000000"/>
          <w:sz w:val="24"/>
          <w:szCs w:val="24"/>
          <w:shd w:val="clear" w:color="auto" w:fill="FFFFFF"/>
        </w:rPr>
        <w:t xml:space="preserve"> </w:t>
      </w:r>
      <w:r w:rsidRPr="00B67863">
        <w:rPr>
          <w:rFonts w:ascii="Times New Roman" w:hAnsi="Times New Roman"/>
          <w:sz w:val="24"/>
          <w:szCs w:val="24"/>
        </w:rPr>
        <w:t>за счет средств межбюджетных трансфертов</w:t>
      </w:r>
      <w:r w:rsidRPr="00B67863">
        <w:rPr>
          <w:rFonts w:ascii="Times New Roman" w:hAnsi="Times New Roman"/>
          <w:color w:val="000000"/>
          <w:sz w:val="24"/>
          <w:szCs w:val="24"/>
          <w:shd w:val="clear" w:color="auto" w:fill="FFFFFF"/>
        </w:rPr>
        <w:t xml:space="preserve"> были оплачены счета за оказанную медицинскую помощь в </w:t>
      </w:r>
      <w:r w:rsidRPr="00B67863">
        <w:rPr>
          <w:rFonts w:ascii="Times New Roman" w:hAnsi="Times New Roman"/>
          <w:sz w:val="24"/>
          <w:szCs w:val="24"/>
        </w:rPr>
        <w:t>условиях круглосуточного стационара лицам, застрахованным по ОМС в Томской области</w:t>
      </w:r>
      <w:r w:rsidRPr="00B67863">
        <w:rPr>
          <w:rFonts w:ascii="Times New Roman" w:hAnsi="Times New Roman"/>
          <w:color w:val="000000"/>
          <w:sz w:val="24"/>
          <w:szCs w:val="24"/>
          <w:shd w:val="clear" w:color="auto" w:fill="FFFFFF"/>
        </w:rPr>
        <w:t>.</w:t>
      </w:r>
    </w:p>
    <w:p w:rsidR="00B67863" w:rsidRPr="00B67863" w:rsidRDefault="00B67863" w:rsidP="00B67863">
      <w:pPr>
        <w:tabs>
          <w:tab w:val="left" w:pos="567"/>
        </w:tabs>
        <w:spacing w:after="0" w:line="240" w:lineRule="auto"/>
        <w:ind w:firstLine="567"/>
        <w:jc w:val="both"/>
        <w:rPr>
          <w:rFonts w:ascii="Times New Roman" w:hAnsi="Times New Roman"/>
          <w:sz w:val="24"/>
          <w:szCs w:val="24"/>
          <w:shd w:val="clear" w:color="auto" w:fill="FFFFFF"/>
        </w:rPr>
      </w:pPr>
      <w:r w:rsidRPr="00B67863">
        <w:rPr>
          <w:rFonts w:ascii="Times New Roman" w:hAnsi="Times New Roman"/>
          <w:sz w:val="24"/>
          <w:szCs w:val="24"/>
          <w:shd w:val="clear" w:color="auto" w:fill="FFFFFF"/>
        </w:rPr>
        <w:t xml:space="preserve">По итогам мероприятия аудитором рекомендовано ТФОМС и Департаменту здравоохранения провести оценку достаточности получаемых средств ОМС на оказание медицинской помощи и внести предложения по увеличению объема финансового обеспечения оказания медицинской помощи на территории Томской области, а также </w:t>
      </w:r>
      <w:r w:rsidRPr="00B67863">
        <w:rPr>
          <w:rFonts w:ascii="Times New Roman" w:hAnsi="Times New Roman"/>
          <w:sz w:val="24"/>
          <w:szCs w:val="24"/>
        </w:rPr>
        <w:t>рассмотреть вопрос о возможности внесения изменений в состав Комиссии по разработке территориальной программы ОМС.</w:t>
      </w:r>
    </w:p>
    <w:p w:rsidR="00B67863" w:rsidRPr="00B67863" w:rsidRDefault="00B67863" w:rsidP="00B67863">
      <w:pPr>
        <w:tabs>
          <w:tab w:val="left" w:pos="567"/>
        </w:tabs>
        <w:spacing w:after="0" w:line="240" w:lineRule="auto"/>
        <w:jc w:val="both"/>
        <w:rPr>
          <w:rFonts w:ascii="Times New Roman" w:hAnsi="Times New Roman"/>
          <w:sz w:val="24"/>
          <w:szCs w:val="24"/>
          <w:shd w:val="clear" w:color="auto" w:fill="FFFFFF"/>
        </w:rPr>
      </w:pPr>
    </w:p>
    <w:p w:rsidR="00B67863" w:rsidRPr="00B67863" w:rsidRDefault="00B67863" w:rsidP="00B67863">
      <w:pPr>
        <w:tabs>
          <w:tab w:val="left" w:pos="567"/>
        </w:tabs>
        <w:spacing w:after="0" w:line="240" w:lineRule="auto"/>
        <w:jc w:val="both"/>
        <w:rPr>
          <w:rFonts w:ascii="Times New Roman" w:hAnsi="Times New Roman"/>
          <w:b/>
          <w:sz w:val="24"/>
          <w:szCs w:val="24"/>
        </w:rPr>
      </w:pPr>
      <w:r w:rsidRPr="00B67863">
        <w:rPr>
          <w:rFonts w:ascii="Times New Roman" w:hAnsi="Times New Roman"/>
          <w:b/>
          <w:sz w:val="24"/>
          <w:szCs w:val="24"/>
        </w:rPr>
        <w:t>Контрольное мероприятие «Проверка использования бюджетных ассигнований на выполнение мероприятий подпрограммы «Модернизация и развитие социального обслуживания населения» и подпрограммы «Доступная среда» в рамках Государственной программы «Социальная поддержка населения Томской области», предоставленных ОГАУ «Комплексный центр социального обслуживания населения Томской области», и собственных доходов учреждения»</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Проверяемый период: 2021 год.</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В ходе контрольного мероприятия установлено следующее.</w:t>
      </w:r>
    </w:p>
    <w:p w:rsidR="00B67863" w:rsidRPr="00B67863" w:rsidRDefault="00B67863" w:rsidP="00B67863">
      <w:pPr>
        <w:tabs>
          <w:tab w:val="left" w:pos="567"/>
        </w:tabs>
        <w:spacing w:after="0" w:line="240" w:lineRule="auto"/>
        <w:ind w:firstLine="567"/>
        <w:jc w:val="both"/>
        <w:rPr>
          <w:rFonts w:ascii="Times New Roman" w:hAnsi="Times New Roman"/>
          <w:color w:val="000000"/>
          <w:sz w:val="24"/>
          <w:szCs w:val="24"/>
          <w:lang w:eastAsia="ru-RU"/>
        </w:rPr>
      </w:pPr>
      <w:r w:rsidRPr="00B67863">
        <w:rPr>
          <w:rFonts w:ascii="Times New Roman" w:hAnsi="Times New Roman"/>
          <w:color w:val="000000"/>
          <w:sz w:val="24"/>
          <w:szCs w:val="24"/>
          <w:lang w:eastAsia="ru-RU"/>
        </w:rPr>
        <w:t xml:space="preserve">На осуществление финансово-хозяйственной деятельности </w:t>
      </w:r>
      <w:r w:rsidRPr="00B67863">
        <w:rPr>
          <w:rFonts w:ascii="Times New Roman" w:hAnsi="Times New Roman"/>
          <w:sz w:val="24"/>
          <w:szCs w:val="24"/>
        </w:rPr>
        <w:t>ОГАУ «КЦСОН ТО»</w:t>
      </w:r>
      <w:r w:rsidRPr="00B67863">
        <w:rPr>
          <w:rFonts w:ascii="Times New Roman" w:hAnsi="Times New Roman"/>
          <w:bCs/>
          <w:sz w:val="24"/>
          <w:szCs w:val="24"/>
        </w:rPr>
        <w:t xml:space="preserve"> </w:t>
      </w:r>
      <w:r w:rsidRPr="00B67863">
        <w:rPr>
          <w:rFonts w:ascii="Times New Roman" w:hAnsi="Times New Roman"/>
          <w:color w:val="000000"/>
          <w:sz w:val="24"/>
          <w:szCs w:val="24"/>
          <w:lang w:eastAsia="ru-RU"/>
        </w:rPr>
        <w:t xml:space="preserve">в 2021 году израсходованы средства в общей сумме </w:t>
      </w:r>
      <w:r w:rsidRPr="00B67863">
        <w:rPr>
          <w:rFonts w:ascii="Times New Roman" w:hAnsi="Times New Roman"/>
          <w:sz w:val="24"/>
          <w:szCs w:val="24"/>
        </w:rPr>
        <w:t>136 млн</w:t>
      </w:r>
      <w:r w:rsidRPr="00B67863">
        <w:rPr>
          <w:rFonts w:ascii="Times New Roman" w:hAnsi="Times New Roman"/>
          <w:color w:val="000000"/>
          <w:sz w:val="24"/>
          <w:szCs w:val="24"/>
          <w:lang w:eastAsia="ru-RU"/>
        </w:rPr>
        <w:t>.руб. или 98,8% от общего объема полученных средств, из них 124,</w:t>
      </w:r>
      <w:r w:rsidR="009D5322" w:rsidRPr="004F26B0">
        <w:rPr>
          <w:rFonts w:ascii="Times New Roman" w:hAnsi="Times New Roman"/>
          <w:color w:val="000000"/>
          <w:sz w:val="24"/>
          <w:szCs w:val="24"/>
          <w:lang w:eastAsia="ru-RU"/>
        </w:rPr>
        <w:t>8</w:t>
      </w:r>
      <w:r w:rsidRPr="00B67863">
        <w:rPr>
          <w:rFonts w:ascii="Times New Roman" w:hAnsi="Times New Roman"/>
          <w:color w:val="000000"/>
          <w:sz w:val="24"/>
          <w:szCs w:val="24"/>
          <w:lang w:eastAsia="ru-RU"/>
        </w:rPr>
        <w:t xml:space="preserve"> млн.руб. - </w:t>
      </w:r>
      <w:r w:rsidRPr="00B67863">
        <w:rPr>
          <w:rFonts w:ascii="Times New Roman" w:hAnsi="Times New Roman"/>
          <w:sz w:val="24"/>
          <w:szCs w:val="24"/>
        </w:rPr>
        <w:t xml:space="preserve">субсидии на финансовое обеспечение выполнения государственного задания и на иные цели и 11,2 млн.руб. - </w:t>
      </w:r>
      <w:r w:rsidRPr="00B67863">
        <w:rPr>
          <w:rFonts w:ascii="Times New Roman" w:hAnsi="Times New Roman"/>
          <w:bCs/>
          <w:sz w:val="24"/>
          <w:szCs w:val="24"/>
          <w:lang w:eastAsia="ru-RU"/>
        </w:rPr>
        <w:t>собственные доходы учреждения.</w:t>
      </w:r>
    </w:p>
    <w:p w:rsidR="00B67863" w:rsidRPr="00B67863" w:rsidRDefault="00B67863" w:rsidP="00B67863">
      <w:pPr>
        <w:tabs>
          <w:tab w:val="left" w:pos="567"/>
        </w:tabs>
        <w:autoSpaceDE w:val="0"/>
        <w:autoSpaceDN w:val="0"/>
        <w:spacing w:after="0" w:line="240" w:lineRule="auto"/>
        <w:ind w:right="-1" w:firstLine="567"/>
        <w:jc w:val="both"/>
        <w:rPr>
          <w:rFonts w:ascii="Times New Roman" w:hAnsi="Times New Roman"/>
          <w:sz w:val="24"/>
          <w:szCs w:val="24"/>
        </w:rPr>
      </w:pPr>
      <w:r w:rsidRPr="00B67863">
        <w:rPr>
          <w:rFonts w:ascii="Times New Roman" w:hAnsi="Times New Roman"/>
          <w:sz w:val="24"/>
          <w:szCs w:val="24"/>
        </w:rPr>
        <w:lastRenderedPageBreak/>
        <w:t xml:space="preserve">Среднесписочная численность работников составила 239,9 чел. </w:t>
      </w:r>
      <w:r w:rsidR="009D5322" w:rsidRPr="004F26B0">
        <w:rPr>
          <w:rFonts w:ascii="Times New Roman" w:hAnsi="Times New Roman"/>
          <w:sz w:val="24"/>
          <w:szCs w:val="24"/>
        </w:rPr>
        <w:t>при утвержденной штатной численности 355 ед.</w:t>
      </w:r>
      <w:r w:rsidR="009D5322">
        <w:rPr>
          <w:rFonts w:ascii="Times New Roman" w:hAnsi="Times New Roman"/>
          <w:sz w:val="24"/>
          <w:szCs w:val="24"/>
        </w:rPr>
        <w:t xml:space="preserve"> </w:t>
      </w:r>
      <w:r w:rsidRPr="00B67863">
        <w:rPr>
          <w:rFonts w:ascii="Times New Roman" w:hAnsi="Times New Roman"/>
          <w:sz w:val="24"/>
          <w:szCs w:val="24"/>
        </w:rPr>
        <w:t xml:space="preserve">Проведенная оценка </w:t>
      </w:r>
      <w:r w:rsidRPr="00B67863">
        <w:rPr>
          <w:rFonts w:ascii="Times New Roman" w:hAnsi="Times New Roman"/>
          <w:color w:val="000000"/>
          <w:sz w:val="24"/>
          <w:szCs w:val="24"/>
        </w:rPr>
        <w:t xml:space="preserve">потребности </w:t>
      </w:r>
      <w:r w:rsidRPr="00B67863">
        <w:rPr>
          <w:rFonts w:ascii="Times New Roman" w:hAnsi="Times New Roman"/>
          <w:sz w:val="24"/>
          <w:szCs w:val="24"/>
        </w:rPr>
        <w:t>ОГАУ «КЦСОН ТО»</w:t>
      </w:r>
      <w:r w:rsidRPr="00B67863">
        <w:rPr>
          <w:rFonts w:ascii="Times New Roman" w:hAnsi="Times New Roman"/>
          <w:bCs/>
          <w:sz w:val="24"/>
          <w:szCs w:val="24"/>
        </w:rPr>
        <w:t xml:space="preserve"> </w:t>
      </w:r>
      <w:r w:rsidRPr="00B67863">
        <w:rPr>
          <w:rFonts w:ascii="Times New Roman" w:hAnsi="Times New Roman"/>
          <w:color w:val="000000"/>
          <w:sz w:val="24"/>
          <w:szCs w:val="24"/>
        </w:rPr>
        <w:t xml:space="preserve">в социальных работниках, оказывающих социальное обслуживание на дому, показала, что исходя из </w:t>
      </w:r>
      <w:r w:rsidRPr="00B67863">
        <w:rPr>
          <w:rFonts w:ascii="Times New Roman" w:hAnsi="Times New Roman"/>
          <w:sz w:val="24"/>
          <w:szCs w:val="24"/>
        </w:rPr>
        <w:t xml:space="preserve">приходящейся в среднем нагрузки 9,6 получателей социальных услуг на одного социального работника, среднегодовая </w:t>
      </w:r>
      <w:r w:rsidRPr="00B67863">
        <w:rPr>
          <w:rFonts w:ascii="Times New Roman" w:hAnsi="Times New Roman"/>
          <w:color w:val="000000"/>
          <w:sz w:val="24"/>
          <w:szCs w:val="24"/>
        </w:rPr>
        <w:t xml:space="preserve">потребность в работниках </w:t>
      </w:r>
      <w:r w:rsidRPr="00B67863">
        <w:rPr>
          <w:rFonts w:ascii="Times New Roman" w:hAnsi="Times New Roman"/>
          <w:sz w:val="24"/>
          <w:szCs w:val="24"/>
        </w:rPr>
        <w:t xml:space="preserve">составляет 169 чел. при </w:t>
      </w:r>
      <w:r w:rsidRPr="00B67863">
        <w:rPr>
          <w:rFonts w:ascii="Times New Roman" w:hAnsi="Times New Roman"/>
          <w:bCs/>
          <w:sz w:val="24"/>
          <w:szCs w:val="24"/>
        </w:rPr>
        <w:t>фактической сре</w:t>
      </w:r>
      <w:r w:rsidRPr="00B67863">
        <w:rPr>
          <w:rFonts w:ascii="Times New Roman" w:hAnsi="Times New Roman"/>
          <w:sz w:val="24"/>
          <w:szCs w:val="24"/>
        </w:rPr>
        <w:t>днесписочной численности социальных работников 150 чел., что указывает на высокую нагрузку на социальных работников и отсутствие возможности предоставления социальных услуг в большем объеме.</w:t>
      </w:r>
    </w:p>
    <w:p w:rsidR="00B67863" w:rsidRPr="00B67863" w:rsidRDefault="00B67863" w:rsidP="00B67863">
      <w:pPr>
        <w:tabs>
          <w:tab w:val="left" w:pos="567"/>
        </w:tabs>
        <w:autoSpaceDE w:val="0"/>
        <w:autoSpaceDN w:val="0"/>
        <w:spacing w:after="0" w:line="240" w:lineRule="auto"/>
        <w:ind w:right="-1" w:firstLine="567"/>
        <w:jc w:val="both"/>
        <w:rPr>
          <w:rFonts w:ascii="Times New Roman" w:hAnsi="Times New Roman"/>
          <w:sz w:val="24"/>
          <w:szCs w:val="24"/>
        </w:rPr>
      </w:pPr>
      <w:r w:rsidRPr="00B67863">
        <w:rPr>
          <w:rFonts w:ascii="Times New Roman" w:hAnsi="Times New Roman"/>
          <w:sz w:val="24"/>
          <w:szCs w:val="24"/>
        </w:rPr>
        <w:t xml:space="preserve">Установлены факты расходования средств субсидии, выделенных на финансовое обеспечение выполнения государственного задания, на оплату труда работников по оказанию гражданам услуг по массажу, реализуемым учреждением в рамках приносящей доход деятельности, не связанных с выполнением государственного задания, что квалифицировано как нецелевое использование бюджетных средств в сумме 1,1 млн.руб. (возвращены в доход областного бюджета после окончания мероприятия) и неправомерное расходование средств субсидии (455,0 тыс.руб.) при осуществлении выплат заработной платы, премий </w:t>
      </w:r>
      <w:r w:rsidRPr="00B67863">
        <w:rPr>
          <w:rFonts w:ascii="Times New Roman" w:hAnsi="Times New Roman"/>
          <w:iCs/>
          <w:sz w:val="24"/>
          <w:szCs w:val="24"/>
        </w:rPr>
        <w:t>компенсационных выплат</w:t>
      </w:r>
      <w:r w:rsidRPr="00B67863">
        <w:rPr>
          <w:rFonts w:ascii="Times New Roman" w:hAnsi="Times New Roman"/>
          <w:sz w:val="24"/>
          <w:szCs w:val="24"/>
        </w:rPr>
        <w:t>.</w:t>
      </w:r>
    </w:p>
    <w:p w:rsidR="00B67863" w:rsidRPr="00B67863" w:rsidRDefault="00B67863" w:rsidP="00B67863">
      <w:pPr>
        <w:tabs>
          <w:tab w:val="left" w:pos="567"/>
        </w:tabs>
        <w:autoSpaceDE w:val="0"/>
        <w:autoSpaceDN w:val="0"/>
        <w:adjustRightInd w:val="0"/>
        <w:spacing w:after="0" w:line="240" w:lineRule="auto"/>
        <w:ind w:firstLine="567"/>
        <w:jc w:val="both"/>
        <w:rPr>
          <w:rFonts w:ascii="Times New Roman" w:hAnsi="Times New Roman"/>
          <w:sz w:val="24"/>
          <w:szCs w:val="24"/>
        </w:rPr>
      </w:pPr>
      <w:r w:rsidRPr="00B67863">
        <w:rPr>
          <w:rFonts w:ascii="Times New Roman" w:hAnsi="Times New Roman"/>
          <w:color w:val="000000"/>
          <w:sz w:val="24"/>
          <w:szCs w:val="24"/>
          <w:shd w:val="clear" w:color="auto" w:fill="FFFFFF"/>
        </w:rPr>
        <w:t xml:space="preserve">При проверке расходования средств на питание граждан, получающих </w:t>
      </w:r>
      <w:r w:rsidRPr="00B67863">
        <w:rPr>
          <w:rFonts w:ascii="Times New Roman" w:hAnsi="Times New Roman"/>
          <w:sz w:val="24"/>
          <w:szCs w:val="24"/>
        </w:rPr>
        <w:t>в полустационарной</w:t>
      </w:r>
      <w:r w:rsidRPr="00B67863">
        <w:rPr>
          <w:rFonts w:ascii="Times New Roman" w:hAnsi="Times New Roman"/>
          <w:color w:val="000000"/>
          <w:sz w:val="24"/>
          <w:szCs w:val="24"/>
          <w:shd w:val="clear" w:color="auto" w:fill="FFFFFF"/>
        </w:rPr>
        <w:t xml:space="preserve"> форме социальные услуги, нарушений не установлено. Вместе с тем, отмечено </w:t>
      </w:r>
      <w:r w:rsidRPr="00B67863">
        <w:rPr>
          <w:rFonts w:ascii="Times New Roman" w:hAnsi="Times New Roman"/>
          <w:sz w:val="24"/>
          <w:szCs w:val="24"/>
        </w:rPr>
        <w:t xml:space="preserve">несоблюдение норм питания граждан, утвержденных </w:t>
      </w:r>
      <w:r w:rsidRPr="00B67863">
        <w:rPr>
          <w:rFonts w:ascii="Times New Roman" w:hAnsi="Times New Roman"/>
          <w:color w:val="000000"/>
          <w:sz w:val="24"/>
          <w:szCs w:val="24"/>
          <w:shd w:val="clear" w:color="auto" w:fill="FFFFFF"/>
        </w:rPr>
        <w:t>в</w:t>
      </w:r>
      <w:r w:rsidRPr="00B67863">
        <w:rPr>
          <w:rFonts w:ascii="Times New Roman" w:eastAsia="Courier New" w:hAnsi="Times New Roman"/>
          <w:color w:val="000000"/>
          <w:sz w:val="24"/>
          <w:szCs w:val="24"/>
          <w:shd w:val="clear" w:color="auto" w:fill="FFFFFF"/>
        </w:rPr>
        <w:t xml:space="preserve"> соответствии с требованиями действующего законодательства</w:t>
      </w:r>
      <w:r w:rsidRPr="00B67863">
        <w:rPr>
          <w:rFonts w:ascii="Times New Roman" w:hAnsi="Times New Roman"/>
          <w:color w:val="000000"/>
          <w:sz w:val="24"/>
          <w:szCs w:val="24"/>
          <w:shd w:val="clear" w:color="auto" w:fill="FFFFFF"/>
        </w:rPr>
        <w:t xml:space="preserve"> Департаментом социальной защиты населения Томской области</w:t>
      </w:r>
      <w:r w:rsidRPr="00B67863">
        <w:rPr>
          <w:rFonts w:ascii="Times New Roman" w:eastAsia="Courier New" w:hAnsi="Times New Roman"/>
          <w:color w:val="000000"/>
          <w:sz w:val="24"/>
          <w:szCs w:val="24"/>
          <w:shd w:val="clear" w:color="auto" w:fill="FFFFFF"/>
        </w:rPr>
        <w:t>.</w:t>
      </w:r>
    </w:p>
    <w:p w:rsidR="00B67863" w:rsidRPr="00285B91" w:rsidRDefault="00B67863" w:rsidP="00B67863">
      <w:pPr>
        <w:tabs>
          <w:tab w:val="left" w:pos="567"/>
        </w:tabs>
        <w:spacing w:after="0" w:line="240" w:lineRule="auto"/>
        <w:ind w:firstLine="567"/>
        <w:jc w:val="both"/>
        <w:rPr>
          <w:rFonts w:ascii="Times New Roman" w:hAnsi="Times New Roman"/>
          <w:sz w:val="24"/>
          <w:szCs w:val="24"/>
          <w:shd w:val="clear" w:color="auto" w:fill="FFFFFF"/>
        </w:rPr>
      </w:pPr>
      <w:r w:rsidRPr="00B67863">
        <w:rPr>
          <w:rFonts w:ascii="Times New Roman" w:hAnsi="Times New Roman"/>
          <w:color w:val="000000"/>
          <w:sz w:val="24"/>
          <w:szCs w:val="24"/>
          <w:shd w:val="clear" w:color="auto" w:fill="FFFFFF"/>
        </w:rPr>
        <w:t xml:space="preserve">Проверка </w:t>
      </w:r>
      <w:r w:rsidRPr="00B67863">
        <w:rPr>
          <w:rFonts w:ascii="Times New Roman" w:hAnsi="Times New Roman"/>
          <w:sz w:val="24"/>
          <w:szCs w:val="24"/>
        </w:rPr>
        <w:t>порядка предоставления социальных услуг гражданам по индивидуальным программам предоставления социальных услуг показала несоблюдение</w:t>
      </w:r>
      <w:r w:rsidRPr="00B67863">
        <w:rPr>
          <w:rFonts w:ascii="Times New Roman" w:hAnsi="Times New Roman"/>
          <w:bCs/>
          <w:sz w:val="24"/>
          <w:szCs w:val="24"/>
          <w:lang w:eastAsia="ru-RU"/>
        </w:rPr>
        <w:t xml:space="preserve"> ОГАУ «КЦСОН ТО» отдельных</w:t>
      </w:r>
      <w:r w:rsidRPr="00B67863">
        <w:rPr>
          <w:rFonts w:ascii="Times New Roman" w:hAnsi="Times New Roman"/>
          <w:sz w:val="24"/>
          <w:szCs w:val="24"/>
        </w:rPr>
        <w:t xml:space="preserve"> требований Федерального закона «Об основах социального обслуживания </w:t>
      </w:r>
      <w:r w:rsidR="00285B91">
        <w:rPr>
          <w:rFonts w:ascii="Times New Roman" w:hAnsi="Times New Roman"/>
          <w:sz w:val="24"/>
          <w:szCs w:val="24"/>
        </w:rPr>
        <w:t>граждан в Российской Федерации</w:t>
      </w:r>
      <w:r w:rsidR="00285B91" w:rsidRPr="004F26B0">
        <w:rPr>
          <w:rFonts w:ascii="Times New Roman" w:hAnsi="Times New Roman"/>
          <w:sz w:val="24"/>
          <w:szCs w:val="24"/>
        </w:rPr>
        <w:t xml:space="preserve">», в частности в индивидуальную программу включались платные услуги, а также в рамках </w:t>
      </w:r>
      <w:r w:rsidR="00285B91" w:rsidRPr="004F26B0">
        <w:rPr>
          <w:rFonts w:ascii="Times New Roman" w:eastAsia="Times New Roman" w:hAnsi="Times New Roman"/>
          <w:sz w:val="24"/>
          <w:szCs w:val="24"/>
          <w:lang w:eastAsia="ar-SA"/>
        </w:rPr>
        <w:t xml:space="preserve">услуги «Проведение оздоровительных мероприятий» назначались </w:t>
      </w:r>
      <w:r w:rsidR="00285B91" w:rsidRPr="004F26B0">
        <w:rPr>
          <w:rFonts w:ascii="Times New Roman" w:hAnsi="Times New Roman"/>
          <w:sz w:val="24"/>
          <w:szCs w:val="24"/>
        </w:rPr>
        <w:t>процедуры (инъекции, массаж, фитотерапия, физиопроцедуры) и консультации терапевта, невролога, физиотерапевта всем гражданам независимо от наличия у них инвалидности.</w:t>
      </w:r>
    </w:p>
    <w:p w:rsidR="00B67863" w:rsidRPr="00B67863" w:rsidRDefault="00B67863" w:rsidP="00B67863">
      <w:pPr>
        <w:tabs>
          <w:tab w:val="left" w:pos="567"/>
        </w:tabs>
        <w:autoSpaceDE w:val="0"/>
        <w:autoSpaceDN w:val="0"/>
        <w:adjustRightInd w:val="0"/>
        <w:spacing w:after="0" w:line="240" w:lineRule="auto"/>
        <w:ind w:firstLine="567"/>
        <w:jc w:val="both"/>
        <w:rPr>
          <w:rFonts w:ascii="Times New Roman" w:hAnsi="Times New Roman"/>
          <w:sz w:val="24"/>
          <w:szCs w:val="24"/>
        </w:rPr>
      </w:pPr>
      <w:r w:rsidRPr="00B67863">
        <w:rPr>
          <w:rFonts w:ascii="Times New Roman" w:hAnsi="Times New Roman"/>
          <w:sz w:val="24"/>
          <w:szCs w:val="24"/>
        </w:rPr>
        <w:t>В рамках данного мероприятия установлены факты несоответствия и неопределенности норм отдельных правовых актов, регламентирующих социальное обслуживание граждан в Томской области, а также принятие учреждением ряда локальных правовых актов за рамками своих полномочий.</w:t>
      </w:r>
    </w:p>
    <w:p w:rsidR="00850EAB" w:rsidRDefault="00B67863" w:rsidP="00285B91">
      <w:pPr>
        <w:spacing w:after="0" w:line="240" w:lineRule="auto"/>
        <w:ind w:firstLine="567"/>
        <w:jc w:val="both"/>
        <w:rPr>
          <w:rFonts w:ascii="Times New Roman" w:hAnsi="Times New Roman"/>
          <w:color w:val="000000"/>
          <w:sz w:val="24"/>
          <w:szCs w:val="24"/>
          <w:shd w:val="clear" w:color="auto" w:fill="FFFFFF"/>
          <w:lang w:eastAsia="ru-RU"/>
        </w:rPr>
      </w:pPr>
      <w:r w:rsidRPr="00B67863">
        <w:rPr>
          <w:rFonts w:ascii="Times New Roman" w:hAnsi="Times New Roman"/>
          <w:sz w:val="24"/>
          <w:szCs w:val="24"/>
        </w:rPr>
        <w:t>Руководителю учреждения направлено представление об устранении нарушений, информация о результатах мероприятия направлена в п</w:t>
      </w:r>
      <w:r w:rsidRPr="00B67863">
        <w:rPr>
          <w:rFonts w:ascii="Times New Roman" w:hAnsi="Times New Roman"/>
          <w:color w:val="000000"/>
          <w:sz w:val="24"/>
          <w:szCs w:val="24"/>
          <w:shd w:val="clear" w:color="auto" w:fill="FFFFFF"/>
          <w:lang w:eastAsia="ru-RU"/>
        </w:rPr>
        <w:t>рокуратуру Томской области.</w:t>
      </w:r>
      <w:r w:rsidR="00285B91">
        <w:rPr>
          <w:rFonts w:ascii="Times New Roman" w:hAnsi="Times New Roman"/>
          <w:color w:val="000000"/>
          <w:sz w:val="24"/>
          <w:szCs w:val="24"/>
          <w:shd w:val="clear" w:color="auto" w:fill="FFFFFF"/>
          <w:lang w:eastAsia="ru-RU"/>
        </w:rPr>
        <w:t xml:space="preserve"> </w:t>
      </w:r>
    </w:p>
    <w:p w:rsidR="00850EAB" w:rsidRPr="00D5041C" w:rsidRDefault="00850EAB" w:rsidP="00285B91">
      <w:pPr>
        <w:spacing w:after="0" w:line="240" w:lineRule="auto"/>
        <w:ind w:firstLine="567"/>
        <w:jc w:val="both"/>
        <w:rPr>
          <w:rFonts w:ascii="Times New Roman" w:hAnsi="Times New Roman"/>
          <w:color w:val="000000"/>
          <w:sz w:val="24"/>
          <w:szCs w:val="24"/>
          <w:shd w:val="clear" w:color="auto" w:fill="FFFFFF"/>
          <w:lang w:eastAsia="ru-RU"/>
        </w:rPr>
      </w:pPr>
      <w:r w:rsidRPr="00D5041C">
        <w:rPr>
          <w:rFonts w:ascii="Times New Roman" w:hAnsi="Times New Roman"/>
          <w:color w:val="000000"/>
          <w:sz w:val="24"/>
          <w:szCs w:val="24"/>
          <w:shd w:val="clear" w:color="auto" w:fill="FFFFFF"/>
          <w:lang w:eastAsia="ru-RU"/>
        </w:rPr>
        <w:t>Отчет о результатах проверки рассмотрен Советом Думы</w:t>
      </w:r>
      <w:r w:rsidR="00D5041C" w:rsidRPr="00D5041C">
        <w:rPr>
          <w:rFonts w:ascii="Times New Roman" w:hAnsi="Times New Roman"/>
          <w:color w:val="000000"/>
          <w:sz w:val="24"/>
          <w:szCs w:val="24"/>
          <w:shd w:val="clear" w:color="auto" w:fill="FFFFFF"/>
          <w:lang w:eastAsia="ru-RU"/>
        </w:rPr>
        <w:t xml:space="preserve"> 16.09.2023, его решением рекомендовано </w:t>
      </w:r>
      <w:r w:rsidR="00D5041C" w:rsidRPr="00D5041C">
        <w:rPr>
          <w:rFonts w:ascii="Times New Roman" w:hAnsi="Times New Roman"/>
          <w:sz w:val="24"/>
          <w:szCs w:val="24"/>
        </w:rPr>
        <w:t>Администрации Томской области внести уточнения в правовые акты Томской области, регламентирующие социальное обслуживание граждан в Томской области, в целях их приведения в соответствие с действующим законодательством с учетом замечаний и предложений Контрольно-счетной палаты Томской области.</w:t>
      </w:r>
    </w:p>
    <w:p w:rsidR="00285B91" w:rsidRPr="00E701D1" w:rsidRDefault="00285B91" w:rsidP="00285B91">
      <w:pPr>
        <w:spacing w:after="0" w:line="240" w:lineRule="auto"/>
        <w:ind w:firstLine="567"/>
        <w:jc w:val="both"/>
        <w:rPr>
          <w:rFonts w:ascii="Times New Roman" w:hAnsi="Times New Roman"/>
          <w:color w:val="00B0F0"/>
          <w:sz w:val="24"/>
          <w:szCs w:val="24"/>
        </w:rPr>
      </w:pPr>
      <w:r w:rsidRPr="004F26B0">
        <w:rPr>
          <w:rFonts w:ascii="Times New Roman" w:hAnsi="Times New Roman"/>
          <w:sz w:val="24"/>
          <w:szCs w:val="24"/>
          <w:shd w:val="clear" w:color="auto" w:fill="FFFFFF"/>
          <w:lang w:eastAsia="ru-RU"/>
        </w:rPr>
        <w:t xml:space="preserve">По всем предложениям Контрольно-счетной палаты приняты соответствующие меры, в том числе проходит согласование в прокуратуре Томской области разработанный </w:t>
      </w:r>
      <w:r w:rsidRPr="004F26B0">
        <w:rPr>
          <w:rFonts w:ascii="Times New Roman" w:hAnsi="Times New Roman"/>
          <w:sz w:val="24"/>
          <w:szCs w:val="24"/>
        </w:rPr>
        <w:t xml:space="preserve">Департаментом социальной защиты населения Томской области проект нормативного правового акта, устанавливающий </w:t>
      </w:r>
      <w:r w:rsidRPr="004F26B0">
        <w:rPr>
          <w:rFonts w:ascii="Times New Roman" w:eastAsia="Times New Roman" w:hAnsi="Times New Roman"/>
          <w:sz w:val="24"/>
          <w:szCs w:val="24"/>
          <w:lang w:eastAsia="ru-RU"/>
        </w:rPr>
        <w:t>порядок предоставления гражданам дополнительных социальных услуг за плату, необходимость принятия которого также признана и прокуратурой.</w:t>
      </w:r>
      <w:r w:rsidRPr="00285B91">
        <w:rPr>
          <w:rFonts w:ascii="Times New Roman" w:eastAsia="Times New Roman" w:hAnsi="Times New Roman"/>
          <w:sz w:val="24"/>
          <w:szCs w:val="24"/>
          <w:lang w:eastAsia="ru-RU"/>
        </w:rPr>
        <w:t xml:space="preserve"> </w:t>
      </w:r>
    </w:p>
    <w:p w:rsidR="00B67863" w:rsidRPr="00B67863" w:rsidRDefault="00B67863" w:rsidP="00B67863">
      <w:pPr>
        <w:tabs>
          <w:tab w:val="left" w:pos="567"/>
        </w:tabs>
        <w:spacing w:after="0" w:line="240" w:lineRule="auto"/>
        <w:jc w:val="both"/>
        <w:rPr>
          <w:rFonts w:ascii="Times New Roman" w:hAnsi="Times New Roman"/>
          <w:sz w:val="24"/>
          <w:szCs w:val="24"/>
          <w:shd w:val="clear" w:color="auto" w:fill="FFFFFF"/>
        </w:rPr>
      </w:pPr>
    </w:p>
    <w:p w:rsidR="00B67863" w:rsidRPr="00B67863" w:rsidRDefault="00B67863" w:rsidP="00B67863">
      <w:pPr>
        <w:tabs>
          <w:tab w:val="left" w:pos="567"/>
        </w:tabs>
        <w:spacing w:after="0" w:line="240" w:lineRule="auto"/>
        <w:jc w:val="both"/>
        <w:rPr>
          <w:rFonts w:ascii="Times New Roman" w:hAnsi="Times New Roman"/>
          <w:b/>
          <w:sz w:val="24"/>
          <w:szCs w:val="24"/>
        </w:rPr>
      </w:pPr>
      <w:r w:rsidRPr="00B67863">
        <w:rPr>
          <w:rFonts w:ascii="Times New Roman" w:hAnsi="Times New Roman"/>
          <w:b/>
          <w:sz w:val="24"/>
          <w:szCs w:val="24"/>
        </w:rPr>
        <w:t xml:space="preserve">Контрольное мероприятие «Проверка использования бюджетных ассигнований на выполнение мероприятий в рамках Государственной программы «Развитие здравоохранения Томской области» по санитарно-авиационной эвакуации, </w:t>
      </w:r>
      <w:r w:rsidRPr="00B67863">
        <w:rPr>
          <w:rFonts w:ascii="Times New Roman" w:hAnsi="Times New Roman"/>
          <w:b/>
          <w:bCs/>
          <w:sz w:val="24"/>
          <w:szCs w:val="24"/>
        </w:rPr>
        <w:t>оказанию медицинской помощи с применением санитарной авиации и о</w:t>
      </w:r>
      <w:r w:rsidRPr="00B67863">
        <w:rPr>
          <w:rFonts w:ascii="Times New Roman" w:hAnsi="Times New Roman"/>
          <w:b/>
          <w:color w:val="000000"/>
          <w:sz w:val="24"/>
          <w:szCs w:val="24"/>
        </w:rPr>
        <w:t>беспечению закупки авиационных работ в целях оказания медицинской помощи</w:t>
      </w:r>
      <w:r w:rsidRPr="00B67863">
        <w:rPr>
          <w:rFonts w:ascii="Times New Roman" w:hAnsi="Times New Roman"/>
          <w:b/>
          <w:sz w:val="24"/>
          <w:szCs w:val="24"/>
        </w:rPr>
        <w:t>»</w:t>
      </w:r>
    </w:p>
    <w:p w:rsidR="00B67863" w:rsidRPr="00B67863" w:rsidRDefault="00B67863" w:rsidP="00B6786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B67863">
        <w:rPr>
          <w:rFonts w:ascii="Times New Roman" w:hAnsi="Times New Roman"/>
          <w:sz w:val="24"/>
          <w:szCs w:val="24"/>
        </w:rPr>
        <w:t xml:space="preserve">Проверяемый период: 2021 год. </w:t>
      </w:r>
    </w:p>
    <w:p w:rsidR="00B67863" w:rsidRPr="00B67863" w:rsidRDefault="00B67863" w:rsidP="00840A5B">
      <w:pPr>
        <w:tabs>
          <w:tab w:val="left" w:pos="567"/>
        </w:tabs>
        <w:autoSpaceDE w:val="0"/>
        <w:autoSpaceDN w:val="0"/>
        <w:adjustRightInd w:val="0"/>
        <w:spacing w:after="0" w:line="240" w:lineRule="auto"/>
        <w:ind w:firstLine="567"/>
        <w:jc w:val="both"/>
        <w:rPr>
          <w:rFonts w:ascii="Times New Roman" w:hAnsi="Times New Roman"/>
          <w:sz w:val="24"/>
          <w:szCs w:val="24"/>
        </w:rPr>
      </w:pPr>
      <w:r w:rsidRPr="00B67863">
        <w:rPr>
          <w:rFonts w:ascii="Times New Roman" w:hAnsi="Times New Roman"/>
          <w:sz w:val="24"/>
          <w:szCs w:val="24"/>
          <w:shd w:val="clear" w:color="auto" w:fill="FFFFFF"/>
        </w:rPr>
        <w:t xml:space="preserve">В соответствии с областной Программой государственных гарантий бесплатного оказания гражданам медицинской помощи на территории Томской области на 2021 год…, оказание </w:t>
      </w:r>
      <w:r w:rsidRPr="00B67863">
        <w:rPr>
          <w:rFonts w:ascii="Times New Roman" w:hAnsi="Times New Roman"/>
          <w:sz w:val="24"/>
          <w:szCs w:val="24"/>
          <w:shd w:val="clear" w:color="auto" w:fill="FFFFFF"/>
        </w:rPr>
        <w:lastRenderedPageBreak/>
        <w:t>медицинской помощи при санитарно-авиационной эвакуации осуществляется за счет бюджетных ассигнований областного бюджета и в части авиационных работ при санитарно-авиационной эвакуации - на условиях софинансирования за счет бюджетных ассигнований федерального и областного бюджетов.</w:t>
      </w:r>
    </w:p>
    <w:p w:rsidR="00B67863" w:rsidRPr="00B67863" w:rsidRDefault="00B67863" w:rsidP="00840A5B">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На территории Томской области санитарно-авиационная эвакуация при оказании скорой, в том числе скорой специализированной, медицинской помощи осуществляется ОГАУЗ </w:t>
      </w:r>
      <w:r w:rsidR="00B0376A" w:rsidRPr="004F26B0">
        <w:rPr>
          <w:rFonts w:ascii="Times New Roman" w:hAnsi="Times New Roman"/>
          <w:sz w:val="24"/>
          <w:szCs w:val="24"/>
        </w:rPr>
        <w:t xml:space="preserve">«Томская областная клиническая больница» </w:t>
      </w:r>
      <w:r w:rsidRPr="004F26B0">
        <w:rPr>
          <w:rFonts w:ascii="Times New Roman" w:hAnsi="Times New Roman"/>
          <w:sz w:val="24"/>
          <w:szCs w:val="24"/>
        </w:rPr>
        <w:t>(подразделением</w:t>
      </w:r>
      <w:r w:rsidRPr="00B67863">
        <w:rPr>
          <w:rFonts w:ascii="Times New Roman" w:hAnsi="Times New Roman"/>
          <w:sz w:val="24"/>
          <w:szCs w:val="24"/>
        </w:rPr>
        <w:t xml:space="preserve"> в г.Колпашево) и ОГАУЗ «Стрежевская городская больница».</w:t>
      </w:r>
    </w:p>
    <w:p w:rsidR="00B67863" w:rsidRPr="00B67863" w:rsidRDefault="00B67863" w:rsidP="00840A5B">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Финансовое обеспечение оказания учреждениями скорой медицинской помощи с применением санитарно-авиационной эвакуации предусмотрено Государственной программой «Развитие здравоохранения в Томской области» в рамках регионального проекта и </w:t>
      </w:r>
      <w:r w:rsidRPr="00B67863">
        <w:rPr>
          <w:rFonts w:ascii="Times New Roman" w:hAnsi="Times New Roman"/>
          <w:sz w:val="24"/>
          <w:szCs w:val="24"/>
          <w:lang w:eastAsia="ru-RU"/>
        </w:rPr>
        <w:t>ведомственной целевой программы.</w:t>
      </w:r>
    </w:p>
    <w:p w:rsidR="00B67863" w:rsidRPr="00B67863" w:rsidRDefault="00B67863" w:rsidP="00840A5B">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color w:val="000000"/>
          <w:sz w:val="24"/>
          <w:szCs w:val="24"/>
        </w:rPr>
        <w:t xml:space="preserve">ОГАУЗ «ТОКБ» </w:t>
      </w:r>
      <w:r w:rsidRPr="00B67863">
        <w:rPr>
          <w:rFonts w:ascii="Times New Roman" w:hAnsi="Times New Roman"/>
          <w:sz w:val="24"/>
          <w:szCs w:val="24"/>
        </w:rPr>
        <w:t xml:space="preserve">полученные </w:t>
      </w:r>
      <w:r w:rsidRPr="00B67863">
        <w:rPr>
          <w:rFonts w:ascii="Times New Roman" w:hAnsi="Times New Roman"/>
          <w:color w:val="000000"/>
          <w:sz w:val="24"/>
          <w:szCs w:val="24"/>
        </w:rPr>
        <w:t>в 2021 году с</w:t>
      </w:r>
      <w:r w:rsidRPr="00B67863">
        <w:rPr>
          <w:rFonts w:ascii="Times New Roman" w:hAnsi="Times New Roman"/>
          <w:sz w:val="24"/>
          <w:szCs w:val="24"/>
        </w:rPr>
        <w:t xml:space="preserve">редства субсидии на финансовое обеспечение выполнения государственного задания по оказанию государственной услуги «Скорая, в том числе скорая специализированная, медицинская помощь…» </w:t>
      </w:r>
      <w:r w:rsidRPr="00B67863">
        <w:rPr>
          <w:rFonts w:ascii="Times New Roman" w:hAnsi="Times New Roman"/>
          <w:color w:val="000000"/>
          <w:sz w:val="24"/>
          <w:szCs w:val="24"/>
        </w:rPr>
        <w:t xml:space="preserve">израсходованы в сумме </w:t>
      </w:r>
      <w:r w:rsidRPr="00B67863">
        <w:rPr>
          <w:rFonts w:ascii="Times New Roman" w:hAnsi="Times New Roman"/>
          <w:sz w:val="24"/>
          <w:szCs w:val="24"/>
        </w:rPr>
        <w:t>487,3 млн</w:t>
      </w:r>
      <w:r w:rsidRPr="00B67863">
        <w:rPr>
          <w:rFonts w:ascii="Times New Roman" w:hAnsi="Times New Roman"/>
          <w:color w:val="000000"/>
          <w:sz w:val="24"/>
          <w:szCs w:val="24"/>
        </w:rPr>
        <w:t xml:space="preserve">.руб. или 90,5% от объема </w:t>
      </w:r>
      <w:r w:rsidRPr="00B67863">
        <w:rPr>
          <w:rFonts w:ascii="Times New Roman" w:hAnsi="Times New Roman"/>
          <w:sz w:val="24"/>
          <w:szCs w:val="24"/>
        </w:rPr>
        <w:t>утвержденных расходов, из них 467,1 млн.руб. (95,9% от общего объема израсходованных средств) на оплату авиационных работ и 20,2 млн.руб. на оплату труда работников, оплату услуг (работ), уплату налогов (взносов), приобретение материальных ценностей, оплату коммунальных услуг и содержание имущества.</w:t>
      </w:r>
    </w:p>
    <w:p w:rsidR="00B67863" w:rsidRPr="00B67863" w:rsidRDefault="00B67863" w:rsidP="00840A5B">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Число пациентов, эвакуированных ОГАУЗ «ТОКБ» с применением санитарной авиации на территории Томской области составило 1 256 чел. (совершен 491 вылет).</w:t>
      </w:r>
    </w:p>
    <w:p w:rsidR="00B67863" w:rsidRPr="00B67863" w:rsidRDefault="00B67863" w:rsidP="00840A5B">
      <w:pPr>
        <w:pStyle w:val="a4"/>
        <w:shd w:val="clear" w:color="auto" w:fill="FFFFFF"/>
        <w:tabs>
          <w:tab w:val="left" w:pos="426"/>
          <w:tab w:val="left" w:pos="567"/>
        </w:tabs>
        <w:spacing w:after="0" w:line="240" w:lineRule="auto"/>
        <w:ind w:left="0" w:firstLine="567"/>
        <w:jc w:val="both"/>
        <w:rPr>
          <w:rFonts w:ascii="Times New Roman" w:hAnsi="Times New Roman"/>
          <w:sz w:val="24"/>
          <w:szCs w:val="24"/>
        </w:rPr>
      </w:pPr>
      <w:r w:rsidRPr="00B67863">
        <w:rPr>
          <w:rFonts w:ascii="Times New Roman" w:hAnsi="Times New Roman"/>
          <w:sz w:val="24"/>
          <w:szCs w:val="24"/>
        </w:rPr>
        <w:t>Выборочной проверкой расходования средств субсидии установлены факты направления средств в сумме 7,8 млн.руб</w:t>
      </w:r>
      <w:r w:rsidRPr="004F26B0">
        <w:rPr>
          <w:rFonts w:ascii="Times New Roman" w:hAnsi="Times New Roman"/>
          <w:sz w:val="24"/>
          <w:szCs w:val="24"/>
        </w:rPr>
        <w:t>.</w:t>
      </w:r>
      <w:r w:rsidR="000D7705" w:rsidRPr="004F26B0">
        <w:rPr>
          <w:rFonts w:ascii="Times New Roman" w:hAnsi="Times New Roman"/>
          <w:sz w:val="24"/>
          <w:szCs w:val="24"/>
        </w:rPr>
        <w:t>, а именно</w:t>
      </w:r>
      <w:r w:rsidRPr="004F26B0">
        <w:rPr>
          <w:rFonts w:ascii="Times New Roman" w:hAnsi="Times New Roman"/>
          <w:sz w:val="24"/>
          <w:szCs w:val="24"/>
        </w:rPr>
        <w:t xml:space="preserve"> на оплату </w:t>
      </w:r>
      <w:r w:rsidR="000D7705" w:rsidRPr="004F26B0">
        <w:rPr>
          <w:rFonts w:ascii="Times New Roman" w:hAnsi="Times New Roman"/>
          <w:sz w:val="24"/>
          <w:szCs w:val="24"/>
        </w:rPr>
        <w:t>труда работников</w:t>
      </w:r>
      <w:r w:rsidR="004F26B0" w:rsidRPr="004F26B0">
        <w:rPr>
          <w:rFonts w:ascii="Times New Roman" w:hAnsi="Times New Roman"/>
          <w:sz w:val="24"/>
          <w:szCs w:val="24"/>
        </w:rPr>
        <w:t xml:space="preserve">, </w:t>
      </w:r>
      <w:r w:rsidR="00D65868" w:rsidRPr="004F26B0">
        <w:rPr>
          <w:rFonts w:ascii="Times New Roman" w:eastAsia="Times New Roman" w:hAnsi="Times New Roman"/>
          <w:sz w:val="24"/>
          <w:szCs w:val="24"/>
          <w:shd w:val="clear" w:color="auto" w:fill="FFFFFF"/>
          <w:lang w:eastAsia="ar-SA"/>
        </w:rPr>
        <w:t xml:space="preserve">занимавших </w:t>
      </w:r>
      <w:r w:rsidR="00D65868" w:rsidRPr="004F26B0">
        <w:rPr>
          <w:rFonts w:ascii="Times New Roman" w:eastAsia="Times New Roman" w:hAnsi="Times New Roman"/>
          <w:sz w:val="24"/>
          <w:szCs w:val="24"/>
          <w:lang w:eastAsia="ar-SA"/>
        </w:rPr>
        <w:t>должности в Отделении экстренной консультативной скорой медицинской помощи ОГАУЗ «ТОКБ» в г.Томске</w:t>
      </w:r>
      <w:r w:rsidRPr="00D65868">
        <w:rPr>
          <w:rFonts w:ascii="Times New Roman" w:hAnsi="Times New Roman"/>
          <w:sz w:val="24"/>
          <w:szCs w:val="24"/>
          <w:shd w:val="clear" w:color="auto" w:fill="FFFFFF"/>
        </w:rPr>
        <w:t xml:space="preserve"> </w:t>
      </w:r>
      <w:r w:rsidRPr="00B67863">
        <w:rPr>
          <w:rFonts w:ascii="Times New Roman" w:hAnsi="Times New Roman"/>
          <w:sz w:val="24"/>
          <w:szCs w:val="24"/>
          <w:shd w:val="clear" w:color="auto" w:fill="FFFFFF"/>
        </w:rPr>
        <w:t>и расходов по обеспечению содержания Отделения экстренной консультативной скорой медпомощи</w:t>
      </w:r>
      <w:r w:rsidRPr="00B67863">
        <w:rPr>
          <w:rFonts w:ascii="Times New Roman" w:hAnsi="Times New Roman"/>
          <w:sz w:val="24"/>
          <w:szCs w:val="24"/>
        </w:rPr>
        <w:t xml:space="preserve"> ОГАУЗ «ТОКБ», находящегося в г.Томске, не связанных с санитарно-авиационной эвакуацией, так как эвакуация осуществляется работниками Отделения Колпашевского филиала</w:t>
      </w:r>
      <w:r w:rsidRPr="00B67863">
        <w:rPr>
          <w:rFonts w:ascii="Times New Roman" w:hAnsi="Times New Roman"/>
          <w:sz w:val="24"/>
          <w:szCs w:val="24"/>
          <w:shd w:val="clear" w:color="auto" w:fill="FFFFFF"/>
        </w:rPr>
        <w:t xml:space="preserve">, что квалифицировано как </w:t>
      </w:r>
      <w:r w:rsidRPr="00B67863">
        <w:rPr>
          <w:rFonts w:ascii="Times New Roman" w:hAnsi="Times New Roman"/>
          <w:sz w:val="24"/>
          <w:szCs w:val="24"/>
        </w:rPr>
        <w:t>нецелевое использование бюджетных средств (средства возвращены в доход областного бюджета после завершения мероприятия).</w:t>
      </w:r>
    </w:p>
    <w:p w:rsidR="00B67863" w:rsidRPr="00B67863" w:rsidRDefault="00B67863" w:rsidP="00840A5B">
      <w:pPr>
        <w:pStyle w:val="a4"/>
        <w:shd w:val="clear" w:color="auto" w:fill="FFFFFF"/>
        <w:tabs>
          <w:tab w:val="left" w:pos="426"/>
          <w:tab w:val="left" w:pos="567"/>
        </w:tabs>
        <w:spacing w:after="0" w:line="240" w:lineRule="auto"/>
        <w:ind w:left="0" w:firstLine="567"/>
        <w:jc w:val="both"/>
        <w:rPr>
          <w:rFonts w:ascii="Times New Roman" w:hAnsi="Times New Roman"/>
          <w:sz w:val="24"/>
          <w:szCs w:val="24"/>
        </w:rPr>
      </w:pPr>
      <w:r w:rsidRPr="00B67863">
        <w:rPr>
          <w:rFonts w:ascii="Times New Roman" w:hAnsi="Times New Roman"/>
          <w:sz w:val="24"/>
          <w:szCs w:val="24"/>
          <w:shd w:val="clear" w:color="auto" w:fill="FFFFFF"/>
        </w:rPr>
        <w:t>При проверке р</w:t>
      </w:r>
      <w:r w:rsidRPr="00B67863">
        <w:rPr>
          <w:rFonts w:ascii="Times New Roman" w:hAnsi="Times New Roman"/>
          <w:sz w:val="24"/>
          <w:szCs w:val="24"/>
        </w:rPr>
        <w:t>асходования средств на оплату труда работников установлены случаи нарушения правовых актов, регламентирующих систему оплаты труда работников ОГАУЗ «ТОКБ», отсутствия нормативного регулирования по отдельным вопросам оплаты труда и признаки нарушения Трудового кодекса РФ.</w:t>
      </w:r>
    </w:p>
    <w:p w:rsidR="00E127B1" w:rsidRDefault="00B67863" w:rsidP="00840A5B">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По итогам мероприятия предложено: </w:t>
      </w:r>
    </w:p>
    <w:p w:rsidR="00E127B1" w:rsidRDefault="00E127B1" w:rsidP="00840A5B">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 </w:t>
      </w:r>
      <w:r w:rsidR="00B67863" w:rsidRPr="00B67863">
        <w:rPr>
          <w:rFonts w:ascii="Times New Roman" w:hAnsi="Times New Roman"/>
          <w:sz w:val="24"/>
          <w:szCs w:val="24"/>
        </w:rPr>
        <w:t xml:space="preserve">Департаменту здравоохранения Томской области поднять </w:t>
      </w:r>
      <w:r w:rsidR="00B67863" w:rsidRPr="00B67863">
        <w:rPr>
          <w:rFonts w:ascii="Times New Roman" w:hAnsi="Times New Roman"/>
          <w:sz w:val="24"/>
          <w:szCs w:val="24"/>
          <w:lang w:eastAsia="ru-RU"/>
        </w:rPr>
        <w:t xml:space="preserve">вопрос об </w:t>
      </w:r>
      <w:r w:rsidR="00B67863" w:rsidRPr="00B67863">
        <w:rPr>
          <w:rFonts w:ascii="Times New Roman" w:hAnsi="Times New Roman"/>
          <w:sz w:val="24"/>
          <w:szCs w:val="24"/>
        </w:rPr>
        <w:t xml:space="preserve">увеличении объемов </w:t>
      </w:r>
      <w:r w:rsidR="00B67863" w:rsidRPr="00B67863">
        <w:rPr>
          <w:rFonts w:ascii="Times New Roman" w:hAnsi="Times New Roman"/>
          <w:sz w:val="24"/>
          <w:szCs w:val="24"/>
          <w:lang w:eastAsia="ru-RU"/>
        </w:rPr>
        <w:t xml:space="preserve">предоставления </w:t>
      </w:r>
      <w:r w:rsidR="00B67863" w:rsidRPr="00B67863">
        <w:rPr>
          <w:rFonts w:ascii="Times New Roman" w:hAnsi="Times New Roman"/>
          <w:sz w:val="24"/>
          <w:szCs w:val="24"/>
        </w:rPr>
        <w:t xml:space="preserve">ОГАУЗ «ТОКБ» </w:t>
      </w:r>
      <w:r w:rsidR="00B67863" w:rsidRPr="00B67863">
        <w:rPr>
          <w:rFonts w:ascii="Times New Roman" w:hAnsi="Times New Roman"/>
          <w:sz w:val="24"/>
          <w:szCs w:val="24"/>
          <w:lang w:eastAsia="ru-RU"/>
        </w:rPr>
        <w:t>скорой медицинской помощи за счет средств обязательного медицинского страхования, устанавливаемых</w:t>
      </w:r>
      <w:r w:rsidR="00B67863" w:rsidRPr="00B67863">
        <w:rPr>
          <w:rFonts w:ascii="Times New Roman" w:hAnsi="Times New Roman"/>
          <w:sz w:val="24"/>
          <w:szCs w:val="24"/>
        </w:rPr>
        <w:t xml:space="preserve"> </w:t>
      </w:r>
      <w:r w:rsidR="00B67863" w:rsidRPr="00B67863">
        <w:rPr>
          <w:rFonts w:ascii="Times New Roman" w:hAnsi="Times New Roman"/>
          <w:sz w:val="24"/>
          <w:szCs w:val="24"/>
          <w:lang w:eastAsia="ru-RU"/>
        </w:rPr>
        <w:t>областной Программой государственных гарантий бесплатного оказания гражданам медицинской помощи на территории Томской области</w:t>
      </w:r>
      <w:r>
        <w:rPr>
          <w:rFonts w:ascii="Times New Roman" w:hAnsi="Times New Roman"/>
          <w:sz w:val="24"/>
          <w:szCs w:val="24"/>
          <w:lang w:eastAsia="ru-RU"/>
        </w:rPr>
        <w:t>,</w:t>
      </w:r>
      <w:r w:rsidR="00B67863" w:rsidRPr="00B67863">
        <w:rPr>
          <w:rFonts w:ascii="Times New Roman" w:hAnsi="Times New Roman"/>
          <w:sz w:val="24"/>
          <w:szCs w:val="24"/>
          <w:lang w:eastAsia="ru-RU"/>
        </w:rPr>
        <w:t xml:space="preserve"> в связи с превышением фактически оказываемых объемов скорой медицинской помощи; </w:t>
      </w:r>
    </w:p>
    <w:p w:rsidR="00B67863" w:rsidRPr="00B67863" w:rsidRDefault="00E127B1" w:rsidP="00840A5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 </w:t>
      </w:r>
      <w:r w:rsidR="00B67863" w:rsidRPr="00B67863">
        <w:rPr>
          <w:rFonts w:ascii="Times New Roman" w:hAnsi="Times New Roman"/>
          <w:sz w:val="24"/>
          <w:szCs w:val="24"/>
        </w:rPr>
        <w:t>Департаменту финансов Томской области внести изменения в приказ «Об утверждении примерной формы соглашения о порядке предоставления субсидии на финансовое обеспечение выполнения государственного задания» в части ответственности бюджетных и автономных учреждений в виде возврата средств субсидии, полученной на финансовое обеспечение выполнения государственного задания, в случае ее нецелевого использования.</w:t>
      </w:r>
    </w:p>
    <w:p w:rsidR="00B67863" w:rsidRDefault="00B67863" w:rsidP="00840A5B">
      <w:pPr>
        <w:tabs>
          <w:tab w:val="left" w:pos="567"/>
        </w:tabs>
        <w:spacing w:after="0" w:line="240" w:lineRule="auto"/>
        <w:ind w:firstLine="567"/>
        <w:jc w:val="both"/>
        <w:rPr>
          <w:rFonts w:ascii="Times New Roman" w:hAnsi="Times New Roman"/>
          <w:color w:val="000000"/>
          <w:sz w:val="24"/>
          <w:szCs w:val="24"/>
          <w:shd w:val="clear" w:color="auto" w:fill="FFFFFF"/>
          <w:lang w:eastAsia="ru-RU"/>
        </w:rPr>
      </w:pPr>
      <w:r w:rsidRPr="00B67863">
        <w:rPr>
          <w:rFonts w:ascii="Times New Roman" w:hAnsi="Times New Roman"/>
          <w:sz w:val="24"/>
          <w:szCs w:val="24"/>
        </w:rPr>
        <w:t xml:space="preserve">Руководителю учреждения направлено представление об устранении нарушений, </w:t>
      </w:r>
      <w:r w:rsidRPr="00B67863">
        <w:rPr>
          <w:rFonts w:ascii="Times New Roman" w:hAnsi="Times New Roman"/>
          <w:sz w:val="24"/>
          <w:szCs w:val="24"/>
          <w:lang w:eastAsia="ru-RU"/>
        </w:rPr>
        <w:t xml:space="preserve">материалы проверки </w:t>
      </w:r>
      <w:r w:rsidRPr="00B67863">
        <w:rPr>
          <w:rFonts w:ascii="Times New Roman" w:hAnsi="Times New Roman"/>
          <w:color w:val="000000"/>
          <w:sz w:val="24"/>
          <w:szCs w:val="24"/>
          <w:shd w:val="clear" w:color="auto" w:fill="FFFFFF"/>
          <w:lang w:eastAsia="ru-RU"/>
        </w:rPr>
        <w:t>направлены в прокуратуру Томской области.</w:t>
      </w:r>
    </w:p>
    <w:p w:rsidR="004F26B0" w:rsidRPr="004F26B0" w:rsidRDefault="004F26B0" w:rsidP="00840A5B">
      <w:pPr>
        <w:tabs>
          <w:tab w:val="left" w:pos="567"/>
        </w:tabs>
        <w:spacing w:after="0" w:line="240" w:lineRule="auto"/>
        <w:ind w:firstLine="56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Отчет о результатах проверки рассмотрен Советом Думы 16.09.2022, его решением </w:t>
      </w:r>
      <w:r w:rsidRPr="004F26B0">
        <w:rPr>
          <w:rFonts w:ascii="Times New Roman" w:hAnsi="Times New Roman"/>
          <w:sz w:val="24"/>
          <w:szCs w:val="24"/>
        </w:rPr>
        <w:t xml:space="preserve">Администрации Томской области </w:t>
      </w:r>
      <w:r w:rsidRPr="004F26B0">
        <w:rPr>
          <w:rFonts w:ascii="Times New Roman" w:hAnsi="Times New Roman"/>
          <w:color w:val="000000"/>
          <w:sz w:val="24"/>
          <w:szCs w:val="24"/>
          <w:shd w:val="clear" w:color="auto" w:fill="FFFFFF"/>
          <w:lang w:eastAsia="ru-RU"/>
        </w:rPr>
        <w:t>р</w:t>
      </w:r>
      <w:r w:rsidRPr="004F26B0">
        <w:rPr>
          <w:rFonts w:ascii="Times New Roman" w:hAnsi="Times New Roman"/>
          <w:sz w:val="24"/>
          <w:szCs w:val="24"/>
        </w:rPr>
        <w:t>екомендовано ежеквартально выносить на рассмотрение Комиссии по разработке территориальной программы обязательного медицинского страхования в Томской области информацию о фактически оказываемых медицинскими учреждениями объемах медицинской помощи.</w:t>
      </w:r>
    </w:p>
    <w:p w:rsidR="00B67863" w:rsidRPr="00B67863" w:rsidRDefault="00B67863" w:rsidP="00B67863">
      <w:pPr>
        <w:tabs>
          <w:tab w:val="left" w:pos="567"/>
        </w:tabs>
        <w:spacing w:after="0" w:line="240" w:lineRule="auto"/>
        <w:jc w:val="both"/>
        <w:rPr>
          <w:rFonts w:ascii="Times New Roman" w:hAnsi="Times New Roman"/>
          <w:sz w:val="24"/>
          <w:szCs w:val="24"/>
          <w:shd w:val="clear" w:color="auto" w:fill="FFFFFF"/>
        </w:rPr>
      </w:pPr>
    </w:p>
    <w:p w:rsidR="00B67863" w:rsidRPr="00B67863" w:rsidRDefault="00B67863" w:rsidP="00B67863">
      <w:pPr>
        <w:pStyle w:val="aa"/>
        <w:tabs>
          <w:tab w:val="left" w:pos="567"/>
        </w:tabs>
        <w:ind w:left="0" w:right="0"/>
        <w:jc w:val="both"/>
        <w:rPr>
          <w:b/>
          <w:sz w:val="24"/>
          <w:szCs w:val="24"/>
        </w:rPr>
      </w:pPr>
      <w:r w:rsidRPr="00B67863">
        <w:rPr>
          <w:b/>
          <w:sz w:val="24"/>
          <w:szCs w:val="24"/>
        </w:rPr>
        <w:lastRenderedPageBreak/>
        <w:t>Экспертно-аналитическое мероприятие «Подготовка заключения на проект закона Томской области «О бюджете Территориального фонда обязательного медицинского страхования Томской области на 2023 год и на плановый период 2024 и 2025 годов»</w:t>
      </w:r>
    </w:p>
    <w:p w:rsidR="00B67863" w:rsidRPr="00B67863" w:rsidRDefault="00B67863" w:rsidP="00B67863">
      <w:pPr>
        <w:tabs>
          <w:tab w:val="left" w:pos="567"/>
        </w:tabs>
        <w:autoSpaceDE w:val="0"/>
        <w:autoSpaceDN w:val="0"/>
        <w:adjustRightInd w:val="0"/>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Проект закона о </w:t>
      </w:r>
      <w:r w:rsidRPr="00B67863">
        <w:rPr>
          <w:rFonts w:ascii="Times New Roman" w:hAnsi="Times New Roman"/>
          <w:color w:val="000000"/>
          <w:sz w:val="24"/>
          <w:szCs w:val="24"/>
        </w:rPr>
        <w:t xml:space="preserve">бюджете Территориального фонда обязательного медицинского страхования Томской области (далее - ТФОМС) </w:t>
      </w:r>
      <w:r w:rsidRPr="00B67863">
        <w:rPr>
          <w:rFonts w:ascii="Times New Roman" w:hAnsi="Times New Roman"/>
          <w:sz w:val="24"/>
          <w:szCs w:val="24"/>
        </w:rPr>
        <w:t>разработан в соответствии с действующим законодательством и согласован 19.09.2022 Правлением ТФОМС.</w:t>
      </w:r>
    </w:p>
    <w:p w:rsidR="00B67863" w:rsidRPr="00B67863" w:rsidRDefault="00B67863" w:rsidP="00B67863">
      <w:pPr>
        <w:tabs>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Бюджет ТФОМС на 2023 год и на плановый период 2024 и 2025 годов запланирован без дефицита (профицита). </w:t>
      </w:r>
    </w:p>
    <w:p w:rsidR="00B67863" w:rsidRPr="00B67863" w:rsidRDefault="00B67863" w:rsidP="00B67863">
      <w:pPr>
        <w:tabs>
          <w:tab w:val="left" w:pos="540"/>
          <w:tab w:val="left" w:pos="567"/>
        </w:tabs>
        <w:spacing w:after="0" w:line="240" w:lineRule="auto"/>
        <w:ind w:firstLine="567"/>
        <w:jc w:val="both"/>
        <w:rPr>
          <w:rFonts w:ascii="Times New Roman" w:hAnsi="Times New Roman"/>
          <w:sz w:val="24"/>
          <w:szCs w:val="24"/>
        </w:rPr>
      </w:pPr>
      <w:r w:rsidRPr="00B67863">
        <w:rPr>
          <w:rFonts w:ascii="Times New Roman" w:hAnsi="Times New Roman"/>
          <w:color w:val="000000"/>
          <w:sz w:val="24"/>
          <w:szCs w:val="24"/>
        </w:rPr>
        <w:t>Доходная часть бюджета</w:t>
      </w:r>
      <w:r w:rsidRPr="00B67863">
        <w:rPr>
          <w:rFonts w:ascii="Times New Roman" w:hAnsi="Times New Roman"/>
          <w:b/>
          <w:color w:val="000000"/>
          <w:sz w:val="24"/>
          <w:szCs w:val="24"/>
        </w:rPr>
        <w:t xml:space="preserve"> </w:t>
      </w:r>
      <w:r w:rsidRPr="00B67863">
        <w:rPr>
          <w:rFonts w:ascii="Times New Roman" w:hAnsi="Times New Roman"/>
          <w:color w:val="000000"/>
          <w:sz w:val="24"/>
          <w:szCs w:val="24"/>
        </w:rPr>
        <w:t xml:space="preserve">ТФОМС на 2023 год предусматривает поступления в общем объеме 23 230,1 млн.руб. или 109,2% к плану 2022 года, из них доходы на финансирование территориальной программы </w:t>
      </w:r>
      <w:r w:rsidRPr="00B67863">
        <w:rPr>
          <w:rFonts w:ascii="Times New Roman" w:hAnsi="Times New Roman"/>
          <w:sz w:val="24"/>
          <w:szCs w:val="24"/>
        </w:rPr>
        <w:t xml:space="preserve">обязательного медицинского страхования (далее - ОМС) </w:t>
      </w:r>
      <w:r w:rsidRPr="00B67863">
        <w:rPr>
          <w:rFonts w:ascii="Times New Roman" w:hAnsi="Times New Roman"/>
          <w:color w:val="000000"/>
          <w:sz w:val="24"/>
          <w:szCs w:val="24"/>
        </w:rPr>
        <w:t>запланированы в сумме 22 231,2 млн.руб.</w:t>
      </w:r>
      <w:r w:rsidRPr="00B67863">
        <w:rPr>
          <w:rFonts w:ascii="Times New Roman" w:hAnsi="Times New Roman"/>
          <w:sz w:val="24"/>
          <w:szCs w:val="24"/>
        </w:rPr>
        <w:t xml:space="preserve"> или 106% к плану 2022 года. </w:t>
      </w:r>
    </w:p>
    <w:p w:rsidR="00B67863" w:rsidRDefault="00B67863" w:rsidP="00B67863">
      <w:pPr>
        <w:tabs>
          <w:tab w:val="left" w:pos="540"/>
          <w:tab w:val="left" w:pos="567"/>
        </w:tabs>
        <w:spacing w:after="0" w:line="240" w:lineRule="auto"/>
        <w:ind w:firstLine="567"/>
        <w:jc w:val="both"/>
        <w:rPr>
          <w:rFonts w:ascii="Times New Roman" w:hAnsi="Times New Roman"/>
          <w:bCs/>
          <w:color w:val="000000"/>
          <w:sz w:val="24"/>
          <w:szCs w:val="24"/>
        </w:rPr>
      </w:pPr>
      <w:r w:rsidRPr="00B67863">
        <w:rPr>
          <w:rFonts w:ascii="Times New Roman" w:hAnsi="Times New Roman"/>
          <w:sz w:val="24"/>
          <w:szCs w:val="24"/>
        </w:rPr>
        <w:t>Расходная часть бюджета</w:t>
      </w:r>
      <w:r w:rsidRPr="00B67863">
        <w:rPr>
          <w:rFonts w:ascii="Times New Roman" w:hAnsi="Times New Roman"/>
          <w:b/>
          <w:sz w:val="24"/>
          <w:szCs w:val="24"/>
        </w:rPr>
        <w:t xml:space="preserve"> </w:t>
      </w:r>
      <w:r w:rsidRPr="00B67863">
        <w:rPr>
          <w:rFonts w:ascii="Times New Roman" w:hAnsi="Times New Roman"/>
          <w:sz w:val="24"/>
          <w:szCs w:val="24"/>
        </w:rPr>
        <w:t>ТФОМС</w:t>
      </w:r>
      <w:r w:rsidRPr="00B67863">
        <w:rPr>
          <w:rFonts w:ascii="Times New Roman" w:hAnsi="Times New Roman"/>
          <w:b/>
          <w:sz w:val="24"/>
          <w:szCs w:val="24"/>
        </w:rPr>
        <w:t xml:space="preserve"> </w:t>
      </w:r>
      <w:r w:rsidRPr="00B67863">
        <w:rPr>
          <w:rFonts w:ascii="Times New Roman" w:hAnsi="Times New Roman"/>
          <w:sz w:val="24"/>
          <w:szCs w:val="24"/>
        </w:rPr>
        <w:t>на 2023 год</w:t>
      </w:r>
      <w:r w:rsidRPr="00B67863">
        <w:rPr>
          <w:rFonts w:ascii="Times New Roman" w:hAnsi="Times New Roman"/>
          <w:b/>
          <w:sz w:val="24"/>
          <w:szCs w:val="24"/>
        </w:rPr>
        <w:t xml:space="preserve"> </w:t>
      </w:r>
      <w:r w:rsidRPr="00B67863">
        <w:rPr>
          <w:rFonts w:ascii="Times New Roman" w:hAnsi="Times New Roman"/>
          <w:sz w:val="24"/>
          <w:szCs w:val="24"/>
        </w:rPr>
        <w:t>представлена расходами на общую сумму 23 230,1 млн.руб. или 103,5% от плана 2022 года (больше на 776,4 млн.руб.), из них:</w:t>
      </w:r>
      <w:r w:rsidRPr="00B67863">
        <w:rPr>
          <w:rFonts w:ascii="Times New Roman" w:hAnsi="Times New Roman"/>
          <w:bCs/>
          <w:color w:val="000000"/>
          <w:sz w:val="24"/>
          <w:szCs w:val="24"/>
        </w:rPr>
        <w:t xml:space="preserve"> </w:t>
      </w:r>
    </w:p>
    <w:p w:rsidR="00B67863" w:rsidRPr="00B67863" w:rsidRDefault="00B67863" w:rsidP="00B67863">
      <w:pPr>
        <w:tabs>
          <w:tab w:val="left" w:pos="540"/>
          <w:tab w:val="left" w:pos="567"/>
        </w:tabs>
        <w:spacing w:after="0" w:line="240" w:lineRule="auto"/>
        <w:ind w:firstLine="567"/>
        <w:jc w:val="both"/>
        <w:rPr>
          <w:rFonts w:ascii="Times New Roman" w:hAnsi="Times New Roman"/>
          <w:bCs/>
          <w:sz w:val="24"/>
          <w:szCs w:val="24"/>
        </w:rPr>
      </w:pPr>
      <w:r w:rsidRPr="00B67863">
        <w:rPr>
          <w:rFonts w:ascii="Times New Roman" w:hAnsi="Times New Roman"/>
          <w:sz w:val="24"/>
          <w:szCs w:val="24"/>
        </w:rPr>
        <w:t xml:space="preserve">- на финансирование территориальной программы ОМС 22 231,2 млн.руб., из них </w:t>
      </w:r>
      <w:r w:rsidRPr="00B67863">
        <w:rPr>
          <w:rFonts w:ascii="Times New Roman" w:hAnsi="Times New Roman"/>
          <w:bCs/>
          <w:sz w:val="24"/>
          <w:szCs w:val="24"/>
        </w:rPr>
        <w:t>на оплату медицинской помощи по территориальной программе ОМС - 22 043,7 млн.руб. или 104,2% к плану 2022 года;</w:t>
      </w:r>
    </w:p>
    <w:p w:rsidR="00B67863" w:rsidRPr="00B67863" w:rsidRDefault="00B67863" w:rsidP="00B67863">
      <w:pPr>
        <w:pStyle w:val="a9"/>
        <w:tabs>
          <w:tab w:val="left" w:pos="540"/>
          <w:tab w:val="left" w:pos="567"/>
        </w:tabs>
        <w:spacing w:before="0" w:beforeAutospacing="0" w:after="0" w:afterAutospacing="0"/>
        <w:ind w:firstLine="567"/>
        <w:jc w:val="both"/>
        <w:rPr>
          <w:rFonts w:ascii="Times New Roman" w:hAnsi="Times New Roman"/>
          <w:bCs/>
          <w:color w:val="000000"/>
          <w:sz w:val="24"/>
          <w:szCs w:val="24"/>
        </w:rPr>
      </w:pPr>
      <w:r w:rsidRPr="00B67863">
        <w:rPr>
          <w:rFonts w:ascii="Times New Roman" w:hAnsi="Times New Roman"/>
          <w:bCs/>
          <w:color w:val="000000"/>
          <w:sz w:val="24"/>
          <w:szCs w:val="24"/>
        </w:rPr>
        <w:t>- на осуществление ТФОМС управленческих функций - 121,3 млн.руб.;</w:t>
      </w:r>
    </w:p>
    <w:p w:rsidR="00B67863" w:rsidRPr="00B67863" w:rsidRDefault="00B67863" w:rsidP="00B67863">
      <w:pPr>
        <w:pStyle w:val="a9"/>
        <w:tabs>
          <w:tab w:val="left" w:pos="540"/>
          <w:tab w:val="left" w:pos="567"/>
        </w:tabs>
        <w:spacing w:before="0" w:beforeAutospacing="0" w:after="0" w:afterAutospacing="0"/>
        <w:ind w:firstLine="567"/>
        <w:jc w:val="both"/>
        <w:rPr>
          <w:rFonts w:ascii="Times New Roman" w:hAnsi="Times New Roman"/>
          <w:bCs/>
          <w:color w:val="000000"/>
          <w:sz w:val="24"/>
          <w:szCs w:val="24"/>
        </w:rPr>
      </w:pPr>
      <w:r w:rsidRPr="00B67863">
        <w:rPr>
          <w:rFonts w:ascii="Times New Roman" w:hAnsi="Times New Roman"/>
          <w:bCs/>
          <w:color w:val="000000"/>
          <w:sz w:val="24"/>
          <w:szCs w:val="24"/>
        </w:rPr>
        <w:t xml:space="preserve">- на </w:t>
      </w:r>
      <w:r w:rsidRPr="00B67863">
        <w:rPr>
          <w:rFonts w:ascii="Times New Roman" w:hAnsi="Times New Roman"/>
          <w:iCs/>
          <w:color w:val="000000"/>
          <w:sz w:val="24"/>
          <w:szCs w:val="24"/>
        </w:rPr>
        <w:t>оплату за лечение в медицинских организациях Томской области граждан, застрахованных на территории других субъектов РФ</w:t>
      </w:r>
      <w:r w:rsidRPr="00B67863">
        <w:rPr>
          <w:rFonts w:ascii="Times New Roman" w:hAnsi="Times New Roman"/>
          <w:bCs/>
          <w:sz w:val="24"/>
          <w:szCs w:val="24"/>
        </w:rPr>
        <w:t xml:space="preserve"> – </w:t>
      </w:r>
      <w:r w:rsidRPr="00B67863">
        <w:rPr>
          <w:rFonts w:ascii="Times New Roman" w:hAnsi="Times New Roman"/>
          <w:bCs/>
          <w:color w:val="000000"/>
          <w:sz w:val="24"/>
          <w:szCs w:val="24"/>
        </w:rPr>
        <w:t>841,0 млн.руб.;</w:t>
      </w:r>
    </w:p>
    <w:p w:rsidR="00B67863" w:rsidRPr="00B67863" w:rsidRDefault="00B67863" w:rsidP="00B67863">
      <w:pPr>
        <w:pStyle w:val="a9"/>
        <w:tabs>
          <w:tab w:val="left" w:pos="540"/>
          <w:tab w:val="left" w:pos="567"/>
        </w:tabs>
        <w:spacing w:before="0" w:beforeAutospacing="0" w:after="0" w:afterAutospacing="0"/>
        <w:ind w:firstLine="567"/>
        <w:jc w:val="both"/>
        <w:rPr>
          <w:rFonts w:ascii="Times New Roman" w:hAnsi="Times New Roman"/>
          <w:bCs/>
          <w:color w:val="000000"/>
          <w:sz w:val="24"/>
          <w:szCs w:val="24"/>
        </w:rPr>
      </w:pPr>
      <w:r w:rsidRPr="00B67863">
        <w:rPr>
          <w:rFonts w:ascii="Times New Roman" w:hAnsi="Times New Roman"/>
          <w:iCs/>
          <w:color w:val="000000"/>
          <w:sz w:val="24"/>
          <w:szCs w:val="24"/>
        </w:rPr>
        <w:t xml:space="preserve"> - </w:t>
      </w:r>
      <w:r w:rsidRPr="00B67863">
        <w:rPr>
          <w:rFonts w:ascii="Times New Roman" w:hAnsi="Times New Roman"/>
          <w:color w:val="000000"/>
          <w:sz w:val="24"/>
          <w:szCs w:val="24"/>
        </w:rPr>
        <w:t xml:space="preserve">на </w:t>
      </w:r>
      <w:r w:rsidRPr="00B67863">
        <w:rPr>
          <w:rFonts w:ascii="Times New Roman" w:hAnsi="Times New Roman"/>
          <w:sz w:val="24"/>
          <w:szCs w:val="24"/>
        </w:rP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Pr="00B67863">
        <w:rPr>
          <w:rFonts w:ascii="Times New Roman" w:hAnsi="Times New Roman"/>
          <w:bCs/>
          <w:color w:val="000000"/>
          <w:sz w:val="24"/>
          <w:szCs w:val="24"/>
        </w:rPr>
        <w:t>36,6 млн.руб.</w:t>
      </w:r>
      <w:r w:rsidRPr="00B67863">
        <w:rPr>
          <w:rFonts w:ascii="Times New Roman" w:hAnsi="Times New Roman"/>
          <w:sz w:val="24"/>
          <w:szCs w:val="24"/>
        </w:rPr>
        <w:t xml:space="preserve"> </w:t>
      </w:r>
    </w:p>
    <w:p w:rsidR="00B67863" w:rsidRPr="00B67863" w:rsidRDefault="00B67863" w:rsidP="00B67863">
      <w:pPr>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B67863">
        <w:rPr>
          <w:rFonts w:ascii="Times New Roman" w:hAnsi="Times New Roman"/>
          <w:bCs/>
          <w:sz w:val="24"/>
          <w:szCs w:val="24"/>
        </w:rPr>
        <w:t xml:space="preserve"> </w:t>
      </w:r>
      <w:r w:rsidRPr="00B67863">
        <w:rPr>
          <w:rFonts w:ascii="Times New Roman" w:hAnsi="Times New Roman"/>
          <w:sz w:val="24"/>
          <w:szCs w:val="24"/>
        </w:rPr>
        <w:t>В ходе мероприятия не анализировались доходы и расходы бюджета ТФОМС на плановый период 2024-2025 годов в связи с тем, что их объемы потребуют уточнения после принятия проекта ф</w:t>
      </w:r>
      <w:r w:rsidRPr="00B67863">
        <w:rPr>
          <w:rFonts w:ascii="Times New Roman" w:hAnsi="Times New Roman"/>
          <w:color w:val="000000"/>
          <w:sz w:val="24"/>
          <w:szCs w:val="24"/>
        </w:rPr>
        <w:t>едерального закона «О бюджете</w:t>
      </w:r>
      <w:r w:rsidRPr="00B67863">
        <w:rPr>
          <w:rFonts w:ascii="Times New Roman" w:hAnsi="Times New Roman"/>
          <w:iCs/>
          <w:color w:val="000000"/>
          <w:sz w:val="24"/>
          <w:szCs w:val="24"/>
        </w:rPr>
        <w:t xml:space="preserve"> Федерального фонда обязательного медицинского страхования на 2023 год…»</w:t>
      </w:r>
      <w:r w:rsidRPr="00B67863">
        <w:rPr>
          <w:rFonts w:ascii="Times New Roman" w:hAnsi="Times New Roman"/>
          <w:color w:val="000000"/>
          <w:sz w:val="24"/>
          <w:szCs w:val="24"/>
        </w:rPr>
        <w:t>.</w:t>
      </w:r>
    </w:p>
    <w:p w:rsidR="00B67863" w:rsidRPr="00B67863" w:rsidRDefault="00B67863" w:rsidP="00B67863">
      <w:pPr>
        <w:tabs>
          <w:tab w:val="left" w:pos="540"/>
          <w:tab w:val="left" w:pos="567"/>
        </w:tabs>
        <w:spacing w:after="0" w:line="240" w:lineRule="auto"/>
        <w:ind w:firstLine="567"/>
        <w:jc w:val="both"/>
        <w:rPr>
          <w:rFonts w:ascii="Times New Roman" w:hAnsi="Times New Roman"/>
          <w:color w:val="000000"/>
          <w:sz w:val="24"/>
          <w:szCs w:val="24"/>
        </w:rPr>
      </w:pPr>
      <w:r w:rsidRPr="00B67863">
        <w:rPr>
          <w:rFonts w:ascii="Times New Roman" w:hAnsi="Times New Roman"/>
          <w:color w:val="000000"/>
          <w:sz w:val="24"/>
          <w:szCs w:val="24"/>
        </w:rPr>
        <w:t>Проект закона рекомендовано принять в первом чтении и доработать с учетом</w:t>
      </w:r>
      <w:r w:rsidRPr="00B67863">
        <w:rPr>
          <w:rFonts w:ascii="Times New Roman" w:hAnsi="Times New Roman"/>
          <w:sz w:val="24"/>
          <w:szCs w:val="24"/>
        </w:rPr>
        <w:t xml:space="preserve"> проекта ф</w:t>
      </w:r>
      <w:r w:rsidRPr="00B67863">
        <w:rPr>
          <w:rFonts w:ascii="Times New Roman" w:hAnsi="Times New Roman"/>
          <w:color w:val="000000"/>
          <w:sz w:val="24"/>
          <w:szCs w:val="24"/>
        </w:rPr>
        <w:t>едерального закона «О бюджете</w:t>
      </w:r>
      <w:r w:rsidRPr="00B67863">
        <w:rPr>
          <w:rFonts w:ascii="Times New Roman" w:hAnsi="Times New Roman"/>
          <w:iCs/>
          <w:color w:val="000000"/>
          <w:sz w:val="24"/>
          <w:szCs w:val="24"/>
        </w:rPr>
        <w:t xml:space="preserve"> Федерального фонда обязательного медицинского страхования на 2023 год…»</w:t>
      </w:r>
      <w:r w:rsidRPr="00B67863">
        <w:rPr>
          <w:rFonts w:ascii="Times New Roman" w:hAnsi="Times New Roman"/>
          <w:color w:val="000000"/>
          <w:sz w:val="24"/>
          <w:szCs w:val="24"/>
        </w:rPr>
        <w:t xml:space="preserve"> в части формирования бюджетов территориальных фондов ОМС в период работы согласительной комиссии.</w:t>
      </w:r>
    </w:p>
    <w:p w:rsidR="00B67863" w:rsidRPr="00B67863" w:rsidRDefault="00B67863" w:rsidP="00B67863">
      <w:pPr>
        <w:tabs>
          <w:tab w:val="left" w:pos="540"/>
          <w:tab w:val="left" w:pos="567"/>
        </w:tabs>
        <w:spacing w:after="0" w:line="240" w:lineRule="auto"/>
        <w:ind w:firstLine="567"/>
        <w:jc w:val="both"/>
        <w:rPr>
          <w:rFonts w:ascii="Times New Roman" w:hAnsi="Times New Roman"/>
          <w:color w:val="000000"/>
          <w:sz w:val="24"/>
          <w:szCs w:val="24"/>
        </w:rPr>
      </w:pPr>
      <w:r w:rsidRPr="00B67863">
        <w:rPr>
          <w:rFonts w:ascii="Times New Roman" w:hAnsi="Times New Roman"/>
          <w:sz w:val="24"/>
          <w:szCs w:val="24"/>
        </w:rPr>
        <w:t xml:space="preserve">Представленный проект закона о бюджете ТФОМС к рассмотрению во 2 чтении доработан с учетом Федерального закона </w:t>
      </w:r>
      <w:r w:rsidRPr="00B67863">
        <w:rPr>
          <w:rFonts w:ascii="Times New Roman" w:hAnsi="Times New Roman"/>
          <w:color w:val="000000"/>
          <w:sz w:val="24"/>
          <w:szCs w:val="24"/>
        </w:rPr>
        <w:t>«О бюджете</w:t>
      </w:r>
      <w:r w:rsidRPr="00B67863">
        <w:rPr>
          <w:rFonts w:ascii="Times New Roman" w:hAnsi="Times New Roman"/>
          <w:iCs/>
          <w:color w:val="000000"/>
          <w:sz w:val="24"/>
          <w:szCs w:val="24"/>
        </w:rPr>
        <w:t xml:space="preserve"> Федерального фонда обязательного медицинского страхования на 2023 год</w:t>
      </w:r>
      <w:r w:rsidRPr="00B67863">
        <w:rPr>
          <w:rFonts w:ascii="Times New Roman" w:hAnsi="Times New Roman"/>
          <w:sz w:val="24"/>
          <w:szCs w:val="24"/>
        </w:rPr>
        <w:t xml:space="preserve"> и на плановый период 2024 и 2025 годов</w:t>
      </w:r>
      <w:r w:rsidRPr="00B67863">
        <w:rPr>
          <w:rFonts w:ascii="Times New Roman" w:hAnsi="Times New Roman"/>
          <w:iCs/>
          <w:color w:val="000000"/>
          <w:sz w:val="24"/>
          <w:szCs w:val="24"/>
        </w:rPr>
        <w:t xml:space="preserve">» и замечаний, изложенных </w:t>
      </w:r>
      <w:r w:rsidRPr="00B67863">
        <w:rPr>
          <w:rFonts w:ascii="Times New Roman" w:hAnsi="Times New Roman"/>
          <w:sz w:val="24"/>
          <w:szCs w:val="24"/>
        </w:rPr>
        <w:t>Контрольно-счетной палатой по проекту бюджета к первому чтению</w:t>
      </w:r>
      <w:r w:rsidRPr="00B67863">
        <w:rPr>
          <w:rFonts w:ascii="Times New Roman" w:hAnsi="Times New Roman"/>
          <w:iCs/>
          <w:color w:val="000000"/>
          <w:sz w:val="24"/>
          <w:szCs w:val="24"/>
        </w:rPr>
        <w:t>.</w:t>
      </w:r>
    </w:p>
    <w:p w:rsidR="00B67863" w:rsidRPr="00B67863" w:rsidRDefault="00B67863" w:rsidP="00B67863">
      <w:pPr>
        <w:tabs>
          <w:tab w:val="left" w:pos="567"/>
        </w:tabs>
        <w:spacing w:after="0" w:line="240" w:lineRule="auto"/>
        <w:jc w:val="both"/>
        <w:rPr>
          <w:rFonts w:ascii="Times New Roman" w:hAnsi="Times New Roman"/>
          <w:sz w:val="24"/>
          <w:szCs w:val="24"/>
          <w:shd w:val="clear" w:color="auto" w:fill="FFFFFF"/>
        </w:rPr>
      </w:pPr>
    </w:p>
    <w:p w:rsidR="00B67863" w:rsidRPr="00B67863" w:rsidRDefault="00B67863" w:rsidP="00B67863">
      <w:pPr>
        <w:tabs>
          <w:tab w:val="left" w:pos="567"/>
        </w:tabs>
        <w:spacing w:after="0" w:line="240" w:lineRule="auto"/>
        <w:jc w:val="both"/>
        <w:rPr>
          <w:rFonts w:ascii="Times New Roman" w:hAnsi="Times New Roman"/>
          <w:b/>
          <w:color w:val="000000"/>
          <w:sz w:val="24"/>
          <w:szCs w:val="24"/>
        </w:rPr>
      </w:pPr>
      <w:r w:rsidRPr="00B67863">
        <w:rPr>
          <w:rFonts w:ascii="Times New Roman" w:hAnsi="Times New Roman"/>
          <w:b/>
          <w:color w:val="000000"/>
          <w:sz w:val="24"/>
          <w:szCs w:val="24"/>
        </w:rPr>
        <w:t xml:space="preserve">Экспертно-аналитическое мероприятие «Заключение </w:t>
      </w:r>
      <w:r w:rsidRPr="00B67863">
        <w:rPr>
          <w:rFonts w:ascii="Times New Roman" w:hAnsi="Times New Roman"/>
          <w:b/>
          <w:sz w:val="24"/>
          <w:szCs w:val="24"/>
        </w:rPr>
        <w:t xml:space="preserve">на проект закона Томской области </w:t>
      </w:r>
      <w:r w:rsidRPr="00B67863">
        <w:rPr>
          <w:rFonts w:ascii="Times New Roman" w:hAnsi="Times New Roman"/>
          <w:b/>
          <w:color w:val="000000"/>
          <w:sz w:val="24"/>
          <w:szCs w:val="24"/>
        </w:rPr>
        <w:t>«Об исполнении бюджета Территориального фонда обязательного медицинского страхования Томской области за 2021 год»</w:t>
      </w:r>
    </w:p>
    <w:p w:rsidR="00B67863" w:rsidRPr="00B67863" w:rsidRDefault="00B67863" w:rsidP="00B67863">
      <w:pPr>
        <w:tabs>
          <w:tab w:val="left" w:pos="567"/>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ab/>
      </w:r>
      <w:r w:rsidRPr="00B67863">
        <w:rPr>
          <w:rFonts w:ascii="Times New Roman" w:hAnsi="Times New Roman"/>
          <w:sz w:val="24"/>
          <w:szCs w:val="24"/>
        </w:rPr>
        <w:t>Бюджет Территориального фонда обязательного медицинского страхования Томской области (далее - ТФОМС) на 2021 год при запланированном дефиците 397,4 млн.руб. согласно Закону о бюджете ТФОМС (сводной бюджетной росписи бюджета ТФОМС) исполнен с профицитом в сумме 773,9 млн.руб. Остаток средств бюджета ТФОМС на конец года планировался в сумме 82,0 млн.руб., фактически неиспользованный остаток средств составил 1 253,3 млн.руб.</w:t>
      </w:r>
    </w:p>
    <w:p w:rsidR="00B67863" w:rsidRPr="00B67863" w:rsidRDefault="00B67863" w:rsidP="00840A5B">
      <w:pPr>
        <w:pStyle w:val="a4"/>
        <w:tabs>
          <w:tab w:val="left" w:pos="567"/>
        </w:tabs>
        <w:autoSpaceDE w:val="0"/>
        <w:autoSpaceDN w:val="0"/>
        <w:adjustRightInd w:val="0"/>
        <w:spacing w:after="0" w:line="240" w:lineRule="auto"/>
        <w:ind w:left="0" w:firstLine="567"/>
        <w:jc w:val="both"/>
        <w:rPr>
          <w:rFonts w:ascii="Times New Roman" w:hAnsi="Times New Roman"/>
          <w:sz w:val="24"/>
          <w:szCs w:val="24"/>
        </w:rPr>
      </w:pPr>
      <w:r w:rsidRPr="00B67863">
        <w:rPr>
          <w:rFonts w:ascii="Times New Roman" w:hAnsi="Times New Roman"/>
          <w:sz w:val="24"/>
          <w:szCs w:val="24"/>
        </w:rPr>
        <w:t>В январе 2022 года в Федеральный фонд ОМС и федеральный бюджет из остатков неиспользованных средств возращено 999,9 млн.руб. из которых ТФОМС подтверждена потребность в сумме 373,6 млн.руб.</w:t>
      </w:r>
    </w:p>
    <w:p w:rsidR="00B67863" w:rsidRPr="00B67863" w:rsidRDefault="00B67863" w:rsidP="00840A5B">
      <w:pPr>
        <w:tabs>
          <w:tab w:val="left" w:pos="180"/>
          <w:tab w:val="left" w:pos="540"/>
          <w:tab w:val="left" w:pos="567"/>
        </w:tabs>
        <w:spacing w:after="0" w:line="240" w:lineRule="auto"/>
        <w:ind w:firstLine="567"/>
        <w:jc w:val="both"/>
        <w:rPr>
          <w:rFonts w:ascii="Times New Roman" w:hAnsi="Times New Roman"/>
          <w:sz w:val="24"/>
          <w:szCs w:val="24"/>
        </w:rPr>
      </w:pPr>
      <w:r w:rsidRPr="00B67863">
        <w:rPr>
          <w:rFonts w:ascii="Times New Roman" w:hAnsi="Times New Roman"/>
          <w:sz w:val="24"/>
          <w:szCs w:val="24"/>
        </w:rPr>
        <w:t xml:space="preserve">Доходы бюджета ТФОМС за 2021 год составили 22 520,5 млн.руб. или 104% от объема доходов, утвержденного согласно Закону о бюджете ТФОМС (99,7% согласно сводной бюджетной росписи бюджета ТФОМС). </w:t>
      </w:r>
    </w:p>
    <w:p w:rsidR="00B67863" w:rsidRPr="00B67863" w:rsidRDefault="00B67863" w:rsidP="00B67863">
      <w:pPr>
        <w:tabs>
          <w:tab w:val="left" w:pos="360"/>
          <w:tab w:val="left" w:pos="540"/>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B67863">
        <w:rPr>
          <w:rFonts w:ascii="Times New Roman" w:hAnsi="Times New Roman"/>
          <w:sz w:val="24"/>
          <w:szCs w:val="24"/>
        </w:rPr>
        <w:t>Расходная часть бюджета ТФОМС исполнена в сумме 21 746,6 млн.руб. или 94,6% от объема, утвержденного согласно сводной бюджетной росписи бюджета ТФОМС, из которых основную долю 20 843,6 млн.руб. составляют расходы на выполнение территориальной программы ОМС - оказание бесплатной медицинской помощи гражданам в рамках областной программы ОМС государственной программы Томской области «Развитие здравоохранения в Томской области»</w:t>
      </w:r>
    </w:p>
    <w:p w:rsidR="00B67863" w:rsidRPr="00B67863" w:rsidRDefault="00B67863" w:rsidP="00B67863">
      <w:pPr>
        <w:pStyle w:val="ab"/>
        <w:tabs>
          <w:tab w:val="left" w:pos="567"/>
        </w:tabs>
        <w:spacing w:after="0" w:line="240" w:lineRule="auto"/>
        <w:ind w:left="0" w:right="-57"/>
        <w:jc w:val="both"/>
        <w:rPr>
          <w:rFonts w:ascii="Times New Roman" w:hAnsi="Times New Roman"/>
          <w:sz w:val="24"/>
          <w:szCs w:val="24"/>
        </w:rPr>
      </w:pPr>
      <w:r>
        <w:rPr>
          <w:rFonts w:ascii="Times New Roman" w:hAnsi="Times New Roman"/>
          <w:sz w:val="24"/>
          <w:szCs w:val="24"/>
        </w:rPr>
        <w:tab/>
      </w:r>
      <w:r w:rsidRPr="00B67863">
        <w:rPr>
          <w:rFonts w:ascii="Times New Roman" w:hAnsi="Times New Roman"/>
          <w:sz w:val="24"/>
          <w:szCs w:val="24"/>
        </w:rPr>
        <w:t>Расходование средств бюджета ТФОМС на выполнение территориальной программы ОМС осуществлялось путем финансирования страховых медицинских организаций АО «Страховая компания «СОГАЗ-Мед» и АО «МАКС-М» для оплаты счетов медицинских организаций Томской области за оказанную медицинскую помощь лицам, застрахованным на территории Томской области, и перечисления средств другим территориальным фондам ОМС в счет оплаты лечения лиц, застрахованных на территории Томской области, за пределами территории страхования.</w:t>
      </w:r>
    </w:p>
    <w:p w:rsidR="00B67863" w:rsidRPr="00B67863" w:rsidRDefault="00B67863" w:rsidP="00B67863">
      <w:pPr>
        <w:tabs>
          <w:tab w:val="left" w:pos="284"/>
          <w:tab w:val="left" w:pos="567"/>
          <w:tab w:val="left" w:pos="1134"/>
        </w:tabs>
        <w:autoSpaceDE w:val="0"/>
        <w:autoSpaceDN w:val="0"/>
        <w:adjustRightInd w:val="0"/>
        <w:spacing w:after="0" w:line="240" w:lineRule="auto"/>
        <w:ind w:firstLine="567"/>
        <w:jc w:val="both"/>
        <w:outlineLvl w:val="0"/>
        <w:rPr>
          <w:rFonts w:ascii="Times New Roman" w:eastAsia="Times New Roman" w:hAnsi="Times New Roman"/>
          <w:sz w:val="24"/>
          <w:szCs w:val="24"/>
        </w:rPr>
      </w:pPr>
      <w:r w:rsidRPr="00B67863">
        <w:rPr>
          <w:rFonts w:ascii="Times New Roman" w:eastAsia="Times New Roman" w:hAnsi="Times New Roman"/>
          <w:sz w:val="24"/>
          <w:szCs w:val="24"/>
          <w:lang w:eastAsia="ar-SA"/>
        </w:rPr>
        <w:t xml:space="preserve">Оплата оказанной </w:t>
      </w:r>
      <w:r w:rsidRPr="00B67863">
        <w:rPr>
          <w:rFonts w:ascii="Times New Roman" w:hAnsi="Times New Roman"/>
          <w:sz w:val="24"/>
          <w:szCs w:val="24"/>
        </w:rPr>
        <w:t xml:space="preserve">медицинскими организациями </w:t>
      </w:r>
      <w:r w:rsidRPr="00B67863">
        <w:rPr>
          <w:rFonts w:ascii="Times New Roman" w:eastAsia="Times New Roman" w:hAnsi="Times New Roman"/>
          <w:sz w:val="24"/>
          <w:szCs w:val="24"/>
          <w:lang w:eastAsia="ar-SA"/>
        </w:rPr>
        <w:t xml:space="preserve">медицинской помощи осуществлялась, как правило, на основании предъявляемых </w:t>
      </w:r>
      <w:r w:rsidRPr="00B67863">
        <w:rPr>
          <w:rFonts w:ascii="Times New Roman" w:hAnsi="Times New Roman"/>
          <w:sz w:val="24"/>
          <w:szCs w:val="24"/>
        </w:rPr>
        <w:t>страховыми медицинскими организациями</w:t>
      </w:r>
      <w:r w:rsidRPr="00B67863">
        <w:rPr>
          <w:rFonts w:ascii="Times New Roman" w:eastAsia="Times New Roman" w:hAnsi="Times New Roman"/>
          <w:sz w:val="24"/>
          <w:szCs w:val="24"/>
          <w:lang w:eastAsia="ar-SA"/>
        </w:rPr>
        <w:t xml:space="preserve"> к оплате счетов за оказанные объемы медицинской помощи в пределах объемов, установленных решением Комиссии по разработке территориальной программы ОМС в Томской области, созданной в соответствии с постановлением Администрации Томской области</w:t>
      </w:r>
      <w:r w:rsidRPr="00B67863">
        <w:rPr>
          <w:rFonts w:ascii="Times New Roman" w:hAnsi="Times New Roman"/>
          <w:sz w:val="24"/>
          <w:szCs w:val="24"/>
        </w:rPr>
        <w:t xml:space="preserve"> от 30.12.2011 №438а</w:t>
      </w:r>
      <w:r w:rsidRPr="00B67863">
        <w:rPr>
          <w:rFonts w:ascii="Times New Roman" w:eastAsia="Times New Roman" w:hAnsi="Times New Roman"/>
          <w:sz w:val="24"/>
          <w:szCs w:val="24"/>
          <w:lang w:eastAsia="ar-SA"/>
        </w:rPr>
        <w:t>. Также имели место случаи оказания гражданам медицинскими организациями медицинской помощи в рамках территориальной программы ОМС в объемах, превышающих установленные решением Комиссии, которые предъявляются к возмещению в судебном порядке. В 2021 году</w:t>
      </w:r>
      <w:r w:rsidRPr="00B67863">
        <w:rPr>
          <w:rFonts w:ascii="Times New Roman" w:eastAsia="Times New Roman" w:hAnsi="Times New Roman"/>
          <w:sz w:val="24"/>
          <w:szCs w:val="24"/>
        </w:rPr>
        <w:t xml:space="preserve"> общая сумма оплаты по решениям суда </w:t>
      </w:r>
      <w:r w:rsidRPr="00B67863">
        <w:rPr>
          <w:rFonts w:ascii="Times New Roman" w:eastAsia="Times New Roman" w:hAnsi="Times New Roman"/>
          <w:sz w:val="24"/>
          <w:szCs w:val="24"/>
          <w:lang w:eastAsia="ar-SA"/>
        </w:rPr>
        <w:t xml:space="preserve">оказанной медицинской помощи частными медицинскими организациями сверх объемов, утвержденных решением Комиссии, за счет средств, предусмотренных на реализацию территориальной программы ОМС, </w:t>
      </w:r>
      <w:r w:rsidRPr="00B67863">
        <w:rPr>
          <w:rFonts w:ascii="Times New Roman" w:eastAsia="Times New Roman" w:hAnsi="Times New Roman"/>
          <w:sz w:val="24"/>
          <w:szCs w:val="24"/>
        </w:rPr>
        <w:t xml:space="preserve">составила 70,1 млн.руб. (в 2020 году - 95,5 млн.руб., в 2019 году - 64,2 млн.руб.).  </w:t>
      </w:r>
    </w:p>
    <w:p w:rsidR="00B67863" w:rsidRPr="00B67863" w:rsidRDefault="00B67863" w:rsidP="00B67863">
      <w:pPr>
        <w:tabs>
          <w:tab w:val="left" w:pos="567"/>
        </w:tabs>
        <w:autoSpaceDE w:val="0"/>
        <w:autoSpaceDN w:val="0"/>
        <w:adjustRightInd w:val="0"/>
        <w:spacing w:after="0" w:line="240" w:lineRule="auto"/>
        <w:ind w:firstLine="567"/>
        <w:jc w:val="both"/>
        <w:rPr>
          <w:rFonts w:ascii="Times New Roman" w:eastAsia="Times New Roman" w:hAnsi="Times New Roman"/>
          <w:sz w:val="24"/>
          <w:szCs w:val="24"/>
        </w:rPr>
      </w:pPr>
      <w:r w:rsidRPr="00B67863">
        <w:rPr>
          <w:rFonts w:ascii="Times New Roman" w:hAnsi="Times New Roman"/>
          <w:sz w:val="24"/>
          <w:szCs w:val="24"/>
        </w:rPr>
        <w:t>В целом в рамках утвержденных объемов медицинской помощи выполнены плановые объемы по амбулаторной медицинской помощи по посещениям в неотложной форме (105%), не исполнены плановые объемы по обращениям в связи с заболеванием, по скорой медицинской помощи и медицинской помощи, оказанной в стационарных условиях. Наиболее низкий процент выполнения сложился по посещениям с профилактическими и иными целями (63%), н</w:t>
      </w:r>
      <w:r w:rsidRPr="00B67863">
        <w:rPr>
          <w:rFonts w:ascii="Times New Roman" w:eastAsia="Times New Roman" w:hAnsi="Times New Roman"/>
          <w:sz w:val="24"/>
          <w:szCs w:val="24"/>
        </w:rPr>
        <w:t>евыполнение объемов по которым связано с приостановлением в течение года профилактических медицинских осмотров и диспансеризации.</w:t>
      </w:r>
    </w:p>
    <w:p w:rsidR="00B67863" w:rsidRPr="00B67863" w:rsidRDefault="00B67863" w:rsidP="00B67863">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ab/>
      </w:r>
      <w:r w:rsidRPr="00B67863">
        <w:rPr>
          <w:rFonts w:ascii="Times New Roman" w:eastAsia="Times New Roman" w:hAnsi="Times New Roman"/>
          <w:sz w:val="24"/>
          <w:szCs w:val="24"/>
        </w:rPr>
        <w:t xml:space="preserve">В целом по итогам мероприятия подтверждена достоверность данных, представленных Администрацией Томской области в </w:t>
      </w:r>
      <w:r w:rsidRPr="00B67863">
        <w:rPr>
          <w:rFonts w:ascii="Times New Roman" w:hAnsi="Times New Roman"/>
          <w:sz w:val="24"/>
          <w:szCs w:val="24"/>
        </w:rPr>
        <w:t>проекте закона Томской области «Об исполнении бюджета Территориального фонда обязательного медицинского страхования Томской области за 2021 год».</w:t>
      </w:r>
    </w:p>
    <w:p w:rsidR="00B67863" w:rsidRDefault="00B67863" w:rsidP="007714E3">
      <w:pPr>
        <w:spacing w:after="0" w:line="240" w:lineRule="auto"/>
        <w:jc w:val="both"/>
        <w:rPr>
          <w:rFonts w:ascii="Times New Roman" w:hAnsi="Times New Roman"/>
          <w:b/>
          <w:i/>
          <w:sz w:val="24"/>
          <w:szCs w:val="24"/>
        </w:rPr>
      </w:pPr>
    </w:p>
    <w:p w:rsidR="007714E3" w:rsidRPr="008C7FCB" w:rsidRDefault="007714E3" w:rsidP="007714E3">
      <w:pPr>
        <w:spacing w:after="0" w:line="240" w:lineRule="auto"/>
        <w:jc w:val="both"/>
        <w:rPr>
          <w:rFonts w:ascii="Times New Roman" w:hAnsi="Times New Roman"/>
          <w:color w:val="FF0000"/>
          <w:sz w:val="26"/>
          <w:szCs w:val="26"/>
        </w:rPr>
      </w:pPr>
      <w:r w:rsidRPr="008C7FCB">
        <w:rPr>
          <w:rFonts w:ascii="Times New Roman" w:hAnsi="Times New Roman"/>
          <w:b/>
          <w:i/>
          <w:color w:val="FF0000"/>
          <w:sz w:val="26"/>
          <w:szCs w:val="26"/>
        </w:rPr>
        <w:t>Аудиторское направление №3 -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B85D2F" w:rsidRPr="004D4B15" w:rsidRDefault="00B85D2F" w:rsidP="004D4B15">
      <w:pPr>
        <w:spacing w:after="0" w:line="240" w:lineRule="auto"/>
        <w:ind w:firstLine="567"/>
        <w:jc w:val="both"/>
        <w:rPr>
          <w:rFonts w:ascii="Times New Roman" w:hAnsi="Times New Roman"/>
          <w:sz w:val="24"/>
          <w:szCs w:val="24"/>
        </w:rPr>
      </w:pPr>
    </w:p>
    <w:p w:rsidR="004D4B15" w:rsidRPr="004D4B15" w:rsidRDefault="004D4B15" w:rsidP="004D4B15">
      <w:pPr>
        <w:suppressAutoHyphens/>
        <w:spacing w:after="0" w:line="240" w:lineRule="auto"/>
        <w:jc w:val="both"/>
        <w:rPr>
          <w:rFonts w:ascii="Times New Roman" w:hAnsi="Times New Roman"/>
          <w:b/>
          <w:i/>
          <w:sz w:val="24"/>
          <w:szCs w:val="24"/>
        </w:rPr>
      </w:pPr>
      <w:r w:rsidRPr="004D4B15">
        <w:rPr>
          <w:rFonts w:ascii="Times New Roman" w:hAnsi="Times New Roman"/>
          <w:b/>
          <w:sz w:val="24"/>
          <w:szCs w:val="24"/>
          <w:lang w:eastAsia="ar-SA"/>
        </w:rPr>
        <w:t xml:space="preserve">Контрольное мероприятие </w:t>
      </w:r>
      <w:r w:rsidRPr="004D4B15">
        <w:rPr>
          <w:rFonts w:ascii="Times New Roman" w:hAnsi="Times New Roman"/>
          <w:b/>
          <w:sz w:val="24"/>
          <w:szCs w:val="24"/>
        </w:rPr>
        <w:t>«Проверка использования бюджетных средств, направленных в 2021 году на предоставление субсидии некоммерческой организации «Фонд содействия развитию территорий» на реализацию мероприятий по обеспечению доступа к воде питьевого качества населения сельских территорий в части реализации регионального проекта «Чистая вода» государственной программы «Развитие коммунальной инфраструктуры в Томской области»</w:t>
      </w:r>
    </w:p>
    <w:p w:rsidR="004D4B15" w:rsidRPr="004D4B15" w:rsidRDefault="004D4B15" w:rsidP="00A71E71">
      <w:pPr>
        <w:spacing w:after="0" w:line="240" w:lineRule="auto"/>
        <w:jc w:val="both"/>
        <w:rPr>
          <w:rFonts w:ascii="Times New Roman" w:hAnsi="Times New Roman"/>
          <w:sz w:val="24"/>
          <w:szCs w:val="24"/>
          <w:lang w:eastAsia="ar-SA"/>
        </w:rPr>
      </w:pPr>
      <w:r w:rsidRPr="004D4B15">
        <w:rPr>
          <w:rFonts w:ascii="Times New Roman" w:hAnsi="Times New Roman"/>
          <w:sz w:val="24"/>
          <w:szCs w:val="24"/>
        </w:rPr>
        <w:t>Объекты:</w:t>
      </w:r>
      <w:r w:rsidRPr="004D4B15">
        <w:rPr>
          <w:rFonts w:ascii="Times New Roman" w:hAnsi="Times New Roman"/>
          <w:sz w:val="24"/>
          <w:szCs w:val="24"/>
          <w:lang w:eastAsia="ar-SA"/>
        </w:rPr>
        <w:t xml:space="preserve"> Департамент ЖКХ и государственного жилищного надзора Томской области, некоммерческая организация «Фонд содействия развитию территорий».</w:t>
      </w:r>
    </w:p>
    <w:p w:rsidR="004D4B15" w:rsidRPr="004D4B15" w:rsidRDefault="004D4B15" w:rsidP="004D4B15">
      <w:pPr>
        <w:spacing w:after="0" w:line="240" w:lineRule="auto"/>
        <w:ind w:firstLine="567"/>
        <w:jc w:val="both"/>
        <w:rPr>
          <w:rFonts w:ascii="Times New Roman" w:hAnsi="Times New Roman"/>
          <w:sz w:val="24"/>
          <w:szCs w:val="24"/>
        </w:rPr>
      </w:pPr>
      <w:r w:rsidRPr="004D4B15">
        <w:rPr>
          <w:rFonts w:ascii="Times New Roman" w:hAnsi="Times New Roman"/>
          <w:iCs/>
          <w:sz w:val="24"/>
          <w:szCs w:val="24"/>
        </w:rPr>
        <w:t xml:space="preserve">Для реализации мероприятия </w:t>
      </w:r>
      <w:r w:rsidRPr="004D4B15">
        <w:rPr>
          <w:rFonts w:ascii="Times New Roman" w:hAnsi="Times New Roman"/>
          <w:sz w:val="24"/>
          <w:szCs w:val="24"/>
        </w:rPr>
        <w:t xml:space="preserve">«Обеспечение доступа к воде питьевого качества населения сельских территорий» Департаментом </w:t>
      </w:r>
      <w:r w:rsidRPr="004D4B15">
        <w:rPr>
          <w:rFonts w:ascii="Times New Roman" w:hAnsi="Times New Roman"/>
          <w:bCs/>
          <w:sz w:val="24"/>
          <w:szCs w:val="24"/>
        </w:rPr>
        <w:t xml:space="preserve">Фонду содействия развитию территорий предоставлена субсидия в размере 11,5 млн.руб. при отсутствии финансово-экономического обоснования </w:t>
      </w:r>
      <w:r w:rsidRPr="004D4B15">
        <w:rPr>
          <w:rFonts w:ascii="Times New Roman" w:hAnsi="Times New Roman"/>
          <w:bCs/>
          <w:sz w:val="24"/>
          <w:szCs w:val="24"/>
        </w:rPr>
        <w:lastRenderedPageBreak/>
        <w:t xml:space="preserve">размера субсидии </w:t>
      </w:r>
      <w:r w:rsidRPr="004D4B15">
        <w:rPr>
          <w:rFonts w:ascii="Times New Roman" w:hAnsi="Times New Roman"/>
          <w:sz w:val="24"/>
          <w:szCs w:val="24"/>
        </w:rPr>
        <w:t>по обслуживанию 142 станций водоочистки и документального подтверждения стоимости регламентных работ для каждой конкретной станции водоочистки (расхождение стоимости регламентных работ станции одинаковой производительности составило более чем 24 раза (от 31,2 тыс.руб. до 745,1 тыс.руб.).</w:t>
      </w:r>
    </w:p>
    <w:p w:rsidR="004D4B15" w:rsidRPr="004D4B15" w:rsidRDefault="004D4B15" w:rsidP="004D4B15">
      <w:pPr>
        <w:spacing w:after="0" w:line="240" w:lineRule="auto"/>
        <w:ind w:firstLine="567"/>
        <w:jc w:val="both"/>
        <w:rPr>
          <w:rFonts w:ascii="Times New Roman" w:hAnsi="Times New Roman"/>
          <w:iCs/>
          <w:sz w:val="24"/>
          <w:szCs w:val="24"/>
        </w:rPr>
      </w:pPr>
      <w:r w:rsidRPr="004D4B15">
        <w:rPr>
          <w:rFonts w:ascii="Times New Roman" w:hAnsi="Times New Roman"/>
          <w:sz w:val="24"/>
          <w:szCs w:val="24"/>
          <w:lang w:eastAsia="ar-SA"/>
        </w:rPr>
        <w:t xml:space="preserve">При этом в штате Фонда </w:t>
      </w:r>
      <w:r w:rsidRPr="004D4B15">
        <w:rPr>
          <w:rFonts w:ascii="Times New Roman" w:hAnsi="Times New Roman"/>
          <w:bCs/>
          <w:sz w:val="24"/>
          <w:szCs w:val="24"/>
        </w:rPr>
        <w:t>отсутствуют специалисты по водоснабжению, на балансе, в оперативном управлении или на иных правовых основаниях нет объектов водоснабжения. Ф</w:t>
      </w:r>
      <w:r w:rsidRPr="004D4B15">
        <w:rPr>
          <w:rFonts w:ascii="Times New Roman" w:hAnsi="Times New Roman"/>
          <w:sz w:val="24"/>
          <w:szCs w:val="24"/>
        </w:rPr>
        <w:t>актически Фонд являлся посредником между областным бюджетом и конечным получателем (третьим лицом, осуществляющим обслуживание станций подготовки питьевой воды).</w:t>
      </w:r>
    </w:p>
    <w:p w:rsidR="004D4B15" w:rsidRPr="004D4B15" w:rsidRDefault="004D4B15" w:rsidP="004D4B15">
      <w:pPr>
        <w:spacing w:after="0" w:line="240" w:lineRule="auto"/>
        <w:ind w:firstLine="567"/>
        <w:jc w:val="both"/>
        <w:rPr>
          <w:rFonts w:ascii="Times New Roman" w:hAnsi="Times New Roman"/>
          <w:iCs/>
          <w:sz w:val="24"/>
          <w:szCs w:val="24"/>
        </w:rPr>
      </w:pPr>
      <w:r w:rsidRPr="004D4B15">
        <w:rPr>
          <w:rFonts w:ascii="Times New Roman" w:hAnsi="Times New Roman"/>
          <w:iCs/>
          <w:sz w:val="24"/>
          <w:szCs w:val="24"/>
        </w:rPr>
        <w:t xml:space="preserve">Соглашение о предоставлении субсидии составлено с нарушением действующего Порядка предоставления субсидии …, утвержденного </w:t>
      </w:r>
      <w:r w:rsidRPr="004D4B15">
        <w:rPr>
          <w:rFonts w:ascii="Times New Roman" w:hAnsi="Times New Roman"/>
          <w:bCs/>
          <w:sz w:val="24"/>
          <w:szCs w:val="24"/>
        </w:rPr>
        <w:t>п</w:t>
      </w:r>
      <w:r w:rsidRPr="004D4B15">
        <w:rPr>
          <w:rFonts w:ascii="Times New Roman" w:hAnsi="Times New Roman"/>
          <w:sz w:val="24"/>
          <w:szCs w:val="24"/>
        </w:rPr>
        <w:t>остановлением Администрации Томской области от 17.09.2017 № 330а</w:t>
      </w:r>
      <w:r w:rsidRPr="004D4B15">
        <w:rPr>
          <w:rFonts w:ascii="Times New Roman" w:hAnsi="Times New Roman"/>
          <w:iCs/>
          <w:sz w:val="24"/>
          <w:szCs w:val="24"/>
        </w:rPr>
        <w:t xml:space="preserve">, который не в полной мере соответствует законодательству РФ, </w:t>
      </w:r>
      <w:r w:rsidRPr="004D4B15">
        <w:rPr>
          <w:rFonts w:ascii="Times New Roman" w:hAnsi="Times New Roman"/>
          <w:sz w:val="24"/>
          <w:szCs w:val="24"/>
        </w:rPr>
        <w:t>а из предоставленной Фондом отчетности невозможно установить фактически достигнутые показатели достижения результата предоставления субсидии.</w:t>
      </w:r>
    </w:p>
    <w:p w:rsidR="004D4B15" w:rsidRPr="004D4B15" w:rsidRDefault="004D4B15" w:rsidP="004D4B15">
      <w:pPr>
        <w:spacing w:after="0" w:line="240" w:lineRule="auto"/>
        <w:ind w:firstLine="567"/>
        <w:jc w:val="both"/>
        <w:rPr>
          <w:rFonts w:ascii="Times New Roman" w:hAnsi="Times New Roman"/>
          <w:sz w:val="24"/>
          <w:szCs w:val="24"/>
        </w:rPr>
      </w:pPr>
      <w:r w:rsidRPr="004D4B15">
        <w:rPr>
          <w:rFonts w:ascii="Times New Roman" w:hAnsi="Times New Roman"/>
          <w:iCs/>
          <w:sz w:val="24"/>
          <w:szCs w:val="24"/>
        </w:rPr>
        <w:t xml:space="preserve">Для выполнения работы Фондом заключены 78 договоров с ООО «Тепло-Форт», </w:t>
      </w:r>
      <w:r w:rsidRPr="004D4B15">
        <w:rPr>
          <w:rFonts w:ascii="Times New Roman" w:hAnsi="Times New Roman"/>
          <w:sz w:val="24"/>
          <w:szCs w:val="24"/>
        </w:rPr>
        <w:t>предусматривающими одинаковый перечень выполняемых работ, из которого невозможно определить, какие конкретно работы должны быть выполнены, при этом стоимость планируемых работ существенно отличается, что не отражает полного понимания объема выполнения работ, создает предпосылки к недобросовестному выполнению предусмотренных работ и влечет гражданско-правовые риски признания договора незаключенным.</w:t>
      </w:r>
    </w:p>
    <w:p w:rsidR="004D4B15" w:rsidRPr="004D4B15" w:rsidRDefault="004D4B15" w:rsidP="004D4B15">
      <w:pPr>
        <w:autoSpaceDE w:val="0"/>
        <w:autoSpaceDN w:val="0"/>
        <w:adjustRightInd w:val="0"/>
        <w:spacing w:after="0" w:line="240" w:lineRule="auto"/>
        <w:ind w:firstLine="567"/>
        <w:jc w:val="both"/>
        <w:outlineLvl w:val="0"/>
        <w:rPr>
          <w:rFonts w:ascii="Times New Roman" w:hAnsi="Times New Roman"/>
          <w:bCs/>
          <w:sz w:val="24"/>
          <w:szCs w:val="24"/>
        </w:rPr>
      </w:pPr>
      <w:r w:rsidRPr="004D4B15">
        <w:rPr>
          <w:rFonts w:ascii="Times New Roman" w:hAnsi="Times New Roman"/>
          <w:sz w:val="24"/>
          <w:szCs w:val="24"/>
        </w:rPr>
        <w:t>В целом мероприятие показало, что используемый механизм финансирования расходов не соответствует нормам бюджетного законодательства (</w:t>
      </w:r>
      <w:r w:rsidRPr="004D4B15">
        <w:rPr>
          <w:rFonts w:ascii="Times New Roman" w:hAnsi="Times New Roman"/>
          <w:bCs/>
          <w:sz w:val="24"/>
          <w:szCs w:val="24"/>
        </w:rPr>
        <w:t>решение вопросов</w:t>
      </w:r>
      <w:r w:rsidRPr="004D4B15">
        <w:rPr>
          <w:rFonts w:ascii="Times New Roman" w:hAnsi="Times New Roman"/>
          <w:sz w:val="24"/>
          <w:szCs w:val="24"/>
        </w:rPr>
        <w:t xml:space="preserve"> в сфере водоснабжения и водоотведения относится к по</w:t>
      </w:r>
      <w:r w:rsidRPr="004D4B15">
        <w:rPr>
          <w:rFonts w:ascii="Times New Roman" w:hAnsi="Times New Roman"/>
          <w:bCs/>
          <w:sz w:val="24"/>
          <w:szCs w:val="24"/>
        </w:rPr>
        <w:t xml:space="preserve">лномочиям органов местного самоуправления, предоставление средств из бюджета в бюджет </w:t>
      </w:r>
      <w:r w:rsidRPr="004D4B15">
        <w:rPr>
          <w:rFonts w:ascii="Times New Roman" w:hAnsi="Times New Roman"/>
          <w:sz w:val="24"/>
          <w:szCs w:val="24"/>
        </w:rPr>
        <w:t>бюджетной системы РФ осуществляется в форме межбюджетных трансфертов (субсидий) в рамках межбюджетных отношений).</w:t>
      </w:r>
    </w:p>
    <w:p w:rsidR="004D4B15" w:rsidRDefault="004D4B15" w:rsidP="004D4B1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4D4B15">
        <w:rPr>
          <w:rFonts w:ascii="Times New Roman" w:hAnsi="Times New Roman"/>
          <w:sz w:val="24"/>
          <w:szCs w:val="24"/>
        </w:rPr>
        <w:t xml:space="preserve">По итогам мероприятия в </w:t>
      </w:r>
      <w:r w:rsidRPr="004D4B15">
        <w:rPr>
          <w:rFonts w:ascii="Times New Roman" w:hAnsi="Times New Roman"/>
          <w:sz w:val="24"/>
          <w:szCs w:val="24"/>
          <w:lang w:eastAsia="ar-SA"/>
        </w:rPr>
        <w:t xml:space="preserve">Департамент и Фонд содействия развитию территорий </w:t>
      </w:r>
      <w:r w:rsidRPr="004D4B15">
        <w:rPr>
          <w:rFonts w:ascii="Times New Roman" w:hAnsi="Times New Roman"/>
          <w:sz w:val="24"/>
          <w:szCs w:val="24"/>
        </w:rPr>
        <w:t>направлены представления по устранению и недопущению впредь выявленных нарушений и недостатков.</w:t>
      </w:r>
    </w:p>
    <w:p w:rsidR="00F94E35" w:rsidRPr="00F94E35" w:rsidRDefault="004023DF" w:rsidP="004D4B1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172CC">
        <w:rPr>
          <w:rFonts w:ascii="Times New Roman" w:hAnsi="Times New Roman"/>
          <w:sz w:val="24"/>
          <w:szCs w:val="24"/>
        </w:rPr>
        <w:t xml:space="preserve">Согласно </w:t>
      </w:r>
      <w:r w:rsidR="00A120B4" w:rsidRPr="008172CC">
        <w:rPr>
          <w:rFonts w:ascii="Times New Roman" w:hAnsi="Times New Roman"/>
          <w:sz w:val="24"/>
          <w:szCs w:val="24"/>
        </w:rPr>
        <w:t xml:space="preserve">ответу </w:t>
      </w:r>
      <w:r w:rsidR="008172CC" w:rsidRPr="008172CC">
        <w:rPr>
          <w:rFonts w:ascii="Times New Roman" w:hAnsi="Times New Roman"/>
          <w:sz w:val="24"/>
          <w:szCs w:val="24"/>
        </w:rPr>
        <w:t xml:space="preserve">Администрации </w:t>
      </w:r>
      <w:r w:rsidR="00A120B4" w:rsidRPr="008172CC">
        <w:rPr>
          <w:rFonts w:ascii="Times New Roman" w:hAnsi="Times New Roman"/>
          <w:sz w:val="24"/>
          <w:szCs w:val="24"/>
        </w:rPr>
        <w:t>Томской области от 21.02.2023,</w:t>
      </w:r>
      <w:r w:rsidRPr="008172CC">
        <w:rPr>
          <w:rFonts w:ascii="Times New Roman" w:hAnsi="Times New Roman"/>
          <w:sz w:val="24"/>
          <w:szCs w:val="24"/>
        </w:rPr>
        <w:t xml:space="preserve"> в целях устранения нарушений, выявленных в ходе мероприятия, </w:t>
      </w:r>
      <w:r w:rsidR="00B13390" w:rsidRPr="008172CC">
        <w:rPr>
          <w:rFonts w:ascii="Times New Roman" w:hAnsi="Times New Roman"/>
          <w:sz w:val="24"/>
          <w:szCs w:val="24"/>
        </w:rPr>
        <w:t>внесены изменения в соглашение о предоставлении субсидии НКО «</w:t>
      </w:r>
      <w:r w:rsidR="00B13390" w:rsidRPr="008172CC">
        <w:rPr>
          <w:rFonts w:ascii="Times New Roman" w:hAnsi="Times New Roman"/>
          <w:sz w:val="24"/>
          <w:szCs w:val="24"/>
          <w:lang w:eastAsia="ar-SA"/>
        </w:rPr>
        <w:t xml:space="preserve">Фонд содействия развитию территорий». Кроме того, осуществляется подготовка правового акта для реализации регионального проекта посредством использования механизма </w:t>
      </w:r>
      <w:r w:rsidRPr="008172CC">
        <w:rPr>
          <w:rFonts w:ascii="Times New Roman" w:hAnsi="Times New Roman"/>
          <w:sz w:val="24"/>
          <w:szCs w:val="24"/>
          <w:lang w:eastAsia="ar-SA"/>
        </w:rPr>
        <w:t>предоставления муниципальным образованиям Томской области межбюджетных трансфертов.</w:t>
      </w:r>
    </w:p>
    <w:p w:rsidR="007714E3" w:rsidRPr="004D4B15" w:rsidRDefault="007714E3" w:rsidP="004D4B15">
      <w:pPr>
        <w:spacing w:after="0" w:line="240" w:lineRule="auto"/>
        <w:ind w:firstLine="567"/>
        <w:jc w:val="both"/>
        <w:rPr>
          <w:rFonts w:ascii="Times New Roman" w:hAnsi="Times New Roman"/>
          <w:sz w:val="24"/>
          <w:szCs w:val="24"/>
        </w:rPr>
      </w:pPr>
    </w:p>
    <w:p w:rsidR="004D4B15" w:rsidRPr="004D4B15" w:rsidRDefault="004D4B15" w:rsidP="004D4B15">
      <w:pPr>
        <w:pStyle w:val="a7"/>
        <w:spacing w:after="0" w:line="240" w:lineRule="auto"/>
        <w:jc w:val="both"/>
        <w:rPr>
          <w:rFonts w:ascii="Times New Roman" w:hAnsi="Times New Roman"/>
          <w:sz w:val="24"/>
          <w:szCs w:val="24"/>
        </w:rPr>
      </w:pPr>
      <w:r w:rsidRPr="004D4B15">
        <w:rPr>
          <w:rFonts w:ascii="Times New Roman" w:hAnsi="Times New Roman"/>
          <w:b/>
          <w:sz w:val="24"/>
          <w:szCs w:val="24"/>
          <w:lang w:eastAsia="ar-SA"/>
        </w:rPr>
        <w:t xml:space="preserve">Контрольное мероприятие </w:t>
      </w:r>
      <w:r w:rsidRPr="004D4B15">
        <w:rPr>
          <w:rFonts w:ascii="Times New Roman" w:hAnsi="Times New Roman"/>
          <w:b/>
          <w:sz w:val="24"/>
          <w:szCs w:val="24"/>
        </w:rPr>
        <w:t>«Проверка использования бюджетных средств, направленных в 2020-2021 годах на реализацию подпрограммы «Профилактика правонарушений и наркомании» государственной программы «Обеспечение безопасности населения Томской области»</w:t>
      </w:r>
    </w:p>
    <w:p w:rsidR="004D4B15" w:rsidRPr="004D4B15" w:rsidRDefault="004D4B15" w:rsidP="00A71E71">
      <w:pPr>
        <w:spacing w:after="0" w:line="240" w:lineRule="auto"/>
        <w:jc w:val="both"/>
        <w:rPr>
          <w:rFonts w:ascii="Times New Roman" w:hAnsi="Times New Roman"/>
          <w:sz w:val="24"/>
          <w:szCs w:val="24"/>
          <w:lang w:eastAsia="ar-SA"/>
        </w:rPr>
      </w:pPr>
      <w:r w:rsidRPr="004D4B15">
        <w:rPr>
          <w:rFonts w:ascii="Times New Roman" w:hAnsi="Times New Roman"/>
          <w:sz w:val="24"/>
          <w:szCs w:val="24"/>
        </w:rPr>
        <w:t>Объекты: Администрация Томской области в лице Комитета общественной безопасности Администрации Томской области и Департамента финансово-ресурсного обеспечения Администрации Томской области</w:t>
      </w:r>
      <w:r w:rsidRPr="004D4B15">
        <w:rPr>
          <w:rFonts w:ascii="Times New Roman" w:hAnsi="Times New Roman"/>
          <w:sz w:val="24"/>
          <w:szCs w:val="24"/>
          <w:lang w:eastAsia="ar-SA"/>
        </w:rPr>
        <w:t>, Департамент здравоохранения Томской области.</w:t>
      </w:r>
    </w:p>
    <w:p w:rsidR="004D4B15" w:rsidRPr="004D4B15" w:rsidRDefault="004D4B15" w:rsidP="004D4B15">
      <w:pPr>
        <w:autoSpaceDE w:val="0"/>
        <w:autoSpaceDN w:val="0"/>
        <w:adjustRightInd w:val="0"/>
        <w:spacing w:after="0" w:line="240" w:lineRule="auto"/>
        <w:ind w:firstLine="567"/>
        <w:jc w:val="both"/>
        <w:rPr>
          <w:rFonts w:ascii="Times New Roman" w:hAnsi="Times New Roman"/>
          <w:sz w:val="24"/>
          <w:szCs w:val="24"/>
        </w:rPr>
      </w:pPr>
      <w:r w:rsidRPr="004D4B15">
        <w:rPr>
          <w:rFonts w:ascii="Times New Roman" w:hAnsi="Times New Roman"/>
          <w:sz w:val="24"/>
          <w:szCs w:val="24"/>
        </w:rPr>
        <w:t>Целью государственной программы является повышение уровня безопасности населения Томской области.</w:t>
      </w:r>
    </w:p>
    <w:p w:rsidR="004D4B15" w:rsidRPr="004D4B15" w:rsidRDefault="004D4B15" w:rsidP="004D4B15">
      <w:pPr>
        <w:autoSpaceDE w:val="0"/>
        <w:autoSpaceDN w:val="0"/>
        <w:adjustRightInd w:val="0"/>
        <w:spacing w:after="0" w:line="240" w:lineRule="auto"/>
        <w:ind w:firstLine="567"/>
        <w:jc w:val="both"/>
        <w:rPr>
          <w:rFonts w:ascii="Times New Roman" w:hAnsi="Times New Roman"/>
          <w:sz w:val="24"/>
          <w:szCs w:val="24"/>
        </w:rPr>
      </w:pPr>
      <w:r w:rsidRPr="004D4B15">
        <w:rPr>
          <w:rFonts w:ascii="Times New Roman" w:hAnsi="Times New Roman"/>
          <w:sz w:val="24"/>
          <w:szCs w:val="24"/>
        </w:rPr>
        <w:t>Подпрограммой определены 2 целевых показателя количество преступлений, совершенных в общественных местах (плановое значение по отношению к базовому 2019 году снижено к 2024 году на 0,8% и к 2026 году на 1,3%) и болезненность синдромом зависимости от наркотических веществ</w:t>
      </w:r>
      <w:r w:rsidRPr="004D4B15">
        <w:rPr>
          <w:rFonts w:ascii="Times New Roman" w:hAnsi="Times New Roman"/>
          <w:color w:val="000000"/>
          <w:sz w:val="24"/>
          <w:szCs w:val="24"/>
        </w:rPr>
        <w:t xml:space="preserve"> (плановое значение</w:t>
      </w:r>
      <w:r w:rsidRPr="004D4B15">
        <w:rPr>
          <w:rFonts w:ascii="Times New Roman" w:hAnsi="Times New Roman"/>
          <w:sz w:val="24"/>
          <w:szCs w:val="24"/>
        </w:rPr>
        <w:t xml:space="preserve"> к базовому значению 2019 году увеличено к 2024 году на 8% и к 2026 году на 2%).</w:t>
      </w:r>
    </w:p>
    <w:p w:rsidR="004D4B15" w:rsidRPr="004D4B15" w:rsidRDefault="004D4B15" w:rsidP="004D4B15">
      <w:pPr>
        <w:pStyle w:val="a4"/>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4D4B15">
        <w:rPr>
          <w:rFonts w:ascii="Times New Roman" w:hAnsi="Times New Roman"/>
          <w:sz w:val="24"/>
          <w:szCs w:val="24"/>
        </w:rPr>
        <w:t>Объем финансирования подпрограммы в 2020 году</w:t>
      </w:r>
      <w:r w:rsidRPr="004D4B15">
        <w:rPr>
          <w:rFonts w:ascii="Times New Roman" w:hAnsi="Times New Roman"/>
          <w:b/>
          <w:sz w:val="24"/>
          <w:szCs w:val="24"/>
        </w:rPr>
        <w:t xml:space="preserve"> </w:t>
      </w:r>
      <w:r w:rsidRPr="004D4B15">
        <w:rPr>
          <w:rFonts w:ascii="Times New Roman" w:hAnsi="Times New Roman"/>
          <w:sz w:val="24"/>
          <w:szCs w:val="24"/>
        </w:rPr>
        <w:t>составил 6 946 тыс.руб., в 2021 году</w:t>
      </w:r>
      <w:r w:rsidR="00F32F5E">
        <w:rPr>
          <w:rFonts w:ascii="Times New Roman" w:hAnsi="Times New Roman"/>
          <w:sz w:val="24"/>
          <w:szCs w:val="24"/>
        </w:rPr>
        <w:t xml:space="preserve">   </w:t>
      </w:r>
      <w:r w:rsidRPr="004D4B15">
        <w:rPr>
          <w:rFonts w:ascii="Times New Roman" w:hAnsi="Times New Roman"/>
          <w:sz w:val="24"/>
          <w:szCs w:val="24"/>
        </w:rPr>
        <w:t xml:space="preserve"> 8 830 тыс.руб.</w:t>
      </w:r>
    </w:p>
    <w:p w:rsidR="004D4B15" w:rsidRPr="004D4B15" w:rsidRDefault="004D4B15" w:rsidP="004D4B15">
      <w:pPr>
        <w:pStyle w:val="a4"/>
        <w:widowControl w:val="0"/>
        <w:tabs>
          <w:tab w:val="left" w:pos="0"/>
        </w:tabs>
        <w:autoSpaceDE w:val="0"/>
        <w:autoSpaceDN w:val="0"/>
        <w:adjustRightInd w:val="0"/>
        <w:spacing w:after="0" w:line="240" w:lineRule="auto"/>
        <w:ind w:left="0" w:firstLine="567"/>
        <w:jc w:val="both"/>
        <w:outlineLvl w:val="0"/>
        <w:rPr>
          <w:rFonts w:ascii="Times New Roman" w:hAnsi="Times New Roman"/>
          <w:sz w:val="24"/>
          <w:szCs w:val="24"/>
        </w:rPr>
      </w:pPr>
      <w:r w:rsidRPr="004D4B15">
        <w:rPr>
          <w:rFonts w:ascii="Times New Roman" w:hAnsi="Times New Roman"/>
          <w:sz w:val="24"/>
          <w:szCs w:val="24"/>
        </w:rPr>
        <w:t>Согласно оценке эффективности государственных программ Томской области по итогам реализации за 2020 год государственная программа «Обеспечение безопасности населения Томской области» признана эффективной, за 2021 год – высокоэффективной.</w:t>
      </w:r>
    </w:p>
    <w:p w:rsidR="004D4B15" w:rsidRPr="004D4B15" w:rsidRDefault="004D4B15" w:rsidP="004D4B15">
      <w:pPr>
        <w:pStyle w:val="a4"/>
        <w:autoSpaceDE w:val="0"/>
        <w:autoSpaceDN w:val="0"/>
        <w:adjustRightInd w:val="0"/>
        <w:spacing w:after="0" w:line="240" w:lineRule="auto"/>
        <w:ind w:left="0" w:firstLine="567"/>
        <w:jc w:val="both"/>
        <w:rPr>
          <w:rFonts w:ascii="Times New Roman" w:hAnsi="Times New Roman"/>
          <w:sz w:val="24"/>
          <w:szCs w:val="24"/>
        </w:rPr>
      </w:pPr>
      <w:r w:rsidRPr="004D4B15">
        <w:rPr>
          <w:rFonts w:ascii="Times New Roman" w:hAnsi="Times New Roman"/>
          <w:sz w:val="24"/>
          <w:szCs w:val="24"/>
        </w:rPr>
        <w:lastRenderedPageBreak/>
        <w:t xml:space="preserve">Целевые показатели государственной программы за 2020 и 2021 годы достигнуты, однако цель подпрограммы - профилактика правонарушений и наркомании </w:t>
      </w:r>
      <w:r w:rsidR="005D3F1D">
        <w:rPr>
          <w:rFonts w:ascii="Times New Roman" w:hAnsi="Times New Roman"/>
          <w:sz w:val="24"/>
          <w:szCs w:val="24"/>
        </w:rPr>
        <w:t xml:space="preserve">- </w:t>
      </w:r>
      <w:r w:rsidRPr="004D4B15">
        <w:rPr>
          <w:rFonts w:ascii="Times New Roman" w:hAnsi="Times New Roman"/>
          <w:sz w:val="24"/>
          <w:szCs w:val="24"/>
        </w:rPr>
        <w:t>не достигнута.</w:t>
      </w:r>
    </w:p>
    <w:p w:rsidR="004D4B15" w:rsidRPr="004D4B15" w:rsidRDefault="004D4B15" w:rsidP="004D4B15">
      <w:pPr>
        <w:pStyle w:val="a4"/>
        <w:autoSpaceDE w:val="0"/>
        <w:autoSpaceDN w:val="0"/>
        <w:adjustRightInd w:val="0"/>
        <w:spacing w:after="0" w:line="240" w:lineRule="auto"/>
        <w:ind w:left="0" w:firstLine="567"/>
        <w:jc w:val="both"/>
        <w:rPr>
          <w:rFonts w:ascii="Times New Roman" w:hAnsi="Times New Roman"/>
          <w:sz w:val="24"/>
          <w:szCs w:val="24"/>
        </w:rPr>
      </w:pPr>
      <w:r w:rsidRPr="004D4B15">
        <w:rPr>
          <w:rFonts w:ascii="Times New Roman" w:hAnsi="Times New Roman"/>
          <w:sz w:val="24"/>
          <w:szCs w:val="24"/>
        </w:rPr>
        <w:t>В 2020 году из 13 мероприятий подпрограммы 7 профинансированы в размере 100% от плана, объем финансирования 5 мероприятий составил от 38,9% до 99,2% от планового; показатели 11 мероприятий выполнены на 100% и более, 1 мероприятия – на 62,9% и 1 мероприятие не выполнялось.</w:t>
      </w:r>
    </w:p>
    <w:p w:rsidR="004D4B15" w:rsidRPr="004D4B15" w:rsidRDefault="004D4B15" w:rsidP="004D4B15">
      <w:pPr>
        <w:pStyle w:val="a4"/>
        <w:autoSpaceDE w:val="0"/>
        <w:autoSpaceDN w:val="0"/>
        <w:adjustRightInd w:val="0"/>
        <w:spacing w:after="0" w:line="240" w:lineRule="auto"/>
        <w:ind w:left="0" w:firstLine="567"/>
        <w:jc w:val="both"/>
        <w:rPr>
          <w:rFonts w:ascii="Times New Roman" w:hAnsi="Times New Roman"/>
          <w:sz w:val="24"/>
          <w:szCs w:val="24"/>
        </w:rPr>
      </w:pPr>
      <w:r w:rsidRPr="004D4B15">
        <w:rPr>
          <w:rFonts w:ascii="Times New Roman" w:hAnsi="Times New Roman"/>
          <w:sz w:val="24"/>
          <w:szCs w:val="24"/>
        </w:rPr>
        <w:t>В 2021 году из 14 мероприятий подпрограммы 6 профинансированы в размере 100% от плана, объем финансирования 8 мероприятий составил от 9,4% до 99,7% от планового; показатели 10 мероприятий выполнены на 100% и более, 3 мероприятий – от 35% до 93,3% и 1 мероприятие в полном объеме не выполнялось.</w:t>
      </w:r>
    </w:p>
    <w:p w:rsidR="004D4B15" w:rsidRPr="004D4B15" w:rsidRDefault="004D4B15" w:rsidP="004D4B15">
      <w:pPr>
        <w:pStyle w:val="a4"/>
        <w:autoSpaceDE w:val="0"/>
        <w:autoSpaceDN w:val="0"/>
        <w:adjustRightInd w:val="0"/>
        <w:spacing w:after="0" w:line="240" w:lineRule="auto"/>
        <w:ind w:left="0" w:firstLine="567"/>
        <w:jc w:val="both"/>
        <w:rPr>
          <w:rFonts w:ascii="Times New Roman" w:hAnsi="Times New Roman"/>
          <w:sz w:val="24"/>
          <w:szCs w:val="24"/>
        </w:rPr>
      </w:pPr>
      <w:r w:rsidRPr="004D4B15">
        <w:rPr>
          <w:rFonts w:ascii="Times New Roman" w:hAnsi="Times New Roman"/>
          <w:sz w:val="24"/>
          <w:szCs w:val="24"/>
        </w:rPr>
        <w:t>Также аудитором установлено, что действующий в рамках реализации подпрограммы механизм организации социальной реабилитации и рес</w:t>
      </w:r>
      <w:r w:rsidR="00734E34">
        <w:rPr>
          <w:rFonts w:ascii="Times New Roman" w:hAnsi="Times New Roman"/>
          <w:sz w:val="24"/>
          <w:szCs w:val="24"/>
        </w:rPr>
        <w:t>оциализации больных наркоманией</w:t>
      </w:r>
      <w:r w:rsidRPr="004D4B15">
        <w:rPr>
          <w:rFonts w:ascii="Times New Roman" w:hAnsi="Times New Roman"/>
          <w:sz w:val="24"/>
          <w:szCs w:val="24"/>
        </w:rPr>
        <w:t xml:space="preserve"> требует значительных изменений, исходя из полномочий исполнительной </w:t>
      </w:r>
      <w:r w:rsidR="009A36C4" w:rsidRPr="004D4B15">
        <w:rPr>
          <w:rFonts w:ascii="Times New Roman" w:hAnsi="Times New Roman"/>
          <w:sz w:val="24"/>
          <w:szCs w:val="24"/>
        </w:rPr>
        <w:t xml:space="preserve">органов </w:t>
      </w:r>
      <w:r w:rsidRPr="004D4B15">
        <w:rPr>
          <w:rFonts w:ascii="Times New Roman" w:hAnsi="Times New Roman"/>
          <w:sz w:val="24"/>
          <w:szCs w:val="24"/>
        </w:rPr>
        <w:t>Томской области.</w:t>
      </w:r>
    </w:p>
    <w:p w:rsidR="00453045" w:rsidRPr="00453045" w:rsidRDefault="00453045" w:rsidP="00453045">
      <w:pPr>
        <w:spacing w:after="0" w:line="240" w:lineRule="auto"/>
        <w:ind w:firstLine="567"/>
        <w:jc w:val="both"/>
        <w:rPr>
          <w:rFonts w:ascii="Times New Roman" w:hAnsi="Times New Roman"/>
          <w:szCs w:val="24"/>
        </w:rPr>
      </w:pPr>
      <w:r w:rsidRPr="008172CC">
        <w:rPr>
          <w:rFonts w:ascii="Times New Roman" w:hAnsi="Times New Roman"/>
          <w:sz w:val="24"/>
          <w:szCs w:val="24"/>
        </w:rPr>
        <w:t xml:space="preserve">Согласно ответу </w:t>
      </w:r>
      <w:r w:rsidR="008172CC" w:rsidRPr="008172CC">
        <w:rPr>
          <w:rStyle w:val="apple-style-span"/>
          <w:rFonts w:ascii="Times New Roman" w:hAnsi="Times New Roman"/>
          <w:color w:val="000000"/>
          <w:sz w:val="24"/>
          <w:szCs w:val="27"/>
          <w:shd w:val="clear" w:color="auto" w:fill="FFFFFF"/>
        </w:rPr>
        <w:t xml:space="preserve">Администрации </w:t>
      </w:r>
      <w:r w:rsidRPr="008172CC">
        <w:rPr>
          <w:rStyle w:val="apple-style-span"/>
          <w:rFonts w:ascii="Times New Roman" w:hAnsi="Times New Roman"/>
          <w:color w:val="000000"/>
          <w:sz w:val="24"/>
          <w:szCs w:val="27"/>
          <w:shd w:val="clear" w:color="auto" w:fill="FFFFFF"/>
        </w:rPr>
        <w:t>Томской области от 01.02.2023 проводится работа по приведению нормативн</w:t>
      </w:r>
      <w:r w:rsidR="0054532B" w:rsidRPr="008172CC">
        <w:rPr>
          <w:rStyle w:val="apple-style-span"/>
          <w:rFonts w:ascii="Times New Roman" w:hAnsi="Times New Roman"/>
          <w:color w:val="000000"/>
          <w:sz w:val="24"/>
          <w:szCs w:val="27"/>
          <w:shd w:val="clear" w:color="auto" w:fill="FFFFFF"/>
        </w:rPr>
        <w:t xml:space="preserve">ых </w:t>
      </w:r>
      <w:r w:rsidRPr="008172CC">
        <w:rPr>
          <w:rStyle w:val="apple-style-span"/>
          <w:rFonts w:ascii="Times New Roman" w:hAnsi="Times New Roman"/>
          <w:color w:val="000000"/>
          <w:sz w:val="24"/>
          <w:szCs w:val="27"/>
          <w:shd w:val="clear" w:color="auto" w:fill="FFFFFF"/>
        </w:rPr>
        <w:t>правовых актов Томской области в соответствие Федеральному закону «О внесении изменений в статью 54 Федерального закона Томской области от 08.01.1998 №3-ФЗ «О наркотических средствах и психотропных веществах</w:t>
      </w:r>
      <w:r w:rsidR="0054532B" w:rsidRPr="008172CC">
        <w:rPr>
          <w:rStyle w:val="apple-style-span"/>
          <w:rFonts w:ascii="Times New Roman" w:hAnsi="Times New Roman"/>
          <w:color w:val="000000"/>
          <w:sz w:val="24"/>
          <w:szCs w:val="27"/>
          <w:shd w:val="clear" w:color="auto" w:fill="FFFFFF"/>
        </w:rPr>
        <w:t>»</w:t>
      </w:r>
      <w:r w:rsidRPr="008172CC">
        <w:rPr>
          <w:rStyle w:val="apple-style-span"/>
          <w:rFonts w:ascii="Times New Roman" w:hAnsi="Times New Roman"/>
          <w:color w:val="000000"/>
          <w:sz w:val="24"/>
          <w:szCs w:val="27"/>
          <w:shd w:val="clear" w:color="auto" w:fill="FFFFFF"/>
        </w:rPr>
        <w:t xml:space="preserve"> в части определения уполномоченного органа в сфере социальной реабилитации больных наркоманией и определения порядка прохождения больными наркоманией медицинской и социальной реабилитации.</w:t>
      </w:r>
    </w:p>
    <w:p w:rsidR="00453045" w:rsidRPr="004D4B15" w:rsidRDefault="00453045" w:rsidP="004D4B15">
      <w:pPr>
        <w:spacing w:after="0" w:line="240" w:lineRule="auto"/>
        <w:ind w:firstLine="567"/>
        <w:jc w:val="both"/>
        <w:rPr>
          <w:rFonts w:ascii="Times New Roman" w:hAnsi="Times New Roman"/>
          <w:sz w:val="24"/>
          <w:szCs w:val="24"/>
        </w:rPr>
      </w:pPr>
    </w:p>
    <w:p w:rsidR="004D4B15" w:rsidRPr="004D4B15" w:rsidRDefault="004D4B15" w:rsidP="004D4B15">
      <w:pPr>
        <w:suppressAutoHyphens/>
        <w:spacing w:after="0" w:line="240" w:lineRule="auto"/>
        <w:jc w:val="both"/>
        <w:rPr>
          <w:rFonts w:ascii="Times New Roman" w:hAnsi="Times New Roman"/>
          <w:b/>
          <w:i/>
          <w:sz w:val="24"/>
          <w:szCs w:val="24"/>
        </w:rPr>
      </w:pPr>
      <w:r w:rsidRPr="004D4B15">
        <w:rPr>
          <w:rFonts w:ascii="Times New Roman" w:hAnsi="Times New Roman"/>
          <w:b/>
          <w:sz w:val="24"/>
          <w:szCs w:val="24"/>
          <w:lang w:eastAsia="ar-SA"/>
        </w:rPr>
        <w:t xml:space="preserve">Контрольное мероприятие </w:t>
      </w:r>
      <w:r w:rsidRPr="004D4B15">
        <w:rPr>
          <w:rFonts w:ascii="Times New Roman" w:hAnsi="Times New Roman"/>
          <w:b/>
          <w:sz w:val="24"/>
          <w:szCs w:val="24"/>
        </w:rPr>
        <w:t>«Проверка использования бюджетных средств, направленных в 2021 году на реализацию ведомственной целевой программы «Обеспечение деятельности Центра компетенции по вопросу городской среды и реализации проекта «Умный город»</w:t>
      </w:r>
    </w:p>
    <w:p w:rsidR="004D4B15" w:rsidRPr="004D4B15" w:rsidRDefault="004D4B15" w:rsidP="00A71E71">
      <w:pPr>
        <w:spacing w:after="0" w:line="240" w:lineRule="auto"/>
        <w:jc w:val="both"/>
        <w:rPr>
          <w:rFonts w:ascii="Times New Roman" w:hAnsi="Times New Roman"/>
          <w:sz w:val="24"/>
          <w:szCs w:val="24"/>
          <w:lang w:eastAsia="ar-SA"/>
        </w:rPr>
      </w:pPr>
      <w:r w:rsidRPr="004D4B15">
        <w:rPr>
          <w:rFonts w:ascii="Times New Roman" w:hAnsi="Times New Roman"/>
          <w:sz w:val="24"/>
          <w:szCs w:val="24"/>
        </w:rPr>
        <w:t>Объекты:</w:t>
      </w:r>
      <w:r w:rsidRPr="004D4B15">
        <w:rPr>
          <w:rFonts w:ascii="Times New Roman" w:hAnsi="Times New Roman"/>
          <w:sz w:val="24"/>
          <w:szCs w:val="24"/>
          <w:lang w:eastAsia="ar-SA"/>
        </w:rPr>
        <w:t xml:space="preserve"> </w:t>
      </w:r>
      <w:r w:rsidRPr="004D4B15">
        <w:rPr>
          <w:rFonts w:ascii="Times New Roman" w:hAnsi="Times New Roman"/>
          <w:sz w:val="24"/>
          <w:szCs w:val="24"/>
        </w:rPr>
        <w:t>Департамент архитектуры и строительства Томской области</w:t>
      </w:r>
      <w:r w:rsidRPr="004D4B15">
        <w:rPr>
          <w:rFonts w:ascii="Times New Roman" w:hAnsi="Times New Roman"/>
          <w:sz w:val="24"/>
          <w:szCs w:val="24"/>
          <w:lang w:eastAsia="ar-SA"/>
        </w:rPr>
        <w:t>, некоммерческая организация «Фонд содействия развитию территорий».</w:t>
      </w:r>
    </w:p>
    <w:p w:rsidR="004D4B15" w:rsidRPr="004D4B15" w:rsidRDefault="004D4B15" w:rsidP="004D4B15">
      <w:pPr>
        <w:widowControl w:val="0"/>
        <w:spacing w:after="0" w:line="240" w:lineRule="auto"/>
        <w:ind w:firstLine="567"/>
        <w:jc w:val="both"/>
        <w:rPr>
          <w:rFonts w:ascii="Times New Roman" w:hAnsi="Times New Roman"/>
          <w:sz w:val="24"/>
          <w:szCs w:val="24"/>
        </w:rPr>
      </w:pPr>
      <w:r w:rsidRPr="004D4B15">
        <w:rPr>
          <w:rFonts w:ascii="Times New Roman" w:hAnsi="Times New Roman"/>
          <w:sz w:val="24"/>
          <w:szCs w:val="24"/>
        </w:rPr>
        <w:t xml:space="preserve">«Центр компетенции по вопросу городской среды и реализации проекта «Умный город» (далее - Центр компетенции) создан в 2019 году как </w:t>
      </w:r>
      <w:r w:rsidRPr="004D4B15">
        <w:rPr>
          <w:rFonts w:ascii="Times New Roman" w:hAnsi="Times New Roman"/>
          <w:bCs/>
          <w:sz w:val="24"/>
          <w:szCs w:val="24"/>
        </w:rPr>
        <w:t xml:space="preserve">структурное подразделение некоммерческой организации «Фонд содействия развитию территорий». </w:t>
      </w:r>
      <w:r w:rsidRPr="004D4B15">
        <w:rPr>
          <w:rFonts w:ascii="Times New Roman" w:hAnsi="Times New Roman"/>
          <w:sz w:val="24"/>
          <w:szCs w:val="24"/>
        </w:rPr>
        <w:t>Основным приоритетом деятельности Центра компетенции является сопровождение реализации регионального проекта «Формирование комфортной городской среды» и содействие в реализации регионального проекта «Умные города Томской области», в том числе путем консультативно-методического и учебно-аналитического сопровождения лиц, участвующих в процессе реализации проектов благоустройства.</w:t>
      </w:r>
    </w:p>
    <w:p w:rsidR="004D4B15" w:rsidRPr="004D4B15" w:rsidRDefault="004D4B15" w:rsidP="004D4B15">
      <w:pPr>
        <w:widowControl w:val="0"/>
        <w:autoSpaceDE w:val="0"/>
        <w:autoSpaceDN w:val="0"/>
        <w:adjustRightInd w:val="0"/>
        <w:spacing w:after="0" w:line="240" w:lineRule="auto"/>
        <w:ind w:firstLine="567"/>
        <w:jc w:val="both"/>
        <w:rPr>
          <w:rFonts w:ascii="Times New Roman" w:hAnsi="Times New Roman"/>
          <w:sz w:val="24"/>
          <w:szCs w:val="24"/>
        </w:rPr>
      </w:pPr>
      <w:r w:rsidRPr="004D4B15">
        <w:rPr>
          <w:rFonts w:ascii="Times New Roman" w:hAnsi="Times New Roman"/>
          <w:sz w:val="24"/>
          <w:szCs w:val="24"/>
        </w:rPr>
        <w:t>В 2021 году штат Центра компетенции составил 13 ед. (2 отдела: архитектурный и методический) с должностными окладами работников в размерах от 27,3 тыс.руб. до 52,8 тыс.руб. Фактические расходы на оплату труда работников Центра компетенции (включая страховые взносы) составили 9 млн.руб.</w:t>
      </w:r>
    </w:p>
    <w:p w:rsidR="004D4B15" w:rsidRPr="004D4B15" w:rsidRDefault="004D4B15" w:rsidP="004D4B15">
      <w:pPr>
        <w:widowControl w:val="0"/>
        <w:spacing w:after="0" w:line="240" w:lineRule="auto"/>
        <w:ind w:firstLine="567"/>
        <w:jc w:val="both"/>
        <w:rPr>
          <w:rFonts w:ascii="Times New Roman" w:hAnsi="Times New Roman"/>
          <w:sz w:val="24"/>
          <w:szCs w:val="24"/>
        </w:rPr>
      </w:pPr>
      <w:r w:rsidRPr="004D4B15">
        <w:rPr>
          <w:rFonts w:ascii="Times New Roman" w:hAnsi="Times New Roman"/>
          <w:sz w:val="24"/>
          <w:szCs w:val="24"/>
        </w:rPr>
        <w:t xml:space="preserve">Средства областного бюджета предоставлены </w:t>
      </w:r>
      <w:r w:rsidRPr="004D4B15">
        <w:rPr>
          <w:rFonts w:ascii="Times New Roman" w:hAnsi="Times New Roman"/>
          <w:sz w:val="24"/>
          <w:szCs w:val="24"/>
          <w:lang w:eastAsia="ar-SA"/>
        </w:rPr>
        <w:t xml:space="preserve">Фонду содействия развитию территорий на основании соглашения в сумме 15 млн.руб., которые, согласно отчету, направлены на </w:t>
      </w:r>
      <w:r w:rsidRPr="004D4B15">
        <w:rPr>
          <w:rFonts w:ascii="Times New Roman" w:hAnsi="Times New Roman"/>
          <w:sz w:val="24"/>
          <w:szCs w:val="24"/>
        </w:rPr>
        <w:t>обеспечение деятельности регионального Центра компетенции (11,5 млн.руб.), организацию и проведение мероприятий регионального и местного значения (1,7 млн.руб.) и на разработку (приобретение) проектов, программного обеспечения и методических рекомендаций в сфере благоустройства (1,8 млн.руб.).</w:t>
      </w:r>
    </w:p>
    <w:p w:rsidR="004D4B15" w:rsidRPr="004D4B15" w:rsidRDefault="006A2BCD" w:rsidP="004D4B15">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Проверкой </w:t>
      </w:r>
      <w:r w:rsidR="004D4B15" w:rsidRPr="004D4B15">
        <w:rPr>
          <w:rFonts w:ascii="Times New Roman" w:hAnsi="Times New Roman"/>
          <w:sz w:val="24"/>
          <w:szCs w:val="24"/>
        </w:rPr>
        <w:t>установлены факты направления средств на организацию и проведение целого ряда мероприятий, не предусмотренных либо заданием департамента, либо экономическим обоснованием размера субсидии и содержанием плановых мероприятий, а также невыполнени</w:t>
      </w:r>
      <w:r>
        <w:rPr>
          <w:rFonts w:ascii="Times New Roman" w:hAnsi="Times New Roman"/>
          <w:sz w:val="24"/>
          <w:szCs w:val="24"/>
        </w:rPr>
        <w:t>е</w:t>
      </w:r>
      <w:r w:rsidR="004D4B15" w:rsidRPr="004D4B15">
        <w:rPr>
          <w:rFonts w:ascii="Times New Roman" w:hAnsi="Times New Roman"/>
          <w:sz w:val="24"/>
          <w:szCs w:val="24"/>
        </w:rPr>
        <w:t xml:space="preserve"> некоторых мероприятий, предусмотренных экономическим обоснованием.</w:t>
      </w:r>
    </w:p>
    <w:p w:rsidR="004D4B15" w:rsidRPr="004D4B15" w:rsidRDefault="004D4B15" w:rsidP="004D4B15">
      <w:pPr>
        <w:widowControl w:val="0"/>
        <w:spacing w:after="0" w:line="240" w:lineRule="auto"/>
        <w:ind w:firstLine="567"/>
        <w:jc w:val="both"/>
        <w:rPr>
          <w:rFonts w:ascii="Times New Roman" w:hAnsi="Times New Roman"/>
          <w:sz w:val="24"/>
          <w:szCs w:val="24"/>
        </w:rPr>
      </w:pPr>
      <w:r w:rsidRPr="004D4B15">
        <w:rPr>
          <w:rFonts w:ascii="Times New Roman" w:hAnsi="Times New Roman"/>
          <w:sz w:val="24"/>
          <w:szCs w:val="24"/>
        </w:rPr>
        <w:t>Согласно отчету о достижении результата предоставления субсидии</w:t>
      </w:r>
      <w:r w:rsidR="00565C5C">
        <w:rPr>
          <w:rFonts w:ascii="Times New Roman" w:hAnsi="Times New Roman"/>
          <w:sz w:val="24"/>
          <w:szCs w:val="24"/>
        </w:rPr>
        <w:t>,</w:t>
      </w:r>
      <w:r w:rsidRPr="004D4B15">
        <w:rPr>
          <w:rFonts w:ascii="Times New Roman" w:hAnsi="Times New Roman"/>
          <w:sz w:val="24"/>
          <w:szCs w:val="24"/>
        </w:rPr>
        <w:t xml:space="preserve"> установленные значения показателей результативности дости</w:t>
      </w:r>
      <w:r w:rsidR="00565C5C">
        <w:rPr>
          <w:rFonts w:ascii="Times New Roman" w:hAnsi="Times New Roman"/>
          <w:sz w:val="24"/>
          <w:szCs w:val="24"/>
        </w:rPr>
        <w:t>гнуты, при этом в отчет включен</w:t>
      </w:r>
      <w:r w:rsidRPr="004D4B15">
        <w:rPr>
          <w:rFonts w:ascii="Times New Roman" w:hAnsi="Times New Roman"/>
          <w:sz w:val="24"/>
          <w:szCs w:val="24"/>
        </w:rPr>
        <w:t xml:space="preserve"> ряд мероприятий, на выполнение которых средства субсидии не направлялись, либо реализация </w:t>
      </w:r>
      <w:r w:rsidRPr="004D4B15">
        <w:rPr>
          <w:rFonts w:ascii="Times New Roman" w:hAnsi="Times New Roman"/>
          <w:sz w:val="24"/>
          <w:szCs w:val="24"/>
        </w:rPr>
        <w:lastRenderedPageBreak/>
        <w:t>которых не связана с достижением установленного результата.</w:t>
      </w:r>
    </w:p>
    <w:p w:rsidR="004D4B15" w:rsidRPr="004D4B15" w:rsidRDefault="004D4B15" w:rsidP="004D4B15">
      <w:pPr>
        <w:spacing w:after="0" w:line="240" w:lineRule="auto"/>
        <w:ind w:firstLine="567"/>
        <w:jc w:val="both"/>
        <w:rPr>
          <w:rFonts w:ascii="Times New Roman" w:hAnsi="Times New Roman"/>
          <w:sz w:val="24"/>
          <w:szCs w:val="24"/>
        </w:rPr>
      </w:pPr>
      <w:r w:rsidRPr="004D4B15">
        <w:rPr>
          <w:rFonts w:ascii="Times New Roman" w:hAnsi="Times New Roman"/>
          <w:sz w:val="24"/>
          <w:szCs w:val="24"/>
        </w:rPr>
        <w:t xml:space="preserve">В целом контрольное мероприятие показало отсутствие увязки финансирования мероприятий с достижением их результатов. Доведение департаментом задания на выполнение работ Центром компетенции ни ВЦП, ни условиями Соглашения о предоставлении субсидии не регламентировано, при этом фактически Центром компетенции выполняются работы не в соответствии с условиями соглашения о предоставлении субсидии, что может привести к неэффективному расходованию бюджетных средств. </w:t>
      </w:r>
    </w:p>
    <w:p w:rsidR="004D4B15" w:rsidRPr="004D4B15" w:rsidRDefault="004D4B15" w:rsidP="004D4B15">
      <w:pPr>
        <w:spacing w:after="0" w:line="240" w:lineRule="auto"/>
        <w:ind w:firstLine="567"/>
        <w:jc w:val="both"/>
        <w:rPr>
          <w:rFonts w:ascii="Times New Roman" w:hAnsi="Times New Roman"/>
          <w:sz w:val="24"/>
          <w:szCs w:val="24"/>
        </w:rPr>
      </w:pPr>
      <w:r w:rsidRPr="004D4B15">
        <w:rPr>
          <w:rFonts w:ascii="Times New Roman" w:hAnsi="Times New Roman"/>
          <w:sz w:val="24"/>
          <w:szCs w:val="24"/>
        </w:rPr>
        <w:t xml:space="preserve">Департаменту рекомендовано доработать документы, регламентирующие порядок предоставления субсидии </w:t>
      </w:r>
      <w:r w:rsidRPr="004D4B15">
        <w:rPr>
          <w:rFonts w:ascii="Times New Roman" w:hAnsi="Times New Roman"/>
          <w:sz w:val="24"/>
          <w:szCs w:val="24"/>
          <w:lang w:eastAsia="ar-SA"/>
        </w:rPr>
        <w:t>Фонду содействия развитию территорий</w:t>
      </w:r>
      <w:r w:rsidRPr="004D4B15">
        <w:rPr>
          <w:rFonts w:ascii="Times New Roman" w:hAnsi="Times New Roman"/>
          <w:sz w:val="24"/>
          <w:szCs w:val="24"/>
        </w:rPr>
        <w:t>.</w:t>
      </w:r>
    </w:p>
    <w:p w:rsidR="004D4B15" w:rsidRPr="004D4B15" w:rsidRDefault="004D4B15" w:rsidP="004D4B1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4D4B15">
        <w:rPr>
          <w:rFonts w:ascii="Times New Roman" w:hAnsi="Times New Roman"/>
          <w:sz w:val="24"/>
          <w:szCs w:val="24"/>
          <w:lang w:eastAsia="ar-SA"/>
        </w:rPr>
        <w:t xml:space="preserve">По итогам мероприятия </w:t>
      </w:r>
      <w:r w:rsidRPr="004D4B15">
        <w:rPr>
          <w:rFonts w:ascii="Times New Roman" w:hAnsi="Times New Roman"/>
          <w:sz w:val="24"/>
          <w:szCs w:val="24"/>
        </w:rPr>
        <w:t xml:space="preserve">в </w:t>
      </w:r>
      <w:r w:rsidRPr="004D4B15">
        <w:rPr>
          <w:rFonts w:ascii="Times New Roman" w:hAnsi="Times New Roman"/>
          <w:sz w:val="24"/>
          <w:szCs w:val="24"/>
          <w:lang w:eastAsia="ar-SA"/>
        </w:rPr>
        <w:t xml:space="preserve">некоммерческую организацию «Фонд содействия развитию территорий» </w:t>
      </w:r>
      <w:r w:rsidRPr="004D4B15">
        <w:rPr>
          <w:rFonts w:ascii="Times New Roman" w:hAnsi="Times New Roman"/>
          <w:sz w:val="24"/>
          <w:szCs w:val="24"/>
        </w:rPr>
        <w:t xml:space="preserve">направлено представление по устранению и недопущению впредь выявленных нарушений и недостатков. </w:t>
      </w:r>
    </w:p>
    <w:p w:rsidR="004D4B15" w:rsidRPr="00E55393" w:rsidRDefault="004D4B15" w:rsidP="00E55393">
      <w:pPr>
        <w:spacing w:after="0" w:line="240" w:lineRule="auto"/>
        <w:rPr>
          <w:rFonts w:ascii="Times New Roman" w:hAnsi="Times New Roman"/>
          <w:sz w:val="24"/>
        </w:rPr>
      </w:pPr>
    </w:p>
    <w:p w:rsidR="00E55393" w:rsidRPr="00E55393" w:rsidRDefault="00E55393" w:rsidP="00E55393">
      <w:pPr>
        <w:autoSpaceDE w:val="0"/>
        <w:autoSpaceDN w:val="0"/>
        <w:adjustRightInd w:val="0"/>
        <w:spacing w:after="0" w:line="240" w:lineRule="auto"/>
        <w:jc w:val="both"/>
        <w:rPr>
          <w:rFonts w:ascii="Times New Roman" w:hAnsi="Times New Roman"/>
          <w:b/>
          <w:sz w:val="24"/>
        </w:rPr>
      </w:pPr>
      <w:r w:rsidRPr="00E55393">
        <w:rPr>
          <w:rFonts w:ascii="Times New Roman" w:hAnsi="Times New Roman"/>
          <w:b/>
          <w:sz w:val="24"/>
          <w:lang w:eastAsia="ar-SA"/>
        </w:rPr>
        <w:t xml:space="preserve">Контрольное мероприятие </w:t>
      </w:r>
      <w:r w:rsidRPr="00E55393">
        <w:rPr>
          <w:rFonts w:ascii="Times New Roman" w:hAnsi="Times New Roman"/>
          <w:b/>
          <w:sz w:val="24"/>
        </w:rPr>
        <w:t>«Проверка использования бюджетных средств, направленных в 2021 году на реализацию ведомственной целевой программы «Обеспечение снижения негативного воздействия на окружающую среду хозяйствующих субъектов» государственной программы «Охрана окружающей среды, воспроизводство и рациональное использование природных ресурсов»</w:t>
      </w:r>
    </w:p>
    <w:p w:rsidR="00E55393" w:rsidRPr="00E55393" w:rsidRDefault="00E55393" w:rsidP="00E55393">
      <w:pPr>
        <w:spacing w:after="0" w:line="240" w:lineRule="auto"/>
        <w:jc w:val="both"/>
        <w:rPr>
          <w:rFonts w:ascii="Times New Roman" w:hAnsi="Times New Roman"/>
          <w:sz w:val="24"/>
          <w:lang w:eastAsia="ar-SA"/>
        </w:rPr>
      </w:pPr>
      <w:r w:rsidRPr="00E55393">
        <w:rPr>
          <w:rFonts w:ascii="Times New Roman" w:hAnsi="Times New Roman"/>
          <w:sz w:val="24"/>
        </w:rPr>
        <w:t>Объект</w:t>
      </w:r>
      <w:r>
        <w:rPr>
          <w:rFonts w:ascii="Times New Roman" w:hAnsi="Times New Roman"/>
          <w:sz w:val="24"/>
        </w:rPr>
        <w:t>ы</w:t>
      </w:r>
      <w:r w:rsidRPr="00E55393">
        <w:rPr>
          <w:rFonts w:ascii="Times New Roman" w:hAnsi="Times New Roman"/>
          <w:sz w:val="24"/>
        </w:rPr>
        <w:t xml:space="preserve">: </w:t>
      </w:r>
      <w:r w:rsidRPr="00E55393">
        <w:rPr>
          <w:rFonts w:ascii="Times New Roman" w:hAnsi="Times New Roman"/>
          <w:sz w:val="24"/>
          <w:lang w:eastAsia="ar-SA"/>
        </w:rPr>
        <w:t>Департамент природных ресурсов и охраны окружающей среды Томской области, ОГБУ «Областной комитет охраны окружающей среды и природопользования».</w:t>
      </w:r>
    </w:p>
    <w:p w:rsidR="00E55393" w:rsidRPr="00E55393" w:rsidRDefault="00E55393" w:rsidP="00E55393">
      <w:pPr>
        <w:spacing w:after="0" w:line="240" w:lineRule="auto"/>
        <w:ind w:right="-1" w:firstLine="567"/>
        <w:jc w:val="both"/>
        <w:rPr>
          <w:rFonts w:ascii="Times New Roman" w:hAnsi="Times New Roman"/>
          <w:strike/>
          <w:sz w:val="24"/>
        </w:rPr>
      </w:pPr>
      <w:r w:rsidRPr="00E55393">
        <w:rPr>
          <w:rFonts w:ascii="Times New Roman" w:hAnsi="Times New Roman"/>
          <w:sz w:val="24"/>
        </w:rPr>
        <w:t xml:space="preserve">Объем расходов областного бюджета на реализацию ВЦП «Обеспечение снижения негативного воздействия на окружающую среду хозяйствующих субъектов» (далее – ВЦП) утвержден на 2021 год в сумме 43 727,3 тыс.руб. (увеличен в течение года на 3 439 тыс.руб.). </w:t>
      </w:r>
    </w:p>
    <w:p w:rsidR="00E55393" w:rsidRPr="00E55393" w:rsidRDefault="00E55393" w:rsidP="00E55393">
      <w:pPr>
        <w:spacing w:after="0" w:line="240" w:lineRule="auto"/>
        <w:ind w:right="-1" w:firstLine="567"/>
        <w:jc w:val="both"/>
        <w:rPr>
          <w:rFonts w:ascii="Times New Roman" w:hAnsi="Times New Roman"/>
          <w:sz w:val="24"/>
        </w:rPr>
      </w:pPr>
      <w:r w:rsidRPr="00E55393">
        <w:rPr>
          <w:rFonts w:ascii="Times New Roman" w:hAnsi="Times New Roman"/>
          <w:sz w:val="24"/>
        </w:rPr>
        <w:t>Фактический объем финансирования ВЦП составил 41 426,9 тыс.руб. или 95%</w:t>
      </w:r>
    </w:p>
    <w:p w:rsidR="00E55393" w:rsidRPr="00E55393" w:rsidRDefault="00E55393" w:rsidP="00E55393">
      <w:pPr>
        <w:spacing w:after="0" w:line="240" w:lineRule="auto"/>
        <w:ind w:right="-1" w:firstLine="567"/>
        <w:jc w:val="both"/>
        <w:rPr>
          <w:rFonts w:ascii="Times New Roman" w:hAnsi="Times New Roman"/>
          <w:sz w:val="24"/>
        </w:rPr>
      </w:pPr>
      <w:r w:rsidRPr="00E55393">
        <w:rPr>
          <w:rFonts w:ascii="Times New Roman" w:hAnsi="Times New Roman"/>
          <w:sz w:val="24"/>
        </w:rPr>
        <w:t xml:space="preserve">Реализация ВЦП осуществлялась путем выполнения предусмотренных мероприятий, исходя из необходимости достижения плановых значений показателей непосредственных и конечных результатов (3 показателя непосредственного результата достигнуты, 1 показатель объема не достигнут (не выполнено мероприятие по приобретению системы капиллярного электрофореза), показатели конечного результата ВЦП достигнуты). При этом выделение дополнительных средств в ноябре 2021 года в размере 2 300,4 тыс.руб. на достижение показателей конечного результата ВЦП не оказали никого влияния. </w:t>
      </w:r>
    </w:p>
    <w:p w:rsidR="00E55393" w:rsidRPr="00E55393" w:rsidRDefault="00E55393" w:rsidP="00E55393">
      <w:pPr>
        <w:spacing w:after="0" w:line="240" w:lineRule="auto"/>
        <w:ind w:firstLine="567"/>
        <w:contextualSpacing/>
        <w:jc w:val="both"/>
        <w:rPr>
          <w:rFonts w:ascii="Times New Roman" w:hAnsi="Times New Roman"/>
          <w:bCs/>
          <w:sz w:val="24"/>
        </w:rPr>
      </w:pPr>
      <w:r w:rsidRPr="00E55393">
        <w:rPr>
          <w:rFonts w:ascii="Times New Roman" w:hAnsi="Times New Roman"/>
          <w:sz w:val="24"/>
        </w:rPr>
        <w:t xml:space="preserve">Например, показатель непосредственного результата ВЦП по одному мероприятию за 2021 год не достигнут, так как в общее фактическое количество проведенных мероприятий включались мероприятия, которые выполнялись и оплачивались в 2018-2019 годах. </w:t>
      </w:r>
    </w:p>
    <w:p w:rsidR="00E55393" w:rsidRPr="00E55393" w:rsidRDefault="00E55393" w:rsidP="00E55393">
      <w:pPr>
        <w:autoSpaceDE w:val="0"/>
        <w:autoSpaceDN w:val="0"/>
        <w:adjustRightInd w:val="0"/>
        <w:spacing w:after="0" w:line="240" w:lineRule="auto"/>
        <w:ind w:firstLine="567"/>
        <w:jc w:val="both"/>
        <w:rPr>
          <w:rFonts w:ascii="Times New Roman" w:hAnsi="Times New Roman"/>
          <w:sz w:val="24"/>
        </w:rPr>
      </w:pPr>
      <w:r w:rsidRPr="00E55393">
        <w:rPr>
          <w:rFonts w:ascii="Times New Roman" w:hAnsi="Times New Roman"/>
          <w:sz w:val="24"/>
        </w:rPr>
        <w:t>По мнению аудитора ВЦП требует доработки в части установления корректных значений показателей конечного результата ВЦП и показателей непосредственного результата мероприятий ВЦП.</w:t>
      </w:r>
    </w:p>
    <w:p w:rsidR="00E55393" w:rsidRPr="00E55393" w:rsidRDefault="00E55393" w:rsidP="00E55393">
      <w:pPr>
        <w:widowControl w:val="0"/>
        <w:autoSpaceDE w:val="0"/>
        <w:autoSpaceDN w:val="0"/>
        <w:adjustRightInd w:val="0"/>
        <w:spacing w:after="0" w:line="240" w:lineRule="auto"/>
        <w:ind w:firstLine="567"/>
        <w:contextualSpacing/>
        <w:jc w:val="both"/>
        <w:rPr>
          <w:rFonts w:ascii="Times New Roman" w:hAnsi="Times New Roman"/>
          <w:bCs/>
          <w:sz w:val="24"/>
        </w:rPr>
      </w:pPr>
      <w:r w:rsidRPr="00E55393">
        <w:rPr>
          <w:rFonts w:ascii="Times New Roman" w:hAnsi="Times New Roman"/>
          <w:bCs/>
          <w:sz w:val="24"/>
        </w:rPr>
        <w:t xml:space="preserve">В ходе проверки выявлен ряд замечаний к формированию государственного задания ОГБУ «Облкомприрода», а также несогласованность отдельных положений </w:t>
      </w:r>
      <w:r w:rsidRPr="00E55393">
        <w:rPr>
          <w:rFonts w:ascii="Times New Roman" w:hAnsi="Times New Roman"/>
          <w:sz w:val="24"/>
        </w:rPr>
        <w:t>р</w:t>
      </w:r>
      <w:r w:rsidRPr="00E55393">
        <w:rPr>
          <w:rFonts w:ascii="Times New Roman" w:hAnsi="Times New Roman"/>
          <w:bCs/>
          <w:sz w:val="24"/>
        </w:rPr>
        <w:t>аспоряжения Департамента от 19.12.2018 № 209 «О порядке осуществления контроля за выполнением государственного задания и отчетности об исполнении государственного задания…» и в утвержденном им Порядке осуществления контроля за выполнением государственного задания.</w:t>
      </w:r>
    </w:p>
    <w:p w:rsidR="00E55393" w:rsidRPr="00E55393" w:rsidRDefault="00E55393" w:rsidP="00E55393">
      <w:pPr>
        <w:widowControl w:val="0"/>
        <w:autoSpaceDE w:val="0"/>
        <w:autoSpaceDN w:val="0"/>
        <w:adjustRightInd w:val="0"/>
        <w:spacing w:after="0" w:line="240" w:lineRule="auto"/>
        <w:ind w:firstLine="567"/>
        <w:contextualSpacing/>
        <w:jc w:val="both"/>
        <w:rPr>
          <w:rFonts w:ascii="Times New Roman" w:hAnsi="Times New Roman"/>
          <w:bCs/>
          <w:sz w:val="24"/>
        </w:rPr>
      </w:pPr>
      <w:r w:rsidRPr="00E55393">
        <w:rPr>
          <w:rFonts w:ascii="Times New Roman" w:hAnsi="Times New Roman"/>
          <w:bCs/>
          <w:sz w:val="24"/>
        </w:rPr>
        <w:t>Установлен ряд недостатков в Порядке определения затрат на выполнение работ ОГБУ «Облкомприрода», утвержденном приказом Департамента от 05.11.2015 № 341 (внутренняя несогласованность отдельных норм в части установления порядка определения затрат</w:t>
      </w:r>
      <w:r w:rsidR="001818F4">
        <w:rPr>
          <w:rFonts w:ascii="Times New Roman" w:hAnsi="Times New Roman"/>
          <w:bCs/>
          <w:sz w:val="24"/>
        </w:rPr>
        <w:t>,</w:t>
      </w:r>
      <w:r w:rsidRPr="00E55393">
        <w:rPr>
          <w:rFonts w:ascii="Times New Roman" w:hAnsi="Times New Roman"/>
          <w:bCs/>
          <w:sz w:val="24"/>
        </w:rPr>
        <w:t xml:space="preserve"> </w:t>
      </w:r>
      <w:r w:rsidR="001818F4" w:rsidRPr="00E55393">
        <w:rPr>
          <w:rFonts w:ascii="Times New Roman" w:hAnsi="Times New Roman"/>
          <w:bCs/>
          <w:sz w:val="24"/>
        </w:rPr>
        <w:t>замечания к определению состава затрат, не предусмотрен срок определения объема финансового обеспечения</w:t>
      </w:r>
      <w:r w:rsidR="001818F4">
        <w:rPr>
          <w:rFonts w:ascii="Times New Roman" w:hAnsi="Times New Roman"/>
          <w:bCs/>
          <w:sz w:val="24"/>
        </w:rPr>
        <w:t>,</w:t>
      </w:r>
      <w:r w:rsidR="001818F4" w:rsidRPr="00E55393">
        <w:rPr>
          <w:rFonts w:ascii="Times New Roman" w:hAnsi="Times New Roman"/>
          <w:bCs/>
          <w:sz w:val="24"/>
        </w:rPr>
        <w:t xml:space="preserve"> </w:t>
      </w:r>
      <w:r w:rsidRPr="00E55393">
        <w:rPr>
          <w:rFonts w:ascii="Times New Roman" w:hAnsi="Times New Roman"/>
          <w:bCs/>
          <w:sz w:val="24"/>
        </w:rPr>
        <w:t>и другие).</w:t>
      </w:r>
    </w:p>
    <w:p w:rsidR="00E55393" w:rsidRPr="00E55393" w:rsidRDefault="00E55393" w:rsidP="00E55393">
      <w:pPr>
        <w:widowControl w:val="0"/>
        <w:autoSpaceDE w:val="0"/>
        <w:autoSpaceDN w:val="0"/>
        <w:adjustRightInd w:val="0"/>
        <w:spacing w:after="0" w:line="240" w:lineRule="auto"/>
        <w:ind w:firstLine="567"/>
        <w:contextualSpacing/>
        <w:jc w:val="both"/>
        <w:rPr>
          <w:rFonts w:ascii="Times New Roman" w:hAnsi="Times New Roman"/>
          <w:sz w:val="24"/>
        </w:rPr>
      </w:pPr>
      <w:r w:rsidRPr="00E55393">
        <w:rPr>
          <w:rFonts w:ascii="Times New Roman" w:hAnsi="Times New Roman"/>
          <w:bCs/>
          <w:sz w:val="24"/>
        </w:rPr>
        <w:t>Проверкой установлены нарушения при предоставлении и использовании с</w:t>
      </w:r>
      <w:r w:rsidRPr="00E55393">
        <w:rPr>
          <w:rFonts w:ascii="Times New Roman" w:hAnsi="Times New Roman"/>
          <w:sz w:val="24"/>
        </w:rPr>
        <w:t>убсидии на иные цели</w:t>
      </w:r>
      <w:r w:rsidRPr="00E55393">
        <w:rPr>
          <w:rFonts w:ascii="Times New Roman" w:hAnsi="Times New Roman"/>
          <w:sz w:val="24"/>
          <w:lang w:eastAsia="ar-SA"/>
        </w:rPr>
        <w:t xml:space="preserve"> - </w:t>
      </w:r>
      <w:r w:rsidRPr="00E55393">
        <w:rPr>
          <w:rFonts w:ascii="Times New Roman" w:hAnsi="Times New Roman"/>
          <w:sz w:val="24"/>
        </w:rPr>
        <w:t>приобретение системы капиллярного электрофореза с комплектующими материалами. Субсидия предоставлена ОГБУ «Облкомприрода» без соответствующего распоряжения Департамента, нарушено Соглашение о предоставлении субсидии в части соблюдения сроков, порядка составления сметы, достижения показателя результативности и др.</w:t>
      </w:r>
    </w:p>
    <w:p w:rsidR="00E55393" w:rsidRPr="00E55393" w:rsidRDefault="00DF4DFC" w:rsidP="00E55393">
      <w:pPr>
        <w:tabs>
          <w:tab w:val="left" w:pos="709"/>
        </w:tabs>
        <w:spacing w:after="0" w:line="240" w:lineRule="auto"/>
        <w:ind w:firstLine="567"/>
        <w:jc w:val="both"/>
        <w:rPr>
          <w:rFonts w:ascii="Times New Roman" w:hAnsi="Times New Roman"/>
          <w:sz w:val="24"/>
        </w:rPr>
      </w:pPr>
      <w:r>
        <w:rPr>
          <w:rFonts w:ascii="Times New Roman" w:hAnsi="Times New Roman"/>
          <w:sz w:val="24"/>
        </w:rPr>
        <w:lastRenderedPageBreak/>
        <w:t>М</w:t>
      </w:r>
      <w:r w:rsidR="00E55393" w:rsidRPr="00E55393">
        <w:rPr>
          <w:rFonts w:ascii="Times New Roman" w:hAnsi="Times New Roman"/>
          <w:sz w:val="24"/>
        </w:rPr>
        <w:t>ероприятие ВЦП «Обеспечение снижения негативного воздействия на окружающую среду хозяйствующих субъектов», утвержденной приказом</w:t>
      </w:r>
      <w:r>
        <w:rPr>
          <w:rFonts w:ascii="Times New Roman" w:hAnsi="Times New Roman"/>
          <w:sz w:val="24"/>
        </w:rPr>
        <w:t xml:space="preserve"> Департамента от 15.01.2021 № 4       - </w:t>
      </w:r>
      <w:r w:rsidR="00E55393" w:rsidRPr="00E55393">
        <w:rPr>
          <w:rFonts w:ascii="Times New Roman" w:hAnsi="Times New Roman"/>
          <w:sz w:val="24"/>
        </w:rPr>
        <w:t xml:space="preserve"> приобретение системы капиллярного электрофореза с комплектующими материалами со сроками реализации ноябрь-декабрь 2021 года и показателем непосредственного результата «количество приобретенного оборудования – 1 ед.» в 2021 году не выполнено.</w:t>
      </w:r>
    </w:p>
    <w:p w:rsidR="00E55393" w:rsidRPr="00DF4DFC" w:rsidRDefault="00E55393" w:rsidP="00DF4DFC">
      <w:pPr>
        <w:tabs>
          <w:tab w:val="left" w:pos="709"/>
        </w:tabs>
        <w:spacing w:after="0" w:line="240" w:lineRule="auto"/>
        <w:ind w:firstLine="567"/>
        <w:contextualSpacing/>
        <w:jc w:val="both"/>
        <w:rPr>
          <w:rFonts w:ascii="Times New Roman" w:hAnsi="Times New Roman"/>
          <w:sz w:val="24"/>
        </w:rPr>
      </w:pPr>
      <w:r w:rsidRPr="00E55393">
        <w:rPr>
          <w:rFonts w:ascii="Times New Roman" w:hAnsi="Times New Roman"/>
          <w:sz w:val="24"/>
        </w:rPr>
        <w:t>По итогам мероприятия аудитором рекомендовано неукоснительно соблюдать принцип результативности и эффективности использования бюджетных средств.</w:t>
      </w:r>
      <w:r w:rsidR="00DF4DFC">
        <w:rPr>
          <w:rFonts w:ascii="Times New Roman" w:hAnsi="Times New Roman"/>
          <w:sz w:val="24"/>
        </w:rPr>
        <w:t xml:space="preserve"> </w:t>
      </w:r>
      <w:r w:rsidRPr="00E55393">
        <w:rPr>
          <w:rFonts w:ascii="Times New Roman" w:hAnsi="Times New Roman"/>
          <w:color w:val="000000"/>
          <w:sz w:val="24"/>
        </w:rPr>
        <w:t>Департаменту при утверждении ВЦП и ее реализации учитывать нормы действующего законодательства, Порядок доведения государственных заданий.</w:t>
      </w:r>
    </w:p>
    <w:p w:rsidR="00E55393" w:rsidRPr="00E55393" w:rsidRDefault="00E55393" w:rsidP="00E55393">
      <w:pPr>
        <w:autoSpaceDE w:val="0"/>
        <w:autoSpaceDN w:val="0"/>
        <w:adjustRightInd w:val="0"/>
        <w:spacing w:after="0" w:line="240" w:lineRule="auto"/>
        <w:ind w:firstLine="567"/>
        <w:jc w:val="both"/>
        <w:outlineLvl w:val="0"/>
        <w:rPr>
          <w:rFonts w:ascii="Times New Roman" w:hAnsi="Times New Roman"/>
          <w:sz w:val="24"/>
        </w:rPr>
      </w:pPr>
      <w:r w:rsidRPr="00E55393">
        <w:rPr>
          <w:rFonts w:ascii="Times New Roman" w:hAnsi="Times New Roman"/>
          <w:color w:val="000000"/>
          <w:sz w:val="24"/>
        </w:rPr>
        <w:t xml:space="preserve">Ситуация с выделением субсидии на конкретные цели в конце декабря месяца показала нецелесообразность такого финансирования. Этот пример свидетельствует о необходимости совершенствования условий планирования расходов в увязке с выполнением задач, утвержденных в государственных программах. </w:t>
      </w:r>
    </w:p>
    <w:p w:rsidR="00E55393" w:rsidRDefault="00E55393" w:rsidP="00E55393">
      <w:pPr>
        <w:widowControl w:val="0"/>
        <w:autoSpaceDE w:val="0"/>
        <w:autoSpaceDN w:val="0"/>
        <w:adjustRightInd w:val="0"/>
        <w:spacing w:after="0" w:line="240" w:lineRule="auto"/>
        <w:ind w:firstLine="567"/>
        <w:contextualSpacing/>
        <w:jc w:val="both"/>
        <w:rPr>
          <w:rFonts w:ascii="Times New Roman" w:hAnsi="Times New Roman"/>
          <w:sz w:val="24"/>
        </w:rPr>
      </w:pPr>
      <w:r w:rsidRPr="00E55393">
        <w:rPr>
          <w:rFonts w:ascii="Times New Roman" w:hAnsi="Times New Roman"/>
          <w:sz w:val="24"/>
        </w:rPr>
        <w:t xml:space="preserve">В </w:t>
      </w:r>
      <w:r w:rsidRPr="00E55393">
        <w:rPr>
          <w:rFonts w:ascii="Times New Roman" w:hAnsi="Times New Roman"/>
          <w:sz w:val="24"/>
          <w:lang w:eastAsia="ar-SA"/>
        </w:rPr>
        <w:t xml:space="preserve">Департамент и ОГБУ «Облкомприрода» </w:t>
      </w:r>
      <w:r w:rsidRPr="00E55393">
        <w:rPr>
          <w:rFonts w:ascii="Times New Roman" w:hAnsi="Times New Roman"/>
          <w:sz w:val="24"/>
        </w:rPr>
        <w:t>направлены представления для устранения и недопущения впредь выявленных нарушений и недостатков.</w:t>
      </w:r>
    </w:p>
    <w:p w:rsidR="003B0F90" w:rsidRPr="003B0F90" w:rsidRDefault="003B0F90" w:rsidP="00E5539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3B0F90">
        <w:rPr>
          <w:rFonts w:ascii="Times New Roman" w:hAnsi="Times New Roman"/>
          <w:sz w:val="24"/>
          <w:szCs w:val="24"/>
        </w:rPr>
        <w:t>Отчет о результатах проверки рассмотрен Советом Думы 16.09.2022, Администрации Томской области рекомендовано пересмотреть критерии оценки эффективности реализации государственных программ Томской области, учитывая, что ряд критериев не позволяет в полной мере оценить результативность и эффективность использования бюджетных средств.</w:t>
      </w:r>
    </w:p>
    <w:p w:rsidR="00DF4DFC" w:rsidRDefault="00DF4DFC" w:rsidP="00E55393">
      <w:pPr>
        <w:widowControl w:val="0"/>
        <w:autoSpaceDE w:val="0"/>
        <w:autoSpaceDN w:val="0"/>
        <w:adjustRightInd w:val="0"/>
        <w:spacing w:after="0" w:line="240" w:lineRule="auto"/>
        <w:ind w:firstLine="567"/>
        <w:contextualSpacing/>
        <w:jc w:val="both"/>
        <w:rPr>
          <w:rFonts w:ascii="Times New Roman" w:hAnsi="Times New Roman"/>
          <w:sz w:val="24"/>
        </w:rPr>
      </w:pPr>
    </w:p>
    <w:p w:rsidR="007714E3" w:rsidRPr="008C7FCB" w:rsidRDefault="007714E3" w:rsidP="007714E3">
      <w:pPr>
        <w:pStyle w:val="3"/>
        <w:widowControl w:val="0"/>
        <w:spacing w:after="0" w:line="240" w:lineRule="auto"/>
        <w:jc w:val="both"/>
        <w:rPr>
          <w:rFonts w:ascii="Times New Roman" w:hAnsi="Times New Roman"/>
          <w:b/>
          <w:i/>
          <w:color w:val="FF0000"/>
          <w:sz w:val="26"/>
          <w:szCs w:val="26"/>
        </w:rPr>
      </w:pPr>
      <w:r w:rsidRPr="008C7FCB">
        <w:rPr>
          <w:rFonts w:ascii="Times New Roman" w:hAnsi="Times New Roman"/>
          <w:b/>
          <w:i/>
          <w:color w:val="FF0000"/>
          <w:sz w:val="26"/>
          <w:szCs w:val="26"/>
        </w:rPr>
        <w:t>Аудиторское направление №4 - «Контроль за расходованием средств областного бюджета на капитальный и текущий ремонт, строительство и реконструкцию объектов» (возглавляет аудитор Матвеева И.Я.)</w:t>
      </w:r>
    </w:p>
    <w:p w:rsidR="007714E3" w:rsidRPr="008C7FCB" w:rsidRDefault="007714E3" w:rsidP="00673033">
      <w:pPr>
        <w:spacing w:after="0" w:line="240" w:lineRule="auto"/>
        <w:rPr>
          <w:rFonts w:ascii="Times New Roman" w:hAnsi="Times New Roman"/>
          <w:color w:val="FF0000"/>
          <w:sz w:val="24"/>
          <w:szCs w:val="24"/>
        </w:rPr>
      </w:pPr>
    </w:p>
    <w:p w:rsidR="00673033" w:rsidRPr="00673033" w:rsidRDefault="00673033" w:rsidP="00673033">
      <w:pPr>
        <w:spacing w:after="0" w:line="240" w:lineRule="auto"/>
        <w:jc w:val="both"/>
        <w:rPr>
          <w:rFonts w:ascii="Times New Roman" w:hAnsi="Times New Roman"/>
          <w:b/>
          <w:sz w:val="24"/>
          <w:szCs w:val="24"/>
        </w:rPr>
      </w:pPr>
      <w:r w:rsidRPr="00673033">
        <w:rPr>
          <w:rFonts w:ascii="Times New Roman" w:hAnsi="Times New Roman"/>
          <w:b/>
          <w:sz w:val="24"/>
          <w:szCs w:val="24"/>
        </w:rPr>
        <w:t>Контрольное мероприятие «Проверка использования средств областного бюджета на ремонт мостового перехода через р. Суйга в рамках государственной программы «Развитие транспортной инфраструктуры в Томской области»</w:t>
      </w:r>
    </w:p>
    <w:p w:rsidR="00673033" w:rsidRPr="00673033" w:rsidRDefault="00673033" w:rsidP="00673033">
      <w:pPr>
        <w:widowControl w:val="0"/>
        <w:spacing w:after="0" w:line="240" w:lineRule="auto"/>
        <w:ind w:firstLine="567"/>
        <w:jc w:val="both"/>
        <w:rPr>
          <w:rFonts w:ascii="Times New Roman" w:hAnsi="Times New Roman"/>
          <w:sz w:val="24"/>
          <w:szCs w:val="24"/>
        </w:rPr>
      </w:pPr>
      <w:r w:rsidRPr="00673033">
        <w:rPr>
          <w:rFonts w:ascii="Times New Roman" w:hAnsi="Times New Roman"/>
          <w:sz w:val="24"/>
          <w:szCs w:val="24"/>
        </w:rPr>
        <w:t>Проверяемый период: 2020 - 2021 гг.</w:t>
      </w:r>
    </w:p>
    <w:p w:rsidR="00673033" w:rsidRPr="00673033" w:rsidRDefault="00673033" w:rsidP="00673033">
      <w:pPr>
        <w:snapToGrid w:val="0"/>
        <w:spacing w:after="0" w:line="240" w:lineRule="auto"/>
        <w:ind w:firstLine="567"/>
        <w:jc w:val="both"/>
        <w:rPr>
          <w:rFonts w:ascii="Times New Roman" w:hAnsi="Times New Roman"/>
          <w:sz w:val="24"/>
          <w:szCs w:val="24"/>
        </w:rPr>
      </w:pPr>
      <w:r w:rsidRPr="00673033">
        <w:rPr>
          <w:rFonts w:ascii="Times New Roman" w:hAnsi="Times New Roman"/>
          <w:sz w:val="24"/>
          <w:szCs w:val="24"/>
        </w:rPr>
        <w:t>Расходы на капитальный ремонт мостового перехода через р. Суйга на км 165 автомобильной дороги Первомайское-Белый Яр в Верхнекетском районе в общей сумме 63,8 млн.руб. предусмотрены в составе областного бюджета на 2020 и 2021 годы в рамках реализации государственной программы «Развитие транспортной инфраструктуры в Томской области».</w:t>
      </w:r>
    </w:p>
    <w:p w:rsidR="00673033" w:rsidRPr="00673033" w:rsidRDefault="00673033" w:rsidP="00673033">
      <w:pPr>
        <w:snapToGri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Организация проведения работ по капитальному ремонту возложена на ОГКУ «Томскавтодор» (государственный заказчик работ).</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Проектная документация на капитальный ремонт</w:t>
      </w:r>
      <w:r w:rsidRPr="00673033">
        <w:rPr>
          <w:rFonts w:ascii="Times New Roman" w:hAnsi="Times New Roman"/>
          <w:i/>
          <w:sz w:val="24"/>
          <w:szCs w:val="24"/>
        </w:rPr>
        <w:t xml:space="preserve"> </w:t>
      </w:r>
      <w:r w:rsidRPr="00673033">
        <w:rPr>
          <w:rFonts w:ascii="Times New Roman" w:hAnsi="Times New Roman"/>
          <w:sz w:val="24"/>
          <w:szCs w:val="24"/>
        </w:rPr>
        <w:t>разработана проектной организацией в 2018 году. На проектную документацию и результаты инженерных изысканий получено положительное заключение ОГАУ «Томскгосэкспертиза» 02.08.2018.</w:t>
      </w:r>
    </w:p>
    <w:p w:rsidR="00673033" w:rsidRPr="00673033" w:rsidRDefault="00673033" w:rsidP="00673033">
      <w:pPr>
        <w:snapToGri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Выборочным анализом проектной документации установлены внутренние расхождения объемов отдельных видов работ.</w:t>
      </w:r>
    </w:p>
    <w:p w:rsidR="00673033" w:rsidRPr="00673033" w:rsidRDefault="00673033" w:rsidP="001A669D">
      <w:pPr>
        <w:snapToGri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Определение подрядчика осуществлено путем электронного аукциона, при этом заказчиком допущено несоблюдение правовых актов, регулирующих порядок определения НМЦК на выполнение работ по капитальному ремонту. Государственный контракт заключен 30.03.2020 на сумму 63,8 млн.руб.</w:t>
      </w:r>
      <w:r w:rsidR="001A669D">
        <w:rPr>
          <w:rFonts w:ascii="Times New Roman" w:hAnsi="Times New Roman"/>
          <w:sz w:val="24"/>
          <w:szCs w:val="24"/>
        </w:rPr>
        <w:t xml:space="preserve"> </w:t>
      </w:r>
      <w:r w:rsidRPr="00673033">
        <w:rPr>
          <w:rFonts w:ascii="Times New Roman" w:hAnsi="Times New Roman"/>
          <w:sz w:val="24"/>
          <w:szCs w:val="24"/>
        </w:rPr>
        <w:t>Строительный контроль за капитальным ремонтом мостового перехода осуществлялся ОГКУ «Томскавтодор».</w:t>
      </w:r>
    </w:p>
    <w:p w:rsidR="00673033" w:rsidRPr="00673033" w:rsidRDefault="00673033" w:rsidP="00673033">
      <w:pPr>
        <w:widowControl w:val="0"/>
        <w:autoSpaceDE w:val="0"/>
        <w:autoSpaceDN w:val="0"/>
        <w:adjustRightIn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Оплата выполненных работ произведена Заказчиком в полном объеме после приемки результатов работ.</w:t>
      </w:r>
    </w:p>
    <w:p w:rsidR="00673033" w:rsidRPr="00673033" w:rsidRDefault="00673033" w:rsidP="00673033">
      <w:pPr>
        <w:widowControl w:val="0"/>
        <w:spacing w:after="0" w:line="240" w:lineRule="auto"/>
        <w:ind w:firstLine="567"/>
        <w:jc w:val="both"/>
        <w:rPr>
          <w:rFonts w:ascii="Times New Roman" w:hAnsi="Times New Roman"/>
          <w:sz w:val="24"/>
          <w:szCs w:val="24"/>
        </w:rPr>
      </w:pPr>
      <w:r w:rsidRPr="00673033">
        <w:rPr>
          <w:rFonts w:ascii="Times New Roman" w:hAnsi="Times New Roman"/>
          <w:sz w:val="24"/>
          <w:szCs w:val="24"/>
        </w:rPr>
        <w:t xml:space="preserve">В ходе контрольного мероприятия сотрудниками Контрольно-счетной палаты осуществлен визуальный осмотр и выборочные контрольные обмеры объемов работ по объекту «Капитальный ремонт мостового перехода через р. Суйга на </w:t>
      </w:r>
      <w:r w:rsidRPr="00E23C93">
        <w:rPr>
          <w:rFonts w:ascii="Times New Roman" w:hAnsi="Times New Roman"/>
          <w:sz w:val="24"/>
          <w:szCs w:val="24"/>
        </w:rPr>
        <w:t>км 165</w:t>
      </w:r>
      <w:r w:rsidRPr="00673033">
        <w:rPr>
          <w:rFonts w:ascii="Times New Roman" w:hAnsi="Times New Roman"/>
          <w:sz w:val="24"/>
          <w:szCs w:val="24"/>
        </w:rPr>
        <w:t xml:space="preserve"> автомобильной дороги», которые показали следующее:</w:t>
      </w:r>
    </w:p>
    <w:p w:rsidR="00673033" w:rsidRPr="00673033" w:rsidRDefault="00673033" w:rsidP="00673033">
      <w:pPr>
        <w:tabs>
          <w:tab w:val="left" w:pos="0"/>
        </w:tabs>
        <w:spacing w:after="0" w:line="240" w:lineRule="auto"/>
        <w:ind w:firstLine="567"/>
        <w:jc w:val="both"/>
        <w:rPr>
          <w:rFonts w:ascii="Times New Roman" w:hAnsi="Times New Roman"/>
          <w:strike/>
          <w:sz w:val="24"/>
          <w:szCs w:val="24"/>
        </w:rPr>
      </w:pPr>
      <w:r w:rsidRPr="00673033">
        <w:rPr>
          <w:rFonts w:ascii="Times New Roman" w:hAnsi="Times New Roman"/>
          <w:sz w:val="24"/>
          <w:szCs w:val="24"/>
        </w:rPr>
        <w:lastRenderedPageBreak/>
        <w:t xml:space="preserve">- на автомобильной дороге общего пользования регионального значения Первомайское - Белый Яр в Верхнекетском районе </w:t>
      </w:r>
      <w:r w:rsidRPr="00E23C93">
        <w:rPr>
          <w:rFonts w:ascii="Times New Roman" w:hAnsi="Times New Roman"/>
          <w:sz w:val="24"/>
          <w:szCs w:val="24"/>
        </w:rPr>
        <w:t>между 165 и 166</w:t>
      </w:r>
      <w:r w:rsidRPr="00673033">
        <w:rPr>
          <w:rFonts w:ascii="Times New Roman" w:hAnsi="Times New Roman"/>
          <w:sz w:val="24"/>
          <w:szCs w:val="24"/>
        </w:rPr>
        <w:t xml:space="preserve"> километровыми дорожными знаками расположен мостовой переход через реку. Указатели наименования реки отсутствуют; конструкция моста деревянная; имеются дощатые перильные ограждения; настил дощатый. На момент осмотра конструкция мостового перехода не отремонтирована</w:t>
      </w:r>
      <w:r>
        <w:rPr>
          <w:rFonts w:ascii="Times New Roman" w:hAnsi="Times New Roman"/>
          <w:sz w:val="24"/>
          <w:szCs w:val="24"/>
        </w:rPr>
        <w:t>.</w:t>
      </w:r>
      <w:r w:rsidRPr="00673033">
        <w:rPr>
          <w:rFonts w:ascii="Times New Roman" w:hAnsi="Times New Roman"/>
          <w:strike/>
          <w:sz w:val="24"/>
          <w:szCs w:val="24"/>
        </w:rPr>
        <w:t xml:space="preserve"> </w:t>
      </w:r>
    </w:p>
    <w:p w:rsidR="00715423" w:rsidRPr="00673033" w:rsidRDefault="00715423" w:rsidP="00715423">
      <w:pPr>
        <w:tabs>
          <w:tab w:val="left" w:pos="0"/>
        </w:tabs>
        <w:spacing w:after="0" w:line="240" w:lineRule="auto"/>
        <w:ind w:firstLine="567"/>
        <w:jc w:val="both"/>
        <w:rPr>
          <w:rFonts w:ascii="Times New Roman" w:hAnsi="Times New Roman"/>
          <w:sz w:val="24"/>
          <w:szCs w:val="24"/>
        </w:rPr>
      </w:pPr>
      <w:r w:rsidRPr="008172CC">
        <w:rPr>
          <w:rFonts w:ascii="Times New Roman" w:hAnsi="Times New Roman"/>
          <w:sz w:val="24"/>
          <w:szCs w:val="24"/>
        </w:rPr>
        <w:t>- обмеры выполнены по отремонтированному мостовому переходу, расположенному на участке автомобильной дороги общего пользования регионального значения Первомайское - Белый Яр в Верхнекетском районе Томской области между 166 и 167 километровыми дорожными знаками, указанному специалистами ОГКУ «Томскавтодор»;</w:t>
      </w:r>
    </w:p>
    <w:p w:rsidR="00673033" w:rsidRPr="00673033" w:rsidRDefault="00673033" w:rsidP="00673033">
      <w:pPr>
        <w:tabs>
          <w:tab w:val="left" w:pos="0"/>
        </w:tabs>
        <w:spacing w:after="0" w:line="240" w:lineRule="auto"/>
        <w:ind w:firstLine="567"/>
        <w:jc w:val="both"/>
        <w:rPr>
          <w:rFonts w:ascii="Times New Roman" w:hAnsi="Times New Roman"/>
          <w:sz w:val="24"/>
          <w:szCs w:val="24"/>
        </w:rPr>
      </w:pPr>
      <w:r w:rsidRPr="00673033">
        <w:rPr>
          <w:rFonts w:ascii="Times New Roman" w:hAnsi="Times New Roman"/>
          <w:sz w:val="24"/>
          <w:szCs w:val="24"/>
        </w:rPr>
        <w:t>- установлено несоблюдение проектной документации при выполнении работ, завышение стоимости работ на сумму 250,7 тыс.руб. (возвращены в доход бюджета в ходе мероприятия).</w:t>
      </w:r>
    </w:p>
    <w:p w:rsidR="00673033" w:rsidRPr="00673033" w:rsidRDefault="00673033" w:rsidP="00673033">
      <w:pPr>
        <w:snapToGrid w:val="0"/>
        <w:spacing w:after="0" w:line="240" w:lineRule="auto"/>
        <w:ind w:firstLine="567"/>
        <w:jc w:val="both"/>
        <w:rPr>
          <w:rFonts w:ascii="Times New Roman" w:hAnsi="Times New Roman"/>
          <w:snapToGrid w:val="0"/>
          <w:sz w:val="24"/>
          <w:szCs w:val="24"/>
        </w:rPr>
      </w:pPr>
      <w:r w:rsidRPr="00673033">
        <w:rPr>
          <w:rFonts w:ascii="Times New Roman" w:hAnsi="Times New Roman"/>
          <w:sz w:val="24"/>
          <w:szCs w:val="24"/>
        </w:rPr>
        <w:t>Руководителю ОГКУ «Томскавтодор» направлено представление для принятия мер по предупреждению выявленных нарушений и привлечения к ответственности лиц, виновных в допущенных нарушениях</w:t>
      </w:r>
      <w:r w:rsidRPr="00673033">
        <w:rPr>
          <w:rFonts w:ascii="Times New Roman" w:hAnsi="Times New Roman"/>
          <w:snapToGrid w:val="0"/>
          <w:sz w:val="24"/>
          <w:szCs w:val="24"/>
        </w:rPr>
        <w:t>.</w:t>
      </w:r>
    </w:p>
    <w:p w:rsidR="007714E3" w:rsidRPr="00673033" w:rsidRDefault="007714E3" w:rsidP="00673033">
      <w:pPr>
        <w:spacing w:after="0" w:line="240" w:lineRule="auto"/>
        <w:rPr>
          <w:rFonts w:ascii="Times New Roman" w:hAnsi="Times New Roman"/>
          <w:sz w:val="24"/>
          <w:szCs w:val="24"/>
        </w:rPr>
      </w:pPr>
    </w:p>
    <w:p w:rsidR="00673033" w:rsidRPr="00673033" w:rsidRDefault="00673033" w:rsidP="00673033">
      <w:pPr>
        <w:spacing w:after="0" w:line="240" w:lineRule="auto"/>
        <w:jc w:val="both"/>
        <w:rPr>
          <w:rFonts w:ascii="Times New Roman" w:hAnsi="Times New Roman"/>
          <w:b/>
          <w:sz w:val="24"/>
          <w:szCs w:val="24"/>
        </w:rPr>
      </w:pPr>
      <w:r w:rsidRPr="00673033">
        <w:rPr>
          <w:rFonts w:ascii="Times New Roman" w:hAnsi="Times New Roman"/>
          <w:b/>
          <w:sz w:val="24"/>
          <w:szCs w:val="24"/>
        </w:rPr>
        <w:t xml:space="preserve">Проверка использования средств областного бюджета, предоставленных ОГАУ «Центр спортивной подготовки сборных команд Томской области» на приведение технического состояния здания спортивного комплекса «Юпитер», расположенного по адресу: Томская область, г. Томск, ул. Смирнова, д. 48Б, в соответствие с требованиями пожарной безопасности </w:t>
      </w:r>
    </w:p>
    <w:p w:rsidR="00673033" w:rsidRPr="00673033" w:rsidRDefault="00673033" w:rsidP="00673033">
      <w:pPr>
        <w:widowControl w:val="0"/>
        <w:spacing w:after="0" w:line="240" w:lineRule="auto"/>
        <w:ind w:firstLine="567"/>
        <w:jc w:val="both"/>
        <w:rPr>
          <w:rFonts w:ascii="Times New Roman" w:hAnsi="Times New Roman"/>
          <w:sz w:val="24"/>
          <w:szCs w:val="24"/>
        </w:rPr>
      </w:pPr>
      <w:r w:rsidRPr="00673033">
        <w:rPr>
          <w:rFonts w:ascii="Times New Roman" w:hAnsi="Times New Roman"/>
          <w:sz w:val="24"/>
          <w:szCs w:val="24"/>
        </w:rPr>
        <w:t>Проверяемый период: с 01.01.2020 по 31.12.2021.</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Перечень проверяемых объектов: Департамент по молодежной политике, физической культуре и спорту Томской области (далее – Департамент), ОГАУ «Центр спортивной подготовки сборных команд Томской области» (далее – Центр).</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Необходимость приведения технического состояния здания спортивного комплекса «Юпитер» обусловлена решением Ленинского районного суда г. Томска от 02.08.2018, обязывающим Администрацию Томской области в лице Департамента и Центра в течение 6 месяцев с момента вступления решения суда в законную силу, устранить нарушения требований законодательства о пожарной безопасности, допущенные при эксплуатации нежилого здания, расположенного по адресу: г. Томск, ул. Смирнова, д.48Б.</w:t>
      </w:r>
    </w:p>
    <w:p w:rsidR="00673033" w:rsidRPr="00673033" w:rsidRDefault="00673033" w:rsidP="00673033">
      <w:pPr>
        <w:autoSpaceDE w:val="0"/>
        <w:autoSpaceDN w:val="0"/>
        <w:adjustRightInd w:val="0"/>
        <w:spacing w:after="0" w:line="240" w:lineRule="auto"/>
        <w:ind w:firstLine="567"/>
        <w:jc w:val="both"/>
        <w:rPr>
          <w:rFonts w:ascii="Times New Roman" w:hAnsi="Times New Roman"/>
          <w:sz w:val="24"/>
          <w:szCs w:val="24"/>
        </w:rPr>
      </w:pPr>
      <w:r w:rsidRPr="00673033">
        <w:rPr>
          <w:rFonts w:ascii="Times New Roman" w:hAnsi="Times New Roman"/>
          <w:sz w:val="24"/>
          <w:szCs w:val="24"/>
        </w:rPr>
        <w:t xml:space="preserve">Распоряжением Администрации Томской области от 06.07.2020 № 433-ра «Об использовании бюджетных ассигнований резервного фонда финансирования непредвиденных расходов Администрации Томской области» из резервного фонда Администрации Томской области Департаменту выделены бюджетные ассигнования в сумме 35,0 млн.руб. для предоставления субсидии Центру на приведение технического состояния здания спортивного комплекса «Юпитер», расположенного по адресу: г. Томск, ул. Смирнова, 48Б, в соответствие с требованиями пожарной безопасности. </w:t>
      </w:r>
    </w:p>
    <w:p w:rsidR="00673033" w:rsidRPr="00673033" w:rsidRDefault="00673033" w:rsidP="00673033">
      <w:pPr>
        <w:autoSpaceDE w:val="0"/>
        <w:autoSpaceDN w:val="0"/>
        <w:adjustRightIn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Объем субсидии на вышеуказанные цели, предусмотренный соглашением на 2020 год, заключенным Департаментом с Центром, составил 35,0 млн.руб. Фактически средства субсидии перечислены Центру в полном объеме. Общая сумма расходов по приведению технического состояния здания спортивного комплекса «Юпитер» в соответствие с требованиями пожарной безопасности согласно актам выполненных работ по устройству систем вентиляции, автоматической пожарной сигнализации, оповещения и другим видам работ, в рамках контрактов, заключенных по результатам электронных аукционов, составила 34,2 млн.руб., в том числе за счет средств субсидии – 34,1 млн.руб., средств Центра – 82,4 тыс.руб. Неиспользованные бюджетные ассигнования в сумме 1,1 млн.руб. возвращены на лицевой счет Департамента (с учетом удержанной с подрядчика неустойки за просрочку исполнения контракта и штрафа в общей сумме 0,2 млн.руб.).</w:t>
      </w:r>
    </w:p>
    <w:p w:rsidR="00673033" w:rsidRPr="00673033" w:rsidRDefault="00673033" w:rsidP="00673033">
      <w:pPr>
        <w:autoSpaceDE w:val="0"/>
        <w:autoSpaceDN w:val="0"/>
        <w:adjustRightIn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По результатам выборочных контрольных обмеров, проведенных в ходе про</w:t>
      </w:r>
      <w:r w:rsidR="00E23C93">
        <w:rPr>
          <w:rFonts w:ascii="Times New Roman" w:hAnsi="Times New Roman"/>
          <w:sz w:val="24"/>
          <w:szCs w:val="24"/>
        </w:rPr>
        <w:t>верки, установлено, что в целом</w:t>
      </w:r>
      <w:r w:rsidRPr="00673033">
        <w:rPr>
          <w:rFonts w:ascii="Times New Roman" w:hAnsi="Times New Roman"/>
          <w:sz w:val="24"/>
          <w:szCs w:val="24"/>
        </w:rPr>
        <w:t xml:space="preserve"> работы по приведению технического состояния здания спортивного комплекса «Юпитер» в соответствие с требованиями пожарной безопасности выполнены на основании проектно-сметной документации, получившей положительное заключение о проверке достоверности определения сметной стоимости, вместе с тем проверкой выявлены </w:t>
      </w:r>
      <w:r w:rsidRPr="00673033">
        <w:rPr>
          <w:rFonts w:ascii="Times New Roman" w:hAnsi="Times New Roman"/>
          <w:sz w:val="24"/>
          <w:szCs w:val="24"/>
        </w:rPr>
        <w:lastRenderedPageBreak/>
        <w:t>несоответствия выполненных работ, предусмотренных проектом, отраженных в исполнительной документации. При этом контрольным расчетом, выполненным в ходе проверки, завышения стоимости оплаченных работ (с учетом исключения невыполненного объема работ) не установлено.</w:t>
      </w:r>
    </w:p>
    <w:p w:rsidR="00673033" w:rsidRPr="00673033" w:rsidRDefault="00673033" w:rsidP="00673033">
      <w:pPr>
        <w:spacing w:after="0" w:line="240" w:lineRule="auto"/>
        <w:rPr>
          <w:rFonts w:ascii="Times New Roman" w:hAnsi="Times New Roman"/>
          <w:sz w:val="24"/>
          <w:szCs w:val="24"/>
        </w:rPr>
      </w:pPr>
    </w:p>
    <w:p w:rsidR="00673033" w:rsidRPr="00673033" w:rsidRDefault="00673033" w:rsidP="00673033">
      <w:pPr>
        <w:tabs>
          <w:tab w:val="left" w:pos="4140"/>
          <w:tab w:val="left" w:pos="4320"/>
          <w:tab w:val="left" w:pos="4680"/>
        </w:tabs>
        <w:spacing w:after="0" w:line="240" w:lineRule="auto"/>
        <w:jc w:val="both"/>
        <w:rPr>
          <w:rFonts w:ascii="Times New Roman" w:hAnsi="Times New Roman"/>
          <w:b/>
          <w:sz w:val="24"/>
          <w:szCs w:val="24"/>
        </w:rPr>
      </w:pPr>
      <w:r w:rsidRPr="00673033">
        <w:rPr>
          <w:rFonts w:ascii="Times New Roman" w:hAnsi="Times New Roman"/>
          <w:b/>
          <w:sz w:val="24"/>
          <w:szCs w:val="24"/>
        </w:rPr>
        <w:t xml:space="preserve">Контрольное мероприятие «Проверка использования межбюджетных трансфертов областного бюджета, направленных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в 2021 году (выборочно)» </w:t>
      </w:r>
    </w:p>
    <w:p w:rsidR="00715423" w:rsidRPr="008172CC" w:rsidRDefault="00715423" w:rsidP="00715423">
      <w:pPr>
        <w:widowControl w:val="0"/>
        <w:spacing w:after="0" w:line="240" w:lineRule="auto"/>
        <w:ind w:firstLine="567"/>
        <w:jc w:val="both"/>
        <w:rPr>
          <w:rFonts w:ascii="Times New Roman" w:hAnsi="Times New Roman"/>
          <w:sz w:val="24"/>
          <w:szCs w:val="24"/>
        </w:rPr>
      </w:pPr>
      <w:r w:rsidRPr="008172CC">
        <w:rPr>
          <w:rFonts w:ascii="Times New Roman" w:hAnsi="Times New Roman"/>
          <w:sz w:val="24"/>
          <w:szCs w:val="24"/>
        </w:rPr>
        <w:t>Проверяемый период: с 01.01.2021 по 31.12.2021.</w:t>
      </w:r>
    </w:p>
    <w:p w:rsidR="00673033" w:rsidRPr="008172CC" w:rsidRDefault="00715423" w:rsidP="00715423">
      <w:pPr>
        <w:widowControl w:val="0"/>
        <w:spacing w:after="0" w:line="240" w:lineRule="auto"/>
        <w:jc w:val="both"/>
        <w:rPr>
          <w:rFonts w:ascii="Times New Roman" w:hAnsi="Times New Roman"/>
          <w:sz w:val="24"/>
          <w:szCs w:val="24"/>
        </w:rPr>
      </w:pPr>
      <w:r w:rsidRPr="008172CC">
        <w:rPr>
          <w:rFonts w:ascii="Times New Roman" w:hAnsi="Times New Roman"/>
          <w:sz w:val="24"/>
          <w:szCs w:val="24"/>
        </w:rPr>
        <w:t xml:space="preserve">Перечень проверяемых объектов: </w:t>
      </w:r>
      <w:r w:rsidR="00673033" w:rsidRPr="008172CC">
        <w:rPr>
          <w:rFonts w:ascii="Times New Roman" w:hAnsi="Times New Roman"/>
          <w:sz w:val="24"/>
          <w:szCs w:val="24"/>
        </w:rPr>
        <w:t>Департамент транспорта, дорожной деятельности и связи Томской области (далее - Департамент транспорта), муниципальное образование «Колпашевский район» (далее – Администрация Колпашевского района).</w:t>
      </w:r>
    </w:p>
    <w:p w:rsidR="00673033" w:rsidRPr="008172CC" w:rsidRDefault="00673033" w:rsidP="00673033">
      <w:pPr>
        <w:autoSpaceDE w:val="0"/>
        <w:autoSpaceDN w:val="0"/>
        <w:adjustRightInd w:val="0"/>
        <w:spacing w:after="0" w:line="240" w:lineRule="auto"/>
        <w:ind w:firstLine="567"/>
        <w:jc w:val="both"/>
        <w:rPr>
          <w:rFonts w:ascii="Times New Roman" w:hAnsi="Times New Roman"/>
          <w:sz w:val="24"/>
          <w:szCs w:val="24"/>
        </w:rPr>
      </w:pPr>
      <w:r w:rsidRPr="008172CC">
        <w:rPr>
          <w:rFonts w:ascii="Times New Roman" w:hAnsi="Times New Roman"/>
          <w:sz w:val="24"/>
          <w:szCs w:val="24"/>
        </w:rPr>
        <w:t>В 2021 году бюджету муниципальному образованию «Колпашевский район»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предусмотрена субсидия в сумме 42,1 млн.руб.</w:t>
      </w:r>
    </w:p>
    <w:p w:rsidR="00673033" w:rsidRPr="008172CC" w:rsidRDefault="00673033" w:rsidP="00673033">
      <w:pPr>
        <w:spacing w:after="0" w:line="240" w:lineRule="auto"/>
        <w:ind w:firstLine="567"/>
        <w:jc w:val="both"/>
        <w:rPr>
          <w:rFonts w:ascii="Times New Roman" w:hAnsi="Times New Roman"/>
          <w:sz w:val="24"/>
          <w:szCs w:val="24"/>
        </w:rPr>
      </w:pPr>
      <w:r w:rsidRPr="008172CC">
        <w:rPr>
          <w:rFonts w:ascii="Times New Roman" w:hAnsi="Times New Roman"/>
          <w:sz w:val="24"/>
          <w:szCs w:val="24"/>
        </w:rPr>
        <w:t>Ответственным исполнителем государственной программы являлся Департамент транспорта.</w:t>
      </w:r>
    </w:p>
    <w:p w:rsidR="00673033" w:rsidRPr="008172CC" w:rsidRDefault="00673033" w:rsidP="00673033">
      <w:pPr>
        <w:autoSpaceDE w:val="0"/>
        <w:autoSpaceDN w:val="0"/>
        <w:adjustRightInd w:val="0"/>
        <w:spacing w:after="0" w:line="240" w:lineRule="auto"/>
        <w:ind w:firstLine="567"/>
        <w:jc w:val="both"/>
        <w:rPr>
          <w:rFonts w:ascii="Times New Roman" w:hAnsi="Times New Roman"/>
          <w:sz w:val="24"/>
          <w:szCs w:val="24"/>
        </w:rPr>
      </w:pPr>
      <w:r w:rsidRPr="008172CC">
        <w:rPr>
          <w:rFonts w:ascii="Times New Roman" w:hAnsi="Times New Roman"/>
          <w:sz w:val="24"/>
          <w:szCs w:val="24"/>
        </w:rPr>
        <w:t>Анализ положений госпрограммы выявил отсутствие определения «нормативное состояние дорог», что делает невозможной оценку достижения целей предоставления субсидий, и оценку достижения целей и задач госпрограммы; требований о расходовании бюджетных средств на выполнение работ, предусмотренных проектной документацией или сметами, что создает возможность расхождения между планируемыми и фактически выполненными работами и не способствует должному контролю за целевым и эффективным использованием средств.</w:t>
      </w:r>
    </w:p>
    <w:p w:rsidR="00673033" w:rsidRPr="008172CC" w:rsidRDefault="00673033" w:rsidP="00673033">
      <w:pPr>
        <w:autoSpaceDE w:val="0"/>
        <w:autoSpaceDN w:val="0"/>
        <w:adjustRightInd w:val="0"/>
        <w:spacing w:after="0" w:line="240" w:lineRule="auto"/>
        <w:ind w:firstLine="567"/>
        <w:jc w:val="both"/>
        <w:rPr>
          <w:rFonts w:ascii="Times New Roman" w:hAnsi="Times New Roman"/>
          <w:sz w:val="24"/>
          <w:szCs w:val="24"/>
        </w:rPr>
      </w:pPr>
      <w:r w:rsidRPr="008172CC">
        <w:rPr>
          <w:rFonts w:ascii="Times New Roman" w:hAnsi="Times New Roman"/>
          <w:sz w:val="24"/>
          <w:szCs w:val="24"/>
        </w:rPr>
        <w:t>Полученная Администрацией Колпашевского района на условиях софинансирования субсидия распределена в бюджеты Колпашевского городского поселения и Новоселовского, Инкинского и Чажемтовского сельских поселений.</w:t>
      </w:r>
    </w:p>
    <w:p w:rsidR="00715423" w:rsidRPr="00673033" w:rsidRDefault="00715423" w:rsidP="00715423">
      <w:pPr>
        <w:autoSpaceDE w:val="0"/>
        <w:autoSpaceDN w:val="0"/>
        <w:adjustRightInd w:val="0"/>
        <w:spacing w:after="0" w:line="240" w:lineRule="auto"/>
        <w:ind w:firstLine="567"/>
        <w:jc w:val="both"/>
        <w:rPr>
          <w:rFonts w:ascii="Times New Roman" w:hAnsi="Times New Roman"/>
          <w:sz w:val="24"/>
          <w:szCs w:val="24"/>
        </w:rPr>
      </w:pPr>
      <w:r w:rsidRPr="008172CC">
        <w:rPr>
          <w:rFonts w:ascii="Times New Roman" w:eastAsiaTheme="minorHAnsi" w:hAnsi="Times New Roman"/>
          <w:sz w:val="24"/>
          <w:szCs w:val="24"/>
        </w:rPr>
        <w:t xml:space="preserve">Аудитором установлены нарушения условий расходования иных межбюджетных трансфертов сельскими поселениями, </w:t>
      </w:r>
      <w:r w:rsidRPr="008172CC">
        <w:rPr>
          <w:rFonts w:ascii="Times New Roman" w:hAnsi="Times New Roman"/>
          <w:sz w:val="24"/>
        </w:rPr>
        <w:t>установленных соглашениями их предоставления</w:t>
      </w:r>
      <w:r w:rsidRPr="008172CC">
        <w:rPr>
          <w:rFonts w:ascii="Times New Roman" w:eastAsiaTheme="minorHAnsi" w:hAnsi="Times New Roman"/>
          <w:sz w:val="24"/>
          <w:szCs w:val="24"/>
        </w:rPr>
        <w:t>.</w:t>
      </w:r>
    </w:p>
    <w:p w:rsidR="00673033" w:rsidRPr="00673033" w:rsidRDefault="00673033" w:rsidP="00673033">
      <w:pPr>
        <w:spacing w:after="0" w:line="240" w:lineRule="auto"/>
        <w:ind w:firstLine="567"/>
        <w:jc w:val="both"/>
        <w:rPr>
          <w:rFonts w:ascii="Times New Roman" w:hAnsi="Times New Roman"/>
          <w:snapToGrid w:val="0"/>
          <w:sz w:val="24"/>
          <w:szCs w:val="24"/>
        </w:rPr>
      </w:pPr>
      <w:r w:rsidRPr="00673033">
        <w:rPr>
          <w:rFonts w:ascii="Times New Roman" w:hAnsi="Times New Roman"/>
          <w:snapToGrid w:val="0"/>
          <w:sz w:val="24"/>
          <w:szCs w:val="24"/>
        </w:rPr>
        <w:t>В ходе проверки аудитором выявлены ошибки в проектно-сметной документации, получившей положительное заключение о достоверности определения сметной стоимости, что повлекло необоснованное расходование в сумме 62,3 тыс.руб., а также отмечено некорректное составление как контракта на выполнение строительно-монтажных работ, так и исполнительной документации.</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napToGrid w:val="0"/>
          <w:sz w:val="24"/>
          <w:szCs w:val="24"/>
        </w:rPr>
        <w:t xml:space="preserve">Контрольными обмерами и </w:t>
      </w:r>
      <w:r w:rsidRPr="00673033">
        <w:rPr>
          <w:rFonts w:ascii="Times New Roman" w:hAnsi="Times New Roman"/>
          <w:sz w:val="24"/>
          <w:szCs w:val="24"/>
        </w:rPr>
        <w:t>исследованиями, проведенными с</w:t>
      </w:r>
      <w:r w:rsidRPr="00673033">
        <w:rPr>
          <w:rFonts w:ascii="Times New Roman" w:hAnsi="Times New Roman"/>
          <w:snapToGrid w:val="0"/>
          <w:sz w:val="24"/>
          <w:szCs w:val="24"/>
        </w:rPr>
        <w:t>пециализированной организацией, установлено, что фактически ремонтные работы на отдельных объектах подрядчиками выполнены, а строительным контролем приняты, не в соответствии с условиями контрактов, в т.ч.: администраци</w:t>
      </w:r>
      <w:r w:rsidR="00AC016D">
        <w:rPr>
          <w:rFonts w:ascii="Times New Roman" w:hAnsi="Times New Roman"/>
          <w:snapToGrid w:val="0"/>
          <w:sz w:val="24"/>
          <w:szCs w:val="24"/>
        </w:rPr>
        <w:t>е</w:t>
      </w:r>
      <w:r w:rsidRPr="00673033">
        <w:rPr>
          <w:rFonts w:ascii="Times New Roman" w:hAnsi="Times New Roman"/>
          <w:snapToGrid w:val="0"/>
          <w:sz w:val="24"/>
          <w:szCs w:val="24"/>
        </w:rPr>
        <w:t xml:space="preserve">й </w:t>
      </w:r>
      <w:r w:rsidRPr="00673033">
        <w:rPr>
          <w:rFonts w:ascii="Times New Roman" w:hAnsi="Times New Roman"/>
          <w:sz w:val="24"/>
          <w:szCs w:val="24"/>
        </w:rPr>
        <w:t>Колпашевского городского поселения оплачены невыполненные работы на сумму 682,5 тыс.руб., администрацией Новоселовского сельского поселения – на сумму 96,5 тыс.руб.</w:t>
      </w:r>
    </w:p>
    <w:p w:rsidR="00673033" w:rsidRPr="00673033" w:rsidRDefault="00673033" w:rsidP="00673033">
      <w:pPr>
        <w:spacing w:after="0" w:line="240" w:lineRule="auto"/>
        <w:ind w:firstLine="567"/>
        <w:jc w:val="both"/>
        <w:rPr>
          <w:rFonts w:ascii="Times New Roman" w:hAnsi="Times New Roman"/>
          <w:snapToGrid w:val="0"/>
          <w:sz w:val="24"/>
          <w:szCs w:val="24"/>
        </w:rPr>
      </w:pPr>
      <w:r w:rsidRPr="00673033">
        <w:rPr>
          <w:rFonts w:ascii="Times New Roman" w:hAnsi="Times New Roman"/>
          <w:sz w:val="24"/>
          <w:szCs w:val="24"/>
        </w:rPr>
        <w:t xml:space="preserve">По ремонту асфальтобетонного покрытия на ул. Береговая от дома № 50 за перекресток с ул. Советская длиной 489 м в с. Инкино Колпашевского района не представилось возможным подтвердить выполнение строительно-монтажных работ в соответствии с контрактом, по причине отсутствия требований к параметрам </w:t>
      </w:r>
      <w:r w:rsidRPr="00673033">
        <w:rPr>
          <w:rFonts w:ascii="Times New Roman" w:hAnsi="Times New Roman"/>
          <w:snapToGrid w:val="0"/>
          <w:sz w:val="24"/>
          <w:szCs w:val="24"/>
        </w:rPr>
        <w:t>ремонтируемого участка</w:t>
      </w:r>
      <w:r w:rsidRPr="00673033">
        <w:rPr>
          <w:rFonts w:ascii="Times New Roman" w:hAnsi="Times New Roman"/>
          <w:sz w:val="24"/>
          <w:szCs w:val="24"/>
        </w:rPr>
        <w:t xml:space="preserve"> и, соответственно, достижение показателей результативности межбюджетного трансферта.</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По результатам контрольного мероприятия аудитором предложено</w:t>
      </w:r>
      <w:r w:rsidRPr="00673033">
        <w:rPr>
          <w:rFonts w:ascii="Times New Roman" w:hAnsi="Times New Roman"/>
          <w:b/>
          <w:sz w:val="24"/>
          <w:szCs w:val="24"/>
        </w:rPr>
        <w:t xml:space="preserve"> </w:t>
      </w:r>
      <w:r w:rsidRPr="00673033">
        <w:rPr>
          <w:rFonts w:ascii="Times New Roman" w:hAnsi="Times New Roman"/>
          <w:sz w:val="24"/>
          <w:szCs w:val="24"/>
        </w:rPr>
        <w:t xml:space="preserve">в соглашениях о предоставлении субсидии устанавливать требования о расходовании бюджетных средств на выполнение работ, предусмотренных проектной документацией или сметами, являющиеся основанием для предоставления субсидии, а также </w:t>
      </w:r>
      <w:r w:rsidRPr="00673033">
        <w:rPr>
          <w:rFonts w:ascii="Times New Roman" w:hAnsi="Times New Roman"/>
          <w:snapToGrid w:val="0"/>
          <w:sz w:val="24"/>
          <w:szCs w:val="24"/>
        </w:rPr>
        <w:t xml:space="preserve">дополнить </w:t>
      </w:r>
      <w:r w:rsidRPr="00673033">
        <w:rPr>
          <w:rFonts w:ascii="Times New Roman" w:hAnsi="Times New Roman"/>
          <w:sz w:val="24"/>
          <w:szCs w:val="24"/>
        </w:rPr>
        <w:t>ГП «Развитие транспортной инфраструктуры в Томской области»</w:t>
      </w:r>
      <w:r w:rsidRPr="00673033">
        <w:rPr>
          <w:rFonts w:ascii="Times New Roman" w:hAnsi="Times New Roman"/>
          <w:snapToGrid w:val="0"/>
          <w:sz w:val="24"/>
          <w:szCs w:val="24"/>
        </w:rPr>
        <w:t xml:space="preserve"> определением </w:t>
      </w:r>
      <w:r w:rsidRPr="00673033">
        <w:rPr>
          <w:rFonts w:ascii="Times New Roman" w:hAnsi="Times New Roman"/>
          <w:sz w:val="24"/>
          <w:szCs w:val="24"/>
        </w:rPr>
        <w:t>«нормативное состояние дорог».</w:t>
      </w:r>
    </w:p>
    <w:p w:rsidR="00F14788" w:rsidRPr="008172CC" w:rsidRDefault="00673033" w:rsidP="00F14788">
      <w:pPr>
        <w:spacing w:after="0" w:line="240" w:lineRule="auto"/>
        <w:jc w:val="both"/>
        <w:rPr>
          <w:sz w:val="20"/>
          <w:szCs w:val="20"/>
        </w:rPr>
      </w:pPr>
      <w:r w:rsidRPr="00673033">
        <w:rPr>
          <w:rFonts w:ascii="Times New Roman" w:hAnsi="Times New Roman"/>
          <w:sz w:val="24"/>
          <w:szCs w:val="24"/>
        </w:rPr>
        <w:lastRenderedPageBreak/>
        <w:t>Началь</w:t>
      </w:r>
      <w:r w:rsidR="000D5421">
        <w:rPr>
          <w:rFonts w:ascii="Times New Roman" w:hAnsi="Times New Roman"/>
          <w:sz w:val="24"/>
          <w:szCs w:val="24"/>
        </w:rPr>
        <w:t>нику Департамента транспорта и Г</w:t>
      </w:r>
      <w:r w:rsidRPr="00673033">
        <w:rPr>
          <w:rFonts w:ascii="Times New Roman" w:hAnsi="Times New Roman"/>
          <w:sz w:val="24"/>
          <w:szCs w:val="24"/>
        </w:rPr>
        <w:t>лаве муниципального образования «Колпашевский район» направлены представления для принятия мер по фактам оплаты за счет бюджетных средств невыполненных работ, и рассмотрения вопроса о привлечении к ответ</w:t>
      </w:r>
      <w:r w:rsidRPr="00F14788">
        <w:rPr>
          <w:rFonts w:ascii="Times New Roman" w:hAnsi="Times New Roman"/>
          <w:sz w:val="24"/>
          <w:szCs w:val="24"/>
        </w:rPr>
        <w:t>ственности виновных должностных лиц</w:t>
      </w:r>
      <w:r w:rsidRPr="008172CC">
        <w:rPr>
          <w:rFonts w:ascii="Times New Roman" w:hAnsi="Times New Roman"/>
          <w:sz w:val="24"/>
          <w:szCs w:val="24"/>
        </w:rPr>
        <w:t>.</w:t>
      </w:r>
      <w:r w:rsidR="00F14788" w:rsidRPr="008172CC">
        <w:rPr>
          <w:rFonts w:ascii="Times New Roman" w:hAnsi="Times New Roman"/>
          <w:sz w:val="24"/>
          <w:szCs w:val="24"/>
        </w:rPr>
        <w:t xml:space="preserve"> Аудитором в отношении заместителя Главы Колпашевского района по строительству и инфраструктуре составлено три административных протокола за нарушение порядка и (или) условий предоставления межбюджтеных трансфертов (судом приняты решения о взыскании штрафов).</w:t>
      </w:r>
    </w:p>
    <w:p w:rsidR="00673033" w:rsidRPr="008172CC" w:rsidRDefault="00673033" w:rsidP="00673033">
      <w:pPr>
        <w:spacing w:after="0" w:line="240" w:lineRule="auto"/>
        <w:ind w:firstLine="567"/>
        <w:jc w:val="both"/>
        <w:rPr>
          <w:rFonts w:ascii="Times New Roman" w:hAnsi="Times New Roman"/>
          <w:b/>
          <w:sz w:val="24"/>
          <w:szCs w:val="24"/>
        </w:rPr>
      </w:pPr>
      <w:r w:rsidRPr="008172CC">
        <w:rPr>
          <w:rFonts w:ascii="Times New Roman" w:hAnsi="Times New Roman"/>
          <w:sz w:val="24"/>
          <w:szCs w:val="24"/>
        </w:rPr>
        <w:t>Информация о признаках нецелевого использования бюджетных средств при выполнении ремонта автомобильных дорог общего пользования местного значения в границах муниципального образования «Колпашевский район» направлена в Счетную палату Колпашевского района для принятия мер в рамках полномочий.</w:t>
      </w:r>
    </w:p>
    <w:p w:rsidR="00673033" w:rsidRPr="008172CC" w:rsidRDefault="00673033" w:rsidP="00673033">
      <w:pPr>
        <w:widowControl w:val="0"/>
        <w:tabs>
          <w:tab w:val="left" w:pos="0"/>
          <w:tab w:val="left" w:pos="284"/>
        </w:tabs>
        <w:spacing w:after="0" w:line="240" w:lineRule="auto"/>
        <w:jc w:val="both"/>
        <w:rPr>
          <w:rFonts w:ascii="Times New Roman" w:hAnsi="Times New Roman"/>
          <w:sz w:val="24"/>
          <w:szCs w:val="24"/>
        </w:rPr>
      </w:pPr>
      <w:r w:rsidRPr="008172CC">
        <w:rPr>
          <w:rFonts w:ascii="Times New Roman" w:hAnsi="Times New Roman"/>
          <w:sz w:val="24"/>
          <w:szCs w:val="24"/>
        </w:rPr>
        <w:tab/>
      </w:r>
    </w:p>
    <w:p w:rsidR="00673033" w:rsidRPr="008172CC" w:rsidRDefault="00673033" w:rsidP="00673033">
      <w:pPr>
        <w:tabs>
          <w:tab w:val="left" w:pos="4140"/>
          <w:tab w:val="left" w:pos="4320"/>
          <w:tab w:val="left" w:pos="4680"/>
        </w:tabs>
        <w:spacing w:after="0" w:line="240" w:lineRule="auto"/>
        <w:jc w:val="both"/>
        <w:rPr>
          <w:rFonts w:ascii="Times New Roman" w:hAnsi="Times New Roman"/>
          <w:b/>
          <w:sz w:val="24"/>
          <w:szCs w:val="24"/>
        </w:rPr>
      </w:pPr>
      <w:r w:rsidRPr="008172CC">
        <w:rPr>
          <w:rFonts w:ascii="Times New Roman" w:hAnsi="Times New Roman"/>
          <w:b/>
          <w:sz w:val="24"/>
          <w:szCs w:val="24"/>
        </w:rPr>
        <w:t>Контрольное мероприятие «Проверка использования межбюджетных трансфертов, направленных на капитальный ремонт муниципальных общеобразовательных организаций в рамках государственной программы «Развитие образования в Томской области» в 2020 - 2021 годах (выборочно)»</w:t>
      </w:r>
    </w:p>
    <w:p w:rsidR="00715423" w:rsidRPr="00673033" w:rsidRDefault="00715423" w:rsidP="00715423">
      <w:pPr>
        <w:widowControl w:val="0"/>
        <w:spacing w:after="0" w:line="240" w:lineRule="auto"/>
        <w:ind w:firstLine="567"/>
        <w:jc w:val="both"/>
        <w:rPr>
          <w:rFonts w:ascii="Times New Roman" w:hAnsi="Times New Roman"/>
          <w:sz w:val="24"/>
          <w:szCs w:val="24"/>
        </w:rPr>
      </w:pPr>
      <w:r w:rsidRPr="008172CC">
        <w:rPr>
          <w:rFonts w:ascii="Times New Roman" w:hAnsi="Times New Roman"/>
          <w:sz w:val="24"/>
          <w:szCs w:val="24"/>
        </w:rPr>
        <w:t>Проверяемый период: c 01.01.2020  по 30.06.2022.</w:t>
      </w:r>
    </w:p>
    <w:p w:rsidR="00673033" w:rsidRPr="00673033" w:rsidRDefault="00673033" w:rsidP="00673033">
      <w:pPr>
        <w:snapToGrid w:val="0"/>
        <w:spacing w:after="0" w:line="240" w:lineRule="auto"/>
        <w:ind w:firstLine="567"/>
        <w:jc w:val="both"/>
        <w:rPr>
          <w:rFonts w:ascii="Times New Roman" w:hAnsi="Times New Roman"/>
          <w:sz w:val="24"/>
          <w:szCs w:val="24"/>
        </w:rPr>
      </w:pPr>
      <w:r w:rsidRPr="00673033">
        <w:rPr>
          <w:rFonts w:ascii="Times New Roman" w:hAnsi="Times New Roman"/>
          <w:sz w:val="24"/>
          <w:szCs w:val="24"/>
        </w:rPr>
        <w:t>Перечень проверяемых объектов: Департамент архитектуры и строительства Томской области (Департамент строительства), МКУ «Управление образования Администрации Молчановского района Томской области» (Управление образования), МАОУ «Суйгинская средняя общеобразовательная школа» (Суйгинская СОШ).</w:t>
      </w:r>
    </w:p>
    <w:p w:rsidR="00673033" w:rsidRPr="00673033" w:rsidRDefault="00673033" w:rsidP="000D5421">
      <w:pPr>
        <w:tabs>
          <w:tab w:val="left" w:pos="0"/>
          <w:tab w:val="left" w:pos="720"/>
        </w:tabs>
        <w:autoSpaceDE w:val="0"/>
        <w:autoSpaceDN w:val="0"/>
        <w:adjustRightInd w:val="0"/>
        <w:spacing w:after="0" w:line="240" w:lineRule="auto"/>
        <w:ind w:firstLine="567"/>
        <w:contextualSpacing/>
        <w:jc w:val="both"/>
        <w:rPr>
          <w:rFonts w:ascii="Times New Roman" w:hAnsi="Times New Roman"/>
          <w:iCs/>
          <w:sz w:val="24"/>
          <w:szCs w:val="24"/>
        </w:rPr>
      </w:pPr>
      <w:r w:rsidRPr="00673033">
        <w:rPr>
          <w:rFonts w:ascii="Times New Roman" w:hAnsi="Times New Roman"/>
          <w:sz w:val="24"/>
          <w:szCs w:val="24"/>
        </w:rPr>
        <w:t>Здание школы в с. Суйга построено и введено эксплуатацию в 1969 году. В 2013 году выполнялся капитальный ремонт здания школы, стоимость которого составила 31,6 млн.руб.</w:t>
      </w:r>
      <w:r w:rsidR="000D5421">
        <w:rPr>
          <w:rFonts w:ascii="Times New Roman" w:hAnsi="Times New Roman"/>
          <w:sz w:val="24"/>
          <w:szCs w:val="24"/>
        </w:rPr>
        <w:t xml:space="preserve"> Спустя 6 лет, в</w:t>
      </w:r>
      <w:r w:rsidRPr="00673033">
        <w:rPr>
          <w:rFonts w:ascii="Times New Roman" w:hAnsi="Times New Roman"/>
          <w:iCs/>
          <w:sz w:val="24"/>
          <w:szCs w:val="24"/>
        </w:rPr>
        <w:t xml:space="preserve"> 2019 году здание школы по результатам инструментально-визуального обследования было признано непригодным для учебного процесса.</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 xml:space="preserve">Бюджетные средства на капитальный ремонт здания МАОУ «Суйгинская средняя общеобразовательная школа» запланированы Государственной программой «Развитие образования в Томской области» и предоставлены в форме субсидии бюджету муниципального образования в общей сумме 81,3 млн.руб. по соглашению, заключенному Департаментом строительства с </w:t>
      </w:r>
      <w:r w:rsidRPr="008172CC">
        <w:rPr>
          <w:rFonts w:ascii="Times New Roman" w:hAnsi="Times New Roman"/>
          <w:sz w:val="24"/>
          <w:szCs w:val="24"/>
        </w:rPr>
        <w:t xml:space="preserve">Администрацией </w:t>
      </w:r>
      <w:r w:rsidR="00715423" w:rsidRPr="008172CC">
        <w:rPr>
          <w:rFonts w:ascii="Times New Roman" w:hAnsi="Times New Roman"/>
          <w:sz w:val="24"/>
          <w:szCs w:val="24"/>
        </w:rPr>
        <w:t>Молчановского района Томской области</w:t>
      </w:r>
      <w:r w:rsidRPr="00673033">
        <w:rPr>
          <w:rFonts w:ascii="Times New Roman" w:hAnsi="Times New Roman"/>
          <w:sz w:val="24"/>
          <w:szCs w:val="24"/>
        </w:rPr>
        <w:t>.</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Аудитором отмечено несоблюдение Порядка предоставления и распределения субсидий при принятии решения о соответствии муниципального образования критериям отбора, а положения Порядка и соглашения разработаны с недостатками, вследствие чего значительная часть субсидии была безрезультатно отвлечена (длительно не использовалась).</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 xml:space="preserve">Несмотря на прохождение ПСД проверки на достоверность определения сметной стоимости и получение положительного заключения, палатой установлено неверное применении индекса изменения сметной стоимости, что привело к завышению сметной стоимости и начальной максимальной цены контракта. </w:t>
      </w:r>
    </w:p>
    <w:p w:rsidR="00673033" w:rsidRPr="00673033" w:rsidRDefault="00673033" w:rsidP="00673033">
      <w:pPr>
        <w:spacing w:after="0" w:line="240" w:lineRule="auto"/>
        <w:ind w:firstLine="567"/>
        <w:jc w:val="both"/>
        <w:rPr>
          <w:rFonts w:ascii="Times New Roman" w:hAnsi="Times New Roman"/>
          <w:sz w:val="24"/>
          <w:szCs w:val="24"/>
        </w:rPr>
      </w:pPr>
      <w:r w:rsidRPr="00673033">
        <w:rPr>
          <w:rFonts w:ascii="Times New Roman" w:hAnsi="Times New Roman"/>
          <w:sz w:val="24"/>
          <w:szCs w:val="24"/>
        </w:rPr>
        <w:t>Подрядчиком нарушены сроки выполнения работ, однако, Суйгинская СОШ не использовала право предъявления штрафных санкций.</w:t>
      </w:r>
    </w:p>
    <w:p w:rsidR="00673033" w:rsidRPr="00673033" w:rsidRDefault="00673033" w:rsidP="00673033">
      <w:pPr>
        <w:autoSpaceDE w:val="0"/>
        <w:autoSpaceDN w:val="0"/>
        <w:adjustRightInd w:val="0"/>
        <w:spacing w:after="0" w:line="240" w:lineRule="auto"/>
        <w:ind w:firstLine="567"/>
        <w:contextualSpacing/>
        <w:jc w:val="both"/>
        <w:rPr>
          <w:rFonts w:ascii="Times New Roman" w:hAnsi="Times New Roman"/>
          <w:sz w:val="24"/>
          <w:szCs w:val="24"/>
        </w:rPr>
      </w:pPr>
      <w:r w:rsidRPr="00673033">
        <w:rPr>
          <w:rFonts w:ascii="Times New Roman" w:hAnsi="Times New Roman"/>
          <w:sz w:val="24"/>
          <w:szCs w:val="24"/>
        </w:rPr>
        <w:t>В ходе визуального осмотра объекта и выборочных обмеров установлено следующее.</w:t>
      </w:r>
    </w:p>
    <w:p w:rsidR="00673033" w:rsidRPr="00673033" w:rsidRDefault="00673033" w:rsidP="00673033">
      <w:pPr>
        <w:pStyle w:val="a4"/>
        <w:autoSpaceDE w:val="0"/>
        <w:autoSpaceDN w:val="0"/>
        <w:adjustRightInd w:val="0"/>
        <w:spacing w:after="0" w:line="240" w:lineRule="auto"/>
        <w:ind w:left="0" w:firstLine="567"/>
        <w:jc w:val="both"/>
        <w:rPr>
          <w:rFonts w:ascii="Times New Roman" w:hAnsi="Times New Roman"/>
          <w:snapToGrid w:val="0"/>
          <w:sz w:val="24"/>
          <w:szCs w:val="24"/>
        </w:rPr>
      </w:pPr>
      <w:r w:rsidRPr="00673033">
        <w:rPr>
          <w:rFonts w:ascii="Times New Roman" w:hAnsi="Times New Roman"/>
          <w:snapToGrid w:val="0"/>
          <w:sz w:val="24"/>
          <w:szCs w:val="24"/>
        </w:rPr>
        <w:t>Часть здания школы не отремонтирована и не эксплуатируется (капитальный ремонт проектом не предусмотрен), чердачный утеплитель под системой вентиляции находится в сыром состоянии на всю его толщину, в помещениях здания школы на потолочном покрытии, расположенном под системой вентиляции в местах выхода на кровлю, имеются следы систематического протекания. Систематическое замокание перекрытий может привести к гниению перекрытия и возможному обрушению конструкций, либо к потребности проведения очередного внепланового капитального ремонта здания.</w:t>
      </w:r>
    </w:p>
    <w:p w:rsidR="00673033" w:rsidRPr="00673033" w:rsidRDefault="00673033" w:rsidP="00673033">
      <w:pPr>
        <w:pStyle w:val="a4"/>
        <w:autoSpaceDE w:val="0"/>
        <w:autoSpaceDN w:val="0"/>
        <w:adjustRightInd w:val="0"/>
        <w:spacing w:after="0" w:line="240" w:lineRule="auto"/>
        <w:ind w:left="0" w:firstLine="567"/>
        <w:jc w:val="both"/>
        <w:rPr>
          <w:rFonts w:ascii="Times New Roman" w:hAnsi="Times New Roman"/>
          <w:snapToGrid w:val="0"/>
          <w:sz w:val="24"/>
          <w:szCs w:val="24"/>
        </w:rPr>
      </w:pPr>
      <w:r w:rsidRPr="00673033">
        <w:rPr>
          <w:rFonts w:ascii="Times New Roman" w:hAnsi="Times New Roman"/>
          <w:sz w:val="24"/>
          <w:szCs w:val="24"/>
        </w:rPr>
        <w:t>Из-за недостаточности мощности система приточно-вытяжной</w:t>
      </w:r>
      <w:r w:rsidRPr="00673033">
        <w:rPr>
          <w:rFonts w:ascii="Times New Roman" w:hAnsi="Times New Roman"/>
          <w:snapToGrid w:val="0"/>
          <w:sz w:val="24"/>
          <w:szCs w:val="24"/>
        </w:rPr>
        <w:t xml:space="preserve"> </w:t>
      </w:r>
      <w:r w:rsidRPr="00673033">
        <w:rPr>
          <w:rFonts w:ascii="Times New Roman" w:hAnsi="Times New Roman"/>
          <w:sz w:val="24"/>
          <w:szCs w:val="24"/>
        </w:rPr>
        <w:t>вентиляции стоимостью 6,0 млн.руб. используется не на полную мощность.</w:t>
      </w:r>
    </w:p>
    <w:p w:rsidR="00673033" w:rsidRPr="00673033" w:rsidRDefault="00673033" w:rsidP="00673033">
      <w:pPr>
        <w:spacing w:after="0" w:line="240" w:lineRule="auto"/>
        <w:ind w:firstLine="567"/>
        <w:contextualSpacing/>
        <w:jc w:val="both"/>
        <w:rPr>
          <w:rFonts w:ascii="Times New Roman" w:hAnsi="Times New Roman"/>
          <w:sz w:val="24"/>
          <w:szCs w:val="24"/>
        </w:rPr>
      </w:pPr>
      <w:r w:rsidRPr="00673033">
        <w:rPr>
          <w:rFonts w:ascii="Times New Roman" w:hAnsi="Times New Roman"/>
          <w:snapToGrid w:val="0"/>
          <w:sz w:val="24"/>
          <w:szCs w:val="24"/>
        </w:rPr>
        <w:t xml:space="preserve">Суйгинской СОШ неправомерно приняты фактически невыполненные </w:t>
      </w:r>
      <w:r w:rsidRPr="00673033">
        <w:rPr>
          <w:rFonts w:ascii="Times New Roman" w:hAnsi="Times New Roman"/>
          <w:sz w:val="24"/>
          <w:szCs w:val="24"/>
        </w:rPr>
        <w:t>подрядчиком</w:t>
      </w:r>
      <w:r w:rsidRPr="00673033">
        <w:rPr>
          <w:rFonts w:ascii="Times New Roman" w:hAnsi="Times New Roman"/>
          <w:snapToGrid w:val="0"/>
          <w:sz w:val="24"/>
          <w:szCs w:val="24"/>
        </w:rPr>
        <w:t xml:space="preserve"> объемы работ в составе согласованных представителями строительного контроля актов о приемке выполненных работ и оплачены </w:t>
      </w:r>
      <w:r w:rsidRPr="00673033">
        <w:rPr>
          <w:rFonts w:ascii="Times New Roman" w:hAnsi="Times New Roman"/>
          <w:sz w:val="24"/>
          <w:szCs w:val="24"/>
        </w:rPr>
        <w:t xml:space="preserve">в общей сумме 1 499,7 тыс. руб., что в соответствии с </w:t>
      </w:r>
      <w:r w:rsidRPr="00673033">
        <w:rPr>
          <w:rFonts w:ascii="Times New Roman" w:hAnsi="Times New Roman"/>
          <w:sz w:val="24"/>
          <w:szCs w:val="24"/>
        </w:rPr>
        <w:lastRenderedPageBreak/>
        <w:t>Бюджетным кодексом РФ является нецелевым использованием бюджетных средств. Вместе с тем, стоимость выполненных подрядчиком, но не предъявленных к оплате работ составила 578,1 тыс.руб. Итоговая стоимость оплаченных, но не выполненных работ превышает стоимость фактически выполненных, но не оплаченных работ на 921,6 тыс. руб.</w:t>
      </w:r>
    </w:p>
    <w:p w:rsidR="00715423" w:rsidRPr="00673033" w:rsidRDefault="00715423" w:rsidP="00715423">
      <w:pPr>
        <w:tabs>
          <w:tab w:val="left" w:pos="720"/>
          <w:tab w:val="left" w:pos="900"/>
        </w:tabs>
        <w:spacing w:after="0" w:line="240" w:lineRule="auto"/>
        <w:ind w:firstLine="567"/>
        <w:jc w:val="both"/>
        <w:rPr>
          <w:rFonts w:ascii="Times New Roman" w:hAnsi="Times New Roman"/>
          <w:sz w:val="24"/>
          <w:szCs w:val="24"/>
        </w:rPr>
      </w:pPr>
      <w:r w:rsidRPr="008172CC">
        <w:rPr>
          <w:rFonts w:ascii="Times New Roman" w:hAnsi="Times New Roman"/>
          <w:sz w:val="24"/>
          <w:szCs w:val="24"/>
        </w:rPr>
        <w:t>В ходе контрольного мероприятия подрядчиками произведен возврат средств за невыполненные работы и услуги строительного контроля в общей сумме 925,5 тыс.руб.</w:t>
      </w:r>
    </w:p>
    <w:p w:rsidR="00673033" w:rsidRPr="00673033" w:rsidRDefault="00673033" w:rsidP="00673033">
      <w:pPr>
        <w:pStyle w:val="a4"/>
        <w:autoSpaceDE w:val="0"/>
        <w:autoSpaceDN w:val="0"/>
        <w:adjustRightInd w:val="0"/>
        <w:spacing w:after="0" w:line="240" w:lineRule="auto"/>
        <w:ind w:left="0" w:firstLine="567"/>
        <w:jc w:val="both"/>
        <w:rPr>
          <w:rFonts w:ascii="Times New Roman" w:hAnsi="Times New Roman"/>
          <w:sz w:val="24"/>
          <w:szCs w:val="24"/>
        </w:rPr>
      </w:pPr>
      <w:r w:rsidRPr="00673033">
        <w:rPr>
          <w:rFonts w:ascii="Times New Roman" w:hAnsi="Times New Roman"/>
          <w:sz w:val="24"/>
          <w:szCs w:val="24"/>
        </w:rPr>
        <w:t>По итогам мероприятия информация о признаках нарушений Градостроительного кодекса РФ направлена Заместителю Губернатора Томской области по строительству и инфраструктуре и в Прокуратуру Томской области.</w:t>
      </w:r>
    </w:p>
    <w:p w:rsidR="00673033" w:rsidRPr="00673033" w:rsidRDefault="00673033" w:rsidP="00673033">
      <w:pPr>
        <w:spacing w:after="0" w:line="240" w:lineRule="auto"/>
        <w:ind w:right="125" w:firstLine="567"/>
        <w:jc w:val="both"/>
        <w:rPr>
          <w:rFonts w:ascii="Times New Roman" w:hAnsi="Times New Roman"/>
          <w:sz w:val="24"/>
          <w:szCs w:val="24"/>
        </w:rPr>
      </w:pPr>
      <w:r w:rsidRPr="00673033">
        <w:rPr>
          <w:rFonts w:ascii="Times New Roman" w:hAnsi="Times New Roman"/>
          <w:sz w:val="24"/>
          <w:szCs w:val="24"/>
        </w:rPr>
        <w:t>Информация о фактах нецелевого использования бюджетных средств направлена в УМВД России по Томской области.</w:t>
      </w:r>
    </w:p>
    <w:p w:rsidR="00673033" w:rsidRPr="00673033" w:rsidRDefault="00673033" w:rsidP="00673033">
      <w:pPr>
        <w:spacing w:after="0" w:line="240" w:lineRule="auto"/>
        <w:ind w:right="125" w:firstLine="567"/>
        <w:jc w:val="both"/>
        <w:rPr>
          <w:rFonts w:ascii="Times New Roman" w:hAnsi="Times New Roman"/>
          <w:sz w:val="24"/>
          <w:szCs w:val="24"/>
        </w:rPr>
      </w:pPr>
      <w:r w:rsidRPr="00673033">
        <w:rPr>
          <w:rFonts w:ascii="Times New Roman" w:hAnsi="Times New Roman"/>
          <w:sz w:val="24"/>
          <w:szCs w:val="24"/>
        </w:rPr>
        <w:t>Информационные письма направлены в Департамент общего образования Томской области, Департамент архитектуры и строительства Томской области и Главе Муниципального образования «Молчановский район».</w:t>
      </w:r>
    </w:p>
    <w:p w:rsidR="00673033" w:rsidRPr="00673033" w:rsidRDefault="00673033" w:rsidP="00673033">
      <w:pPr>
        <w:snapToGrid w:val="0"/>
        <w:spacing w:after="0" w:line="240" w:lineRule="auto"/>
        <w:ind w:firstLine="567"/>
        <w:jc w:val="both"/>
        <w:rPr>
          <w:rFonts w:ascii="Times New Roman" w:hAnsi="Times New Roman"/>
          <w:snapToGrid w:val="0"/>
          <w:sz w:val="24"/>
          <w:szCs w:val="24"/>
        </w:rPr>
      </w:pPr>
      <w:r w:rsidRPr="00673033">
        <w:rPr>
          <w:rFonts w:ascii="Times New Roman" w:hAnsi="Times New Roman"/>
          <w:sz w:val="24"/>
          <w:szCs w:val="24"/>
        </w:rPr>
        <w:t>Директору МАОУ «Суйгинская СОШ», и.о. начальника МКУ «Управление образования Администрации Молчановского района Томской области» направлены Представления для принятия мер по предупреждению выявленных нарушений и о привлечении к ответственности лиц, виновных в допущенных нарушениях</w:t>
      </w:r>
      <w:r w:rsidRPr="00673033">
        <w:rPr>
          <w:rFonts w:ascii="Times New Roman" w:hAnsi="Times New Roman"/>
          <w:snapToGrid w:val="0"/>
          <w:sz w:val="24"/>
          <w:szCs w:val="24"/>
        </w:rPr>
        <w:t>.</w:t>
      </w:r>
    </w:p>
    <w:p w:rsidR="00673033" w:rsidRDefault="00673033" w:rsidP="007714E3">
      <w:pPr>
        <w:spacing w:after="0" w:line="240" w:lineRule="auto"/>
        <w:jc w:val="both"/>
        <w:rPr>
          <w:rFonts w:ascii="Times New Roman" w:hAnsi="Times New Roman"/>
          <w:b/>
          <w:i/>
          <w:sz w:val="24"/>
        </w:rPr>
      </w:pPr>
    </w:p>
    <w:p w:rsidR="007714E3" w:rsidRPr="008C7FCB" w:rsidRDefault="007714E3" w:rsidP="007714E3">
      <w:pPr>
        <w:spacing w:after="0" w:line="240" w:lineRule="auto"/>
        <w:jc w:val="both"/>
        <w:rPr>
          <w:rFonts w:ascii="Times New Roman" w:hAnsi="Times New Roman"/>
          <w:b/>
          <w:i/>
          <w:color w:val="FF0000"/>
          <w:sz w:val="26"/>
          <w:szCs w:val="26"/>
        </w:rPr>
      </w:pPr>
      <w:r w:rsidRPr="008C7FCB">
        <w:rPr>
          <w:rFonts w:ascii="Times New Roman" w:hAnsi="Times New Roman"/>
          <w:b/>
          <w:i/>
          <w:color w:val="FF0000"/>
          <w:sz w:val="26"/>
          <w:szCs w:val="26"/>
        </w:rPr>
        <w:t>Аудиторское направление №5 – «Контроль за доходами областного бюджета и дотационной поддержкой муниципальных образований Томской области»</w:t>
      </w:r>
    </w:p>
    <w:p w:rsidR="007714E3" w:rsidRPr="008C7FCB" w:rsidRDefault="007714E3" w:rsidP="007714E3">
      <w:pPr>
        <w:spacing w:after="0" w:line="240" w:lineRule="auto"/>
        <w:jc w:val="both"/>
        <w:rPr>
          <w:rFonts w:ascii="Times New Roman" w:hAnsi="Times New Roman"/>
          <w:b/>
          <w:i/>
          <w:color w:val="FF0000"/>
          <w:sz w:val="26"/>
          <w:szCs w:val="26"/>
        </w:rPr>
      </w:pPr>
      <w:r w:rsidRPr="008C7FCB">
        <w:rPr>
          <w:rFonts w:ascii="Times New Roman" w:hAnsi="Times New Roman"/>
          <w:b/>
          <w:i/>
          <w:color w:val="FF0000"/>
          <w:sz w:val="26"/>
          <w:szCs w:val="26"/>
        </w:rPr>
        <w:t>(возглавляет аудитор Антони С.В.)</w:t>
      </w:r>
    </w:p>
    <w:p w:rsidR="007714E3" w:rsidRPr="008C7FCB" w:rsidRDefault="007714E3" w:rsidP="00123595">
      <w:pPr>
        <w:spacing w:after="0" w:line="240" w:lineRule="auto"/>
        <w:rPr>
          <w:rFonts w:ascii="Times New Roman" w:hAnsi="Times New Roman"/>
          <w:color w:val="FF0000"/>
          <w:sz w:val="24"/>
          <w:szCs w:val="24"/>
        </w:rPr>
      </w:pPr>
    </w:p>
    <w:p w:rsidR="00123595" w:rsidRPr="00123595" w:rsidRDefault="00123595" w:rsidP="00123595">
      <w:pPr>
        <w:shd w:val="clear" w:color="auto" w:fill="FFFFFF"/>
        <w:spacing w:after="0" w:line="240" w:lineRule="auto"/>
        <w:jc w:val="both"/>
        <w:rPr>
          <w:rFonts w:ascii="Times New Roman" w:hAnsi="Times New Roman"/>
          <w:b/>
          <w:sz w:val="24"/>
          <w:szCs w:val="24"/>
          <w:shd w:val="clear" w:color="auto" w:fill="FFFFFF"/>
        </w:rPr>
      </w:pPr>
      <w:r w:rsidRPr="00123595">
        <w:rPr>
          <w:rFonts w:ascii="Times New Roman" w:hAnsi="Times New Roman"/>
          <w:b/>
          <w:sz w:val="24"/>
          <w:szCs w:val="24"/>
        </w:rPr>
        <w:t>Экспертно-аналитическо</w:t>
      </w:r>
      <w:r w:rsidR="001929CF">
        <w:rPr>
          <w:rFonts w:ascii="Times New Roman" w:hAnsi="Times New Roman"/>
          <w:b/>
          <w:sz w:val="24"/>
          <w:szCs w:val="24"/>
        </w:rPr>
        <w:t>е</w:t>
      </w:r>
      <w:r w:rsidRPr="00123595">
        <w:rPr>
          <w:rFonts w:ascii="Times New Roman" w:hAnsi="Times New Roman"/>
          <w:b/>
          <w:sz w:val="24"/>
          <w:szCs w:val="24"/>
        </w:rPr>
        <w:t xml:space="preserve"> мероприяти</w:t>
      </w:r>
      <w:r w:rsidR="001929CF">
        <w:rPr>
          <w:rFonts w:ascii="Times New Roman" w:hAnsi="Times New Roman"/>
          <w:b/>
          <w:sz w:val="24"/>
          <w:szCs w:val="24"/>
        </w:rPr>
        <w:t>е</w:t>
      </w:r>
      <w:r w:rsidRPr="00123595">
        <w:rPr>
          <w:rFonts w:ascii="Times New Roman" w:hAnsi="Times New Roman"/>
          <w:b/>
          <w:sz w:val="24"/>
          <w:szCs w:val="24"/>
        </w:rPr>
        <w:t xml:space="preserve"> «Анализ налоговых доходов Томской области через оценку валового продукта муниципалитетов (выборочно). Пути замещения дотационной</w:t>
      </w:r>
      <w:r w:rsidRPr="00123595">
        <w:rPr>
          <w:rFonts w:ascii="Times New Roman" w:hAnsi="Times New Roman"/>
          <w:b/>
          <w:sz w:val="24"/>
          <w:szCs w:val="24"/>
          <w:shd w:val="clear" w:color="auto" w:fill="FFFFFF"/>
        </w:rPr>
        <w:t xml:space="preserve"> поддержки налоговыми источниками»</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Исследуемый период: 2020 – 2021 годы.</w:t>
      </w:r>
    </w:p>
    <w:p w:rsidR="00123595" w:rsidRPr="00123595" w:rsidRDefault="00123595" w:rsidP="001929CF">
      <w:pPr>
        <w:shd w:val="clear" w:color="auto" w:fill="FFFFFF"/>
        <w:spacing w:after="0" w:line="240" w:lineRule="auto"/>
        <w:ind w:firstLine="567"/>
        <w:jc w:val="both"/>
        <w:rPr>
          <w:rFonts w:ascii="Times New Roman" w:hAnsi="Times New Roman"/>
          <w:color w:val="4F575C"/>
          <w:sz w:val="24"/>
          <w:szCs w:val="24"/>
        </w:rPr>
      </w:pPr>
      <w:r w:rsidRPr="00123595">
        <w:rPr>
          <w:rFonts w:ascii="Times New Roman" w:hAnsi="Times New Roman"/>
          <w:sz w:val="24"/>
          <w:szCs w:val="24"/>
        </w:rPr>
        <w:t>Объекты экспертно-аналитического мероприятия: Департамент</w:t>
      </w:r>
      <w:hyperlink r:id="rId11" w:history="1">
        <w:r w:rsidRPr="00123595">
          <w:rPr>
            <w:rFonts w:ascii="Times New Roman" w:hAnsi="Times New Roman"/>
            <w:sz w:val="24"/>
            <w:szCs w:val="24"/>
          </w:rPr>
          <w:t xml:space="preserve"> муниципального развития Администрации Томской области</w:t>
        </w:r>
      </w:hyperlink>
      <w:r w:rsidRPr="00123595">
        <w:rPr>
          <w:rFonts w:ascii="Times New Roman" w:hAnsi="Times New Roman"/>
          <w:sz w:val="24"/>
          <w:szCs w:val="24"/>
        </w:rPr>
        <w:t>, Департамент экономики Администрации Томской области, Департамент финансов Томской области, муниципальные образования: «Александровский район», «</w:t>
      </w:r>
      <w:r w:rsidRPr="00123595">
        <w:rPr>
          <w:rFonts w:ascii="Times New Roman" w:hAnsi="Times New Roman"/>
          <w:color w:val="000000"/>
          <w:sz w:val="24"/>
          <w:szCs w:val="24"/>
        </w:rPr>
        <w:t>Молчановский</w:t>
      </w:r>
      <w:r w:rsidRPr="00123595">
        <w:rPr>
          <w:rFonts w:ascii="Times New Roman" w:hAnsi="Times New Roman"/>
          <w:sz w:val="24"/>
          <w:szCs w:val="24"/>
        </w:rPr>
        <w:t xml:space="preserve"> район», «</w:t>
      </w:r>
      <w:r w:rsidRPr="00123595">
        <w:rPr>
          <w:rFonts w:ascii="Times New Roman" w:hAnsi="Times New Roman"/>
          <w:color w:val="000000"/>
          <w:sz w:val="24"/>
          <w:szCs w:val="24"/>
        </w:rPr>
        <w:t>Асиновский</w:t>
      </w:r>
      <w:r w:rsidRPr="00123595">
        <w:rPr>
          <w:rFonts w:ascii="Times New Roman" w:hAnsi="Times New Roman"/>
          <w:sz w:val="24"/>
          <w:szCs w:val="24"/>
        </w:rPr>
        <w:t xml:space="preserve"> район».</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В ходе исследования информации (материалов, документов и т.п.), полученной при подготовке и проведении экспертно-аналитического мероприятия:</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проведен сравнительный анализ валовых региональных продуктов, индексов промышленного производства, налоговых поступлений отдельных регионов Российской Федерации с промышленным потенциалом, где присутствует добыча углеводородного сырья;</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внесены предложения - по каким видам экономической деятельности следует развиваться экономике Томской области;</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xml:space="preserve">- дана характеристика муниципальных образований Томской области исходя из географического положения, размера собственных доходов и показателей социально-экономического развития; </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дана оценка замещения дотационной поддержки налоговыми источниками в действующем правовом поле;</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разработана типология муниципальных образований, использующая две основные метрики: уровень социально-экономического развития и уровень бюджетной обеспеченности;</w:t>
      </w:r>
    </w:p>
    <w:p w:rsidR="00123595" w:rsidRPr="00123595" w:rsidRDefault="00123595" w:rsidP="001929CF">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приведен пример методики оценки валового муниципального продукта.</w:t>
      </w:r>
    </w:p>
    <w:p w:rsidR="00123595" w:rsidRPr="00123595" w:rsidRDefault="00123595" w:rsidP="001929CF">
      <w:pPr>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По итогам мероприятия Администрации Томской области рекомендовано:</w:t>
      </w:r>
    </w:p>
    <w:p w:rsidR="00123595" w:rsidRPr="00123595" w:rsidRDefault="00123595" w:rsidP="001929CF">
      <w:pPr>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подготовить проект федерального закона о внесении изменений в налоговое и бюджетное законодательство Российской Федерации;</w:t>
      </w:r>
    </w:p>
    <w:p w:rsidR="00123595" w:rsidRPr="00123595" w:rsidRDefault="00123595" w:rsidP="001929CF">
      <w:pPr>
        <w:pStyle w:val="a4"/>
        <w:tabs>
          <w:tab w:val="left" w:pos="851"/>
        </w:tabs>
        <w:spacing w:after="0" w:line="240" w:lineRule="auto"/>
        <w:ind w:left="0" w:firstLine="567"/>
        <w:jc w:val="both"/>
        <w:rPr>
          <w:rFonts w:ascii="Times New Roman" w:hAnsi="Times New Roman"/>
          <w:sz w:val="24"/>
          <w:szCs w:val="24"/>
        </w:rPr>
      </w:pPr>
      <w:r w:rsidRPr="00123595">
        <w:rPr>
          <w:rFonts w:ascii="Times New Roman" w:hAnsi="Times New Roman"/>
          <w:color w:val="000000"/>
          <w:sz w:val="24"/>
          <w:szCs w:val="24"/>
        </w:rPr>
        <w:t xml:space="preserve">- при корректировке Стратегии социально-экономического развития Томской области направления развития региона предусмотреть в привязке к показателям муниципальных образований по отгрузке товаров собственного производства, выполненных работ и услуг, и </w:t>
      </w:r>
      <w:r w:rsidRPr="00123595">
        <w:rPr>
          <w:rFonts w:ascii="Times New Roman" w:hAnsi="Times New Roman"/>
          <w:color w:val="000000"/>
          <w:sz w:val="24"/>
          <w:szCs w:val="24"/>
        </w:rPr>
        <w:lastRenderedPageBreak/>
        <w:t>запланировать достижение таких показателей, как минимум, до медианного значения в ближайшем плановом для проектирования бюджета области периоде;</w:t>
      </w:r>
    </w:p>
    <w:p w:rsidR="00123595" w:rsidRDefault="00123595" w:rsidP="00123595">
      <w:pPr>
        <w:pStyle w:val="a4"/>
        <w:tabs>
          <w:tab w:val="left" w:pos="851"/>
        </w:tabs>
        <w:spacing w:after="0" w:line="240" w:lineRule="auto"/>
        <w:ind w:left="0" w:firstLine="567"/>
        <w:jc w:val="both"/>
        <w:rPr>
          <w:rFonts w:ascii="Times New Roman" w:hAnsi="Times New Roman"/>
          <w:color w:val="000000"/>
          <w:sz w:val="24"/>
          <w:szCs w:val="24"/>
        </w:rPr>
      </w:pPr>
      <w:r w:rsidRPr="00123595">
        <w:rPr>
          <w:rFonts w:ascii="Times New Roman" w:hAnsi="Times New Roman"/>
          <w:sz w:val="24"/>
          <w:szCs w:val="24"/>
        </w:rPr>
        <w:t>- п</w:t>
      </w:r>
      <w:r w:rsidRPr="00123595">
        <w:rPr>
          <w:rFonts w:ascii="Times New Roman" w:hAnsi="Times New Roman"/>
          <w:color w:val="000000"/>
          <w:sz w:val="24"/>
          <w:szCs w:val="24"/>
        </w:rPr>
        <w:t>ри корректировке показателей</w:t>
      </w:r>
      <w:r w:rsidRPr="00123595">
        <w:rPr>
          <w:rFonts w:ascii="Times New Roman" w:eastAsiaTheme="minorHAnsi" w:hAnsi="Times New Roman"/>
          <w:sz w:val="24"/>
          <w:szCs w:val="24"/>
        </w:rPr>
        <w:t xml:space="preserve"> ряда разделов </w:t>
      </w:r>
      <w:r w:rsidRPr="00123595">
        <w:rPr>
          <w:rFonts w:ascii="Times New Roman" w:hAnsi="Times New Roman"/>
          <w:color w:val="000000"/>
          <w:sz w:val="24"/>
          <w:szCs w:val="24"/>
        </w:rPr>
        <w:t>Стратегии социально-экономического развития Томской области определить направления развития и (или) существования муниципальных образований (социальные или экономические), которые следует развивать исходя из показателей муниципальной статистики. Выбранные направления и современные вызовы должны стать основой определения новых стратегических целей.</w:t>
      </w:r>
    </w:p>
    <w:p w:rsidR="00053822" w:rsidRPr="00A2477B" w:rsidRDefault="00053822" w:rsidP="00053822">
      <w:pPr>
        <w:pStyle w:val="a4"/>
        <w:tabs>
          <w:tab w:val="left" w:pos="851"/>
        </w:tabs>
        <w:spacing w:after="0" w:line="240" w:lineRule="auto"/>
        <w:ind w:left="0" w:firstLine="567"/>
        <w:jc w:val="both"/>
        <w:rPr>
          <w:rFonts w:ascii="Times New Roman" w:hAnsi="Times New Roman"/>
          <w:sz w:val="24"/>
          <w:szCs w:val="24"/>
        </w:rPr>
      </w:pPr>
      <w:r w:rsidRPr="006C6F0C">
        <w:rPr>
          <w:rFonts w:ascii="Times New Roman" w:hAnsi="Times New Roman"/>
          <w:bCs/>
          <w:sz w:val="24"/>
          <w:szCs w:val="24"/>
        </w:rPr>
        <w:t>Решением Совета Законодательной Думы Томской области от 16.02.2023 года</w:t>
      </w:r>
      <w:r w:rsidRPr="006C6F0C">
        <w:rPr>
          <w:rFonts w:ascii="Times New Roman" w:hAnsi="Times New Roman"/>
          <w:sz w:val="24"/>
          <w:szCs w:val="24"/>
        </w:rPr>
        <w:t xml:space="preserve"> Администрации Томской области и органам местного самоуправления рекомендовано активизировать работу по выявлению нарушений природоохранного законодательства, по взысканию сумм вреда, причиненного почвам земель лесного фонда, а также почвам земель сельскохозяйственного назначения и земель населенных пунктов, учесть суммы потенциальных доходов в проекте областного и местных бюджетов на 2024-2026 годы.</w:t>
      </w:r>
    </w:p>
    <w:p w:rsidR="00123595" w:rsidRPr="00123595" w:rsidRDefault="00123595" w:rsidP="00123595">
      <w:pPr>
        <w:pStyle w:val="a7"/>
        <w:tabs>
          <w:tab w:val="left" w:pos="993"/>
        </w:tabs>
        <w:spacing w:after="0" w:line="240" w:lineRule="auto"/>
        <w:ind w:right="20"/>
        <w:rPr>
          <w:rFonts w:ascii="Times New Roman" w:hAnsi="Times New Roman"/>
          <w:b/>
          <w:sz w:val="24"/>
          <w:szCs w:val="24"/>
        </w:rPr>
      </w:pPr>
    </w:p>
    <w:p w:rsidR="00123595" w:rsidRPr="00123595" w:rsidRDefault="00123595" w:rsidP="00123595">
      <w:pPr>
        <w:shd w:val="clear" w:color="auto" w:fill="FFFFFF"/>
        <w:spacing w:after="0" w:line="240" w:lineRule="auto"/>
        <w:jc w:val="both"/>
        <w:rPr>
          <w:rFonts w:ascii="Times New Roman" w:hAnsi="Times New Roman"/>
          <w:sz w:val="24"/>
          <w:szCs w:val="24"/>
        </w:rPr>
      </w:pPr>
      <w:r w:rsidRPr="00123595">
        <w:rPr>
          <w:rFonts w:ascii="Times New Roman" w:hAnsi="Times New Roman"/>
          <w:b/>
          <w:sz w:val="24"/>
          <w:szCs w:val="24"/>
        </w:rPr>
        <w:t>Экспертно-аналитическое мероприятие «Анализ поступлений в консолидированный бюджет Томской области от земельного налога в целях оценки достаточности и обоснованности финансовой поддержки бюджетов муниципальных образований,</w:t>
      </w:r>
      <w:r w:rsidRPr="00123595">
        <w:rPr>
          <w:rFonts w:ascii="Times New Roman" w:hAnsi="Times New Roman"/>
          <w:b/>
          <w:sz w:val="24"/>
          <w:szCs w:val="24"/>
          <w:shd w:val="clear" w:color="auto" w:fill="FFFFFF"/>
        </w:rPr>
        <w:t xml:space="preserve"> предоставляемой за счет средств областного бюджета»</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Исследуемый период: 2020 – 2021 годы.</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Объекты мероприятия: Департамент</w:t>
      </w:r>
      <w:hyperlink r:id="rId12" w:history="1">
        <w:r w:rsidRPr="00123595">
          <w:rPr>
            <w:rFonts w:ascii="Times New Roman" w:hAnsi="Times New Roman"/>
            <w:sz w:val="24"/>
            <w:szCs w:val="24"/>
          </w:rPr>
          <w:t xml:space="preserve"> муниципального развития Администрации Томской области</w:t>
        </w:r>
      </w:hyperlink>
      <w:r w:rsidRPr="00123595">
        <w:rPr>
          <w:rFonts w:ascii="Times New Roman" w:hAnsi="Times New Roman"/>
          <w:sz w:val="24"/>
          <w:szCs w:val="24"/>
        </w:rPr>
        <w:t>, Департамент по управлению государственной собственностью Томской области, Департамент по социально-экономическому развитию села Томской области, администрации муниципальных образований: «Город Томск», «ЗАТО Северск», «Асиновский район» и «Колпашевский район».</w:t>
      </w:r>
    </w:p>
    <w:p w:rsidR="00123595" w:rsidRPr="00123595" w:rsidRDefault="00123595" w:rsidP="00123595">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В ходе мероприятия:</w:t>
      </w:r>
    </w:p>
    <w:p w:rsidR="00123595" w:rsidRPr="00123595" w:rsidRDefault="00123595" w:rsidP="00123595">
      <w:pPr>
        <w:spacing w:after="0" w:line="240" w:lineRule="auto"/>
        <w:ind w:firstLine="567"/>
        <w:jc w:val="both"/>
        <w:rPr>
          <w:rFonts w:ascii="Times New Roman" w:hAnsi="Times New Roman"/>
          <w:sz w:val="24"/>
          <w:szCs w:val="24"/>
          <w:shd w:val="clear" w:color="auto" w:fill="FFFFFF"/>
        </w:rPr>
      </w:pPr>
      <w:r w:rsidRPr="00123595">
        <w:rPr>
          <w:rFonts w:ascii="Times New Roman" w:hAnsi="Times New Roman"/>
          <w:sz w:val="24"/>
          <w:szCs w:val="24"/>
        </w:rPr>
        <w:t xml:space="preserve">- проанализированы действия </w:t>
      </w:r>
      <w:hyperlink r:id="rId13" w:history="1">
        <w:r w:rsidRPr="00123595">
          <w:rPr>
            <w:rFonts w:ascii="Times New Roman" w:hAnsi="Times New Roman"/>
            <w:sz w:val="24"/>
            <w:szCs w:val="24"/>
          </w:rPr>
          <w:t>администраций 4-х муниципальных образований по</w:t>
        </w:r>
      </w:hyperlink>
      <w:r w:rsidRPr="00123595">
        <w:rPr>
          <w:rFonts w:ascii="Times New Roman" w:hAnsi="Times New Roman"/>
          <w:sz w:val="24"/>
          <w:szCs w:val="24"/>
        </w:rPr>
        <w:t xml:space="preserve"> вопросам принятия нормативных и распорядительных документов об установлении земельного налога, льгот по нему, а также по организации ими порядка работы</w:t>
      </w:r>
      <w:r w:rsidRPr="00123595">
        <w:rPr>
          <w:rFonts w:ascii="Times New Roman" w:hAnsi="Times New Roman"/>
          <w:sz w:val="24"/>
          <w:szCs w:val="24"/>
          <w:shd w:val="clear" w:color="auto" w:fill="FFFFFF"/>
        </w:rPr>
        <w:t xml:space="preserve"> по осуществлению земельного контроля;  </w:t>
      </w:r>
    </w:p>
    <w:p w:rsidR="00123595" w:rsidRPr="00123595" w:rsidRDefault="00123595" w:rsidP="00123595">
      <w:pPr>
        <w:spacing w:after="0" w:line="240" w:lineRule="auto"/>
        <w:ind w:firstLine="567"/>
        <w:jc w:val="both"/>
        <w:rPr>
          <w:rFonts w:ascii="Times New Roman" w:hAnsi="Times New Roman"/>
          <w:sz w:val="24"/>
          <w:szCs w:val="24"/>
          <w:shd w:val="clear" w:color="auto" w:fill="FFFFFF"/>
        </w:rPr>
      </w:pPr>
      <w:r w:rsidRPr="00123595">
        <w:rPr>
          <w:rFonts w:ascii="Times New Roman" w:hAnsi="Times New Roman"/>
          <w:sz w:val="24"/>
          <w:szCs w:val="24"/>
        </w:rPr>
        <w:t xml:space="preserve">- проанализированы действия администраций муниципальных образований и органов государственного земельного надзора при проведении земельного контроля, </w:t>
      </w:r>
      <w:r w:rsidRPr="00123595">
        <w:rPr>
          <w:rFonts w:ascii="Times New Roman" w:hAnsi="Times New Roman"/>
          <w:sz w:val="24"/>
          <w:szCs w:val="24"/>
          <w:shd w:val="clear" w:color="auto" w:fill="FFFFFF"/>
        </w:rPr>
        <w:t xml:space="preserve">определены </w:t>
      </w:r>
      <w:r w:rsidRPr="00123595">
        <w:rPr>
          <w:rFonts w:ascii="Times New Roman" w:hAnsi="Times New Roman"/>
          <w:sz w:val="24"/>
          <w:szCs w:val="24"/>
        </w:rPr>
        <w:t xml:space="preserve">результаты земельного контроля; </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 проанализировано межведомственное взаимодействие исполнительн</w:t>
      </w:r>
      <w:r w:rsidR="00F432DB">
        <w:rPr>
          <w:rFonts w:ascii="Times New Roman" w:hAnsi="Times New Roman"/>
          <w:sz w:val="24"/>
          <w:szCs w:val="24"/>
        </w:rPr>
        <w:t>ых органов</w:t>
      </w:r>
      <w:r w:rsidRPr="00123595">
        <w:rPr>
          <w:rFonts w:ascii="Times New Roman" w:hAnsi="Times New Roman"/>
          <w:sz w:val="24"/>
          <w:szCs w:val="24"/>
        </w:rPr>
        <w:t xml:space="preserve"> по вопросам осуществления земельного контроля; </w:t>
      </w:r>
    </w:p>
    <w:p w:rsidR="00123595" w:rsidRPr="00123595" w:rsidRDefault="00123595" w:rsidP="00123595">
      <w:pPr>
        <w:tabs>
          <w:tab w:val="left" w:pos="993"/>
        </w:tabs>
        <w:autoSpaceDE w:val="0"/>
        <w:autoSpaceDN w:val="0"/>
        <w:adjustRightInd w:val="0"/>
        <w:spacing w:after="0" w:line="240" w:lineRule="auto"/>
        <w:ind w:firstLine="567"/>
        <w:jc w:val="both"/>
        <w:rPr>
          <w:rFonts w:ascii="Times New Roman" w:hAnsi="Times New Roman"/>
          <w:sz w:val="24"/>
          <w:szCs w:val="24"/>
        </w:rPr>
      </w:pPr>
      <w:r w:rsidRPr="00123595">
        <w:rPr>
          <w:rFonts w:ascii="Times New Roman" w:hAnsi="Times New Roman"/>
          <w:sz w:val="24"/>
          <w:szCs w:val="24"/>
        </w:rPr>
        <w:t>- дана оценка возможности повышения результативности действий органов земельного контроля и повышения доходов местных бюджетов по земельному налогу.</w:t>
      </w:r>
    </w:p>
    <w:p w:rsidR="00123595" w:rsidRPr="00123595" w:rsidRDefault="00123595" w:rsidP="00123595">
      <w:pPr>
        <w:tabs>
          <w:tab w:val="left" w:pos="0"/>
        </w:tabs>
        <w:autoSpaceDE w:val="0"/>
        <w:autoSpaceDN w:val="0"/>
        <w:adjustRightInd w:val="0"/>
        <w:spacing w:after="0" w:line="240" w:lineRule="auto"/>
        <w:jc w:val="both"/>
        <w:rPr>
          <w:rFonts w:ascii="Times New Roman" w:hAnsi="Times New Roman"/>
          <w:sz w:val="24"/>
          <w:szCs w:val="24"/>
        </w:rPr>
      </w:pPr>
      <w:r w:rsidRPr="00123595">
        <w:rPr>
          <w:rFonts w:ascii="Times New Roman" w:hAnsi="Times New Roman"/>
          <w:sz w:val="24"/>
          <w:szCs w:val="24"/>
        </w:rPr>
        <w:tab/>
        <w:t xml:space="preserve">По итогам мероприятия установлено, что </w:t>
      </w:r>
      <w:r w:rsidRPr="00123595">
        <w:rPr>
          <w:rStyle w:val="FontStyle29"/>
          <w:sz w:val="24"/>
          <w:szCs w:val="24"/>
        </w:rPr>
        <w:t>2021 году в Управление Росреестра по Томской области не поступил ни один материал от органов муниципального земельного контроля городских округов «Город Стрежевой» и «Город Кедровый»</w:t>
      </w:r>
      <w:r w:rsidR="004E2C8F">
        <w:rPr>
          <w:rStyle w:val="FontStyle29"/>
          <w:sz w:val="24"/>
          <w:szCs w:val="24"/>
        </w:rPr>
        <w:t>,</w:t>
      </w:r>
      <w:r w:rsidRPr="00123595">
        <w:rPr>
          <w:rStyle w:val="FontStyle29"/>
          <w:sz w:val="24"/>
          <w:szCs w:val="24"/>
        </w:rPr>
        <w:t xml:space="preserve"> </w:t>
      </w:r>
      <w:r w:rsidR="004E2C8F" w:rsidRPr="006C6F0C">
        <w:rPr>
          <w:rStyle w:val="FontStyle29"/>
          <w:sz w:val="24"/>
        </w:rPr>
        <w:t xml:space="preserve">Александровского, Парабельского и Каргасокского, Зырянского муниципальных </w:t>
      </w:r>
      <w:r w:rsidR="004E2C8F" w:rsidRPr="006C6F0C">
        <w:rPr>
          <w:rStyle w:val="FontStyle29"/>
          <w:sz w:val="24"/>
          <w:szCs w:val="24"/>
        </w:rPr>
        <w:t>районов</w:t>
      </w:r>
      <w:r w:rsidRPr="006C6F0C">
        <w:rPr>
          <w:rStyle w:val="FontStyle29"/>
          <w:sz w:val="24"/>
          <w:szCs w:val="24"/>
        </w:rPr>
        <w:t>; из все</w:t>
      </w:r>
      <w:r w:rsidRPr="00123595">
        <w:rPr>
          <w:rStyle w:val="FontStyle29"/>
          <w:sz w:val="24"/>
          <w:szCs w:val="24"/>
        </w:rPr>
        <w:t xml:space="preserve">х </w:t>
      </w:r>
      <w:r w:rsidRPr="00123595">
        <w:rPr>
          <w:rFonts w:ascii="Times New Roman" w:hAnsi="Times New Roman"/>
          <w:sz w:val="24"/>
          <w:szCs w:val="24"/>
        </w:rPr>
        <w:t>муниципальных образований Томской области в Сибирское межрегиональное управление Росприроднадзора поступил план проведения плановых проверок юридических лиц и индивидуальных предпринимателей только от Томского района (рассмотрен и согласован); акты проверок муниципального земельного контроля от органов местного самоуправления в Управление Россельхознадзора по Томской области в 2020 и в 2021 годах не поступали; большинство сельских поселений не осуществляют муниципальный земельный контроль; наибольшее количество неиспользуемых земель из фонда перераспределения и неиспользуемых земель, находящихся в долевой собственности, расположено в Томском,  Асиновском, Бакчарском, Зырянском, Кривошеинском, Чаинском и Шегарском районах.</w:t>
      </w:r>
    </w:p>
    <w:p w:rsidR="00123595" w:rsidRPr="00123595" w:rsidRDefault="00123595" w:rsidP="00123595">
      <w:pPr>
        <w:spacing w:after="0" w:line="240" w:lineRule="auto"/>
        <w:ind w:firstLine="540"/>
        <w:jc w:val="both"/>
        <w:rPr>
          <w:rFonts w:ascii="Times New Roman" w:hAnsi="Times New Roman"/>
          <w:sz w:val="24"/>
          <w:szCs w:val="24"/>
        </w:rPr>
      </w:pPr>
      <w:r w:rsidRPr="00123595">
        <w:rPr>
          <w:rFonts w:ascii="Times New Roman" w:hAnsi="Times New Roman"/>
          <w:sz w:val="24"/>
          <w:szCs w:val="24"/>
        </w:rPr>
        <w:t>По итогам мероприятия аудитором предложено:</w:t>
      </w:r>
    </w:p>
    <w:p w:rsidR="00123595" w:rsidRPr="00123595" w:rsidRDefault="00123595" w:rsidP="00123595">
      <w:pPr>
        <w:spacing w:after="0" w:line="240" w:lineRule="auto"/>
        <w:ind w:firstLine="540"/>
        <w:jc w:val="both"/>
        <w:rPr>
          <w:rFonts w:ascii="Times New Roman" w:hAnsi="Times New Roman"/>
          <w:sz w:val="24"/>
          <w:szCs w:val="24"/>
        </w:rPr>
      </w:pPr>
      <w:r w:rsidRPr="00123595">
        <w:rPr>
          <w:rFonts w:ascii="Times New Roman" w:hAnsi="Times New Roman"/>
          <w:sz w:val="24"/>
          <w:szCs w:val="24"/>
        </w:rPr>
        <w:t>- Департаменту</w:t>
      </w:r>
      <w:hyperlink r:id="rId14" w:history="1">
        <w:r w:rsidRPr="00123595">
          <w:rPr>
            <w:rFonts w:ascii="Times New Roman" w:hAnsi="Times New Roman"/>
            <w:sz w:val="24"/>
            <w:szCs w:val="24"/>
          </w:rPr>
          <w:t xml:space="preserve"> муниципального развития Администрации Томской области</w:t>
        </w:r>
      </w:hyperlink>
      <w:r w:rsidRPr="00123595">
        <w:rPr>
          <w:rFonts w:ascii="Times New Roman" w:hAnsi="Times New Roman"/>
          <w:sz w:val="24"/>
          <w:szCs w:val="24"/>
        </w:rPr>
        <w:t xml:space="preserve"> рассмотреть вопрос об организации проведения обучающих семинаров с лицами, ответственными за проведение муниципального земельного контроля;</w:t>
      </w:r>
    </w:p>
    <w:p w:rsidR="00123595" w:rsidRPr="00123595" w:rsidRDefault="00123595" w:rsidP="00123595">
      <w:pPr>
        <w:spacing w:after="0" w:line="240" w:lineRule="auto"/>
        <w:ind w:firstLine="540"/>
        <w:jc w:val="both"/>
        <w:rPr>
          <w:rFonts w:ascii="Times New Roman" w:hAnsi="Times New Roman"/>
          <w:sz w:val="24"/>
          <w:szCs w:val="24"/>
        </w:rPr>
      </w:pPr>
      <w:r w:rsidRPr="00123595">
        <w:rPr>
          <w:rFonts w:ascii="Times New Roman" w:hAnsi="Times New Roman"/>
          <w:sz w:val="24"/>
          <w:szCs w:val="24"/>
        </w:rPr>
        <w:lastRenderedPageBreak/>
        <w:t>- Департаменту экономики Администрации Томской области, оценить возможность муниципальных образований проводить контрольные мероприятия, результативность которых будет сравнима с результатами органов государственного земельного надзора (по земельному налогу по землям сельскохозяйственного назначения до 12,4 млн. руб. ежегодно; по величине вреда, причиненного почвам земель сельскохозяйственного назначения как природному объекту до 22,6 млн. руб. ежегодно); рассмотреть вопрос о проведении муниципальными образования с территориальными органами Росреестра мероприятий по</w:t>
      </w:r>
      <w:r w:rsidRPr="00123595">
        <w:rPr>
          <w:rFonts w:ascii="Times New Roman" w:hAnsi="Times New Roman"/>
          <w:iCs/>
          <w:sz w:val="24"/>
          <w:szCs w:val="24"/>
        </w:rPr>
        <w:t xml:space="preserve"> земельным участкам, кадастровая стоимость которых не определена (возможный резерв поступлений по земельному налогу -</w:t>
      </w:r>
      <w:r w:rsidRPr="00123595">
        <w:rPr>
          <w:rFonts w:ascii="Times New Roman" w:hAnsi="Times New Roman"/>
          <w:sz w:val="24"/>
          <w:szCs w:val="24"/>
        </w:rPr>
        <w:t xml:space="preserve"> 94,0 млн. руб.).</w:t>
      </w:r>
    </w:p>
    <w:p w:rsidR="00123595" w:rsidRPr="00123595" w:rsidRDefault="00123595" w:rsidP="00123595">
      <w:pPr>
        <w:autoSpaceDE w:val="0"/>
        <w:autoSpaceDN w:val="0"/>
        <w:adjustRightInd w:val="0"/>
        <w:spacing w:after="0" w:line="240" w:lineRule="auto"/>
        <w:ind w:firstLine="540"/>
        <w:jc w:val="both"/>
        <w:rPr>
          <w:rFonts w:ascii="Times New Roman" w:eastAsiaTheme="minorHAnsi" w:hAnsi="Times New Roman"/>
          <w:sz w:val="24"/>
          <w:szCs w:val="24"/>
        </w:rPr>
      </w:pPr>
      <w:r w:rsidRPr="00123595">
        <w:rPr>
          <w:rFonts w:ascii="Times New Roman" w:eastAsiaTheme="minorHAnsi" w:hAnsi="Times New Roman"/>
          <w:sz w:val="24"/>
          <w:szCs w:val="24"/>
        </w:rPr>
        <w:t>- Администрации Томской области обратиться с заявкой в Министерство сельского хозяйства Российской Федерации о предоставлении субсидии в целях софинансирования расходных обязательств муниципальных образований, связанных: с подготовкой проектов межевания земельных участков и проведением кадастровых работ в отношении земельных участков.</w:t>
      </w:r>
    </w:p>
    <w:p w:rsidR="00123595" w:rsidRPr="00123595" w:rsidRDefault="00123595" w:rsidP="00123595">
      <w:pPr>
        <w:spacing w:after="0" w:line="240" w:lineRule="auto"/>
        <w:rPr>
          <w:rFonts w:ascii="Times New Roman" w:hAnsi="Times New Roman"/>
          <w:sz w:val="24"/>
          <w:szCs w:val="24"/>
        </w:rPr>
      </w:pPr>
    </w:p>
    <w:p w:rsidR="00123595" w:rsidRPr="00123595" w:rsidRDefault="00123595" w:rsidP="00123595">
      <w:pPr>
        <w:shd w:val="clear" w:color="auto" w:fill="FFFFFF"/>
        <w:spacing w:after="0" w:line="240" w:lineRule="auto"/>
        <w:ind w:right="-3"/>
        <w:jc w:val="both"/>
        <w:rPr>
          <w:rFonts w:ascii="Times New Roman" w:hAnsi="Times New Roman"/>
          <w:b/>
          <w:iCs/>
          <w:sz w:val="24"/>
          <w:szCs w:val="24"/>
        </w:rPr>
      </w:pPr>
      <w:r w:rsidRPr="00123595">
        <w:rPr>
          <w:rFonts w:ascii="Times New Roman" w:hAnsi="Times New Roman"/>
          <w:b/>
          <w:sz w:val="24"/>
          <w:szCs w:val="24"/>
        </w:rPr>
        <w:t xml:space="preserve">Экспертно-аналитическое мероприятие «Анализ поступлений в </w:t>
      </w:r>
      <w:r w:rsidR="00205B52">
        <w:rPr>
          <w:rFonts w:ascii="Times New Roman" w:hAnsi="Times New Roman"/>
          <w:b/>
          <w:sz w:val="24"/>
          <w:szCs w:val="24"/>
        </w:rPr>
        <w:t>к</w:t>
      </w:r>
      <w:r w:rsidRPr="00123595">
        <w:rPr>
          <w:rFonts w:ascii="Times New Roman" w:hAnsi="Times New Roman"/>
          <w:b/>
          <w:sz w:val="24"/>
          <w:szCs w:val="24"/>
        </w:rPr>
        <w:t>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 предоставляемой за счет средств областного бюджета»</w:t>
      </w:r>
    </w:p>
    <w:p w:rsidR="00123595" w:rsidRPr="00123595" w:rsidRDefault="00123595" w:rsidP="00123595">
      <w:pPr>
        <w:spacing w:after="0" w:line="240" w:lineRule="auto"/>
        <w:ind w:right="-3" w:firstLine="567"/>
        <w:jc w:val="both"/>
        <w:rPr>
          <w:rFonts w:ascii="Times New Roman" w:hAnsi="Times New Roman"/>
          <w:sz w:val="24"/>
          <w:szCs w:val="24"/>
        </w:rPr>
      </w:pPr>
      <w:r w:rsidRPr="00123595">
        <w:rPr>
          <w:rFonts w:ascii="Times New Roman" w:hAnsi="Times New Roman"/>
          <w:sz w:val="24"/>
          <w:szCs w:val="24"/>
        </w:rPr>
        <w:t>Исследуемый период: 2020- 2021годы.</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 xml:space="preserve">В ходе мероприятия аудитором проанализированы действия ряда  органов местного самоуправления </w:t>
      </w:r>
      <w:hyperlink r:id="rId15" w:history="1">
        <w:r w:rsidRPr="00123595">
          <w:rPr>
            <w:rFonts w:ascii="Times New Roman" w:hAnsi="Times New Roman"/>
            <w:sz w:val="24"/>
            <w:szCs w:val="24"/>
          </w:rPr>
          <w:t>поселений по</w:t>
        </w:r>
      </w:hyperlink>
      <w:r w:rsidRPr="00123595">
        <w:rPr>
          <w:rFonts w:ascii="Times New Roman" w:hAnsi="Times New Roman"/>
          <w:sz w:val="24"/>
          <w:szCs w:val="24"/>
        </w:rPr>
        <w:t xml:space="preserve"> вопросам принятия нормативных</w:t>
      </w:r>
      <w:r w:rsidRPr="00123595">
        <w:rPr>
          <w:rFonts w:ascii="Times New Roman" w:hAnsi="Times New Roman"/>
          <w:color w:val="FF0000"/>
          <w:sz w:val="24"/>
          <w:szCs w:val="24"/>
        </w:rPr>
        <w:t xml:space="preserve"> </w:t>
      </w:r>
      <w:r w:rsidRPr="00123595">
        <w:rPr>
          <w:rFonts w:ascii="Times New Roman" w:hAnsi="Times New Roman"/>
          <w:sz w:val="24"/>
          <w:szCs w:val="24"/>
        </w:rPr>
        <w:t>документов об установлении налога на имущество физических лиц, льгот по нему, межведомственное взаимодействие органов местного самоуправления с органами Росреестра по Томской области, с филиалом Федеральной кадастровой палаты Федеральной службы государственной регистрации, кадастра и картографии по Томской области по вопросам выявления пользователей объектов недвижимости без регистрации прав на эти объекты,  уточнения характеристик зданий, сооружений, объектов незавершенного строительства, помещений, машино-мест для целей налогообложения и т.п.</w:t>
      </w:r>
    </w:p>
    <w:p w:rsidR="00123595" w:rsidRPr="00123595" w:rsidRDefault="00123595" w:rsidP="00123595">
      <w:pPr>
        <w:pStyle w:val="Default"/>
        <w:tabs>
          <w:tab w:val="left" w:pos="851"/>
          <w:tab w:val="left" w:pos="1134"/>
        </w:tabs>
        <w:ind w:firstLine="567"/>
        <w:jc w:val="both"/>
        <w:rPr>
          <w:iCs/>
          <w:color w:val="auto"/>
        </w:rPr>
      </w:pPr>
      <w:r w:rsidRPr="00123595">
        <w:rPr>
          <w:iCs/>
          <w:color w:val="auto"/>
        </w:rPr>
        <w:t xml:space="preserve">Из 10 регионов Сибирского федерального округа Томская область занимает 2 место по величине начисленного налога на одного жителя области за 2020 год. </w:t>
      </w:r>
    </w:p>
    <w:p w:rsidR="00123595" w:rsidRPr="00123595" w:rsidRDefault="00123595" w:rsidP="00123595">
      <w:pPr>
        <w:pStyle w:val="a4"/>
        <w:tabs>
          <w:tab w:val="left" w:pos="851"/>
          <w:tab w:val="left" w:pos="1134"/>
        </w:tabs>
        <w:spacing w:after="0" w:line="240" w:lineRule="auto"/>
        <w:ind w:left="0" w:firstLine="567"/>
        <w:jc w:val="both"/>
        <w:rPr>
          <w:rFonts w:ascii="Times New Roman" w:hAnsi="Times New Roman"/>
          <w:b/>
          <w:sz w:val="24"/>
          <w:szCs w:val="24"/>
        </w:rPr>
      </w:pPr>
      <w:r w:rsidRPr="00123595">
        <w:rPr>
          <w:rFonts w:ascii="Times New Roman" w:hAnsi="Times New Roman"/>
          <w:sz w:val="24"/>
          <w:szCs w:val="24"/>
        </w:rPr>
        <w:t>В исследуемом периоде недоимка по налогу на имущество физических лиц снижена на 40%.</w:t>
      </w:r>
    </w:p>
    <w:p w:rsidR="00BE1CB7" w:rsidRPr="002F5ACA" w:rsidRDefault="00BE1CB7" w:rsidP="00BE1CB7">
      <w:pPr>
        <w:pStyle w:val="a4"/>
        <w:tabs>
          <w:tab w:val="left" w:pos="851"/>
          <w:tab w:val="left" w:pos="1134"/>
        </w:tabs>
        <w:spacing w:after="0" w:line="240" w:lineRule="auto"/>
        <w:ind w:left="0" w:firstLine="567"/>
        <w:jc w:val="both"/>
        <w:rPr>
          <w:rFonts w:ascii="Times New Roman" w:hAnsi="Times New Roman"/>
          <w:b/>
          <w:sz w:val="24"/>
          <w:szCs w:val="24"/>
        </w:rPr>
      </w:pPr>
      <w:r w:rsidRPr="006C6F0C">
        <w:rPr>
          <w:rFonts w:ascii="Times New Roman" w:hAnsi="Times New Roman"/>
          <w:sz w:val="24"/>
          <w:szCs w:val="24"/>
        </w:rPr>
        <w:t>В трех из шести поселений Бакчарского и в трех из пяти поселений Молчановского районов приняты решения об установлении регрессивных шкал ставок НИФЛ.</w:t>
      </w:r>
      <w:r w:rsidRPr="002F5ACA">
        <w:rPr>
          <w:rFonts w:ascii="Times New Roman" w:hAnsi="Times New Roman"/>
          <w:sz w:val="24"/>
          <w:szCs w:val="24"/>
        </w:rPr>
        <w:t xml:space="preserve">  </w:t>
      </w:r>
    </w:p>
    <w:p w:rsidR="00123595" w:rsidRPr="00123595" w:rsidRDefault="00123595" w:rsidP="00123595">
      <w:pPr>
        <w:pStyle w:val="Default"/>
        <w:tabs>
          <w:tab w:val="left" w:pos="851"/>
          <w:tab w:val="left" w:pos="1134"/>
        </w:tabs>
        <w:ind w:firstLine="567"/>
        <w:jc w:val="both"/>
        <w:rPr>
          <w:color w:val="auto"/>
        </w:rPr>
      </w:pPr>
      <w:r w:rsidRPr="00123595">
        <w:rPr>
          <w:color w:val="auto"/>
        </w:rPr>
        <w:t>Объем недополученного налога на имущество физических лиц по городу Томску в связи с применением налогоплательщиками-предпринимателями специальных</w:t>
      </w:r>
      <w:r w:rsidR="00205B52">
        <w:rPr>
          <w:color w:val="auto"/>
        </w:rPr>
        <w:t xml:space="preserve"> налоговых режимов</w:t>
      </w:r>
      <w:r w:rsidRPr="00123595">
        <w:rPr>
          <w:color w:val="auto"/>
        </w:rPr>
        <w:t xml:space="preserve"> составил за 2020 год 49 млн. руб., по остальным муниципалитетам Томской области только 4 млн. руб. Данное обстоятельство косвенно указывает на неравномерность размещения субъектов предпринимательской деятельности на территории Томской области.</w:t>
      </w:r>
    </w:p>
    <w:p w:rsidR="00123595" w:rsidRPr="00123595" w:rsidRDefault="00123595" w:rsidP="00123595">
      <w:pPr>
        <w:pStyle w:val="a4"/>
        <w:tabs>
          <w:tab w:val="left" w:pos="851"/>
          <w:tab w:val="left" w:pos="1134"/>
        </w:tabs>
        <w:spacing w:after="0" w:line="240" w:lineRule="auto"/>
        <w:ind w:left="0" w:firstLine="567"/>
        <w:jc w:val="both"/>
        <w:rPr>
          <w:rFonts w:ascii="Times New Roman" w:hAnsi="Times New Roman"/>
          <w:sz w:val="24"/>
          <w:szCs w:val="24"/>
        </w:rPr>
      </w:pPr>
      <w:r w:rsidRPr="00123595">
        <w:rPr>
          <w:rFonts w:ascii="Times New Roman" w:hAnsi="Times New Roman"/>
          <w:sz w:val="24"/>
          <w:szCs w:val="24"/>
        </w:rPr>
        <w:t>Аудитором выявлено значительное (предполагаемое, т.е. расчетное) количество объектов недвижимости без зарегистрированного права собственности – 146839 объектов, или 19% от общего количества объектов недвижимости, что соответствует возможным дополнительным доходам по налогу на имущество физических лиц в размере 170 млн. руб.</w:t>
      </w:r>
    </w:p>
    <w:p w:rsidR="00123595" w:rsidRPr="00123595" w:rsidRDefault="00123595" w:rsidP="00123595">
      <w:pPr>
        <w:spacing w:after="0" w:line="240" w:lineRule="auto"/>
        <w:ind w:firstLine="567"/>
        <w:jc w:val="both"/>
        <w:rPr>
          <w:rFonts w:ascii="Times New Roman" w:hAnsi="Times New Roman"/>
          <w:sz w:val="24"/>
          <w:szCs w:val="24"/>
        </w:rPr>
      </w:pPr>
      <w:r w:rsidRPr="00123595">
        <w:rPr>
          <w:rFonts w:ascii="Times New Roman" w:hAnsi="Times New Roman"/>
          <w:sz w:val="24"/>
          <w:szCs w:val="24"/>
        </w:rPr>
        <w:t>По итогам мероприятия Администрации Томской области и муниципальным образованиям рекомендовано принять ряд мер, направленных на совершенствование деятельности по администрированию работы с налогом на имущество физических лиц.</w:t>
      </w:r>
    </w:p>
    <w:p w:rsidR="00186CBC" w:rsidRPr="006C6F0C" w:rsidRDefault="00186CBC" w:rsidP="00186CBC">
      <w:pPr>
        <w:spacing w:after="0" w:line="240" w:lineRule="auto"/>
        <w:ind w:firstLine="567"/>
        <w:jc w:val="both"/>
        <w:rPr>
          <w:rFonts w:ascii="Times New Roman" w:hAnsi="Times New Roman"/>
          <w:sz w:val="24"/>
          <w:szCs w:val="24"/>
        </w:rPr>
      </w:pPr>
      <w:r w:rsidRPr="006C6F0C">
        <w:rPr>
          <w:rFonts w:ascii="Times New Roman" w:hAnsi="Times New Roman"/>
          <w:bCs/>
          <w:sz w:val="24"/>
          <w:szCs w:val="24"/>
        </w:rPr>
        <w:t>Решением Совета Законодательной Думы Томской области от 16.02.2023 года:</w:t>
      </w:r>
    </w:p>
    <w:p w:rsidR="00186CBC" w:rsidRPr="006C6F0C" w:rsidRDefault="00186CBC" w:rsidP="00186CBC">
      <w:pPr>
        <w:autoSpaceDE w:val="0"/>
        <w:autoSpaceDN w:val="0"/>
        <w:adjustRightInd w:val="0"/>
        <w:spacing w:after="0" w:line="240" w:lineRule="auto"/>
        <w:ind w:firstLine="720"/>
        <w:jc w:val="both"/>
        <w:rPr>
          <w:rFonts w:ascii="Times New Roman" w:hAnsi="Times New Roman"/>
          <w:sz w:val="24"/>
          <w:szCs w:val="24"/>
        </w:rPr>
      </w:pPr>
      <w:r w:rsidRPr="006C6F0C">
        <w:rPr>
          <w:rFonts w:ascii="Times New Roman" w:hAnsi="Times New Roman"/>
          <w:sz w:val="24"/>
          <w:szCs w:val="24"/>
        </w:rPr>
        <w:t>- Администрации Томской области предложено подготовить и представить в Законодательную Думу Томской области план реализации предложений и рекомендаций Контрольно-счетной палаты Томской области;</w:t>
      </w:r>
    </w:p>
    <w:p w:rsidR="00186CBC" w:rsidRPr="006C6F0C" w:rsidRDefault="00186CBC" w:rsidP="00186CBC">
      <w:pPr>
        <w:autoSpaceDE w:val="0"/>
        <w:autoSpaceDN w:val="0"/>
        <w:adjustRightInd w:val="0"/>
        <w:spacing w:after="0" w:line="240" w:lineRule="auto"/>
        <w:ind w:firstLine="720"/>
        <w:jc w:val="both"/>
        <w:rPr>
          <w:rFonts w:ascii="Times New Roman" w:hAnsi="Times New Roman"/>
          <w:sz w:val="24"/>
          <w:szCs w:val="24"/>
        </w:rPr>
      </w:pPr>
      <w:r w:rsidRPr="006C6F0C">
        <w:rPr>
          <w:rFonts w:ascii="Times New Roman" w:hAnsi="Times New Roman"/>
          <w:sz w:val="24"/>
          <w:szCs w:val="24"/>
        </w:rPr>
        <w:t xml:space="preserve">- бюджетно-финансовому комитету Законодательной Думы Томской области поручено рассмотреть вопрос реализации предложений и рекомендаций Контрольно-счетной палаты </w:t>
      </w:r>
      <w:r w:rsidRPr="006C6F0C">
        <w:rPr>
          <w:rFonts w:ascii="Times New Roman" w:hAnsi="Times New Roman"/>
          <w:sz w:val="24"/>
          <w:szCs w:val="24"/>
        </w:rPr>
        <w:lastRenderedPageBreak/>
        <w:t>Томской области с приглашением представителей всех задействованных органов государственной власти и органов местного самоуправления;</w:t>
      </w:r>
    </w:p>
    <w:p w:rsidR="00186CBC" w:rsidRPr="001A62C3" w:rsidRDefault="00186CBC" w:rsidP="00186CBC">
      <w:pPr>
        <w:autoSpaceDE w:val="0"/>
        <w:autoSpaceDN w:val="0"/>
        <w:adjustRightInd w:val="0"/>
        <w:spacing w:after="0" w:line="240" w:lineRule="auto"/>
        <w:ind w:firstLine="720"/>
        <w:jc w:val="both"/>
        <w:rPr>
          <w:rFonts w:ascii="Times New Roman" w:hAnsi="Times New Roman"/>
          <w:sz w:val="24"/>
          <w:szCs w:val="24"/>
        </w:rPr>
      </w:pPr>
      <w:r w:rsidRPr="006C6F0C">
        <w:rPr>
          <w:rFonts w:ascii="Times New Roman" w:hAnsi="Times New Roman"/>
          <w:sz w:val="24"/>
          <w:szCs w:val="24"/>
        </w:rPr>
        <w:t>- Ассоциации «Совет муниципальных образований Томской области» предложено привлекать к участию в мероприятиях по вопросам реализации вышеуказанных предложений и рекомендаций представителей Контрольно-счетной палаты Томской области.</w:t>
      </w:r>
    </w:p>
    <w:p w:rsidR="00A71E71" w:rsidRDefault="00A71E71" w:rsidP="00A71E71">
      <w:pPr>
        <w:spacing w:after="0" w:line="240" w:lineRule="auto"/>
        <w:jc w:val="both"/>
        <w:rPr>
          <w:rFonts w:ascii="Times New Roman" w:hAnsi="Times New Roman"/>
          <w:b/>
          <w:sz w:val="24"/>
          <w:szCs w:val="24"/>
        </w:rPr>
      </w:pPr>
    </w:p>
    <w:p w:rsidR="00A71E71" w:rsidRPr="007E678F" w:rsidRDefault="007714E3" w:rsidP="00A71E71">
      <w:pPr>
        <w:spacing w:after="0" w:line="240" w:lineRule="auto"/>
        <w:jc w:val="both"/>
        <w:rPr>
          <w:rFonts w:ascii="Times New Roman" w:hAnsi="Times New Roman"/>
          <w:b/>
          <w:color w:val="FF0000"/>
          <w:sz w:val="24"/>
          <w:szCs w:val="24"/>
        </w:rPr>
      </w:pPr>
      <w:r w:rsidRPr="007E678F">
        <w:rPr>
          <w:rFonts w:ascii="Times New Roman" w:hAnsi="Times New Roman"/>
          <w:b/>
          <w:color w:val="FF0000"/>
          <w:sz w:val="24"/>
          <w:szCs w:val="24"/>
        </w:rPr>
        <w:t>Мероприятия, проведенные при участии всех структурных подразделений Контрольно-счетной палаты</w:t>
      </w:r>
    </w:p>
    <w:p w:rsidR="00A71E71" w:rsidRDefault="00A71E71" w:rsidP="00A71E71">
      <w:pPr>
        <w:spacing w:after="0" w:line="240" w:lineRule="auto"/>
        <w:jc w:val="both"/>
        <w:rPr>
          <w:rFonts w:ascii="Times New Roman" w:hAnsi="Times New Roman"/>
          <w:b/>
          <w:sz w:val="24"/>
          <w:szCs w:val="28"/>
          <w:lang w:eastAsia="ru-RU"/>
        </w:rPr>
      </w:pPr>
    </w:p>
    <w:p w:rsidR="00A71E71" w:rsidRPr="009A2B6E" w:rsidRDefault="00A71E71" w:rsidP="00A71E71">
      <w:pPr>
        <w:spacing w:after="0" w:line="240" w:lineRule="auto"/>
        <w:jc w:val="both"/>
        <w:rPr>
          <w:rFonts w:ascii="Times New Roman" w:hAnsi="Times New Roman"/>
          <w:b/>
          <w:sz w:val="24"/>
          <w:szCs w:val="28"/>
          <w:lang w:eastAsia="ru-RU"/>
        </w:rPr>
      </w:pPr>
      <w:r>
        <w:rPr>
          <w:rFonts w:ascii="Times New Roman" w:hAnsi="Times New Roman"/>
          <w:b/>
          <w:sz w:val="24"/>
          <w:szCs w:val="28"/>
          <w:lang w:eastAsia="ru-RU"/>
        </w:rPr>
        <w:t>Экспертно-аналитическое мероприятие «Подготовка з</w:t>
      </w:r>
      <w:r w:rsidRPr="009A2B6E">
        <w:rPr>
          <w:rFonts w:ascii="Times New Roman" w:hAnsi="Times New Roman"/>
          <w:b/>
          <w:sz w:val="24"/>
          <w:szCs w:val="28"/>
          <w:lang w:eastAsia="ru-RU"/>
        </w:rPr>
        <w:t>аключени</w:t>
      </w:r>
      <w:r>
        <w:rPr>
          <w:rFonts w:ascii="Times New Roman" w:hAnsi="Times New Roman"/>
          <w:b/>
          <w:sz w:val="24"/>
          <w:szCs w:val="28"/>
          <w:lang w:eastAsia="ru-RU"/>
        </w:rPr>
        <w:t>я</w:t>
      </w:r>
      <w:r w:rsidRPr="009A2B6E">
        <w:rPr>
          <w:rFonts w:ascii="Times New Roman" w:hAnsi="Times New Roman"/>
          <w:b/>
          <w:sz w:val="24"/>
          <w:szCs w:val="28"/>
          <w:lang w:eastAsia="ru-RU"/>
        </w:rPr>
        <w:t xml:space="preserve"> на проект закона Томской области «Об областном бюджете на 2023 год и на плановый период 2024 и 2025 годов»</w:t>
      </w:r>
    </w:p>
    <w:p w:rsidR="00A71E71" w:rsidRPr="003F23A5" w:rsidRDefault="00A71E71" w:rsidP="00A71E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3F23A5">
        <w:rPr>
          <w:rFonts w:ascii="Times New Roman" w:hAnsi="Times New Roman"/>
          <w:sz w:val="24"/>
          <w:szCs w:val="24"/>
        </w:rPr>
        <w:t xml:space="preserve">Документы и материалы, представленные вместе с проектом бюджета, в основном соответствуют перечню, установленному статьей 184.2 Бюджетного кодекса РФ. </w:t>
      </w:r>
      <w:r>
        <w:rPr>
          <w:rFonts w:ascii="Times New Roman" w:hAnsi="Times New Roman"/>
          <w:sz w:val="24"/>
          <w:szCs w:val="24"/>
        </w:rPr>
        <w:t>Отсутствует часть расчетов распределения межбюджетных трансфертов местным бюджетам.</w:t>
      </w:r>
    </w:p>
    <w:p w:rsidR="00A71E71" w:rsidRPr="00651ACB"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1267D6">
        <w:rPr>
          <w:rFonts w:ascii="Times New Roman" w:hAnsi="Times New Roman"/>
          <w:color w:val="000000"/>
          <w:sz w:val="24"/>
          <w:szCs w:val="24"/>
          <w:shd w:val="clear" w:color="auto" w:fill="FFFFFF"/>
        </w:rPr>
        <w:t>Сравнительный анализ показателей социально-экономического развития Томской области, отраженных в Прогнозе, </w:t>
      </w:r>
      <w:r>
        <w:rPr>
          <w:rFonts w:ascii="Times New Roman" w:hAnsi="Times New Roman"/>
          <w:color w:val="000000"/>
          <w:sz w:val="24"/>
          <w:szCs w:val="24"/>
          <w:shd w:val="clear" w:color="auto" w:fill="FFFFFF"/>
        </w:rPr>
        <w:t>п</w:t>
      </w:r>
      <w:r w:rsidRPr="001267D6">
        <w:rPr>
          <w:rFonts w:ascii="Times New Roman" w:hAnsi="Times New Roman"/>
          <w:color w:val="000000"/>
          <w:sz w:val="24"/>
          <w:szCs w:val="24"/>
          <w:shd w:val="clear" w:color="auto" w:fill="FFFFFF"/>
        </w:rPr>
        <w:t>оказ</w:t>
      </w:r>
      <w:r>
        <w:rPr>
          <w:rFonts w:ascii="Times New Roman" w:hAnsi="Times New Roman"/>
          <w:color w:val="000000"/>
          <w:sz w:val="24"/>
          <w:szCs w:val="24"/>
          <w:shd w:val="clear" w:color="auto" w:fill="FFFFFF"/>
        </w:rPr>
        <w:t>ал</w:t>
      </w:r>
      <w:r w:rsidRPr="001267D6">
        <w:rPr>
          <w:rFonts w:ascii="Times New Roman" w:hAnsi="Times New Roman"/>
          <w:color w:val="000000"/>
          <w:sz w:val="24"/>
          <w:szCs w:val="24"/>
          <w:shd w:val="clear" w:color="auto" w:fill="FFFFFF"/>
        </w:rPr>
        <w:t xml:space="preserve">, что некоторые из них не достигают значений, утвержденных на планируемый период в Стратегии социально-экономического развития Томской области до 2030 года, также присутствует отставание от среднероссийских темпов роста валового регионального продукта, индекса промышленного производства, инвестиционных вложений в основной капитал. Для достижения базовых показателей Российской Федерации и Стратегии социально-экономического развития Томской области необходимо разработать и реализовать </w:t>
      </w:r>
      <w:r w:rsidRPr="00651ACB">
        <w:rPr>
          <w:rFonts w:ascii="Times New Roman" w:hAnsi="Times New Roman"/>
          <w:sz w:val="24"/>
          <w:szCs w:val="24"/>
          <w:shd w:val="clear" w:color="auto" w:fill="FFFFFF"/>
        </w:rPr>
        <w:t>комплекс законодательных и административных мер по созданию долгосрочных стимулов экономического роста, в первую очередь роста инвестиций в основной капитал, вложений в экономику знаний, а также жилищного и промышленного строительства, оказанию содействия развитию экспорта Томской продукции, совершенствованию транспортно-логистической инфраструктуры, содействия введению новых мощностей высокотехнологичных отраслей экономики региона и технологическому перевооружению.</w:t>
      </w:r>
    </w:p>
    <w:p w:rsidR="00A71E71" w:rsidRPr="00651ACB"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651ACB">
        <w:rPr>
          <w:rFonts w:ascii="Times New Roman" w:hAnsi="Times New Roman"/>
          <w:sz w:val="24"/>
          <w:szCs w:val="24"/>
        </w:rPr>
        <w:t xml:space="preserve">Анализ прогнозных показателей по доходам областного бюджета показал неопределенность исполнения плана по доходам в консолидированный бюджет Томской области в текущем году в связи с возможными переплатами по налогу на прибыль организаций. С учетом расчетов прогнозных значений по формированию доходной части областного бюджета на очередной финансовый год и плановый период на основе ожидаемой оценки, внесенные в проект бюджета плановые величины по отдельным доходным источникам имеют значительные риски неисполнения. </w:t>
      </w:r>
    </w:p>
    <w:p w:rsidR="00A71E71" w:rsidRPr="00651ACB"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651ACB">
        <w:rPr>
          <w:rFonts w:ascii="Times New Roman" w:hAnsi="Times New Roman"/>
          <w:sz w:val="24"/>
          <w:szCs w:val="24"/>
        </w:rPr>
        <w:t>Принятие предложенных Администрацией Томской области прогнозных значений по доходам может быть возможным при условии формирования действенного реального плана мероприятий для каждого администратора доходов с акцентом на усиление работы по реализации мер, направленных на приоритетность применения полномочий по мобилизации в бюджет платежей, и прежде всего в сырьевом секторе экономики области, а также в сегменте земельных и имущественных ресурсов.</w:t>
      </w:r>
    </w:p>
    <w:p w:rsidR="00A71E71" w:rsidRPr="00684FA7"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684FA7">
        <w:rPr>
          <w:rFonts w:ascii="Lucida Grande" w:hAnsi="Lucida Grande"/>
          <w:color w:val="000000"/>
          <w:sz w:val="24"/>
          <w:szCs w:val="24"/>
          <w:shd w:val="clear" w:color="auto" w:fill="FFFFFF"/>
        </w:rPr>
        <w:t>Анализ факторов, влияющих на увеличение доходов бюджета от использования имущества, находящегося в государственной собственности, свидетельствует о наличии резервов, связанных</w:t>
      </w:r>
      <w:r w:rsidRPr="0084173B">
        <w:rPr>
          <w:rFonts w:ascii="Times New Roman" w:hAnsi="Times New Roman"/>
          <w:color w:val="000000"/>
          <w:sz w:val="24"/>
          <w:szCs w:val="24"/>
          <w:shd w:val="clear" w:color="auto" w:fill="FFFFFF"/>
        </w:rPr>
        <w:t>, в том числе, с</w:t>
      </w:r>
      <w:r w:rsidRPr="00684FA7">
        <w:rPr>
          <w:rFonts w:ascii="Lucida Grande" w:hAnsi="Lucida Grande"/>
          <w:color w:val="000000"/>
          <w:sz w:val="24"/>
          <w:szCs w:val="24"/>
          <w:shd w:val="clear" w:color="auto" w:fill="FFFFFF"/>
        </w:rPr>
        <w:t xml:space="preserve"> повышением качества управления компаниями с государственным участием,</w:t>
      </w:r>
      <w:r w:rsidRPr="005B1516">
        <w:rPr>
          <w:color w:val="000000"/>
          <w:sz w:val="24"/>
          <w:szCs w:val="24"/>
          <w:shd w:val="clear" w:color="auto" w:fill="FFFFFF"/>
        </w:rPr>
        <w:t xml:space="preserve"> </w:t>
      </w:r>
      <w:r w:rsidRPr="00684FA7">
        <w:rPr>
          <w:rFonts w:ascii="Lucida Grande" w:hAnsi="Lucida Grande"/>
          <w:color w:val="000000"/>
          <w:sz w:val="24"/>
          <w:szCs w:val="24"/>
          <w:shd w:val="clear" w:color="auto" w:fill="FFFFFF"/>
        </w:rPr>
        <w:t xml:space="preserve">а также </w:t>
      </w:r>
      <w:r w:rsidRPr="005B1516">
        <w:rPr>
          <w:color w:val="000000"/>
          <w:sz w:val="24"/>
          <w:szCs w:val="24"/>
          <w:shd w:val="clear" w:color="auto" w:fill="FFFFFF"/>
        </w:rPr>
        <w:t xml:space="preserve">с </w:t>
      </w:r>
      <w:r w:rsidRPr="0084173B">
        <w:rPr>
          <w:rFonts w:ascii="Times New Roman" w:hAnsi="Times New Roman"/>
          <w:color w:val="000000"/>
          <w:sz w:val="24"/>
          <w:szCs w:val="24"/>
          <w:shd w:val="clear" w:color="auto" w:fill="FFFFFF"/>
        </w:rPr>
        <w:t>повышением достоверности</w:t>
      </w:r>
      <w:r w:rsidRPr="00684FA7">
        <w:rPr>
          <w:rFonts w:ascii="Lucida Grande" w:hAnsi="Lucida Grande"/>
          <w:color w:val="000000"/>
          <w:sz w:val="24"/>
          <w:szCs w:val="24"/>
          <w:shd w:val="clear" w:color="auto" w:fill="FFFFFF"/>
        </w:rPr>
        <w:t xml:space="preserve"> принимаемых перспективных планов и программ финансово-хозяйственной деятельности унитарных предприятий и хозяйственных обществ с государственным участием.</w:t>
      </w:r>
    </w:p>
    <w:p w:rsidR="00A71E71" w:rsidRPr="00277D98"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684FA7">
        <w:rPr>
          <w:rFonts w:ascii="Times New Roman" w:hAnsi="Times New Roman"/>
          <w:bCs/>
          <w:sz w:val="24"/>
          <w:szCs w:val="24"/>
        </w:rPr>
        <w:t>Структура расходов областного</w:t>
      </w:r>
      <w:r>
        <w:rPr>
          <w:rFonts w:ascii="Times New Roman" w:hAnsi="Times New Roman"/>
          <w:bCs/>
          <w:sz w:val="24"/>
          <w:szCs w:val="24"/>
        </w:rPr>
        <w:t xml:space="preserve"> бюджета на 2023</w:t>
      </w:r>
      <w:r w:rsidRPr="00A303E8">
        <w:rPr>
          <w:rFonts w:ascii="Times New Roman" w:hAnsi="Times New Roman"/>
          <w:bCs/>
          <w:sz w:val="24"/>
          <w:szCs w:val="24"/>
        </w:rPr>
        <w:t>-202</w:t>
      </w:r>
      <w:r>
        <w:rPr>
          <w:rFonts w:ascii="Times New Roman" w:hAnsi="Times New Roman"/>
          <w:bCs/>
          <w:sz w:val="24"/>
          <w:szCs w:val="24"/>
        </w:rPr>
        <w:t>5</w:t>
      </w:r>
      <w:r w:rsidRPr="00A303E8">
        <w:rPr>
          <w:rFonts w:ascii="Times New Roman" w:hAnsi="Times New Roman"/>
          <w:bCs/>
          <w:sz w:val="24"/>
          <w:szCs w:val="24"/>
        </w:rPr>
        <w:t xml:space="preserve"> годы в разрезе пяти стратегических</w:t>
      </w:r>
      <w:r w:rsidRPr="00DC0094">
        <w:rPr>
          <w:rFonts w:ascii="Times New Roman" w:hAnsi="Times New Roman"/>
          <w:bCs/>
          <w:sz w:val="24"/>
          <w:szCs w:val="24"/>
        </w:rPr>
        <w:t xml:space="preserve"> целей </w:t>
      </w:r>
      <w:r w:rsidRPr="00DC0094">
        <w:rPr>
          <w:rFonts w:ascii="Times New Roman" w:hAnsi="Times New Roman"/>
          <w:bCs/>
          <w:iCs/>
          <w:sz w:val="24"/>
          <w:szCs w:val="24"/>
        </w:rPr>
        <w:t xml:space="preserve">социально-экономического развития Томской области сохранила социальную направленность областного бюджета, на достижение социальной цели </w:t>
      </w:r>
      <w:r w:rsidRPr="00DC0094">
        <w:rPr>
          <w:rFonts w:ascii="Times New Roman" w:hAnsi="Times New Roman"/>
          <w:bCs/>
          <w:sz w:val="24"/>
          <w:szCs w:val="24"/>
        </w:rPr>
        <w:t>«Повышение уровня и качества жизни населения на всей территории Томской области, нак</w:t>
      </w:r>
      <w:r w:rsidRPr="00DC0094">
        <w:rPr>
          <w:rFonts w:ascii="Times New Roman" w:hAnsi="Times New Roman"/>
          <w:sz w:val="24"/>
          <w:szCs w:val="24"/>
        </w:rPr>
        <w:t xml:space="preserve">опление человеческого капитала» </w:t>
      </w:r>
      <w:r w:rsidRPr="00DC0094">
        <w:rPr>
          <w:rFonts w:ascii="Times New Roman" w:hAnsi="Times New Roman"/>
          <w:bCs/>
          <w:iCs/>
          <w:sz w:val="24"/>
          <w:szCs w:val="24"/>
        </w:rPr>
        <w:t xml:space="preserve">доля расходов </w:t>
      </w:r>
      <w:r w:rsidRPr="00DC0094">
        <w:rPr>
          <w:rFonts w:ascii="Times New Roman" w:hAnsi="Times New Roman"/>
          <w:sz w:val="24"/>
          <w:szCs w:val="24"/>
        </w:rPr>
        <w:t>на реализацию 8 государственных программ</w:t>
      </w:r>
      <w:r w:rsidRPr="00DC0094">
        <w:rPr>
          <w:rFonts w:ascii="Times New Roman" w:hAnsi="Times New Roman"/>
          <w:bCs/>
          <w:iCs/>
          <w:sz w:val="24"/>
          <w:szCs w:val="24"/>
        </w:rPr>
        <w:t xml:space="preserve"> </w:t>
      </w:r>
      <w:r>
        <w:rPr>
          <w:rFonts w:ascii="Times New Roman" w:hAnsi="Times New Roman"/>
          <w:bCs/>
          <w:iCs/>
          <w:sz w:val="24"/>
          <w:szCs w:val="24"/>
        </w:rPr>
        <w:t>с</w:t>
      </w:r>
      <w:r w:rsidRPr="00277D98">
        <w:rPr>
          <w:rFonts w:ascii="Times New Roman" w:hAnsi="Times New Roman"/>
          <w:bCs/>
          <w:iCs/>
          <w:sz w:val="24"/>
          <w:szCs w:val="24"/>
        </w:rPr>
        <w:t>оставил</w:t>
      </w:r>
      <w:r>
        <w:rPr>
          <w:rFonts w:ascii="Times New Roman" w:hAnsi="Times New Roman"/>
          <w:bCs/>
          <w:iCs/>
          <w:sz w:val="24"/>
          <w:szCs w:val="24"/>
        </w:rPr>
        <w:t>а</w:t>
      </w:r>
      <w:r w:rsidRPr="00277D98">
        <w:rPr>
          <w:rFonts w:ascii="Times New Roman" w:hAnsi="Times New Roman"/>
          <w:bCs/>
          <w:iCs/>
          <w:sz w:val="24"/>
          <w:szCs w:val="24"/>
        </w:rPr>
        <w:t xml:space="preserve"> в </w:t>
      </w:r>
      <w:r w:rsidRPr="00277D98">
        <w:rPr>
          <w:rFonts w:ascii="Times New Roman" w:hAnsi="Times New Roman"/>
          <w:bCs/>
          <w:iCs/>
          <w:sz w:val="24"/>
          <w:szCs w:val="24"/>
        </w:rPr>
        <w:lastRenderedPageBreak/>
        <w:t xml:space="preserve">законопроекте </w:t>
      </w:r>
      <w:r w:rsidRPr="00277D98">
        <w:rPr>
          <w:rFonts w:ascii="Times New Roman" w:hAnsi="Times New Roman"/>
          <w:sz w:val="24"/>
          <w:szCs w:val="24"/>
        </w:rPr>
        <w:t>6</w:t>
      </w:r>
      <w:r>
        <w:rPr>
          <w:rFonts w:ascii="Times New Roman" w:hAnsi="Times New Roman"/>
          <w:sz w:val="24"/>
          <w:szCs w:val="24"/>
        </w:rPr>
        <w:t>9</w:t>
      </w:r>
      <w:r w:rsidRPr="00277D98">
        <w:rPr>
          <w:rFonts w:ascii="Times New Roman" w:hAnsi="Times New Roman"/>
          <w:sz w:val="24"/>
          <w:szCs w:val="24"/>
        </w:rPr>
        <w:t>%, 6</w:t>
      </w:r>
      <w:r>
        <w:rPr>
          <w:rFonts w:ascii="Times New Roman" w:hAnsi="Times New Roman"/>
          <w:sz w:val="24"/>
          <w:szCs w:val="24"/>
        </w:rPr>
        <w:t>5</w:t>
      </w:r>
      <w:r w:rsidRPr="00277D98">
        <w:rPr>
          <w:rFonts w:ascii="Times New Roman" w:hAnsi="Times New Roman"/>
          <w:sz w:val="24"/>
          <w:szCs w:val="24"/>
        </w:rPr>
        <w:t xml:space="preserve">%, </w:t>
      </w:r>
      <w:r>
        <w:rPr>
          <w:rFonts w:ascii="Times New Roman" w:hAnsi="Times New Roman"/>
          <w:sz w:val="24"/>
          <w:szCs w:val="24"/>
        </w:rPr>
        <w:t>59</w:t>
      </w:r>
      <w:r w:rsidRPr="00277D98">
        <w:rPr>
          <w:rFonts w:ascii="Times New Roman" w:hAnsi="Times New Roman"/>
          <w:sz w:val="24"/>
          <w:szCs w:val="24"/>
        </w:rPr>
        <w:t>%</w:t>
      </w:r>
      <w:r>
        <w:rPr>
          <w:rFonts w:ascii="Times New Roman" w:hAnsi="Times New Roman"/>
          <w:sz w:val="24"/>
          <w:szCs w:val="24"/>
        </w:rPr>
        <w:t xml:space="preserve"> </w:t>
      </w:r>
      <w:r w:rsidRPr="00277D98">
        <w:rPr>
          <w:rFonts w:ascii="Times New Roman" w:hAnsi="Times New Roman"/>
          <w:sz w:val="24"/>
          <w:szCs w:val="24"/>
        </w:rPr>
        <w:t>соответственно, из которых основная доля расходов приходится на 3 госпрограммы: ГП «</w:t>
      </w:r>
      <w:r w:rsidRPr="00277D98">
        <w:rPr>
          <w:rFonts w:ascii="Times New Roman" w:hAnsi="Times New Roman"/>
          <w:sz w:val="24"/>
          <w:szCs w:val="24"/>
          <w:lang w:eastAsia="ru-RU"/>
        </w:rPr>
        <w:t>Развитие образования в Томской области»</w:t>
      </w:r>
      <w:r>
        <w:rPr>
          <w:rFonts w:ascii="Times New Roman" w:hAnsi="Times New Roman"/>
          <w:sz w:val="24"/>
          <w:szCs w:val="24"/>
          <w:lang w:eastAsia="ru-RU"/>
        </w:rPr>
        <w:t xml:space="preserve"> (</w:t>
      </w:r>
      <w:r>
        <w:rPr>
          <w:rFonts w:ascii="Times New Roman" w:hAnsi="Times New Roman"/>
          <w:sz w:val="24"/>
          <w:szCs w:val="24"/>
        </w:rPr>
        <w:t>29</w:t>
      </w:r>
      <w:r w:rsidRPr="00277D98">
        <w:rPr>
          <w:rFonts w:ascii="Times New Roman" w:hAnsi="Times New Roman"/>
          <w:sz w:val="24"/>
          <w:szCs w:val="24"/>
        </w:rPr>
        <w:t xml:space="preserve">%, </w:t>
      </w:r>
      <w:r>
        <w:rPr>
          <w:rFonts w:ascii="Times New Roman" w:hAnsi="Times New Roman"/>
          <w:sz w:val="24"/>
          <w:szCs w:val="24"/>
        </w:rPr>
        <w:t>28</w:t>
      </w:r>
      <w:r w:rsidRPr="00277D98">
        <w:rPr>
          <w:rFonts w:ascii="Times New Roman" w:hAnsi="Times New Roman"/>
          <w:sz w:val="24"/>
          <w:szCs w:val="24"/>
        </w:rPr>
        <w:t xml:space="preserve">% и </w:t>
      </w:r>
      <w:r>
        <w:rPr>
          <w:rFonts w:ascii="Times New Roman" w:hAnsi="Times New Roman"/>
          <w:sz w:val="24"/>
          <w:szCs w:val="24"/>
        </w:rPr>
        <w:t>25</w:t>
      </w:r>
      <w:r w:rsidRPr="00277D98">
        <w:rPr>
          <w:rFonts w:ascii="Times New Roman" w:hAnsi="Times New Roman"/>
          <w:sz w:val="24"/>
          <w:szCs w:val="24"/>
        </w:rPr>
        <w:t>% соответственно</w:t>
      </w:r>
      <w:r>
        <w:rPr>
          <w:rFonts w:ascii="Times New Roman" w:hAnsi="Times New Roman"/>
          <w:sz w:val="24"/>
          <w:szCs w:val="24"/>
          <w:lang w:eastAsia="ru-RU"/>
        </w:rPr>
        <w:t>)</w:t>
      </w:r>
      <w:r w:rsidRPr="00277D98">
        <w:rPr>
          <w:rFonts w:ascii="Times New Roman" w:hAnsi="Times New Roman"/>
          <w:sz w:val="24"/>
          <w:szCs w:val="24"/>
          <w:lang w:eastAsia="ru-RU"/>
        </w:rPr>
        <w:t>, ГП «Развитие здравоохранения в Томской области»</w:t>
      </w:r>
      <w:r>
        <w:rPr>
          <w:rFonts w:ascii="Times New Roman" w:hAnsi="Times New Roman"/>
          <w:sz w:val="24"/>
          <w:szCs w:val="24"/>
          <w:lang w:eastAsia="ru-RU"/>
        </w:rPr>
        <w:t xml:space="preserve"> (</w:t>
      </w:r>
      <w:r>
        <w:rPr>
          <w:rFonts w:ascii="Times New Roman" w:hAnsi="Times New Roman"/>
          <w:sz w:val="24"/>
          <w:szCs w:val="24"/>
        </w:rPr>
        <w:t>17</w:t>
      </w:r>
      <w:r w:rsidRPr="00277D98">
        <w:rPr>
          <w:rFonts w:ascii="Times New Roman" w:hAnsi="Times New Roman"/>
          <w:sz w:val="24"/>
          <w:szCs w:val="24"/>
        </w:rPr>
        <w:t xml:space="preserve">%, </w:t>
      </w:r>
      <w:r>
        <w:rPr>
          <w:rFonts w:ascii="Times New Roman" w:hAnsi="Times New Roman"/>
          <w:sz w:val="24"/>
          <w:szCs w:val="24"/>
        </w:rPr>
        <w:t>16</w:t>
      </w:r>
      <w:r w:rsidRPr="00277D98">
        <w:rPr>
          <w:rFonts w:ascii="Times New Roman" w:hAnsi="Times New Roman"/>
          <w:sz w:val="24"/>
          <w:szCs w:val="24"/>
        </w:rPr>
        <w:t xml:space="preserve">% и </w:t>
      </w:r>
      <w:r>
        <w:rPr>
          <w:rFonts w:ascii="Times New Roman" w:hAnsi="Times New Roman"/>
          <w:sz w:val="24"/>
          <w:szCs w:val="24"/>
        </w:rPr>
        <w:t>15%</w:t>
      </w:r>
      <w:r>
        <w:rPr>
          <w:rFonts w:ascii="Times New Roman" w:hAnsi="Times New Roman"/>
          <w:sz w:val="24"/>
          <w:szCs w:val="24"/>
          <w:lang w:eastAsia="ru-RU"/>
        </w:rPr>
        <w:t>)</w:t>
      </w:r>
      <w:r w:rsidRPr="00277D98">
        <w:rPr>
          <w:rFonts w:ascii="Times New Roman" w:hAnsi="Times New Roman"/>
          <w:sz w:val="24"/>
          <w:szCs w:val="24"/>
          <w:lang w:eastAsia="ru-RU"/>
        </w:rPr>
        <w:t xml:space="preserve"> и ГП «Социальная поддержка населения Томской области»</w:t>
      </w:r>
      <w:r>
        <w:rPr>
          <w:rFonts w:ascii="Times New Roman" w:hAnsi="Times New Roman"/>
          <w:sz w:val="24"/>
          <w:szCs w:val="24"/>
          <w:lang w:eastAsia="ru-RU"/>
        </w:rPr>
        <w:t xml:space="preserve"> (</w:t>
      </w:r>
      <w:r>
        <w:rPr>
          <w:rFonts w:ascii="Times New Roman" w:hAnsi="Times New Roman"/>
          <w:sz w:val="24"/>
          <w:szCs w:val="24"/>
        </w:rPr>
        <w:t>16</w:t>
      </w:r>
      <w:r w:rsidRPr="00277D98">
        <w:rPr>
          <w:rFonts w:ascii="Times New Roman" w:hAnsi="Times New Roman"/>
          <w:sz w:val="24"/>
          <w:szCs w:val="24"/>
        </w:rPr>
        <w:t xml:space="preserve">%, </w:t>
      </w:r>
      <w:r>
        <w:rPr>
          <w:rFonts w:ascii="Times New Roman" w:hAnsi="Times New Roman"/>
          <w:sz w:val="24"/>
          <w:szCs w:val="24"/>
        </w:rPr>
        <w:t>15</w:t>
      </w:r>
      <w:r w:rsidRPr="00277D98">
        <w:rPr>
          <w:rFonts w:ascii="Times New Roman" w:hAnsi="Times New Roman"/>
          <w:sz w:val="24"/>
          <w:szCs w:val="24"/>
        </w:rPr>
        <w:t xml:space="preserve">% и </w:t>
      </w:r>
      <w:r>
        <w:rPr>
          <w:rFonts w:ascii="Times New Roman" w:hAnsi="Times New Roman"/>
          <w:sz w:val="24"/>
          <w:szCs w:val="24"/>
        </w:rPr>
        <w:t>14</w:t>
      </w:r>
      <w:r w:rsidRPr="00277D98">
        <w:rPr>
          <w:rFonts w:ascii="Times New Roman" w:hAnsi="Times New Roman"/>
          <w:sz w:val="24"/>
          <w:szCs w:val="24"/>
        </w:rPr>
        <w:t>%</w:t>
      </w:r>
      <w:r>
        <w:rPr>
          <w:rFonts w:ascii="Times New Roman" w:hAnsi="Times New Roman"/>
          <w:sz w:val="24"/>
          <w:szCs w:val="24"/>
          <w:lang w:eastAsia="ru-RU"/>
        </w:rPr>
        <w:t>)</w:t>
      </w:r>
      <w:r w:rsidRPr="00277D98">
        <w:rPr>
          <w:rFonts w:ascii="Times New Roman" w:hAnsi="Times New Roman"/>
          <w:sz w:val="24"/>
          <w:szCs w:val="24"/>
          <w:lang w:eastAsia="ru-RU"/>
        </w:rPr>
        <w:t>.</w:t>
      </w:r>
    </w:p>
    <w:p w:rsidR="00A71E71" w:rsidRPr="00743E8B" w:rsidRDefault="00A71E71" w:rsidP="00A71E71">
      <w:pPr>
        <w:spacing w:after="0" w:line="240" w:lineRule="auto"/>
        <w:ind w:firstLine="567"/>
        <w:jc w:val="both"/>
        <w:rPr>
          <w:rFonts w:ascii="Times New Roman" w:hAnsi="Times New Roman"/>
          <w:sz w:val="24"/>
          <w:szCs w:val="24"/>
        </w:rPr>
      </w:pPr>
      <w:r w:rsidRPr="009E4CF2">
        <w:rPr>
          <w:rFonts w:ascii="Times New Roman" w:hAnsi="Times New Roman"/>
          <w:sz w:val="24"/>
          <w:szCs w:val="24"/>
        </w:rPr>
        <w:t xml:space="preserve">При проведении отбора </w:t>
      </w:r>
      <w:r>
        <w:rPr>
          <w:rFonts w:ascii="Times New Roman" w:hAnsi="Times New Roman"/>
          <w:sz w:val="24"/>
          <w:szCs w:val="24"/>
        </w:rPr>
        <w:t xml:space="preserve">объектов капитального строительства в проекте бюджета </w:t>
      </w:r>
      <w:r w:rsidRPr="00743E8B">
        <w:rPr>
          <w:rFonts w:ascii="Times New Roman" w:hAnsi="Times New Roman"/>
          <w:sz w:val="24"/>
          <w:szCs w:val="24"/>
        </w:rPr>
        <w:t xml:space="preserve">учтена приоритетность финансирования переходящих объектов, </w:t>
      </w:r>
      <w:r>
        <w:rPr>
          <w:rFonts w:ascii="Times New Roman" w:hAnsi="Times New Roman"/>
          <w:sz w:val="24"/>
          <w:szCs w:val="24"/>
        </w:rPr>
        <w:t>на которые направляется 87</w:t>
      </w:r>
      <w:r w:rsidRPr="00D80227">
        <w:rPr>
          <w:rFonts w:ascii="Times New Roman" w:hAnsi="Times New Roman"/>
          <w:sz w:val="24"/>
          <w:szCs w:val="24"/>
        </w:rPr>
        <w:t>% от общего объема</w:t>
      </w:r>
      <w:r>
        <w:rPr>
          <w:rFonts w:ascii="Times New Roman" w:hAnsi="Times New Roman"/>
          <w:sz w:val="24"/>
          <w:szCs w:val="24"/>
        </w:rPr>
        <w:t xml:space="preserve"> инвестиций</w:t>
      </w:r>
      <w:r w:rsidRPr="00D80227">
        <w:rPr>
          <w:rFonts w:ascii="Times New Roman" w:hAnsi="Times New Roman"/>
          <w:sz w:val="24"/>
          <w:szCs w:val="24"/>
        </w:rPr>
        <w:t>.</w:t>
      </w:r>
      <w:r w:rsidRPr="00743E8B">
        <w:rPr>
          <w:rFonts w:ascii="Times New Roman" w:hAnsi="Times New Roman"/>
          <w:sz w:val="24"/>
          <w:szCs w:val="24"/>
        </w:rPr>
        <w:t xml:space="preserve"> </w:t>
      </w:r>
      <w:r>
        <w:rPr>
          <w:rFonts w:ascii="Times New Roman" w:hAnsi="Times New Roman"/>
          <w:sz w:val="24"/>
          <w:szCs w:val="24"/>
        </w:rPr>
        <w:t xml:space="preserve">Выделяемых бюджетных инвестиций достаточно, чтобы в </w:t>
      </w:r>
      <w:r w:rsidRPr="00390CE4">
        <w:rPr>
          <w:rFonts w:ascii="Times New Roman" w:hAnsi="Times New Roman"/>
          <w:sz w:val="24"/>
          <w:szCs w:val="24"/>
        </w:rPr>
        <w:t>202</w:t>
      </w:r>
      <w:r>
        <w:rPr>
          <w:rFonts w:ascii="Times New Roman" w:hAnsi="Times New Roman"/>
          <w:sz w:val="24"/>
          <w:szCs w:val="24"/>
        </w:rPr>
        <w:t>3</w:t>
      </w:r>
      <w:r w:rsidRPr="00390CE4">
        <w:rPr>
          <w:rFonts w:ascii="Times New Roman" w:hAnsi="Times New Roman"/>
          <w:sz w:val="24"/>
          <w:szCs w:val="24"/>
        </w:rPr>
        <w:t xml:space="preserve"> году и в плановый период 202</w:t>
      </w:r>
      <w:r>
        <w:rPr>
          <w:rFonts w:ascii="Times New Roman" w:hAnsi="Times New Roman"/>
          <w:sz w:val="24"/>
          <w:szCs w:val="24"/>
        </w:rPr>
        <w:t>4</w:t>
      </w:r>
      <w:r w:rsidRPr="00390CE4">
        <w:rPr>
          <w:rFonts w:ascii="Times New Roman" w:hAnsi="Times New Roman"/>
          <w:sz w:val="24"/>
          <w:szCs w:val="24"/>
        </w:rPr>
        <w:t xml:space="preserve"> и 202</w:t>
      </w:r>
      <w:r>
        <w:rPr>
          <w:rFonts w:ascii="Times New Roman" w:hAnsi="Times New Roman"/>
          <w:sz w:val="24"/>
          <w:szCs w:val="24"/>
        </w:rPr>
        <w:t>5</w:t>
      </w:r>
      <w:r w:rsidRPr="00390CE4">
        <w:rPr>
          <w:rFonts w:ascii="Times New Roman" w:hAnsi="Times New Roman"/>
          <w:sz w:val="24"/>
          <w:szCs w:val="24"/>
        </w:rPr>
        <w:t xml:space="preserve"> годов </w:t>
      </w:r>
      <w:r>
        <w:rPr>
          <w:rFonts w:ascii="Times New Roman" w:hAnsi="Times New Roman"/>
          <w:sz w:val="24"/>
          <w:szCs w:val="24"/>
        </w:rPr>
        <w:t xml:space="preserve">завершить строительство 34 объектов </w:t>
      </w:r>
      <w:r w:rsidRPr="00743E8B">
        <w:rPr>
          <w:rFonts w:ascii="Times New Roman" w:hAnsi="Times New Roman"/>
          <w:sz w:val="24"/>
          <w:szCs w:val="24"/>
        </w:rPr>
        <w:t xml:space="preserve">из </w:t>
      </w:r>
      <w:r>
        <w:rPr>
          <w:rFonts w:ascii="Times New Roman" w:hAnsi="Times New Roman"/>
          <w:sz w:val="24"/>
          <w:szCs w:val="24"/>
        </w:rPr>
        <w:t>49</w:t>
      </w:r>
      <w:r w:rsidRPr="00743E8B">
        <w:rPr>
          <w:rFonts w:ascii="Times New Roman" w:hAnsi="Times New Roman"/>
          <w:sz w:val="24"/>
          <w:szCs w:val="24"/>
        </w:rPr>
        <w:t xml:space="preserve">, учтенных в законопроекте, из них завершение </w:t>
      </w:r>
      <w:r>
        <w:rPr>
          <w:rFonts w:ascii="Times New Roman" w:hAnsi="Times New Roman"/>
          <w:sz w:val="24"/>
          <w:szCs w:val="24"/>
        </w:rPr>
        <w:t>23</w:t>
      </w:r>
      <w:r w:rsidRPr="00743E8B">
        <w:rPr>
          <w:rFonts w:ascii="Times New Roman" w:hAnsi="Times New Roman"/>
          <w:sz w:val="24"/>
          <w:szCs w:val="24"/>
        </w:rPr>
        <w:t xml:space="preserve"> объектов возможно в случае своевремен</w:t>
      </w:r>
      <w:r>
        <w:rPr>
          <w:rFonts w:ascii="Times New Roman" w:hAnsi="Times New Roman"/>
          <w:sz w:val="24"/>
          <w:szCs w:val="24"/>
        </w:rPr>
        <w:t>ного завершения проектных работ.</w:t>
      </w:r>
    </w:p>
    <w:p w:rsidR="00A71E71" w:rsidRPr="00D10D1C" w:rsidRDefault="00A71E71" w:rsidP="00A71E71">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Существую</w:t>
      </w:r>
      <w:r w:rsidRPr="00D10D1C">
        <w:rPr>
          <w:rFonts w:ascii="Times New Roman" w:hAnsi="Times New Roman"/>
          <w:color w:val="000000"/>
          <w:sz w:val="24"/>
          <w:szCs w:val="24"/>
          <w:shd w:val="clear" w:color="auto" w:fill="FFFFFF"/>
        </w:rPr>
        <w:t xml:space="preserve">т риски погашения </w:t>
      </w:r>
      <w:r>
        <w:rPr>
          <w:rFonts w:ascii="Times New Roman" w:hAnsi="Times New Roman"/>
          <w:color w:val="000000"/>
          <w:sz w:val="24"/>
          <w:szCs w:val="24"/>
          <w:shd w:val="clear" w:color="auto" w:fill="FFFFFF"/>
        </w:rPr>
        <w:t xml:space="preserve">задолженности по расходам бюджета </w:t>
      </w:r>
      <w:r w:rsidRPr="00D10D1C">
        <w:rPr>
          <w:rFonts w:ascii="Times New Roman" w:hAnsi="Times New Roman"/>
          <w:color w:val="000000"/>
          <w:sz w:val="24"/>
          <w:szCs w:val="24"/>
          <w:shd w:val="clear" w:color="auto" w:fill="FFFFFF"/>
        </w:rPr>
        <w:t>за 2022 год в 2023 году по действующим расходным обязательствам</w:t>
      </w:r>
      <w:r>
        <w:rPr>
          <w:rFonts w:ascii="Times New Roman" w:hAnsi="Times New Roman"/>
          <w:color w:val="000000"/>
          <w:sz w:val="24"/>
          <w:szCs w:val="24"/>
          <w:shd w:val="clear" w:color="auto" w:fill="FFFFFF"/>
        </w:rPr>
        <w:t>, расходы по которым в</w:t>
      </w:r>
      <w:r w:rsidRPr="00D10D1C">
        <w:rPr>
          <w:rFonts w:ascii="Times New Roman" w:hAnsi="Times New Roman"/>
          <w:color w:val="000000"/>
          <w:sz w:val="24"/>
          <w:szCs w:val="24"/>
          <w:shd w:val="clear" w:color="auto" w:fill="FFFFFF"/>
        </w:rPr>
        <w:t xml:space="preserve"> 2022 году были зарезервированы в связи со слож</w:t>
      </w:r>
      <w:r>
        <w:rPr>
          <w:rFonts w:ascii="Times New Roman" w:hAnsi="Times New Roman"/>
          <w:color w:val="000000"/>
          <w:sz w:val="24"/>
          <w:szCs w:val="24"/>
          <w:shd w:val="clear" w:color="auto" w:fill="FFFFFF"/>
        </w:rPr>
        <w:t>ной геополитической обстановкой,</w:t>
      </w:r>
      <w:r w:rsidRPr="00D10D1C">
        <w:rPr>
          <w:rFonts w:ascii="Times New Roman" w:hAnsi="Times New Roman"/>
          <w:color w:val="000000"/>
          <w:sz w:val="24"/>
          <w:szCs w:val="24"/>
          <w:shd w:val="clear" w:color="auto" w:fill="FFFFFF"/>
        </w:rPr>
        <w:t xml:space="preserve"> при этом действие расходных обяз</w:t>
      </w:r>
      <w:r>
        <w:rPr>
          <w:rFonts w:ascii="Times New Roman" w:hAnsi="Times New Roman"/>
          <w:color w:val="000000"/>
          <w:sz w:val="24"/>
          <w:szCs w:val="24"/>
          <w:shd w:val="clear" w:color="auto" w:fill="FFFFFF"/>
        </w:rPr>
        <w:t>ательств не было приостановлено и повлекло значительный объем неисполненных расходов текущего года. Погашение этой задолженности, осложненное возможным снижением доходов в результате возврата переплаты по налогу на прибыль, может привести к нарушению сбалансированности областного бюджета в будущие периоды.</w:t>
      </w:r>
    </w:p>
    <w:p w:rsidR="00A71E71" w:rsidRPr="00D10D1C" w:rsidRDefault="00A71E71" w:rsidP="00A71E71">
      <w:pPr>
        <w:spacing w:after="0" w:line="240" w:lineRule="auto"/>
        <w:ind w:firstLine="567"/>
        <w:jc w:val="both"/>
        <w:rPr>
          <w:rFonts w:ascii="Times New Roman" w:hAnsi="Times New Roman"/>
          <w:sz w:val="24"/>
          <w:szCs w:val="24"/>
        </w:rPr>
      </w:pPr>
      <w:r w:rsidRPr="008C23FE">
        <w:rPr>
          <w:rFonts w:ascii="Times New Roman" w:hAnsi="Times New Roman"/>
          <w:sz w:val="24"/>
          <w:szCs w:val="24"/>
        </w:rPr>
        <w:t xml:space="preserve">Требования бюджетного законодательства по сбалансированности областного бюджета, параметрам государственного долга и соблюдению условий </w:t>
      </w:r>
      <w:r w:rsidRPr="008C23FE">
        <w:rPr>
          <w:rFonts w:ascii="Times New Roman" w:hAnsi="Times New Roman"/>
          <w:color w:val="000000"/>
          <w:sz w:val="24"/>
          <w:szCs w:val="24"/>
        </w:rPr>
        <w:t xml:space="preserve">реструктуризации обязательств (задолженности) Томской области перед Российской Федерацией по бюджетным </w:t>
      </w:r>
      <w:r w:rsidRPr="00D10D1C">
        <w:rPr>
          <w:rFonts w:ascii="Times New Roman" w:hAnsi="Times New Roman"/>
          <w:color w:val="000000"/>
          <w:sz w:val="24"/>
          <w:szCs w:val="24"/>
        </w:rPr>
        <w:t>кредитам</w:t>
      </w:r>
      <w:r w:rsidRPr="00D10D1C">
        <w:rPr>
          <w:rFonts w:ascii="Times New Roman" w:hAnsi="Times New Roman"/>
          <w:sz w:val="24"/>
          <w:szCs w:val="24"/>
        </w:rPr>
        <w:t xml:space="preserve"> на 2023 год и на плановый период 2024 и 2025 годов в проекте бюджета соблюдены.</w:t>
      </w:r>
    </w:p>
    <w:p w:rsidR="00A71E71" w:rsidRPr="008A0AFD" w:rsidRDefault="00A71E71" w:rsidP="00A71E71">
      <w:pPr>
        <w:spacing w:after="0" w:line="240" w:lineRule="auto"/>
        <w:ind w:firstLine="567"/>
        <w:jc w:val="both"/>
        <w:rPr>
          <w:rFonts w:ascii="Times New Roman" w:hAnsi="Times New Roman"/>
          <w:sz w:val="24"/>
          <w:szCs w:val="24"/>
        </w:rPr>
      </w:pPr>
      <w:r w:rsidRPr="00D10D1C">
        <w:rPr>
          <w:rFonts w:ascii="Lucida Grande" w:hAnsi="Lucida Grande"/>
          <w:color w:val="000000"/>
          <w:sz w:val="24"/>
          <w:szCs w:val="24"/>
          <w:shd w:val="clear" w:color="auto" w:fill="FFFFFF"/>
        </w:rPr>
        <w:t>Представленный законопроект предусматривает положительную динамику по снижению долговой нагрузки</w:t>
      </w:r>
      <w:r>
        <w:rPr>
          <w:rFonts w:asciiTheme="minorHAnsi" w:hAnsiTheme="minorHAnsi"/>
          <w:color w:val="000000"/>
          <w:sz w:val="24"/>
          <w:szCs w:val="24"/>
          <w:shd w:val="clear" w:color="auto" w:fill="FFFFFF"/>
        </w:rPr>
        <w:t>,</w:t>
      </w:r>
      <w:r w:rsidRPr="00D10D1C">
        <w:rPr>
          <w:rFonts w:ascii="Lucida Grande" w:hAnsi="Lucida Grande"/>
          <w:color w:val="000000"/>
          <w:sz w:val="24"/>
          <w:szCs w:val="24"/>
          <w:shd w:val="clear" w:color="auto" w:fill="FFFFFF"/>
        </w:rPr>
        <w:t xml:space="preserve"> которая на текущий момент (на 01.10.2022) составляет 83,1%, а по итогу 2023 года должна достичь 58,5%, что соответствует требованиям постановления Правительства РФ от 13.12.2017 № 1531 «О проведении в 2017 году реструктуризации обязательств …» и приведет к </w:t>
      </w:r>
      <w:r w:rsidRPr="008A0AFD">
        <w:rPr>
          <w:rFonts w:ascii="Times New Roman" w:hAnsi="Times New Roman"/>
          <w:color w:val="000000"/>
          <w:sz w:val="24"/>
          <w:szCs w:val="24"/>
          <w:shd w:val="clear" w:color="auto" w:fill="FFFFFF"/>
        </w:rPr>
        <w:t>уменьшению государственного долга Томской области почти на 10 млрд.руб.</w:t>
      </w:r>
    </w:p>
    <w:p w:rsidR="00A71E71" w:rsidRPr="003F23A5" w:rsidRDefault="00A71E71" w:rsidP="00A71E7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F23A5">
        <w:rPr>
          <w:rFonts w:ascii="Times New Roman" w:hAnsi="Times New Roman"/>
          <w:sz w:val="24"/>
          <w:szCs w:val="24"/>
          <w:lang w:eastAsia="ru-RU"/>
        </w:rPr>
        <w:t>Законопроект в целом соответствует требованиям бюджетного законодательства и может быть принят в первом чтении.</w:t>
      </w:r>
    </w:p>
    <w:p w:rsidR="00A71E71" w:rsidRPr="00BF1A0A" w:rsidRDefault="00A71E71" w:rsidP="00A71E71">
      <w:pPr>
        <w:spacing w:after="0" w:line="240" w:lineRule="auto"/>
        <w:ind w:firstLine="567"/>
        <w:jc w:val="both"/>
        <w:rPr>
          <w:rFonts w:ascii="Times New Roman" w:hAnsi="Times New Roman"/>
          <w:sz w:val="24"/>
        </w:rPr>
      </w:pPr>
      <w:r w:rsidRPr="00BF1A0A">
        <w:rPr>
          <w:rFonts w:ascii="Times New Roman" w:hAnsi="Times New Roman"/>
          <w:sz w:val="24"/>
        </w:rPr>
        <w:t xml:space="preserve">По итогам рассмотрения законопроекта </w:t>
      </w:r>
      <w:r>
        <w:rPr>
          <w:rFonts w:ascii="Times New Roman" w:hAnsi="Times New Roman"/>
          <w:sz w:val="24"/>
        </w:rPr>
        <w:t>к</w:t>
      </w:r>
      <w:r w:rsidRPr="00BF1A0A">
        <w:rPr>
          <w:rFonts w:ascii="Times New Roman" w:hAnsi="Times New Roman"/>
          <w:sz w:val="24"/>
        </w:rPr>
        <w:t>о втором</w:t>
      </w:r>
      <w:r>
        <w:rPr>
          <w:rFonts w:ascii="Times New Roman" w:hAnsi="Times New Roman"/>
          <w:sz w:val="24"/>
        </w:rPr>
        <w:t>у</w:t>
      </w:r>
      <w:r w:rsidRPr="00BF1A0A">
        <w:rPr>
          <w:rFonts w:ascii="Times New Roman" w:hAnsi="Times New Roman"/>
          <w:sz w:val="24"/>
        </w:rPr>
        <w:t xml:space="preserve"> чтени</w:t>
      </w:r>
      <w:r>
        <w:rPr>
          <w:rFonts w:ascii="Times New Roman" w:hAnsi="Times New Roman"/>
          <w:sz w:val="24"/>
        </w:rPr>
        <w:t>ю</w:t>
      </w:r>
      <w:r w:rsidRPr="00BF1A0A">
        <w:rPr>
          <w:rFonts w:ascii="Times New Roman" w:hAnsi="Times New Roman"/>
          <w:sz w:val="24"/>
        </w:rPr>
        <w:t xml:space="preserve"> отмечено следующее.</w:t>
      </w:r>
    </w:p>
    <w:p w:rsidR="00A71E71" w:rsidRPr="0025146C"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r w:rsidRPr="0025146C">
        <w:rPr>
          <w:rFonts w:ascii="Times New Roman" w:hAnsi="Times New Roman"/>
          <w:sz w:val="24"/>
          <w:szCs w:val="24"/>
        </w:rPr>
        <w:t>Проект областного бюджета на 2023 год и на плановый период 2024 и 2025 годов сформирован в рамках требований бюджетного законодательства, сбалансирован по доходам, расходам, дефициту (профициту) бюджета и источникам его финансирования</w:t>
      </w:r>
      <w:r>
        <w:rPr>
          <w:rFonts w:ascii="Times New Roman" w:hAnsi="Times New Roman"/>
          <w:sz w:val="24"/>
          <w:szCs w:val="24"/>
        </w:rPr>
        <w:t>.</w:t>
      </w:r>
    </w:p>
    <w:p w:rsidR="00A71E71" w:rsidRDefault="00A71E71" w:rsidP="00A71E71">
      <w:pPr>
        <w:spacing w:after="0" w:line="240" w:lineRule="auto"/>
        <w:ind w:firstLine="567"/>
        <w:jc w:val="both"/>
        <w:rPr>
          <w:rFonts w:ascii="Times New Roman" w:hAnsi="Times New Roman"/>
          <w:sz w:val="24"/>
          <w:szCs w:val="24"/>
        </w:rPr>
      </w:pPr>
      <w:r>
        <w:rPr>
          <w:rFonts w:ascii="Times New Roman" w:hAnsi="Times New Roman"/>
          <w:sz w:val="24"/>
          <w:szCs w:val="24"/>
        </w:rPr>
        <w:t>При подготовке законопроекта ко второму чтению н</w:t>
      </w:r>
      <w:r w:rsidRPr="0025146C">
        <w:rPr>
          <w:rFonts w:ascii="Times New Roman" w:hAnsi="Times New Roman"/>
          <w:sz w:val="24"/>
          <w:szCs w:val="24"/>
        </w:rPr>
        <w:t>е учтен ряд замечаний Контрольно-счетной палаты</w:t>
      </w:r>
      <w:r>
        <w:rPr>
          <w:rFonts w:ascii="Times New Roman" w:hAnsi="Times New Roman"/>
          <w:sz w:val="24"/>
          <w:szCs w:val="24"/>
        </w:rPr>
        <w:t xml:space="preserve"> о формулировке наименования объекта капитального строительства и о процентном ограничении по нераспределенному объему субсидий местным бюджетам.</w:t>
      </w:r>
    </w:p>
    <w:p w:rsidR="00A71E71" w:rsidRPr="0025146C" w:rsidRDefault="00A71E71" w:rsidP="00A71E71">
      <w:pPr>
        <w:spacing w:after="0" w:line="240" w:lineRule="auto"/>
        <w:ind w:firstLine="567"/>
        <w:jc w:val="both"/>
        <w:rPr>
          <w:rFonts w:ascii="Times New Roman" w:hAnsi="Times New Roman"/>
          <w:sz w:val="24"/>
          <w:szCs w:val="24"/>
        </w:rPr>
      </w:pPr>
      <w:r w:rsidRPr="0025146C">
        <w:rPr>
          <w:rFonts w:ascii="Times New Roman" w:hAnsi="Times New Roman"/>
          <w:sz w:val="24"/>
          <w:szCs w:val="24"/>
        </w:rPr>
        <w:t>Кроме того, отмечены замечания по Приложения</w:t>
      </w:r>
      <w:r>
        <w:rPr>
          <w:rFonts w:ascii="Times New Roman" w:hAnsi="Times New Roman"/>
          <w:sz w:val="24"/>
          <w:szCs w:val="24"/>
        </w:rPr>
        <w:t>м</w:t>
      </w:r>
      <w:r w:rsidRPr="0025146C">
        <w:rPr>
          <w:rFonts w:ascii="Times New Roman" w:hAnsi="Times New Roman"/>
          <w:sz w:val="24"/>
          <w:szCs w:val="24"/>
        </w:rPr>
        <w:t xml:space="preserve"> 9 </w:t>
      </w:r>
      <w:r>
        <w:rPr>
          <w:rFonts w:ascii="Times New Roman" w:hAnsi="Times New Roman"/>
          <w:sz w:val="24"/>
          <w:szCs w:val="24"/>
        </w:rPr>
        <w:t xml:space="preserve">и 9.1 </w:t>
      </w:r>
      <w:r w:rsidRPr="0025146C">
        <w:rPr>
          <w:rFonts w:ascii="Times New Roman" w:hAnsi="Times New Roman"/>
          <w:sz w:val="24"/>
          <w:szCs w:val="24"/>
        </w:rPr>
        <w:t>к законопроекту в части объектов капитального строительства, выявленные после доработки законопроекта ко второму чтению.</w:t>
      </w:r>
    </w:p>
    <w:p w:rsidR="00A71E71" w:rsidRPr="0025146C" w:rsidRDefault="00A71E71" w:rsidP="00A71E71">
      <w:pPr>
        <w:widowControl w:val="0"/>
        <w:autoSpaceDE w:val="0"/>
        <w:autoSpaceDN w:val="0"/>
        <w:adjustRightInd w:val="0"/>
        <w:spacing w:after="0" w:line="240" w:lineRule="auto"/>
        <w:ind w:firstLine="567"/>
        <w:jc w:val="both"/>
        <w:rPr>
          <w:rFonts w:ascii="Times New Roman" w:hAnsi="Times New Roman"/>
          <w:sz w:val="24"/>
          <w:szCs w:val="24"/>
        </w:rPr>
      </w:pPr>
    </w:p>
    <w:p w:rsidR="00A71E71" w:rsidRPr="009D607F" w:rsidRDefault="00A71E71" w:rsidP="00A71E71">
      <w:pPr>
        <w:shd w:val="clear" w:color="auto" w:fill="FFFFFF"/>
        <w:spacing w:after="0" w:line="240" w:lineRule="auto"/>
        <w:jc w:val="both"/>
        <w:rPr>
          <w:rFonts w:ascii="Times New Roman" w:hAnsi="Times New Roman"/>
          <w:b/>
          <w:spacing w:val="6"/>
          <w:sz w:val="24"/>
          <w:szCs w:val="24"/>
        </w:rPr>
      </w:pPr>
      <w:r w:rsidRPr="009D607F">
        <w:rPr>
          <w:rFonts w:ascii="Times New Roman" w:hAnsi="Times New Roman"/>
          <w:b/>
          <w:spacing w:val="6"/>
          <w:sz w:val="24"/>
          <w:szCs w:val="24"/>
        </w:rPr>
        <w:t xml:space="preserve">Экспертно-аналитическое мероприятие: «Заключение Контрольно-счетной палаты Томской области на проект закона Томской области «Об исполнении </w:t>
      </w:r>
      <w:r w:rsidRPr="009D607F">
        <w:rPr>
          <w:rFonts w:ascii="Times New Roman" w:hAnsi="Times New Roman"/>
          <w:b/>
          <w:sz w:val="24"/>
          <w:szCs w:val="24"/>
        </w:rPr>
        <w:t>областного бюджета за 2021 год»</w:t>
      </w:r>
    </w:p>
    <w:p w:rsidR="00A71E71" w:rsidRPr="009D607F" w:rsidRDefault="00A71E71" w:rsidP="00A71E71">
      <w:pPr>
        <w:spacing w:after="0" w:line="240" w:lineRule="auto"/>
        <w:ind w:firstLine="567"/>
        <w:jc w:val="both"/>
        <w:rPr>
          <w:rFonts w:ascii="Times New Roman" w:hAnsi="Times New Roman"/>
          <w:color w:val="000000"/>
          <w:sz w:val="24"/>
          <w:szCs w:val="24"/>
          <w:lang w:eastAsia="ru-RU"/>
        </w:rPr>
      </w:pPr>
      <w:r w:rsidRPr="009D607F">
        <w:rPr>
          <w:rFonts w:ascii="Times New Roman" w:hAnsi="Times New Roman"/>
          <w:sz w:val="24"/>
          <w:szCs w:val="24"/>
        </w:rPr>
        <w:t>В ходе мероприятия проведены оценка соответствия законопроекта и представленных одновременно с ним материалов требованиям действующего законодательства, а</w:t>
      </w:r>
      <w:r w:rsidRPr="009D607F">
        <w:rPr>
          <w:rFonts w:ascii="Times New Roman" w:hAnsi="Times New Roman"/>
          <w:sz w:val="24"/>
          <w:szCs w:val="24"/>
          <w:lang w:eastAsia="ru-RU"/>
        </w:rPr>
        <w:t>нализ выполнения прогнозных значений показателей социально-экономического развития Томской области в 2021 году, а</w:t>
      </w:r>
      <w:r w:rsidRPr="009D607F">
        <w:rPr>
          <w:rFonts w:ascii="Times New Roman" w:hAnsi="Times New Roman"/>
          <w:color w:val="000000"/>
          <w:sz w:val="24"/>
          <w:szCs w:val="24"/>
          <w:lang w:eastAsia="ru-RU"/>
        </w:rPr>
        <w:t>нализ доходов областного бюджета в целом и в разрезе отдельных видов доходов, формирующих доходную часть областного бюджета.</w:t>
      </w:r>
    </w:p>
    <w:p w:rsidR="00A71E71" w:rsidRPr="009D607F" w:rsidRDefault="00A71E71" w:rsidP="00A71E71">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lang w:eastAsia="ru-RU"/>
        </w:rPr>
        <w:t>И</w:t>
      </w:r>
      <w:r w:rsidRPr="009D607F">
        <w:rPr>
          <w:rFonts w:ascii="Times New Roman" w:hAnsi="Times New Roman"/>
          <w:sz w:val="24"/>
          <w:szCs w:val="24"/>
          <w:lang w:eastAsia="ru-RU"/>
        </w:rPr>
        <w:t xml:space="preserve">сследованы формирование и исполнение расходов областного бюджета, в т.ч. </w:t>
      </w:r>
      <w:r>
        <w:rPr>
          <w:rFonts w:ascii="Times New Roman" w:hAnsi="Times New Roman"/>
          <w:sz w:val="24"/>
          <w:szCs w:val="24"/>
          <w:lang w:eastAsia="ru-RU"/>
        </w:rPr>
        <w:t xml:space="preserve"> </w:t>
      </w:r>
      <w:r w:rsidRPr="009D607F">
        <w:rPr>
          <w:rFonts w:ascii="Times New Roman" w:hAnsi="Times New Roman"/>
          <w:sz w:val="24"/>
          <w:szCs w:val="24"/>
          <w:lang w:eastAsia="ru-RU"/>
        </w:rPr>
        <w:t xml:space="preserve">реализация государственных программ Томской области, </w:t>
      </w:r>
      <w:r w:rsidRPr="009D607F">
        <w:rPr>
          <w:rFonts w:ascii="Times New Roman" w:hAnsi="Times New Roman"/>
          <w:sz w:val="24"/>
          <w:szCs w:val="24"/>
        </w:rPr>
        <w:t>сводная информация об исполнении областными государственными учреждениями государственных заданий в рамках государственных программ Томской области, г</w:t>
      </w:r>
      <w:r w:rsidRPr="009D607F">
        <w:rPr>
          <w:rFonts w:ascii="Times New Roman" w:hAnsi="Times New Roman"/>
          <w:color w:val="000000"/>
          <w:sz w:val="24"/>
          <w:szCs w:val="24"/>
          <w:lang w:eastAsia="ru-RU"/>
        </w:rPr>
        <w:t>одовая бюджетная отчетность главных администраторов бюджетных средств.</w:t>
      </w:r>
    </w:p>
    <w:p w:rsidR="00A71E71" w:rsidRPr="009D607F" w:rsidRDefault="00A71E71" w:rsidP="00A71E71">
      <w:pPr>
        <w:spacing w:after="0" w:line="240" w:lineRule="auto"/>
        <w:ind w:firstLine="567"/>
        <w:jc w:val="both"/>
        <w:rPr>
          <w:rFonts w:ascii="Times New Roman" w:hAnsi="Times New Roman"/>
          <w:color w:val="000000"/>
          <w:sz w:val="24"/>
          <w:szCs w:val="24"/>
          <w:lang w:eastAsia="ru-RU"/>
        </w:rPr>
      </w:pPr>
      <w:r w:rsidRPr="009D607F">
        <w:rPr>
          <w:rFonts w:ascii="Times New Roman" w:hAnsi="Times New Roman"/>
          <w:bCs/>
          <w:sz w:val="24"/>
          <w:szCs w:val="24"/>
        </w:rPr>
        <w:lastRenderedPageBreak/>
        <w:t>Дана оценка состояния д</w:t>
      </w:r>
      <w:r w:rsidRPr="009D607F">
        <w:rPr>
          <w:rFonts w:ascii="Times New Roman" w:hAnsi="Times New Roman"/>
          <w:color w:val="000000"/>
          <w:sz w:val="24"/>
          <w:szCs w:val="24"/>
          <w:lang w:eastAsia="ru-RU"/>
        </w:rPr>
        <w:t>ефицита областного бюджета и государственного внутреннего долга Томской области.</w:t>
      </w:r>
    </w:p>
    <w:p w:rsidR="00A71E71" w:rsidRPr="009D607F" w:rsidRDefault="00A71E71" w:rsidP="00A71E71">
      <w:pPr>
        <w:shd w:val="clear" w:color="auto" w:fill="FFFFFF"/>
        <w:spacing w:after="0" w:line="240" w:lineRule="auto"/>
        <w:ind w:right="-81" w:firstLine="567"/>
        <w:jc w:val="both"/>
        <w:rPr>
          <w:rFonts w:ascii="Times New Roman" w:hAnsi="Times New Roman"/>
          <w:color w:val="000000"/>
          <w:sz w:val="24"/>
          <w:szCs w:val="24"/>
          <w:lang w:eastAsia="ru-RU"/>
        </w:rPr>
      </w:pPr>
      <w:r w:rsidRPr="009D607F">
        <w:rPr>
          <w:rFonts w:ascii="Times New Roman" w:hAnsi="Times New Roman"/>
          <w:color w:val="000000"/>
          <w:sz w:val="24"/>
          <w:szCs w:val="24"/>
          <w:lang w:eastAsia="ru-RU"/>
        </w:rPr>
        <w:t>По итогам мероприятия подтверждена достоверность данных, представленных в проекте закона Томской области «Об исполнении областного бюджета за 2021 год».</w:t>
      </w:r>
    </w:p>
    <w:p w:rsidR="00A71E71" w:rsidRPr="009D607F" w:rsidRDefault="00A71E71" w:rsidP="00A71E71">
      <w:pPr>
        <w:spacing w:after="0" w:line="240" w:lineRule="auto"/>
        <w:ind w:firstLine="567"/>
        <w:jc w:val="both"/>
        <w:rPr>
          <w:rFonts w:ascii="Times New Roman" w:hAnsi="Times New Roman"/>
          <w:color w:val="000000"/>
          <w:sz w:val="24"/>
          <w:szCs w:val="24"/>
          <w:lang w:eastAsia="ru-RU"/>
        </w:rPr>
      </w:pPr>
      <w:r w:rsidRPr="009D607F">
        <w:rPr>
          <w:rFonts w:ascii="Times New Roman" w:hAnsi="Times New Roman"/>
          <w:color w:val="000000"/>
          <w:sz w:val="24"/>
          <w:szCs w:val="24"/>
          <w:lang w:eastAsia="ru-RU"/>
        </w:rPr>
        <w:t xml:space="preserve">Отмечено сокращение </w:t>
      </w:r>
      <w:r w:rsidRPr="009D607F">
        <w:rPr>
          <w:rFonts w:ascii="Times New Roman" w:hAnsi="Times New Roman"/>
          <w:sz w:val="24"/>
          <w:szCs w:val="24"/>
        </w:rPr>
        <w:t xml:space="preserve">доли безвозмездных поступлений в областном бюджете, при увеличении поступлений по таким источникам как </w:t>
      </w:r>
      <w:r w:rsidRPr="009D607F">
        <w:rPr>
          <w:rFonts w:ascii="Times New Roman" w:hAnsi="Times New Roman"/>
          <w:color w:val="000000"/>
          <w:sz w:val="24"/>
          <w:szCs w:val="24"/>
          <w:shd w:val="clear" w:color="auto" w:fill="FFFFFF"/>
        </w:rPr>
        <w:t xml:space="preserve">налог на прибыль </w:t>
      </w:r>
      <w:r w:rsidRPr="00E61FC2">
        <w:rPr>
          <w:rFonts w:ascii="Times New Roman" w:hAnsi="Times New Roman"/>
          <w:color w:val="000000"/>
          <w:sz w:val="24"/>
          <w:szCs w:val="24"/>
          <w:shd w:val="clear" w:color="auto" w:fill="FFFFFF"/>
        </w:rPr>
        <w:t>организаций (</w:t>
      </w:r>
      <w:r w:rsidR="00BE1CB7" w:rsidRPr="00E61FC2">
        <w:rPr>
          <w:rFonts w:ascii="Times New Roman" w:hAnsi="Times New Roman"/>
          <w:color w:val="000000"/>
          <w:sz w:val="24"/>
          <w:szCs w:val="24"/>
          <w:shd w:val="clear" w:color="auto" w:fill="FFFFFF"/>
        </w:rPr>
        <w:t>+5541,4</w:t>
      </w:r>
      <w:r w:rsidR="00BE1CB7">
        <w:rPr>
          <w:rFonts w:ascii="Times New Roman" w:hAnsi="Times New Roman"/>
          <w:color w:val="000000"/>
          <w:sz w:val="24"/>
          <w:szCs w:val="24"/>
          <w:shd w:val="clear" w:color="auto" w:fill="FFFFFF"/>
        </w:rPr>
        <w:t xml:space="preserve"> </w:t>
      </w:r>
      <w:r w:rsidRPr="009D607F">
        <w:rPr>
          <w:rFonts w:ascii="Times New Roman" w:hAnsi="Times New Roman"/>
          <w:color w:val="000000"/>
          <w:sz w:val="24"/>
          <w:szCs w:val="24"/>
          <w:shd w:val="clear" w:color="auto" w:fill="FFFFFF"/>
        </w:rPr>
        <w:t>млн.руб.), налог, взимаем</w:t>
      </w:r>
      <w:r>
        <w:rPr>
          <w:rFonts w:ascii="Times New Roman" w:hAnsi="Times New Roman"/>
          <w:color w:val="000000"/>
          <w:sz w:val="24"/>
          <w:szCs w:val="24"/>
          <w:shd w:val="clear" w:color="auto" w:fill="FFFFFF"/>
        </w:rPr>
        <w:t>ый</w:t>
      </w:r>
      <w:r w:rsidRPr="009D607F">
        <w:rPr>
          <w:rFonts w:ascii="Times New Roman" w:hAnsi="Times New Roman"/>
          <w:color w:val="000000"/>
          <w:sz w:val="24"/>
          <w:szCs w:val="24"/>
          <w:shd w:val="clear" w:color="auto" w:fill="FFFFFF"/>
        </w:rPr>
        <w:t xml:space="preserve"> в связи с применением упрощенной системы налогообложения </w:t>
      </w:r>
      <w:r w:rsidR="00E61FC2" w:rsidRPr="00E61FC2">
        <w:rPr>
          <w:rFonts w:ascii="Times New Roman" w:hAnsi="Times New Roman"/>
          <w:color w:val="000000"/>
          <w:sz w:val="24"/>
          <w:szCs w:val="24"/>
          <w:shd w:val="clear" w:color="auto" w:fill="FFFFFF"/>
        </w:rPr>
        <w:t>(</w:t>
      </w:r>
      <w:r w:rsidR="00BE1CB7" w:rsidRPr="00E61FC2">
        <w:rPr>
          <w:rFonts w:ascii="Times New Roman" w:hAnsi="Times New Roman"/>
          <w:color w:val="000000"/>
          <w:sz w:val="24"/>
          <w:szCs w:val="24"/>
          <w:shd w:val="clear" w:color="auto" w:fill="FFFFFF"/>
        </w:rPr>
        <w:t xml:space="preserve">+830,7 </w:t>
      </w:r>
      <w:r w:rsidRPr="009D607F">
        <w:rPr>
          <w:rFonts w:ascii="Times New Roman" w:hAnsi="Times New Roman"/>
          <w:color w:val="000000"/>
          <w:sz w:val="24"/>
          <w:szCs w:val="24"/>
          <w:shd w:val="clear" w:color="auto" w:fill="FFFFFF"/>
        </w:rPr>
        <w:t>млн. руб.) и плат</w:t>
      </w:r>
      <w:r>
        <w:rPr>
          <w:rFonts w:ascii="Times New Roman" w:hAnsi="Times New Roman"/>
          <w:color w:val="000000"/>
          <w:sz w:val="24"/>
          <w:szCs w:val="24"/>
          <w:shd w:val="clear" w:color="auto" w:fill="FFFFFF"/>
        </w:rPr>
        <w:t>а</w:t>
      </w:r>
      <w:r w:rsidRPr="009D607F">
        <w:rPr>
          <w:rFonts w:ascii="Times New Roman" w:hAnsi="Times New Roman"/>
          <w:color w:val="000000"/>
          <w:sz w:val="24"/>
          <w:szCs w:val="24"/>
          <w:shd w:val="clear" w:color="auto" w:fill="FFFFFF"/>
        </w:rPr>
        <w:t xml:space="preserve"> за использование лесов </w:t>
      </w:r>
      <w:r w:rsidR="00E61FC2" w:rsidRPr="00E61FC2">
        <w:rPr>
          <w:rFonts w:ascii="Times New Roman" w:hAnsi="Times New Roman"/>
          <w:color w:val="000000"/>
          <w:sz w:val="24"/>
          <w:szCs w:val="24"/>
          <w:shd w:val="clear" w:color="auto" w:fill="FFFFFF"/>
        </w:rPr>
        <w:t>(</w:t>
      </w:r>
      <w:r w:rsidR="00BE1CB7" w:rsidRPr="00E61FC2">
        <w:rPr>
          <w:rFonts w:ascii="Times New Roman" w:hAnsi="Times New Roman"/>
          <w:sz w:val="24"/>
          <w:szCs w:val="24"/>
          <w:shd w:val="clear" w:color="auto" w:fill="FFFFFF"/>
        </w:rPr>
        <w:t xml:space="preserve">+551,6 </w:t>
      </w:r>
      <w:r w:rsidRPr="009D607F">
        <w:rPr>
          <w:rFonts w:ascii="Times New Roman" w:hAnsi="Times New Roman"/>
          <w:color w:val="000000"/>
          <w:sz w:val="24"/>
          <w:szCs w:val="24"/>
          <w:shd w:val="clear" w:color="auto" w:fill="FFFFFF"/>
        </w:rPr>
        <w:t xml:space="preserve">млн.руб.), а также сокращение </w:t>
      </w:r>
      <w:r w:rsidRPr="009D607F">
        <w:rPr>
          <w:rFonts w:ascii="Times New Roman" w:hAnsi="Times New Roman"/>
          <w:sz w:val="24"/>
          <w:szCs w:val="24"/>
        </w:rPr>
        <w:t>дефицита областного бюджета (на 24% меньше запланированного объема).</w:t>
      </w:r>
    </w:p>
    <w:p w:rsidR="00A71E71" w:rsidRPr="009D607F" w:rsidRDefault="00A71E71" w:rsidP="00A71E71">
      <w:pPr>
        <w:spacing w:after="0" w:line="240" w:lineRule="auto"/>
        <w:ind w:firstLine="567"/>
        <w:jc w:val="both"/>
        <w:rPr>
          <w:rFonts w:ascii="Times New Roman" w:hAnsi="Times New Roman"/>
          <w:sz w:val="24"/>
          <w:szCs w:val="24"/>
        </w:rPr>
      </w:pPr>
      <w:r w:rsidRPr="009D607F">
        <w:rPr>
          <w:rFonts w:ascii="Times New Roman" w:hAnsi="Times New Roman"/>
          <w:sz w:val="24"/>
          <w:szCs w:val="24"/>
        </w:rPr>
        <w:t>По итогам года Томская область не выполнила обязательство, предусмотренное постановлением Правительства РФ от 13.12.2017 № 1531 «О проведении в 2017 году реструктуризации обязательств (задолженности) субъектов Российской Федерации по бюджетным кредитам». Фактически уровень долговой нагрузки достиг 87%.</w:t>
      </w:r>
    </w:p>
    <w:p w:rsidR="00A71E71" w:rsidRPr="009D607F" w:rsidRDefault="00A71E71" w:rsidP="00A71E71">
      <w:pPr>
        <w:spacing w:after="0" w:line="240" w:lineRule="auto"/>
        <w:ind w:firstLine="567"/>
        <w:jc w:val="both"/>
        <w:rPr>
          <w:rFonts w:ascii="Times New Roman" w:hAnsi="Times New Roman"/>
          <w:sz w:val="24"/>
          <w:szCs w:val="24"/>
        </w:rPr>
      </w:pPr>
      <w:r w:rsidRPr="009D607F">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64,8% общего объема расходов свидетельствует и приоритетности направлений бюджетной политики Томской области на 2021 год, обеспечивших в том числе выполнение принятых социальных обязательств.</w:t>
      </w:r>
    </w:p>
    <w:p w:rsidR="00A71E71" w:rsidRPr="009D607F" w:rsidRDefault="00A71E71" w:rsidP="00A71E71">
      <w:pPr>
        <w:autoSpaceDE w:val="0"/>
        <w:autoSpaceDN w:val="0"/>
        <w:adjustRightInd w:val="0"/>
        <w:spacing w:after="0" w:line="240" w:lineRule="auto"/>
        <w:ind w:firstLine="567"/>
        <w:jc w:val="both"/>
        <w:rPr>
          <w:rFonts w:ascii="Times New Roman" w:hAnsi="Times New Roman"/>
          <w:sz w:val="24"/>
          <w:szCs w:val="24"/>
        </w:rPr>
      </w:pPr>
      <w:r w:rsidRPr="009D607F">
        <w:rPr>
          <w:rStyle w:val="apple-style-span"/>
          <w:rFonts w:ascii="Times New Roman" w:hAnsi="Times New Roman"/>
          <w:color w:val="000000"/>
          <w:sz w:val="24"/>
          <w:szCs w:val="24"/>
          <w:shd w:val="clear" w:color="auto" w:fill="FFFFFF"/>
        </w:rPr>
        <w:t>Доля кассовых расходов государственных программ на реализацию основных мероприятий и региональных проектов составила 48,4% от общего объема программных расходов областного бюджета, при этом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региона, составили лишь 8,4% в общем объеме программных расходов.</w:t>
      </w:r>
    </w:p>
    <w:p w:rsidR="00A71E71" w:rsidRPr="009D607F" w:rsidRDefault="00A71E71" w:rsidP="00A71E71">
      <w:pPr>
        <w:spacing w:after="0" w:line="240" w:lineRule="auto"/>
        <w:ind w:firstLine="567"/>
        <w:jc w:val="both"/>
        <w:rPr>
          <w:rFonts w:ascii="Times New Roman" w:hAnsi="Times New Roman"/>
          <w:sz w:val="24"/>
          <w:szCs w:val="24"/>
        </w:rPr>
      </w:pPr>
      <w:r w:rsidRPr="009D607F">
        <w:rPr>
          <w:rFonts w:ascii="Times New Roman" w:hAnsi="Times New Roman"/>
          <w:sz w:val="24"/>
          <w:szCs w:val="24"/>
        </w:rPr>
        <w:t>В 2021 году завершено строительство (реконструкция и проектирование) 19 объектов, на которые были направлены бюджетные средства в общей сумме 619,5 млн.руб., в том числе 220,4 млн.руб. - средства областного бюджета. По отношению к 2020 году наблюдается значительное уменьшение объема расходов (расходы прошлого года 1 042,5 млн.руб., в том числе 330,3 млн.руб. - средства областного бюджета).</w:t>
      </w:r>
    </w:p>
    <w:p w:rsidR="00A71E71" w:rsidRPr="009D607F" w:rsidRDefault="00A71E71" w:rsidP="00A71E71">
      <w:pPr>
        <w:spacing w:after="0" w:line="240" w:lineRule="auto"/>
        <w:ind w:firstLine="567"/>
        <w:jc w:val="both"/>
        <w:rPr>
          <w:rFonts w:ascii="Times New Roman" w:hAnsi="Times New Roman"/>
          <w:i/>
          <w:sz w:val="24"/>
          <w:szCs w:val="24"/>
        </w:rPr>
      </w:pPr>
      <w:r w:rsidRPr="009D607F">
        <w:rPr>
          <w:rFonts w:ascii="Times New Roman" w:hAnsi="Times New Roman"/>
          <w:color w:val="000000"/>
          <w:sz w:val="24"/>
          <w:szCs w:val="24"/>
          <w:shd w:val="clear" w:color="auto" w:fill="FFFFFF"/>
        </w:rPr>
        <w:t xml:space="preserve">Объем вложений в объекты незавершенного строительства по состоянию на 01.01.2022 составил 14 835,5 млн.руб., увеличившись за 2021 год на 2 668,5 млн.руб. </w:t>
      </w:r>
    </w:p>
    <w:p w:rsidR="00A71E71" w:rsidRPr="009D607F" w:rsidRDefault="00A71E71" w:rsidP="00A71E71">
      <w:pPr>
        <w:spacing w:after="0" w:line="240" w:lineRule="auto"/>
        <w:ind w:firstLine="567"/>
        <w:jc w:val="both"/>
        <w:rPr>
          <w:rFonts w:ascii="Times New Roman" w:hAnsi="Times New Roman"/>
          <w:color w:val="000000"/>
          <w:sz w:val="24"/>
          <w:szCs w:val="24"/>
          <w:shd w:val="clear" w:color="auto" w:fill="FFFFFF"/>
        </w:rPr>
      </w:pPr>
      <w:r w:rsidRPr="009D607F">
        <w:rPr>
          <w:rFonts w:ascii="Times New Roman" w:hAnsi="Times New Roman"/>
          <w:color w:val="000000"/>
          <w:sz w:val="24"/>
          <w:szCs w:val="24"/>
          <w:shd w:val="clear" w:color="auto" w:fill="FFFFFF"/>
        </w:rPr>
        <w:t>Мероприятия по сокращению количества объектов незавершенного строительства и эффективного использования разработанной проектной документации, предусмотренные распоряжением Губернатора Томской области от 31.10.2019 №252-р, сроком исполнения до 01.12.2019</w:t>
      </w:r>
      <w:r w:rsidRPr="00E61FC2">
        <w:rPr>
          <w:rFonts w:ascii="Times New Roman" w:hAnsi="Times New Roman"/>
          <w:color w:val="000000"/>
          <w:sz w:val="24"/>
          <w:szCs w:val="24"/>
          <w:shd w:val="clear" w:color="auto" w:fill="FFFFFF"/>
        </w:rPr>
        <w:t xml:space="preserve">, </w:t>
      </w:r>
      <w:r w:rsidR="00715423" w:rsidRPr="00E61FC2">
        <w:rPr>
          <w:rFonts w:ascii="Times New Roman" w:hAnsi="Times New Roman"/>
          <w:color w:val="000000"/>
          <w:sz w:val="24"/>
          <w:szCs w:val="24"/>
          <w:shd w:val="clear" w:color="auto" w:fill="FFFFFF"/>
        </w:rPr>
        <w:t>по настоящее время реализованы не в полном объеме,</w:t>
      </w:r>
      <w:r w:rsidR="00715423" w:rsidRPr="009D607F">
        <w:rPr>
          <w:rFonts w:ascii="Times New Roman" w:hAnsi="Times New Roman"/>
          <w:color w:val="000000"/>
          <w:sz w:val="24"/>
          <w:szCs w:val="24"/>
          <w:shd w:val="clear" w:color="auto" w:fill="FFFFFF"/>
        </w:rPr>
        <w:t xml:space="preserve"> </w:t>
      </w:r>
      <w:r w:rsidRPr="009D607F">
        <w:rPr>
          <w:rFonts w:ascii="Times New Roman" w:hAnsi="Times New Roman"/>
          <w:color w:val="000000"/>
          <w:sz w:val="24"/>
          <w:szCs w:val="24"/>
          <w:shd w:val="clear" w:color="auto" w:fill="FFFFFF"/>
        </w:rPr>
        <w:t>не разработаны меры по снижению объема и количества объектов, и положение по их учету в регионе.</w:t>
      </w:r>
    </w:p>
    <w:p w:rsidR="00A71E71" w:rsidRDefault="00A71E71" w:rsidP="00A71E71">
      <w:pPr>
        <w:spacing w:after="0" w:line="240" w:lineRule="auto"/>
        <w:ind w:firstLine="567"/>
        <w:jc w:val="both"/>
        <w:rPr>
          <w:rFonts w:ascii="Times New Roman" w:hAnsi="Times New Roman"/>
          <w:sz w:val="24"/>
          <w:szCs w:val="24"/>
          <w:lang w:eastAsia="ru-RU"/>
        </w:rPr>
      </w:pPr>
      <w:r w:rsidRPr="009D607F">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 Кроме того, </w:t>
      </w:r>
      <w:r w:rsidRPr="009D607F">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w:t>
      </w:r>
    </w:p>
    <w:p w:rsidR="00A71E71" w:rsidRPr="009D607F" w:rsidRDefault="00A71E71" w:rsidP="00A71E71">
      <w:pPr>
        <w:spacing w:after="0" w:line="240" w:lineRule="auto"/>
        <w:ind w:firstLine="567"/>
        <w:jc w:val="both"/>
        <w:rPr>
          <w:rFonts w:ascii="Times New Roman" w:hAnsi="Times New Roman"/>
          <w:sz w:val="24"/>
          <w:szCs w:val="24"/>
          <w:lang w:eastAsia="ru-RU"/>
        </w:rPr>
      </w:pPr>
    </w:p>
    <w:p w:rsidR="00A71E71" w:rsidRPr="00310995" w:rsidRDefault="00A71E71" w:rsidP="00475B21">
      <w:pPr>
        <w:spacing w:after="0" w:line="240" w:lineRule="auto"/>
        <w:rPr>
          <w:rFonts w:ascii="Times New Roman" w:hAnsi="Times New Roman"/>
          <w:b/>
          <w:bCs/>
          <w:sz w:val="24"/>
          <w:szCs w:val="26"/>
        </w:rPr>
      </w:pPr>
      <w:r w:rsidRPr="00310995">
        <w:rPr>
          <w:rFonts w:ascii="Times New Roman" w:hAnsi="Times New Roman"/>
          <w:b/>
          <w:bCs/>
          <w:sz w:val="24"/>
          <w:szCs w:val="26"/>
        </w:rPr>
        <w:t>Экспертно-аналитическое мероприятие «Проведение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 году»</w:t>
      </w:r>
    </w:p>
    <w:p w:rsidR="00A71E71" w:rsidRPr="00310995" w:rsidRDefault="00A71E71" w:rsidP="00E61FC2">
      <w:pPr>
        <w:spacing w:after="0" w:line="240" w:lineRule="auto"/>
        <w:ind w:firstLine="567"/>
        <w:rPr>
          <w:rFonts w:ascii="Times New Roman" w:hAnsi="Times New Roman"/>
          <w:bCs/>
          <w:sz w:val="24"/>
          <w:szCs w:val="26"/>
        </w:rPr>
      </w:pPr>
      <w:r w:rsidRPr="00310995">
        <w:rPr>
          <w:rFonts w:ascii="Times New Roman" w:hAnsi="Times New Roman"/>
          <w:bCs/>
          <w:sz w:val="24"/>
          <w:szCs w:val="26"/>
        </w:rPr>
        <w:t>Исследуемый период: 1 полугодие 2022 года, 9 месяцев 2022 года</w:t>
      </w:r>
      <w:r w:rsidR="00E61FC2">
        <w:rPr>
          <w:rFonts w:ascii="Times New Roman" w:hAnsi="Times New Roman"/>
          <w:bCs/>
          <w:sz w:val="24"/>
          <w:szCs w:val="26"/>
        </w:rPr>
        <w:t>.</w:t>
      </w:r>
    </w:p>
    <w:p w:rsidR="00A71E71" w:rsidRPr="00324FAC" w:rsidRDefault="00A71E71" w:rsidP="00E61FC2">
      <w:pPr>
        <w:spacing w:after="0" w:line="240" w:lineRule="auto"/>
        <w:ind w:firstLine="567"/>
        <w:jc w:val="both"/>
        <w:rPr>
          <w:rFonts w:ascii="Times New Roman" w:hAnsi="Times New Roman"/>
          <w:bCs/>
          <w:sz w:val="24"/>
          <w:szCs w:val="26"/>
        </w:rPr>
      </w:pPr>
      <w:r w:rsidRPr="00324FAC">
        <w:rPr>
          <w:rFonts w:ascii="Times New Roman" w:hAnsi="Times New Roman"/>
          <w:bCs/>
          <w:sz w:val="24"/>
          <w:szCs w:val="26"/>
        </w:rPr>
        <w:t xml:space="preserve">В 2022 году проведено два экспертно-аналитических мероприятия, в рамках которых проведён анализ: </w:t>
      </w:r>
    </w:p>
    <w:p w:rsidR="00A71E71" w:rsidRPr="00324FAC" w:rsidRDefault="00A71E71" w:rsidP="00E61FC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324FAC">
        <w:rPr>
          <w:rFonts w:ascii="Times New Roman" w:hAnsi="Times New Roman"/>
          <w:sz w:val="24"/>
          <w:szCs w:val="24"/>
          <w:lang w:eastAsia="ru-RU"/>
        </w:rPr>
        <w:t>итогов социально-экономического развития Томской области за соответствующий период;</w:t>
      </w:r>
    </w:p>
    <w:p w:rsidR="00A71E71" w:rsidRPr="00917CA0" w:rsidRDefault="00A71E71" w:rsidP="00E61FC2">
      <w:pPr>
        <w:spacing w:after="0" w:line="240" w:lineRule="auto"/>
        <w:ind w:firstLine="567"/>
        <w:jc w:val="both"/>
        <w:rPr>
          <w:rFonts w:ascii="Times New Roman" w:hAnsi="Times New Roman"/>
          <w:sz w:val="24"/>
          <w:szCs w:val="24"/>
          <w:lang w:eastAsia="ru-RU"/>
        </w:rPr>
      </w:pPr>
      <w:r w:rsidRPr="00917CA0">
        <w:rPr>
          <w:rFonts w:ascii="Times New Roman" w:hAnsi="Times New Roman"/>
          <w:sz w:val="24"/>
          <w:szCs w:val="24"/>
          <w:lang w:eastAsia="ru-RU"/>
        </w:rPr>
        <w:lastRenderedPageBreak/>
        <w:t>- динамики поступления доходов в областной бюджет в целом и в разрезе отдельных видов доходов;</w:t>
      </w:r>
    </w:p>
    <w:p w:rsidR="00A71E71" w:rsidRPr="00324FAC" w:rsidRDefault="00A71E71" w:rsidP="00E61FC2">
      <w:pPr>
        <w:spacing w:after="0" w:line="240" w:lineRule="auto"/>
        <w:ind w:firstLine="567"/>
        <w:jc w:val="both"/>
        <w:rPr>
          <w:rFonts w:ascii="Times New Roman" w:hAnsi="Times New Roman"/>
          <w:bCs/>
          <w:sz w:val="24"/>
          <w:szCs w:val="26"/>
        </w:rPr>
      </w:pPr>
      <w:r>
        <w:rPr>
          <w:rFonts w:ascii="Times New Roman" w:hAnsi="Times New Roman"/>
          <w:sz w:val="24"/>
          <w:szCs w:val="28"/>
          <w:lang w:eastAsia="ru-RU"/>
        </w:rPr>
        <w:t xml:space="preserve">- </w:t>
      </w:r>
      <w:r w:rsidRPr="00324FAC">
        <w:rPr>
          <w:rFonts w:ascii="Times New Roman" w:hAnsi="Times New Roman"/>
          <w:sz w:val="24"/>
          <w:szCs w:val="28"/>
          <w:lang w:eastAsia="ru-RU"/>
        </w:rPr>
        <w:t>поступления доход</w:t>
      </w:r>
      <w:r>
        <w:rPr>
          <w:rFonts w:ascii="Times New Roman" w:hAnsi="Times New Roman"/>
          <w:sz w:val="24"/>
          <w:szCs w:val="28"/>
          <w:lang w:eastAsia="ru-RU"/>
        </w:rPr>
        <w:t>ов</w:t>
      </w:r>
      <w:r w:rsidRPr="00324FAC">
        <w:rPr>
          <w:rFonts w:ascii="Times New Roman" w:hAnsi="Times New Roman"/>
          <w:sz w:val="24"/>
          <w:szCs w:val="28"/>
          <w:lang w:eastAsia="ru-RU"/>
        </w:rPr>
        <w:t xml:space="preserve"> от использования имущества, находящегося в государственной и муниципальной собственности</w:t>
      </w:r>
      <w:r>
        <w:rPr>
          <w:rFonts w:ascii="Times New Roman" w:hAnsi="Times New Roman"/>
          <w:sz w:val="24"/>
          <w:szCs w:val="28"/>
          <w:lang w:eastAsia="ru-RU"/>
        </w:rPr>
        <w:t>;</w:t>
      </w:r>
    </w:p>
    <w:p w:rsidR="00A71E71" w:rsidRPr="00324FAC" w:rsidRDefault="00A71E71" w:rsidP="00E61FC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24FAC">
        <w:rPr>
          <w:rFonts w:ascii="Times New Roman" w:eastAsia="Times New Roman" w:hAnsi="Times New Roman"/>
          <w:sz w:val="24"/>
          <w:szCs w:val="24"/>
          <w:lang w:eastAsia="ru-RU"/>
        </w:rPr>
        <w:t>реализации государственных программ Томской области</w:t>
      </w:r>
      <w:r>
        <w:rPr>
          <w:rFonts w:ascii="Times New Roman" w:eastAsia="Times New Roman" w:hAnsi="Times New Roman"/>
          <w:sz w:val="24"/>
          <w:szCs w:val="24"/>
          <w:lang w:eastAsia="ru-RU"/>
        </w:rPr>
        <w:t>;</w:t>
      </w:r>
    </w:p>
    <w:p w:rsidR="00A71E71" w:rsidRPr="00324FAC" w:rsidRDefault="00A71E71" w:rsidP="00E61FC2">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w:t>
      </w:r>
      <w:r w:rsidRPr="00324FAC">
        <w:rPr>
          <w:rFonts w:ascii="Times New Roman" w:eastAsia="Times New Roman" w:hAnsi="Times New Roman"/>
          <w:bCs/>
          <w:sz w:val="24"/>
          <w:szCs w:val="24"/>
          <w:lang w:eastAsia="ru-RU"/>
        </w:rPr>
        <w:t>сполнени</w:t>
      </w:r>
      <w:r>
        <w:rPr>
          <w:rFonts w:ascii="Times New Roman" w:eastAsia="Times New Roman" w:hAnsi="Times New Roman"/>
          <w:bCs/>
          <w:sz w:val="24"/>
          <w:szCs w:val="24"/>
          <w:lang w:eastAsia="ru-RU"/>
        </w:rPr>
        <w:t>я</w:t>
      </w:r>
      <w:r w:rsidRPr="00324FAC">
        <w:rPr>
          <w:rFonts w:ascii="Times New Roman" w:eastAsia="Times New Roman" w:hAnsi="Times New Roman"/>
          <w:bCs/>
          <w:sz w:val="24"/>
          <w:szCs w:val="24"/>
          <w:lang w:eastAsia="ru-RU"/>
        </w:rPr>
        <w:t xml:space="preserve"> бюджетных ассигнований по объектам капитального строительства государственной собственности Томской области (муниципальной собственности) финансируемых за счет средств областного</w:t>
      </w:r>
      <w:r w:rsidRPr="00324FAC">
        <w:rPr>
          <w:rFonts w:ascii="Times New Roman" w:eastAsia="Times New Roman" w:hAnsi="Times New Roman"/>
          <w:bCs/>
          <w:color w:val="FF0000"/>
          <w:sz w:val="24"/>
          <w:szCs w:val="24"/>
          <w:lang w:eastAsia="ru-RU"/>
        </w:rPr>
        <w:t xml:space="preserve"> </w:t>
      </w:r>
      <w:r w:rsidRPr="00324FAC">
        <w:rPr>
          <w:rFonts w:ascii="Times New Roman" w:eastAsia="Times New Roman" w:hAnsi="Times New Roman"/>
          <w:bCs/>
          <w:sz w:val="24"/>
          <w:szCs w:val="24"/>
          <w:lang w:eastAsia="ru-RU"/>
        </w:rPr>
        <w:t>бюджета</w:t>
      </w:r>
      <w:r>
        <w:rPr>
          <w:rFonts w:ascii="Times New Roman" w:eastAsia="Times New Roman" w:hAnsi="Times New Roman"/>
          <w:bCs/>
          <w:sz w:val="24"/>
          <w:szCs w:val="24"/>
          <w:lang w:eastAsia="ru-RU"/>
        </w:rPr>
        <w:t>;</w:t>
      </w:r>
    </w:p>
    <w:p w:rsidR="00A71E71" w:rsidRPr="00324FAC" w:rsidRDefault="00A71E71" w:rsidP="00E61FC2">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б</w:t>
      </w:r>
      <w:r w:rsidRPr="00324FAC">
        <w:rPr>
          <w:rFonts w:ascii="Times New Roman" w:hAnsi="Times New Roman"/>
          <w:color w:val="000000"/>
          <w:sz w:val="24"/>
          <w:szCs w:val="24"/>
        </w:rPr>
        <w:t>юджетны</w:t>
      </w:r>
      <w:r>
        <w:rPr>
          <w:rFonts w:ascii="Times New Roman" w:hAnsi="Times New Roman"/>
          <w:color w:val="000000"/>
          <w:sz w:val="24"/>
          <w:szCs w:val="24"/>
        </w:rPr>
        <w:t>х</w:t>
      </w:r>
      <w:r w:rsidRPr="00324FAC">
        <w:rPr>
          <w:rFonts w:ascii="Times New Roman" w:hAnsi="Times New Roman"/>
          <w:color w:val="000000"/>
          <w:sz w:val="24"/>
          <w:szCs w:val="24"/>
        </w:rPr>
        <w:t xml:space="preserve"> инвестици</w:t>
      </w:r>
      <w:r>
        <w:rPr>
          <w:rFonts w:ascii="Times New Roman" w:hAnsi="Times New Roman"/>
          <w:color w:val="000000"/>
          <w:sz w:val="24"/>
          <w:szCs w:val="24"/>
        </w:rPr>
        <w:t>й</w:t>
      </w:r>
      <w:r w:rsidRPr="00324FAC">
        <w:rPr>
          <w:rFonts w:ascii="Times New Roman" w:hAnsi="Times New Roman"/>
          <w:color w:val="000000"/>
          <w:sz w:val="24"/>
          <w:szCs w:val="24"/>
        </w:rPr>
        <w:t xml:space="preserve"> в приобретение объектов областной государственной собственности</w:t>
      </w:r>
      <w:r>
        <w:rPr>
          <w:rFonts w:ascii="Times New Roman" w:hAnsi="Times New Roman"/>
          <w:color w:val="000000"/>
          <w:sz w:val="24"/>
          <w:szCs w:val="24"/>
        </w:rPr>
        <w:t>;</w:t>
      </w:r>
    </w:p>
    <w:p w:rsidR="00A71E71" w:rsidRPr="00324FAC" w:rsidRDefault="00A71E71" w:rsidP="00E61FC2">
      <w:pPr>
        <w:spacing w:after="0" w:line="240" w:lineRule="auto"/>
        <w:ind w:firstLine="567"/>
        <w:jc w:val="both"/>
        <w:rPr>
          <w:rFonts w:ascii="Times New Roman" w:hAnsi="Times New Roman"/>
          <w:sz w:val="24"/>
          <w:szCs w:val="24"/>
        </w:rPr>
      </w:pPr>
      <w:r>
        <w:rPr>
          <w:rFonts w:ascii="Times New Roman" w:hAnsi="Times New Roman"/>
          <w:sz w:val="24"/>
          <w:szCs w:val="24"/>
        </w:rPr>
        <w:t>- и</w:t>
      </w:r>
      <w:r w:rsidRPr="00324FAC">
        <w:rPr>
          <w:rFonts w:ascii="Times New Roman" w:hAnsi="Times New Roman"/>
          <w:sz w:val="24"/>
          <w:szCs w:val="24"/>
        </w:rPr>
        <w:t>сточник</w:t>
      </w:r>
      <w:r>
        <w:rPr>
          <w:rFonts w:ascii="Times New Roman" w:hAnsi="Times New Roman"/>
          <w:sz w:val="24"/>
          <w:szCs w:val="24"/>
        </w:rPr>
        <w:t>ов</w:t>
      </w:r>
      <w:r w:rsidRPr="00324FAC">
        <w:rPr>
          <w:rFonts w:ascii="Times New Roman" w:hAnsi="Times New Roman"/>
          <w:sz w:val="24"/>
          <w:szCs w:val="24"/>
        </w:rPr>
        <w:t xml:space="preserve"> финансирования дефицита областного бюджета и Государственн</w:t>
      </w:r>
      <w:r>
        <w:rPr>
          <w:rFonts w:ascii="Times New Roman" w:hAnsi="Times New Roman"/>
          <w:sz w:val="24"/>
          <w:szCs w:val="24"/>
        </w:rPr>
        <w:t>ого</w:t>
      </w:r>
      <w:r w:rsidRPr="00324FAC">
        <w:rPr>
          <w:rFonts w:ascii="Times New Roman" w:hAnsi="Times New Roman"/>
          <w:sz w:val="24"/>
          <w:szCs w:val="24"/>
        </w:rPr>
        <w:t xml:space="preserve"> долг</w:t>
      </w:r>
      <w:r>
        <w:rPr>
          <w:rFonts w:ascii="Times New Roman" w:hAnsi="Times New Roman"/>
          <w:sz w:val="24"/>
          <w:szCs w:val="24"/>
        </w:rPr>
        <w:t>а</w:t>
      </w:r>
      <w:r w:rsidRPr="00324FAC">
        <w:rPr>
          <w:rFonts w:ascii="Times New Roman" w:hAnsi="Times New Roman"/>
          <w:sz w:val="24"/>
          <w:szCs w:val="24"/>
        </w:rPr>
        <w:t xml:space="preserve"> Томской области</w:t>
      </w:r>
      <w:r>
        <w:rPr>
          <w:rFonts w:ascii="Times New Roman" w:hAnsi="Times New Roman"/>
          <w:sz w:val="24"/>
          <w:szCs w:val="24"/>
        </w:rPr>
        <w:t>;</w:t>
      </w:r>
    </w:p>
    <w:p w:rsidR="00A71E71" w:rsidRPr="00324FAC" w:rsidRDefault="00A71E71" w:rsidP="00E61FC2">
      <w:pPr>
        <w:spacing w:after="0" w:line="240" w:lineRule="auto"/>
        <w:ind w:firstLine="567"/>
        <w:jc w:val="both"/>
        <w:rPr>
          <w:rFonts w:ascii="Times New Roman" w:hAnsi="Times New Roman"/>
          <w:bCs/>
          <w:sz w:val="24"/>
          <w:szCs w:val="26"/>
        </w:rPr>
      </w:pPr>
      <w:r>
        <w:rPr>
          <w:rFonts w:ascii="Times New Roman" w:hAnsi="Times New Roman"/>
          <w:sz w:val="24"/>
          <w:szCs w:val="24"/>
        </w:rPr>
        <w:t>- и</w:t>
      </w:r>
      <w:r w:rsidRPr="00324FAC">
        <w:rPr>
          <w:rFonts w:ascii="Times New Roman" w:hAnsi="Times New Roman"/>
          <w:sz w:val="24"/>
          <w:szCs w:val="24"/>
        </w:rPr>
        <w:t>сполнени</w:t>
      </w:r>
      <w:r>
        <w:rPr>
          <w:rFonts w:ascii="Times New Roman" w:hAnsi="Times New Roman"/>
          <w:sz w:val="24"/>
          <w:szCs w:val="24"/>
        </w:rPr>
        <w:t>я</w:t>
      </w:r>
      <w:r w:rsidRPr="00324FAC">
        <w:rPr>
          <w:rFonts w:ascii="Times New Roman" w:hAnsi="Times New Roman"/>
          <w:sz w:val="24"/>
          <w:szCs w:val="24"/>
        </w:rPr>
        <w:t xml:space="preserve"> бюджета ТФОМС Томской области</w:t>
      </w:r>
      <w:r>
        <w:rPr>
          <w:rFonts w:ascii="Times New Roman" w:hAnsi="Times New Roman"/>
          <w:sz w:val="24"/>
          <w:szCs w:val="24"/>
        </w:rPr>
        <w:t>.</w:t>
      </w:r>
    </w:p>
    <w:p w:rsidR="00A71E71" w:rsidRPr="00F61815" w:rsidRDefault="00A71E71" w:rsidP="00E61FC2">
      <w:pPr>
        <w:spacing w:after="0" w:line="240" w:lineRule="auto"/>
        <w:ind w:firstLine="567"/>
        <w:jc w:val="both"/>
        <w:rPr>
          <w:rFonts w:ascii="Times New Roman" w:hAnsi="Times New Roman"/>
          <w:bCs/>
          <w:sz w:val="24"/>
          <w:szCs w:val="24"/>
        </w:rPr>
      </w:pPr>
      <w:r>
        <w:rPr>
          <w:rFonts w:ascii="Times New Roman" w:hAnsi="Times New Roman"/>
          <w:bCs/>
          <w:sz w:val="24"/>
          <w:szCs w:val="26"/>
        </w:rPr>
        <w:t>По итогам мероприятий отмечено отставание по ряду показателей социально-экономического развития, низкое исполнение по отдельным доходам и направлениям расходов, н</w:t>
      </w:r>
      <w:r w:rsidRPr="00F61815">
        <w:rPr>
          <w:rFonts w:ascii="Times New Roman" w:hAnsi="Times New Roman"/>
          <w:bCs/>
          <w:sz w:val="24"/>
          <w:szCs w:val="24"/>
        </w:rPr>
        <w:t xml:space="preserve">еобходимость уточнения </w:t>
      </w:r>
      <w:r w:rsidRPr="00F61815">
        <w:rPr>
          <w:rFonts w:ascii="Times New Roman" w:hAnsi="Times New Roman"/>
          <w:sz w:val="24"/>
          <w:szCs w:val="24"/>
        </w:rPr>
        <w:t>суммы доходов от продажи областного государственного имущества, учт</w:t>
      </w:r>
      <w:r>
        <w:rPr>
          <w:rFonts w:ascii="Times New Roman" w:hAnsi="Times New Roman"/>
          <w:sz w:val="24"/>
          <w:szCs w:val="24"/>
        </w:rPr>
        <w:t>ё</w:t>
      </w:r>
      <w:r w:rsidRPr="00F61815">
        <w:rPr>
          <w:rFonts w:ascii="Times New Roman" w:hAnsi="Times New Roman"/>
          <w:sz w:val="24"/>
          <w:szCs w:val="24"/>
        </w:rPr>
        <w:t>нного в законе об областном бюджете</w:t>
      </w:r>
      <w:r>
        <w:rPr>
          <w:rFonts w:ascii="Times New Roman" w:hAnsi="Times New Roman"/>
          <w:sz w:val="24"/>
          <w:szCs w:val="24"/>
        </w:rPr>
        <w:t>.</w:t>
      </w:r>
    </w:p>
    <w:p w:rsidR="00A71E71" w:rsidRDefault="00A71E71" w:rsidP="00E61FC2">
      <w:pPr>
        <w:spacing w:after="0" w:line="240" w:lineRule="auto"/>
        <w:rPr>
          <w:rFonts w:ascii="Times New Roman" w:hAnsi="Times New Roman"/>
          <w:sz w:val="24"/>
          <w:szCs w:val="24"/>
        </w:rPr>
      </w:pPr>
    </w:p>
    <w:p w:rsidR="00903898" w:rsidRPr="00633C51" w:rsidRDefault="00903898" w:rsidP="00903898">
      <w:pPr>
        <w:spacing w:after="0" w:line="240" w:lineRule="auto"/>
        <w:jc w:val="both"/>
        <w:rPr>
          <w:rFonts w:ascii="Times New Roman" w:hAnsi="Times New Roman"/>
          <w:b/>
          <w:sz w:val="24"/>
          <w:szCs w:val="24"/>
        </w:rPr>
      </w:pPr>
      <w:r w:rsidRPr="00633C51">
        <w:rPr>
          <w:rFonts w:ascii="Times New Roman" w:hAnsi="Times New Roman"/>
          <w:b/>
          <w:sz w:val="24"/>
          <w:szCs w:val="24"/>
        </w:rPr>
        <w:t>Экспертно-аналитическое мероприятие ««Экспертиза государственной программы Томской области «</w:t>
      </w:r>
      <w:r>
        <w:rPr>
          <w:rFonts w:ascii="Times New Roman" w:hAnsi="Times New Roman"/>
          <w:b/>
          <w:sz w:val="24"/>
          <w:szCs w:val="24"/>
        </w:rPr>
        <w:t>Улучшение инвестиционного климата и развитие экспорта Томской области</w:t>
      </w:r>
      <w:r w:rsidRPr="00633C51">
        <w:rPr>
          <w:rFonts w:ascii="Times New Roman" w:hAnsi="Times New Roman"/>
          <w:b/>
          <w:sz w:val="24"/>
          <w:szCs w:val="24"/>
        </w:rPr>
        <w:t>»</w:t>
      </w:r>
    </w:p>
    <w:p w:rsidR="00903898" w:rsidRPr="00633C51" w:rsidRDefault="00903898" w:rsidP="00903898">
      <w:pPr>
        <w:suppressAutoHyphens/>
        <w:spacing w:after="0" w:line="240" w:lineRule="auto"/>
        <w:ind w:firstLine="567"/>
        <w:jc w:val="both"/>
        <w:rPr>
          <w:rFonts w:ascii="Times New Roman" w:hAnsi="Times New Roman"/>
          <w:sz w:val="24"/>
          <w:szCs w:val="24"/>
        </w:rPr>
      </w:pPr>
      <w:r w:rsidRPr="00633C51">
        <w:rPr>
          <w:rFonts w:ascii="Times New Roman" w:hAnsi="Times New Roman"/>
          <w:sz w:val="24"/>
          <w:szCs w:val="24"/>
        </w:rPr>
        <w:t>В ходе мероприятия проведен а</w:t>
      </w:r>
      <w:r w:rsidRPr="00633C51">
        <w:rPr>
          <w:rFonts w:ascii="Times New Roman" w:hAnsi="Times New Roman"/>
          <w:bCs/>
          <w:sz w:val="24"/>
          <w:szCs w:val="24"/>
        </w:rPr>
        <w:t xml:space="preserve">нализ соблюдения </w:t>
      </w:r>
      <w:r w:rsidRPr="00633C51">
        <w:rPr>
          <w:rFonts w:ascii="Times New Roman" w:hAnsi="Times New Roman"/>
          <w:sz w:val="24"/>
          <w:szCs w:val="24"/>
          <w:lang w:eastAsia="ru-RU"/>
        </w:rPr>
        <w:t>Порядка принятия решений о разработке государственных программ Томской области, их формирования и реализации</w:t>
      </w:r>
      <w:r w:rsidRPr="00633C51">
        <w:rPr>
          <w:rFonts w:ascii="Times New Roman" w:hAnsi="Times New Roman"/>
          <w:sz w:val="24"/>
          <w:szCs w:val="24"/>
        </w:rPr>
        <w:t>, утвержденного п</w:t>
      </w:r>
      <w:r w:rsidRPr="00633C51">
        <w:rPr>
          <w:rFonts w:ascii="Times New Roman" w:hAnsi="Times New Roman"/>
          <w:sz w:val="24"/>
          <w:szCs w:val="24"/>
          <w:lang w:eastAsia="ru-RU"/>
        </w:rPr>
        <w:t>остановлением Администрации Томской области от 05.09.2019 № 313а,</w:t>
      </w:r>
      <w:r w:rsidRPr="00633C51">
        <w:rPr>
          <w:rFonts w:ascii="Times New Roman" w:hAnsi="Times New Roman"/>
          <w:bCs/>
          <w:sz w:val="24"/>
          <w:szCs w:val="24"/>
        </w:rPr>
        <w:t xml:space="preserve"> а также </w:t>
      </w:r>
      <w:r w:rsidRPr="00633C51">
        <w:rPr>
          <w:rFonts w:ascii="Times New Roman" w:hAnsi="Times New Roman"/>
          <w:sz w:val="24"/>
          <w:szCs w:val="24"/>
        </w:rPr>
        <w:t>ресурсного обеспечения мероприятий, направленных на реализацию государственной программы, анализ и оценка показателей государственной программы и влияние на данные показатели объемов бюджетных ассигнований (изменений объемов бюджетных ассигнований).</w:t>
      </w:r>
    </w:p>
    <w:p w:rsidR="00903898" w:rsidRPr="00F61815" w:rsidRDefault="00903898" w:rsidP="00A71E71">
      <w:pPr>
        <w:spacing w:after="0" w:line="240" w:lineRule="auto"/>
        <w:rPr>
          <w:rFonts w:ascii="Times New Roman" w:hAnsi="Times New Roman"/>
          <w:sz w:val="24"/>
          <w:szCs w:val="24"/>
        </w:rPr>
      </w:pPr>
    </w:p>
    <w:p w:rsidR="007714E3" w:rsidRPr="00FB4082" w:rsidRDefault="007714E3" w:rsidP="007714E3">
      <w:pPr>
        <w:spacing w:after="0" w:line="240" w:lineRule="auto"/>
        <w:jc w:val="both"/>
        <w:rPr>
          <w:rFonts w:ascii="Times New Roman" w:hAnsi="Times New Roman"/>
          <w:bCs/>
          <w:sz w:val="24"/>
          <w:szCs w:val="24"/>
        </w:rPr>
      </w:pPr>
      <w:r w:rsidRPr="00FB4082">
        <w:rPr>
          <w:rFonts w:ascii="Times New Roman" w:hAnsi="Times New Roman"/>
          <w:bCs/>
          <w:sz w:val="24"/>
          <w:szCs w:val="24"/>
        </w:rPr>
        <w:t xml:space="preserve">За отчетный период Контрольно-счетной палатой </w:t>
      </w:r>
      <w:r w:rsidRPr="00FB4082">
        <w:rPr>
          <w:rFonts w:ascii="Times New Roman" w:hAnsi="Times New Roman"/>
          <w:b/>
          <w:bCs/>
          <w:sz w:val="24"/>
          <w:szCs w:val="24"/>
        </w:rPr>
        <w:t>подготовлено 43 заключения на проекты нормативных правовых актов</w:t>
      </w:r>
      <w:r w:rsidRPr="00FB4082">
        <w:rPr>
          <w:rFonts w:ascii="Times New Roman" w:hAnsi="Times New Roman"/>
          <w:bCs/>
          <w:sz w:val="24"/>
          <w:szCs w:val="24"/>
        </w:rPr>
        <w:t>, в том числе:</w:t>
      </w:r>
    </w:p>
    <w:p w:rsidR="007714E3" w:rsidRPr="00FB4082" w:rsidRDefault="007714E3" w:rsidP="007714E3">
      <w:pPr>
        <w:spacing w:after="0" w:line="240" w:lineRule="auto"/>
        <w:ind w:firstLine="708"/>
        <w:jc w:val="both"/>
        <w:rPr>
          <w:rFonts w:ascii="Times New Roman" w:hAnsi="Times New Roman"/>
          <w:b/>
          <w:sz w:val="24"/>
          <w:szCs w:val="24"/>
        </w:rPr>
      </w:pPr>
      <w:r w:rsidRPr="00FB4082">
        <w:rPr>
          <w:rFonts w:ascii="Times New Roman" w:hAnsi="Times New Roman"/>
          <w:b/>
          <w:sz w:val="24"/>
          <w:szCs w:val="24"/>
        </w:rPr>
        <w:t>- на проекты Федеральных законов:</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Федеральный закон «Об общих принципах организации и деятельности контрольно-счетных органов субъектов Российской Федерации»;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статью 12 Федерального закона «Об общих принципах организации и деятельности контрольно-счетных органов субъектов Российской Федерации» и статью 14 Федерального закона «О Счетной палате Российской Федерации»;</w:t>
      </w:r>
    </w:p>
    <w:p w:rsidR="007714E3" w:rsidRPr="00FB4082" w:rsidRDefault="007714E3" w:rsidP="007714E3">
      <w:pPr>
        <w:spacing w:after="0" w:line="240" w:lineRule="auto"/>
        <w:ind w:firstLine="708"/>
        <w:jc w:val="both"/>
        <w:rPr>
          <w:rFonts w:ascii="Times New Roman" w:hAnsi="Times New Roman"/>
          <w:b/>
          <w:sz w:val="24"/>
          <w:szCs w:val="24"/>
        </w:rPr>
      </w:pPr>
      <w:r w:rsidRPr="00FB4082">
        <w:rPr>
          <w:rFonts w:ascii="Times New Roman" w:hAnsi="Times New Roman"/>
          <w:b/>
          <w:sz w:val="24"/>
          <w:szCs w:val="24"/>
        </w:rPr>
        <w:t>- на проекты законов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порядке предоставления государственных гарантий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порядке участия финансового органа Томской области в проведении проверки соответствия кандидатов на замещение должности руководителя финансового органа муниципального образования квалификационным требованиям» (2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«Об областном бюджете на 2022 год и на плановый период 2023 и 2024 годов» (4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статью 14 Закона Томской области «Об областных государственных унитарных предприятиях»;</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отдельные законодательные акты Томской области в целях совершенствования законодательства Томской области о противодействии коррупции»;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статью 7 Закона Томской области «О государственной гражданской службе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2022 год и на плановый период 2023 и 2024 годов» (3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lastRenderedPageBreak/>
        <w:t>- «О внесении изменений в статью 6 Закона Томской области «О Контрольно-счетной палате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призвании утратившими силу отдельных законодательных актов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статью 13 Закона Томской области «О приватизации государственного имущества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 приватизации государственного имущества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отдельные законодательные акты Томской области» (3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«Об обеспечении доступа к информации о деятельности государственных органов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изменения в статьи 2 и 3 Закона Томской области «О льготных тарифах на тепловую энергию (мощность) и (или) горячую воду»;</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изменения в статью 47 Закона Томской области «О бюджетном процессе в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отдельные законодательные акты Томской области в целях уточнения порядка распоряжения государственным имуществом Томской области» (2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изменения в статью 3 Закона Томской области «О льготных тарифах на тепловую энергию (мощность) и (или) горячую воду»;</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«Об инвестиционном налоговом вычете по налогу на прибыль организаций»;</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изменения в статьи 2 и 3 Закона Томской области «О предоставлении дополнительных налоговых льгот организациям, осуществляющим инвестиционную деятельность на территории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реализации проектов инициативного бюджетирования на территории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 транспортном налоге»;</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 налоге на имущество организаций»;</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статью 9 Закона Томской области «О транспортном налоге»;</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льготных тарифах в сфере обращения с твердыми коммунальными отходами на территории Томской области» (2 заключения);</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Закон Томской области «О бюджетном процессе в Томской области»;</w:t>
      </w:r>
    </w:p>
    <w:p w:rsidR="007714E3" w:rsidRPr="00FB4082" w:rsidRDefault="007714E3" w:rsidP="007714E3">
      <w:pPr>
        <w:spacing w:after="0" w:line="240" w:lineRule="auto"/>
        <w:ind w:firstLine="708"/>
        <w:jc w:val="both"/>
        <w:rPr>
          <w:rFonts w:ascii="Times New Roman" w:hAnsi="Times New Roman"/>
          <w:b/>
          <w:sz w:val="24"/>
          <w:szCs w:val="24"/>
        </w:rPr>
      </w:pPr>
      <w:r w:rsidRPr="00FB4082">
        <w:rPr>
          <w:rFonts w:ascii="Times New Roman" w:hAnsi="Times New Roman"/>
          <w:b/>
          <w:sz w:val="24"/>
          <w:szCs w:val="24"/>
        </w:rPr>
        <w:t>- на проекты постановлений Законодательной Думы Томской области:</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внесении изменений в постановление Законодательной Думы Томской области от 18.11.2021 года №36 «О прогнозном плане (программе) приватизации государственного имущества Томской области на 2022 год и на плановый период 2023 и 2024 годов» (5 заключений);</w:t>
      </w:r>
    </w:p>
    <w:p w:rsidR="007714E3" w:rsidRPr="00FB4082" w:rsidRDefault="007714E3" w:rsidP="007714E3">
      <w:pPr>
        <w:spacing w:after="0" w:line="240" w:lineRule="auto"/>
        <w:jc w:val="both"/>
        <w:rPr>
          <w:rFonts w:ascii="Times New Roman" w:hAnsi="Times New Roman"/>
          <w:sz w:val="24"/>
          <w:szCs w:val="24"/>
        </w:rPr>
      </w:pPr>
      <w:r w:rsidRPr="00FB4082">
        <w:rPr>
          <w:rFonts w:ascii="Times New Roman" w:hAnsi="Times New Roman"/>
          <w:sz w:val="24"/>
          <w:szCs w:val="24"/>
        </w:rPr>
        <w:t>- «О поручениях Законодательной Думы Томской области для Контрольно-счетной палаты Томской области на 2023 год».</w:t>
      </w:r>
    </w:p>
    <w:p w:rsidR="007714E3" w:rsidRPr="00FB4082" w:rsidRDefault="007714E3" w:rsidP="007714E3">
      <w:pPr>
        <w:spacing w:after="0" w:line="240" w:lineRule="auto"/>
        <w:jc w:val="both"/>
        <w:rPr>
          <w:rFonts w:ascii="Times New Roman" w:hAnsi="Times New Roman"/>
          <w:sz w:val="24"/>
          <w:szCs w:val="24"/>
        </w:rPr>
      </w:pPr>
    </w:p>
    <w:p w:rsidR="007714E3" w:rsidRPr="006B6A45" w:rsidRDefault="007714E3" w:rsidP="007714E3">
      <w:pPr>
        <w:spacing w:after="0" w:line="240" w:lineRule="auto"/>
        <w:jc w:val="both"/>
        <w:rPr>
          <w:rFonts w:ascii="Times New Roman" w:hAnsi="Times New Roman"/>
          <w:b/>
          <w:sz w:val="24"/>
          <w:szCs w:val="24"/>
        </w:rPr>
      </w:pPr>
      <w:r w:rsidRPr="006B6A45">
        <w:rPr>
          <w:rFonts w:ascii="Times New Roman" w:hAnsi="Times New Roman"/>
          <w:b/>
          <w:sz w:val="24"/>
          <w:szCs w:val="24"/>
          <w:lang w:val="en-US"/>
        </w:rPr>
        <w:t>IV</w:t>
      </w:r>
      <w:r w:rsidRPr="006B6A45">
        <w:rPr>
          <w:rFonts w:ascii="Times New Roman" w:hAnsi="Times New Roman"/>
          <w:b/>
          <w:sz w:val="24"/>
          <w:szCs w:val="24"/>
        </w:rPr>
        <w:t xml:space="preserve">. Общая характеристика нарушений, выявленных в отчетом году </w:t>
      </w:r>
    </w:p>
    <w:p w:rsidR="00020F36" w:rsidRPr="00020F36" w:rsidRDefault="00020F36" w:rsidP="00020F36">
      <w:pPr>
        <w:spacing w:after="0" w:line="240" w:lineRule="auto"/>
        <w:ind w:firstLine="567"/>
        <w:jc w:val="both"/>
        <w:rPr>
          <w:rFonts w:ascii="Times New Roman" w:hAnsi="Times New Roman"/>
          <w:sz w:val="24"/>
          <w:szCs w:val="24"/>
        </w:rPr>
      </w:pPr>
      <w:r w:rsidRPr="00020F36">
        <w:rPr>
          <w:rFonts w:ascii="Times New Roman" w:hAnsi="Times New Roman"/>
          <w:sz w:val="24"/>
          <w:szCs w:val="24"/>
        </w:rPr>
        <w:t xml:space="preserve">Выявленные в отчетном году нарушения и недостатки (раздел </w:t>
      </w:r>
      <w:r w:rsidRPr="00020F36">
        <w:rPr>
          <w:rFonts w:ascii="Times New Roman" w:hAnsi="Times New Roman"/>
          <w:sz w:val="24"/>
          <w:szCs w:val="24"/>
          <w:lang w:val="en-US"/>
        </w:rPr>
        <w:t>II</w:t>
      </w:r>
      <w:r w:rsidRPr="00020F36">
        <w:rPr>
          <w:rFonts w:ascii="Times New Roman" w:hAnsi="Times New Roman"/>
          <w:sz w:val="24"/>
          <w:szCs w:val="24"/>
        </w:rPr>
        <w:t xml:space="preserve">. Основные итоги работы за 2022 год) характеризуются количественными и стоимостными изменениями объемов нарушений по их видам в сравнении с прошлыми периодами, своей схожестью (однотипностью) и наличием признаков системности (допущены разными объектами проверок в рамках одного года и (или) повторяющиеся из года в год), а также новизной (ранее не выявлялись), обусловленной изменениями </w:t>
      </w:r>
      <w:r w:rsidRPr="00020F36">
        <w:rPr>
          <w:rFonts w:ascii="Times New Roman" w:hAnsi="Times New Roman"/>
          <w:sz w:val="24"/>
          <w:szCs w:val="24"/>
          <w:shd w:val="clear" w:color="auto" w:fill="FFFFFF"/>
        </w:rPr>
        <w:t>нормативного правового регулирования бюджетной сферы</w:t>
      </w:r>
      <w:r w:rsidRPr="00020F36">
        <w:rPr>
          <w:rFonts w:ascii="Times New Roman" w:hAnsi="Times New Roman"/>
          <w:sz w:val="24"/>
          <w:szCs w:val="24"/>
        </w:rPr>
        <w:t xml:space="preserve"> и новыми задачами проверок, поставленными  Контрольно-счетной палатой для реализации своих полномочий.</w:t>
      </w:r>
    </w:p>
    <w:p w:rsidR="00020F36" w:rsidRDefault="00020F36" w:rsidP="00020F36">
      <w:pPr>
        <w:spacing w:after="0" w:line="240" w:lineRule="auto"/>
        <w:ind w:firstLine="567"/>
        <w:jc w:val="both"/>
        <w:rPr>
          <w:rFonts w:ascii="Times New Roman" w:hAnsi="Times New Roman"/>
          <w:sz w:val="24"/>
          <w:szCs w:val="24"/>
        </w:rPr>
      </w:pPr>
      <w:r>
        <w:rPr>
          <w:rFonts w:ascii="Times New Roman" w:hAnsi="Times New Roman"/>
          <w:sz w:val="24"/>
          <w:szCs w:val="24"/>
        </w:rPr>
        <w:t>Объем и количество выявленных в 2022 году нарушений (недостатков) по видам нарушений в разрезе получателей средств областного бюджета (участников бюджетного процесса и субъектов экономической деятельности, не являющихся участниками бюджетного процесса) представлены в таблице.</w:t>
      </w:r>
    </w:p>
    <w:p w:rsidR="00020F36" w:rsidRDefault="00020F36" w:rsidP="00020F36">
      <w:pPr>
        <w:spacing w:after="0" w:line="240" w:lineRule="auto"/>
        <w:ind w:firstLine="567"/>
        <w:jc w:val="right"/>
        <w:rPr>
          <w:rFonts w:ascii="Times New Roman" w:hAnsi="Times New Roman"/>
          <w:sz w:val="24"/>
          <w:szCs w:val="24"/>
        </w:rPr>
      </w:pPr>
    </w:p>
    <w:p w:rsidR="00020F36" w:rsidRPr="001015C9" w:rsidRDefault="00020F36" w:rsidP="00020F36">
      <w:pPr>
        <w:spacing w:after="0" w:line="240" w:lineRule="auto"/>
        <w:ind w:firstLine="567"/>
        <w:jc w:val="center"/>
        <w:rPr>
          <w:rFonts w:ascii="Times New Roman" w:hAnsi="Times New Roman"/>
          <w:b/>
          <w:sz w:val="24"/>
          <w:szCs w:val="24"/>
        </w:rPr>
      </w:pPr>
      <w:r w:rsidRPr="001015C9">
        <w:rPr>
          <w:rFonts w:ascii="Times New Roman" w:hAnsi="Times New Roman"/>
          <w:b/>
          <w:sz w:val="24"/>
          <w:szCs w:val="24"/>
        </w:rPr>
        <w:lastRenderedPageBreak/>
        <w:t>Объем и количество выявленных в 2022 году нарушений (недостатков) по видам в разрезе получателей средств областного бюджета</w:t>
      </w:r>
    </w:p>
    <w:p w:rsidR="00020F36" w:rsidRDefault="00020F36" w:rsidP="00020F36">
      <w:pPr>
        <w:spacing w:after="0" w:line="240" w:lineRule="auto"/>
        <w:ind w:firstLine="567"/>
        <w:jc w:val="center"/>
        <w:rPr>
          <w:rFonts w:ascii="Times New Roman" w:hAnsi="Times New Roman"/>
          <w:sz w:val="24"/>
          <w:szCs w:val="24"/>
        </w:rPr>
      </w:pPr>
    </w:p>
    <w:tbl>
      <w:tblPr>
        <w:tblW w:w="5143" w:type="pct"/>
        <w:tblInd w:w="-176" w:type="dxa"/>
        <w:tblLook w:val="04A0" w:firstRow="1" w:lastRow="0" w:firstColumn="1" w:lastColumn="0" w:noHBand="0" w:noVBand="1"/>
      </w:tblPr>
      <w:tblGrid>
        <w:gridCol w:w="529"/>
        <w:gridCol w:w="2436"/>
        <w:gridCol w:w="1085"/>
        <w:gridCol w:w="1379"/>
        <w:gridCol w:w="1343"/>
        <w:gridCol w:w="1416"/>
        <w:gridCol w:w="1329"/>
        <w:gridCol w:w="911"/>
      </w:tblGrid>
      <w:tr w:rsidR="00020F36" w:rsidTr="00443210">
        <w:trPr>
          <w:trHeight w:val="86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 пп</w:t>
            </w:r>
          </w:p>
        </w:tc>
        <w:tc>
          <w:tcPr>
            <w:tcW w:w="1688" w:type="pct"/>
            <w:gridSpan w:val="2"/>
            <w:tcBorders>
              <w:top w:val="single" w:sz="4" w:space="0" w:color="auto"/>
              <w:left w:val="nil"/>
              <w:bottom w:val="single" w:sz="4" w:space="0" w:color="auto"/>
              <w:right w:val="single" w:sz="4" w:space="0" w:color="auto"/>
              <w:tl2br w:val="single" w:sz="4" w:space="0" w:color="auto"/>
            </w:tcBorders>
            <w:noWrap/>
            <w:vAlign w:val="center"/>
            <w:hideMark/>
          </w:tcPr>
          <w:p w:rsidR="00020F36" w:rsidRDefault="00020F36" w:rsidP="00A71E71">
            <w:pPr>
              <w:spacing w:after="0" w:line="240" w:lineRule="auto"/>
              <w:ind w:firstLine="567"/>
              <w:contextualSpacing/>
              <w:rPr>
                <w:rFonts w:ascii="Times New Roman" w:hAnsi="Times New Roman"/>
                <w:sz w:val="20"/>
                <w:szCs w:val="20"/>
                <w:lang w:eastAsia="ru-RU"/>
              </w:rPr>
            </w:pPr>
            <w:r>
              <w:rPr>
                <w:rFonts w:ascii="Times New Roman" w:hAnsi="Times New Roman"/>
                <w:sz w:val="20"/>
                <w:szCs w:val="20"/>
                <w:lang w:eastAsia="ru-RU"/>
              </w:rPr>
              <w:t xml:space="preserve">                             Получатели</w:t>
            </w:r>
          </w:p>
          <w:p w:rsidR="00020F36" w:rsidRDefault="00020F36" w:rsidP="00A71E71">
            <w:pPr>
              <w:spacing w:after="0" w:line="240" w:lineRule="auto"/>
              <w:ind w:firstLine="567"/>
              <w:contextualSpacing/>
              <w:rPr>
                <w:rFonts w:ascii="Times New Roman" w:hAnsi="Times New Roman"/>
                <w:sz w:val="20"/>
                <w:szCs w:val="20"/>
                <w:lang w:eastAsia="ru-RU"/>
              </w:rPr>
            </w:pPr>
            <w:r>
              <w:rPr>
                <w:rFonts w:ascii="Times New Roman" w:hAnsi="Times New Roman"/>
                <w:sz w:val="20"/>
                <w:szCs w:val="20"/>
                <w:lang w:eastAsia="ru-RU"/>
              </w:rPr>
              <w:t xml:space="preserve">                                   средств</w:t>
            </w:r>
          </w:p>
          <w:p w:rsidR="00020F36" w:rsidRDefault="00020F36" w:rsidP="00A71E71">
            <w:pPr>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lang w:eastAsia="ru-RU"/>
              </w:rPr>
              <w:t>Виды нарушений</w:t>
            </w:r>
          </w:p>
        </w:tc>
        <w:tc>
          <w:tcPr>
            <w:tcW w:w="661" w:type="pct"/>
            <w:tcBorders>
              <w:top w:val="single" w:sz="4" w:space="0" w:color="auto"/>
              <w:left w:val="nil"/>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бюджетного процесса</w:t>
            </w:r>
          </w:p>
        </w:tc>
        <w:tc>
          <w:tcPr>
            <w:tcW w:w="644" w:type="pct"/>
            <w:tcBorders>
              <w:top w:val="single" w:sz="4" w:space="0" w:color="auto"/>
              <w:left w:val="nil"/>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Бюджетные учреждения</w:t>
            </w:r>
          </w:p>
        </w:tc>
        <w:tc>
          <w:tcPr>
            <w:tcW w:w="679" w:type="pct"/>
            <w:tcBorders>
              <w:top w:val="single" w:sz="4" w:space="0" w:color="auto"/>
              <w:left w:val="nil"/>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Автономные учреждения</w:t>
            </w:r>
          </w:p>
        </w:tc>
        <w:tc>
          <w:tcPr>
            <w:tcW w:w="637" w:type="pct"/>
            <w:tcBorders>
              <w:top w:val="single" w:sz="4" w:space="0" w:color="auto"/>
              <w:left w:val="nil"/>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Коммерч. и некоммерч. организации</w:t>
            </w:r>
          </w:p>
        </w:tc>
        <w:tc>
          <w:tcPr>
            <w:tcW w:w="437" w:type="pct"/>
            <w:tcBorders>
              <w:top w:val="single" w:sz="4" w:space="0" w:color="auto"/>
              <w:left w:val="nil"/>
              <w:bottom w:val="single" w:sz="4" w:space="0" w:color="auto"/>
              <w:right w:val="single" w:sz="4" w:space="0" w:color="auto"/>
            </w:tcBorders>
            <w:shd w:val="clear" w:color="auto" w:fill="FFFFCC"/>
            <w:vAlign w:val="center"/>
            <w:hideMark/>
          </w:tcPr>
          <w:p w:rsidR="00020F36" w:rsidRDefault="00020F36" w:rsidP="00A71E71">
            <w:pPr>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w:t>
            </w:r>
          </w:p>
        </w:tc>
      </w:tr>
      <w:tr w:rsidR="00020F36" w:rsidTr="00443210">
        <w:trPr>
          <w:trHeight w:val="420"/>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168" w:type="pct"/>
            <w:vMerge w:val="restart"/>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Нарушения при планировании </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79"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37" w:type="pct"/>
            <w:tcBorders>
              <w:top w:val="nil"/>
              <w:left w:val="nil"/>
              <w:bottom w:val="single" w:sz="4" w:space="0" w:color="auto"/>
              <w:right w:val="single" w:sz="4" w:space="0" w:color="auto"/>
            </w:tcBorders>
            <w:shd w:val="clear" w:color="auto" w:fill="FFFFCC"/>
            <w:vAlign w:val="center"/>
          </w:tcPr>
          <w:p w:rsidR="00020F36" w:rsidRDefault="00AF499C"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w:t>
            </w:r>
          </w:p>
        </w:tc>
      </w:tr>
      <w:tr w:rsidR="00020F36" w:rsidTr="00443210">
        <w:trPr>
          <w:trHeight w:val="420"/>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Pr="009D28B0" w:rsidRDefault="00020F36" w:rsidP="00A71E71">
            <w:pPr>
              <w:spacing w:after="0" w:line="240" w:lineRule="auto"/>
              <w:jc w:val="right"/>
              <w:rPr>
                <w:rFonts w:ascii="Times New Roman" w:eastAsia="Times New Roman" w:hAnsi="Times New Roman"/>
                <w:sz w:val="20"/>
                <w:szCs w:val="20"/>
                <w:lang w:eastAsia="ru-RU"/>
              </w:rPr>
            </w:pPr>
            <w:r w:rsidRPr="009D28B0">
              <w:rPr>
                <w:rFonts w:ascii="Times New Roman" w:eastAsia="Times New Roman" w:hAnsi="Times New Roman"/>
                <w:sz w:val="20"/>
                <w:szCs w:val="20"/>
                <w:lang w:eastAsia="ru-RU"/>
              </w:rPr>
              <w:t>404</w:t>
            </w:r>
            <w:r>
              <w:rPr>
                <w:rFonts w:ascii="Times New Roman" w:eastAsia="Times New Roman" w:hAnsi="Times New Roman"/>
                <w:sz w:val="20"/>
                <w:szCs w:val="20"/>
                <w:lang w:eastAsia="ru-RU"/>
              </w:rPr>
              <w:t>,</w:t>
            </w:r>
            <w:r w:rsidRPr="009D28B0">
              <w:rPr>
                <w:rFonts w:ascii="Times New Roman" w:eastAsia="Times New Roman" w:hAnsi="Times New Roman"/>
                <w:sz w:val="20"/>
                <w:szCs w:val="20"/>
                <w:lang w:eastAsia="ru-RU"/>
              </w:rPr>
              <w:t>5</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tc>
        <w:tc>
          <w:tcPr>
            <w:tcW w:w="637" w:type="pct"/>
            <w:tcBorders>
              <w:top w:val="nil"/>
              <w:left w:val="nil"/>
              <w:bottom w:val="single" w:sz="4" w:space="0" w:color="auto"/>
              <w:right w:val="single" w:sz="4" w:space="0" w:color="auto"/>
            </w:tcBorders>
            <w:shd w:val="clear" w:color="auto" w:fill="FFFFFF"/>
            <w:vAlign w:val="center"/>
          </w:tcPr>
          <w:p w:rsidR="00020F36" w:rsidRDefault="00DE74F4"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103,6</w:t>
            </w:r>
          </w:p>
        </w:tc>
        <w:tc>
          <w:tcPr>
            <w:tcW w:w="437" w:type="pct"/>
            <w:tcBorders>
              <w:top w:val="nil"/>
              <w:left w:val="nil"/>
              <w:bottom w:val="single" w:sz="4" w:space="0" w:color="auto"/>
              <w:right w:val="single" w:sz="4" w:space="0" w:color="auto"/>
            </w:tcBorders>
            <w:shd w:val="clear" w:color="auto" w:fill="FFFFCC"/>
            <w:vAlign w:val="center"/>
          </w:tcPr>
          <w:p w:rsidR="00020F36" w:rsidRDefault="008542DF"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519</w:t>
            </w:r>
          </w:p>
        </w:tc>
      </w:tr>
      <w:tr w:rsidR="00020F36" w:rsidTr="00443210">
        <w:trPr>
          <w:trHeight w:val="300"/>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Нарушения при получении доходов</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r>
      <w:tr w:rsidR="00020F36" w:rsidTr="00443210">
        <w:trPr>
          <w:trHeight w:val="300"/>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0,0</w:t>
            </w:r>
          </w:p>
        </w:tc>
      </w:tr>
      <w:tr w:rsidR="00020F36" w:rsidTr="00443210">
        <w:trPr>
          <w:trHeight w:val="625"/>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Неэффективное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r>
      <w:tr w:rsidR="00020F36" w:rsidTr="00443210">
        <w:trPr>
          <w:trHeight w:val="507"/>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5,4</w:t>
            </w:r>
          </w:p>
        </w:tc>
      </w:tr>
      <w:tr w:rsidR="00020F36" w:rsidTr="00443210">
        <w:trPr>
          <w:trHeight w:val="599"/>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4.</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Нецелевое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r>
      <w:tr w:rsidR="00020F36" w:rsidTr="00443210">
        <w:trPr>
          <w:trHeight w:val="551"/>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11,1</w:t>
            </w:r>
          </w:p>
        </w:tc>
      </w:tr>
      <w:tr w:rsidR="00020F36" w:rsidTr="00443210">
        <w:trPr>
          <w:trHeight w:val="645"/>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5.</w:t>
            </w:r>
          </w:p>
        </w:tc>
        <w:tc>
          <w:tcPr>
            <w:tcW w:w="1168" w:type="pct"/>
            <w:vMerge w:val="restart"/>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Неправомерное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637"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F499C">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AF499C">
              <w:rPr>
                <w:rFonts w:ascii="Times New Roman" w:eastAsia="Times New Roman" w:hAnsi="Times New Roman"/>
                <w:b/>
                <w:bCs/>
                <w:sz w:val="20"/>
                <w:szCs w:val="20"/>
                <w:lang w:eastAsia="ru-RU"/>
              </w:rPr>
              <w:t>0</w:t>
            </w:r>
          </w:p>
        </w:tc>
      </w:tr>
      <w:tr w:rsidR="00020F36" w:rsidTr="00443210">
        <w:trPr>
          <w:trHeight w:val="469"/>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BF02F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37" w:type="pct"/>
            <w:tcBorders>
              <w:top w:val="nil"/>
              <w:left w:val="nil"/>
              <w:bottom w:val="single" w:sz="4" w:space="0" w:color="auto"/>
              <w:right w:val="single" w:sz="4" w:space="0" w:color="auto"/>
            </w:tcBorders>
            <w:shd w:val="clear" w:color="auto" w:fill="FFFFCC"/>
            <w:vAlign w:val="center"/>
          </w:tcPr>
          <w:p w:rsidR="00020F36" w:rsidRDefault="008542DF"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2,4</w:t>
            </w:r>
          </w:p>
        </w:tc>
      </w:tr>
      <w:tr w:rsidR="00020F36" w:rsidTr="00443210">
        <w:trPr>
          <w:trHeight w:val="510"/>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020F36"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6.</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Нарушения при предоставлении и расходовании бюджетных средств</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644"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F499C">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r w:rsidR="00AF499C">
              <w:rPr>
                <w:rFonts w:ascii="Times New Roman" w:eastAsia="Times New Roman" w:hAnsi="Times New Roman"/>
                <w:b/>
                <w:bCs/>
                <w:sz w:val="20"/>
                <w:szCs w:val="20"/>
                <w:lang w:eastAsia="ru-RU"/>
              </w:rPr>
              <w:t>8</w:t>
            </w:r>
          </w:p>
        </w:tc>
      </w:tr>
      <w:tr w:rsidR="00020F36" w:rsidTr="00443210">
        <w:trPr>
          <w:trHeight w:val="441"/>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514,0</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37" w:type="pct"/>
            <w:tcBorders>
              <w:top w:val="nil"/>
              <w:left w:val="nil"/>
              <w:bottom w:val="single" w:sz="4" w:space="0" w:color="auto"/>
              <w:right w:val="single" w:sz="4" w:space="0" w:color="auto"/>
            </w:tcBorders>
            <w:shd w:val="clear" w:color="auto" w:fill="FFFFFF"/>
            <w:vAlign w:val="center"/>
          </w:tcPr>
          <w:p w:rsidR="00020F36" w:rsidRDefault="00BF02F0"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520,8</w:t>
            </w:r>
          </w:p>
        </w:tc>
      </w:tr>
      <w:tr w:rsidR="00020F36" w:rsidTr="00443210">
        <w:trPr>
          <w:trHeight w:val="300"/>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443210"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020F36">
              <w:rPr>
                <w:rFonts w:ascii="Times New Roman" w:eastAsia="Times New Roman" w:hAnsi="Times New Roman"/>
                <w:lang w:eastAsia="ru-RU"/>
              </w:rPr>
              <w:t>.</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Нарушения учета и отчетности</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F499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AF499C">
              <w:rPr>
                <w:rFonts w:ascii="Times New Roman" w:eastAsia="Times New Roman" w:hAnsi="Times New Roman"/>
                <w:sz w:val="20"/>
                <w:szCs w:val="20"/>
                <w:lang w:eastAsia="ru-RU"/>
              </w:rPr>
              <w:t>7</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F499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AF499C">
              <w:rPr>
                <w:rFonts w:ascii="Times New Roman" w:eastAsia="Times New Roman" w:hAnsi="Times New Roman"/>
                <w:sz w:val="20"/>
                <w:szCs w:val="20"/>
                <w:lang w:eastAsia="ru-RU"/>
              </w:rPr>
              <w:t>6</w:t>
            </w:r>
          </w:p>
        </w:tc>
        <w:tc>
          <w:tcPr>
            <w:tcW w:w="437" w:type="pct"/>
            <w:tcBorders>
              <w:top w:val="nil"/>
              <w:left w:val="nil"/>
              <w:bottom w:val="single" w:sz="4" w:space="0" w:color="auto"/>
              <w:right w:val="single" w:sz="4" w:space="0" w:color="auto"/>
            </w:tcBorders>
            <w:shd w:val="clear" w:color="auto" w:fill="FFFFCC"/>
            <w:vAlign w:val="center"/>
          </w:tcPr>
          <w:p w:rsidR="00020F36" w:rsidRDefault="00AF499C"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73</w:t>
            </w:r>
          </w:p>
        </w:tc>
      </w:tr>
      <w:tr w:rsidR="00020F36" w:rsidTr="00443210">
        <w:trPr>
          <w:trHeight w:val="300"/>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191,0</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679" w:type="pct"/>
            <w:tcBorders>
              <w:top w:val="nil"/>
              <w:left w:val="nil"/>
              <w:bottom w:val="single" w:sz="4" w:space="0" w:color="auto"/>
              <w:right w:val="single" w:sz="4" w:space="0" w:color="auto"/>
            </w:tcBorders>
            <w:shd w:val="clear" w:color="auto" w:fill="FFFFFF"/>
            <w:vAlign w:val="center"/>
          </w:tcPr>
          <w:p w:rsidR="00020F36" w:rsidRPr="006A66CA" w:rsidRDefault="00020F36" w:rsidP="006A66CA">
            <w:pPr>
              <w:spacing w:after="0" w:line="240" w:lineRule="auto"/>
              <w:jc w:val="right"/>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w:t>
            </w:r>
            <w:r w:rsidR="006A66CA">
              <w:rPr>
                <w:rFonts w:ascii="Times New Roman" w:eastAsia="Times New Roman" w:hAnsi="Times New Roman"/>
                <w:sz w:val="20"/>
                <w:szCs w:val="20"/>
                <w:lang w:val="en-US" w:eastAsia="ru-RU"/>
              </w:rPr>
              <w:t>5</w:t>
            </w:r>
          </w:p>
        </w:tc>
        <w:tc>
          <w:tcPr>
            <w:tcW w:w="637" w:type="pct"/>
            <w:tcBorders>
              <w:top w:val="nil"/>
              <w:left w:val="nil"/>
              <w:bottom w:val="single" w:sz="4" w:space="0" w:color="auto"/>
              <w:right w:val="single" w:sz="4" w:space="0" w:color="auto"/>
            </w:tcBorders>
            <w:shd w:val="clear" w:color="auto" w:fill="FFFFFF"/>
            <w:vAlign w:val="center"/>
          </w:tcPr>
          <w:p w:rsidR="00020F36" w:rsidRPr="006A66CA" w:rsidRDefault="00BF02F0" w:rsidP="006A66CA">
            <w:pPr>
              <w:spacing w:after="0" w:line="240" w:lineRule="auto"/>
              <w:jc w:val="right"/>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22,</w:t>
            </w:r>
            <w:r w:rsidR="006A66CA">
              <w:rPr>
                <w:rFonts w:ascii="Times New Roman" w:eastAsia="Times New Roman" w:hAnsi="Times New Roman"/>
                <w:sz w:val="20"/>
                <w:szCs w:val="20"/>
                <w:lang w:val="en-US" w:eastAsia="ru-RU"/>
              </w:rPr>
              <w:t>2</w:t>
            </w:r>
          </w:p>
        </w:tc>
        <w:tc>
          <w:tcPr>
            <w:tcW w:w="437" w:type="pct"/>
            <w:tcBorders>
              <w:top w:val="nil"/>
              <w:left w:val="nil"/>
              <w:bottom w:val="single" w:sz="4" w:space="0" w:color="auto"/>
              <w:right w:val="single" w:sz="4" w:space="0" w:color="auto"/>
            </w:tcBorders>
            <w:shd w:val="clear" w:color="auto" w:fill="FFFFCC"/>
            <w:vAlign w:val="center"/>
          </w:tcPr>
          <w:p w:rsidR="00020F36" w:rsidRDefault="008542DF"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215,5</w:t>
            </w:r>
          </w:p>
        </w:tc>
      </w:tr>
      <w:tr w:rsidR="00020F36" w:rsidTr="00443210">
        <w:trPr>
          <w:trHeight w:val="405"/>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443210"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8</w:t>
            </w:r>
            <w:r w:rsidR="00020F36">
              <w:rPr>
                <w:rFonts w:ascii="Times New Roman" w:eastAsia="Times New Roman" w:hAnsi="Times New Roman"/>
                <w:lang w:eastAsia="ru-RU"/>
              </w:rPr>
              <w:t>.</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Нарушения при подготовке и исполнении НПА</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644" w:type="pct"/>
            <w:tcBorders>
              <w:top w:val="nil"/>
              <w:left w:val="nil"/>
              <w:bottom w:val="single" w:sz="4" w:space="0" w:color="auto"/>
              <w:right w:val="single" w:sz="4" w:space="0" w:color="auto"/>
            </w:tcBorders>
            <w:shd w:val="clear" w:color="auto" w:fill="FFFFFF"/>
            <w:vAlign w:val="center"/>
          </w:tcPr>
          <w:p w:rsidR="00020F36" w:rsidRPr="00B755C7" w:rsidRDefault="00B755C7" w:rsidP="00A71E71">
            <w:pPr>
              <w:spacing w:after="0" w:line="240" w:lineRule="auto"/>
              <w:jc w:val="right"/>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11</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637"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437" w:type="pct"/>
            <w:tcBorders>
              <w:top w:val="nil"/>
              <w:left w:val="nil"/>
              <w:bottom w:val="single" w:sz="4" w:space="0" w:color="auto"/>
              <w:right w:val="single" w:sz="4" w:space="0" w:color="auto"/>
            </w:tcBorders>
            <w:shd w:val="clear" w:color="auto" w:fill="FFFFCC"/>
            <w:vAlign w:val="center"/>
          </w:tcPr>
          <w:p w:rsidR="00020F36" w:rsidRDefault="00AF499C" w:rsidP="0070279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r w:rsidR="00702791">
              <w:rPr>
                <w:rFonts w:ascii="Times New Roman" w:eastAsia="Times New Roman" w:hAnsi="Times New Roman"/>
                <w:b/>
                <w:bCs/>
                <w:sz w:val="20"/>
                <w:szCs w:val="20"/>
                <w:lang w:eastAsia="ru-RU"/>
              </w:rPr>
              <w:t>4</w:t>
            </w:r>
          </w:p>
        </w:tc>
      </w:tr>
      <w:tr w:rsidR="00020F36" w:rsidTr="00443210">
        <w:trPr>
          <w:trHeight w:val="374"/>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29,9</w:t>
            </w:r>
          </w:p>
        </w:tc>
        <w:tc>
          <w:tcPr>
            <w:tcW w:w="644" w:type="pct"/>
            <w:tcBorders>
              <w:top w:val="nil"/>
              <w:left w:val="nil"/>
              <w:bottom w:val="single" w:sz="4" w:space="0" w:color="auto"/>
              <w:right w:val="single" w:sz="4" w:space="0" w:color="auto"/>
            </w:tcBorders>
            <w:shd w:val="clear" w:color="auto" w:fill="FFFFFF"/>
            <w:vAlign w:val="center"/>
          </w:tcPr>
          <w:p w:rsidR="00BF02F0" w:rsidRDefault="00BF02F0" w:rsidP="00BF02F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679"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437" w:type="pct"/>
            <w:tcBorders>
              <w:top w:val="nil"/>
              <w:left w:val="nil"/>
              <w:bottom w:val="single" w:sz="4" w:space="0" w:color="auto"/>
              <w:right w:val="single" w:sz="4" w:space="0" w:color="auto"/>
            </w:tcBorders>
            <w:shd w:val="clear" w:color="auto" w:fill="FFFFCC"/>
            <w:vAlign w:val="center"/>
          </w:tcPr>
          <w:p w:rsidR="00020F36" w:rsidRDefault="008542DF" w:rsidP="00A71E7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33,6</w:t>
            </w:r>
          </w:p>
        </w:tc>
      </w:tr>
      <w:tr w:rsidR="00020F36" w:rsidTr="00443210">
        <w:trPr>
          <w:trHeight w:val="390"/>
        </w:trPr>
        <w:tc>
          <w:tcPr>
            <w:tcW w:w="254" w:type="pct"/>
            <w:vMerge w:val="restart"/>
            <w:tcBorders>
              <w:top w:val="nil"/>
              <w:left w:val="single" w:sz="4" w:space="0" w:color="auto"/>
              <w:bottom w:val="single" w:sz="4" w:space="0" w:color="000000"/>
              <w:right w:val="single" w:sz="4" w:space="0" w:color="auto"/>
            </w:tcBorders>
            <w:noWrap/>
            <w:vAlign w:val="center"/>
            <w:hideMark/>
          </w:tcPr>
          <w:p w:rsidR="00020F36" w:rsidRDefault="00443210" w:rsidP="00A71E71">
            <w:pPr>
              <w:spacing w:after="0" w:line="240" w:lineRule="auto"/>
              <w:rPr>
                <w:rFonts w:ascii="Times New Roman" w:eastAsia="Times New Roman" w:hAnsi="Times New Roman"/>
                <w:lang w:eastAsia="ru-RU"/>
              </w:rPr>
            </w:pPr>
            <w:r>
              <w:rPr>
                <w:rFonts w:ascii="Times New Roman" w:eastAsia="Times New Roman" w:hAnsi="Times New Roman"/>
                <w:lang w:eastAsia="ru-RU"/>
              </w:rPr>
              <w:t>9</w:t>
            </w:r>
            <w:r w:rsidR="00020F36">
              <w:rPr>
                <w:rFonts w:ascii="Times New Roman" w:eastAsia="Times New Roman" w:hAnsi="Times New Roman"/>
                <w:lang w:eastAsia="ru-RU"/>
              </w:rPr>
              <w:t>.</w:t>
            </w:r>
          </w:p>
        </w:tc>
        <w:tc>
          <w:tcPr>
            <w:tcW w:w="1168" w:type="pct"/>
            <w:vMerge w:val="restart"/>
            <w:tcBorders>
              <w:top w:val="nil"/>
              <w:left w:val="single" w:sz="4" w:space="0" w:color="auto"/>
              <w:bottom w:val="single" w:sz="4" w:space="0" w:color="auto"/>
              <w:right w:val="single" w:sz="4" w:space="0" w:color="auto"/>
            </w:tcBorders>
            <w:vAlign w:val="center"/>
            <w:hideMark/>
          </w:tcPr>
          <w:p w:rsidR="00020F36" w:rsidRDefault="00020F36" w:rsidP="0044321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Иные нарушения </w:t>
            </w: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644" w:type="pct"/>
            <w:tcBorders>
              <w:top w:val="nil"/>
              <w:left w:val="nil"/>
              <w:bottom w:val="single" w:sz="4" w:space="0" w:color="auto"/>
              <w:right w:val="single" w:sz="4" w:space="0" w:color="auto"/>
            </w:tcBorders>
            <w:shd w:val="clear" w:color="auto" w:fill="FFFFFF"/>
            <w:vAlign w:val="center"/>
          </w:tcPr>
          <w:p w:rsidR="00020F36" w:rsidRDefault="00020F36" w:rsidP="00DE74F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755C7">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AF499C" w:rsidP="00A71E7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F499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AF499C">
              <w:rPr>
                <w:rFonts w:ascii="Times New Roman" w:eastAsia="Times New Roman" w:hAnsi="Times New Roman"/>
                <w:sz w:val="20"/>
                <w:szCs w:val="20"/>
                <w:lang w:eastAsia="ru-RU"/>
              </w:rPr>
              <w:t>3</w:t>
            </w:r>
          </w:p>
        </w:tc>
        <w:tc>
          <w:tcPr>
            <w:tcW w:w="437" w:type="pct"/>
            <w:tcBorders>
              <w:top w:val="nil"/>
              <w:left w:val="nil"/>
              <w:bottom w:val="single" w:sz="4" w:space="0" w:color="auto"/>
              <w:right w:val="single" w:sz="4" w:space="0" w:color="auto"/>
            </w:tcBorders>
            <w:shd w:val="clear" w:color="auto" w:fill="FFFFCC"/>
            <w:vAlign w:val="center"/>
          </w:tcPr>
          <w:p w:rsidR="00020F36" w:rsidRPr="00AF499C" w:rsidRDefault="00020F36" w:rsidP="00702791">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1</w:t>
            </w:r>
            <w:r w:rsidR="00AF499C">
              <w:rPr>
                <w:rFonts w:ascii="Times New Roman" w:eastAsia="Times New Roman" w:hAnsi="Times New Roman"/>
                <w:b/>
                <w:bCs/>
                <w:sz w:val="20"/>
                <w:szCs w:val="20"/>
                <w:lang w:eastAsia="ru-RU"/>
              </w:rPr>
              <w:t>5</w:t>
            </w:r>
            <w:r w:rsidR="00702791">
              <w:rPr>
                <w:rFonts w:ascii="Times New Roman" w:eastAsia="Times New Roman" w:hAnsi="Times New Roman"/>
                <w:b/>
                <w:bCs/>
                <w:sz w:val="20"/>
                <w:szCs w:val="20"/>
                <w:lang w:eastAsia="ru-RU"/>
              </w:rPr>
              <w:t>0</w:t>
            </w:r>
          </w:p>
        </w:tc>
      </w:tr>
      <w:tr w:rsidR="00020F36" w:rsidTr="00443210">
        <w:trPr>
          <w:trHeight w:val="390"/>
        </w:trPr>
        <w:tc>
          <w:tcPr>
            <w:tcW w:w="0" w:type="auto"/>
            <w:vMerge/>
            <w:tcBorders>
              <w:top w:val="nil"/>
              <w:left w:val="single" w:sz="4" w:space="0" w:color="auto"/>
              <w:bottom w:val="single" w:sz="4" w:space="0" w:color="000000"/>
              <w:right w:val="single" w:sz="4" w:space="0" w:color="auto"/>
            </w:tcBorders>
            <w:vAlign w:val="center"/>
            <w:hideMark/>
          </w:tcPr>
          <w:p w:rsidR="00020F36" w:rsidRDefault="00020F36" w:rsidP="00A71E71">
            <w:pPr>
              <w:spacing w:after="0" w:line="256" w:lineRule="auto"/>
              <w:rPr>
                <w:rFonts w:ascii="Times New Roman" w:eastAsia="Times New Roman" w:hAnsi="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20F36" w:rsidRDefault="00020F36" w:rsidP="00A71E71">
            <w:pPr>
              <w:spacing w:after="0" w:line="256"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auto" w:fill="FFFFFF"/>
            <w:vAlign w:val="center"/>
            <w:hideMark/>
          </w:tcPr>
          <w:p w:rsidR="00020F36" w:rsidRDefault="00020F36" w:rsidP="00A71E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1 395,1</w:t>
            </w:r>
          </w:p>
        </w:tc>
        <w:tc>
          <w:tcPr>
            <w:tcW w:w="644" w:type="pct"/>
            <w:tcBorders>
              <w:top w:val="nil"/>
              <w:left w:val="nil"/>
              <w:bottom w:val="single" w:sz="4" w:space="0" w:color="auto"/>
              <w:right w:val="single" w:sz="4" w:space="0" w:color="auto"/>
            </w:tcBorders>
            <w:shd w:val="clear" w:color="auto" w:fill="FFFFFF"/>
            <w:vAlign w:val="center"/>
          </w:tcPr>
          <w:p w:rsidR="00020F36" w:rsidRDefault="00932D7B" w:rsidP="00A71E71">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auto" w:fill="FFFFFF"/>
            <w:vAlign w:val="center"/>
          </w:tcPr>
          <w:p w:rsidR="00020F36" w:rsidRDefault="00DE74F4" w:rsidP="00A71E71">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637" w:type="pct"/>
            <w:tcBorders>
              <w:top w:val="nil"/>
              <w:left w:val="nil"/>
              <w:bottom w:val="single" w:sz="4" w:space="0" w:color="auto"/>
              <w:right w:val="single" w:sz="4" w:space="0" w:color="auto"/>
            </w:tcBorders>
            <w:shd w:val="clear" w:color="auto" w:fill="FFFFFF"/>
            <w:vAlign w:val="center"/>
          </w:tcPr>
          <w:p w:rsidR="00020F36" w:rsidRDefault="00020F36" w:rsidP="00A71E71">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437" w:type="pct"/>
            <w:tcBorders>
              <w:top w:val="nil"/>
              <w:left w:val="nil"/>
              <w:bottom w:val="single" w:sz="4" w:space="0" w:color="auto"/>
              <w:right w:val="single" w:sz="4" w:space="0" w:color="auto"/>
            </w:tcBorders>
            <w:shd w:val="clear" w:color="auto" w:fill="FFFFCC"/>
            <w:vAlign w:val="center"/>
          </w:tcPr>
          <w:p w:rsidR="00020F36" w:rsidRDefault="008542DF" w:rsidP="00A71E71">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1 402,6</w:t>
            </w:r>
          </w:p>
        </w:tc>
      </w:tr>
      <w:tr w:rsidR="00020F36" w:rsidTr="00443210">
        <w:trPr>
          <w:trHeight w:val="300"/>
        </w:trPr>
        <w:tc>
          <w:tcPr>
            <w:tcW w:w="1422" w:type="pct"/>
            <w:gridSpan w:val="2"/>
            <w:vMerge w:val="restart"/>
            <w:tcBorders>
              <w:top w:val="single" w:sz="4" w:space="0" w:color="auto"/>
              <w:left w:val="single" w:sz="4" w:space="0" w:color="auto"/>
              <w:bottom w:val="single" w:sz="4" w:space="0" w:color="000000"/>
              <w:right w:val="single" w:sz="4" w:space="0" w:color="000000"/>
            </w:tcBorders>
            <w:shd w:val="clear" w:color="auto" w:fill="FFFFCC"/>
            <w:vAlign w:val="center"/>
            <w:hideMark/>
          </w:tcPr>
          <w:p w:rsidR="00020F36" w:rsidRDefault="00020F36" w:rsidP="00A71E71">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w:t>
            </w:r>
          </w:p>
        </w:tc>
        <w:tc>
          <w:tcPr>
            <w:tcW w:w="520" w:type="pct"/>
            <w:tcBorders>
              <w:top w:val="nil"/>
              <w:left w:val="nil"/>
              <w:bottom w:val="single" w:sz="4" w:space="0" w:color="auto"/>
              <w:right w:val="single" w:sz="4" w:space="0" w:color="auto"/>
            </w:tcBorders>
            <w:shd w:val="clear" w:color="auto" w:fill="FFFFCC"/>
            <w:vAlign w:val="center"/>
            <w:hideMark/>
          </w:tcPr>
          <w:p w:rsidR="00020F36" w:rsidRDefault="00020F36" w:rsidP="00A71E71">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кол-во</w:t>
            </w:r>
          </w:p>
        </w:tc>
        <w:tc>
          <w:tcPr>
            <w:tcW w:w="661" w:type="pct"/>
            <w:tcBorders>
              <w:top w:val="nil"/>
              <w:left w:val="nil"/>
              <w:bottom w:val="single" w:sz="4" w:space="0" w:color="auto"/>
              <w:right w:val="single" w:sz="4" w:space="0" w:color="auto"/>
            </w:tcBorders>
            <w:shd w:val="clear" w:color="auto" w:fill="FFFFCC"/>
            <w:vAlign w:val="center"/>
          </w:tcPr>
          <w:p w:rsidR="00020F36" w:rsidRPr="00AF499C" w:rsidRDefault="00020F36" w:rsidP="00AF499C">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21</w:t>
            </w:r>
            <w:r w:rsidR="00AF499C">
              <w:rPr>
                <w:rFonts w:ascii="Times New Roman" w:eastAsia="Times New Roman" w:hAnsi="Times New Roman"/>
                <w:b/>
                <w:bCs/>
                <w:sz w:val="20"/>
                <w:szCs w:val="20"/>
                <w:lang w:eastAsia="ru-RU"/>
              </w:rPr>
              <w:t>8</w:t>
            </w:r>
          </w:p>
        </w:tc>
        <w:tc>
          <w:tcPr>
            <w:tcW w:w="644" w:type="pct"/>
            <w:tcBorders>
              <w:top w:val="nil"/>
              <w:left w:val="nil"/>
              <w:bottom w:val="single" w:sz="4" w:space="0" w:color="auto"/>
              <w:right w:val="single" w:sz="4" w:space="0" w:color="auto"/>
            </w:tcBorders>
            <w:shd w:val="clear" w:color="auto" w:fill="FFFFCC"/>
            <w:vAlign w:val="center"/>
          </w:tcPr>
          <w:p w:rsidR="00020F36" w:rsidRPr="00AF499C" w:rsidRDefault="00020F36" w:rsidP="00AF499C">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3</w:t>
            </w:r>
            <w:r w:rsidR="00AF499C">
              <w:rPr>
                <w:rFonts w:ascii="Times New Roman" w:eastAsia="Times New Roman" w:hAnsi="Times New Roman"/>
                <w:b/>
                <w:bCs/>
                <w:sz w:val="20"/>
                <w:szCs w:val="20"/>
                <w:lang w:eastAsia="ru-RU"/>
              </w:rPr>
              <w:t>4</w:t>
            </w:r>
          </w:p>
        </w:tc>
        <w:tc>
          <w:tcPr>
            <w:tcW w:w="679" w:type="pct"/>
            <w:tcBorders>
              <w:top w:val="nil"/>
              <w:left w:val="nil"/>
              <w:bottom w:val="single" w:sz="4" w:space="0" w:color="auto"/>
              <w:right w:val="single" w:sz="4" w:space="0" w:color="auto"/>
            </w:tcBorders>
            <w:shd w:val="clear" w:color="auto" w:fill="FFFFCC"/>
            <w:vAlign w:val="center"/>
          </w:tcPr>
          <w:p w:rsidR="00020F36" w:rsidRPr="005A16F1" w:rsidRDefault="00020F36" w:rsidP="00A71E71">
            <w:pPr>
              <w:spacing w:after="0" w:line="240" w:lineRule="auto"/>
              <w:ind w:firstLine="20"/>
              <w:jc w:val="right"/>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103</w:t>
            </w:r>
          </w:p>
        </w:tc>
        <w:tc>
          <w:tcPr>
            <w:tcW w:w="637" w:type="pct"/>
            <w:tcBorders>
              <w:top w:val="nil"/>
              <w:left w:val="nil"/>
              <w:bottom w:val="single" w:sz="4" w:space="0" w:color="auto"/>
              <w:right w:val="single" w:sz="4" w:space="0" w:color="auto"/>
            </w:tcBorders>
            <w:shd w:val="clear" w:color="auto" w:fill="FFFFCC"/>
            <w:vAlign w:val="center"/>
          </w:tcPr>
          <w:p w:rsidR="00020F36" w:rsidRPr="005A16F1" w:rsidRDefault="00020F36" w:rsidP="00A71E71">
            <w:pPr>
              <w:spacing w:after="0" w:line="240" w:lineRule="auto"/>
              <w:ind w:firstLine="20"/>
              <w:jc w:val="right"/>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89</w:t>
            </w:r>
          </w:p>
        </w:tc>
        <w:tc>
          <w:tcPr>
            <w:tcW w:w="437" w:type="pct"/>
            <w:tcBorders>
              <w:top w:val="nil"/>
              <w:left w:val="nil"/>
              <w:bottom w:val="single" w:sz="4" w:space="0" w:color="auto"/>
              <w:right w:val="single" w:sz="4" w:space="0" w:color="auto"/>
            </w:tcBorders>
            <w:shd w:val="clear" w:color="auto" w:fill="FFFFCC"/>
            <w:vAlign w:val="center"/>
          </w:tcPr>
          <w:p w:rsidR="00020F36" w:rsidRPr="005A16F1" w:rsidRDefault="00020F36" w:rsidP="00A71E71">
            <w:pPr>
              <w:spacing w:after="0" w:line="240" w:lineRule="auto"/>
              <w:ind w:firstLine="20"/>
              <w:jc w:val="right"/>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444</w:t>
            </w:r>
          </w:p>
        </w:tc>
      </w:tr>
      <w:tr w:rsidR="00020F36" w:rsidTr="00443210">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20F36" w:rsidRDefault="00020F36" w:rsidP="00A71E71">
            <w:pPr>
              <w:spacing w:after="0" w:line="256" w:lineRule="auto"/>
              <w:rPr>
                <w:rFonts w:ascii="Times New Roman" w:eastAsia="Times New Roman" w:hAnsi="Times New Roman"/>
                <w:b/>
                <w:sz w:val="20"/>
                <w:szCs w:val="20"/>
                <w:lang w:eastAsia="ru-RU"/>
              </w:rPr>
            </w:pPr>
          </w:p>
        </w:tc>
        <w:tc>
          <w:tcPr>
            <w:tcW w:w="520" w:type="pct"/>
            <w:tcBorders>
              <w:top w:val="nil"/>
              <w:left w:val="nil"/>
              <w:bottom w:val="single" w:sz="4" w:space="0" w:color="auto"/>
              <w:right w:val="single" w:sz="4" w:space="0" w:color="auto"/>
            </w:tcBorders>
            <w:shd w:val="clear" w:color="auto" w:fill="FFFFCC"/>
            <w:vAlign w:val="center"/>
            <w:hideMark/>
          </w:tcPr>
          <w:p w:rsidR="00020F36" w:rsidRDefault="00020F36" w:rsidP="00A71E71">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млн.руб.</w:t>
            </w:r>
          </w:p>
        </w:tc>
        <w:tc>
          <w:tcPr>
            <w:tcW w:w="661" w:type="pct"/>
            <w:tcBorders>
              <w:top w:val="nil"/>
              <w:left w:val="nil"/>
              <w:bottom w:val="single" w:sz="4" w:space="0" w:color="auto"/>
              <w:right w:val="single" w:sz="4" w:space="0" w:color="auto"/>
            </w:tcBorders>
            <w:shd w:val="clear" w:color="auto" w:fill="FFFFCC"/>
            <w:vAlign w:val="center"/>
          </w:tcPr>
          <w:p w:rsidR="00020F36" w:rsidRPr="005A16F1" w:rsidRDefault="00020F36" w:rsidP="00A71E71">
            <w:pPr>
              <w:spacing w:after="0" w:line="240" w:lineRule="auto"/>
              <w:ind w:firstLine="20"/>
              <w:jc w:val="right"/>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2 541</w:t>
            </w:r>
            <w:r>
              <w:rPr>
                <w:rFonts w:ascii="Times New Roman" w:eastAsia="Times New Roman" w:hAnsi="Times New Roman"/>
                <w:b/>
                <w:bCs/>
                <w:sz w:val="20"/>
                <w:szCs w:val="20"/>
                <w:lang w:eastAsia="ru-RU"/>
              </w:rPr>
              <w:t>,</w:t>
            </w:r>
            <w:r>
              <w:rPr>
                <w:rFonts w:ascii="Times New Roman" w:eastAsia="Times New Roman" w:hAnsi="Times New Roman"/>
                <w:b/>
                <w:bCs/>
                <w:sz w:val="20"/>
                <w:szCs w:val="20"/>
                <w:lang w:val="en-US" w:eastAsia="ru-RU"/>
              </w:rPr>
              <w:t>5</w:t>
            </w:r>
          </w:p>
        </w:tc>
        <w:tc>
          <w:tcPr>
            <w:tcW w:w="644" w:type="pct"/>
            <w:tcBorders>
              <w:top w:val="nil"/>
              <w:left w:val="nil"/>
              <w:bottom w:val="single" w:sz="4" w:space="0" w:color="auto"/>
              <w:right w:val="single" w:sz="4" w:space="0" w:color="auto"/>
            </w:tcBorders>
            <w:shd w:val="clear" w:color="auto" w:fill="FFFFCC"/>
            <w:vAlign w:val="center"/>
          </w:tcPr>
          <w:p w:rsidR="00020F36" w:rsidRDefault="00020F36" w:rsidP="00A71E71">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3,2</w:t>
            </w:r>
          </w:p>
        </w:tc>
        <w:tc>
          <w:tcPr>
            <w:tcW w:w="679" w:type="pct"/>
            <w:tcBorders>
              <w:top w:val="nil"/>
              <w:left w:val="nil"/>
              <w:bottom w:val="single" w:sz="4" w:space="0" w:color="auto"/>
              <w:right w:val="single" w:sz="4" w:space="0" w:color="auto"/>
            </w:tcBorders>
            <w:shd w:val="clear" w:color="auto" w:fill="FFFFCC"/>
            <w:vAlign w:val="center"/>
          </w:tcPr>
          <w:p w:rsidR="00020F36" w:rsidRDefault="00DE74F4" w:rsidP="00A71E71">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31,8</w:t>
            </w:r>
          </w:p>
        </w:tc>
        <w:tc>
          <w:tcPr>
            <w:tcW w:w="637" w:type="pct"/>
            <w:tcBorders>
              <w:top w:val="nil"/>
              <w:left w:val="nil"/>
              <w:bottom w:val="single" w:sz="4" w:space="0" w:color="auto"/>
              <w:right w:val="single" w:sz="4" w:space="0" w:color="auto"/>
            </w:tcBorders>
            <w:shd w:val="clear" w:color="auto" w:fill="FFFFCC"/>
            <w:vAlign w:val="center"/>
          </w:tcPr>
          <w:p w:rsidR="00020F36" w:rsidRDefault="00932D7B" w:rsidP="00A71E71">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133,9</w:t>
            </w:r>
          </w:p>
        </w:tc>
        <w:tc>
          <w:tcPr>
            <w:tcW w:w="437" w:type="pct"/>
            <w:tcBorders>
              <w:top w:val="nil"/>
              <w:left w:val="nil"/>
              <w:bottom w:val="single" w:sz="4" w:space="0" w:color="auto"/>
              <w:right w:val="single" w:sz="4" w:space="0" w:color="auto"/>
            </w:tcBorders>
            <w:shd w:val="clear" w:color="auto" w:fill="FFFFCC"/>
            <w:vAlign w:val="center"/>
          </w:tcPr>
          <w:p w:rsidR="00020F36" w:rsidRDefault="00020F36" w:rsidP="00DE74F4">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2 7</w:t>
            </w:r>
            <w:r w:rsidR="00DE74F4">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0,</w:t>
            </w:r>
            <w:r w:rsidR="00DE74F4">
              <w:rPr>
                <w:rFonts w:ascii="Times New Roman" w:eastAsia="Times New Roman" w:hAnsi="Times New Roman"/>
                <w:b/>
                <w:bCs/>
                <w:sz w:val="20"/>
                <w:szCs w:val="20"/>
                <w:lang w:eastAsia="ru-RU"/>
              </w:rPr>
              <w:t>4</w:t>
            </w:r>
          </w:p>
        </w:tc>
      </w:tr>
    </w:tbl>
    <w:p w:rsidR="00020F36" w:rsidRDefault="00020F36" w:rsidP="00020F36">
      <w:pPr>
        <w:spacing w:after="0" w:line="240" w:lineRule="auto"/>
        <w:ind w:firstLine="567"/>
        <w:contextualSpacing/>
        <w:jc w:val="both"/>
        <w:rPr>
          <w:rFonts w:ascii="Times New Roman" w:hAnsi="Times New Roman"/>
          <w:sz w:val="24"/>
          <w:szCs w:val="24"/>
        </w:rPr>
      </w:pPr>
    </w:p>
    <w:p w:rsidR="00BB6B14" w:rsidRDefault="00BB6B14"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Традиционно наибольшее количество и объем нарушений (недостатков) выявляется в деятельности участников бюджетного процесса</w:t>
      </w:r>
      <w:r w:rsidR="00C16FD5">
        <w:rPr>
          <w:rFonts w:ascii="Times New Roman" w:hAnsi="Times New Roman"/>
          <w:sz w:val="24"/>
          <w:szCs w:val="24"/>
        </w:rPr>
        <w:t>.</w:t>
      </w:r>
    </w:p>
    <w:p w:rsidR="00BB6B14" w:rsidRDefault="00BB6B14"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Анализ выявленных нарушений и недостатков, сгруппированных по видам нарушений и видам объектов проверок - получателей бюджетных средств, позволяет выделить как характерные и системные нарушения (недостатки), так и нарушения (недостатки), обладающие своей спецификой.</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1. Нарушения (недостатки) при планировании бюджетных средств.</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К числу нарушений (недостатков) данного вида в отчетном году отнесены такие нарушения (недостатки)</w:t>
      </w:r>
      <w:r w:rsidR="00D27204">
        <w:rPr>
          <w:rFonts w:ascii="Times New Roman" w:hAnsi="Times New Roman"/>
          <w:sz w:val="24"/>
          <w:szCs w:val="24"/>
        </w:rPr>
        <w:t>,</w:t>
      </w:r>
      <w:r>
        <w:rPr>
          <w:rFonts w:ascii="Times New Roman" w:hAnsi="Times New Roman"/>
          <w:sz w:val="24"/>
          <w:szCs w:val="24"/>
        </w:rPr>
        <w:t xml:space="preserve"> как несоблюдение порядка формирования НМЦК при организации капитального ремонта, некачественная подготовка технических заданий и проектно-сметной документации, что приводит к завышению сметной стоимости объекта и, как следствие, к завышению по</w:t>
      </w:r>
      <w:r w:rsidR="00903954">
        <w:rPr>
          <w:rFonts w:ascii="Times New Roman" w:hAnsi="Times New Roman"/>
          <w:sz w:val="24"/>
          <w:szCs w:val="24"/>
        </w:rPr>
        <w:t>требности в бюджетных средствах.</w:t>
      </w:r>
      <w:r>
        <w:rPr>
          <w:rFonts w:ascii="Times New Roman" w:hAnsi="Times New Roman"/>
          <w:sz w:val="24"/>
          <w:szCs w:val="24"/>
        </w:rPr>
        <w:t xml:space="preserve"> </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Недостатки при планировании выражались в некачественной подготовке обоснований требуемого объема субсидий в целях предоставления компенсации расходов субъектам МСП, в </w:t>
      </w:r>
      <w:r>
        <w:rPr>
          <w:rFonts w:ascii="Times New Roman" w:hAnsi="Times New Roman"/>
          <w:sz w:val="24"/>
          <w:szCs w:val="24"/>
        </w:rPr>
        <w:lastRenderedPageBreak/>
        <w:t>завышении планируемых расходов на оплату труда за счет средств субсидии из областного бюджета, некачественной подготовке финансово-экономических обоснований объема бюджетных ассигнований, направляемых на формирование уставных капиталов.</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Кроме того, у аудиторов возникали вопросы к объектам аудита в связи с некачественной подготовкой документов стратегического планирования, несоответствием плановых значений объема доходов от продажи областного госимущества, учтенного в Программе приватизации</w:t>
      </w:r>
      <w:r w:rsidR="00903954">
        <w:rPr>
          <w:rFonts w:ascii="Times New Roman" w:hAnsi="Times New Roman"/>
          <w:sz w:val="24"/>
          <w:szCs w:val="24"/>
        </w:rPr>
        <w:t>,</w:t>
      </w:r>
      <w:r>
        <w:rPr>
          <w:rFonts w:ascii="Times New Roman" w:hAnsi="Times New Roman"/>
          <w:sz w:val="24"/>
          <w:szCs w:val="24"/>
        </w:rPr>
        <w:t xml:space="preserve"> значениям, предусмотренным законом об областном бюджете, недостатками организации работы муниципального земельного контроля при формировании бюджетов муниципальных образований и др.</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2. Неэффективное использование бюджетных средств выявлено при проверке выполнения работ по р</w:t>
      </w:r>
      <w:r w:rsidRPr="00FD6B55">
        <w:rPr>
          <w:rStyle w:val="apple-style-span"/>
          <w:rFonts w:ascii="Times New Roman" w:hAnsi="Times New Roman"/>
          <w:color w:val="000000"/>
          <w:sz w:val="24"/>
          <w:szCs w:val="27"/>
          <w:shd w:val="clear" w:color="auto" w:fill="FFFFFF"/>
        </w:rPr>
        <w:t>емонт</w:t>
      </w:r>
      <w:r>
        <w:rPr>
          <w:rStyle w:val="apple-style-span"/>
          <w:rFonts w:ascii="Times New Roman" w:hAnsi="Times New Roman"/>
          <w:color w:val="000000"/>
          <w:sz w:val="24"/>
          <w:szCs w:val="27"/>
          <w:shd w:val="clear" w:color="auto" w:fill="FFFFFF"/>
        </w:rPr>
        <w:t>у</w:t>
      </w:r>
      <w:r w:rsidRPr="00FD6B55">
        <w:rPr>
          <w:rStyle w:val="apple-style-span"/>
          <w:rFonts w:ascii="Times New Roman" w:hAnsi="Times New Roman"/>
          <w:color w:val="000000"/>
          <w:sz w:val="24"/>
          <w:szCs w:val="27"/>
          <w:shd w:val="clear" w:color="auto" w:fill="FFFFFF"/>
        </w:rPr>
        <w:t xml:space="preserve"> асфальтобетонного покрытия</w:t>
      </w:r>
      <w:r>
        <w:rPr>
          <w:rStyle w:val="apple-style-span"/>
          <w:rFonts w:ascii="Times New Roman" w:hAnsi="Times New Roman"/>
          <w:color w:val="000000"/>
          <w:sz w:val="24"/>
          <w:szCs w:val="27"/>
          <w:shd w:val="clear" w:color="auto" w:fill="FFFFFF"/>
        </w:rPr>
        <w:t xml:space="preserve"> </w:t>
      </w:r>
      <w:r w:rsidR="00903954">
        <w:rPr>
          <w:rStyle w:val="apple-style-span"/>
          <w:rFonts w:ascii="Times New Roman" w:hAnsi="Times New Roman"/>
          <w:color w:val="000000"/>
          <w:sz w:val="24"/>
          <w:szCs w:val="27"/>
          <w:shd w:val="clear" w:color="auto" w:fill="FFFFFF"/>
        </w:rPr>
        <w:t xml:space="preserve">в </w:t>
      </w:r>
      <w:r w:rsidRPr="00FD6B55">
        <w:rPr>
          <w:rStyle w:val="apple-style-span"/>
          <w:rFonts w:ascii="Times New Roman" w:hAnsi="Times New Roman"/>
          <w:color w:val="000000"/>
          <w:sz w:val="24"/>
          <w:szCs w:val="27"/>
          <w:shd w:val="clear" w:color="auto" w:fill="FFFFFF"/>
        </w:rPr>
        <w:t>с. Инкино Колпашевского района</w:t>
      </w:r>
      <w:r>
        <w:rPr>
          <w:rFonts w:ascii="Times New Roman" w:hAnsi="Times New Roman"/>
          <w:sz w:val="24"/>
          <w:szCs w:val="24"/>
        </w:rPr>
        <w:t>.</w:t>
      </w:r>
    </w:p>
    <w:p w:rsidR="00BB6B14" w:rsidRDefault="00BB6B14" w:rsidP="00BB6B14">
      <w:pPr>
        <w:spacing w:after="0" w:line="240" w:lineRule="auto"/>
        <w:ind w:firstLine="567"/>
        <w:jc w:val="both"/>
        <w:rPr>
          <w:rFonts w:ascii="Times New Roman" w:hAnsi="Times New Roman"/>
          <w:sz w:val="24"/>
          <w:szCs w:val="24"/>
        </w:rPr>
      </w:pPr>
      <w:r>
        <w:rPr>
          <w:rFonts w:ascii="Times New Roman" w:hAnsi="Times New Roman"/>
          <w:sz w:val="24"/>
          <w:szCs w:val="24"/>
        </w:rPr>
        <w:t>3. Нецелевое использование бюджетных средств.</w:t>
      </w:r>
    </w:p>
    <w:p w:rsidR="00BB6B14" w:rsidRDefault="00BB6B14" w:rsidP="00BB6B14">
      <w:pPr>
        <w:spacing w:after="0" w:line="240" w:lineRule="auto"/>
        <w:ind w:firstLine="567"/>
        <w:jc w:val="both"/>
        <w:rPr>
          <w:rFonts w:ascii="Times New Roman" w:eastAsia="Times New Roman" w:hAnsi="Times New Roman"/>
          <w:sz w:val="24"/>
          <w:szCs w:val="16"/>
          <w:lang w:eastAsia="ru-RU"/>
        </w:rPr>
      </w:pPr>
      <w:r>
        <w:rPr>
          <w:rFonts w:ascii="Times New Roman" w:hAnsi="Times New Roman"/>
          <w:sz w:val="24"/>
          <w:szCs w:val="24"/>
        </w:rPr>
        <w:t xml:space="preserve">В ходе проведенных контрольных мероприятий аудиторами были выявлены факты, квалифицированные как нецелевое использование бюджетных средств, например, использование средств субсидии, предоставленной </w:t>
      </w:r>
      <w:r w:rsidRPr="0061387E">
        <w:rPr>
          <w:rFonts w:ascii="Times New Roman" w:eastAsia="Times New Roman" w:hAnsi="Times New Roman"/>
          <w:sz w:val="24"/>
          <w:szCs w:val="16"/>
          <w:lang w:eastAsia="ru-RU"/>
        </w:rPr>
        <w:t>на финансовое обеспечение выполнения государственного задания</w:t>
      </w:r>
      <w:r>
        <w:rPr>
          <w:rFonts w:ascii="Times New Roman" w:eastAsia="Times New Roman" w:hAnsi="Times New Roman"/>
          <w:sz w:val="24"/>
          <w:szCs w:val="16"/>
          <w:lang w:eastAsia="ru-RU"/>
        </w:rPr>
        <w:t>,</w:t>
      </w:r>
      <w:r w:rsidRPr="0061387E">
        <w:rPr>
          <w:rFonts w:ascii="Times New Roman" w:eastAsia="Times New Roman" w:hAnsi="Times New Roman"/>
          <w:sz w:val="24"/>
          <w:szCs w:val="16"/>
          <w:lang w:eastAsia="ru-RU"/>
        </w:rPr>
        <w:t xml:space="preserve"> на оплату расходов, не связанных с </w:t>
      </w:r>
      <w:r>
        <w:rPr>
          <w:rFonts w:ascii="Times New Roman" w:eastAsia="Times New Roman" w:hAnsi="Times New Roman"/>
          <w:sz w:val="24"/>
          <w:szCs w:val="16"/>
          <w:lang w:eastAsia="ru-RU"/>
        </w:rPr>
        <w:t xml:space="preserve">его </w:t>
      </w:r>
      <w:r w:rsidRPr="0061387E">
        <w:rPr>
          <w:rFonts w:ascii="Times New Roman" w:eastAsia="Times New Roman" w:hAnsi="Times New Roman"/>
          <w:sz w:val="24"/>
          <w:szCs w:val="16"/>
          <w:lang w:eastAsia="ru-RU"/>
        </w:rPr>
        <w:t>выполнением</w:t>
      </w:r>
      <w:r>
        <w:rPr>
          <w:rFonts w:ascii="Times New Roman" w:eastAsia="Times New Roman" w:hAnsi="Times New Roman"/>
          <w:sz w:val="24"/>
          <w:szCs w:val="16"/>
          <w:lang w:eastAsia="ru-RU"/>
        </w:rPr>
        <w:t xml:space="preserve">, </w:t>
      </w:r>
      <w:r w:rsidRPr="0061387E">
        <w:rPr>
          <w:rFonts w:ascii="Times New Roman" w:eastAsia="Times New Roman" w:hAnsi="Times New Roman"/>
          <w:sz w:val="24"/>
          <w:szCs w:val="16"/>
          <w:lang w:eastAsia="ru-RU"/>
        </w:rPr>
        <w:t>использовани</w:t>
      </w:r>
      <w:r>
        <w:rPr>
          <w:rFonts w:ascii="Times New Roman" w:eastAsia="Times New Roman" w:hAnsi="Times New Roman"/>
          <w:sz w:val="24"/>
          <w:szCs w:val="16"/>
          <w:lang w:eastAsia="ru-RU"/>
        </w:rPr>
        <w:t>е</w:t>
      </w:r>
      <w:r w:rsidRPr="0061387E">
        <w:rPr>
          <w:rFonts w:ascii="Times New Roman" w:eastAsia="Times New Roman" w:hAnsi="Times New Roman"/>
          <w:sz w:val="24"/>
          <w:szCs w:val="16"/>
          <w:lang w:eastAsia="ru-RU"/>
        </w:rPr>
        <w:t xml:space="preserve"> средств иного межбюджетного трансферта</w:t>
      </w:r>
      <w:r>
        <w:rPr>
          <w:rFonts w:ascii="Times New Roman" w:eastAsia="Times New Roman" w:hAnsi="Times New Roman"/>
          <w:sz w:val="24"/>
          <w:szCs w:val="16"/>
          <w:lang w:eastAsia="ru-RU"/>
        </w:rPr>
        <w:t xml:space="preserve"> на оплату </w:t>
      </w:r>
      <w:r w:rsidRPr="0061387E">
        <w:rPr>
          <w:rFonts w:ascii="Times New Roman" w:eastAsia="Times New Roman" w:hAnsi="Times New Roman"/>
          <w:sz w:val="24"/>
          <w:szCs w:val="16"/>
          <w:lang w:eastAsia="ru-RU"/>
        </w:rPr>
        <w:t>невыполненных работ</w:t>
      </w:r>
      <w:r>
        <w:rPr>
          <w:rFonts w:ascii="Times New Roman" w:eastAsia="Times New Roman" w:hAnsi="Times New Roman"/>
          <w:sz w:val="24"/>
          <w:szCs w:val="16"/>
          <w:lang w:eastAsia="ru-RU"/>
        </w:rPr>
        <w:t xml:space="preserve"> при проведении ремонта автомобильных дорог, а также  использование бюджетных средств на оплату </w:t>
      </w:r>
      <w:r w:rsidRPr="0061387E">
        <w:rPr>
          <w:rFonts w:ascii="Times New Roman" w:eastAsia="Times New Roman" w:hAnsi="Times New Roman"/>
          <w:sz w:val="24"/>
          <w:szCs w:val="16"/>
          <w:lang w:eastAsia="ru-RU"/>
        </w:rPr>
        <w:t>невыполненных работ</w:t>
      </w:r>
      <w:r>
        <w:rPr>
          <w:rFonts w:ascii="Times New Roman" w:eastAsia="Times New Roman" w:hAnsi="Times New Roman"/>
          <w:sz w:val="24"/>
          <w:szCs w:val="16"/>
          <w:lang w:eastAsia="ru-RU"/>
        </w:rPr>
        <w:t xml:space="preserve"> при проведении капитального ремонта школы.</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Неправомерное использование бюджетных средств.</w:t>
      </w:r>
    </w:p>
    <w:p w:rsidR="00BB6B14" w:rsidRPr="00F86DBD" w:rsidRDefault="00BB6B14" w:rsidP="00BB6B14">
      <w:pPr>
        <w:spacing w:after="0" w:line="240" w:lineRule="auto"/>
        <w:ind w:firstLine="567"/>
        <w:contextualSpacing/>
        <w:jc w:val="both"/>
        <w:rPr>
          <w:rFonts w:ascii="Times New Roman" w:hAnsi="Times New Roman"/>
          <w:sz w:val="24"/>
          <w:szCs w:val="24"/>
        </w:rPr>
      </w:pPr>
      <w:r>
        <w:rPr>
          <w:rFonts w:ascii="Times New Roman" w:eastAsia="Times New Roman" w:hAnsi="Times New Roman"/>
          <w:sz w:val="24"/>
          <w:szCs w:val="24"/>
          <w:lang w:eastAsia="ru-RU"/>
        </w:rPr>
        <w:t>Расходование</w:t>
      </w:r>
      <w:r w:rsidR="00532CCA">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бюджетных средств с нарушением установленного порядка квалифицированы такие действия объектов аудита</w:t>
      </w:r>
      <w:r w:rsidR="0090395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как: </w:t>
      </w:r>
      <w:r>
        <w:rPr>
          <w:rFonts w:ascii="Times New Roman" w:hAnsi="Times New Roman"/>
          <w:sz w:val="24"/>
          <w:szCs w:val="24"/>
        </w:rPr>
        <w:t>использование средств субсидий с нарушением условий соглашений о предоставлении субсидий, оплата труда рабо</w:t>
      </w:r>
      <w:r w:rsidR="00903954">
        <w:rPr>
          <w:rFonts w:ascii="Times New Roman" w:hAnsi="Times New Roman"/>
          <w:sz w:val="24"/>
          <w:szCs w:val="24"/>
        </w:rPr>
        <w:t>тников за счет средств субсидии</w:t>
      </w:r>
      <w:r>
        <w:rPr>
          <w:rFonts w:ascii="Times New Roman" w:hAnsi="Times New Roman"/>
          <w:sz w:val="24"/>
          <w:szCs w:val="24"/>
        </w:rPr>
        <w:t xml:space="preserve"> сверх установленного норматива или при отсутствии правовых оснований, завышение стоимости работ по ремонту мостового перехода и автодорог, стоимости строительного контроля при ремонте автодорог, а также оплата не оказанных услуг строительного контроля и др.</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Нарушения (недостатки) при предоставлении и расходовании бюджетных средств.</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числу нарушений (недостатков) при использовании бюджетных средств, не относящихся к нецелевому, неправомерному и неэффективному использованию средств, отнесены такие факты</w:t>
      </w:r>
      <w:r w:rsidR="00532CC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как несоблюдение порядков и условий предоставления субсидий,</w:t>
      </w:r>
      <w:r w:rsidRPr="00F62D0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условий соглашений о предоставлении субсидий; безрезультатное отвлечение средств областного бюджета (длительное неиспользование), предоставленных на проведение капитального ремонта; нарушения при предоставлении бюджетных инвестиций;  несоблюдение условий договоров в части сроков оплаты работ (услуг) и др.</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Нарушения (недостатки) учета и отчетности.</w:t>
      </w:r>
    </w:p>
    <w:p w:rsidR="0090395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Традиционно, одним из основных видов нарушений, выявляемых в ходе аудита, является нарушения при ведении учета и составлении отчетности. В отчетном году к таким нарушениям отнесены</w:t>
      </w:r>
      <w:r w:rsidR="00903954">
        <w:rPr>
          <w:rFonts w:ascii="Times New Roman" w:eastAsia="Times New Roman" w:hAnsi="Times New Roman"/>
          <w:sz w:val="24"/>
          <w:szCs w:val="24"/>
          <w:lang w:eastAsia="ru-RU"/>
        </w:rPr>
        <w:t>:</w:t>
      </w:r>
    </w:p>
    <w:p w:rsidR="0090395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несоответствие исполнительной документации фактически выполненным работам</w:t>
      </w:r>
      <w:r>
        <w:rPr>
          <w:rFonts w:ascii="Times New Roman" w:eastAsia="Times New Roman" w:hAnsi="Times New Roman"/>
          <w:sz w:val="24"/>
          <w:szCs w:val="24"/>
          <w:lang w:eastAsia="ru-RU"/>
        </w:rPr>
        <w:t>;</w:t>
      </w:r>
    </w:p>
    <w:p w:rsidR="0090395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некачественное и несвоевременное составлени</w:t>
      </w:r>
      <w:r>
        <w:rPr>
          <w:rFonts w:ascii="Times New Roman" w:eastAsia="Times New Roman" w:hAnsi="Times New Roman"/>
          <w:sz w:val="24"/>
          <w:szCs w:val="24"/>
          <w:lang w:eastAsia="ru-RU"/>
        </w:rPr>
        <w:t>е</w:t>
      </w:r>
      <w:r w:rsidR="00BB6B14">
        <w:rPr>
          <w:rFonts w:ascii="Times New Roman" w:eastAsia="Times New Roman" w:hAnsi="Times New Roman"/>
          <w:sz w:val="24"/>
          <w:szCs w:val="24"/>
          <w:lang w:eastAsia="ru-RU"/>
        </w:rPr>
        <w:t xml:space="preserve"> отчетности </w:t>
      </w:r>
      <w:r>
        <w:rPr>
          <w:rFonts w:ascii="Times New Roman" w:eastAsia="Times New Roman" w:hAnsi="Times New Roman"/>
          <w:sz w:val="24"/>
          <w:szCs w:val="24"/>
          <w:lang w:eastAsia="ru-RU"/>
        </w:rPr>
        <w:t>получателями субсидий и принятие</w:t>
      </w:r>
      <w:r w:rsidR="00BB6B14">
        <w:rPr>
          <w:rFonts w:ascii="Times New Roman" w:eastAsia="Times New Roman" w:hAnsi="Times New Roman"/>
          <w:sz w:val="24"/>
          <w:szCs w:val="24"/>
          <w:lang w:eastAsia="ru-RU"/>
        </w:rPr>
        <w:t xml:space="preserve"> такой отчётности уполномоченными ор</w:t>
      </w:r>
      <w:r>
        <w:rPr>
          <w:rFonts w:ascii="Times New Roman" w:eastAsia="Times New Roman" w:hAnsi="Times New Roman"/>
          <w:sz w:val="24"/>
          <w:szCs w:val="24"/>
          <w:lang w:eastAsia="ru-RU"/>
        </w:rPr>
        <w:t>ганами;</w:t>
      </w:r>
    </w:p>
    <w:p w:rsidR="0090395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некорректное состав</w:t>
      </w:r>
      <w:r>
        <w:rPr>
          <w:rFonts w:ascii="Times New Roman" w:eastAsia="Times New Roman" w:hAnsi="Times New Roman"/>
          <w:sz w:val="24"/>
          <w:szCs w:val="24"/>
          <w:lang w:eastAsia="ru-RU"/>
        </w:rPr>
        <w:t>ление отчетности об исполнении учреждением плана ФХД;</w:t>
      </w:r>
    </w:p>
    <w:p w:rsidR="0090395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некачественная подготовка отчетов об управлении и распоряжении областным государственным имуществом, о деятельности областных государственных унитарных предприятий, об аренде и безвозмездном пользовании областным государственном имуществ</w:t>
      </w:r>
      <w:r w:rsidR="00532CCA">
        <w:rPr>
          <w:rFonts w:ascii="Times New Roman" w:eastAsia="Times New Roman" w:hAnsi="Times New Roman"/>
          <w:sz w:val="24"/>
          <w:szCs w:val="24"/>
          <w:lang w:eastAsia="ru-RU"/>
        </w:rPr>
        <w:t>ом</w:t>
      </w:r>
      <w:r>
        <w:rPr>
          <w:rFonts w:ascii="Times New Roman" w:eastAsia="Times New Roman" w:hAnsi="Times New Roman"/>
          <w:sz w:val="24"/>
          <w:szCs w:val="24"/>
          <w:lang w:eastAsia="ru-RU"/>
        </w:rPr>
        <w:t>;</w:t>
      </w:r>
    </w:p>
    <w:p w:rsidR="0090395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некачественная подготовка годовой бюджетной отчетности главными адм</w:t>
      </w:r>
      <w:r>
        <w:rPr>
          <w:rFonts w:ascii="Times New Roman" w:eastAsia="Times New Roman" w:hAnsi="Times New Roman"/>
          <w:sz w:val="24"/>
          <w:szCs w:val="24"/>
          <w:lang w:eastAsia="ru-RU"/>
        </w:rPr>
        <w:t>инистраторами бюджетных средств;</w:t>
      </w:r>
    </w:p>
    <w:p w:rsidR="00BB6B14" w:rsidRDefault="0090395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B6B14">
        <w:rPr>
          <w:rFonts w:ascii="Times New Roman" w:eastAsia="Times New Roman" w:hAnsi="Times New Roman"/>
          <w:sz w:val="24"/>
          <w:szCs w:val="24"/>
          <w:lang w:eastAsia="ru-RU"/>
        </w:rPr>
        <w:t xml:space="preserve"> некачественное ведение бухгалтерского учета (некорректность и несвоевременность отражения операций, несоблюдение Инструкции и требований Плана счетов бухгалтерского учета и другие).</w:t>
      </w:r>
    </w:p>
    <w:p w:rsidR="00BB6B14" w:rsidRDefault="00BB6B14" w:rsidP="00BB6B14">
      <w:pPr>
        <w:spacing w:after="0" w:line="240" w:lineRule="auto"/>
        <w:ind w:firstLine="567"/>
        <w:contextualSpacing/>
        <w:jc w:val="both"/>
        <w:rPr>
          <w:rFonts w:ascii="Times New Roman" w:hAnsi="Times New Roman"/>
          <w:sz w:val="24"/>
          <w:szCs w:val="24"/>
        </w:rPr>
      </w:pPr>
      <w:r>
        <w:rPr>
          <w:rFonts w:ascii="Times New Roman" w:eastAsia="Times New Roman" w:hAnsi="Times New Roman"/>
          <w:sz w:val="24"/>
          <w:szCs w:val="24"/>
          <w:lang w:eastAsia="ru-RU"/>
        </w:rPr>
        <w:t xml:space="preserve">7. Нарушения (недостатки) при подготовке и исполнении </w:t>
      </w:r>
      <w:r>
        <w:rPr>
          <w:rFonts w:ascii="Times New Roman" w:hAnsi="Times New Roman"/>
          <w:sz w:val="24"/>
          <w:szCs w:val="24"/>
        </w:rPr>
        <w:t>нормативных правовых актов.</w:t>
      </w:r>
    </w:p>
    <w:p w:rsidR="00BB6B14" w:rsidRDefault="00BB6B14"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К нарушениям данного вида отнесены нарушения, проявляющиеся в низком качестве подготовки нормативных правовых актов, в т.ч. локальных правовых актов, их несоответствии актам вышестоящих органов, а также несоблюдение отдельных норм при их исполнении.</w:t>
      </w:r>
    </w:p>
    <w:p w:rsidR="00ED201C" w:rsidRDefault="00BB6B14"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исте</w:t>
      </w:r>
      <w:r w:rsidR="0077028B">
        <w:rPr>
          <w:rFonts w:ascii="Times New Roman" w:hAnsi="Times New Roman"/>
          <w:sz w:val="24"/>
          <w:szCs w:val="24"/>
        </w:rPr>
        <w:t>к</w:t>
      </w:r>
      <w:r>
        <w:rPr>
          <w:rFonts w:ascii="Times New Roman" w:hAnsi="Times New Roman"/>
          <w:sz w:val="24"/>
          <w:szCs w:val="24"/>
        </w:rPr>
        <w:t>шем году среди таких нарушений были выявлены</w:t>
      </w:r>
      <w:r w:rsidR="00ED201C">
        <w:rPr>
          <w:rFonts w:ascii="Times New Roman" w:hAnsi="Times New Roman"/>
          <w:sz w:val="24"/>
          <w:szCs w:val="24"/>
        </w:rPr>
        <w:t>:</w:t>
      </w:r>
    </w:p>
    <w:p w:rsidR="00ED201C" w:rsidRDefault="00ED201C"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BB6B14">
        <w:rPr>
          <w:rFonts w:ascii="Times New Roman" w:hAnsi="Times New Roman"/>
          <w:sz w:val="24"/>
          <w:szCs w:val="24"/>
        </w:rPr>
        <w:t xml:space="preserve"> отсутствие должного контроля за соблюдением получателями субсидий условий, целей и порядка их предоставления; </w:t>
      </w:r>
    </w:p>
    <w:p w:rsidR="00ED201C" w:rsidRDefault="00ED201C" w:rsidP="00BB6B14">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rPr>
        <w:t xml:space="preserve">- </w:t>
      </w:r>
      <w:r w:rsidR="00BB6B14" w:rsidRPr="009E4475">
        <w:rPr>
          <w:rFonts w:ascii="Times New Roman" w:eastAsia="Times New Roman" w:hAnsi="Times New Roman"/>
          <w:sz w:val="24"/>
          <w:szCs w:val="24"/>
          <w:lang w:eastAsia="ru-RU"/>
        </w:rPr>
        <w:t>некачественная подготовка правовых актов</w:t>
      </w:r>
      <w:r w:rsidR="00BB6B14">
        <w:rPr>
          <w:rFonts w:ascii="Times New Roman" w:eastAsia="Times New Roman" w:hAnsi="Times New Roman"/>
          <w:sz w:val="24"/>
          <w:szCs w:val="24"/>
          <w:lang w:eastAsia="ru-RU"/>
        </w:rPr>
        <w:t xml:space="preserve">, регламентирующих порядок </w:t>
      </w:r>
      <w:r w:rsidR="00BB6B14" w:rsidRPr="009E4475">
        <w:rPr>
          <w:rFonts w:ascii="Times New Roman" w:eastAsia="Times New Roman" w:hAnsi="Times New Roman"/>
          <w:sz w:val="24"/>
          <w:szCs w:val="24"/>
          <w:lang w:eastAsia="ru-RU"/>
        </w:rPr>
        <w:t>предоставлени</w:t>
      </w:r>
      <w:r w:rsidR="00BB6B14">
        <w:rPr>
          <w:rFonts w:ascii="Times New Roman" w:eastAsia="Times New Roman" w:hAnsi="Times New Roman"/>
          <w:sz w:val="24"/>
          <w:szCs w:val="24"/>
          <w:lang w:eastAsia="ru-RU"/>
        </w:rPr>
        <w:t>я</w:t>
      </w:r>
      <w:r w:rsidR="00BB6B14" w:rsidRPr="009E4475">
        <w:rPr>
          <w:rFonts w:ascii="Times New Roman" w:eastAsia="Times New Roman" w:hAnsi="Times New Roman"/>
          <w:sz w:val="24"/>
          <w:szCs w:val="24"/>
          <w:lang w:eastAsia="ru-RU"/>
        </w:rPr>
        <w:t xml:space="preserve"> </w:t>
      </w:r>
      <w:r w:rsidR="00BB6B14">
        <w:rPr>
          <w:rFonts w:ascii="Times New Roman" w:eastAsia="Times New Roman" w:hAnsi="Times New Roman"/>
          <w:sz w:val="24"/>
          <w:szCs w:val="24"/>
          <w:lang w:eastAsia="ru-RU"/>
        </w:rPr>
        <w:t xml:space="preserve">субсидий, оплаты труда, </w:t>
      </w:r>
      <w:r w:rsidR="00BB6B14">
        <w:rPr>
          <w:rFonts w:ascii="Times New Roman" w:hAnsi="Times New Roman"/>
          <w:sz w:val="24"/>
          <w:szCs w:val="24"/>
          <w:lang w:eastAsia="ru-RU"/>
        </w:rPr>
        <w:t xml:space="preserve">социальной реабилитации и ресоциализации граждан, больных наркоманией; </w:t>
      </w:r>
    </w:p>
    <w:p w:rsidR="00ED201C" w:rsidRDefault="00ED201C" w:rsidP="00BB6B14">
      <w:pPr>
        <w:spacing w:after="0" w:line="240" w:lineRule="auto"/>
        <w:ind w:firstLine="567"/>
        <w:contextualSpacing/>
        <w:jc w:val="both"/>
        <w:rPr>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00BB6B14">
        <w:rPr>
          <w:rFonts w:ascii="Times New Roman" w:hAnsi="Times New Roman"/>
          <w:sz w:val="24"/>
          <w:szCs w:val="24"/>
          <w:lang w:eastAsia="ru-RU"/>
        </w:rPr>
        <w:t>недостатки при исполнении и корректировке государственных программ Томской области, муниципальных программ</w:t>
      </w:r>
      <w:r w:rsidR="00BB6B14" w:rsidRPr="00E61FC2">
        <w:rPr>
          <w:rFonts w:ascii="Times New Roman" w:hAnsi="Times New Roman"/>
          <w:sz w:val="24"/>
          <w:szCs w:val="24"/>
          <w:lang w:eastAsia="ru-RU"/>
        </w:rPr>
        <w:t>, ВЦ</w:t>
      </w:r>
      <w:r w:rsidR="00EE0899" w:rsidRPr="00E61FC2">
        <w:rPr>
          <w:rFonts w:ascii="Times New Roman" w:hAnsi="Times New Roman"/>
          <w:sz w:val="24"/>
          <w:szCs w:val="24"/>
          <w:lang w:eastAsia="ru-RU"/>
        </w:rPr>
        <w:t>П</w:t>
      </w:r>
      <w:r w:rsidR="00BB6B14" w:rsidRPr="00E61FC2">
        <w:rPr>
          <w:rFonts w:ascii="Times New Roman" w:hAnsi="Times New Roman"/>
          <w:sz w:val="24"/>
          <w:szCs w:val="24"/>
          <w:lang w:eastAsia="ru-RU"/>
        </w:rPr>
        <w:t>;</w:t>
      </w:r>
      <w:r w:rsidR="00BB6B14">
        <w:rPr>
          <w:rFonts w:ascii="Times New Roman" w:hAnsi="Times New Roman"/>
          <w:sz w:val="24"/>
          <w:szCs w:val="24"/>
          <w:lang w:eastAsia="ru-RU"/>
        </w:rPr>
        <w:t xml:space="preserve"> </w:t>
      </w:r>
      <w:r w:rsidR="00BB6B14">
        <w:rPr>
          <w:rFonts w:ascii="Times New Roman" w:eastAsia="Times New Roman" w:hAnsi="Times New Roman"/>
          <w:bCs/>
          <w:sz w:val="24"/>
          <w:szCs w:val="24"/>
          <w:lang w:eastAsia="ru-RU"/>
        </w:rPr>
        <w:t xml:space="preserve"> </w:t>
      </w:r>
    </w:p>
    <w:p w:rsidR="00ED201C" w:rsidRDefault="00ED201C" w:rsidP="00BB6B14">
      <w:pPr>
        <w:spacing w:after="0" w:line="240" w:lineRule="auto"/>
        <w:ind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н</w:t>
      </w:r>
      <w:r w:rsidR="00BB6B14">
        <w:rPr>
          <w:rFonts w:ascii="Times New Roman" w:eastAsia="Times New Roman" w:hAnsi="Times New Roman"/>
          <w:bCs/>
          <w:sz w:val="24"/>
          <w:szCs w:val="24"/>
          <w:lang w:eastAsia="ru-RU"/>
        </w:rPr>
        <w:t>есоблюдение порядков определения объема и условий предоставления субсидий</w:t>
      </w:r>
      <w:r w:rsidR="00BB6B14" w:rsidRPr="00770D44">
        <w:rPr>
          <w:rFonts w:ascii="Times New Roman" w:eastAsia="Times New Roman" w:hAnsi="Times New Roman"/>
          <w:bCs/>
          <w:sz w:val="24"/>
          <w:szCs w:val="24"/>
          <w:lang w:eastAsia="ru-RU"/>
        </w:rPr>
        <w:t xml:space="preserve"> </w:t>
      </w:r>
      <w:r w:rsidR="00BB6B14">
        <w:rPr>
          <w:rFonts w:ascii="Times New Roman" w:eastAsia="Times New Roman" w:hAnsi="Times New Roman"/>
          <w:bCs/>
          <w:sz w:val="24"/>
          <w:szCs w:val="24"/>
          <w:lang w:eastAsia="ru-RU"/>
        </w:rPr>
        <w:t xml:space="preserve">и условий расходования иных межбюджетных трансфертов; </w:t>
      </w:r>
    </w:p>
    <w:p w:rsidR="00ED201C" w:rsidRDefault="00ED201C" w:rsidP="00BB6B14">
      <w:pPr>
        <w:spacing w:after="0" w:line="240" w:lineRule="auto"/>
        <w:ind w:firstLine="567"/>
        <w:contextualSpacing/>
        <w:jc w:val="both"/>
        <w:rPr>
          <w:rFonts w:ascii="Times New Roman" w:hAnsi="Times New Roman"/>
          <w:sz w:val="24"/>
          <w:szCs w:val="24"/>
        </w:rPr>
      </w:pPr>
      <w:r>
        <w:rPr>
          <w:rFonts w:ascii="Times New Roman" w:eastAsia="Times New Roman" w:hAnsi="Times New Roman"/>
          <w:bCs/>
          <w:sz w:val="24"/>
          <w:szCs w:val="24"/>
          <w:lang w:eastAsia="ru-RU"/>
        </w:rPr>
        <w:t xml:space="preserve">- </w:t>
      </w:r>
      <w:r w:rsidR="00BB6B14">
        <w:rPr>
          <w:rFonts w:ascii="Times New Roman" w:hAnsi="Times New Roman"/>
          <w:sz w:val="24"/>
          <w:szCs w:val="24"/>
        </w:rPr>
        <w:t>несоблюдение норм питания, а также правовых норм при начислении</w:t>
      </w:r>
      <w:r>
        <w:rPr>
          <w:rFonts w:ascii="Times New Roman" w:hAnsi="Times New Roman"/>
          <w:sz w:val="24"/>
          <w:szCs w:val="24"/>
        </w:rPr>
        <w:t xml:space="preserve"> и выплате денежного содержания;</w:t>
      </w:r>
    </w:p>
    <w:p w:rsidR="00ED201C" w:rsidRDefault="00ED201C"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BB6B14">
        <w:rPr>
          <w:rFonts w:ascii="Times New Roman" w:hAnsi="Times New Roman"/>
          <w:sz w:val="24"/>
          <w:szCs w:val="24"/>
        </w:rPr>
        <w:t xml:space="preserve"> при предоставл</w:t>
      </w:r>
      <w:r>
        <w:rPr>
          <w:rFonts w:ascii="Times New Roman" w:hAnsi="Times New Roman"/>
          <w:sz w:val="24"/>
          <w:szCs w:val="24"/>
        </w:rPr>
        <w:t>ении социальных услуг гражданам;</w:t>
      </w:r>
    </w:p>
    <w:p w:rsidR="00ED201C" w:rsidRDefault="00ED201C" w:rsidP="00BB6B14">
      <w:pPr>
        <w:spacing w:after="0" w:line="240" w:lineRule="auto"/>
        <w:ind w:firstLine="567"/>
        <w:contextualSpacing/>
        <w:jc w:val="both"/>
        <w:rPr>
          <w:rFonts w:ascii="Times New Roman" w:eastAsia="Times New Roman" w:hAnsi="Times New Roman"/>
          <w:bCs/>
          <w:sz w:val="24"/>
          <w:szCs w:val="24"/>
          <w:lang w:eastAsia="ru-RU"/>
        </w:rPr>
      </w:pPr>
      <w:r>
        <w:rPr>
          <w:rFonts w:ascii="Times New Roman" w:hAnsi="Times New Roman"/>
          <w:sz w:val="24"/>
          <w:szCs w:val="24"/>
        </w:rPr>
        <w:t>-</w:t>
      </w:r>
      <w:r w:rsidR="00BB6B14" w:rsidRPr="001E59B4">
        <w:rPr>
          <w:rFonts w:ascii="Times New Roman" w:eastAsia="Times New Roman" w:hAnsi="Times New Roman"/>
          <w:bCs/>
          <w:sz w:val="24"/>
          <w:szCs w:val="24"/>
          <w:lang w:eastAsia="ru-RU"/>
        </w:rPr>
        <w:t xml:space="preserve"> </w:t>
      </w:r>
      <w:r w:rsidR="00BB6B14">
        <w:rPr>
          <w:rFonts w:ascii="Times New Roman" w:eastAsia="Times New Roman" w:hAnsi="Times New Roman"/>
          <w:bCs/>
          <w:sz w:val="24"/>
          <w:szCs w:val="24"/>
          <w:lang w:eastAsia="ru-RU"/>
        </w:rPr>
        <w:t>при форми</w:t>
      </w:r>
      <w:r>
        <w:rPr>
          <w:rFonts w:ascii="Times New Roman" w:eastAsia="Times New Roman" w:hAnsi="Times New Roman"/>
          <w:bCs/>
          <w:sz w:val="24"/>
          <w:szCs w:val="24"/>
          <w:lang w:eastAsia="ru-RU"/>
        </w:rPr>
        <w:t>ровании государственных заданий;</w:t>
      </w:r>
    </w:p>
    <w:p w:rsidR="00ED201C" w:rsidRDefault="00ED201C" w:rsidP="00BB6B14">
      <w:pPr>
        <w:spacing w:after="0" w:line="240" w:lineRule="auto"/>
        <w:ind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BB6B14">
        <w:rPr>
          <w:rFonts w:ascii="Times New Roman" w:eastAsia="Times New Roman" w:hAnsi="Times New Roman"/>
          <w:bCs/>
          <w:sz w:val="24"/>
          <w:szCs w:val="24"/>
          <w:lang w:eastAsia="ru-RU"/>
        </w:rPr>
        <w:t xml:space="preserve"> при корректировке согла</w:t>
      </w:r>
      <w:r>
        <w:rPr>
          <w:rFonts w:ascii="Times New Roman" w:eastAsia="Times New Roman" w:hAnsi="Times New Roman"/>
          <w:bCs/>
          <w:sz w:val="24"/>
          <w:szCs w:val="24"/>
          <w:lang w:eastAsia="ru-RU"/>
        </w:rPr>
        <w:t>шений о предоставлении субсидий;</w:t>
      </w:r>
    </w:p>
    <w:p w:rsidR="00BB6B14" w:rsidRDefault="00ED201C" w:rsidP="00BB6B14">
      <w:pPr>
        <w:spacing w:after="0" w:line="240" w:lineRule="auto"/>
        <w:ind w:firstLine="567"/>
        <w:contextualSpacing/>
        <w:jc w:val="both"/>
        <w:rPr>
          <w:rFonts w:ascii="Times New Roman" w:hAnsi="Times New Roman"/>
          <w:sz w:val="24"/>
          <w:szCs w:val="24"/>
        </w:rPr>
      </w:pPr>
      <w:r>
        <w:rPr>
          <w:rFonts w:ascii="Times New Roman" w:eastAsia="Times New Roman" w:hAnsi="Times New Roman"/>
          <w:bCs/>
          <w:sz w:val="24"/>
          <w:szCs w:val="24"/>
          <w:lang w:eastAsia="ru-RU"/>
        </w:rPr>
        <w:t>-</w:t>
      </w:r>
      <w:r w:rsidR="00BB6B14">
        <w:rPr>
          <w:rFonts w:ascii="Times New Roman" w:eastAsia="Times New Roman" w:hAnsi="Times New Roman"/>
          <w:bCs/>
          <w:sz w:val="24"/>
          <w:szCs w:val="24"/>
          <w:lang w:eastAsia="ru-RU"/>
        </w:rPr>
        <w:t xml:space="preserve"> при организации закупок для государственных и муниципальных нужд.</w:t>
      </w:r>
    </w:p>
    <w:p w:rsidR="00BB6B14" w:rsidRDefault="00BB6B14" w:rsidP="00BB6B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8. Иные нарушения и недостатки:</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несогласованность значений показателей результативности предоставления субсидии, установленных Соглашениями о предоставлении субсидий</w:t>
      </w:r>
      <w:r w:rsidR="002C376E">
        <w:rPr>
          <w:rFonts w:ascii="Times New Roman" w:eastAsia="Times New Roman" w:hAnsi="Times New Roman"/>
          <w:sz w:val="24"/>
          <w:szCs w:val="24"/>
          <w:lang w:eastAsia="ru-RU"/>
        </w:rPr>
        <w:t>;</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нека</w:t>
      </w:r>
      <w:r w:rsidR="002C376E">
        <w:rPr>
          <w:rFonts w:ascii="Times New Roman" w:eastAsia="Times New Roman" w:hAnsi="Times New Roman"/>
          <w:sz w:val="24"/>
          <w:szCs w:val="24"/>
          <w:lang w:eastAsia="ru-RU"/>
        </w:rPr>
        <w:t>чественная подготовка договоров,</w:t>
      </w:r>
      <w:r w:rsidR="002C376E" w:rsidRPr="002C376E">
        <w:rPr>
          <w:rFonts w:ascii="Times New Roman" w:eastAsia="Times New Roman" w:hAnsi="Times New Roman"/>
          <w:sz w:val="24"/>
          <w:szCs w:val="24"/>
          <w:lang w:eastAsia="ru-RU"/>
        </w:rPr>
        <w:t xml:space="preserve"> </w:t>
      </w:r>
      <w:r w:rsidR="002C376E">
        <w:rPr>
          <w:rFonts w:ascii="Times New Roman" w:eastAsia="Times New Roman" w:hAnsi="Times New Roman"/>
          <w:sz w:val="24"/>
          <w:szCs w:val="24"/>
          <w:lang w:eastAsia="ru-RU"/>
        </w:rPr>
        <w:t>несоблюдение условий договоров;</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несоблюдение условий Согла</w:t>
      </w:r>
      <w:r w:rsidR="002C376E">
        <w:rPr>
          <w:rFonts w:ascii="Times New Roman" w:eastAsia="Times New Roman" w:hAnsi="Times New Roman"/>
          <w:sz w:val="24"/>
          <w:szCs w:val="24"/>
          <w:lang w:eastAsia="ru-RU"/>
        </w:rPr>
        <w:t>шений о предоставлении субсидий;</w:t>
      </w:r>
    </w:p>
    <w:p w:rsidR="00BB6B14" w:rsidRDefault="00BB6B14" w:rsidP="00BB6B14">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некачественная подготовка проектной и сметной документаций и другие.</w:t>
      </w:r>
    </w:p>
    <w:p w:rsidR="0046021D" w:rsidRDefault="0046021D" w:rsidP="00BB6B14">
      <w:pPr>
        <w:spacing w:after="0" w:line="240" w:lineRule="auto"/>
        <w:contextualSpacing/>
        <w:jc w:val="both"/>
        <w:rPr>
          <w:rFonts w:ascii="Times New Roman" w:hAnsi="Times New Roman"/>
          <w:sz w:val="24"/>
          <w:szCs w:val="24"/>
        </w:rPr>
      </w:pPr>
    </w:p>
    <w:p w:rsidR="007714E3" w:rsidRPr="00DA3DC2" w:rsidRDefault="007714E3" w:rsidP="007714E3">
      <w:pPr>
        <w:spacing w:after="0" w:line="240" w:lineRule="auto"/>
        <w:jc w:val="both"/>
        <w:rPr>
          <w:rFonts w:ascii="Times New Roman" w:hAnsi="Times New Roman"/>
          <w:b/>
          <w:sz w:val="24"/>
          <w:szCs w:val="24"/>
        </w:rPr>
      </w:pPr>
      <w:r w:rsidRPr="005C0851">
        <w:rPr>
          <w:rFonts w:ascii="Times New Roman" w:hAnsi="Times New Roman"/>
          <w:b/>
          <w:sz w:val="24"/>
          <w:szCs w:val="24"/>
          <w:lang w:val="en-US"/>
        </w:rPr>
        <w:t>V</w:t>
      </w:r>
      <w:r w:rsidRPr="005C0851">
        <w:rPr>
          <w:rFonts w:ascii="Times New Roman" w:hAnsi="Times New Roman"/>
          <w:b/>
          <w:sz w:val="24"/>
          <w:szCs w:val="24"/>
        </w:rPr>
        <w:t>. Основные результаты проверок деятельности исполнительн</w:t>
      </w:r>
      <w:r w:rsidR="006E7F33">
        <w:rPr>
          <w:rFonts w:ascii="Times New Roman" w:hAnsi="Times New Roman"/>
          <w:b/>
          <w:sz w:val="24"/>
          <w:szCs w:val="24"/>
        </w:rPr>
        <w:t>ых</w:t>
      </w:r>
      <w:r w:rsidRPr="005C0851">
        <w:rPr>
          <w:rFonts w:ascii="Times New Roman" w:hAnsi="Times New Roman"/>
          <w:b/>
          <w:sz w:val="24"/>
          <w:szCs w:val="24"/>
        </w:rPr>
        <w:t xml:space="preserve"> </w:t>
      </w:r>
      <w:r w:rsidR="006E7F33">
        <w:rPr>
          <w:rFonts w:ascii="Times New Roman" w:hAnsi="Times New Roman"/>
          <w:b/>
          <w:sz w:val="24"/>
          <w:szCs w:val="24"/>
        </w:rPr>
        <w:t xml:space="preserve">органов </w:t>
      </w:r>
      <w:r w:rsidRPr="005C0851">
        <w:rPr>
          <w:rFonts w:ascii="Times New Roman" w:hAnsi="Times New Roman"/>
          <w:b/>
          <w:sz w:val="24"/>
          <w:szCs w:val="24"/>
        </w:rPr>
        <w:t>Томской области</w:t>
      </w:r>
    </w:p>
    <w:p w:rsidR="00E1325B" w:rsidRDefault="00E1325B" w:rsidP="00E1325B">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При проведении контрольных и экспертно-аналитических мероприятий в отчетном году Контрольно-счетной палатой была исследована деятельность исполнительн</w:t>
      </w:r>
      <w:r>
        <w:rPr>
          <w:rFonts w:ascii="Times New Roman" w:hAnsi="Times New Roman"/>
          <w:sz w:val="24"/>
          <w:szCs w:val="24"/>
          <w:lang w:eastAsia="ru-RU"/>
        </w:rPr>
        <w:t>ых</w:t>
      </w:r>
      <w:r w:rsidRPr="007E671E">
        <w:rPr>
          <w:rFonts w:ascii="Times New Roman" w:hAnsi="Times New Roman"/>
          <w:sz w:val="24"/>
          <w:szCs w:val="24"/>
          <w:lang w:eastAsia="ru-RU"/>
        </w:rPr>
        <w:t xml:space="preserve"> </w:t>
      </w:r>
      <w:r>
        <w:rPr>
          <w:rFonts w:ascii="Times New Roman" w:hAnsi="Times New Roman"/>
          <w:sz w:val="24"/>
          <w:szCs w:val="24"/>
          <w:lang w:eastAsia="ru-RU"/>
        </w:rPr>
        <w:t>органов</w:t>
      </w:r>
      <w:r w:rsidRPr="007E671E">
        <w:rPr>
          <w:rFonts w:ascii="Times New Roman" w:hAnsi="Times New Roman"/>
          <w:sz w:val="24"/>
          <w:szCs w:val="24"/>
          <w:lang w:eastAsia="ru-RU"/>
        </w:rPr>
        <w:t xml:space="preserve"> Томской области (далее - главные администраторы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202</w:t>
      </w:r>
      <w:r>
        <w:rPr>
          <w:rFonts w:ascii="Times New Roman" w:hAnsi="Times New Roman"/>
          <w:sz w:val="24"/>
          <w:szCs w:val="24"/>
          <w:lang w:eastAsia="ru-RU"/>
        </w:rPr>
        <w:t>2</w:t>
      </w:r>
      <w:r w:rsidRPr="007E671E">
        <w:rPr>
          <w:rFonts w:ascii="Times New Roman" w:hAnsi="Times New Roman"/>
          <w:sz w:val="24"/>
          <w:szCs w:val="24"/>
          <w:lang w:eastAsia="ru-RU"/>
        </w:rPr>
        <w:t xml:space="preserve"> году палатой оценена деятельность </w:t>
      </w:r>
      <w:r w:rsidRPr="00696210">
        <w:rPr>
          <w:rFonts w:ascii="Times New Roman" w:hAnsi="Times New Roman"/>
          <w:sz w:val="24"/>
          <w:szCs w:val="24"/>
          <w:lang w:eastAsia="ru-RU"/>
        </w:rPr>
        <w:t>9 главных администраторов бюджетных средств</w:t>
      </w:r>
      <w:r w:rsidRPr="007E671E">
        <w:rPr>
          <w:rFonts w:ascii="Times New Roman" w:hAnsi="Times New Roman"/>
          <w:sz w:val="24"/>
          <w:szCs w:val="24"/>
          <w:lang w:eastAsia="ru-RU"/>
        </w:rPr>
        <w:t>,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E1325B" w:rsidRPr="004521DF" w:rsidRDefault="00E1325B" w:rsidP="00E1325B">
      <w:pPr>
        <w:spacing w:after="0" w:line="240" w:lineRule="auto"/>
        <w:ind w:firstLine="567"/>
        <w:jc w:val="both"/>
        <w:rPr>
          <w:rFonts w:ascii="Times New Roman" w:eastAsia="Times New Roman" w:hAnsi="Times New Roman"/>
          <w:b/>
          <w:bCs/>
          <w:sz w:val="24"/>
          <w:szCs w:val="24"/>
          <w:u w:val="single"/>
          <w:lang w:eastAsia="ru-RU"/>
        </w:rPr>
      </w:pPr>
      <w:r w:rsidRPr="00C158FB">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w:t>
      </w:r>
      <w:r w:rsidRPr="00C158FB">
        <w:rPr>
          <w:rFonts w:ascii="Times New Roman" w:eastAsia="Times New Roman" w:hAnsi="Times New Roman"/>
          <w:b/>
          <w:bCs/>
          <w:i/>
          <w:iCs/>
          <w:sz w:val="24"/>
          <w:szCs w:val="24"/>
          <w:u w:val="single"/>
          <w:lang w:eastAsia="ru-RU"/>
        </w:rPr>
        <w:t>транспорта, дорожной деятельности и связи</w:t>
      </w:r>
      <w:r>
        <w:rPr>
          <w:rFonts w:ascii="Times New Roman" w:eastAsia="Times New Roman" w:hAnsi="Times New Roman"/>
          <w:b/>
          <w:bCs/>
          <w:i/>
          <w:iCs/>
          <w:sz w:val="24"/>
          <w:szCs w:val="24"/>
          <w:u w:val="single"/>
          <w:lang w:eastAsia="ru-RU"/>
        </w:rPr>
        <w:t xml:space="preserve"> </w:t>
      </w:r>
      <w:r w:rsidRPr="00C158FB">
        <w:rPr>
          <w:rFonts w:ascii="Times New Roman" w:eastAsia="Times New Roman" w:hAnsi="Times New Roman"/>
          <w:b/>
          <w:bCs/>
          <w:i/>
          <w:iCs/>
          <w:sz w:val="24"/>
          <w:szCs w:val="24"/>
          <w:u w:val="single"/>
          <w:lang w:eastAsia="ru-RU"/>
        </w:rPr>
        <w:t>Томской области</w:t>
      </w:r>
    </w:p>
    <w:p w:rsidR="00E1325B" w:rsidRPr="008C57A8"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8C57A8">
        <w:rPr>
          <w:rFonts w:ascii="Times New Roman" w:eastAsia="Times New Roman" w:hAnsi="Times New Roman"/>
          <w:b/>
          <w:bCs/>
          <w:sz w:val="24"/>
          <w:szCs w:val="24"/>
          <w:lang w:eastAsia="ru-RU"/>
        </w:rPr>
        <w:t>Проверка использования межбюджетных трансфертов областного бюджета, направленных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w:t>
      </w:r>
      <w:r>
        <w:rPr>
          <w:rFonts w:ascii="Times New Roman" w:eastAsia="Times New Roman" w:hAnsi="Times New Roman"/>
          <w:b/>
          <w:bCs/>
          <w:sz w:val="24"/>
          <w:szCs w:val="24"/>
          <w:lang w:eastAsia="ru-RU"/>
        </w:rPr>
        <w:t>и» в 2021 году (выборочно)</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sidRPr="005B622C">
        <w:rPr>
          <w:rFonts w:ascii="Times New Roman" w:hAnsi="Times New Roman"/>
          <w:sz w:val="24"/>
          <w:szCs w:val="24"/>
          <w:lang w:eastAsia="ru-RU"/>
        </w:rPr>
        <w:t xml:space="preserve"> недостатки при </w:t>
      </w:r>
      <w:r>
        <w:rPr>
          <w:rFonts w:ascii="Times New Roman" w:hAnsi="Times New Roman"/>
          <w:sz w:val="24"/>
          <w:szCs w:val="24"/>
          <w:lang w:eastAsia="ru-RU"/>
        </w:rPr>
        <w:t>формировании Государственной программы и Порядка предоставления субсидии;</w:t>
      </w:r>
    </w:p>
    <w:p w:rsidR="00E1325B" w:rsidRPr="0033651C"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не установлены требования к расходованию бюджетных средств на выполнение работ, предусмотренных проектной документацией или сметами;</w:t>
      </w:r>
    </w:p>
    <w:p w:rsidR="00E1325B" w:rsidRPr="004D6206" w:rsidRDefault="00E1325B" w:rsidP="00E1325B">
      <w:pPr>
        <w:widowControl w:val="0"/>
        <w:tabs>
          <w:tab w:val="left" w:pos="567"/>
        </w:tabs>
        <w:spacing w:after="0" w:line="240" w:lineRule="auto"/>
        <w:ind w:right="-1"/>
        <w:jc w:val="both"/>
        <w:rPr>
          <w:rFonts w:ascii="Times New Roman" w:hAnsi="Times New Roman"/>
          <w:b/>
          <w:sz w:val="24"/>
          <w:szCs w:val="24"/>
          <w:lang w:eastAsia="ru-RU"/>
        </w:rPr>
      </w:pPr>
      <w:r w:rsidRPr="004D6206">
        <w:rPr>
          <w:rFonts w:ascii="Times New Roman" w:hAnsi="Times New Roman"/>
          <w:b/>
          <w:sz w:val="24"/>
          <w:szCs w:val="24"/>
          <w:lang w:eastAsia="ru-RU"/>
        </w:rPr>
        <w:t>-</w:t>
      </w:r>
      <w:r>
        <w:rPr>
          <w:rFonts w:ascii="Times New Roman" w:hAnsi="Times New Roman"/>
          <w:b/>
          <w:sz w:val="24"/>
          <w:szCs w:val="24"/>
          <w:lang w:eastAsia="ru-RU"/>
        </w:rPr>
        <w:t xml:space="preserve"> </w:t>
      </w:r>
      <w:r>
        <w:rPr>
          <w:rFonts w:ascii="Times New Roman" w:hAnsi="Times New Roman"/>
          <w:sz w:val="24"/>
          <w:szCs w:val="24"/>
          <w:lang w:eastAsia="ru-RU"/>
        </w:rPr>
        <w:t>отсутствие контроля выполнения получателем субсидий требований Порядка предоставления субсиди</w:t>
      </w:r>
      <w:r w:rsidR="00B64AC3">
        <w:rPr>
          <w:rFonts w:ascii="Times New Roman" w:hAnsi="Times New Roman"/>
          <w:sz w:val="24"/>
          <w:szCs w:val="24"/>
          <w:lang w:eastAsia="ru-RU"/>
        </w:rPr>
        <w:t>й</w:t>
      </w:r>
      <w:r>
        <w:rPr>
          <w:rFonts w:ascii="Times New Roman" w:hAnsi="Times New Roman"/>
          <w:sz w:val="24"/>
          <w:szCs w:val="24"/>
          <w:lang w:eastAsia="ru-RU"/>
        </w:rPr>
        <w:t>.</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6757AA">
        <w:rPr>
          <w:rFonts w:ascii="Times New Roman" w:eastAsia="Times New Roman" w:hAnsi="Times New Roman"/>
          <w:b/>
          <w:bCs/>
          <w:sz w:val="24"/>
          <w:szCs w:val="24"/>
          <w:lang w:eastAsia="ru-RU"/>
        </w:rPr>
        <w:t>Проверка эффективности использования бюджетных средств, предоставленных в рамках государственной программы «Развитие транспортной инфраструктуры Томской области» Департаменту транспорта, дорожной деятельности и связи Томской области для взносов в уставный капитал ООО «Томская област</w:t>
      </w:r>
      <w:r>
        <w:rPr>
          <w:rFonts w:ascii="Times New Roman" w:eastAsia="Times New Roman" w:hAnsi="Times New Roman"/>
          <w:b/>
          <w:bCs/>
          <w:sz w:val="24"/>
          <w:szCs w:val="24"/>
          <w:lang w:eastAsia="ru-RU"/>
        </w:rPr>
        <w:t>ная пассажирская компания»</w:t>
      </w:r>
    </w:p>
    <w:p w:rsidR="00E1325B" w:rsidRPr="006D3E7B" w:rsidRDefault="00E1325B" w:rsidP="00E1325B">
      <w:pPr>
        <w:widowControl w:val="0"/>
        <w:tabs>
          <w:tab w:val="left" w:pos="567"/>
        </w:tabs>
        <w:spacing w:after="0" w:line="240" w:lineRule="auto"/>
        <w:ind w:right="-1"/>
        <w:jc w:val="both"/>
        <w:rPr>
          <w:rFonts w:ascii="Times New Roman" w:eastAsia="Times New Roman" w:hAnsi="Times New Roman"/>
          <w:bCs/>
          <w:color w:val="FF0000"/>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отсутствие объективного финансово – экономического обоснования ежегодного объема бюджетных </w:t>
      </w:r>
      <w:r w:rsidRPr="00C4121A">
        <w:rPr>
          <w:rFonts w:ascii="Times New Roman" w:eastAsia="Times New Roman" w:hAnsi="Times New Roman"/>
          <w:bCs/>
          <w:sz w:val="24"/>
          <w:szCs w:val="24"/>
          <w:lang w:eastAsia="ru-RU"/>
        </w:rPr>
        <w:t>ассигнований</w:t>
      </w:r>
      <w:r w:rsidR="00EE0899" w:rsidRPr="00C4121A">
        <w:rPr>
          <w:rFonts w:ascii="Times New Roman" w:eastAsia="Times New Roman" w:hAnsi="Times New Roman"/>
          <w:bCs/>
          <w:sz w:val="24"/>
          <w:szCs w:val="24"/>
          <w:lang w:eastAsia="ru-RU"/>
        </w:rPr>
        <w:t>, требуемых</w:t>
      </w:r>
      <w:r w:rsidRPr="00C4121A">
        <w:rPr>
          <w:rFonts w:ascii="Times New Roman" w:eastAsia="Times New Roman" w:hAnsi="Times New Roman"/>
          <w:bCs/>
          <w:sz w:val="24"/>
          <w:szCs w:val="24"/>
          <w:lang w:eastAsia="ru-RU"/>
        </w:rPr>
        <w:t xml:space="preserve"> на</w:t>
      </w:r>
      <w:r>
        <w:rPr>
          <w:rFonts w:ascii="Times New Roman" w:eastAsia="Times New Roman" w:hAnsi="Times New Roman"/>
          <w:bCs/>
          <w:sz w:val="24"/>
          <w:szCs w:val="24"/>
          <w:lang w:eastAsia="ru-RU"/>
        </w:rPr>
        <w:t xml:space="preserve"> исполнение принимаемых расходных обязательств по </w:t>
      </w:r>
      <w:r>
        <w:rPr>
          <w:rFonts w:ascii="Times New Roman" w:eastAsia="Times New Roman" w:hAnsi="Times New Roman"/>
          <w:bCs/>
          <w:sz w:val="24"/>
          <w:szCs w:val="24"/>
          <w:lang w:eastAsia="ru-RU"/>
        </w:rPr>
        <w:lastRenderedPageBreak/>
        <w:t>реализации мероприятия</w:t>
      </w:r>
      <w:r w:rsidR="00C4121A">
        <w:rPr>
          <w:rFonts w:ascii="Times New Roman" w:eastAsia="Times New Roman" w:hAnsi="Times New Roman"/>
          <w:bCs/>
          <w:strike/>
          <w:sz w:val="24"/>
          <w:szCs w:val="24"/>
          <w:lang w:eastAsia="ru-RU"/>
        </w:rPr>
        <w:t xml:space="preserve"> </w:t>
      </w:r>
      <w:r>
        <w:rPr>
          <w:rFonts w:ascii="Times New Roman" w:eastAsia="Times New Roman" w:hAnsi="Times New Roman"/>
          <w:bCs/>
          <w:sz w:val="24"/>
          <w:szCs w:val="24"/>
          <w:lang w:eastAsia="ru-RU"/>
        </w:rPr>
        <w:t>в рамках госпрограммы;</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предоставление бюджетных инвестиций Обществу в 2020 – 2022</w:t>
      </w:r>
      <w:r w:rsidRPr="00980A8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гг. при отсутствии оформленных в установленном порядке договоров;</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sidRPr="002132F9">
        <w:rPr>
          <w:rFonts w:ascii="Times New Roman" w:hAnsi="Times New Roman"/>
          <w:sz w:val="24"/>
          <w:szCs w:val="24"/>
          <w:lang w:eastAsia="ru-RU"/>
        </w:rPr>
        <w:t xml:space="preserve"> </w:t>
      </w:r>
      <w:r w:rsidRPr="002132F9">
        <w:rPr>
          <w:rFonts w:ascii="Times New Roman" w:eastAsia="Times New Roman" w:hAnsi="Times New Roman"/>
          <w:sz w:val="24"/>
          <w:szCs w:val="24"/>
          <w:lang w:eastAsia="ru-RU"/>
        </w:rPr>
        <w:t xml:space="preserve">не в полной мере исполнены бюджетные полномочия по обеспечению результативности и </w:t>
      </w:r>
      <w:r>
        <w:rPr>
          <w:rFonts w:ascii="Times New Roman" w:eastAsia="Times New Roman" w:hAnsi="Times New Roman"/>
          <w:sz w:val="24"/>
          <w:szCs w:val="24"/>
          <w:lang w:eastAsia="ru-RU"/>
        </w:rPr>
        <w:t>целевого использования</w:t>
      </w:r>
      <w:r w:rsidRPr="009E4475">
        <w:rPr>
          <w:rFonts w:ascii="Times New Roman" w:eastAsia="Times New Roman" w:hAnsi="Times New Roman"/>
          <w:sz w:val="24"/>
          <w:szCs w:val="24"/>
          <w:lang w:eastAsia="ru-RU"/>
        </w:rPr>
        <w:t xml:space="preserve"> бюджетных </w:t>
      </w:r>
      <w:r>
        <w:rPr>
          <w:rFonts w:ascii="Times New Roman" w:eastAsia="Times New Roman" w:hAnsi="Times New Roman"/>
          <w:sz w:val="24"/>
          <w:szCs w:val="24"/>
          <w:lang w:eastAsia="ru-RU"/>
        </w:rPr>
        <w:t>средств</w:t>
      </w:r>
      <w:r w:rsidRPr="009E44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предоставленных в виде бюджетных инвестиций для </w:t>
      </w:r>
      <w:r w:rsidRPr="00CD5DDA">
        <w:rPr>
          <w:rFonts w:ascii="Times New Roman" w:eastAsia="Times New Roman" w:hAnsi="Times New Roman"/>
          <w:sz w:val="24"/>
          <w:szCs w:val="24"/>
          <w:lang w:eastAsia="ru-RU"/>
        </w:rPr>
        <w:t xml:space="preserve">взносов </w:t>
      </w:r>
      <w:r>
        <w:rPr>
          <w:rFonts w:ascii="Times New Roman" w:hAnsi="Times New Roman"/>
          <w:sz w:val="24"/>
          <w:szCs w:val="24"/>
          <w:lang w:eastAsia="ru-RU"/>
        </w:rPr>
        <w:t>в уставной капитал Общества.</w:t>
      </w:r>
    </w:p>
    <w:p w:rsidR="00E1325B" w:rsidRDefault="00E1325B" w:rsidP="00E1325B">
      <w:pPr>
        <w:spacing w:after="0" w:line="240" w:lineRule="auto"/>
        <w:ind w:firstLine="567"/>
        <w:jc w:val="both"/>
        <w:rPr>
          <w:rFonts w:ascii="Times New Roman" w:eastAsia="Times New Roman" w:hAnsi="Times New Roman"/>
          <w:b/>
          <w:bCs/>
          <w:i/>
          <w:iCs/>
          <w:sz w:val="24"/>
          <w:szCs w:val="24"/>
          <w:u w:val="single"/>
          <w:lang w:eastAsia="ru-RU"/>
        </w:rPr>
      </w:pPr>
      <w:r w:rsidRPr="005D4C05">
        <w:rPr>
          <w:rFonts w:ascii="Times New Roman" w:eastAsia="Times New Roman" w:hAnsi="Times New Roman"/>
          <w:b/>
          <w:bCs/>
          <w:i/>
          <w:iCs/>
          <w:sz w:val="24"/>
          <w:szCs w:val="24"/>
          <w:u w:val="single"/>
          <w:lang w:eastAsia="ru-RU"/>
        </w:rPr>
        <w:t>Департам</w:t>
      </w:r>
      <w:r>
        <w:rPr>
          <w:rFonts w:ascii="Times New Roman" w:eastAsia="Times New Roman" w:hAnsi="Times New Roman"/>
          <w:b/>
          <w:bCs/>
          <w:i/>
          <w:iCs/>
          <w:sz w:val="24"/>
          <w:szCs w:val="24"/>
          <w:u w:val="single"/>
          <w:lang w:eastAsia="ru-RU"/>
        </w:rPr>
        <w:t xml:space="preserve">ент архитектуры и строительства </w:t>
      </w:r>
      <w:r w:rsidRPr="005D4C05">
        <w:rPr>
          <w:rFonts w:ascii="Times New Roman" w:eastAsia="Times New Roman" w:hAnsi="Times New Roman"/>
          <w:b/>
          <w:bCs/>
          <w:i/>
          <w:iCs/>
          <w:sz w:val="24"/>
          <w:szCs w:val="24"/>
          <w:u w:val="single"/>
          <w:lang w:eastAsia="ru-RU"/>
        </w:rPr>
        <w:t>Томской области</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281F4D">
        <w:rPr>
          <w:rFonts w:ascii="Times New Roman" w:eastAsia="Times New Roman" w:hAnsi="Times New Roman"/>
          <w:b/>
          <w:bCs/>
          <w:sz w:val="24"/>
          <w:szCs w:val="24"/>
          <w:lang w:eastAsia="ru-RU"/>
        </w:rPr>
        <w:t>Проверка использования межбюджетных трансфертов, направленных на капитальный ремонт муниципальных общеобразовательных организаций в рамках государственной программы «Развитие образования в Томской области» в 202</w:t>
      </w:r>
      <w:r>
        <w:rPr>
          <w:rFonts w:ascii="Times New Roman" w:eastAsia="Times New Roman" w:hAnsi="Times New Roman"/>
          <w:b/>
          <w:bCs/>
          <w:sz w:val="24"/>
          <w:szCs w:val="24"/>
          <w:lang w:eastAsia="ru-RU"/>
        </w:rPr>
        <w:t>0 - 2021 годах (выборочно)</w:t>
      </w:r>
    </w:p>
    <w:p w:rsidR="00E1325B" w:rsidRDefault="00E1325B" w:rsidP="00E1325B">
      <w:pPr>
        <w:widowControl w:val="0"/>
        <w:tabs>
          <w:tab w:val="left" w:pos="567"/>
        </w:tabs>
        <w:spacing w:after="0" w:line="240" w:lineRule="auto"/>
        <w:ind w:right="-1"/>
        <w:jc w:val="both"/>
        <w:rPr>
          <w:rFonts w:ascii="Times New Roman" w:eastAsia="Times New Roman" w:hAnsi="Times New Roman"/>
          <w:sz w:val="24"/>
          <w:szCs w:val="24"/>
          <w:lang w:eastAsia="ru-RU"/>
        </w:rPr>
      </w:pPr>
      <w:r w:rsidRPr="002132F9">
        <w:rPr>
          <w:rFonts w:ascii="Times New Roman" w:eastAsia="Times New Roman" w:hAnsi="Times New Roman"/>
          <w:b/>
          <w:bCs/>
          <w:sz w:val="24"/>
          <w:szCs w:val="24"/>
          <w:lang w:eastAsia="ru-RU"/>
        </w:rPr>
        <w:t xml:space="preserve">- </w:t>
      </w:r>
      <w:r w:rsidRPr="002132F9">
        <w:rPr>
          <w:rFonts w:ascii="Times New Roman" w:eastAsia="Times New Roman" w:hAnsi="Times New Roman"/>
          <w:sz w:val="24"/>
          <w:szCs w:val="24"/>
          <w:lang w:eastAsia="ru-RU"/>
        </w:rPr>
        <w:t xml:space="preserve">отсутствие контроля за исполнением Соглашения о предоставлении субсидий, </w:t>
      </w:r>
      <w:r w:rsidR="00532CCA">
        <w:rPr>
          <w:rFonts w:ascii="Times New Roman" w:eastAsia="Times New Roman" w:hAnsi="Times New Roman"/>
          <w:sz w:val="24"/>
          <w:szCs w:val="24"/>
          <w:lang w:eastAsia="ru-RU"/>
        </w:rPr>
        <w:t xml:space="preserve">использованием средств субсидий и </w:t>
      </w:r>
      <w:r>
        <w:rPr>
          <w:rFonts w:ascii="Times New Roman" w:eastAsia="Times New Roman" w:hAnsi="Times New Roman"/>
          <w:sz w:val="24"/>
          <w:szCs w:val="24"/>
          <w:lang w:eastAsia="ru-RU"/>
        </w:rPr>
        <w:t>составление</w:t>
      </w:r>
      <w:r w:rsidRPr="002132F9">
        <w:rPr>
          <w:rFonts w:ascii="Times New Roman" w:eastAsia="Times New Roman" w:hAnsi="Times New Roman"/>
          <w:sz w:val="24"/>
          <w:szCs w:val="24"/>
          <w:lang w:eastAsia="ru-RU"/>
        </w:rPr>
        <w:t xml:space="preserve">м </w:t>
      </w:r>
      <w:r>
        <w:rPr>
          <w:rFonts w:ascii="Times New Roman" w:eastAsia="Times New Roman" w:hAnsi="Times New Roman"/>
          <w:sz w:val="24"/>
          <w:szCs w:val="24"/>
          <w:lang w:eastAsia="ru-RU"/>
        </w:rPr>
        <w:t>отчетов об использовании субсидий;</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D00516">
        <w:rPr>
          <w:rFonts w:ascii="Times New Roman" w:eastAsia="Times New Roman" w:hAnsi="Times New Roman"/>
          <w:b/>
          <w:bCs/>
          <w:sz w:val="24"/>
          <w:szCs w:val="24"/>
          <w:lang w:eastAsia="ru-RU"/>
        </w:rPr>
        <w:t>Проверка использования бюджетных средств, направленных в 2021 году на реализацию ведомственной целевой программы «Обеспечение деятельности Центра компетенции по вопросу городской среды и реализ</w:t>
      </w:r>
      <w:r>
        <w:rPr>
          <w:rFonts w:ascii="Times New Roman" w:eastAsia="Times New Roman" w:hAnsi="Times New Roman"/>
          <w:b/>
          <w:bCs/>
          <w:sz w:val="24"/>
          <w:szCs w:val="24"/>
          <w:lang w:eastAsia="ru-RU"/>
        </w:rPr>
        <w:t>ации проекта «Умный город»</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9E4475">
        <w:rPr>
          <w:rFonts w:ascii="Times New Roman" w:eastAsia="Times New Roman" w:hAnsi="Times New Roman"/>
          <w:sz w:val="24"/>
          <w:szCs w:val="24"/>
          <w:lang w:eastAsia="ru-RU"/>
        </w:rPr>
        <w:t>отсутствие должного конт</w:t>
      </w:r>
      <w:r>
        <w:rPr>
          <w:rFonts w:ascii="Times New Roman" w:eastAsia="Times New Roman" w:hAnsi="Times New Roman"/>
          <w:sz w:val="24"/>
          <w:szCs w:val="24"/>
          <w:lang w:eastAsia="ru-RU"/>
        </w:rPr>
        <w:t>роля за соблюдением получателем субсидий условий</w:t>
      </w:r>
      <w:r w:rsidRPr="009E4475">
        <w:rPr>
          <w:rFonts w:ascii="Times New Roman" w:eastAsia="Times New Roman" w:hAnsi="Times New Roman"/>
          <w:sz w:val="24"/>
          <w:szCs w:val="24"/>
          <w:lang w:eastAsia="ru-RU"/>
        </w:rPr>
        <w:t xml:space="preserve"> и порядка предоставления субсидий</w:t>
      </w:r>
      <w:r>
        <w:rPr>
          <w:rFonts w:ascii="Times New Roman" w:eastAsia="Times New Roman" w:hAnsi="Times New Roman"/>
          <w:b/>
          <w:bCs/>
          <w:sz w:val="24"/>
          <w:szCs w:val="24"/>
          <w:lang w:eastAsia="ru-RU"/>
        </w:rPr>
        <w:t>;</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несоблюдение срока предоставления субсидии </w:t>
      </w:r>
      <w:r w:rsidRPr="003B4087">
        <w:rPr>
          <w:rFonts w:ascii="Times New Roman" w:eastAsia="Times New Roman" w:hAnsi="Times New Roman"/>
          <w:bCs/>
          <w:sz w:val="24"/>
          <w:szCs w:val="24"/>
          <w:lang w:eastAsia="ru-RU"/>
        </w:rPr>
        <w:t>получателю субсидии.</w:t>
      </w:r>
    </w:p>
    <w:p w:rsidR="00896C16" w:rsidRDefault="00896C16" w:rsidP="00896C16">
      <w:pPr>
        <w:spacing w:after="0" w:line="240" w:lineRule="auto"/>
        <w:ind w:firstLine="567"/>
        <w:jc w:val="both"/>
        <w:rPr>
          <w:rFonts w:ascii="Times New Roman" w:eastAsia="Times New Roman" w:hAnsi="Times New Roman"/>
          <w:b/>
          <w:bCs/>
          <w:i/>
          <w:iCs/>
          <w:sz w:val="24"/>
          <w:szCs w:val="24"/>
          <w:u w:val="single"/>
          <w:lang w:eastAsia="ru-RU"/>
        </w:rPr>
      </w:pPr>
      <w:r w:rsidRPr="00262B41">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w:t>
      </w:r>
      <w:r w:rsidRPr="00262B41">
        <w:rPr>
          <w:rFonts w:ascii="Times New Roman" w:eastAsia="Times New Roman" w:hAnsi="Times New Roman"/>
          <w:b/>
          <w:bCs/>
          <w:i/>
          <w:iCs/>
          <w:sz w:val="24"/>
          <w:szCs w:val="24"/>
          <w:u w:val="single"/>
          <w:lang w:eastAsia="ru-RU"/>
        </w:rPr>
        <w:t>финансов</w:t>
      </w:r>
      <w:r>
        <w:rPr>
          <w:rFonts w:ascii="Times New Roman" w:eastAsia="Times New Roman" w:hAnsi="Times New Roman"/>
          <w:b/>
          <w:bCs/>
          <w:i/>
          <w:iCs/>
          <w:sz w:val="24"/>
          <w:szCs w:val="24"/>
          <w:u w:val="single"/>
          <w:lang w:eastAsia="ru-RU"/>
        </w:rPr>
        <w:t xml:space="preserve"> </w:t>
      </w:r>
      <w:r w:rsidRPr="00262B41">
        <w:rPr>
          <w:rFonts w:ascii="Times New Roman" w:eastAsia="Times New Roman" w:hAnsi="Times New Roman"/>
          <w:b/>
          <w:bCs/>
          <w:i/>
          <w:iCs/>
          <w:sz w:val="24"/>
          <w:szCs w:val="24"/>
          <w:u w:val="single"/>
          <w:lang w:eastAsia="ru-RU"/>
        </w:rPr>
        <w:t>Томской области</w:t>
      </w:r>
    </w:p>
    <w:p w:rsidR="00896C16" w:rsidRPr="004F21E6" w:rsidRDefault="00896C16" w:rsidP="00896C16">
      <w:pPr>
        <w:spacing w:after="0" w:line="240" w:lineRule="auto"/>
        <w:jc w:val="both"/>
        <w:rPr>
          <w:rFonts w:ascii="Times New Roman" w:eastAsia="Times New Roman" w:hAnsi="Times New Roman"/>
          <w:sz w:val="24"/>
          <w:szCs w:val="24"/>
          <w:lang w:eastAsia="ru-RU"/>
        </w:rPr>
      </w:pPr>
      <w:r w:rsidRPr="00C462CE">
        <w:rPr>
          <w:rFonts w:ascii="Times New Roman" w:eastAsia="Times New Roman" w:hAnsi="Times New Roman"/>
          <w:b/>
          <w:bCs/>
          <w:sz w:val="24"/>
          <w:szCs w:val="24"/>
          <w:lang w:eastAsia="ru-RU"/>
        </w:rPr>
        <w:t>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w:t>
      </w:r>
      <w:r>
        <w:rPr>
          <w:rFonts w:ascii="Times New Roman" w:eastAsia="Times New Roman" w:hAnsi="Times New Roman"/>
          <w:b/>
          <w:bCs/>
          <w:sz w:val="24"/>
          <w:szCs w:val="24"/>
          <w:lang w:eastAsia="ru-RU"/>
        </w:rPr>
        <w:t xml:space="preserve"> в текущем финансовом году</w:t>
      </w:r>
    </w:p>
    <w:p w:rsidR="00896C16" w:rsidRDefault="00896C16" w:rsidP="00896C16">
      <w:pPr>
        <w:widowControl w:val="0"/>
        <w:tabs>
          <w:tab w:val="left" w:pos="567"/>
        </w:tabs>
        <w:spacing w:after="0" w:line="240" w:lineRule="auto"/>
        <w:ind w:right="-1"/>
        <w:jc w:val="both"/>
        <w:rPr>
          <w:rFonts w:ascii="Times New Roman" w:eastAsia="Times New Roman" w:hAnsi="Times New Roman"/>
          <w:sz w:val="24"/>
          <w:szCs w:val="24"/>
          <w:lang w:eastAsia="ru-RU"/>
        </w:rPr>
      </w:pPr>
      <w:r w:rsidRPr="00B64AC3">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невключение в пояснительную записку сведений о</w:t>
      </w:r>
      <w:r w:rsidRPr="004F21E6">
        <w:rPr>
          <w:rFonts w:ascii="Times New Roman" w:eastAsia="Times New Roman" w:hAnsi="Times New Roman"/>
          <w:sz w:val="24"/>
          <w:szCs w:val="24"/>
          <w:lang w:eastAsia="ru-RU"/>
        </w:rPr>
        <w:t xml:space="preserve"> неисполнении </w:t>
      </w:r>
      <w:r>
        <w:rPr>
          <w:rFonts w:ascii="Times New Roman" w:eastAsia="Times New Roman" w:hAnsi="Times New Roman"/>
          <w:sz w:val="24"/>
          <w:szCs w:val="24"/>
          <w:lang w:eastAsia="ru-RU"/>
        </w:rPr>
        <w:t xml:space="preserve">областного </w:t>
      </w:r>
      <w:r w:rsidRPr="004F21E6">
        <w:rPr>
          <w:rFonts w:ascii="Times New Roman" w:eastAsia="Times New Roman" w:hAnsi="Times New Roman"/>
          <w:sz w:val="24"/>
          <w:szCs w:val="24"/>
          <w:lang w:eastAsia="ru-RU"/>
        </w:rPr>
        <w:t>бюджета в отношении объектов капитального строительства областной государственной собственности</w:t>
      </w:r>
      <w:r>
        <w:rPr>
          <w:rFonts w:ascii="Times New Roman" w:eastAsia="Times New Roman" w:hAnsi="Times New Roman"/>
          <w:sz w:val="24"/>
          <w:szCs w:val="24"/>
          <w:lang w:eastAsia="ru-RU"/>
        </w:rPr>
        <w:t>.</w:t>
      </w:r>
    </w:p>
    <w:p w:rsidR="00896C16" w:rsidRDefault="00896C16" w:rsidP="00896C16">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7038B7">
        <w:rPr>
          <w:rFonts w:ascii="Times New Roman" w:eastAsia="Times New Roman" w:hAnsi="Times New Roman"/>
          <w:b/>
          <w:bCs/>
          <w:sz w:val="24"/>
          <w:szCs w:val="24"/>
          <w:lang w:eastAsia="ru-RU"/>
        </w:rPr>
        <w:t>Внешняя проверка Отчета Администрации Томской области об исполнении</w:t>
      </w:r>
      <w:r>
        <w:rPr>
          <w:rFonts w:ascii="Times New Roman" w:eastAsia="Times New Roman" w:hAnsi="Times New Roman"/>
          <w:b/>
          <w:bCs/>
          <w:sz w:val="24"/>
          <w:szCs w:val="24"/>
          <w:lang w:eastAsia="ru-RU"/>
        </w:rPr>
        <w:t xml:space="preserve"> областного бюджета за 2021 год</w:t>
      </w:r>
    </w:p>
    <w:p w:rsidR="00896C16" w:rsidRDefault="00896C16" w:rsidP="00896C16">
      <w:pPr>
        <w:widowControl w:val="0"/>
        <w:tabs>
          <w:tab w:val="left" w:pos="567"/>
        </w:tabs>
        <w:spacing w:after="0" w:line="240" w:lineRule="auto"/>
        <w:ind w:right="-1"/>
        <w:jc w:val="both"/>
        <w:rPr>
          <w:rFonts w:ascii="Times New Roman" w:eastAsia="Times New Roman" w:hAnsi="Times New Roman"/>
          <w:sz w:val="24"/>
          <w:szCs w:val="24"/>
          <w:lang w:eastAsia="ru-RU"/>
        </w:rPr>
      </w:pPr>
      <w:r w:rsidRPr="00B64AC3">
        <w:rPr>
          <w:rFonts w:ascii="Times New Roman" w:hAnsi="Times New Roman"/>
          <w:b/>
          <w:sz w:val="24"/>
          <w:szCs w:val="24"/>
          <w:lang w:eastAsia="ru-RU"/>
        </w:rPr>
        <w:t>-</w:t>
      </w:r>
      <w:r w:rsidRPr="007038B7">
        <w:rPr>
          <w:rFonts w:ascii="Times New Roman" w:hAnsi="Times New Roman"/>
          <w:sz w:val="24"/>
          <w:szCs w:val="24"/>
          <w:lang w:eastAsia="ru-RU"/>
        </w:rPr>
        <w:t xml:space="preserve"> </w:t>
      </w:r>
      <w:r>
        <w:rPr>
          <w:rFonts w:ascii="Times New Roman" w:eastAsia="Times New Roman" w:hAnsi="Times New Roman"/>
          <w:sz w:val="24"/>
          <w:szCs w:val="24"/>
          <w:lang w:eastAsia="ru-RU"/>
        </w:rPr>
        <w:t>превышение верхнего</w:t>
      </w:r>
      <w:r w:rsidRPr="007038B7">
        <w:rPr>
          <w:rFonts w:ascii="Times New Roman" w:eastAsia="Times New Roman" w:hAnsi="Times New Roman"/>
          <w:sz w:val="24"/>
          <w:szCs w:val="24"/>
          <w:lang w:eastAsia="ru-RU"/>
        </w:rPr>
        <w:t xml:space="preserve"> предел</w:t>
      </w:r>
      <w:r>
        <w:rPr>
          <w:rFonts w:ascii="Times New Roman" w:eastAsia="Times New Roman" w:hAnsi="Times New Roman"/>
          <w:sz w:val="24"/>
          <w:szCs w:val="24"/>
          <w:lang w:eastAsia="ru-RU"/>
        </w:rPr>
        <w:t>а</w:t>
      </w:r>
      <w:r w:rsidRPr="007038B7">
        <w:rPr>
          <w:rFonts w:ascii="Times New Roman" w:eastAsia="Times New Roman" w:hAnsi="Times New Roman"/>
          <w:sz w:val="24"/>
          <w:szCs w:val="24"/>
          <w:lang w:eastAsia="ru-RU"/>
        </w:rPr>
        <w:t xml:space="preserve"> государственного вн</w:t>
      </w:r>
      <w:r>
        <w:rPr>
          <w:rFonts w:ascii="Times New Roman" w:eastAsia="Times New Roman" w:hAnsi="Times New Roman"/>
          <w:sz w:val="24"/>
          <w:szCs w:val="24"/>
          <w:lang w:eastAsia="ru-RU"/>
        </w:rPr>
        <w:t xml:space="preserve">утреннего долга Томской области, установленного </w:t>
      </w:r>
      <w:r w:rsidRPr="004E0EAE">
        <w:rPr>
          <w:rFonts w:ascii="Times New Roman" w:eastAsia="Times New Roman" w:hAnsi="Times New Roman"/>
          <w:sz w:val="24"/>
          <w:szCs w:val="24"/>
          <w:lang w:eastAsia="ru-RU"/>
        </w:rPr>
        <w:t>Закон</w:t>
      </w:r>
      <w:r>
        <w:rPr>
          <w:rFonts w:ascii="Times New Roman" w:eastAsia="Times New Roman" w:hAnsi="Times New Roman"/>
          <w:sz w:val="24"/>
          <w:szCs w:val="24"/>
          <w:lang w:eastAsia="ru-RU"/>
        </w:rPr>
        <w:t>ом</w:t>
      </w:r>
      <w:r w:rsidRPr="004E0EAE">
        <w:rPr>
          <w:rFonts w:ascii="Times New Roman" w:eastAsia="Times New Roman" w:hAnsi="Times New Roman"/>
          <w:sz w:val="24"/>
          <w:szCs w:val="24"/>
          <w:lang w:eastAsia="ru-RU"/>
        </w:rPr>
        <w:t xml:space="preserve"> Томской облас</w:t>
      </w:r>
      <w:r>
        <w:rPr>
          <w:rFonts w:ascii="Times New Roman" w:eastAsia="Times New Roman" w:hAnsi="Times New Roman"/>
          <w:sz w:val="24"/>
          <w:szCs w:val="24"/>
          <w:lang w:eastAsia="ru-RU"/>
        </w:rPr>
        <w:t>ти «Об областном бюджете на 2021 год и на плановый период 2022 и 2023</w:t>
      </w:r>
      <w:r w:rsidRPr="004E0EAE">
        <w:rPr>
          <w:rFonts w:ascii="Times New Roman" w:eastAsia="Times New Roman" w:hAnsi="Times New Roman"/>
          <w:sz w:val="24"/>
          <w:szCs w:val="24"/>
          <w:lang w:eastAsia="ru-RU"/>
        </w:rPr>
        <w:t xml:space="preserve"> годов»</w:t>
      </w:r>
      <w:r>
        <w:rPr>
          <w:rFonts w:ascii="Times New Roman" w:eastAsia="Times New Roman" w:hAnsi="Times New Roman"/>
          <w:sz w:val="24"/>
          <w:szCs w:val="24"/>
          <w:lang w:eastAsia="ru-RU"/>
        </w:rPr>
        <w:t>;</w:t>
      </w:r>
    </w:p>
    <w:p w:rsidR="00896C16" w:rsidRDefault="00896C16"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sz w:val="24"/>
          <w:szCs w:val="24"/>
          <w:lang w:eastAsia="ru-RU"/>
        </w:rPr>
        <w:t>-</w:t>
      </w:r>
      <w:r w:rsidRPr="006346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осуществление заимствований в 2021 году</w:t>
      </w:r>
      <w:r w:rsidRPr="006346AB">
        <w:rPr>
          <w:rFonts w:ascii="Times New Roman" w:eastAsia="Times New Roman" w:hAnsi="Times New Roman"/>
          <w:sz w:val="24"/>
          <w:szCs w:val="24"/>
          <w:lang w:eastAsia="ru-RU"/>
        </w:rPr>
        <w:t xml:space="preserve"> в большем объеме, чем необходимо было направить на финансирование дефицита областного бюджета и </w:t>
      </w:r>
      <w:r>
        <w:rPr>
          <w:rFonts w:ascii="Times New Roman" w:eastAsia="Times New Roman" w:hAnsi="Times New Roman"/>
          <w:sz w:val="24"/>
          <w:szCs w:val="24"/>
          <w:lang w:eastAsia="ru-RU"/>
        </w:rPr>
        <w:t>погашение</w:t>
      </w:r>
      <w:r w:rsidRPr="006346AB">
        <w:rPr>
          <w:rFonts w:ascii="Times New Roman" w:eastAsia="Times New Roman" w:hAnsi="Times New Roman"/>
          <w:sz w:val="24"/>
          <w:szCs w:val="24"/>
          <w:lang w:eastAsia="ru-RU"/>
        </w:rPr>
        <w:t xml:space="preserve"> долговых обязательств</w:t>
      </w:r>
      <w:r>
        <w:rPr>
          <w:rFonts w:ascii="Times New Roman" w:eastAsia="Times New Roman" w:hAnsi="Times New Roman"/>
          <w:sz w:val="24"/>
          <w:szCs w:val="24"/>
          <w:lang w:eastAsia="ru-RU"/>
        </w:rPr>
        <w:t>.</w:t>
      </w:r>
    </w:p>
    <w:p w:rsidR="00E1325B" w:rsidRDefault="00E1325B" w:rsidP="00E1325B">
      <w:pPr>
        <w:spacing w:after="0" w:line="240" w:lineRule="auto"/>
        <w:ind w:firstLine="567"/>
        <w:jc w:val="both"/>
        <w:rPr>
          <w:rFonts w:ascii="Times New Roman" w:eastAsia="Times New Roman" w:hAnsi="Times New Roman"/>
          <w:b/>
          <w:bCs/>
          <w:i/>
          <w:iCs/>
          <w:sz w:val="24"/>
          <w:szCs w:val="24"/>
          <w:u w:val="single"/>
          <w:lang w:eastAsia="ru-RU"/>
        </w:rPr>
      </w:pPr>
      <w:r>
        <w:rPr>
          <w:rFonts w:ascii="Times New Roman" w:eastAsia="Times New Roman" w:hAnsi="Times New Roman"/>
          <w:b/>
          <w:bCs/>
          <w:i/>
          <w:iCs/>
          <w:sz w:val="24"/>
          <w:szCs w:val="24"/>
          <w:u w:val="single"/>
          <w:lang w:eastAsia="ru-RU"/>
        </w:rPr>
        <w:t xml:space="preserve">Департамент </w:t>
      </w:r>
      <w:r w:rsidRPr="003946C4">
        <w:rPr>
          <w:rFonts w:ascii="Times New Roman" w:eastAsia="Times New Roman" w:hAnsi="Times New Roman"/>
          <w:b/>
          <w:bCs/>
          <w:i/>
          <w:iCs/>
          <w:sz w:val="24"/>
          <w:szCs w:val="24"/>
          <w:u w:val="single"/>
          <w:lang w:eastAsia="ru-RU"/>
        </w:rPr>
        <w:t>по</w:t>
      </w:r>
      <w:r>
        <w:rPr>
          <w:rFonts w:ascii="Times New Roman" w:eastAsia="Times New Roman" w:hAnsi="Times New Roman"/>
          <w:b/>
          <w:bCs/>
          <w:i/>
          <w:iCs/>
          <w:sz w:val="24"/>
          <w:szCs w:val="24"/>
          <w:u w:val="single"/>
          <w:lang w:eastAsia="ru-RU"/>
        </w:rPr>
        <w:t xml:space="preserve"> </w:t>
      </w:r>
      <w:r w:rsidRPr="003946C4">
        <w:rPr>
          <w:rFonts w:ascii="Times New Roman" w:eastAsia="Times New Roman" w:hAnsi="Times New Roman"/>
          <w:b/>
          <w:bCs/>
          <w:i/>
          <w:iCs/>
          <w:sz w:val="24"/>
          <w:szCs w:val="24"/>
          <w:u w:val="single"/>
          <w:lang w:eastAsia="ru-RU"/>
        </w:rPr>
        <w:t>развитию</w:t>
      </w:r>
      <w:r>
        <w:rPr>
          <w:rFonts w:ascii="Times New Roman" w:eastAsia="Times New Roman" w:hAnsi="Times New Roman"/>
          <w:b/>
          <w:bCs/>
          <w:i/>
          <w:iCs/>
          <w:sz w:val="24"/>
          <w:szCs w:val="24"/>
          <w:u w:val="single"/>
          <w:lang w:eastAsia="ru-RU"/>
        </w:rPr>
        <w:t xml:space="preserve"> </w:t>
      </w:r>
      <w:r w:rsidRPr="003946C4">
        <w:rPr>
          <w:rFonts w:ascii="Times New Roman" w:eastAsia="Times New Roman" w:hAnsi="Times New Roman"/>
          <w:b/>
          <w:bCs/>
          <w:i/>
          <w:iCs/>
          <w:sz w:val="24"/>
          <w:szCs w:val="24"/>
          <w:u w:val="single"/>
          <w:lang w:eastAsia="ru-RU"/>
        </w:rPr>
        <w:t>инновационной</w:t>
      </w:r>
      <w:r>
        <w:rPr>
          <w:rFonts w:ascii="Times New Roman" w:eastAsia="Times New Roman" w:hAnsi="Times New Roman"/>
          <w:b/>
          <w:bCs/>
          <w:i/>
          <w:iCs/>
          <w:sz w:val="24"/>
          <w:szCs w:val="24"/>
          <w:u w:val="single"/>
          <w:lang w:eastAsia="ru-RU"/>
        </w:rPr>
        <w:t xml:space="preserve"> </w:t>
      </w:r>
      <w:r w:rsidRPr="003946C4">
        <w:rPr>
          <w:rFonts w:ascii="Times New Roman" w:eastAsia="Times New Roman" w:hAnsi="Times New Roman"/>
          <w:b/>
          <w:bCs/>
          <w:i/>
          <w:iCs/>
          <w:sz w:val="24"/>
          <w:szCs w:val="24"/>
          <w:u w:val="single"/>
          <w:lang w:eastAsia="ru-RU"/>
        </w:rPr>
        <w:t>и</w:t>
      </w:r>
      <w:r>
        <w:rPr>
          <w:rFonts w:ascii="Times New Roman" w:eastAsia="Times New Roman" w:hAnsi="Times New Roman"/>
          <w:b/>
          <w:bCs/>
          <w:i/>
          <w:iCs/>
          <w:sz w:val="24"/>
          <w:szCs w:val="24"/>
          <w:u w:val="single"/>
          <w:lang w:eastAsia="ru-RU"/>
        </w:rPr>
        <w:t xml:space="preserve"> </w:t>
      </w:r>
      <w:r w:rsidRPr="003946C4">
        <w:rPr>
          <w:rFonts w:ascii="Times New Roman" w:eastAsia="Times New Roman" w:hAnsi="Times New Roman"/>
          <w:b/>
          <w:bCs/>
          <w:i/>
          <w:iCs/>
          <w:sz w:val="24"/>
          <w:szCs w:val="24"/>
          <w:u w:val="single"/>
          <w:lang w:eastAsia="ru-RU"/>
        </w:rPr>
        <w:t>предпринимательской</w:t>
      </w:r>
      <w:r>
        <w:rPr>
          <w:rFonts w:ascii="Times New Roman" w:eastAsia="Times New Roman" w:hAnsi="Times New Roman"/>
          <w:b/>
          <w:bCs/>
          <w:i/>
          <w:iCs/>
          <w:sz w:val="24"/>
          <w:szCs w:val="24"/>
          <w:u w:val="single"/>
          <w:lang w:eastAsia="ru-RU"/>
        </w:rPr>
        <w:t xml:space="preserve"> </w:t>
      </w:r>
      <w:r w:rsidRPr="003946C4">
        <w:rPr>
          <w:rFonts w:ascii="Times New Roman" w:eastAsia="Times New Roman" w:hAnsi="Times New Roman"/>
          <w:b/>
          <w:bCs/>
          <w:i/>
          <w:iCs/>
          <w:sz w:val="24"/>
          <w:szCs w:val="24"/>
          <w:u w:val="single"/>
          <w:lang w:eastAsia="ru-RU"/>
        </w:rPr>
        <w:t>деятельности Томской области</w:t>
      </w:r>
      <w:r w:rsidRPr="009E4475">
        <w:rPr>
          <w:rFonts w:ascii="Times New Roman" w:eastAsia="Times New Roman" w:hAnsi="Times New Roman"/>
          <w:b/>
          <w:bCs/>
          <w:i/>
          <w:iCs/>
          <w:sz w:val="24"/>
          <w:szCs w:val="24"/>
          <w:u w:val="single"/>
          <w:lang w:eastAsia="ru-RU"/>
        </w:rPr>
        <w:t> </w:t>
      </w:r>
    </w:p>
    <w:p w:rsidR="00E1325B" w:rsidRPr="00411250" w:rsidRDefault="00E1325B" w:rsidP="00E1325B">
      <w:pPr>
        <w:spacing w:after="0" w:line="240" w:lineRule="auto"/>
        <w:jc w:val="both"/>
        <w:rPr>
          <w:rFonts w:ascii="Times New Roman" w:eastAsia="Times New Roman" w:hAnsi="Times New Roman"/>
          <w:b/>
          <w:bCs/>
          <w:sz w:val="24"/>
          <w:szCs w:val="24"/>
          <w:lang w:eastAsia="ru-RU"/>
        </w:rPr>
      </w:pPr>
      <w:r w:rsidRPr="00A9554D">
        <w:rPr>
          <w:rFonts w:ascii="Times New Roman" w:eastAsia="Times New Roman" w:hAnsi="Times New Roman"/>
          <w:b/>
          <w:bCs/>
          <w:sz w:val="24"/>
          <w:szCs w:val="24"/>
          <w:lang w:eastAsia="ru-RU"/>
        </w:rPr>
        <w:t>Проверка использования бюджетных средств, направленных в 2020-2021 годах на предоставление субсидий некоммерческой организации «Фонд развития бизнеса» для компенсации субъектам малого и среднего предпринимательства в условиях распространения новой коронави</w:t>
      </w:r>
      <w:r>
        <w:rPr>
          <w:rFonts w:ascii="Times New Roman" w:eastAsia="Times New Roman" w:hAnsi="Times New Roman"/>
          <w:b/>
          <w:bCs/>
          <w:sz w:val="24"/>
          <w:szCs w:val="24"/>
          <w:lang w:eastAsia="ru-RU"/>
        </w:rPr>
        <w:t>русной инфекции</w:t>
      </w:r>
    </w:p>
    <w:p w:rsidR="00E1325B" w:rsidRPr="000F682A" w:rsidRDefault="00E1325B" w:rsidP="00E1325B">
      <w:pPr>
        <w:spacing w:after="0" w:line="240" w:lineRule="auto"/>
        <w:jc w:val="both"/>
        <w:rPr>
          <w:rFonts w:ascii="Times New Roman" w:eastAsia="Times New Roman" w:hAnsi="Times New Roman"/>
          <w:bCs/>
          <w:sz w:val="24"/>
          <w:szCs w:val="24"/>
          <w:lang w:eastAsia="ru-RU"/>
        </w:rPr>
      </w:pPr>
      <w:r w:rsidRPr="000F682A">
        <w:rPr>
          <w:rFonts w:ascii="Times New Roman" w:eastAsia="Times New Roman" w:hAnsi="Times New Roman"/>
          <w:b/>
          <w:bCs/>
          <w:sz w:val="24"/>
          <w:szCs w:val="24"/>
          <w:lang w:eastAsia="ru-RU"/>
        </w:rPr>
        <w:t xml:space="preserve">- </w:t>
      </w:r>
      <w:r w:rsidRPr="000F682A">
        <w:rPr>
          <w:rFonts w:ascii="Times New Roman" w:eastAsia="Times New Roman" w:hAnsi="Times New Roman"/>
          <w:bCs/>
          <w:sz w:val="24"/>
          <w:szCs w:val="24"/>
          <w:lang w:eastAsia="ru-RU"/>
        </w:rPr>
        <w:t>некачественная подготовка Порядка предоставления субсидий на компенсацию расходов субъектов МСП;</w:t>
      </w:r>
    </w:p>
    <w:p w:rsidR="00E1325B" w:rsidRPr="003D3459" w:rsidRDefault="00E1325B" w:rsidP="00E132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9E4475">
        <w:rPr>
          <w:rFonts w:ascii="Times New Roman" w:eastAsia="Times New Roman" w:hAnsi="Times New Roman"/>
          <w:sz w:val="24"/>
          <w:szCs w:val="24"/>
          <w:lang w:eastAsia="ru-RU"/>
        </w:rPr>
        <w:t>отсутствие должного конт</w:t>
      </w:r>
      <w:r>
        <w:rPr>
          <w:rFonts w:ascii="Times New Roman" w:eastAsia="Times New Roman" w:hAnsi="Times New Roman"/>
          <w:sz w:val="24"/>
          <w:szCs w:val="24"/>
          <w:lang w:eastAsia="ru-RU"/>
        </w:rPr>
        <w:t>роля за соблюдением получателем субсидий условий, целей</w:t>
      </w:r>
      <w:r w:rsidRPr="009E4475">
        <w:rPr>
          <w:rFonts w:ascii="Times New Roman" w:eastAsia="Times New Roman" w:hAnsi="Times New Roman"/>
          <w:sz w:val="24"/>
          <w:szCs w:val="24"/>
          <w:lang w:eastAsia="ru-RU"/>
        </w:rPr>
        <w:t xml:space="preserve"> и порядка предоставления субсидий</w:t>
      </w:r>
      <w:r>
        <w:rPr>
          <w:rFonts w:ascii="Times New Roman" w:eastAsia="Times New Roman" w:hAnsi="Times New Roman"/>
          <w:sz w:val="24"/>
          <w:szCs w:val="24"/>
          <w:lang w:eastAsia="ru-RU"/>
        </w:rPr>
        <w:t>.</w:t>
      </w:r>
    </w:p>
    <w:p w:rsidR="00E1325B" w:rsidRDefault="00E1325B" w:rsidP="00E1325B">
      <w:pPr>
        <w:spacing w:after="0" w:line="240" w:lineRule="auto"/>
        <w:jc w:val="both"/>
        <w:rPr>
          <w:rFonts w:ascii="Times New Roman" w:eastAsia="Times New Roman" w:hAnsi="Times New Roman"/>
          <w:b/>
          <w:bCs/>
          <w:sz w:val="24"/>
          <w:szCs w:val="24"/>
          <w:lang w:eastAsia="ru-RU"/>
        </w:rPr>
      </w:pPr>
      <w:r w:rsidRPr="00DA35C8">
        <w:rPr>
          <w:rFonts w:ascii="Times New Roman" w:eastAsia="Times New Roman" w:hAnsi="Times New Roman"/>
          <w:b/>
          <w:bCs/>
          <w:sz w:val="24"/>
          <w:szCs w:val="24"/>
          <w:lang w:eastAsia="ru-RU"/>
        </w:rPr>
        <w:t>Проверка использования бюджетных средств, направленных в 2021 году на мероприятия по развитию инфраструктуры инновационного бизнеса, инновационной инфраструктуры при реализации государственной программы «Развитие инновационной деятельности и науки в</w:t>
      </w:r>
      <w:r>
        <w:rPr>
          <w:rFonts w:ascii="Times New Roman" w:eastAsia="Times New Roman" w:hAnsi="Times New Roman"/>
          <w:b/>
          <w:bCs/>
          <w:sz w:val="24"/>
          <w:szCs w:val="24"/>
          <w:lang w:eastAsia="ru-RU"/>
        </w:rPr>
        <w:t xml:space="preserve"> Томской области» (выборочно)</w:t>
      </w:r>
    </w:p>
    <w:p w:rsidR="00EE0899" w:rsidRPr="00C4121A" w:rsidRDefault="00EE0899" w:rsidP="00EE0899">
      <w:pPr>
        <w:spacing w:after="0" w:line="240" w:lineRule="auto"/>
        <w:jc w:val="both"/>
        <w:rPr>
          <w:rFonts w:ascii="Times New Roman" w:hAnsi="Times New Roman"/>
          <w:sz w:val="24"/>
          <w:szCs w:val="24"/>
        </w:rPr>
      </w:pPr>
      <w:r w:rsidRPr="00C4121A">
        <w:rPr>
          <w:rFonts w:ascii="Times New Roman" w:eastAsia="Times New Roman" w:hAnsi="Times New Roman"/>
          <w:b/>
          <w:bCs/>
          <w:sz w:val="24"/>
          <w:szCs w:val="24"/>
          <w:lang w:eastAsia="ru-RU"/>
        </w:rPr>
        <w:t xml:space="preserve">- </w:t>
      </w:r>
      <w:r w:rsidRPr="00C4121A">
        <w:rPr>
          <w:rFonts w:ascii="Times New Roman" w:hAnsi="Times New Roman"/>
          <w:sz w:val="24"/>
          <w:szCs w:val="24"/>
        </w:rPr>
        <w:t>нарушение Общих требований к нормативным правовым актам, регулирующим предоставление субсидий, утвержденных постановлением Правительством РФ, при принятии Порядков предоставления субсидий;</w:t>
      </w:r>
    </w:p>
    <w:p w:rsidR="00EE0899" w:rsidRPr="00C4121A" w:rsidRDefault="00EE0899" w:rsidP="00EE0899">
      <w:pPr>
        <w:tabs>
          <w:tab w:val="left" w:pos="0"/>
          <w:tab w:val="left" w:pos="567"/>
        </w:tabs>
        <w:autoSpaceDE w:val="0"/>
        <w:autoSpaceDN w:val="0"/>
        <w:adjustRightInd w:val="0"/>
        <w:spacing w:after="0" w:line="240" w:lineRule="auto"/>
        <w:jc w:val="both"/>
        <w:rPr>
          <w:rFonts w:ascii="Times New Roman" w:hAnsi="Times New Roman"/>
          <w:sz w:val="24"/>
          <w:szCs w:val="24"/>
        </w:rPr>
      </w:pPr>
      <w:r w:rsidRPr="00C4121A">
        <w:rPr>
          <w:rFonts w:ascii="Times New Roman" w:eastAsia="Times New Roman" w:hAnsi="Times New Roman"/>
          <w:b/>
          <w:bCs/>
          <w:sz w:val="24"/>
          <w:szCs w:val="24"/>
          <w:lang w:eastAsia="ru-RU"/>
        </w:rPr>
        <w:t xml:space="preserve">- </w:t>
      </w:r>
      <w:r w:rsidRPr="00C4121A">
        <w:rPr>
          <w:rFonts w:ascii="Times New Roman" w:hAnsi="Times New Roman"/>
          <w:sz w:val="24"/>
          <w:szCs w:val="24"/>
        </w:rPr>
        <w:t>ненадлежащее осуществление бюджетных полномочий при планировании расходов бюджета;</w:t>
      </w:r>
    </w:p>
    <w:p w:rsidR="00EE0899" w:rsidRDefault="00EE0899" w:rsidP="00EE0899">
      <w:pPr>
        <w:spacing w:after="0" w:line="240" w:lineRule="auto"/>
        <w:jc w:val="both"/>
        <w:rPr>
          <w:rFonts w:ascii="Times New Roman" w:eastAsia="Times New Roman" w:hAnsi="Times New Roman"/>
          <w:bCs/>
          <w:sz w:val="24"/>
          <w:szCs w:val="24"/>
          <w:lang w:eastAsia="ru-RU"/>
        </w:rPr>
      </w:pPr>
      <w:r w:rsidRPr="00C4121A">
        <w:rPr>
          <w:rFonts w:ascii="Times New Roman" w:eastAsia="Times New Roman" w:hAnsi="Times New Roman"/>
          <w:b/>
          <w:bCs/>
          <w:sz w:val="24"/>
          <w:szCs w:val="24"/>
          <w:lang w:eastAsia="ru-RU"/>
        </w:rPr>
        <w:t>-</w:t>
      </w:r>
      <w:r w:rsidRPr="00C4121A">
        <w:rPr>
          <w:rFonts w:ascii="Times New Roman" w:eastAsia="Times New Roman" w:hAnsi="Times New Roman"/>
          <w:bCs/>
          <w:sz w:val="24"/>
          <w:szCs w:val="24"/>
          <w:lang w:eastAsia="ru-RU"/>
        </w:rPr>
        <w:t xml:space="preserve"> некачественная подготовка Соглашений о предоставлении субсидий, в т.ч. в части установления </w:t>
      </w:r>
      <w:r w:rsidR="008D173E">
        <w:rPr>
          <w:rFonts w:ascii="Times New Roman" w:hAnsi="Times New Roman"/>
          <w:sz w:val="24"/>
          <w:szCs w:val="24"/>
        </w:rPr>
        <w:t>заведомо заниженных значений</w:t>
      </w:r>
      <w:r w:rsidRPr="00C4121A">
        <w:rPr>
          <w:rFonts w:ascii="Times New Roman" w:hAnsi="Times New Roman"/>
          <w:sz w:val="24"/>
          <w:szCs w:val="24"/>
        </w:rPr>
        <w:t xml:space="preserve"> показателей</w:t>
      </w:r>
      <w:r w:rsidR="00C4121A">
        <w:rPr>
          <w:rFonts w:ascii="Times New Roman" w:hAnsi="Times New Roman"/>
          <w:sz w:val="24"/>
          <w:szCs w:val="24"/>
        </w:rPr>
        <w:t xml:space="preserve"> результативности;</w:t>
      </w:r>
    </w:p>
    <w:p w:rsidR="00E1325B" w:rsidRDefault="00E1325B" w:rsidP="00E1325B">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несвоевременное согласование отчетности по Соглашениям о предоставлении субсидий;</w:t>
      </w:r>
    </w:p>
    <w:p w:rsidR="00E1325B" w:rsidRPr="00B65504" w:rsidRDefault="00E1325B" w:rsidP="00E1325B">
      <w:pPr>
        <w:spacing w:after="0" w:line="240" w:lineRule="auto"/>
        <w:jc w:val="both"/>
        <w:rPr>
          <w:rFonts w:ascii="Times New Roman" w:eastAsia="Times New Roman" w:hAnsi="Times New Roman"/>
          <w:sz w:val="24"/>
          <w:szCs w:val="24"/>
          <w:lang w:eastAsia="ru-RU"/>
        </w:rPr>
      </w:pPr>
      <w:r w:rsidRPr="00B64AC3">
        <w:rPr>
          <w:rFonts w:ascii="Times New Roman" w:eastAsia="Times New Roman" w:hAnsi="Times New Roman"/>
          <w:b/>
          <w:sz w:val="24"/>
          <w:szCs w:val="24"/>
          <w:lang w:eastAsia="ru-RU"/>
        </w:rPr>
        <w:lastRenderedPageBreak/>
        <w:t>-</w:t>
      </w:r>
      <w:r w:rsidRPr="009E4475">
        <w:rPr>
          <w:rFonts w:ascii="Times New Roman" w:eastAsia="Times New Roman" w:hAnsi="Times New Roman"/>
          <w:sz w:val="24"/>
          <w:szCs w:val="24"/>
          <w:lang w:eastAsia="ru-RU"/>
        </w:rPr>
        <w:t xml:space="preserve"> принятие недостоверных отчетов в части достижения значений показателей </w:t>
      </w:r>
      <w:r>
        <w:rPr>
          <w:rFonts w:ascii="Times New Roman" w:eastAsia="Times New Roman" w:hAnsi="Times New Roman"/>
          <w:sz w:val="24"/>
          <w:szCs w:val="24"/>
          <w:lang w:eastAsia="ru-RU"/>
        </w:rPr>
        <w:t>результативности;</w:t>
      </w:r>
    </w:p>
    <w:p w:rsidR="00E1325B" w:rsidRPr="003D3459" w:rsidRDefault="00B64AC3" w:rsidP="00E132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w:t>
      </w:r>
      <w:r w:rsidR="00E1325B">
        <w:rPr>
          <w:rFonts w:ascii="Times New Roman" w:eastAsia="Times New Roman" w:hAnsi="Times New Roman"/>
          <w:b/>
          <w:bCs/>
          <w:sz w:val="24"/>
          <w:szCs w:val="24"/>
          <w:lang w:eastAsia="ru-RU"/>
        </w:rPr>
        <w:t xml:space="preserve"> </w:t>
      </w:r>
      <w:r w:rsidR="00E1325B" w:rsidRPr="009E4475">
        <w:rPr>
          <w:rFonts w:ascii="Times New Roman" w:eastAsia="Times New Roman" w:hAnsi="Times New Roman"/>
          <w:sz w:val="24"/>
          <w:szCs w:val="24"/>
          <w:lang w:eastAsia="ru-RU"/>
        </w:rPr>
        <w:t>отсутствие должного конт</w:t>
      </w:r>
      <w:r w:rsidR="00E1325B">
        <w:rPr>
          <w:rFonts w:ascii="Times New Roman" w:eastAsia="Times New Roman" w:hAnsi="Times New Roman"/>
          <w:sz w:val="24"/>
          <w:szCs w:val="24"/>
          <w:lang w:eastAsia="ru-RU"/>
        </w:rPr>
        <w:t>роля за соблюдением получателем субсидий условий, целей</w:t>
      </w:r>
      <w:r w:rsidR="00E1325B" w:rsidRPr="009E4475">
        <w:rPr>
          <w:rFonts w:ascii="Times New Roman" w:eastAsia="Times New Roman" w:hAnsi="Times New Roman"/>
          <w:sz w:val="24"/>
          <w:szCs w:val="24"/>
          <w:lang w:eastAsia="ru-RU"/>
        </w:rPr>
        <w:t xml:space="preserve"> и порядка предоставления субсидий</w:t>
      </w:r>
      <w:r w:rsidR="003333B6">
        <w:rPr>
          <w:rFonts w:ascii="Times New Roman" w:eastAsia="Times New Roman" w:hAnsi="Times New Roman"/>
          <w:sz w:val="24"/>
          <w:szCs w:val="24"/>
          <w:lang w:eastAsia="ru-RU"/>
        </w:rPr>
        <w:t>;</w:t>
      </w:r>
    </w:p>
    <w:p w:rsidR="00E1325B" w:rsidRDefault="00E1325B" w:rsidP="00E1325B">
      <w:pPr>
        <w:spacing w:after="0" w:line="240" w:lineRule="auto"/>
        <w:jc w:val="both"/>
        <w:rPr>
          <w:rFonts w:ascii="Times New Roman" w:eastAsia="Times New Roman" w:hAnsi="Times New Roman"/>
          <w:sz w:val="24"/>
          <w:szCs w:val="24"/>
          <w:lang w:eastAsia="ru-RU"/>
        </w:rPr>
      </w:pPr>
      <w:r w:rsidRPr="00B64AC3">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несвоевременное отражение в бухгалтерском учете хозяйственных операций по использованию субсидий;</w:t>
      </w:r>
    </w:p>
    <w:p w:rsidR="00E1325B" w:rsidRPr="009E4475" w:rsidRDefault="00E1325B" w:rsidP="00E1325B">
      <w:pPr>
        <w:spacing w:after="0" w:line="240" w:lineRule="auto"/>
        <w:jc w:val="both"/>
        <w:rPr>
          <w:rFonts w:ascii="Times New Roman" w:eastAsia="Times New Roman" w:hAnsi="Times New Roman"/>
          <w:sz w:val="24"/>
          <w:szCs w:val="24"/>
          <w:lang w:eastAsia="ru-RU"/>
        </w:rPr>
      </w:pPr>
      <w:r w:rsidRPr="00B64AC3">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финансирование одного мероприятия по двум разным госпрограммам.</w:t>
      </w:r>
    </w:p>
    <w:p w:rsidR="00E1325B" w:rsidRDefault="00E1325B" w:rsidP="00E1325B">
      <w:pPr>
        <w:spacing w:after="0" w:line="240" w:lineRule="auto"/>
        <w:ind w:firstLine="567"/>
        <w:jc w:val="both"/>
        <w:rPr>
          <w:rFonts w:ascii="Times New Roman" w:eastAsia="Times New Roman" w:hAnsi="Times New Roman"/>
          <w:b/>
          <w:bCs/>
          <w:i/>
          <w:iCs/>
          <w:sz w:val="24"/>
          <w:szCs w:val="24"/>
          <w:u w:val="single"/>
          <w:lang w:eastAsia="ru-RU"/>
        </w:rPr>
      </w:pPr>
      <w:r w:rsidRPr="001A41D4">
        <w:rPr>
          <w:rFonts w:ascii="Times New Roman" w:eastAsia="Times New Roman" w:hAnsi="Times New Roman"/>
          <w:b/>
          <w:bCs/>
          <w:i/>
          <w:iCs/>
          <w:sz w:val="24"/>
          <w:szCs w:val="24"/>
          <w:u w:val="single"/>
          <w:lang w:eastAsia="ru-RU"/>
        </w:rPr>
        <w:t>Департамент по управлению государственной собственность</w:t>
      </w:r>
      <w:r>
        <w:rPr>
          <w:rFonts w:ascii="Times New Roman" w:eastAsia="Times New Roman" w:hAnsi="Times New Roman"/>
          <w:b/>
          <w:bCs/>
          <w:i/>
          <w:iCs/>
          <w:sz w:val="24"/>
          <w:szCs w:val="24"/>
          <w:u w:val="single"/>
          <w:lang w:eastAsia="ru-RU"/>
        </w:rPr>
        <w:t>ю</w:t>
      </w:r>
      <w:r w:rsidRPr="001A41D4">
        <w:rPr>
          <w:rFonts w:ascii="Times New Roman" w:eastAsia="Times New Roman" w:hAnsi="Times New Roman"/>
          <w:b/>
          <w:bCs/>
          <w:i/>
          <w:iCs/>
          <w:sz w:val="24"/>
          <w:szCs w:val="24"/>
          <w:u w:val="single"/>
          <w:lang w:eastAsia="ru-RU"/>
        </w:rPr>
        <w:t xml:space="preserve"> Томской области</w:t>
      </w:r>
    </w:p>
    <w:p w:rsidR="00E1325B" w:rsidRDefault="00E1325B" w:rsidP="00E1325B">
      <w:pPr>
        <w:spacing w:after="0" w:line="240" w:lineRule="auto"/>
        <w:jc w:val="both"/>
        <w:rPr>
          <w:rFonts w:ascii="Times New Roman" w:eastAsia="Times New Roman" w:hAnsi="Times New Roman"/>
          <w:b/>
          <w:bCs/>
          <w:iCs/>
          <w:sz w:val="24"/>
          <w:szCs w:val="24"/>
          <w:lang w:eastAsia="ru-RU"/>
        </w:rPr>
      </w:pPr>
      <w:r w:rsidRPr="007D0E6C">
        <w:rPr>
          <w:rFonts w:ascii="Times New Roman" w:eastAsia="Times New Roman" w:hAnsi="Times New Roman"/>
          <w:b/>
          <w:bCs/>
          <w:iCs/>
          <w:sz w:val="24"/>
          <w:szCs w:val="24"/>
          <w:lang w:eastAsia="ru-RU"/>
        </w:rPr>
        <w:t xml:space="preserve">Внешняя проверка Отчета Администрации Томской области об исполнении областного </w:t>
      </w:r>
      <w:r>
        <w:rPr>
          <w:rFonts w:ascii="Times New Roman" w:eastAsia="Times New Roman" w:hAnsi="Times New Roman"/>
          <w:b/>
          <w:bCs/>
          <w:iCs/>
          <w:sz w:val="24"/>
          <w:szCs w:val="24"/>
          <w:lang w:eastAsia="ru-RU"/>
        </w:rPr>
        <w:t>бюджета за 2021 год</w:t>
      </w:r>
    </w:p>
    <w:p w:rsidR="00EA5906" w:rsidRPr="002B4D7B" w:rsidRDefault="00EA5906" w:rsidP="00EA5906">
      <w:pPr>
        <w:spacing w:after="0" w:line="240" w:lineRule="auto"/>
        <w:jc w:val="both"/>
        <w:rPr>
          <w:rFonts w:ascii="Times New Roman" w:eastAsia="Times New Roman" w:hAnsi="Times New Roman"/>
          <w:bCs/>
          <w:iCs/>
          <w:sz w:val="24"/>
          <w:szCs w:val="24"/>
          <w:lang w:eastAsia="ru-RU"/>
        </w:rPr>
      </w:pPr>
      <w:r w:rsidRPr="00514E5E">
        <w:rPr>
          <w:rFonts w:ascii="Times New Roman" w:eastAsia="Times New Roman" w:hAnsi="Times New Roman"/>
          <w:b/>
          <w:bCs/>
          <w:iCs/>
          <w:sz w:val="24"/>
          <w:szCs w:val="24"/>
          <w:lang w:eastAsia="ru-RU"/>
        </w:rPr>
        <w:t xml:space="preserve">- </w:t>
      </w:r>
      <w:r w:rsidR="002B4D7B" w:rsidRPr="002B4D7B">
        <w:rPr>
          <w:rFonts w:ascii="Times New Roman" w:eastAsia="Times New Roman" w:hAnsi="Times New Roman"/>
          <w:bCs/>
          <w:iCs/>
          <w:sz w:val="24"/>
          <w:szCs w:val="24"/>
          <w:lang w:eastAsia="ru-RU"/>
        </w:rPr>
        <w:t>не</w:t>
      </w:r>
      <w:r w:rsidRPr="002B4D7B">
        <w:rPr>
          <w:rFonts w:ascii="Times New Roman" w:eastAsia="Times New Roman" w:hAnsi="Times New Roman"/>
          <w:bCs/>
          <w:iCs/>
          <w:sz w:val="24"/>
          <w:szCs w:val="24"/>
          <w:lang w:eastAsia="ru-RU"/>
        </w:rPr>
        <w:t xml:space="preserve">отражение в бухгалтерском учете операций о признании безнадежной к взысканию и </w:t>
      </w:r>
      <w:r w:rsidRPr="002B4D7B">
        <w:rPr>
          <w:rFonts w:ascii="Times New Roman" w:eastAsiaTheme="minorHAnsi" w:hAnsi="Times New Roman"/>
          <w:sz w:val="24"/>
          <w:szCs w:val="24"/>
        </w:rPr>
        <w:t>сомнительной к взысканию</w:t>
      </w:r>
      <w:r w:rsidRPr="002B4D7B">
        <w:rPr>
          <w:rFonts w:ascii="Times New Roman" w:eastAsia="Times New Roman" w:hAnsi="Times New Roman"/>
          <w:bCs/>
          <w:iCs/>
          <w:sz w:val="24"/>
          <w:szCs w:val="24"/>
          <w:lang w:eastAsia="ru-RU"/>
        </w:rPr>
        <w:t xml:space="preserve"> дебиторской задолженности </w:t>
      </w:r>
      <w:r w:rsidRPr="002B4D7B">
        <w:rPr>
          <w:rFonts w:ascii="Times New Roman" w:eastAsiaTheme="minorHAnsi" w:hAnsi="Times New Roman"/>
          <w:sz w:val="24"/>
          <w:szCs w:val="24"/>
        </w:rPr>
        <w:t>в виде сумм ущерба от недостачи имущества</w:t>
      </w:r>
      <w:r w:rsidRPr="002B4D7B">
        <w:rPr>
          <w:rFonts w:ascii="Times New Roman" w:eastAsia="Times New Roman" w:hAnsi="Times New Roman"/>
          <w:bCs/>
          <w:iCs/>
          <w:sz w:val="24"/>
          <w:szCs w:val="24"/>
          <w:lang w:eastAsia="ru-RU"/>
        </w:rPr>
        <w:t xml:space="preserve">; </w:t>
      </w:r>
    </w:p>
    <w:p w:rsidR="00E1325B" w:rsidRPr="000C2AF8" w:rsidRDefault="00E1325B" w:rsidP="00E1325B">
      <w:pPr>
        <w:spacing w:after="0" w:line="240" w:lineRule="auto"/>
        <w:jc w:val="both"/>
        <w:rPr>
          <w:rFonts w:ascii="Times New Roman" w:eastAsia="Times New Roman" w:hAnsi="Times New Roman"/>
          <w:bCs/>
          <w:iCs/>
          <w:sz w:val="24"/>
          <w:szCs w:val="24"/>
          <w:lang w:eastAsia="ru-RU"/>
        </w:rPr>
      </w:pPr>
      <w:r w:rsidRPr="002B4D7B">
        <w:rPr>
          <w:rFonts w:ascii="Times New Roman" w:eastAsia="Times New Roman" w:hAnsi="Times New Roman"/>
          <w:b/>
          <w:bCs/>
          <w:iCs/>
          <w:sz w:val="24"/>
          <w:szCs w:val="24"/>
          <w:lang w:eastAsia="ru-RU"/>
        </w:rPr>
        <w:t xml:space="preserve">- </w:t>
      </w:r>
      <w:r w:rsidRPr="002B4D7B">
        <w:rPr>
          <w:rFonts w:ascii="Times New Roman" w:eastAsia="Times New Roman" w:hAnsi="Times New Roman"/>
          <w:bCs/>
          <w:iCs/>
          <w:sz w:val="24"/>
          <w:szCs w:val="24"/>
          <w:lang w:eastAsia="ru-RU"/>
        </w:rPr>
        <w:t>несвоевременно</w:t>
      </w:r>
      <w:r w:rsidR="00B64AC3" w:rsidRPr="002B4D7B">
        <w:rPr>
          <w:rFonts w:ascii="Times New Roman" w:eastAsia="Times New Roman" w:hAnsi="Times New Roman"/>
          <w:bCs/>
          <w:iCs/>
          <w:sz w:val="24"/>
          <w:szCs w:val="24"/>
          <w:lang w:eastAsia="ru-RU"/>
        </w:rPr>
        <w:t>е</w:t>
      </w:r>
      <w:r w:rsidRPr="002B4D7B">
        <w:rPr>
          <w:rFonts w:ascii="Times New Roman" w:eastAsia="Times New Roman" w:hAnsi="Times New Roman"/>
          <w:bCs/>
          <w:iCs/>
          <w:sz w:val="24"/>
          <w:szCs w:val="24"/>
          <w:lang w:eastAsia="ru-RU"/>
        </w:rPr>
        <w:t xml:space="preserve"> отражени</w:t>
      </w:r>
      <w:r w:rsidR="00B64AC3" w:rsidRPr="002B4D7B">
        <w:rPr>
          <w:rFonts w:ascii="Times New Roman" w:eastAsia="Times New Roman" w:hAnsi="Times New Roman"/>
          <w:bCs/>
          <w:iCs/>
          <w:sz w:val="24"/>
          <w:szCs w:val="24"/>
          <w:lang w:eastAsia="ru-RU"/>
        </w:rPr>
        <w:t>е</w:t>
      </w:r>
      <w:r w:rsidRPr="002B4D7B">
        <w:rPr>
          <w:rFonts w:ascii="Times New Roman" w:eastAsia="Times New Roman" w:hAnsi="Times New Roman"/>
          <w:bCs/>
          <w:iCs/>
          <w:sz w:val="24"/>
          <w:szCs w:val="24"/>
          <w:lang w:eastAsia="ru-RU"/>
        </w:rPr>
        <w:t xml:space="preserve"> в бухгалтерском учете операций (по передач</w:t>
      </w:r>
      <w:r w:rsidR="003333B6" w:rsidRPr="002B4D7B">
        <w:rPr>
          <w:rFonts w:ascii="Times New Roman" w:eastAsia="Times New Roman" w:hAnsi="Times New Roman"/>
          <w:bCs/>
          <w:iCs/>
          <w:sz w:val="24"/>
          <w:szCs w:val="24"/>
          <w:lang w:eastAsia="ru-RU"/>
        </w:rPr>
        <w:t>е</w:t>
      </w:r>
      <w:r w:rsidRPr="002B4D7B">
        <w:rPr>
          <w:rFonts w:ascii="Times New Roman" w:eastAsia="Times New Roman" w:hAnsi="Times New Roman"/>
          <w:bCs/>
          <w:iCs/>
          <w:sz w:val="24"/>
          <w:szCs w:val="24"/>
          <w:lang w:eastAsia="ru-RU"/>
        </w:rPr>
        <w:t xml:space="preserve"> в аренду земельных участков, по начислению расходов по </w:t>
      </w:r>
      <w:r w:rsidR="00EA5906" w:rsidRPr="002B4D7B">
        <w:rPr>
          <w:rFonts w:ascii="Times New Roman" w:eastAsia="Times New Roman" w:hAnsi="Times New Roman"/>
          <w:bCs/>
          <w:iCs/>
          <w:sz w:val="24"/>
          <w:szCs w:val="24"/>
          <w:lang w:eastAsia="ru-RU"/>
        </w:rPr>
        <w:t xml:space="preserve">оценке </w:t>
      </w:r>
      <w:r w:rsidRPr="002B4D7B">
        <w:rPr>
          <w:rFonts w:ascii="Times New Roman" w:eastAsia="Times New Roman" w:hAnsi="Times New Roman"/>
          <w:bCs/>
          <w:iCs/>
          <w:sz w:val="24"/>
          <w:szCs w:val="24"/>
          <w:lang w:eastAsia="ru-RU"/>
        </w:rPr>
        <w:t>рыночной стоимости объектов областной стоимости).</w:t>
      </w:r>
    </w:p>
    <w:p w:rsidR="00E1325B" w:rsidRPr="00254DFF" w:rsidRDefault="00E1325B" w:rsidP="00E1325B">
      <w:pPr>
        <w:spacing w:after="0" w:line="240" w:lineRule="auto"/>
        <w:jc w:val="both"/>
        <w:rPr>
          <w:rFonts w:ascii="Times New Roman" w:eastAsia="Times New Roman" w:hAnsi="Times New Roman"/>
          <w:b/>
          <w:bCs/>
          <w:iCs/>
          <w:sz w:val="24"/>
          <w:szCs w:val="24"/>
          <w:lang w:eastAsia="ru-RU"/>
        </w:rPr>
      </w:pPr>
      <w:r w:rsidRPr="00741B65">
        <w:rPr>
          <w:rFonts w:ascii="Times New Roman" w:eastAsia="Times New Roman" w:hAnsi="Times New Roman"/>
          <w:b/>
          <w:bCs/>
          <w:iCs/>
          <w:sz w:val="24"/>
          <w:szCs w:val="24"/>
          <w:lang w:eastAsia="ru-RU"/>
        </w:rPr>
        <w:t>Эк</w:t>
      </w:r>
      <w:r w:rsidR="000C63FE">
        <w:rPr>
          <w:rFonts w:ascii="Times New Roman" w:eastAsia="Times New Roman" w:hAnsi="Times New Roman"/>
          <w:b/>
          <w:bCs/>
          <w:iCs/>
          <w:sz w:val="24"/>
          <w:szCs w:val="24"/>
          <w:lang w:eastAsia="ru-RU"/>
        </w:rPr>
        <w:t>спертиза и подготовка заключений</w:t>
      </w:r>
      <w:r w:rsidRPr="00741B65">
        <w:rPr>
          <w:rFonts w:ascii="Times New Roman" w:eastAsia="Times New Roman" w:hAnsi="Times New Roman"/>
          <w:b/>
          <w:bCs/>
          <w:iCs/>
          <w:sz w:val="24"/>
          <w:szCs w:val="24"/>
          <w:lang w:eastAsia="ru-RU"/>
        </w:rPr>
        <w:t xml:space="preserve"> на отчет</w:t>
      </w:r>
      <w:r w:rsidR="000C63FE">
        <w:rPr>
          <w:rFonts w:ascii="Times New Roman" w:eastAsia="Times New Roman" w:hAnsi="Times New Roman"/>
          <w:b/>
          <w:bCs/>
          <w:iCs/>
          <w:sz w:val="24"/>
          <w:szCs w:val="24"/>
          <w:lang w:eastAsia="ru-RU"/>
        </w:rPr>
        <w:t>ы</w:t>
      </w:r>
      <w:r w:rsidRPr="00741B65">
        <w:rPr>
          <w:rFonts w:ascii="Times New Roman" w:eastAsia="Times New Roman" w:hAnsi="Times New Roman"/>
          <w:b/>
          <w:bCs/>
          <w:iCs/>
          <w:sz w:val="24"/>
          <w:szCs w:val="24"/>
          <w:lang w:eastAsia="ru-RU"/>
        </w:rPr>
        <w:t xml:space="preserve"> </w:t>
      </w:r>
      <w:r w:rsidR="000C63FE">
        <w:rPr>
          <w:rFonts w:ascii="Times New Roman" w:eastAsia="Times New Roman" w:hAnsi="Times New Roman"/>
          <w:b/>
          <w:bCs/>
          <w:iCs/>
          <w:sz w:val="24"/>
          <w:szCs w:val="24"/>
          <w:lang w:eastAsia="ru-RU"/>
        </w:rPr>
        <w:t>за 2021 год</w:t>
      </w:r>
      <w:r w:rsidR="000C63FE" w:rsidRPr="00741B65">
        <w:rPr>
          <w:rFonts w:ascii="Times New Roman" w:eastAsia="Times New Roman" w:hAnsi="Times New Roman"/>
          <w:b/>
          <w:bCs/>
          <w:iCs/>
          <w:sz w:val="24"/>
          <w:szCs w:val="24"/>
          <w:lang w:eastAsia="ru-RU"/>
        </w:rPr>
        <w:t xml:space="preserve"> </w:t>
      </w:r>
      <w:r w:rsidRPr="00741B65">
        <w:rPr>
          <w:rFonts w:ascii="Times New Roman" w:eastAsia="Times New Roman" w:hAnsi="Times New Roman"/>
          <w:b/>
          <w:bCs/>
          <w:iCs/>
          <w:sz w:val="24"/>
          <w:szCs w:val="24"/>
          <w:lang w:eastAsia="ru-RU"/>
        </w:rPr>
        <w:t xml:space="preserve">Администрации Томской области о </w:t>
      </w:r>
      <w:r w:rsidR="00B64AC3" w:rsidRPr="00741B65">
        <w:rPr>
          <w:rFonts w:ascii="Times New Roman" w:eastAsia="Times New Roman" w:hAnsi="Times New Roman"/>
          <w:b/>
          <w:bCs/>
          <w:iCs/>
          <w:sz w:val="24"/>
          <w:szCs w:val="24"/>
          <w:lang w:eastAsia="ru-RU"/>
        </w:rPr>
        <w:t>результатах управления</w:t>
      </w:r>
      <w:r w:rsidRPr="00741B65">
        <w:rPr>
          <w:rFonts w:ascii="Times New Roman" w:eastAsia="Times New Roman" w:hAnsi="Times New Roman"/>
          <w:b/>
          <w:bCs/>
          <w:iCs/>
          <w:sz w:val="24"/>
          <w:szCs w:val="24"/>
          <w:lang w:eastAsia="ru-RU"/>
        </w:rPr>
        <w:t xml:space="preserve"> и распоряжения областным государст</w:t>
      </w:r>
      <w:r>
        <w:rPr>
          <w:rFonts w:ascii="Times New Roman" w:eastAsia="Times New Roman" w:hAnsi="Times New Roman"/>
          <w:b/>
          <w:bCs/>
          <w:iCs/>
          <w:sz w:val="24"/>
          <w:szCs w:val="24"/>
          <w:lang w:eastAsia="ru-RU"/>
        </w:rPr>
        <w:t>венным имуществом</w:t>
      </w:r>
      <w:r w:rsidR="000C63FE">
        <w:rPr>
          <w:rFonts w:ascii="Times New Roman" w:eastAsia="Times New Roman" w:hAnsi="Times New Roman"/>
          <w:b/>
          <w:bCs/>
          <w:iCs/>
          <w:sz w:val="24"/>
          <w:szCs w:val="24"/>
          <w:lang w:eastAsia="ru-RU"/>
        </w:rPr>
        <w:t xml:space="preserve">, </w:t>
      </w:r>
      <w:r w:rsidRPr="00741B65">
        <w:rPr>
          <w:rFonts w:ascii="Times New Roman" w:eastAsia="Times New Roman" w:hAnsi="Times New Roman"/>
          <w:b/>
          <w:bCs/>
          <w:iCs/>
          <w:sz w:val="24"/>
          <w:szCs w:val="24"/>
          <w:lang w:eastAsia="ru-RU"/>
        </w:rPr>
        <w:t>об аренде и безвозмездном пользовании областным государствен</w:t>
      </w:r>
      <w:r>
        <w:rPr>
          <w:rFonts w:ascii="Times New Roman" w:eastAsia="Times New Roman" w:hAnsi="Times New Roman"/>
          <w:b/>
          <w:bCs/>
          <w:iCs/>
          <w:sz w:val="24"/>
          <w:szCs w:val="24"/>
          <w:lang w:eastAsia="ru-RU"/>
        </w:rPr>
        <w:t>ным имуществом</w:t>
      </w:r>
      <w:r w:rsidR="000C63FE">
        <w:rPr>
          <w:rFonts w:ascii="Times New Roman" w:eastAsia="Times New Roman" w:hAnsi="Times New Roman"/>
          <w:b/>
          <w:bCs/>
          <w:iCs/>
          <w:sz w:val="24"/>
          <w:szCs w:val="24"/>
          <w:lang w:eastAsia="ru-RU"/>
        </w:rPr>
        <w:t>,</w:t>
      </w:r>
      <w:r w:rsidRPr="00741B65">
        <w:rPr>
          <w:rFonts w:ascii="Times New Roman" w:eastAsia="Times New Roman" w:hAnsi="Times New Roman"/>
          <w:b/>
          <w:bCs/>
          <w:iCs/>
          <w:sz w:val="24"/>
          <w:szCs w:val="24"/>
          <w:lang w:eastAsia="ru-RU"/>
        </w:rPr>
        <w:t xml:space="preserve"> о деятельности областных государственных унитарн</w:t>
      </w:r>
      <w:r>
        <w:rPr>
          <w:rFonts w:ascii="Times New Roman" w:eastAsia="Times New Roman" w:hAnsi="Times New Roman"/>
          <w:b/>
          <w:bCs/>
          <w:iCs/>
          <w:sz w:val="24"/>
          <w:szCs w:val="24"/>
          <w:lang w:eastAsia="ru-RU"/>
        </w:rPr>
        <w:t>ых предприятий</w:t>
      </w:r>
      <w:r w:rsidR="000C63FE">
        <w:rPr>
          <w:rFonts w:ascii="Times New Roman" w:eastAsia="Times New Roman" w:hAnsi="Times New Roman"/>
          <w:b/>
          <w:bCs/>
          <w:iCs/>
          <w:sz w:val="24"/>
          <w:szCs w:val="24"/>
          <w:lang w:eastAsia="ru-RU"/>
        </w:rPr>
        <w:t>,</w:t>
      </w:r>
      <w:r w:rsidRPr="00480D8E">
        <w:rPr>
          <w:rFonts w:ascii="Times New Roman" w:eastAsia="Times New Roman" w:hAnsi="Times New Roman"/>
          <w:b/>
          <w:bCs/>
          <w:iCs/>
          <w:sz w:val="24"/>
          <w:szCs w:val="24"/>
          <w:lang w:eastAsia="ru-RU"/>
        </w:rPr>
        <w:t xml:space="preserve"> об исполнении прогнозного </w:t>
      </w:r>
      <w:r>
        <w:rPr>
          <w:rFonts w:ascii="Times New Roman" w:eastAsia="Times New Roman" w:hAnsi="Times New Roman"/>
          <w:b/>
          <w:bCs/>
          <w:iCs/>
          <w:sz w:val="24"/>
          <w:szCs w:val="24"/>
          <w:lang w:eastAsia="ru-RU"/>
        </w:rPr>
        <w:t xml:space="preserve">плана (программы) приватизации </w:t>
      </w:r>
      <w:r w:rsidRPr="00480D8E">
        <w:rPr>
          <w:rFonts w:ascii="Times New Roman" w:eastAsia="Times New Roman" w:hAnsi="Times New Roman"/>
          <w:b/>
          <w:bCs/>
          <w:iCs/>
          <w:sz w:val="24"/>
          <w:szCs w:val="24"/>
          <w:lang w:eastAsia="ru-RU"/>
        </w:rPr>
        <w:t>государственного имущества Томской области</w:t>
      </w:r>
    </w:p>
    <w:p w:rsidR="00E1325B" w:rsidRDefault="00E1325B" w:rsidP="00E1325B">
      <w:pPr>
        <w:spacing w:after="0" w:line="240" w:lineRule="auto"/>
        <w:jc w:val="both"/>
        <w:rPr>
          <w:rFonts w:ascii="Times New Roman" w:hAnsi="Times New Roman"/>
          <w:sz w:val="24"/>
          <w:szCs w:val="24"/>
          <w:lang w:eastAsia="ru-RU"/>
        </w:rPr>
      </w:pPr>
      <w:r w:rsidRPr="00B64AC3">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sidRPr="009E4475">
        <w:rPr>
          <w:rFonts w:ascii="Times New Roman" w:hAnsi="Times New Roman"/>
          <w:sz w:val="24"/>
          <w:szCs w:val="24"/>
          <w:lang w:eastAsia="ru-RU"/>
        </w:rPr>
        <w:t>некачественная подготовка годовых отчетов</w:t>
      </w:r>
      <w:r>
        <w:rPr>
          <w:rFonts w:ascii="Times New Roman" w:hAnsi="Times New Roman"/>
          <w:sz w:val="24"/>
          <w:szCs w:val="24"/>
          <w:lang w:eastAsia="ru-RU"/>
        </w:rPr>
        <w:t>, требующая</w:t>
      </w:r>
      <w:r w:rsidRPr="00FC64FC">
        <w:rPr>
          <w:rFonts w:ascii="Times New Roman" w:hAnsi="Times New Roman"/>
          <w:sz w:val="24"/>
          <w:szCs w:val="24"/>
          <w:lang w:eastAsia="ru-RU"/>
        </w:rPr>
        <w:t xml:space="preserve"> </w:t>
      </w:r>
      <w:r>
        <w:rPr>
          <w:rFonts w:ascii="Times New Roman" w:hAnsi="Times New Roman"/>
          <w:sz w:val="24"/>
          <w:szCs w:val="24"/>
          <w:lang w:eastAsia="ru-RU"/>
        </w:rPr>
        <w:t>дополнений и уточнений данных;</w:t>
      </w:r>
    </w:p>
    <w:p w:rsidR="00E1325B" w:rsidRDefault="00E1325B" w:rsidP="00E1325B">
      <w:pPr>
        <w:spacing w:after="0" w:line="240" w:lineRule="auto"/>
        <w:jc w:val="both"/>
        <w:rPr>
          <w:rFonts w:ascii="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w:t>
      </w:r>
      <w:r w:rsidRPr="006A6DA9">
        <w:rPr>
          <w:rFonts w:ascii="Times New Roman" w:hAnsi="Times New Roman"/>
          <w:sz w:val="24"/>
          <w:szCs w:val="24"/>
          <w:lang w:eastAsia="ru-RU"/>
        </w:rPr>
        <w:t xml:space="preserve">некорректно спланированы </w:t>
      </w:r>
      <w:r>
        <w:rPr>
          <w:rFonts w:ascii="Times New Roman" w:hAnsi="Times New Roman"/>
          <w:sz w:val="24"/>
          <w:szCs w:val="24"/>
          <w:lang w:eastAsia="ru-RU"/>
        </w:rPr>
        <w:t>основные показатели финансово – хозяйственной деятельности хозяйственных обществ с госучастием;</w:t>
      </w:r>
    </w:p>
    <w:p w:rsidR="00E1325B" w:rsidRDefault="00E1325B" w:rsidP="00E1325B">
      <w:pPr>
        <w:spacing w:after="0" w:line="240" w:lineRule="auto"/>
        <w:jc w:val="both"/>
        <w:rPr>
          <w:rFonts w:ascii="Times New Roman" w:eastAsia="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допущено расхождение показателей планового объема от продажи областного государственного имущества в законе о бюджете и в </w:t>
      </w:r>
      <w:r w:rsidR="00B64AC3">
        <w:rPr>
          <w:rFonts w:ascii="Times New Roman" w:hAnsi="Times New Roman"/>
          <w:sz w:val="24"/>
          <w:szCs w:val="24"/>
          <w:lang w:eastAsia="ru-RU"/>
        </w:rPr>
        <w:t>П</w:t>
      </w:r>
      <w:r>
        <w:rPr>
          <w:rFonts w:ascii="Times New Roman" w:hAnsi="Times New Roman"/>
          <w:sz w:val="24"/>
          <w:szCs w:val="24"/>
          <w:lang w:eastAsia="ru-RU"/>
        </w:rPr>
        <w:t>рограмме приватизации.</w:t>
      </w:r>
    </w:p>
    <w:p w:rsidR="00E1325B" w:rsidRPr="00C04D0F" w:rsidRDefault="00E1325B" w:rsidP="00E1325B">
      <w:pPr>
        <w:widowControl w:val="0"/>
        <w:tabs>
          <w:tab w:val="left" w:pos="567"/>
        </w:tabs>
        <w:spacing w:after="0" w:line="240" w:lineRule="auto"/>
        <w:ind w:right="-1" w:firstLine="567"/>
        <w:jc w:val="both"/>
        <w:rPr>
          <w:rFonts w:ascii="Times New Roman" w:hAnsi="Times New Roman"/>
          <w:b/>
          <w:i/>
          <w:sz w:val="24"/>
          <w:szCs w:val="24"/>
          <w:u w:val="single"/>
          <w:lang w:eastAsia="ru-RU"/>
        </w:rPr>
      </w:pPr>
      <w:r w:rsidRPr="002337AD">
        <w:rPr>
          <w:rFonts w:ascii="Times New Roman" w:hAnsi="Times New Roman"/>
          <w:b/>
          <w:i/>
          <w:sz w:val="24"/>
          <w:szCs w:val="24"/>
          <w:u w:val="single"/>
          <w:lang w:eastAsia="ru-RU"/>
        </w:rPr>
        <w:t>Департамент финансово-ресурсного обеспечения Администрации Томской области</w:t>
      </w:r>
    </w:p>
    <w:p w:rsidR="00E1325B" w:rsidRPr="003828BA" w:rsidRDefault="00E1325B" w:rsidP="00E1325B">
      <w:pPr>
        <w:widowControl w:val="0"/>
        <w:tabs>
          <w:tab w:val="left" w:pos="567"/>
        </w:tabs>
        <w:spacing w:after="0" w:line="240" w:lineRule="auto"/>
        <w:ind w:right="-1"/>
        <w:jc w:val="both"/>
        <w:rPr>
          <w:rFonts w:ascii="Times New Roman" w:hAnsi="Times New Roman"/>
          <w:b/>
          <w:sz w:val="24"/>
          <w:szCs w:val="24"/>
          <w:lang w:eastAsia="ru-RU"/>
        </w:rPr>
      </w:pPr>
      <w:r w:rsidRPr="003828BA">
        <w:rPr>
          <w:rFonts w:ascii="Times New Roman" w:hAnsi="Times New Roman"/>
          <w:b/>
          <w:sz w:val="24"/>
          <w:szCs w:val="24"/>
          <w:lang w:eastAsia="ru-RU"/>
        </w:rPr>
        <w:t xml:space="preserve">Проверка использования бюджетных средств, направленных в 2020-2021 годах на реализацию подпрограммы «Профилактика правонарушений и наркомании» государственной программы «Обеспечение безопасности </w:t>
      </w:r>
      <w:r>
        <w:rPr>
          <w:rFonts w:ascii="Times New Roman" w:hAnsi="Times New Roman"/>
          <w:b/>
          <w:sz w:val="24"/>
          <w:szCs w:val="24"/>
          <w:lang w:eastAsia="ru-RU"/>
        </w:rPr>
        <w:t>населения Томской области»</w:t>
      </w:r>
    </w:p>
    <w:p w:rsidR="00E1325B" w:rsidRPr="006D14CA"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использование</w:t>
      </w:r>
      <w:r w:rsidRPr="00F6298E">
        <w:rPr>
          <w:rFonts w:ascii="Times New Roman" w:hAnsi="Times New Roman"/>
          <w:sz w:val="24"/>
          <w:szCs w:val="24"/>
          <w:lang w:eastAsia="ru-RU"/>
        </w:rPr>
        <w:t xml:space="preserve"> </w:t>
      </w:r>
      <w:r>
        <w:rPr>
          <w:rFonts w:ascii="Times New Roman" w:hAnsi="Times New Roman"/>
          <w:sz w:val="24"/>
          <w:szCs w:val="24"/>
          <w:lang w:eastAsia="ru-RU"/>
        </w:rPr>
        <w:t>методики распределения иных межбюджетных трансфертов и правил их предоставления, которые не утверждены нормативными правовыми актами.</w:t>
      </w:r>
    </w:p>
    <w:p w:rsidR="00E1325B" w:rsidRPr="009224A9" w:rsidRDefault="00E1325B" w:rsidP="00E1325B">
      <w:pPr>
        <w:widowControl w:val="0"/>
        <w:tabs>
          <w:tab w:val="left" w:pos="567"/>
        </w:tabs>
        <w:spacing w:after="0" w:line="240" w:lineRule="auto"/>
        <w:ind w:right="-1" w:firstLine="567"/>
        <w:jc w:val="both"/>
        <w:rPr>
          <w:rFonts w:ascii="Times New Roman" w:hAnsi="Times New Roman"/>
          <w:sz w:val="24"/>
          <w:szCs w:val="24"/>
          <w:lang w:eastAsia="ru-RU"/>
        </w:rPr>
      </w:pPr>
      <w:r w:rsidRPr="00336E25">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жилищно-коммунального хозяйства </w:t>
      </w:r>
      <w:r w:rsidRPr="00336E25">
        <w:rPr>
          <w:rFonts w:ascii="Times New Roman" w:eastAsia="Times New Roman" w:hAnsi="Times New Roman"/>
          <w:b/>
          <w:bCs/>
          <w:i/>
          <w:iCs/>
          <w:sz w:val="24"/>
          <w:szCs w:val="24"/>
          <w:u w:val="single"/>
          <w:lang w:eastAsia="ru-RU"/>
        </w:rPr>
        <w:t>и</w:t>
      </w:r>
      <w:r>
        <w:rPr>
          <w:rFonts w:ascii="Times New Roman" w:eastAsia="Times New Roman" w:hAnsi="Times New Roman"/>
          <w:b/>
          <w:bCs/>
          <w:i/>
          <w:iCs/>
          <w:sz w:val="24"/>
          <w:szCs w:val="24"/>
          <w:u w:val="single"/>
          <w:lang w:eastAsia="ru-RU"/>
        </w:rPr>
        <w:t xml:space="preserve"> </w:t>
      </w:r>
      <w:r w:rsidRPr="00336E25">
        <w:rPr>
          <w:rFonts w:ascii="Times New Roman" w:eastAsia="Times New Roman" w:hAnsi="Times New Roman"/>
          <w:b/>
          <w:bCs/>
          <w:i/>
          <w:iCs/>
          <w:sz w:val="24"/>
          <w:szCs w:val="24"/>
          <w:u w:val="single"/>
          <w:lang w:eastAsia="ru-RU"/>
        </w:rPr>
        <w:t>государственного</w:t>
      </w:r>
      <w:r>
        <w:rPr>
          <w:rFonts w:ascii="Times New Roman" w:eastAsia="Times New Roman" w:hAnsi="Times New Roman"/>
          <w:b/>
          <w:bCs/>
          <w:i/>
          <w:iCs/>
          <w:sz w:val="24"/>
          <w:szCs w:val="24"/>
          <w:u w:val="single"/>
          <w:lang w:eastAsia="ru-RU"/>
        </w:rPr>
        <w:t xml:space="preserve"> </w:t>
      </w:r>
      <w:r w:rsidRPr="00336E25">
        <w:rPr>
          <w:rFonts w:ascii="Times New Roman" w:eastAsia="Times New Roman" w:hAnsi="Times New Roman"/>
          <w:b/>
          <w:bCs/>
          <w:i/>
          <w:iCs/>
          <w:sz w:val="24"/>
          <w:szCs w:val="24"/>
          <w:u w:val="single"/>
          <w:lang w:eastAsia="ru-RU"/>
        </w:rPr>
        <w:t>жилищного</w:t>
      </w:r>
      <w:r>
        <w:rPr>
          <w:rFonts w:ascii="Times New Roman" w:eastAsia="Times New Roman" w:hAnsi="Times New Roman"/>
          <w:b/>
          <w:bCs/>
          <w:i/>
          <w:iCs/>
          <w:sz w:val="24"/>
          <w:szCs w:val="24"/>
          <w:u w:val="single"/>
          <w:lang w:eastAsia="ru-RU"/>
        </w:rPr>
        <w:t xml:space="preserve"> </w:t>
      </w:r>
      <w:r w:rsidRPr="00336E25">
        <w:rPr>
          <w:rFonts w:ascii="Times New Roman" w:eastAsia="Times New Roman" w:hAnsi="Times New Roman"/>
          <w:b/>
          <w:bCs/>
          <w:i/>
          <w:iCs/>
          <w:sz w:val="24"/>
          <w:szCs w:val="24"/>
          <w:u w:val="single"/>
          <w:lang w:eastAsia="ru-RU"/>
        </w:rPr>
        <w:t>надзора</w:t>
      </w:r>
      <w:r>
        <w:rPr>
          <w:rFonts w:ascii="Times New Roman" w:eastAsia="Times New Roman" w:hAnsi="Times New Roman"/>
          <w:b/>
          <w:bCs/>
          <w:i/>
          <w:iCs/>
          <w:sz w:val="24"/>
          <w:szCs w:val="24"/>
          <w:u w:val="single"/>
          <w:lang w:eastAsia="ru-RU"/>
        </w:rPr>
        <w:t xml:space="preserve"> </w:t>
      </w:r>
      <w:r w:rsidRPr="00336E25">
        <w:rPr>
          <w:rFonts w:ascii="Times New Roman" w:eastAsia="Times New Roman" w:hAnsi="Times New Roman"/>
          <w:b/>
          <w:bCs/>
          <w:i/>
          <w:iCs/>
          <w:sz w:val="24"/>
          <w:szCs w:val="24"/>
          <w:u w:val="single"/>
          <w:lang w:eastAsia="ru-RU"/>
        </w:rPr>
        <w:t>Томской</w:t>
      </w:r>
      <w:r>
        <w:rPr>
          <w:rFonts w:ascii="Times New Roman" w:eastAsia="Times New Roman" w:hAnsi="Times New Roman"/>
          <w:b/>
          <w:bCs/>
          <w:i/>
          <w:iCs/>
          <w:sz w:val="24"/>
          <w:szCs w:val="24"/>
          <w:u w:val="single"/>
          <w:lang w:eastAsia="ru-RU"/>
        </w:rPr>
        <w:t xml:space="preserve"> </w:t>
      </w:r>
      <w:r w:rsidRPr="00336E25">
        <w:rPr>
          <w:rFonts w:ascii="Times New Roman" w:eastAsia="Times New Roman" w:hAnsi="Times New Roman"/>
          <w:b/>
          <w:bCs/>
          <w:i/>
          <w:iCs/>
          <w:sz w:val="24"/>
          <w:szCs w:val="24"/>
          <w:u w:val="single"/>
          <w:lang w:eastAsia="ru-RU"/>
        </w:rPr>
        <w:t>области</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1149CA">
        <w:rPr>
          <w:rFonts w:ascii="Times New Roman" w:eastAsia="Times New Roman" w:hAnsi="Times New Roman"/>
          <w:b/>
          <w:bCs/>
          <w:sz w:val="24"/>
          <w:szCs w:val="24"/>
          <w:lang w:eastAsia="ru-RU"/>
        </w:rPr>
        <w:t>Проверка использования бюджетных средств, направленных в 2021 году на предоставление субсидии некоммерческой организации «Фонд содействия развитию территорий» на реализацию мероприятий по обеспечению доступа к воде питьевого качества населения сельских территорий в части реализации регионального проекта «Чистая вода» государственной программы «Развитие коммунальной инфрастру</w:t>
      </w:r>
      <w:r>
        <w:rPr>
          <w:rFonts w:ascii="Times New Roman" w:eastAsia="Times New Roman" w:hAnsi="Times New Roman"/>
          <w:b/>
          <w:bCs/>
          <w:sz w:val="24"/>
          <w:szCs w:val="24"/>
          <w:lang w:eastAsia="ru-RU"/>
        </w:rPr>
        <w:t>ктуры в Томской области»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принятие документов, не</w:t>
      </w:r>
      <w:r w:rsidR="003333B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соответствующих Порядку предоставления субсидии;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несогласованность Положения о направлении расходования субсидии с установленными результатами предоставления субсидии;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несоблюдение требований Порядка о предоставлении субсидии при заключении Соглашения о предоставлении субсидии, в части значений и сроков достижения показателей использования субсидий;</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бездействие в принятии мер по возврату субсидии за нарушение условий Порядка предоставления субсидии;</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принятие к финансированию экономически</w:t>
      </w:r>
      <w:r w:rsidRPr="009E44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w:t>
      </w:r>
      <w:r w:rsidRPr="009E4475">
        <w:rPr>
          <w:rFonts w:ascii="Times New Roman" w:eastAsia="Times New Roman" w:hAnsi="Times New Roman"/>
          <w:sz w:val="24"/>
          <w:szCs w:val="24"/>
          <w:lang w:eastAsia="ru-RU"/>
        </w:rPr>
        <w:t>обоснован</w:t>
      </w:r>
      <w:r>
        <w:rPr>
          <w:rFonts w:ascii="Times New Roman" w:eastAsia="Times New Roman" w:hAnsi="Times New Roman"/>
          <w:sz w:val="24"/>
          <w:szCs w:val="24"/>
          <w:lang w:eastAsia="ru-RU"/>
        </w:rPr>
        <w:t>ных и документально неподтвержденных объемов затрат.</w:t>
      </w:r>
    </w:p>
    <w:p w:rsidR="00E1325B" w:rsidRDefault="00E1325B" w:rsidP="00E1325B">
      <w:pPr>
        <w:widowControl w:val="0"/>
        <w:tabs>
          <w:tab w:val="left" w:pos="567"/>
        </w:tabs>
        <w:spacing w:after="0" w:line="240" w:lineRule="auto"/>
        <w:ind w:right="-1" w:firstLine="567"/>
        <w:jc w:val="both"/>
        <w:rPr>
          <w:rFonts w:ascii="Times New Roman" w:eastAsia="Times New Roman" w:hAnsi="Times New Roman"/>
          <w:b/>
          <w:bCs/>
          <w:i/>
          <w:iCs/>
          <w:sz w:val="24"/>
          <w:szCs w:val="24"/>
          <w:u w:val="single"/>
          <w:lang w:eastAsia="ru-RU"/>
        </w:rPr>
      </w:pPr>
      <w:r w:rsidRPr="003430C9">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w:t>
      </w:r>
      <w:r w:rsidRPr="003430C9">
        <w:rPr>
          <w:rFonts w:ascii="Times New Roman" w:eastAsia="Times New Roman" w:hAnsi="Times New Roman"/>
          <w:b/>
          <w:bCs/>
          <w:i/>
          <w:iCs/>
          <w:sz w:val="24"/>
          <w:szCs w:val="24"/>
          <w:u w:val="single"/>
          <w:lang w:eastAsia="ru-RU"/>
        </w:rPr>
        <w:t>здравоохранения</w:t>
      </w:r>
      <w:r>
        <w:rPr>
          <w:rFonts w:ascii="Times New Roman" w:eastAsia="Times New Roman" w:hAnsi="Times New Roman"/>
          <w:b/>
          <w:bCs/>
          <w:i/>
          <w:iCs/>
          <w:sz w:val="24"/>
          <w:szCs w:val="24"/>
          <w:u w:val="single"/>
          <w:lang w:eastAsia="ru-RU"/>
        </w:rPr>
        <w:t xml:space="preserve"> </w:t>
      </w:r>
      <w:r w:rsidRPr="003430C9">
        <w:rPr>
          <w:rFonts w:ascii="Times New Roman" w:eastAsia="Times New Roman" w:hAnsi="Times New Roman"/>
          <w:b/>
          <w:bCs/>
          <w:i/>
          <w:iCs/>
          <w:sz w:val="24"/>
          <w:szCs w:val="24"/>
          <w:u w:val="single"/>
          <w:lang w:eastAsia="ru-RU"/>
        </w:rPr>
        <w:t>Томской</w:t>
      </w:r>
      <w:r>
        <w:rPr>
          <w:rFonts w:ascii="Times New Roman" w:eastAsia="Times New Roman" w:hAnsi="Times New Roman"/>
          <w:b/>
          <w:bCs/>
          <w:i/>
          <w:iCs/>
          <w:sz w:val="24"/>
          <w:szCs w:val="24"/>
          <w:u w:val="single"/>
          <w:lang w:eastAsia="ru-RU"/>
        </w:rPr>
        <w:t xml:space="preserve"> </w:t>
      </w:r>
      <w:r w:rsidRPr="003430C9">
        <w:rPr>
          <w:rFonts w:ascii="Times New Roman" w:eastAsia="Times New Roman" w:hAnsi="Times New Roman"/>
          <w:b/>
          <w:bCs/>
          <w:i/>
          <w:iCs/>
          <w:sz w:val="24"/>
          <w:szCs w:val="24"/>
          <w:u w:val="single"/>
          <w:lang w:eastAsia="ru-RU"/>
        </w:rPr>
        <w:t>области</w:t>
      </w:r>
    </w:p>
    <w:p w:rsidR="00E1325B" w:rsidRDefault="00E1325B" w:rsidP="00E1325B">
      <w:pPr>
        <w:widowControl w:val="0"/>
        <w:tabs>
          <w:tab w:val="left" w:pos="567"/>
        </w:tabs>
        <w:spacing w:after="0" w:line="240" w:lineRule="auto"/>
        <w:ind w:right="-1"/>
        <w:jc w:val="both"/>
        <w:rPr>
          <w:rFonts w:ascii="Times New Roman" w:hAnsi="Times New Roman"/>
          <w:b/>
          <w:sz w:val="24"/>
          <w:szCs w:val="24"/>
          <w:lang w:eastAsia="ru-RU"/>
        </w:rPr>
      </w:pPr>
      <w:r w:rsidRPr="00A94B2B">
        <w:rPr>
          <w:rFonts w:ascii="Times New Roman" w:hAnsi="Times New Roman"/>
          <w:b/>
          <w:sz w:val="24"/>
          <w:szCs w:val="24"/>
          <w:lang w:eastAsia="ru-RU"/>
        </w:rPr>
        <w:t xml:space="preserve">Проверка использования бюджетных средств, направленных в 2020-2021 годах на реализацию подпрограммы «Профилактика правонарушений и наркомании» </w:t>
      </w:r>
      <w:r w:rsidRPr="00A94B2B">
        <w:rPr>
          <w:rFonts w:ascii="Times New Roman" w:hAnsi="Times New Roman"/>
          <w:b/>
          <w:sz w:val="24"/>
          <w:szCs w:val="24"/>
          <w:lang w:eastAsia="ru-RU"/>
        </w:rPr>
        <w:lastRenderedPageBreak/>
        <w:t xml:space="preserve">государственной программы «Обеспечение безопасности </w:t>
      </w:r>
      <w:r>
        <w:rPr>
          <w:rFonts w:ascii="Times New Roman" w:hAnsi="Times New Roman"/>
          <w:b/>
          <w:sz w:val="24"/>
          <w:szCs w:val="24"/>
          <w:lang w:eastAsia="ru-RU"/>
        </w:rPr>
        <w:t>населения Томской области»</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несоблюдение требований Порядка предоставления субсидий при заключении соглашения о предоставлении субсидии;</w:t>
      </w:r>
    </w:p>
    <w:p w:rsidR="00E1325B" w:rsidRPr="00604BF3"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sidR="00B64AC3">
        <w:rPr>
          <w:rFonts w:ascii="Times New Roman" w:hAnsi="Times New Roman"/>
          <w:sz w:val="24"/>
          <w:szCs w:val="24"/>
          <w:lang w:eastAsia="ru-RU"/>
        </w:rPr>
        <w:t xml:space="preserve"> </w:t>
      </w:r>
      <w:r w:rsidRPr="00604BF3">
        <w:rPr>
          <w:rFonts w:ascii="Times New Roman" w:hAnsi="Times New Roman"/>
          <w:sz w:val="24"/>
          <w:szCs w:val="24"/>
          <w:lang w:eastAsia="ru-RU"/>
        </w:rPr>
        <w:t>недостатки при подготовке правовых актов</w:t>
      </w:r>
      <w:r>
        <w:rPr>
          <w:rFonts w:ascii="Times New Roman" w:hAnsi="Times New Roman"/>
          <w:sz w:val="24"/>
          <w:szCs w:val="24"/>
          <w:lang w:eastAsia="ru-RU"/>
        </w:rPr>
        <w:t xml:space="preserve"> по организации работы по социальной реабилитации и ресоциализации больным наркоманией</w:t>
      </w:r>
      <w:r w:rsidRPr="00604BF3">
        <w:rPr>
          <w:rFonts w:ascii="Times New Roman" w:hAnsi="Times New Roman"/>
          <w:sz w:val="24"/>
          <w:szCs w:val="24"/>
          <w:lang w:eastAsia="ru-RU"/>
        </w:rPr>
        <w:t>;</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несогласованность перечня оказываемых услуг, их стоимость и объем при заключении договоров;</w:t>
      </w:r>
    </w:p>
    <w:p w:rsidR="00E1325B" w:rsidRPr="00BB27D2"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Pr>
          <w:rFonts w:ascii="Times New Roman" w:hAnsi="Times New Roman"/>
          <w:sz w:val="24"/>
          <w:szCs w:val="24"/>
          <w:lang w:eastAsia="ru-RU"/>
        </w:rPr>
        <w:t xml:space="preserve"> внесение изменений в Соглашение о предоставление субсидии при отсутствии соответствующих оснований (в части уменьшения значения показателя, необходимого для достижения результата предоставления субсидии).</w:t>
      </w:r>
    </w:p>
    <w:p w:rsidR="00E1325B" w:rsidRPr="009224A9" w:rsidRDefault="00E1325B" w:rsidP="00E1325B">
      <w:pPr>
        <w:widowControl w:val="0"/>
        <w:tabs>
          <w:tab w:val="left" w:pos="567"/>
        </w:tabs>
        <w:spacing w:after="0" w:line="240" w:lineRule="auto"/>
        <w:ind w:right="-1" w:firstLine="567"/>
        <w:jc w:val="both"/>
        <w:rPr>
          <w:rFonts w:ascii="Times New Roman" w:hAnsi="Times New Roman"/>
          <w:sz w:val="24"/>
          <w:szCs w:val="24"/>
          <w:lang w:eastAsia="ru-RU"/>
        </w:rPr>
      </w:pPr>
      <w:r w:rsidRPr="00E4437E">
        <w:rPr>
          <w:rFonts w:ascii="Times New Roman" w:eastAsia="Times New Roman" w:hAnsi="Times New Roman"/>
          <w:b/>
          <w:bCs/>
          <w:i/>
          <w:iCs/>
          <w:sz w:val="24"/>
          <w:szCs w:val="24"/>
          <w:u w:val="single"/>
          <w:lang w:eastAsia="ru-RU"/>
        </w:rPr>
        <w:t>Департамент природных ресурсов и охраны окружающей среды Томской</w:t>
      </w:r>
      <w:r>
        <w:rPr>
          <w:rFonts w:ascii="Times New Roman" w:eastAsia="Times New Roman" w:hAnsi="Times New Roman"/>
          <w:b/>
          <w:bCs/>
          <w:i/>
          <w:iCs/>
          <w:sz w:val="24"/>
          <w:szCs w:val="24"/>
          <w:u w:val="single"/>
          <w:lang w:eastAsia="ru-RU"/>
        </w:rPr>
        <w:t xml:space="preserve"> </w:t>
      </w:r>
      <w:r w:rsidRPr="00E4437E">
        <w:rPr>
          <w:rFonts w:ascii="Times New Roman" w:eastAsia="Times New Roman" w:hAnsi="Times New Roman"/>
          <w:b/>
          <w:bCs/>
          <w:i/>
          <w:iCs/>
          <w:sz w:val="24"/>
          <w:szCs w:val="24"/>
          <w:u w:val="single"/>
          <w:lang w:eastAsia="ru-RU"/>
        </w:rPr>
        <w:t>области</w:t>
      </w:r>
    </w:p>
    <w:p w:rsidR="00E1325B" w:rsidRDefault="00E1325B" w:rsidP="00E1325B">
      <w:pPr>
        <w:widowControl w:val="0"/>
        <w:tabs>
          <w:tab w:val="left" w:pos="567"/>
        </w:tabs>
        <w:spacing w:after="0" w:line="240" w:lineRule="auto"/>
        <w:ind w:right="-1"/>
        <w:jc w:val="both"/>
        <w:rPr>
          <w:rFonts w:ascii="Times New Roman" w:eastAsia="Times New Roman" w:hAnsi="Times New Roman"/>
          <w:b/>
          <w:bCs/>
          <w:sz w:val="24"/>
          <w:szCs w:val="24"/>
          <w:lang w:eastAsia="ru-RU"/>
        </w:rPr>
      </w:pPr>
      <w:r w:rsidRPr="00D4516B">
        <w:rPr>
          <w:rFonts w:ascii="Times New Roman" w:eastAsia="Times New Roman" w:hAnsi="Times New Roman"/>
          <w:b/>
          <w:bCs/>
          <w:sz w:val="24"/>
          <w:szCs w:val="24"/>
          <w:lang w:eastAsia="ru-RU"/>
        </w:rPr>
        <w:t>Проверка использования бюджетных средств, направленных в 2021 году на реализацию ведомственной целевой программы «Обеспечение снижения негативного воздействия на окружающую среду хозяйствующих субъектов» государственной программы «Охрана окружающей среды, воспроизводство и рациональное использ</w:t>
      </w:r>
      <w:r>
        <w:rPr>
          <w:rFonts w:ascii="Times New Roman" w:eastAsia="Times New Roman" w:hAnsi="Times New Roman"/>
          <w:b/>
          <w:bCs/>
          <w:sz w:val="24"/>
          <w:szCs w:val="24"/>
          <w:lang w:eastAsia="ru-RU"/>
        </w:rPr>
        <w:t>ование природных ресурсов»</w:t>
      </w:r>
    </w:p>
    <w:p w:rsidR="00E1325B" w:rsidRPr="00BA58E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sidRPr="00BA58EB">
        <w:rPr>
          <w:rFonts w:ascii="Times New Roman" w:eastAsia="Times New Roman" w:hAnsi="Times New Roman"/>
          <w:bCs/>
          <w:sz w:val="24"/>
          <w:szCs w:val="24"/>
          <w:lang w:eastAsia="ru-RU"/>
        </w:rPr>
        <w:t xml:space="preserve"> недостатки при формировании</w:t>
      </w:r>
      <w:r>
        <w:rPr>
          <w:rFonts w:ascii="Times New Roman" w:eastAsia="Times New Roman" w:hAnsi="Times New Roman"/>
          <w:bCs/>
          <w:sz w:val="24"/>
          <w:szCs w:val="24"/>
          <w:lang w:eastAsia="ru-RU"/>
        </w:rPr>
        <w:t xml:space="preserve"> и корректировке ВЦП, а также при корректировке госпрограммы;</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недостатки при формировании государственного задания;</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недостатки при разработке правовых актов об осуществлении контроля за выполнением государственного задания, определении затрат на выполнение работ, составлении и утверждении плана финансово – хозяйственной деятельности;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принятие заявки и перечисление субсидии при несоблюдении получателем субсидии условий Соглашения о предоставлении субсидии;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подтверждение потребности в неиспользованном остатке субсидии при </w:t>
      </w:r>
      <w:r w:rsidR="00A71E71">
        <w:rPr>
          <w:rFonts w:ascii="Times New Roman" w:eastAsia="Times New Roman" w:hAnsi="Times New Roman"/>
          <w:bCs/>
          <w:sz w:val="24"/>
          <w:szCs w:val="24"/>
          <w:lang w:eastAsia="ru-RU"/>
        </w:rPr>
        <w:t>недостижении</w:t>
      </w:r>
      <w:r>
        <w:rPr>
          <w:rFonts w:ascii="Times New Roman" w:eastAsia="Times New Roman" w:hAnsi="Times New Roman"/>
          <w:bCs/>
          <w:sz w:val="24"/>
          <w:szCs w:val="24"/>
          <w:lang w:eastAsia="ru-RU"/>
        </w:rPr>
        <w:t xml:space="preserve"> значения показателя результативности предоставления субсидии;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несоблюдение Порядка определения объема и условий предоставления субсидий на иные цели;</w:t>
      </w:r>
    </w:p>
    <w:p w:rsidR="00E1325B" w:rsidRDefault="00E1325B" w:rsidP="00E1325B">
      <w:pPr>
        <w:widowControl w:val="0"/>
        <w:tabs>
          <w:tab w:val="left" w:pos="567"/>
        </w:tabs>
        <w:spacing w:after="0" w:line="240" w:lineRule="auto"/>
        <w:ind w:right="-1"/>
        <w:jc w:val="both"/>
        <w:rPr>
          <w:rFonts w:ascii="Times New Roman" w:eastAsia="Times New Roman" w:hAnsi="Times New Roman"/>
          <w:bCs/>
          <w:sz w:val="24"/>
          <w:szCs w:val="24"/>
          <w:lang w:eastAsia="ru-RU"/>
        </w:rPr>
      </w:pPr>
      <w:r w:rsidRPr="00B64AC3">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отсутствие контроля за возвратом неиспользованного остатка средств субсидии.</w:t>
      </w:r>
    </w:p>
    <w:p w:rsidR="00E1325B" w:rsidRPr="00944B83" w:rsidRDefault="00E1325B" w:rsidP="00E1325B">
      <w:pPr>
        <w:widowControl w:val="0"/>
        <w:tabs>
          <w:tab w:val="left" w:pos="567"/>
        </w:tabs>
        <w:spacing w:after="0" w:line="240" w:lineRule="auto"/>
        <w:ind w:right="-1"/>
        <w:jc w:val="both"/>
        <w:rPr>
          <w:rFonts w:ascii="Times New Roman" w:hAnsi="Times New Roman"/>
          <w:b/>
          <w:i/>
          <w:sz w:val="24"/>
          <w:szCs w:val="24"/>
          <w:u w:val="single"/>
          <w:lang w:eastAsia="ru-RU"/>
        </w:rPr>
      </w:pPr>
      <w:r w:rsidRPr="00262B41">
        <w:rPr>
          <w:rFonts w:ascii="Times New Roman" w:hAnsi="Times New Roman"/>
          <w:b/>
          <w:i/>
          <w:sz w:val="24"/>
          <w:szCs w:val="24"/>
          <w:lang w:eastAsia="ru-RU"/>
        </w:rPr>
        <w:tab/>
      </w:r>
      <w:r w:rsidRPr="00C8474F">
        <w:rPr>
          <w:rFonts w:ascii="Times New Roman" w:hAnsi="Times New Roman"/>
          <w:b/>
          <w:i/>
          <w:sz w:val="24"/>
          <w:szCs w:val="24"/>
          <w:u w:val="single"/>
          <w:lang w:eastAsia="ru-RU"/>
        </w:rPr>
        <w:t>Комитет общественной безопасности Администрации Томской области</w:t>
      </w:r>
    </w:p>
    <w:p w:rsidR="00E1325B" w:rsidRDefault="00E1325B" w:rsidP="00E1325B">
      <w:pPr>
        <w:widowControl w:val="0"/>
        <w:tabs>
          <w:tab w:val="left" w:pos="567"/>
        </w:tabs>
        <w:spacing w:after="0" w:line="240" w:lineRule="auto"/>
        <w:ind w:right="-1"/>
        <w:jc w:val="both"/>
        <w:rPr>
          <w:rFonts w:ascii="Times New Roman" w:hAnsi="Times New Roman"/>
          <w:b/>
          <w:sz w:val="24"/>
          <w:szCs w:val="24"/>
          <w:lang w:eastAsia="ru-RU"/>
        </w:rPr>
      </w:pPr>
      <w:r w:rsidRPr="005112D0">
        <w:rPr>
          <w:rFonts w:ascii="Times New Roman" w:hAnsi="Times New Roman"/>
          <w:b/>
          <w:sz w:val="24"/>
          <w:szCs w:val="24"/>
          <w:lang w:eastAsia="ru-RU"/>
        </w:rPr>
        <w:t xml:space="preserve">Проверка использования бюджетных средств, направленных в 2020-2021 годах на реализацию подпрограммы «Профилактика правонарушений и наркомании» государственной программы «Обеспечение безопасности </w:t>
      </w:r>
      <w:r>
        <w:rPr>
          <w:rFonts w:ascii="Times New Roman" w:hAnsi="Times New Roman"/>
          <w:b/>
          <w:sz w:val="24"/>
          <w:szCs w:val="24"/>
          <w:lang w:eastAsia="ru-RU"/>
        </w:rPr>
        <w:t>населения Томской области»</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sidRPr="00E03F0D">
        <w:rPr>
          <w:rFonts w:ascii="Times New Roman" w:hAnsi="Times New Roman"/>
          <w:sz w:val="24"/>
          <w:szCs w:val="24"/>
          <w:lang w:eastAsia="ru-RU"/>
        </w:rPr>
        <w:t xml:space="preserve"> </w:t>
      </w:r>
      <w:r>
        <w:rPr>
          <w:rFonts w:ascii="Times New Roman" w:hAnsi="Times New Roman"/>
          <w:sz w:val="24"/>
          <w:szCs w:val="24"/>
          <w:lang w:eastAsia="ru-RU"/>
        </w:rPr>
        <w:t>некаче</w:t>
      </w:r>
      <w:r w:rsidRPr="00E03F0D">
        <w:rPr>
          <w:rFonts w:ascii="Times New Roman" w:hAnsi="Times New Roman"/>
          <w:sz w:val="24"/>
          <w:szCs w:val="24"/>
          <w:lang w:eastAsia="ru-RU"/>
        </w:rPr>
        <w:t>ственная подготовка Положения</w:t>
      </w:r>
      <w:r>
        <w:rPr>
          <w:rFonts w:ascii="Times New Roman" w:hAnsi="Times New Roman"/>
          <w:sz w:val="24"/>
          <w:szCs w:val="24"/>
          <w:lang w:eastAsia="ru-RU"/>
        </w:rPr>
        <w:t xml:space="preserve"> об областном ежегодном конкурсе на лучшее муниципальное образование Томской области по профилактике правонарушений;</w:t>
      </w:r>
    </w:p>
    <w:p w:rsidR="00E1325B" w:rsidRDefault="00E1325B" w:rsidP="00E1325B">
      <w:pPr>
        <w:widowControl w:val="0"/>
        <w:tabs>
          <w:tab w:val="left" w:pos="567"/>
        </w:tabs>
        <w:spacing w:after="0" w:line="240" w:lineRule="auto"/>
        <w:ind w:right="-1"/>
        <w:jc w:val="both"/>
        <w:rPr>
          <w:rFonts w:ascii="Times New Roman" w:hAnsi="Times New Roman"/>
          <w:sz w:val="24"/>
          <w:szCs w:val="24"/>
          <w:lang w:eastAsia="ru-RU"/>
        </w:rPr>
      </w:pPr>
      <w:r w:rsidRPr="00B64AC3">
        <w:rPr>
          <w:rFonts w:ascii="Times New Roman" w:hAnsi="Times New Roman"/>
          <w:b/>
          <w:sz w:val="24"/>
          <w:szCs w:val="24"/>
          <w:lang w:eastAsia="ru-RU"/>
        </w:rPr>
        <w:t>-</w:t>
      </w:r>
      <w:r w:rsidRPr="00C302E3">
        <w:rPr>
          <w:rFonts w:ascii="Times New Roman" w:hAnsi="Times New Roman"/>
          <w:sz w:val="24"/>
          <w:szCs w:val="24"/>
          <w:lang w:eastAsia="ru-RU"/>
        </w:rPr>
        <w:t xml:space="preserve"> недостатки при формировании подпрограммы и при корректировке госпрограммы.</w:t>
      </w:r>
    </w:p>
    <w:p w:rsidR="00E1325B" w:rsidRPr="00C302E3" w:rsidRDefault="00E1325B" w:rsidP="00E1325B">
      <w:pPr>
        <w:widowControl w:val="0"/>
        <w:tabs>
          <w:tab w:val="left" w:pos="567"/>
        </w:tabs>
        <w:spacing w:after="0" w:line="240" w:lineRule="auto"/>
        <w:ind w:right="-1"/>
        <w:jc w:val="both"/>
        <w:rPr>
          <w:rFonts w:ascii="Times New Roman" w:hAnsi="Times New Roman"/>
          <w:sz w:val="24"/>
          <w:szCs w:val="24"/>
          <w:lang w:eastAsia="ru-RU"/>
        </w:rPr>
      </w:pPr>
    </w:p>
    <w:p w:rsidR="007714E3" w:rsidRPr="007714E3" w:rsidRDefault="007714E3" w:rsidP="007714E3">
      <w:pPr>
        <w:spacing w:after="0" w:line="240" w:lineRule="auto"/>
        <w:rPr>
          <w:rFonts w:ascii="Times New Roman" w:hAnsi="Times New Roman"/>
          <w:b/>
          <w:sz w:val="24"/>
          <w:szCs w:val="24"/>
        </w:rPr>
      </w:pPr>
      <w:r w:rsidRPr="007714E3">
        <w:rPr>
          <w:rFonts w:ascii="Times New Roman" w:hAnsi="Times New Roman"/>
          <w:b/>
          <w:sz w:val="24"/>
          <w:szCs w:val="24"/>
          <w:lang w:val="en-US"/>
        </w:rPr>
        <w:t>VI</w:t>
      </w:r>
      <w:r w:rsidRPr="007714E3">
        <w:rPr>
          <w:rFonts w:ascii="Times New Roman" w:hAnsi="Times New Roman"/>
          <w:b/>
          <w:sz w:val="24"/>
          <w:szCs w:val="24"/>
        </w:rPr>
        <w:t>. Меры, принятые по итогам проведенных мероприятий</w:t>
      </w:r>
    </w:p>
    <w:p w:rsidR="007714E3" w:rsidRPr="007714E3" w:rsidRDefault="007714E3" w:rsidP="007714E3">
      <w:pPr>
        <w:spacing w:after="0" w:line="240" w:lineRule="auto"/>
        <w:ind w:firstLine="567"/>
        <w:jc w:val="both"/>
        <w:rPr>
          <w:rStyle w:val="a6"/>
          <w:rFonts w:ascii="Times New Roman" w:hAnsi="Times New Roman"/>
          <w:i w:val="0"/>
          <w:color w:val="auto"/>
          <w:sz w:val="24"/>
        </w:rPr>
      </w:pPr>
      <w:r w:rsidRPr="007714E3">
        <w:rPr>
          <w:rStyle w:val="a6"/>
          <w:rFonts w:ascii="Times New Roman" w:hAnsi="Times New Roman"/>
          <w:i w:val="0"/>
          <w:color w:val="auto"/>
          <w:sz w:val="24"/>
        </w:rPr>
        <w:t>Важной составляющей результатов контроля за полнотой принятых мер по устранению выявленных нарушений и недостатков, указанных в представлениях Контрольно-счетной палаты, а также привлечению к ответственности лиц, виновных в указанных нарушениях и недостатках, является принятие объектами проверок мер по совершенствованию нормативно-правового регулирования их деятельности.</w:t>
      </w:r>
    </w:p>
    <w:p w:rsidR="007714E3" w:rsidRPr="007714E3" w:rsidRDefault="007714E3" w:rsidP="007714E3">
      <w:pPr>
        <w:spacing w:after="0" w:line="240" w:lineRule="auto"/>
        <w:ind w:firstLine="567"/>
        <w:jc w:val="both"/>
        <w:rPr>
          <w:rStyle w:val="a6"/>
          <w:rFonts w:ascii="Times New Roman" w:hAnsi="Times New Roman"/>
          <w:i w:val="0"/>
          <w:color w:val="auto"/>
          <w:sz w:val="24"/>
        </w:rPr>
      </w:pPr>
      <w:r w:rsidRPr="007714E3">
        <w:rPr>
          <w:rStyle w:val="a6"/>
          <w:rFonts w:ascii="Times New Roman" w:hAnsi="Times New Roman"/>
          <w:i w:val="0"/>
          <w:color w:val="auto"/>
          <w:sz w:val="24"/>
        </w:rPr>
        <w:t xml:space="preserve">Принятию мер по устранению выявленных нарушений и недостатков содействуют </w:t>
      </w:r>
      <w:r w:rsidRPr="00C817A6">
        <w:rPr>
          <w:rStyle w:val="a6"/>
          <w:rFonts w:ascii="Times New Roman" w:hAnsi="Times New Roman"/>
          <w:b/>
          <w:i w:val="0"/>
          <w:color w:val="auto"/>
          <w:sz w:val="24"/>
        </w:rPr>
        <w:t>решения Совета Законодательной Думы Томской области</w:t>
      </w:r>
      <w:r w:rsidRPr="007714E3">
        <w:rPr>
          <w:rStyle w:val="a6"/>
          <w:rFonts w:ascii="Times New Roman" w:hAnsi="Times New Roman"/>
          <w:i w:val="0"/>
          <w:color w:val="auto"/>
          <w:sz w:val="24"/>
        </w:rPr>
        <w:t>, принятые по итогам рассмотрения отчетов Контрольно-счетной палаты по результатам экспертной и контрольной работы.</w:t>
      </w:r>
      <w:r w:rsidR="00531FD5">
        <w:rPr>
          <w:rStyle w:val="a6"/>
          <w:rFonts w:ascii="Times New Roman" w:hAnsi="Times New Roman"/>
          <w:i w:val="0"/>
          <w:color w:val="auto"/>
          <w:sz w:val="24"/>
        </w:rPr>
        <w:t xml:space="preserve"> Всего в 2022 году рассмотрены материалы </w:t>
      </w:r>
      <w:r w:rsidR="00531FD5" w:rsidRPr="00531FD5">
        <w:rPr>
          <w:rStyle w:val="a6"/>
          <w:rFonts w:ascii="Times New Roman" w:hAnsi="Times New Roman"/>
          <w:b/>
          <w:i w:val="0"/>
          <w:color w:val="auto"/>
          <w:sz w:val="24"/>
        </w:rPr>
        <w:t>20 тематических проверок</w:t>
      </w:r>
      <w:r w:rsidR="00531FD5">
        <w:rPr>
          <w:rStyle w:val="a6"/>
          <w:rFonts w:ascii="Times New Roman" w:hAnsi="Times New Roman"/>
          <w:i w:val="0"/>
          <w:color w:val="auto"/>
          <w:sz w:val="24"/>
        </w:rPr>
        <w:t xml:space="preserve">, по которым </w:t>
      </w:r>
      <w:r w:rsidR="004F45FC">
        <w:rPr>
          <w:rStyle w:val="a6"/>
          <w:rFonts w:ascii="Times New Roman" w:hAnsi="Times New Roman"/>
          <w:i w:val="0"/>
          <w:color w:val="auto"/>
          <w:sz w:val="24"/>
        </w:rPr>
        <w:t xml:space="preserve">внесены </w:t>
      </w:r>
      <w:r w:rsidR="00531FD5">
        <w:rPr>
          <w:rStyle w:val="a6"/>
          <w:rFonts w:ascii="Times New Roman" w:hAnsi="Times New Roman"/>
          <w:i w:val="0"/>
          <w:color w:val="auto"/>
          <w:sz w:val="24"/>
        </w:rPr>
        <w:t>соответствующие рекомендации в адрес Администрации Томской области, Совета муниципальных образований, а также поручения комитетам Думы.</w:t>
      </w:r>
    </w:p>
    <w:p w:rsidR="007714E3" w:rsidRPr="007714E3" w:rsidRDefault="007714E3" w:rsidP="007714E3">
      <w:pPr>
        <w:spacing w:after="0" w:line="240" w:lineRule="auto"/>
        <w:ind w:firstLine="567"/>
        <w:jc w:val="both"/>
        <w:rPr>
          <w:rStyle w:val="a6"/>
          <w:rFonts w:ascii="Times New Roman" w:hAnsi="Times New Roman"/>
          <w:i w:val="0"/>
          <w:color w:val="auto"/>
          <w:sz w:val="24"/>
        </w:rPr>
      </w:pPr>
      <w:r w:rsidRPr="007714E3">
        <w:rPr>
          <w:rStyle w:val="a6"/>
          <w:rFonts w:ascii="Times New Roman" w:hAnsi="Times New Roman"/>
          <w:i w:val="0"/>
          <w:color w:val="auto"/>
          <w:sz w:val="24"/>
        </w:rPr>
        <w:t>Основными результатами рассмотрения предложений в 2022 году в части совершенствования правового регулирования финансово-бюджетной сферы стали следующие.</w:t>
      </w:r>
    </w:p>
    <w:p w:rsidR="007714E3" w:rsidRPr="007714E3" w:rsidRDefault="007714E3" w:rsidP="007714E3">
      <w:pPr>
        <w:spacing w:after="0" w:line="240" w:lineRule="auto"/>
        <w:ind w:firstLine="567"/>
        <w:jc w:val="both"/>
        <w:rPr>
          <w:rStyle w:val="a6"/>
          <w:rFonts w:ascii="Times New Roman" w:hAnsi="Times New Roman"/>
          <w:color w:val="auto"/>
          <w:sz w:val="24"/>
        </w:rPr>
      </w:pPr>
      <w:r w:rsidRPr="00C817A6">
        <w:rPr>
          <w:rStyle w:val="a6"/>
          <w:rFonts w:ascii="Times New Roman" w:hAnsi="Times New Roman"/>
          <w:b/>
          <w:i w:val="0"/>
          <w:color w:val="auto"/>
          <w:sz w:val="24"/>
        </w:rPr>
        <w:t>Департаментом социальной защиты населения Томской области</w:t>
      </w:r>
      <w:r w:rsidRPr="007714E3">
        <w:rPr>
          <w:rStyle w:val="a6"/>
          <w:rFonts w:ascii="Times New Roman" w:hAnsi="Times New Roman"/>
          <w:i w:val="0"/>
          <w:color w:val="auto"/>
          <w:sz w:val="24"/>
        </w:rPr>
        <w:t xml:space="preserve"> внесены изменения в приказы </w:t>
      </w:r>
      <w:r w:rsidRPr="007714E3">
        <w:rPr>
          <w:rFonts w:ascii="Times New Roman" w:hAnsi="Times New Roman"/>
          <w:sz w:val="24"/>
        </w:rPr>
        <w:t xml:space="preserve">«Об утверждении порядка предоставления социальных услуг поставщиками </w:t>
      </w:r>
      <w:r w:rsidRPr="007714E3">
        <w:rPr>
          <w:rFonts w:ascii="Times New Roman" w:hAnsi="Times New Roman"/>
          <w:sz w:val="24"/>
        </w:rPr>
        <w:lastRenderedPageBreak/>
        <w:t>социальных услуг» и «Об установлении иного обстоятельства, признаваемого ухудшающим или способным ухудшить условия жизнедеятельности граждан, для признания их нуждающимися в социальном обслуживании». Подведомственным департаменту учреждением ОГАУ «</w:t>
      </w:r>
      <w:r w:rsidRPr="007714E3">
        <w:rPr>
          <w:rFonts w:ascii="Times New Roman" w:hAnsi="Times New Roman"/>
          <w:sz w:val="24"/>
          <w:szCs w:val="24"/>
        </w:rPr>
        <w:t>Комплексный центр социального обслуживания населения Томской области</w:t>
      </w:r>
      <w:r w:rsidRPr="007714E3">
        <w:rPr>
          <w:rFonts w:ascii="Times New Roman" w:hAnsi="Times New Roman"/>
          <w:sz w:val="24"/>
        </w:rPr>
        <w:t>» внесены изменения в Устав и Положение о пункте проката технических средств реабилитации.</w:t>
      </w:r>
    </w:p>
    <w:p w:rsidR="007714E3" w:rsidRPr="007714E3" w:rsidRDefault="007714E3" w:rsidP="007714E3">
      <w:pPr>
        <w:spacing w:after="0" w:line="240" w:lineRule="auto"/>
        <w:ind w:firstLine="567"/>
        <w:jc w:val="both"/>
        <w:rPr>
          <w:rFonts w:ascii="Times New Roman" w:hAnsi="Times New Roman"/>
          <w:sz w:val="24"/>
        </w:rPr>
      </w:pPr>
      <w:r w:rsidRPr="00C817A6">
        <w:rPr>
          <w:rStyle w:val="a6"/>
          <w:rFonts w:ascii="Times New Roman" w:hAnsi="Times New Roman"/>
          <w:b/>
          <w:i w:val="0"/>
          <w:color w:val="auto"/>
          <w:sz w:val="24"/>
        </w:rPr>
        <w:t>Департаментом здравоохранения Томской области</w:t>
      </w:r>
      <w:r w:rsidRPr="007714E3">
        <w:rPr>
          <w:rStyle w:val="a6"/>
          <w:rFonts w:ascii="Times New Roman" w:hAnsi="Times New Roman"/>
          <w:i w:val="0"/>
          <w:color w:val="auto"/>
          <w:sz w:val="24"/>
        </w:rPr>
        <w:t xml:space="preserve"> принято распоряжение</w:t>
      </w:r>
      <w:r w:rsidRPr="007714E3">
        <w:rPr>
          <w:rStyle w:val="a6"/>
          <w:rFonts w:ascii="Times New Roman" w:hAnsi="Times New Roman"/>
          <w:color w:val="auto"/>
          <w:sz w:val="24"/>
        </w:rPr>
        <w:t xml:space="preserve"> </w:t>
      </w:r>
      <w:r w:rsidRPr="007714E3">
        <w:rPr>
          <w:rFonts w:ascii="Times New Roman" w:hAnsi="Times New Roman"/>
          <w:sz w:val="24"/>
        </w:rPr>
        <w:t xml:space="preserve">«Об устранении нарушений, выявленных Контрольно-счетной палатой Томской области», а также внесено изменение в </w:t>
      </w:r>
      <w:r w:rsidRPr="007714E3">
        <w:rPr>
          <w:rStyle w:val="a6"/>
          <w:rFonts w:ascii="Times New Roman" w:hAnsi="Times New Roman"/>
          <w:i w:val="0"/>
          <w:color w:val="auto"/>
          <w:sz w:val="24"/>
        </w:rPr>
        <w:t>распоряжение</w:t>
      </w:r>
      <w:r w:rsidRPr="007714E3">
        <w:rPr>
          <w:rStyle w:val="a6"/>
          <w:rFonts w:ascii="Times New Roman" w:hAnsi="Times New Roman"/>
          <w:color w:val="auto"/>
          <w:sz w:val="24"/>
        </w:rPr>
        <w:t xml:space="preserve"> </w:t>
      </w:r>
      <w:r w:rsidRPr="007714E3">
        <w:rPr>
          <w:rFonts w:ascii="Times New Roman" w:hAnsi="Times New Roman"/>
          <w:sz w:val="24"/>
        </w:rPr>
        <w:t>«Об утверждении государственного задания ОГАУЗ «Томская областная клиническая больница». Подведомственным департаменту учреждением ОГАУЗ «Томская областная клиническая больница» принят приказ «Об утверждении эксплуатационных норм расхода топлива и смазочных материалов» и дважды внесено изменение в приказ «Об утверждении штатного расписания ОГАУЗ «Томская областная клиническая больница».</w:t>
      </w:r>
    </w:p>
    <w:p w:rsidR="007714E3" w:rsidRDefault="007714E3" w:rsidP="007714E3">
      <w:pPr>
        <w:spacing w:after="0" w:line="240" w:lineRule="auto"/>
        <w:ind w:firstLine="567"/>
        <w:jc w:val="both"/>
        <w:rPr>
          <w:rFonts w:ascii="Times New Roman" w:hAnsi="Times New Roman"/>
          <w:sz w:val="24"/>
          <w:szCs w:val="24"/>
        </w:rPr>
      </w:pPr>
      <w:r w:rsidRPr="00C817A6">
        <w:rPr>
          <w:rFonts w:ascii="Times New Roman" w:hAnsi="Times New Roman"/>
          <w:b/>
          <w:sz w:val="24"/>
          <w:szCs w:val="24"/>
        </w:rPr>
        <w:t>Департаментом природных ресурсов и охраны окружающей среды Томской области</w:t>
      </w:r>
      <w:r w:rsidRPr="007714E3">
        <w:rPr>
          <w:rFonts w:ascii="Times New Roman" w:hAnsi="Times New Roman"/>
          <w:sz w:val="24"/>
          <w:szCs w:val="24"/>
        </w:rPr>
        <w:t xml:space="preserve"> внесены изменения в приказ «Об утверждении порядка определения затрат о выполнении работ ОГБУ «Областной комитет охраны окружающей среды и природопользования» и в распоряжение </w:t>
      </w:r>
      <w:r w:rsidRPr="007714E3">
        <w:rPr>
          <w:rStyle w:val="apple-style-span"/>
          <w:rFonts w:ascii="Times New Roman" w:hAnsi="Times New Roman"/>
          <w:sz w:val="24"/>
          <w:szCs w:val="24"/>
          <w:shd w:val="clear" w:color="auto" w:fill="FFFFFF"/>
        </w:rPr>
        <w:t xml:space="preserve">«О порядке осуществления контроля за выполнением государственного задания и отчетности об исполнении государственного задания ОГБУ «Областной комитет охраны окружающей среды и природопользования». </w:t>
      </w:r>
      <w:r w:rsidRPr="007714E3">
        <w:rPr>
          <w:rFonts w:ascii="Times New Roman" w:hAnsi="Times New Roman"/>
          <w:sz w:val="24"/>
        </w:rPr>
        <w:t xml:space="preserve">Подведомственным департаменту учреждением </w:t>
      </w:r>
      <w:r w:rsidRPr="007714E3">
        <w:rPr>
          <w:rStyle w:val="apple-style-span"/>
          <w:rFonts w:ascii="Times New Roman" w:hAnsi="Times New Roman"/>
          <w:sz w:val="24"/>
          <w:szCs w:val="24"/>
          <w:shd w:val="clear" w:color="auto" w:fill="FFFFFF"/>
        </w:rPr>
        <w:t xml:space="preserve">ОГБУ «Областной комитет охраны окружающей среды и природопользования» внесены изменения в Положение об оплате труда работников ОГБУ «Областной комитет охраны окружающей среды и природопользования» и в приказ </w:t>
      </w:r>
      <w:r w:rsidRPr="007714E3">
        <w:rPr>
          <w:rFonts w:ascii="Times New Roman" w:hAnsi="Times New Roman"/>
          <w:sz w:val="24"/>
          <w:szCs w:val="24"/>
        </w:rPr>
        <w:t>«Об утверждении штатного расписания ОГБУ «</w:t>
      </w:r>
      <w:r w:rsidRPr="007714E3">
        <w:rPr>
          <w:rStyle w:val="apple-style-span"/>
          <w:rFonts w:ascii="Times New Roman" w:hAnsi="Times New Roman"/>
          <w:sz w:val="24"/>
          <w:szCs w:val="24"/>
          <w:shd w:val="clear" w:color="auto" w:fill="FFFFFF"/>
        </w:rPr>
        <w:t>Областной комитет охраны окружающей среды и природопользования</w:t>
      </w:r>
      <w:r w:rsidRPr="007714E3">
        <w:rPr>
          <w:rFonts w:ascii="Times New Roman" w:hAnsi="Times New Roman"/>
          <w:sz w:val="24"/>
          <w:szCs w:val="24"/>
        </w:rPr>
        <w:t>».</w:t>
      </w:r>
    </w:p>
    <w:p w:rsidR="00EA5906" w:rsidRPr="002B4D7B" w:rsidRDefault="00EA5906" w:rsidP="00EA5906">
      <w:pPr>
        <w:tabs>
          <w:tab w:val="left" w:pos="567"/>
        </w:tabs>
        <w:spacing w:after="0" w:line="240" w:lineRule="auto"/>
        <w:jc w:val="both"/>
        <w:rPr>
          <w:rFonts w:ascii="Times New Roman" w:hAnsi="Times New Roman"/>
          <w:sz w:val="24"/>
          <w:szCs w:val="24"/>
        </w:rPr>
      </w:pPr>
      <w:r w:rsidRPr="000D7F0B">
        <w:rPr>
          <w:rFonts w:ascii="Times New Roman" w:eastAsia="Times New Roman" w:hAnsi="Times New Roman"/>
          <w:bCs/>
          <w:sz w:val="24"/>
          <w:szCs w:val="24"/>
          <w:lang w:eastAsia="ru-RU"/>
        </w:rPr>
        <w:tab/>
      </w:r>
      <w:r w:rsidRPr="000D7F0B">
        <w:rPr>
          <w:rFonts w:ascii="Times New Roman" w:eastAsia="Times New Roman" w:hAnsi="Times New Roman"/>
          <w:b/>
          <w:bCs/>
          <w:sz w:val="24"/>
          <w:szCs w:val="24"/>
          <w:lang w:eastAsia="ru-RU"/>
        </w:rPr>
        <w:t>Д</w:t>
      </w:r>
      <w:r w:rsidRPr="002B4D7B">
        <w:rPr>
          <w:rFonts w:ascii="Times New Roman" w:eastAsia="Times New Roman" w:hAnsi="Times New Roman"/>
          <w:b/>
          <w:bCs/>
          <w:sz w:val="24"/>
          <w:szCs w:val="24"/>
          <w:lang w:eastAsia="ru-RU"/>
        </w:rPr>
        <w:t>епартаментом транспорта, дорожной деятельности и связи Томской области</w:t>
      </w:r>
      <w:r w:rsidRPr="002B4D7B">
        <w:rPr>
          <w:rFonts w:ascii="Times New Roman" w:hAnsi="Times New Roman"/>
          <w:sz w:val="24"/>
          <w:szCs w:val="24"/>
        </w:rPr>
        <w:t xml:space="preserve"> утвержден Порядок взаимодействия с курируемыми хозяйственными обществами, товариществами и иными организациями, мониторинга их текущей деятельности и контроля за достижением целей и задач, поставленных перед данными организациями, с учетом которого будет усилен контроль за деятельностью ООО «ТОПКОМ». </w:t>
      </w:r>
    </w:p>
    <w:p w:rsidR="00EA5906" w:rsidRPr="002B4D7B" w:rsidRDefault="00EA5906" w:rsidP="00EA5906">
      <w:pPr>
        <w:pStyle w:val="a4"/>
        <w:spacing w:after="0" w:line="240" w:lineRule="auto"/>
        <w:ind w:left="0" w:firstLine="567"/>
        <w:jc w:val="both"/>
        <w:rPr>
          <w:rFonts w:ascii="Times New Roman" w:hAnsi="Times New Roman"/>
          <w:sz w:val="24"/>
          <w:szCs w:val="24"/>
        </w:rPr>
      </w:pPr>
      <w:r w:rsidRPr="002B4D7B">
        <w:rPr>
          <w:rFonts w:ascii="Times New Roman" w:hAnsi="Times New Roman"/>
          <w:b/>
          <w:sz w:val="24"/>
          <w:szCs w:val="24"/>
        </w:rPr>
        <w:t>ООО «ТОПКОМ»</w:t>
      </w:r>
      <w:r w:rsidRPr="002B4D7B">
        <w:rPr>
          <w:rFonts w:ascii="Times New Roman" w:hAnsi="Times New Roman"/>
          <w:sz w:val="24"/>
          <w:szCs w:val="24"/>
        </w:rPr>
        <w:t xml:space="preserve"> внесены изменения в устав, в Программу финансово-хозяйственной деятельности на 2022 год и плановый период 2023-2025 г.г., подготовлены дополнительные соглашения к договорам простого товарищества, предусматривающие порядок определения и изменения долей участников простого товарищества. С учетом исполнения в декабре 2022 г.  договора лизинга, включая уплату выкупной стоимости 83 автобусов, являвшихся объектом договора лизинга, ООО «ТОПКОМ» произведена оценка рыночной стоимости выкупленных транспортных средств, что будет отражено в бухгалтерской отчетности общества за 2022 год.</w:t>
      </w:r>
    </w:p>
    <w:p w:rsidR="007714E3" w:rsidRPr="007714E3" w:rsidRDefault="007714E3" w:rsidP="007714E3">
      <w:pPr>
        <w:pStyle w:val="ConsPlusNormal"/>
        <w:ind w:firstLine="567"/>
        <w:jc w:val="both"/>
        <w:rPr>
          <w:rFonts w:ascii="Times New Roman" w:hAnsi="Times New Roman" w:cs="Times New Roman"/>
          <w:sz w:val="24"/>
          <w:szCs w:val="24"/>
        </w:rPr>
      </w:pPr>
      <w:r w:rsidRPr="002B4D7B">
        <w:rPr>
          <w:rFonts w:ascii="Times New Roman" w:hAnsi="Times New Roman" w:cs="Times New Roman"/>
          <w:b/>
          <w:sz w:val="24"/>
          <w:szCs w:val="24"/>
        </w:rPr>
        <w:t>Департаментом по развитию инновационной и предпринимательской деятельности Томской области</w:t>
      </w:r>
      <w:r w:rsidRPr="002B4D7B">
        <w:rPr>
          <w:rFonts w:ascii="Times New Roman" w:hAnsi="Times New Roman" w:cs="Times New Roman"/>
          <w:sz w:val="24"/>
          <w:szCs w:val="24"/>
        </w:rPr>
        <w:t xml:space="preserve"> </w:t>
      </w:r>
      <w:r w:rsidR="00EA5906" w:rsidRPr="002B4D7B">
        <w:rPr>
          <w:rFonts w:ascii="Times New Roman" w:hAnsi="Times New Roman" w:cs="Times New Roman"/>
          <w:sz w:val="24"/>
          <w:szCs w:val="24"/>
        </w:rPr>
        <w:t>принят приказ от 24.10.2022 № 40 «О внесении изменений в отдельные приказы Департамента по развитию инновационной и предпринимательской деятельности Томской области», в соответствии с которым нормативные правовые акты Департамента, регламентирующие правила предоставления субсидий, приведены в соответствие с требованиями постановления Правительства РФ от 18.09.2020 № 1492 «Об общих требованиях…» (включая дополнение требованиями к ежеквартальной отчетности), в т</w:t>
      </w:r>
      <w:r w:rsidR="002B4D7B">
        <w:rPr>
          <w:rFonts w:ascii="Times New Roman" w:hAnsi="Times New Roman" w:cs="Times New Roman"/>
          <w:sz w:val="24"/>
          <w:szCs w:val="24"/>
        </w:rPr>
        <w:t>. ч</w:t>
      </w:r>
      <w:r w:rsidR="00EA5906" w:rsidRPr="002B4D7B">
        <w:rPr>
          <w:rFonts w:ascii="Times New Roman" w:hAnsi="Times New Roman" w:cs="Times New Roman"/>
          <w:sz w:val="24"/>
          <w:szCs w:val="24"/>
        </w:rPr>
        <w:t xml:space="preserve">. </w:t>
      </w:r>
      <w:r w:rsidRPr="002B4D7B">
        <w:rPr>
          <w:rFonts w:ascii="Times New Roman" w:hAnsi="Times New Roman" w:cs="Times New Roman"/>
          <w:sz w:val="24"/>
          <w:szCs w:val="24"/>
        </w:rPr>
        <w:t>внесены изменения в следующие приказы:</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Некоммерческой организации «Фонд развития бизнеса» на финансовое обеспечение затрат, связанных с предоставлением компенсации субъектам малого и среднего предпринимательства в условиях распространения коронавирусной инфекции»;</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некоммерческой организации «Фонд развития бизнеса» на развитие и обеспечение деятельности»;</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xml:space="preserve">- «Об утверждении Порядка предоставления из областного бюджета субсидии обществу с ограниченной ответственностью «Центр инновационного развития Томской области» на финансовое обеспечение затрат, возникающих при реализации мероприятий по обеспечению проведения коммуникативных мероприятий в пространстве коллективной работы «Точка </w:t>
      </w:r>
      <w:r w:rsidRPr="007714E3">
        <w:rPr>
          <w:rFonts w:ascii="Times New Roman" w:hAnsi="Times New Roman" w:cs="Times New Roman"/>
          <w:sz w:val="24"/>
          <w:szCs w:val="24"/>
        </w:rPr>
        <w:lastRenderedPageBreak/>
        <w:t>кипения»;</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обществу с ограниченной ответственностью «Центр инновационного развития Томской области» на финансовое обеспечение затрат, возникающих при организации и проведении мероприятий, направленных на вовлечение молодежи в региональную инновационную деятельность, организации региональных акселерационных (предакселерационных) программ»;</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обществу с ограниченной ответственностью «Центр инновационного развития Томской области» на финансовое обеспечение затрат, связанных с развитием и обеспечением деятельности»;</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автономной некоммерческой организации «Томский региональный инжиниринговый центр» на финансовое обеспечение затрат, возникающих при реализации мероприятий по обеспечению деятельности Сибирского центра Фонда перспективных исследований»;</w:t>
      </w:r>
    </w:p>
    <w:p w:rsidR="007714E3" w:rsidRP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обществу с ограниченной ответственностью «Центр инновационного развития Томской области» на финансовое обеспечение затрат, возникающих при информационном сопровождении инновационной деятельности организаций Томской области, поддержке и развитии Инновационного портала Томской области»;</w:t>
      </w:r>
    </w:p>
    <w:p w:rsidR="007714E3" w:rsidRDefault="007714E3" w:rsidP="007714E3">
      <w:pPr>
        <w:pStyle w:val="ConsPlusNormal"/>
        <w:jc w:val="both"/>
        <w:rPr>
          <w:rFonts w:ascii="Times New Roman" w:hAnsi="Times New Roman" w:cs="Times New Roman"/>
          <w:sz w:val="24"/>
          <w:szCs w:val="24"/>
        </w:rPr>
      </w:pPr>
      <w:r w:rsidRPr="007714E3">
        <w:rPr>
          <w:rFonts w:ascii="Times New Roman" w:hAnsi="Times New Roman" w:cs="Times New Roman"/>
          <w:sz w:val="24"/>
          <w:szCs w:val="24"/>
        </w:rPr>
        <w:t>- «Об утверждении Порядка предоставления из областного бюджета субсидии обществу с ограниченной ответственностью «Центр инновационного развития Томской области» на финансовое обеспечение затрат, возникающих при проведении мероприятий, направленных на реализацию Национальной технологической инициативы в Томской области».</w:t>
      </w:r>
    </w:p>
    <w:p w:rsidR="00EA5906" w:rsidRPr="007714E3" w:rsidRDefault="00EA5906" w:rsidP="00EA5906">
      <w:pPr>
        <w:pStyle w:val="ConsPlusNormal"/>
        <w:ind w:firstLine="567"/>
        <w:jc w:val="both"/>
        <w:rPr>
          <w:rFonts w:ascii="Times New Roman" w:hAnsi="Times New Roman" w:cs="Times New Roman"/>
          <w:sz w:val="24"/>
          <w:szCs w:val="24"/>
        </w:rPr>
      </w:pPr>
      <w:r w:rsidRPr="003A6DE9">
        <w:rPr>
          <w:rFonts w:ascii="Times New Roman" w:hAnsi="Times New Roman" w:cs="Times New Roman"/>
          <w:sz w:val="24"/>
          <w:szCs w:val="24"/>
        </w:rPr>
        <w:t>В государственной программе «Развитие инновационной деятельности и науки в Томской области» значения показателей результативности использования субсидии установлены с учетом фактически достигнутых значений за предыдущие периоды.</w:t>
      </w:r>
    </w:p>
    <w:p w:rsidR="007714E3" w:rsidRPr="007714E3" w:rsidRDefault="007714E3" w:rsidP="00DD211E">
      <w:pPr>
        <w:pStyle w:val="ConsPlusNormal"/>
        <w:ind w:firstLine="567"/>
        <w:jc w:val="both"/>
        <w:rPr>
          <w:rStyle w:val="a6"/>
          <w:rFonts w:ascii="Times New Roman" w:hAnsi="Times New Roman" w:cs="Times New Roman"/>
          <w:i w:val="0"/>
          <w:color w:val="auto"/>
          <w:sz w:val="24"/>
        </w:rPr>
      </w:pPr>
      <w:r w:rsidRPr="007714E3">
        <w:rPr>
          <w:rFonts w:ascii="Times New Roman" w:hAnsi="Times New Roman" w:cs="Times New Roman"/>
          <w:sz w:val="24"/>
          <w:szCs w:val="24"/>
        </w:rPr>
        <w:t xml:space="preserve">Некоммерческой организацией «Фонд развития бизнеса» </w:t>
      </w:r>
      <w:r w:rsidRPr="007714E3">
        <w:rPr>
          <w:rStyle w:val="apple-style-span"/>
          <w:rFonts w:ascii="Times New Roman" w:hAnsi="Times New Roman" w:cs="Times New Roman"/>
          <w:sz w:val="24"/>
          <w:szCs w:val="24"/>
          <w:shd w:val="clear" w:color="auto" w:fill="FFFFFF"/>
        </w:rPr>
        <w:t xml:space="preserve">внесены изменения в </w:t>
      </w:r>
      <w:r w:rsidRPr="007714E3">
        <w:rPr>
          <w:rFonts w:ascii="Times New Roman" w:hAnsi="Times New Roman" w:cs="Times New Roman"/>
          <w:sz w:val="24"/>
          <w:szCs w:val="24"/>
        </w:rPr>
        <w:t>приказ «Об утверждении Порядка предоставления компенсации расходов субъектам малого и среднего предпринимательства в 2022 году в условиях распространения коронавирусной инфекции».</w:t>
      </w:r>
    </w:p>
    <w:p w:rsidR="007714E3" w:rsidRDefault="007714E3" w:rsidP="00DD211E">
      <w:pPr>
        <w:spacing w:after="0" w:line="240" w:lineRule="auto"/>
        <w:ind w:firstLine="567"/>
        <w:jc w:val="both"/>
        <w:rPr>
          <w:rFonts w:ascii="Times New Roman" w:hAnsi="Times New Roman"/>
          <w:sz w:val="24"/>
          <w:szCs w:val="24"/>
        </w:rPr>
      </w:pPr>
      <w:r w:rsidRPr="00C817A6">
        <w:rPr>
          <w:rFonts w:ascii="Times New Roman" w:hAnsi="Times New Roman"/>
          <w:b/>
          <w:sz w:val="24"/>
          <w:szCs w:val="24"/>
        </w:rPr>
        <w:t>Администраци</w:t>
      </w:r>
      <w:r w:rsidR="000530ED" w:rsidRPr="00C817A6">
        <w:rPr>
          <w:rFonts w:ascii="Times New Roman" w:hAnsi="Times New Roman"/>
          <w:b/>
          <w:sz w:val="24"/>
          <w:szCs w:val="24"/>
        </w:rPr>
        <w:t>ей</w:t>
      </w:r>
      <w:r w:rsidRPr="00C817A6">
        <w:rPr>
          <w:rFonts w:ascii="Times New Roman" w:hAnsi="Times New Roman"/>
          <w:b/>
          <w:sz w:val="24"/>
          <w:szCs w:val="24"/>
        </w:rPr>
        <w:t xml:space="preserve"> Колпашевского района</w:t>
      </w:r>
      <w:r w:rsidRPr="007714E3">
        <w:rPr>
          <w:rFonts w:ascii="Times New Roman" w:hAnsi="Times New Roman"/>
          <w:sz w:val="24"/>
          <w:szCs w:val="24"/>
        </w:rPr>
        <w:t xml:space="preserve"> принято распоряжение «Об усилении контроля за исполнением соглашений о предоставлении бюджету муниципального образования «Колпашевский район» средств из бюджета Томской области».</w:t>
      </w:r>
    </w:p>
    <w:p w:rsidR="00DD211E" w:rsidRPr="007714E3" w:rsidRDefault="00DD211E" w:rsidP="00DD211E">
      <w:pPr>
        <w:spacing w:after="0" w:line="240" w:lineRule="auto"/>
        <w:ind w:firstLine="567"/>
        <w:jc w:val="both"/>
        <w:rPr>
          <w:rStyle w:val="a6"/>
          <w:rFonts w:ascii="Times New Roman" w:hAnsi="Times New Roman"/>
          <w:i w:val="0"/>
          <w:color w:val="auto"/>
          <w:sz w:val="24"/>
        </w:rPr>
      </w:pPr>
    </w:p>
    <w:p w:rsidR="007714E3" w:rsidRPr="00DE230D" w:rsidRDefault="007714E3" w:rsidP="007714E3">
      <w:pPr>
        <w:pStyle w:val="a4"/>
        <w:numPr>
          <w:ilvl w:val="0"/>
          <w:numId w:val="2"/>
        </w:numPr>
        <w:spacing w:after="0" w:line="240" w:lineRule="auto"/>
        <w:ind w:left="0" w:firstLine="0"/>
        <w:jc w:val="both"/>
        <w:rPr>
          <w:rFonts w:ascii="Times New Roman" w:hAnsi="Times New Roman"/>
          <w:b/>
          <w:sz w:val="24"/>
          <w:szCs w:val="24"/>
        </w:rPr>
      </w:pPr>
      <w:r w:rsidRPr="00DF2083">
        <w:rPr>
          <w:rFonts w:ascii="Times New Roman" w:hAnsi="Times New Roman"/>
          <w:b/>
          <w:sz w:val="24"/>
          <w:szCs w:val="24"/>
        </w:rPr>
        <w:t>Взаимодействие с общественностью и СМИ</w:t>
      </w:r>
    </w:p>
    <w:p w:rsidR="007714E3" w:rsidRPr="00DF2083" w:rsidRDefault="007714E3" w:rsidP="007714E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w:t>
      </w:r>
      <w:r w:rsidR="005E0D36">
        <w:rPr>
          <w:rFonts w:ascii="Times New Roman" w:hAnsi="Times New Roman"/>
          <w:sz w:val="24"/>
          <w:szCs w:val="24"/>
        </w:rPr>
        <w:t xml:space="preserve"> </w:t>
      </w:r>
      <w:r w:rsidRPr="00DF2083">
        <w:rPr>
          <w:rFonts w:ascii="Times New Roman" w:hAnsi="Times New Roman"/>
          <w:sz w:val="24"/>
          <w:szCs w:val="24"/>
        </w:rPr>
        <w:t>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7714E3" w:rsidRPr="00DF2083" w:rsidRDefault="007714E3" w:rsidP="007714E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не только годовые планы работы, отчеты о проведенных контрольных и экспертно-аналитических мероприятиях, но и меры, принятые по</w:t>
      </w:r>
      <w:r w:rsidR="005E0D36">
        <w:rPr>
          <w:rFonts w:ascii="Times New Roman" w:hAnsi="Times New Roman"/>
          <w:sz w:val="24"/>
          <w:szCs w:val="24"/>
        </w:rPr>
        <w:t xml:space="preserve"> итогам проверок как аудиторами</w:t>
      </w:r>
      <w:r w:rsidRPr="00DF2083">
        <w:rPr>
          <w:rFonts w:ascii="Times New Roman" w:hAnsi="Times New Roman"/>
          <w:sz w:val="24"/>
          <w:szCs w:val="24"/>
        </w:rPr>
        <w:t>, так и объектами мероприятий.</w:t>
      </w:r>
    </w:p>
    <w:p w:rsidR="007714E3" w:rsidRDefault="007714E3" w:rsidP="007714E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w:t>
      </w:r>
      <w:r w:rsidRPr="00DF2083">
        <w:rPr>
          <w:rStyle w:val="apple-style-span"/>
          <w:rFonts w:ascii="Times New Roman" w:hAnsi="Times New Roman"/>
          <w:color w:val="000000"/>
          <w:sz w:val="24"/>
          <w:szCs w:val="24"/>
          <w:shd w:val="clear" w:color="auto" w:fill="FFFFFF"/>
        </w:rPr>
        <w:t>20</w:t>
      </w:r>
      <w:r>
        <w:rPr>
          <w:rStyle w:val="apple-style-span"/>
          <w:rFonts w:ascii="Times New Roman" w:hAnsi="Times New Roman"/>
          <w:color w:val="000000"/>
          <w:sz w:val="24"/>
          <w:szCs w:val="24"/>
          <w:shd w:val="clear" w:color="auto" w:fill="FFFFFF"/>
        </w:rPr>
        <w:t>22</w:t>
      </w:r>
      <w:r w:rsidRPr="00DF2083">
        <w:rPr>
          <w:rStyle w:val="apple-style-span"/>
          <w:rFonts w:ascii="Times New Roman" w:hAnsi="Times New Roman"/>
          <w:color w:val="000000"/>
          <w:sz w:val="24"/>
          <w:szCs w:val="24"/>
          <w:shd w:val="clear" w:color="auto" w:fill="FFFFFF"/>
        </w:rPr>
        <w:t xml:space="preserve"> году на официальном сайте </w:t>
      </w:r>
      <w:r w:rsidR="005E0D36" w:rsidRPr="00DF2083">
        <w:rPr>
          <w:rFonts w:ascii="Times New Roman" w:hAnsi="Times New Roman"/>
          <w:sz w:val="24"/>
          <w:szCs w:val="24"/>
        </w:rPr>
        <w:t xml:space="preserve">Контрольно-счетной палаты </w:t>
      </w:r>
      <w:r w:rsidRPr="00DF2083">
        <w:rPr>
          <w:rStyle w:val="apple-style-span"/>
          <w:rFonts w:ascii="Times New Roman" w:hAnsi="Times New Roman"/>
          <w:color w:val="000000"/>
          <w:sz w:val="24"/>
          <w:szCs w:val="24"/>
          <w:shd w:val="clear" w:color="auto" w:fill="FFFFFF"/>
        </w:rPr>
        <w:t xml:space="preserve">зарегистрировано </w:t>
      </w:r>
      <w:r>
        <w:rPr>
          <w:rStyle w:val="apple-style-span"/>
          <w:rFonts w:ascii="Times New Roman" w:hAnsi="Times New Roman"/>
          <w:color w:val="000000"/>
          <w:sz w:val="24"/>
          <w:szCs w:val="24"/>
          <w:shd w:val="clear" w:color="auto" w:fill="FFFFFF"/>
        </w:rPr>
        <w:t>503</w:t>
      </w:r>
      <w:r w:rsidRPr="00243317">
        <w:rPr>
          <w:rStyle w:val="apple-style-span"/>
          <w:rFonts w:ascii="Times New Roman" w:hAnsi="Times New Roman"/>
          <w:color w:val="000000"/>
          <w:sz w:val="24"/>
          <w:szCs w:val="24"/>
          <w:shd w:val="clear" w:color="auto" w:fill="FFFFFF"/>
        </w:rPr>
        <w:t xml:space="preserve"> </w:t>
      </w:r>
      <w:r>
        <w:rPr>
          <w:rStyle w:val="apple-style-span"/>
          <w:rFonts w:ascii="Times New Roman" w:hAnsi="Times New Roman"/>
          <w:color w:val="000000"/>
          <w:sz w:val="24"/>
          <w:szCs w:val="24"/>
          <w:shd w:val="clear" w:color="auto" w:fill="FFFFFF"/>
        </w:rPr>
        <w:t>тысячи</w:t>
      </w:r>
      <w:r w:rsidRPr="00DF2083">
        <w:rPr>
          <w:rFonts w:ascii="Times New Roman" w:hAnsi="Times New Roman"/>
          <w:color w:val="000000"/>
          <w:sz w:val="24"/>
          <w:szCs w:val="24"/>
        </w:rPr>
        <w:t> </w:t>
      </w:r>
      <w:r w:rsidRPr="00DF2083">
        <w:rPr>
          <w:rStyle w:val="apple-style-span"/>
          <w:rFonts w:ascii="Times New Roman" w:hAnsi="Times New Roman"/>
          <w:color w:val="000000"/>
          <w:sz w:val="24"/>
          <w:szCs w:val="24"/>
          <w:shd w:val="clear" w:color="auto" w:fill="FFFFFF"/>
        </w:rPr>
        <w:t>посетител</w:t>
      </w:r>
      <w:r>
        <w:rPr>
          <w:rStyle w:val="apple-style-span"/>
          <w:rFonts w:ascii="Times New Roman" w:hAnsi="Times New Roman"/>
          <w:color w:val="000000"/>
          <w:sz w:val="24"/>
          <w:szCs w:val="24"/>
          <w:shd w:val="clear" w:color="auto" w:fill="FFFFFF"/>
        </w:rPr>
        <w:t>ей</w:t>
      </w:r>
      <w:r w:rsidRPr="00DF2083">
        <w:rPr>
          <w:rStyle w:val="apple-style-span"/>
          <w:rFonts w:ascii="Times New Roman" w:hAnsi="Times New Roman"/>
          <w:color w:val="000000"/>
          <w:sz w:val="24"/>
          <w:szCs w:val="24"/>
          <w:shd w:val="clear" w:color="auto" w:fill="FFFFFF"/>
        </w:rPr>
        <w:t xml:space="preserve">, в их числе </w:t>
      </w:r>
      <w:r>
        <w:rPr>
          <w:rStyle w:val="apple-style-span"/>
          <w:rFonts w:ascii="Times New Roman" w:hAnsi="Times New Roman"/>
          <w:color w:val="000000"/>
          <w:sz w:val="24"/>
          <w:szCs w:val="24"/>
          <w:shd w:val="clear" w:color="auto" w:fill="FFFFFF"/>
        </w:rPr>
        <w:t>485</w:t>
      </w:r>
      <w:r w:rsidRPr="00DF2083">
        <w:rPr>
          <w:rStyle w:val="apple-style-span"/>
          <w:rFonts w:ascii="Times New Roman" w:hAnsi="Times New Roman"/>
          <w:color w:val="000000"/>
          <w:sz w:val="24"/>
          <w:szCs w:val="24"/>
          <w:shd w:val="clear" w:color="auto" w:fill="FFFFFF"/>
        </w:rPr>
        <w:t xml:space="preserve"> тысяч </w:t>
      </w:r>
      <w:r w:rsidRPr="00DF2083">
        <w:rPr>
          <w:rFonts w:ascii="Times New Roman" w:hAnsi="Times New Roman"/>
          <w:sz w:val="24"/>
          <w:szCs w:val="24"/>
        </w:rPr>
        <w:t xml:space="preserve">новых посетителей.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взаимодействии с другими </w:t>
      </w:r>
      <w:r w:rsidR="009A36C4">
        <w:rPr>
          <w:rFonts w:ascii="Times New Roman" w:hAnsi="Times New Roman"/>
          <w:sz w:val="24"/>
          <w:szCs w:val="24"/>
        </w:rPr>
        <w:t xml:space="preserve">исполнительными </w:t>
      </w:r>
      <w:r w:rsidRPr="00DF2083">
        <w:rPr>
          <w:rFonts w:ascii="Times New Roman" w:hAnsi="Times New Roman"/>
          <w:sz w:val="24"/>
          <w:szCs w:val="24"/>
        </w:rPr>
        <w:t>органами, в том числе об участии руководителей и специалистов в заседаниях комиссий и собраниях Закон</w:t>
      </w:r>
      <w:r>
        <w:rPr>
          <w:rFonts w:ascii="Times New Roman" w:hAnsi="Times New Roman"/>
          <w:sz w:val="24"/>
          <w:szCs w:val="24"/>
        </w:rPr>
        <w:t>одательной Думы Томской области</w:t>
      </w:r>
      <w:r w:rsidRPr="00DF2083">
        <w:rPr>
          <w:rFonts w:ascii="Times New Roman" w:hAnsi="Times New Roman"/>
          <w:sz w:val="24"/>
          <w:szCs w:val="24"/>
        </w:rPr>
        <w:t xml:space="preserve">. </w:t>
      </w:r>
    </w:p>
    <w:p w:rsidR="007714E3" w:rsidRPr="00DF2083" w:rsidRDefault="007714E3" w:rsidP="007714E3">
      <w:pPr>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lastRenderedPageBreak/>
        <w:t xml:space="preserve">Контрольно-счетная палата тесно сотрудничает с Интернет-порталом </w:t>
      </w:r>
      <w:r w:rsidRPr="00DF2083">
        <w:rPr>
          <w:rFonts w:ascii="Times New Roman" w:hAnsi="Times New Roman"/>
          <w:bCs/>
          <w:color w:val="000000"/>
          <w:sz w:val="24"/>
          <w:szCs w:val="24"/>
        </w:rPr>
        <w:t xml:space="preserve">Счетной палаты РФ и контрольно-счетных органов Российской Федерации, </w:t>
      </w:r>
      <w:r w:rsidRPr="00DF2083">
        <w:rPr>
          <w:rFonts w:ascii="Times New Roman" w:hAnsi="Times New Roman"/>
          <w:color w:val="000000"/>
          <w:sz w:val="24"/>
          <w:szCs w:val="24"/>
        </w:rPr>
        <w:t>этот ресурс имеет особое значение с точки зрения широкого распространения информации о внешнем государственном финансовом контроле</w:t>
      </w:r>
      <w:r w:rsidR="005E0D36">
        <w:rPr>
          <w:rFonts w:ascii="Times New Roman" w:hAnsi="Times New Roman"/>
          <w:color w:val="000000"/>
          <w:sz w:val="24"/>
          <w:szCs w:val="24"/>
        </w:rPr>
        <w:t xml:space="preserve"> и обмена опытом работы</w:t>
      </w:r>
      <w:r w:rsidRPr="00DF2083">
        <w:rPr>
          <w:rFonts w:ascii="Times New Roman" w:hAnsi="Times New Roman"/>
          <w:color w:val="000000"/>
          <w:sz w:val="24"/>
          <w:szCs w:val="24"/>
        </w:rPr>
        <w:t xml:space="preserve">. Созданный для повышения эффективности осуществления внешнего государственного финансового аудита, портал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7714E3" w:rsidRPr="00DF2083" w:rsidRDefault="007714E3" w:rsidP="007714E3">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Контрольно-счетной палатой Томской области размещено на </w:t>
      </w:r>
      <w:r w:rsidRPr="00A315F4">
        <w:rPr>
          <w:rFonts w:ascii="Times New Roman" w:hAnsi="Times New Roman"/>
          <w:color w:val="000000"/>
          <w:sz w:val="24"/>
          <w:szCs w:val="24"/>
        </w:rPr>
        <w:t xml:space="preserve">Интернет-портале </w:t>
      </w:r>
      <w:r>
        <w:rPr>
          <w:rFonts w:ascii="Times New Roman" w:hAnsi="Times New Roman"/>
          <w:color w:val="000000"/>
          <w:sz w:val="24"/>
          <w:szCs w:val="24"/>
        </w:rPr>
        <w:t>69</w:t>
      </w:r>
      <w:r w:rsidRPr="00DF2083">
        <w:rPr>
          <w:rFonts w:ascii="Times New Roman" w:hAnsi="Times New Roman"/>
          <w:color w:val="000000"/>
          <w:sz w:val="24"/>
          <w:szCs w:val="24"/>
        </w:rPr>
        <w:t xml:space="preserve"> </w:t>
      </w:r>
      <w:r w:rsidR="00E70523">
        <w:rPr>
          <w:rFonts w:ascii="Times New Roman" w:hAnsi="Times New Roman"/>
          <w:color w:val="000000"/>
          <w:sz w:val="24"/>
          <w:szCs w:val="24"/>
        </w:rPr>
        <w:t xml:space="preserve">новостных </w:t>
      </w:r>
      <w:r w:rsidRPr="00DF2083">
        <w:rPr>
          <w:rFonts w:ascii="Times New Roman" w:hAnsi="Times New Roman"/>
          <w:color w:val="000000"/>
          <w:sz w:val="24"/>
          <w:szCs w:val="24"/>
        </w:rPr>
        <w:t>сообщений. Интернет-портал включает разделы для зарегистрированных пользователей (сотрудников Счетной палаты</w:t>
      </w:r>
      <w:r w:rsidR="004F45FC" w:rsidRPr="004F45FC">
        <w:rPr>
          <w:rFonts w:ascii="Times New Roman" w:hAnsi="Times New Roman"/>
          <w:color w:val="000000"/>
          <w:sz w:val="24"/>
          <w:szCs w:val="24"/>
        </w:rPr>
        <w:t xml:space="preserve"> </w:t>
      </w:r>
      <w:r w:rsidR="004F45FC" w:rsidRPr="00DF2083">
        <w:rPr>
          <w:rFonts w:ascii="Times New Roman" w:hAnsi="Times New Roman"/>
          <w:color w:val="000000"/>
          <w:sz w:val="24"/>
          <w:szCs w:val="24"/>
        </w:rPr>
        <w:t>РФ</w:t>
      </w:r>
      <w:r w:rsidRPr="00DF2083">
        <w:rPr>
          <w:rFonts w:ascii="Times New Roman" w:hAnsi="Times New Roman"/>
          <w:color w:val="000000"/>
          <w:sz w:val="24"/>
          <w:szCs w:val="24"/>
        </w:rPr>
        <w:t xml:space="preserve">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w:t>
      </w:r>
      <w:r w:rsidR="004F45FC">
        <w:rPr>
          <w:rFonts w:ascii="Times New Roman" w:hAnsi="Times New Roman"/>
          <w:color w:val="000000"/>
          <w:sz w:val="24"/>
          <w:szCs w:val="24"/>
        </w:rPr>
        <w:t xml:space="preserve">ктронной библиотеки, </w:t>
      </w:r>
      <w:r w:rsidRPr="00DF2083">
        <w:rPr>
          <w:rFonts w:ascii="Times New Roman" w:hAnsi="Times New Roman"/>
          <w:color w:val="000000"/>
          <w:sz w:val="24"/>
          <w:szCs w:val="24"/>
        </w:rPr>
        <w:t>обучени</w:t>
      </w:r>
      <w:r w:rsidR="004F45FC">
        <w:rPr>
          <w:rFonts w:ascii="Times New Roman" w:hAnsi="Times New Roman"/>
          <w:color w:val="000000"/>
          <w:sz w:val="24"/>
          <w:szCs w:val="24"/>
        </w:rPr>
        <w:t>е</w:t>
      </w:r>
      <w:r w:rsidRPr="00DF2083">
        <w:rPr>
          <w:rFonts w:ascii="Times New Roman" w:hAnsi="Times New Roman"/>
          <w:color w:val="000000"/>
          <w:sz w:val="24"/>
          <w:szCs w:val="24"/>
        </w:rPr>
        <w:t xml:space="preserve"> специалистов, возможность провед</w:t>
      </w:r>
      <w:r w:rsidR="004F45FC">
        <w:rPr>
          <w:rFonts w:ascii="Times New Roman" w:hAnsi="Times New Roman"/>
          <w:color w:val="000000"/>
          <w:sz w:val="24"/>
          <w:szCs w:val="24"/>
        </w:rPr>
        <w:t>ения видеоконференций, в которых</w:t>
      </w:r>
      <w:r w:rsidRPr="00DF2083">
        <w:rPr>
          <w:rFonts w:ascii="Times New Roman" w:hAnsi="Times New Roman"/>
          <w:color w:val="000000"/>
          <w:sz w:val="24"/>
          <w:szCs w:val="24"/>
        </w:rPr>
        <w:t xml:space="preserve"> </w:t>
      </w:r>
      <w:r w:rsidR="005E0D36">
        <w:rPr>
          <w:rFonts w:ascii="Times New Roman" w:hAnsi="Times New Roman"/>
          <w:color w:val="000000"/>
          <w:sz w:val="24"/>
          <w:szCs w:val="24"/>
        </w:rPr>
        <w:t xml:space="preserve">специалисты </w:t>
      </w:r>
      <w:r w:rsidRPr="00DF2083">
        <w:rPr>
          <w:rFonts w:ascii="Times New Roman" w:hAnsi="Times New Roman"/>
          <w:color w:val="000000"/>
          <w:sz w:val="24"/>
          <w:szCs w:val="24"/>
        </w:rPr>
        <w:t>Контрольно-счетн</w:t>
      </w:r>
      <w:r w:rsidR="005E0D36">
        <w:rPr>
          <w:rFonts w:ascii="Times New Roman" w:hAnsi="Times New Roman"/>
          <w:color w:val="000000"/>
          <w:sz w:val="24"/>
          <w:szCs w:val="24"/>
        </w:rPr>
        <w:t>ой</w:t>
      </w:r>
      <w:r w:rsidRPr="00DF2083">
        <w:rPr>
          <w:rFonts w:ascii="Times New Roman" w:hAnsi="Times New Roman"/>
          <w:color w:val="000000"/>
          <w:sz w:val="24"/>
          <w:szCs w:val="24"/>
        </w:rPr>
        <w:t xml:space="preserve"> палат</w:t>
      </w:r>
      <w:r w:rsidR="005E0D36">
        <w:rPr>
          <w:rFonts w:ascii="Times New Roman" w:hAnsi="Times New Roman"/>
          <w:color w:val="000000"/>
          <w:sz w:val="24"/>
          <w:szCs w:val="24"/>
        </w:rPr>
        <w:t>ы</w:t>
      </w:r>
      <w:r w:rsidRPr="00DF2083">
        <w:rPr>
          <w:rFonts w:ascii="Times New Roman" w:hAnsi="Times New Roman"/>
          <w:color w:val="000000"/>
          <w:sz w:val="24"/>
          <w:szCs w:val="24"/>
        </w:rPr>
        <w:t xml:space="preserve"> </w:t>
      </w:r>
      <w:r w:rsidR="005E0D36">
        <w:rPr>
          <w:rFonts w:ascii="Times New Roman" w:hAnsi="Times New Roman"/>
          <w:color w:val="000000"/>
          <w:sz w:val="24"/>
          <w:szCs w:val="24"/>
        </w:rPr>
        <w:t xml:space="preserve">систематически </w:t>
      </w:r>
      <w:r w:rsidRPr="00DF2083">
        <w:rPr>
          <w:rFonts w:ascii="Times New Roman" w:hAnsi="Times New Roman"/>
          <w:color w:val="000000"/>
          <w:sz w:val="24"/>
          <w:szCs w:val="24"/>
        </w:rPr>
        <w:t>принимал</w:t>
      </w:r>
      <w:r w:rsidR="005E0D36">
        <w:rPr>
          <w:rFonts w:ascii="Times New Roman" w:hAnsi="Times New Roman"/>
          <w:color w:val="000000"/>
          <w:sz w:val="24"/>
          <w:szCs w:val="24"/>
        </w:rPr>
        <w:t>и</w:t>
      </w:r>
      <w:r w:rsidRPr="00DF2083">
        <w:rPr>
          <w:rFonts w:ascii="Times New Roman" w:hAnsi="Times New Roman"/>
          <w:color w:val="000000"/>
          <w:sz w:val="24"/>
          <w:szCs w:val="24"/>
        </w:rPr>
        <w:t xml:space="preserve"> участие. </w:t>
      </w:r>
    </w:p>
    <w:p w:rsidR="007714E3" w:rsidRPr="00DF2083" w:rsidRDefault="007714E3" w:rsidP="007714E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 </w:t>
      </w:r>
    </w:p>
    <w:p w:rsidR="007714E3" w:rsidRDefault="007714E3" w:rsidP="007714E3">
      <w:pPr>
        <w:spacing w:after="0" w:line="240" w:lineRule="auto"/>
        <w:ind w:firstLine="567"/>
        <w:contextualSpacing/>
        <w:jc w:val="both"/>
        <w:rPr>
          <w:rFonts w:ascii="Times New Roman" w:hAnsi="Times New Roman"/>
          <w:sz w:val="24"/>
          <w:szCs w:val="24"/>
        </w:rPr>
      </w:pPr>
      <w:r w:rsidRPr="00DF2083">
        <w:rPr>
          <w:rStyle w:val="apple-style-span"/>
          <w:rFonts w:ascii="Times New Roman" w:hAnsi="Times New Roman"/>
          <w:color w:val="000000"/>
          <w:sz w:val="24"/>
          <w:szCs w:val="24"/>
          <w:shd w:val="clear" w:color="auto" w:fill="FFFFFF"/>
        </w:rPr>
        <w:t>В 20</w:t>
      </w:r>
      <w:r>
        <w:rPr>
          <w:rStyle w:val="apple-style-span"/>
          <w:rFonts w:ascii="Times New Roman" w:hAnsi="Times New Roman"/>
          <w:color w:val="000000"/>
          <w:sz w:val="24"/>
          <w:szCs w:val="24"/>
          <w:shd w:val="clear" w:color="auto" w:fill="FFFFFF"/>
        </w:rPr>
        <w:t>22</w:t>
      </w:r>
      <w:r w:rsidRPr="00DF2083">
        <w:rPr>
          <w:rStyle w:val="apple-style-span"/>
          <w:rFonts w:ascii="Times New Roman" w:hAnsi="Times New Roman"/>
          <w:color w:val="000000"/>
          <w:sz w:val="24"/>
          <w:szCs w:val="24"/>
          <w:shd w:val="clear" w:color="auto" w:fill="FFFFFF"/>
        </w:rPr>
        <w:t xml:space="preserve"> году Контрольно-счетной палатой </w:t>
      </w:r>
      <w:r w:rsidRPr="00A315F4">
        <w:rPr>
          <w:rStyle w:val="apple-style-span"/>
          <w:rFonts w:ascii="Times New Roman" w:hAnsi="Times New Roman"/>
          <w:color w:val="000000"/>
          <w:sz w:val="24"/>
          <w:szCs w:val="24"/>
          <w:shd w:val="clear" w:color="auto" w:fill="FFFFFF"/>
        </w:rPr>
        <w:t xml:space="preserve">рассмотрено </w:t>
      </w:r>
      <w:r>
        <w:rPr>
          <w:rStyle w:val="apple-style-span"/>
          <w:rFonts w:ascii="Times New Roman" w:hAnsi="Times New Roman"/>
          <w:color w:val="000000"/>
          <w:sz w:val="24"/>
          <w:szCs w:val="24"/>
          <w:shd w:val="clear" w:color="auto" w:fill="FFFFFF"/>
        </w:rPr>
        <w:t xml:space="preserve">11 </w:t>
      </w:r>
      <w:r w:rsidRPr="00A315F4">
        <w:rPr>
          <w:rStyle w:val="apple-style-span"/>
          <w:rFonts w:ascii="Times New Roman" w:hAnsi="Times New Roman"/>
          <w:color w:val="000000"/>
          <w:sz w:val="24"/>
          <w:szCs w:val="24"/>
          <w:shd w:val="clear" w:color="auto" w:fill="FFFFFF"/>
        </w:rPr>
        <w:t>обращений</w:t>
      </w:r>
      <w:r w:rsidRPr="00DF2083">
        <w:rPr>
          <w:rStyle w:val="apple-style-span"/>
          <w:rFonts w:ascii="Times New Roman" w:hAnsi="Times New Roman"/>
          <w:color w:val="000000"/>
          <w:sz w:val="24"/>
          <w:szCs w:val="24"/>
          <w:shd w:val="clear" w:color="auto" w:fill="FFFFFF"/>
        </w:rPr>
        <w:t xml:space="preserve"> граждан.</w:t>
      </w:r>
      <w:r>
        <w:rPr>
          <w:rStyle w:val="apple-style-span"/>
          <w:rFonts w:ascii="Times New Roman" w:hAnsi="Times New Roman"/>
          <w:color w:val="000000"/>
          <w:sz w:val="24"/>
          <w:szCs w:val="24"/>
          <w:shd w:val="clear" w:color="auto" w:fill="FFFFFF"/>
        </w:rPr>
        <w:t xml:space="preserve"> П</w:t>
      </w:r>
      <w:r w:rsidRPr="00DF2083">
        <w:rPr>
          <w:rFonts w:ascii="Times New Roman" w:hAnsi="Times New Roman"/>
          <w:sz w:val="24"/>
          <w:szCs w:val="24"/>
        </w:rPr>
        <w:t xml:space="preserve">одготовлено, направлено в СМИ и опубликовано на официальном сайте </w:t>
      </w:r>
      <w:r>
        <w:rPr>
          <w:rFonts w:ascii="Times New Roman" w:hAnsi="Times New Roman"/>
          <w:sz w:val="24"/>
          <w:szCs w:val="24"/>
        </w:rPr>
        <w:t>84</w:t>
      </w:r>
      <w:r w:rsidRPr="00A02FDE">
        <w:rPr>
          <w:rFonts w:ascii="Times New Roman" w:hAnsi="Times New Roman"/>
          <w:sz w:val="24"/>
          <w:szCs w:val="24"/>
        </w:rPr>
        <w:t xml:space="preserve"> пресс-</w:t>
      </w:r>
      <w:r>
        <w:rPr>
          <w:rFonts w:ascii="Times New Roman" w:hAnsi="Times New Roman"/>
          <w:sz w:val="24"/>
          <w:szCs w:val="24"/>
        </w:rPr>
        <w:t>релиз</w:t>
      </w:r>
      <w:r w:rsidR="00045F05">
        <w:rPr>
          <w:rFonts w:ascii="Times New Roman" w:hAnsi="Times New Roman"/>
          <w:sz w:val="24"/>
          <w:szCs w:val="24"/>
        </w:rPr>
        <w:t>а</w:t>
      </w:r>
      <w:r w:rsidRPr="00DF2083">
        <w:rPr>
          <w:rFonts w:ascii="Times New Roman" w:hAnsi="Times New Roman"/>
          <w:sz w:val="24"/>
          <w:szCs w:val="24"/>
        </w:rPr>
        <w:t xml:space="preserve"> о деятельности Палаты. Информация о результатах контрольных и экспертно-аналитических мероприятий, о выявленны</w:t>
      </w:r>
      <w:r w:rsidR="00E70523">
        <w:rPr>
          <w:rFonts w:ascii="Times New Roman" w:hAnsi="Times New Roman"/>
          <w:sz w:val="24"/>
          <w:szCs w:val="24"/>
        </w:rPr>
        <w:t xml:space="preserve">х при их проведении нарушениях </w:t>
      </w:r>
      <w:r w:rsidRPr="00DF2083">
        <w:rPr>
          <w:rFonts w:ascii="Times New Roman" w:hAnsi="Times New Roman"/>
          <w:sz w:val="24"/>
          <w:szCs w:val="24"/>
        </w:rPr>
        <w:t>публиковалась в Информационных бюллетенях (официальное издание Контрольно-счетной палаты). В 20</w:t>
      </w:r>
      <w:r>
        <w:rPr>
          <w:rFonts w:ascii="Times New Roman" w:hAnsi="Times New Roman"/>
          <w:sz w:val="24"/>
          <w:szCs w:val="24"/>
        </w:rPr>
        <w:t>22</w:t>
      </w:r>
      <w:r w:rsidRPr="00DF2083">
        <w:rPr>
          <w:rFonts w:ascii="Times New Roman" w:hAnsi="Times New Roman"/>
          <w:sz w:val="24"/>
          <w:szCs w:val="24"/>
        </w:rPr>
        <w:t xml:space="preserve"> году было подготовлено и издано 4 информационных сборника, которые направлены в Законодательную Думу Томской области, в </w:t>
      </w:r>
      <w:r>
        <w:rPr>
          <w:rFonts w:ascii="Times New Roman" w:hAnsi="Times New Roman"/>
          <w:sz w:val="24"/>
          <w:szCs w:val="24"/>
        </w:rPr>
        <w:t>исполнительные</w:t>
      </w:r>
      <w:r w:rsidRPr="00DF2083">
        <w:rPr>
          <w:rFonts w:ascii="Times New Roman" w:hAnsi="Times New Roman"/>
          <w:sz w:val="24"/>
          <w:szCs w:val="24"/>
        </w:rPr>
        <w:t xml:space="preserve"> органы </w:t>
      </w:r>
      <w:r w:rsidR="00045F05">
        <w:rPr>
          <w:rFonts w:ascii="Times New Roman" w:hAnsi="Times New Roman"/>
          <w:sz w:val="24"/>
          <w:szCs w:val="24"/>
        </w:rPr>
        <w:t xml:space="preserve">власти </w:t>
      </w:r>
      <w:r w:rsidRPr="00DF2083">
        <w:rPr>
          <w:rFonts w:ascii="Times New Roman" w:hAnsi="Times New Roman"/>
          <w:sz w:val="24"/>
          <w:szCs w:val="24"/>
        </w:rPr>
        <w:t xml:space="preserve">Томской области и </w:t>
      </w:r>
      <w:r>
        <w:rPr>
          <w:rFonts w:ascii="Times New Roman" w:hAnsi="Times New Roman"/>
          <w:sz w:val="24"/>
          <w:szCs w:val="24"/>
        </w:rPr>
        <w:t xml:space="preserve">органы </w:t>
      </w:r>
      <w:r w:rsidRPr="00DF2083">
        <w:rPr>
          <w:rFonts w:ascii="Times New Roman" w:hAnsi="Times New Roman"/>
          <w:sz w:val="24"/>
          <w:szCs w:val="24"/>
        </w:rPr>
        <w:t>местного самоуправления.</w:t>
      </w:r>
    </w:p>
    <w:p w:rsidR="00A771C3" w:rsidRPr="00A771C3" w:rsidRDefault="00A771C3" w:rsidP="007714E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По итогам проведенного Высшей школой государственного аудита МГУ им.М.В.Ломоносова ежегодного исследования «Открытость контрольно-счетных органов субъектов Российской Федерации-2022» отмечена положительная практика размещения палатой (одной из немногих среди 85 региональных палат) </w:t>
      </w:r>
      <w:r w:rsidR="00CD4EBD">
        <w:rPr>
          <w:rFonts w:ascii="Times New Roman" w:hAnsi="Times New Roman"/>
          <w:sz w:val="24"/>
          <w:szCs w:val="24"/>
        </w:rPr>
        <w:t xml:space="preserve">на официальном сайте в сети Интернет </w:t>
      </w:r>
      <w:r>
        <w:rPr>
          <w:rFonts w:ascii="Times New Roman" w:hAnsi="Times New Roman"/>
          <w:sz w:val="24"/>
          <w:szCs w:val="24"/>
        </w:rPr>
        <w:t>полных текстов отчетов о результатах контрольных и экспертно-аналитических мероприятий</w:t>
      </w:r>
      <w:r w:rsidR="005D66DF">
        <w:rPr>
          <w:rFonts w:ascii="Times New Roman" w:hAnsi="Times New Roman"/>
          <w:sz w:val="24"/>
          <w:szCs w:val="24"/>
        </w:rPr>
        <w:t>.</w:t>
      </w:r>
    </w:p>
    <w:p w:rsidR="007714E3" w:rsidRDefault="007714E3" w:rsidP="007714E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соответстви</w:t>
      </w:r>
      <w:r w:rsidR="00045F05">
        <w:rPr>
          <w:rFonts w:ascii="Times New Roman" w:hAnsi="Times New Roman"/>
          <w:sz w:val="24"/>
          <w:szCs w:val="24"/>
        </w:rPr>
        <w:t>и</w:t>
      </w:r>
      <w:r>
        <w:rPr>
          <w:rFonts w:ascii="Times New Roman" w:hAnsi="Times New Roman"/>
          <w:sz w:val="24"/>
          <w:szCs w:val="24"/>
        </w:rPr>
        <w:t xml:space="preserve"> с требованиями законодательства с 1 декабря </w:t>
      </w:r>
      <w:r w:rsidR="00EB48BE">
        <w:rPr>
          <w:rFonts w:ascii="Times New Roman" w:hAnsi="Times New Roman"/>
          <w:sz w:val="24"/>
          <w:szCs w:val="24"/>
        </w:rPr>
        <w:t xml:space="preserve">2022 года </w:t>
      </w:r>
      <w:r>
        <w:rPr>
          <w:rFonts w:ascii="Times New Roman" w:hAnsi="Times New Roman"/>
          <w:sz w:val="24"/>
          <w:szCs w:val="24"/>
        </w:rPr>
        <w:t>информация о деятельности публикуется также в социальных сетях ВКонтакте и Одноклассники.</w:t>
      </w:r>
    </w:p>
    <w:p w:rsidR="00DD211E" w:rsidRPr="00A02FDE" w:rsidRDefault="00DD211E" w:rsidP="007714E3">
      <w:pPr>
        <w:spacing w:after="0" w:line="240" w:lineRule="auto"/>
        <w:ind w:firstLine="567"/>
        <w:contextualSpacing/>
        <w:jc w:val="both"/>
        <w:rPr>
          <w:rFonts w:ascii="Times New Roman" w:hAnsi="Times New Roman"/>
          <w:sz w:val="24"/>
          <w:szCs w:val="24"/>
        </w:rPr>
      </w:pPr>
    </w:p>
    <w:p w:rsidR="007714E3" w:rsidRPr="00DE230D" w:rsidRDefault="007714E3" w:rsidP="007714E3">
      <w:pPr>
        <w:pStyle w:val="a4"/>
        <w:numPr>
          <w:ilvl w:val="0"/>
          <w:numId w:val="2"/>
        </w:numPr>
        <w:spacing w:after="0" w:line="240" w:lineRule="auto"/>
        <w:ind w:left="0" w:firstLine="0"/>
        <w:jc w:val="both"/>
        <w:rPr>
          <w:rFonts w:ascii="Times New Roman" w:hAnsi="Times New Roman"/>
          <w:b/>
          <w:sz w:val="24"/>
          <w:szCs w:val="24"/>
        </w:rPr>
      </w:pPr>
      <w:r w:rsidRPr="00DE230D">
        <w:rPr>
          <w:rFonts w:ascii="Times New Roman" w:hAnsi="Times New Roman"/>
          <w:b/>
          <w:sz w:val="24"/>
          <w:szCs w:val="24"/>
        </w:rPr>
        <w:t>Взаимодействие с контрольными и правоохранительными органами</w:t>
      </w:r>
    </w:p>
    <w:p w:rsidR="00DD211E" w:rsidRPr="00DF2083" w:rsidRDefault="00DD211E" w:rsidP="00DD211E">
      <w:pPr>
        <w:pStyle w:val="a9"/>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DD211E" w:rsidRPr="00DF2083" w:rsidRDefault="00DD211E" w:rsidP="00DD211E">
      <w:pPr>
        <w:pStyle w:val="a9"/>
        <w:spacing w:before="0" w:beforeAutospacing="0" w:after="0" w:afterAutospacing="0"/>
        <w:jc w:val="both"/>
        <w:textAlignment w:val="baseline"/>
        <w:rPr>
          <w:rFonts w:ascii="Times New Roman" w:hAnsi="Times New Roman"/>
          <w:sz w:val="24"/>
          <w:szCs w:val="24"/>
        </w:rPr>
      </w:pPr>
      <w:r w:rsidRPr="00DF2083">
        <w:rPr>
          <w:rFonts w:ascii="Times New Roman" w:hAnsi="Times New Roman"/>
          <w:b/>
          <w:bCs/>
          <w:sz w:val="24"/>
          <w:szCs w:val="24"/>
        </w:rPr>
        <w:t>Федеральный уровень</w:t>
      </w:r>
      <w:r w:rsidRPr="00DF2083">
        <w:rPr>
          <w:rFonts w:ascii="Times New Roman" w:hAnsi="Times New Roman"/>
          <w:sz w:val="24"/>
          <w:szCs w:val="24"/>
        </w:rPr>
        <w:t> </w:t>
      </w:r>
    </w:p>
    <w:p w:rsidR="00DD211E" w:rsidRPr="00DF2083" w:rsidRDefault="00DD211E" w:rsidP="00DD211E">
      <w:pPr>
        <w:pStyle w:val="a9"/>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DF2083">
        <w:rPr>
          <w:rFonts w:ascii="Times New Roman" w:hAnsi="Times New Roman"/>
          <w:sz w:val="24"/>
          <w:szCs w:val="24"/>
          <w:shd w:val="clear" w:color="auto" w:fill="FFFFFF"/>
        </w:rPr>
        <w:t xml:space="preserve">Советом контрольно-счетных органов при Счетной палате </w:t>
      </w:r>
      <w:r w:rsidRPr="00DF2083">
        <w:rPr>
          <w:rFonts w:ascii="Times New Roman" w:hAnsi="Times New Roman"/>
          <w:sz w:val="24"/>
          <w:szCs w:val="24"/>
        </w:rPr>
        <w:t>РФ (далее – Совет КСО РФ).</w:t>
      </w:r>
    </w:p>
    <w:p w:rsidR="00DD211E" w:rsidRDefault="00DD211E" w:rsidP="00DD211E">
      <w:pPr>
        <w:pStyle w:val="a9"/>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Сотрудничество со Счетной палатой РФ происходило в рамках обмена методической, правовой, аналитической и статистической информацией, в частности, Контрольно-счетной палатой подготовлена и направлена в </w:t>
      </w:r>
      <w:r w:rsidRPr="0097264D">
        <w:rPr>
          <w:rFonts w:ascii="Times New Roman" w:hAnsi="Times New Roman"/>
          <w:sz w:val="24"/>
          <w:szCs w:val="24"/>
        </w:rPr>
        <w:t>Счетную палату РФ</w:t>
      </w:r>
      <w:r w:rsidRPr="00DF2083">
        <w:rPr>
          <w:rFonts w:ascii="Times New Roman" w:hAnsi="Times New Roman"/>
          <w:sz w:val="24"/>
          <w:szCs w:val="24"/>
        </w:rPr>
        <w:t xml:space="preserve"> информация</w:t>
      </w:r>
      <w:r>
        <w:rPr>
          <w:rFonts w:ascii="Times New Roman" w:hAnsi="Times New Roman"/>
          <w:sz w:val="24"/>
          <w:szCs w:val="24"/>
        </w:rPr>
        <w:t>:</w:t>
      </w:r>
    </w:p>
    <w:p w:rsidR="00DD211E" w:rsidRDefault="00DD211E" w:rsidP="00DD211E">
      <w:pPr>
        <w:pStyle w:val="a9"/>
        <w:spacing w:before="0" w:beforeAutospacing="0" w:after="0" w:afterAutospacing="0"/>
        <w:ind w:firstLine="284"/>
        <w:jc w:val="both"/>
        <w:textAlignment w:val="baseline"/>
        <w:rPr>
          <w:rFonts w:ascii="Times New Roman" w:eastAsia="Calibri" w:hAnsi="Times New Roman"/>
          <w:sz w:val="24"/>
          <w:szCs w:val="28"/>
        </w:rPr>
      </w:pPr>
      <w:r>
        <w:rPr>
          <w:rFonts w:ascii="Times New Roman" w:hAnsi="Times New Roman"/>
          <w:sz w:val="24"/>
          <w:szCs w:val="24"/>
        </w:rPr>
        <w:lastRenderedPageBreak/>
        <w:t xml:space="preserve">- </w:t>
      </w:r>
      <w:r>
        <w:rPr>
          <w:rFonts w:ascii="Times New Roman" w:hAnsi="Times New Roman"/>
          <w:bCs/>
          <w:sz w:val="24"/>
        </w:rPr>
        <w:t>об о</w:t>
      </w:r>
      <w:r w:rsidRPr="00E11FDC">
        <w:rPr>
          <w:rFonts w:ascii="Times New Roman" w:eastAsia="Calibri" w:hAnsi="Times New Roman"/>
          <w:sz w:val="24"/>
          <w:szCs w:val="28"/>
        </w:rPr>
        <w:t>сновны</w:t>
      </w:r>
      <w:r>
        <w:rPr>
          <w:rFonts w:ascii="Times New Roman" w:eastAsia="Calibri" w:hAnsi="Times New Roman"/>
          <w:sz w:val="24"/>
          <w:szCs w:val="28"/>
        </w:rPr>
        <w:t>х</w:t>
      </w:r>
      <w:r w:rsidRPr="00E11FDC">
        <w:rPr>
          <w:rFonts w:ascii="Times New Roman" w:eastAsia="Calibri" w:hAnsi="Times New Roman"/>
          <w:sz w:val="24"/>
          <w:szCs w:val="28"/>
        </w:rPr>
        <w:t xml:space="preserve"> показател</w:t>
      </w:r>
      <w:r>
        <w:rPr>
          <w:rFonts w:ascii="Times New Roman" w:eastAsia="Calibri" w:hAnsi="Times New Roman"/>
          <w:sz w:val="24"/>
          <w:szCs w:val="28"/>
        </w:rPr>
        <w:t>ях</w:t>
      </w:r>
      <w:r w:rsidRPr="00E11FDC">
        <w:rPr>
          <w:rFonts w:ascii="Times New Roman" w:eastAsia="Calibri" w:hAnsi="Times New Roman"/>
          <w:sz w:val="24"/>
          <w:szCs w:val="28"/>
        </w:rPr>
        <w:t xml:space="preserve"> деятельности контрольно-счетного органа субъекта Российской Федерации за </w:t>
      </w:r>
      <w:r>
        <w:rPr>
          <w:rFonts w:ascii="Times New Roman" w:eastAsia="Calibri" w:hAnsi="Times New Roman"/>
          <w:sz w:val="24"/>
          <w:szCs w:val="28"/>
        </w:rPr>
        <w:t>2021</w:t>
      </w:r>
      <w:r w:rsidRPr="00E11FDC">
        <w:rPr>
          <w:rFonts w:ascii="Times New Roman" w:eastAsia="Calibri" w:hAnsi="Times New Roman"/>
          <w:sz w:val="24"/>
          <w:szCs w:val="28"/>
        </w:rPr>
        <w:t xml:space="preserve"> год</w:t>
      </w:r>
      <w:r>
        <w:rPr>
          <w:rFonts w:ascii="Times New Roman" w:eastAsia="Calibri" w:hAnsi="Times New Roman"/>
          <w:sz w:val="24"/>
          <w:szCs w:val="28"/>
        </w:rPr>
        <w:t>;</w:t>
      </w:r>
    </w:p>
    <w:p w:rsidR="00DD211E" w:rsidRDefault="00DD211E" w:rsidP="00DD211E">
      <w:pPr>
        <w:pStyle w:val="a9"/>
        <w:spacing w:before="0" w:beforeAutospacing="0" w:after="0" w:afterAutospacing="0"/>
        <w:ind w:firstLine="284"/>
        <w:jc w:val="both"/>
        <w:textAlignment w:val="baseline"/>
        <w:rPr>
          <w:rFonts w:ascii="Times New Roman" w:hAnsi="Times New Roman"/>
          <w:sz w:val="24"/>
          <w:szCs w:val="24"/>
        </w:rPr>
      </w:pPr>
      <w:r w:rsidRPr="00D66C49">
        <w:rPr>
          <w:rFonts w:ascii="Times New Roman" w:hAnsi="Times New Roman"/>
          <w:sz w:val="24"/>
          <w:szCs w:val="24"/>
        </w:rPr>
        <w:t>- о</w:t>
      </w:r>
      <w:r w:rsidRPr="00AA78FF">
        <w:rPr>
          <w:rFonts w:ascii="TimesNewRomanPSMT" w:hAnsi="TimesNewRomanPSMT" w:cs="TimesNewRomanPSMT"/>
          <w:sz w:val="24"/>
          <w:szCs w:val="28"/>
        </w:rPr>
        <w:t xml:space="preserve"> результат</w:t>
      </w:r>
      <w:r>
        <w:rPr>
          <w:rFonts w:ascii="TimesNewRomanPSMT" w:hAnsi="TimesNewRomanPSMT" w:cs="TimesNewRomanPSMT"/>
          <w:sz w:val="24"/>
          <w:szCs w:val="28"/>
        </w:rPr>
        <w:t>ах</w:t>
      </w:r>
      <w:r w:rsidRPr="00AA78FF">
        <w:rPr>
          <w:rFonts w:ascii="TimesNewRomanPSMT" w:hAnsi="TimesNewRomanPSMT" w:cs="TimesNewRomanPSMT"/>
          <w:sz w:val="24"/>
          <w:szCs w:val="28"/>
        </w:rPr>
        <w:t xml:space="preserve"> контрольных и эксп</w:t>
      </w:r>
      <w:r>
        <w:rPr>
          <w:rFonts w:ascii="TimesNewRomanPSMT" w:hAnsi="TimesNewRomanPSMT" w:cs="TimesNewRomanPSMT"/>
          <w:sz w:val="24"/>
          <w:szCs w:val="28"/>
        </w:rPr>
        <w:t>ертно-аналитических мероприятий</w:t>
      </w:r>
      <w:r w:rsidRPr="00AA78FF">
        <w:rPr>
          <w:rFonts w:ascii="TimesNewRomanPSMT" w:hAnsi="TimesNewRomanPSMT" w:cs="TimesNewRomanPSMT"/>
          <w:sz w:val="24"/>
          <w:szCs w:val="28"/>
        </w:rPr>
        <w:t xml:space="preserve"> в части</w:t>
      </w:r>
      <w:r>
        <w:rPr>
          <w:rFonts w:ascii="TimesNewRomanPSMT" w:hAnsi="TimesNewRomanPSMT" w:cs="TimesNewRomanPSMT"/>
          <w:sz w:val="24"/>
          <w:szCs w:val="28"/>
        </w:rPr>
        <w:t>,</w:t>
      </w:r>
      <w:r w:rsidRPr="00AA78FF">
        <w:rPr>
          <w:rFonts w:ascii="TimesNewRomanPSMT" w:hAnsi="TimesNewRomanPSMT" w:cs="TimesNewRomanPSMT"/>
          <w:sz w:val="24"/>
          <w:szCs w:val="28"/>
        </w:rPr>
        <w:t xml:space="preserve"> касающейся использования бюджетных</w:t>
      </w:r>
      <w:r>
        <w:rPr>
          <w:rFonts w:ascii="TimesNewRomanPSMT" w:hAnsi="TimesNewRomanPSMT" w:cs="TimesNewRomanPSMT"/>
          <w:sz w:val="24"/>
          <w:szCs w:val="28"/>
        </w:rPr>
        <w:t xml:space="preserve"> средств, выделенных </w:t>
      </w:r>
      <w:r w:rsidRPr="00AA78FF">
        <w:rPr>
          <w:rFonts w:ascii="TimesNewRomanPSMT" w:hAnsi="TimesNewRomanPSMT" w:cs="TimesNewRomanPSMT"/>
          <w:sz w:val="24"/>
          <w:szCs w:val="28"/>
        </w:rPr>
        <w:t>на реализацию мероприятий</w:t>
      </w:r>
      <w:r>
        <w:rPr>
          <w:rFonts w:ascii="TimesNewRomanPSMT" w:hAnsi="TimesNewRomanPSMT" w:cs="TimesNewRomanPSMT"/>
          <w:sz w:val="24"/>
          <w:szCs w:val="28"/>
        </w:rPr>
        <w:t xml:space="preserve"> </w:t>
      </w:r>
      <w:r w:rsidRPr="00AA78FF">
        <w:rPr>
          <w:rFonts w:ascii="TimesNewRomanPSMT" w:hAnsi="TimesNewRomanPSMT" w:cs="TimesNewRomanPSMT"/>
          <w:sz w:val="24"/>
          <w:szCs w:val="28"/>
        </w:rPr>
        <w:t>национальн</w:t>
      </w:r>
      <w:r>
        <w:rPr>
          <w:rFonts w:ascii="TimesNewRomanPSMT" w:hAnsi="TimesNewRomanPSMT" w:cs="TimesNewRomanPSMT"/>
          <w:sz w:val="24"/>
          <w:szCs w:val="28"/>
        </w:rPr>
        <w:t>ых</w:t>
      </w:r>
      <w:r w:rsidRPr="00AA78FF">
        <w:rPr>
          <w:rFonts w:ascii="TimesNewRomanPSMT" w:hAnsi="TimesNewRomanPSMT" w:cs="TimesNewRomanPSMT"/>
          <w:sz w:val="24"/>
          <w:szCs w:val="28"/>
        </w:rPr>
        <w:t xml:space="preserve"> проект</w:t>
      </w:r>
      <w:r>
        <w:rPr>
          <w:rFonts w:ascii="TimesNewRomanPSMT" w:hAnsi="TimesNewRomanPSMT" w:cs="TimesNewRomanPSMT"/>
          <w:sz w:val="24"/>
          <w:szCs w:val="28"/>
        </w:rPr>
        <w:t>ов;</w:t>
      </w:r>
    </w:p>
    <w:p w:rsidR="00DD211E" w:rsidRDefault="00DD211E" w:rsidP="00DD211E">
      <w:pPr>
        <w:pStyle w:val="a9"/>
        <w:spacing w:before="0" w:beforeAutospacing="0" w:after="0" w:afterAutospacing="0"/>
        <w:ind w:firstLine="284"/>
        <w:jc w:val="both"/>
        <w:textAlignment w:val="baseline"/>
        <w:rPr>
          <w:rFonts w:ascii="Times New Roman" w:hAnsi="Times New Roman"/>
          <w:sz w:val="24"/>
          <w:szCs w:val="24"/>
        </w:rPr>
      </w:pPr>
      <w:r>
        <w:rPr>
          <w:rFonts w:ascii="Times New Roman" w:hAnsi="Times New Roman"/>
          <w:sz w:val="24"/>
          <w:szCs w:val="24"/>
        </w:rPr>
        <w:t>- о взаимодействии со СМИ Томской области;</w:t>
      </w:r>
    </w:p>
    <w:p w:rsidR="00DD211E" w:rsidRDefault="00DD211E" w:rsidP="00DD211E">
      <w:pPr>
        <w:pStyle w:val="a9"/>
        <w:spacing w:before="0" w:beforeAutospacing="0" w:after="0" w:afterAutospacing="0"/>
        <w:ind w:firstLine="284"/>
        <w:jc w:val="both"/>
        <w:textAlignment w:val="baseline"/>
        <w:rPr>
          <w:rFonts w:ascii="Times New Roman" w:hAnsi="Times New Roman"/>
          <w:sz w:val="24"/>
          <w:szCs w:val="24"/>
        </w:rPr>
      </w:pPr>
      <w:r>
        <w:rPr>
          <w:rFonts w:ascii="Times New Roman" w:hAnsi="Times New Roman"/>
          <w:sz w:val="24"/>
          <w:szCs w:val="24"/>
        </w:rPr>
        <w:t>- о взаимодействии с прокуратурой Томской области;</w:t>
      </w:r>
    </w:p>
    <w:p w:rsidR="00DD211E" w:rsidRDefault="00DD211E" w:rsidP="00DD211E">
      <w:pPr>
        <w:pStyle w:val="a9"/>
        <w:spacing w:before="0" w:beforeAutospacing="0" w:after="0" w:afterAutospacing="0"/>
        <w:ind w:firstLine="284"/>
        <w:jc w:val="both"/>
        <w:textAlignment w:val="baseline"/>
        <w:rPr>
          <w:rFonts w:ascii="Times New Roman" w:hAnsi="Times New Roman"/>
          <w:sz w:val="24"/>
          <w:szCs w:val="24"/>
        </w:rPr>
      </w:pPr>
      <w:r>
        <w:rPr>
          <w:rFonts w:ascii="Times New Roman" w:hAnsi="Times New Roman"/>
          <w:sz w:val="24"/>
          <w:szCs w:val="24"/>
        </w:rPr>
        <w:t>- о реализации полномочия по проведению экспертизы законопроектов</w:t>
      </w:r>
      <w:r w:rsidR="00045F05">
        <w:rPr>
          <w:rFonts w:ascii="Times New Roman" w:hAnsi="Times New Roman"/>
          <w:sz w:val="24"/>
          <w:szCs w:val="24"/>
        </w:rPr>
        <w:t>, и другие.</w:t>
      </w:r>
    </w:p>
    <w:p w:rsidR="00DD211E" w:rsidRPr="0097264D" w:rsidRDefault="00EB48BE" w:rsidP="00DD211E">
      <w:pPr>
        <w:pStyle w:val="a9"/>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П</w:t>
      </w:r>
      <w:r w:rsidR="00DD211E" w:rsidRPr="0097264D">
        <w:rPr>
          <w:rFonts w:ascii="Times New Roman" w:hAnsi="Times New Roman"/>
          <w:sz w:val="24"/>
          <w:szCs w:val="24"/>
        </w:rPr>
        <w:t>одготавливалась и предоставлялась информация в информационно-аналитическую комиссию, в комиссии по правовым вопросам, вопросам методологии, по этике и</w:t>
      </w:r>
      <w:r w:rsidR="00DD211E" w:rsidRPr="0097264D">
        <w:rPr>
          <w:rFonts w:ascii="Times New Roman" w:hAnsi="Times New Roman"/>
          <w:sz w:val="24"/>
          <w:szCs w:val="26"/>
        </w:rPr>
        <w:t xml:space="preserve"> по вопросам профессионального развития сотрудников контрольно-счетных органов, </w:t>
      </w:r>
      <w:r w:rsidR="00DD211E" w:rsidRPr="0097264D">
        <w:rPr>
          <w:rFonts w:ascii="Times New Roman" w:hAnsi="Times New Roman"/>
          <w:sz w:val="24"/>
          <w:szCs w:val="24"/>
        </w:rPr>
        <w:t>комиссию по совершенствованию внешнего финансового контроля на муниципальном уровне Совета КСО РФ, а также в иные комиссии, в том числе:</w:t>
      </w:r>
    </w:p>
    <w:p w:rsidR="00DD211E" w:rsidRPr="00D208C7" w:rsidRDefault="00DD211E" w:rsidP="00DD211E">
      <w:pPr>
        <w:pStyle w:val="a9"/>
        <w:spacing w:before="0" w:beforeAutospacing="0" w:after="0" w:afterAutospacing="0"/>
        <w:ind w:firstLine="284"/>
        <w:jc w:val="both"/>
        <w:textAlignment w:val="baseline"/>
        <w:rPr>
          <w:rFonts w:ascii="Times New Roman" w:hAnsi="Times New Roman"/>
          <w:i/>
          <w:sz w:val="24"/>
          <w:szCs w:val="24"/>
        </w:rPr>
      </w:pPr>
      <w:r w:rsidRPr="00D208C7">
        <w:rPr>
          <w:rFonts w:ascii="Times New Roman" w:hAnsi="Times New Roman"/>
          <w:sz w:val="24"/>
          <w:szCs w:val="24"/>
        </w:rPr>
        <w:t>- о создании и деятельности, включая сведения о штатной и фактической численности контрольно-счетных органов муниципальных образований;</w:t>
      </w:r>
    </w:p>
    <w:p w:rsidR="00DD211E" w:rsidRPr="00AD47F4" w:rsidRDefault="00DD211E" w:rsidP="00E70523">
      <w:pPr>
        <w:pStyle w:val="a9"/>
        <w:spacing w:before="0" w:beforeAutospacing="0" w:after="0" w:afterAutospacing="0"/>
        <w:ind w:firstLine="284"/>
        <w:jc w:val="both"/>
        <w:textAlignment w:val="baseline"/>
        <w:rPr>
          <w:rFonts w:ascii="Times New Roman" w:hAnsi="Times New Roman"/>
          <w:sz w:val="24"/>
          <w:szCs w:val="24"/>
        </w:rPr>
      </w:pPr>
      <w:r w:rsidRPr="00AD47F4">
        <w:rPr>
          <w:rFonts w:ascii="Times New Roman" w:hAnsi="Times New Roman"/>
          <w:sz w:val="24"/>
          <w:szCs w:val="24"/>
        </w:rPr>
        <w:t xml:space="preserve">- </w:t>
      </w:r>
      <w:r w:rsidR="00E70523">
        <w:rPr>
          <w:rFonts w:ascii="Times New Roman" w:hAnsi="Times New Roman"/>
          <w:sz w:val="24"/>
          <w:szCs w:val="24"/>
        </w:rPr>
        <w:t xml:space="preserve">о </w:t>
      </w:r>
      <w:r w:rsidRPr="00AD47F4">
        <w:rPr>
          <w:rFonts w:ascii="Times New Roman" w:hAnsi="Times New Roman"/>
          <w:sz w:val="24"/>
          <w:szCs w:val="24"/>
        </w:rPr>
        <w:t>предварительных итог</w:t>
      </w:r>
      <w:r w:rsidR="00E70523">
        <w:rPr>
          <w:rFonts w:ascii="Times New Roman" w:hAnsi="Times New Roman"/>
          <w:sz w:val="24"/>
          <w:szCs w:val="24"/>
        </w:rPr>
        <w:t>ах</w:t>
      </w:r>
      <w:r w:rsidRPr="00AD47F4">
        <w:rPr>
          <w:rFonts w:ascii="Times New Roman" w:hAnsi="Times New Roman"/>
          <w:sz w:val="24"/>
          <w:szCs w:val="24"/>
        </w:rPr>
        <w:t xml:space="preserve"> работы палаты в рамках отделения Совета КСО при Счетной палате РФ в 1 полугодии и по итогам года;</w:t>
      </w:r>
    </w:p>
    <w:p w:rsidR="00DD211E" w:rsidRDefault="00DD211E" w:rsidP="00E70523">
      <w:pPr>
        <w:pStyle w:val="a9"/>
        <w:spacing w:before="0" w:beforeAutospacing="0" w:after="0" w:afterAutospacing="0"/>
        <w:ind w:firstLine="284"/>
        <w:jc w:val="both"/>
        <w:textAlignment w:val="baseline"/>
        <w:rPr>
          <w:rFonts w:ascii="Times New Roman" w:hAnsi="Times New Roman"/>
          <w:sz w:val="24"/>
          <w:szCs w:val="26"/>
        </w:rPr>
      </w:pPr>
      <w:r w:rsidRPr="007536CD">
        <w:rPr>
          <w:rFonts w:ascii="Times New Roman" w:hAnsi="Times New Roman"/>
          <w:sz w:val="24"/>
          <w:szCs w:val="24"/>
        </w:rPr>
        <w:t xml:space="preserve">- </w:t>
      </w:r>
      <w:r w:rsidRPr="007536CD">
        <w:rPr>
          <w:rFonts w:ascii="Times New Roman" w:hAnsi="Times New Roman"/>
          <w:sz w:val="24"/>
          <w:szCs w:val="26"/>
        </w:rPr>
        <w:t>о п</w:t>
      </w:r>
      <w:r>
        <w:rPr>
          <w:rFonts w:ascii="Times New Roman" w:hAnsi="Times New Roman"/>
          <w:sz w:val="24"/>
          <w:szCs w:val="26"/>
        </w:rPr>
        <w:t>рактике осуществления полномочий</w:t>
      </w:r>
      <w:r w:rsidRPr="007536CD">
        <w:rPr>
          <w:rFonts w:ascii="Times New Roman" w:hAnsi="Times New Roman"/>
          <w:sz w:val="24"/>
          <w:szCs w:val="26"/>
        </w:rPr>
        <w:t xml:space="preserve"> по внешнему муниципальному финансовому контролю</w:t>
      </w:r>
      <w:r>
        <w:rPr>
          <w:rFonts w:ascii="Times New Roman" w:hAnsi="Times New Roman"/>
          <w:sz w:val="24"/>
          <w:szCs w:val="26"/>
        </w:rPr>
        <w:t>;</w:t>
      </w:r>
    </w:p>
    <w:p w:rsidR="00DD211E" w:rsidRPr="00953492" w:rsidRDefault="00DD211E" w:rsidP="00E70523">
      <w:pPr>
        <w:pStyle w:val="a9"/>
        <w:spacing w:before="0" w:beforeAutospacing="0" w:after="0" w:afterAutospacing="0"/>
        <w:ind w:firstLine="284"/>
        <w:jc w:val="both"/>
        <w:textAlignment w:val="baseline"/>
        <w:rPr>
          <w:rFonts w:ascii="Times New Roman" w:hAnsi="Times New Roman"/>
          <w:i/>
          <w:sz w:val="24"/>
          <w:szCs w:val="24"/>
        </w:rPr>
      </w:pPr>
      <w:r w:rsidRPr="00953492">
        <w:rPr>
          <w:rFonts w:ascii="Times New Roman" w:hAnsi="Times New Roman"/>
          <w:sz w:val="24"/>
          <w:szCs w:val="24"/>
        </w:rPr>
        <w:t>- о модельных стандартах внешнего государственного и муниципального финансового контроля;</w:t>
      </w:r>
    </w:p>
    <w:p w:rsidR="00DD211E" w:rsidRPr="007536CD" w:rsidRDefault="00DD211E" w:rsidP="00E70523">
      <w:pPr>
        <w:pStyle w:val="a9"/>
        <w:spacing w:before="0" w:beforeAutospacing="0" w:after="0" w:afterAutospacing="0"/>
        <w:ind w:firstLine="284"/>
        <w:jc w:val="both"/>
        <w:textAlignment w:val="baseline"/>
        <w:rPr>
          <w:rFonts w:ascii="Times New Roman" w:hAnsi="Times New Roman"/>
          <w:i/>
          <w:sz w:val="24"/>
          <w:szCs w:val="24"/>
        </w:rPr>
      </w:pPr>
      <w:r w:rsidRPr="007536CD">
        <w:rPr>
          <w:rFonts w:ascii="Times New Roman" w:hAnsi="Times New Roman"/>
          <w:sz w:val="24"/>
          <w:szCs w:val="24"/>
        </w:rPr>
        <w:t>- о практике реализации проектов государственно-частного партнерства;</w:t>
      </w:r>
    </w:p>
    <w:p w:rsidR="00DD211E" w:rsidRPr="00DD211E" w:rsidRDefault="00DD211E" w:rsidP="00E70523">
      <w:pPr>
        <w:spacing w:after="0" w:line="240" w:lineRule="auto"/>
        <w:ind w:firstLine="284"/>
        <w:jc w:val="both"/>
        <w:rPr>
          <w:rFonts w:ascii="Times New Roman" w:hAnsi="Times New Roman"/>
          <w:sz w:val="24"/>
          <w:szCs w:val="24"/>
        </w:rPr>
      </w:pPr>
      <w:r w:rsidRPr="00DD211E">
        <w:rPr>
          <w:rFonts w:ascii="Times New Roman" w:hAnsi="Times New Roman"/>
          <w:sz w:val="24"/>
          <w:szCs w:val="24"/>
        </w:rPr>
        <w:t>- о практике осуществления полномочий в сфере стратегического планирования;</w:t>
      </w:r>
    </w:p>
    <w:p w:rsidR="00DD211E" w:rsidRPr="00DD211E" w:rsidRDefault="00DD211E" w:rsidP="00E70523">
      <w:pPr>
        <w:spacing w:after="0" w:line="240" w:lineRule="auto"/>
        <w:ind w:firstLine="284"/>
        <w:jc w:val="both"/>
        <w:rPr>
          <w:rFonts w:ascii="Times New Roman" w:hAnsi="Times New Roman"/>
          <w:sz w:val="24"/>
          <w:szCs w:val="24"/>
        </w:rPr>
      </w:pPr>
      <w:r w:rsidRPr="00DD211E">
        <w:rPr>
          <w:rFonts w:ascii="Times New Roman" w:hAnsi="Times New Roman"/>
          <w:sz w:val="24"/>
          <w:szCs w:val="24"/>
        </w:rPr>
        <w:t>- о взаимодействии с органами законодательной и исполнительной власти;</w:t>
      </w:r>
    </w:p>
    <w:p w:rsidR="00DD211E" w:rsidRPr="00DD211E" w:rsidRDefault="00DD211E" w:rsidP="00E70523">
      <w:pPr>
        <w:autoSpaceDE w:val="0"/>
        <w:autoSpaceDN w:val="0"/>
        <w:adjustRightInd w:val="0"/>
        <w:spacing w:after="0" w:line="240" w:lineRule="auto"/>
        <w:ind w:firstLine="284"/>
        <w:jc w:val="both"/>
        <w:rPr>
          <w:rFonts w:ascii="Times New Roman" w:eastAsiaTheme="minorHAnsi" w:hAnsi="Times New Roman"/>
          <w:sz w:val="24"/>
          <w:szCs w:val="24"/>
        </w:rPr>
      </w:pPr>
      <w:r w:rsidRPr="00DD211E">
        <w:rPr>
          <w:rFonts w:ascii="Times New Roman" w:hAnsi="Times New Roman"/>
          <w:sz w:val="24"/>
          <w:szCs w:val="24"/>
        </w:rPr>
        <w:t xml:space="preserve">- о реализации муниципальными КСО положений </w:t>
      </w:r>
      <w:r w:rsidRPr="00DD211E">
        <w:rPr>
          <w:rFonts w:ascii="Times New Roman" w:eastAsiaTheme="minorHAnsi" w:hAnsi="Times New Roman"/>
          <w:sz w:val="24"/>
          <w:szCs w:val="24"/>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p>
    <w:p w:rsidR="00DD211E" w:rsidRPr="00DD211E" w:rsidRDefault="00DD211E" w:rsidP="00E70523">
      <w:pPr>
        <w:autoSpaceDE w:val="0"/>
        <w:autoSpaceDN w:val="0"/>
        <w:adjustRightInd w:val="0"/>
        <w:spacing w:after="0" w:line="240" w:lineRule="auto"/>
        <w:ind w:firstLine="284"/>
        <w:jc w:val="both"/>
        <w:rPr>
          <w:rFonts w:ascii="Times New Roman" w:eastAsiaTheme="minorHAnsi" w:hAnsi="Times New Roman"/>
          <w:sz w:val="24"/>
          <w:szCs w:val="24"/>
        </w:rPr>
      </w:pPr>
      <w:r w:rsidRPr="00DD211E">
        <w:rPr>
          <w:rFonts w:ascii="Times New Roman" w:eastAsiaTheme="minorHAnsi" w:hAnsi="Times New Roman"/>
          <w:sz w:val="24"/>
          <w:szCs w:val="24"/>
        </w:rPr>
        <w:t>- о страховании должностных лиц Контрольно-счетной палаты;</w:t>
      </w:r>
    </w:p>
    <w:p w:rsidR="00DD211E" w:rsidRPr="00DD211E" w:rsidRDefault="00DD211E" w:rsidP="00DD211E">
      <w:pPr>
        <w:autoSpaceDE w:val="0"/>
        <w:autoSpaceDN w:val="0"/>
        <w:adjustRightInd w:val="0"/>
        <w:spacing w:after="0" w:line="240" w:lineRule="auto"/>
        <w:ind w:firstLine="284"/>
        <w:jc w:val="both"/>
        <w:rPr>
          <w:rFonts w:ascii="Times New Roman" w:eastAsiaTheme="minorHAnsi" w:hAnsi="Times New Roman"/>
          <w:sz w:val="24"/>
          <w:szCs w:val="24"/>
        </w:rPr>
      </w:pPr>
      <w:r w:rsidRPr="00DD211E">
        <w:rPr>
          <w:rFonts w:ascii="Times New Roman" w:eastAsiaTheme="minorHAnsi" w:hAnsi="Times New Roman"/>
          <w:sz w:val="24"/>
          <w:szCs w:val="24"/>
        </w:rPr>
        <w:t>- об антикоррупционной деятельности Контрольно-счетной палаты;</w:t>
      </w:r>
    </w:p>
    <w:p w:rsidR="00DD211E" w:rsidRPr="00DD211E" w:rsidRDefault="00DD211E" w:rsidP="00DD211E">
      <w:pPr>
        <w:spacing w:after="0" w:line="240" w:lineRule="auto"/>
        <w:ind w:firstLine="284"/>
        <w:jc w:val="both"/>
        <w:rPr>
          <w:rFonts w:ascii="Times New Roman" w:hAnsi="Times New Roman"/>
          <w:sz w:val="24"/>
          <w:szCs w:val="24"/>
        </w:rPr>
      </w:pPr>
      <w:r w:rsidRPr="00DD211E">
        <w:rPr>
          <w:rFonts w:ascii="Times New Roman" w:hAnsi="Times New Roman"/>
          <w:sz w:val="24"/>
          <w:szCs w:val="24"/>
        </w:rPr>
        <w:t>- и по другим вопросам.</w:t>
      </w:r>
    </w:p>
    <w:p w:rsidR="00DD211E" w:rsidRPr="00DD211E" w:rsidRDefault="00DD211E" w:rsidP="00DD211E">
      <w:pPr>
        <w:spacing w:after="0" w:line="240" w:lineRule="auto"/>
        <w:ind w:firstLine="567"/>
        <w:jc w:val="both"/>
        <w:rPr>
          <w:rFonts w:ascii="Times New Roman" w:hAnsi="Times New Roman"/>
          <w:sz w:val="24"/>
          <w:szCs w:val="24"/>
        </w:rPr>
      </w:pPr>
      <w:r w:rsidRPr="00DD211E">
        <w:rPr>
          <w:rFonts w:ascii="Times New Roman" w:hAnsi="Times New Roman"/>
          <w:sz w:val="24"/>
          <w:szCs w:val="24"/>
        </w:rPr>
        <w:t>Сотрудники КСП на постоянной основе участвуют в семинарах, проводимых СП РФ в формате видеоконференций.</w:t>
      </w:r>
    </w:p>
    <w:p w:rsidR="00DD211E" w:rsidRPr="00DD211E" w:rsidRDefault="00DD211E" w:rsidP="00DD211E">
      <w:pPr>
        <w:spacing w:after="0" w:line="240" w:lineRule="auto"/>
        <w:ind w:firstLine="567"/>
        <w:jc w:val="both"/>
        <w:rPr>
          <w:rFonts w:ascii="Times New Roman" w:hAnsi="Times New Roman"/>
          <w:sz w:val="24"/>
          <w:szCs w:val="24"/>
        </w:rPr>
      </w:pPr>
      <w:r w:rsidRPr="00DD211E">
        <w:rPr>
          <w:rFonts w:ascii="Times New Roman" w:hAnsi="Times New Roman"/>
          <w:sz w:val="24"/>
          <w:szCs w:val="24"/>
        </w:rPr>
        <w:t>Председатель палаты являлся постоянным членом комиссии Совета КСО РФ по этике.</w:t>
      </w:r>
    </w:p>
    <w:p w:rsidR="00DD211E" w:rsidRPr="0066415E" w:rsidRDefault="00DD211E" w:rsidP="00DD211E">
      <w:pPr>
        <w:pStyle w:val="a9"/>
        <w:spacing w:before="0" w:beforeAutospacing="0" w:after="0" w:afterAutospacing="0"/>
        <w:jc w:val="both"/>
        <w:textAlignment w:val="baseline"/>
        <w:rPr>
          <w:rFonts w:ascii="Times New Roman" w:hAnsi="Times New Roman"/>
          <w:sz w:val="24"/>
          <w:szCs w:val="24"/>
        </w:rPr>
      </w:pPr>
      <w:r w:rsidRPr="0066415E">
        <w:rPr>
          <w:rFonts w:ascii="Times New Roman" w:hAnsi="Times New Roman"/>
          <w:b/>
          <w:bCs/>
          <w:sz w:val="24"/>
          <w:szCs w:val="24"/>
        </w:rPr>
        <w:t>Региональный уровень</w:t>
      </w:r>
    </w:p>
    <w:p w:rsidR="00DD211E" w:rsidRPr="00DF2083" w:rsidRDefault="00DD211E" w:rsidP="00DD211E">
      <w:pPr>
        <w:pStyle w:val="a9"/>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sz w:val="24"/>
          <w:szCs w:val="24"/>
        </w:rPr>
        <w:t>Взаимодействие осуществлялось</w:t>
      </w:r>
      <w:r w:rsidRPr="00DF2083">
        <w:rPr>
          <w:rFonts w:ascii="Times New Roman" w:hAnsi="Times New Roman"/>
          <w:sz w:val="24"/>
          <w:szCs w:val="24"/>
        </w:rPr>
        <w:t xml:space="preserve">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DD211E" w:rsidRPr="00DF2083" w:rsidRDefault="00DD211E" w:rsidP="00DD211E">
      <w:pPr>
        <w:pStyle w:val="a9"/>
        <w:spacing w:before="0" w:beforeAutospacing="0" w:after="0" w:afterAutospacing="0"/>
        <w:ind w:firstLine="567"/>
        <w:jc w:val="both"/>
        <w:textAlignment w:val="baseline"/>
        <w:rPr>
          <w:rFonts w:ascii="Times New Roman" w:hAnsi="Times New Roman"/>
          <w:sz w:val="24"/>
          <w:szCs w:val="24"/>
        </w:rPr>
      </w:pPr>
      <w:r w:rsidRPr="008B52E2">
        <w:rPr>
          <w:rFonts w:ascii="Times New Roman" w:hAnsi="Times New Roman"/>
          <w:sz w:val="24"/>
          <w:szCs w:val="24"/>
        </w:rPr>
        <w:t xml:space="preserve">В соответствии с соглашениями о взаимодействии в </w:t>
      </w:r>
      <w:r>
        <w:rPr>
          <w:rFonts w:ascii="Times New Roman" w:hAnsi="Times New Roman"/>
          <w:sz w:val="24"/>
          <w:szCs w:val="24"/>
        </w:rPr>
        <w:t>правоохранительные органы</w:t>
      </w:r>
      <w:r w:rsidRPr="008B52E2">
        <w:rPr>
          <w:rFonts w:ascii="Times New Roman" w:hAnsi="Times New Roman"/>
          <w:sz w:val="24"/>
          <w:szCs w:val="24"/>
        </w:rPr>
        <w:t xml:space="preserve"> в 202</w:t>
      </w:r>
      <w:r>
        <w:rPr>
          <w:rFonts w:ascii="Times New Roman" w:hAnsi="Times New Roman"/>
          <w:sz w:val="24"/>
          <w:szCs w:val="24"/>
        </w:rPr>
        <w:t>2</w:t>
      </w:r>
      <w:r w:rsidRPr="008B52E2">
        <w:rPr>
          <w:rFonts w:ascii="Times New Roman" w:hAnsi="Times New Roman"/>
          <w:sz w:val="24"/>
          <w:szCs w:val="24"/>
        </w:rPr>
        <w:t xml:space="preserve"> году направлено </w:t>
      </w:r>
      <w:r>
        <w:rPr>
          <w:rFonts w:ascii="Times New Roman" w:hAnsi="Times New Roman"/>
          <w:sz w:val="24"/>
          <w:szCs w:val="24"/>
        </w:rPr>
        <w:t>7</w:t>
      </w:r>
      <w:r w:rsidRPr="008B52E2">
        <w:rPr>
          <w:rFonts w:ascii="Times New Roman" w:hAnsi="Times New Roman"/>
          <w:sz w:val="24"/>
          <w:szCs w:val="24"/>
        </w:rPr>
        <w:t xml:space="preserve"> материалов о результатах проверок.</w:t>
      </w:r>
      <w:r w:rsidRPr="00DF2083">
        <w:rPr>
          <w:rFonts w:ascii="Times New Roman" w:hAnsi="Times New Roman"/>
          <w:sz w:val="24"/>
          <w:szCs w:val="24"/>
        </w:rPr>
        <w:t xml:space="preserve"> Все они рассмотрены, </w:t>
      </w:r>
      <w:r>
        <w:rPr>
          <w:rFonts w:ascii="Times New Roman" w:hAnsi="Times New Roman"/>
          <w:sz w:val="24"/>
          <w:szCs w:val="24"/>
        </w:rPr>
        <w:t>по ряду материалов</w:t>
      </w:r>
      <w:r w:rsidRPr="00DF2083">
        <w:rPr>
          <w:rFonts w:ascii="Times New Roman" w:hAnsi="Times New Roman"/>
          <w:sz w:val="24"/>
          <w:szCs w:val="24"/>
        </w:rPr>
        <w:t xml:space="preserve"> приняты </w:t>
      </w:r>
      <w:r>
        <w:rPr>
          <w:rFonts w:ascii="Times New Roman" w:hAnsi="Times New Roman"/>
          <w:sz w:val="24"/>
          <w:szCs w:val="24"/>
        </w:rPr>
        <w:t xml:space="preserve">меры прокурорского реагирования, по иным </w:t>
      </w:r>
      <w:r w:rsidR="00E70523">
        <w:rPr>
          <w:rFonts w:ascii="Times New Roman" w:hAnsi="Times New Roman"/>
          <w:sz w:val="24"/>
          <w:szCs w:val="24"/>
        </w:rPr>
        <w:t xml:space="preserve">еще </w:t>
      </w:r>
      <w:r>
        <w:rPr>
          <w:rFonts w:ascii="Times New Roman" w:hAnsi="Times New Roman"/>
          <w:sz w:val="24"/>
          <w:szCs w:val="24"/>
        </w:rPr>
        <w:t>провод</w:t>
      </w:r>
      <w:r w:rsidR="00E70523">
        <w:rPr>
          <w:rFonts w:ascii="Times New Roman" w:hAnsi="Times New Roman"/>
          <w:sz w:val="24"/>
          <w:szCs w:val="24"/>
        </w:rPr>
        <w:t>я</w:t>
      </w:r>
      <w:r>
        <w:rPr>
          <w:rFonts w:ascii="Times New Roman" w:hAnsi="Times New Roman"/>
          <w:sz w:val="24"/>
          <w:szCs w:val="24"/>
        </w:rPr>
        <w:t>тся необходимые мероприятия.</w:t>
      </w:r>
    </w:p>
    <w:p w:rsidR="00DD211E" w:rsidRDefault="00DD211E" w:rsidP="00DD211E">
      <w:pPr>
        <w:pStyle w:val="a9"/>
        <w:spacing w:before="0" w:beforeAutospacing="0" w:after="0" w:afterAutospacing="0"/>
        <w:ind w:firstLine="567"/>
        <w:jc w:val="both"/>
        <w:textAlignment w:val="baseline"/>
        <w:rPr>
          <w:rFonts w:ascii="Times New Roman" w:hAnsi="Times New Roman"/>
          <w:sz w:val="24"/>
          <w:szCs w:val="26"/>
        </w:rPr>
      </w:pPr>
      <w:r>
        <w:rPr>
          <w:rFonts w:ascii="Times New Roman" w:hAnsi="Times New Roman"/>
          <w:sz w:val="24"/>
          <w:szCs w:val="24"/>
        </w:rPr>
        <w:t>В июне 2022 года палатой организовано и проведено в г.Томске межрегиональное совещание контрольно-счетных органов субъектов Российской Федерации по теме «</w:t>
      </w:r>
      <w:r w:rsidRPr="0090512E">
        <w:rPr>
          <w:rFonts w:ascii="Times New Roman" w:hAnsi="Times New Roman"/>
          <w:sz w:val="24"/>
          <w:szCs w:val="26"/>
        </w:rPr>
        <w:t>Предоставление субсидий некоммерческим организациям, не являющимся государственными (муниципальными) учреждениями: особенности, целесообразность и контроль использования</w:t>
      </w:r>
      <w:r>
        <w:rPr>
          <w:rFonts w:ascii="Times New Roman" w:hAnsi="Times New Roman"/>
          <w:sz w:val="24"/>
          <w:szCs w:val="26"/>
        </w:rPr>
        <w:t>».</w:t>
      </w:r>
      <w:r w:rsidR="00E70523">
        <w:rPr>
          <w:rFonts w:ascii="Times New Roman" w:hAnsi="Times New Roman"/>
          <w:sz w:val="24"/>
          <w:szCs w:val="26"/>
        </w:rPr>
        <w:t xml:space="preserve"> В совещании приняли участие представители Счетной палаты РФ, контрольно-счетных органов субъектов РФ, входящих в </w:t>
      </w:r>
      <w:r w:rsidR="00045F05">
        <w:rPr>
          <w:rFonts w:ascii="Times New Roman" w:hAnsi="Times New Roman"/>
          <w:sz w:val="24"/>
          <w:szCs w:val="26"/>
        </w:rPr>
        <w:t>С</w:t>
      </w:r>
      <w:r w:rsidR="00E70523">
        <w:rPr>
          <w:rFonts w:ascii="Times New Roman" w:hAnsi="Times New Roman"/>
          <w:sz w:val="24"/>
          <w:szCs w:val="26"/>
        </w:rPr>
        <w:t>ибирский федеральный округ и иных округов, прокуратуры Томской области и исполнительных органов Томской области, муниципальных контрольно-счетных органов Томской области.</w:t>
      </w:r>
    </w:p>
    <w:p w:rsidR="00AF61EE" w:rsidRPr="00AF61EE" w:rsidRDefault="00AF61EE" w:rsidP="00DD211E">
      <w:pPr>
        <w:pStyle w:val="a9"/>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6"/>
        </w:rPr>
        <w:lastRenderedPageBreak/>
        <w:t>По итогам проведенного конкурса «Лучший финансовый контролер Российской Федерации» инспектор Контрольно-счетной палаты признан победителем в номинации «Лучшее контрольное мероприятие» в Сибирском федеральном округе.</w:t>
      </w:r>
    </w:p>
    <w:p w:rsidR="00DD211E" w:rsidRPr="00DF2083" w:rsidRDefault="00DD211E" w:rsidP="00DD211E">
      <w:pPr>
        <w:pStyle w:val="a9"/>
        <w:spacing w:before="0" w:beforeAutospacing="0" w:after="0" w:afterAutospacing="0"/>
        <w:jc w:val="both"/>
        <w:textAlignment w:val="baseline"/>
        <w:rPr>
          <w:rFonts w:ascii="Times New Roman" w:hAnsi="Times New Roman"/>
          <w:sz w:val="24"/>
          <w:szCs w:val="24"/>
        </w:rPr>
      </w:pPr>
      <w:r w:rsidRPr="00DF2083">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DF2083">
        <w:rPr>
          <w:rFonts w:ascii="Times New Roman" w:hAnsi="Times New Roman"/>
          <w:sz w:val="24"/>
          <w:szCs w:val="24"/>
        </w:rPr>
        <w:t>.</w:t>
      </w:r>
    </w:p>
    <w:p w:rsidR="00DD211E" w:rsidRPr="00DF2083" w:rsidRDefault="00DD211E" w:rsidP="00DD211E">
      <w:pPr>
        <w:pStyle w:val="a9"/>
        <w:spacing w:before="0" w:beforeAutospacing="0" w:after="0" w:afterAutospacing="0"/>
        <w:ind w:firstLine="567"/>
        <w:jc w:val="both"/>
        <w:textAlignment w:val="baseline"/>
        <w:rPr>
          <w:rFonts w:ascii="Times New Roman" w:hAnsi="Times New Roman"/>
          <w:color w:val="000000"/>
          <w:sz w:val="24"/>
          <w:szCs w:val="24"/>
        </w:rPr>
      </w:pPr>
      <w:r w:rsidRPr="00DF2083">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DD211E" w:rsidRPr="00DD211E" w:rsidRDefault="00DD211E" w:rsidP="00DD211E">
      <w:pPr>
        <w:spacing w:after="0" w:line="240" w:lineRule="auto"/>
        <w:ind w:firstLine="567"/>
        <w:jc w:val="both"/>
        <w:rPr>
          <w:rFonts w:ascii="Times New Roman" w:hAnsi="Times New Roman"/>
          <w:color w:val="000000"/>
          <w:sz w:val="24"/>
          <w:szCs w:val="24"/>
        </w:rPr>
      </w:pPr>
      <w:r w:rsidRPr="00DD211E">
        <w:rPr>
          <w:rFonts w:ascii="Times New Roman" w:hAnsi="Times New Roman"/>
          <w:color w:val="000000"/>
          <w:sz w:val="24"/>
          <w:szCs w:val="24"/>
        </w:rPr>
        <w:t>В декабре палатой организовано и проведено совещание членов Совета контрольно-счетных органов Томской области в очном и он-лайн формате.</w:t>
      </w:r>
    </w:p>
    <w:p w:rsidR="00DD211E" w:rsidRPr="00DD211E" w:rsidRDefault="00DD211E" w:rsidP="00DD211E">
      <w:pPr>
        <w:spacing w:after="0" w:line="240" w:lineRule="auto"/>
        <w:ind w:firstLine="567"/>
        <w:jc w:val="both"/>
        <w:rPr>
          <w:rFonts w:ascii="Times New Roman" w:hAnsi="Times New Roman"/>
          <w:color w:val="000000"/>
          <w:sz w:val="24"/>
          <w:szCs w:val="24"/>
          <w:shd w:val="clear" w:color="auto" w:fill="FFFFFF"/>
        </w:rPr>
      </w:pPr>
      <w:r w:rsidRPr="00DD211E">
        <w:rPr>
          <w:rFonts w:ascii="Times New Roman" w:hAnsi="Times New Roman"/>
          <w:color w:val="000000"/>
          <w:sz w:val="24"/>
          <w:szCs w:val="24"/>
        </w:rPr>
        <w:t>В</w:t>
      </w:r>
      <w:r w:rsidRPr="00DD211E">
        <w:rPr>
          <w:rFonts w:ascii="Times New Roman" w:hAnsi="Times New Roman"/>
          <w:color w:val="000000"/>
          <w:sz w:val="24"/>
          <w:szCs w:val="24"/>
          <w:shd w:val="clear" w:color="auto" w:fill="FFFFFF"/>
        </w:rPr>
        <w:t xml:space="preserve"> рамках соглашений о сотрудничестве и взаимодействии с муниципальными контрольно-счётными органами палатой оказывалась помощь по вопросам:</w:t>
      </w:r>
    </w:p>
    <w:p w:rsidR="00DD211E" w:rsidRPr="00DD211E" w:rsidRDefault="00DD211E" w:rsidP="00DD211E">
      <w:pPr>
        <w:spacing w:after="0" w:line="240" w:lineRule="auto"/>
        <w:ind w:firstLine="284"/>
        <w:jc w:val="both"/>
        <w:rPr>
          <w:rFonts w:ascii="Times New Roman" w:hAnsi="Times New Roman"/>
          <w:color w:val="000000"/>
          <w:sz w:val="24"/>
          <w:szCs w:val="24"/>
          <w:shd w:val="clear" w:color="auto" w:fill="FFFFFF"/>
        </w:rPr>
      </w:pPr>
      <w:r w:rsidRPr="00DD211E">
        <w:rPr>
          <w:rFonts w:ascii="Times New Roman" w:hAnsi="Times New Roman"/>
          <w:color w:val="000000"/>
          <w:sz w:val="24"/>
          <w:szCs w:val="24"/>
          <w:shd w:val="clear" w:color="auto" w:fill="FFFFFF"/>
        </w:rPr>
        <w:t>- правового регулирования трудовых отношений муниципальных должностей;</w:t>
      </w:r>
    </w:p>
    <w:p w:rsidR="00DD211E" w:rsidRPr="00DD211E" w:rsidRDefault="00DD211E" w:rsidP="00DD211E">
      <w:pPr>
        <w:spacing w:after="0" w:line="240" w:lineRule="auto"/>
        <w:ind w:firstLine="284"/>
        <w:jc w:val="both"/>
        <w:rPr>
          <w:rFonts w:ascii="Times New Roman" w:hAnsi="Times New Roman"/>
          <w:color w:val="000000"/>
          <w:sz w:val="24"/>
          <w:szCs w:val="24"/>
          <w:shd w:val="clear" w:color="auto" w:fill="FFFFFF"/>
        </w:rPr>
      </w:pPr>
      <w:r w:rsidRPr="00DD211E">
        <w:rPr>
          <w:rFonts w:ascii="Times New Roman" w:hAnsi="Times New Roman"/>
          <w:color w:val="000000"/>
          <w:sz w:val="24"/>
          <w:szCs w:val="24"/>
          <w:shd w:val="clear" w:color="auto" w:fill="FFFFFF"/>
        </w:rPr>
        <w:t>- формирования структуры и замещения вакантных должностей;</w:t>
      </w:r>
    </w:p>
    <w:p w:rsidR="00DD211E" w:rsidRDefault="00DD211E" w:rsidP="00DD211E">
      <w:pPr>
        <w:spacing w:after="0" w:line="240" w:lineRule="auto"/>
        <w:ind w:firstLine="284"/>
        <w:jc w:val="both"/>
        <w:rPr>
          <w:rFonts w:ascii="Times New Roman" w:hAnsi="Times New Roman"/>
          <w:color w:val="000000"/>
          <w:sz w:val="24"/>
          <w:szCs w:val="24"/>
          <w:shd w:val="clear" w:color="auto" w:fill="FFFFFF"/>
        </w:rPr>
      </w:pPr>
      <w:r w:rsidRPr="00DD211E">
        <w:rPr>
          <w:rFonts w:ascii="Times New Roman" w:hAnsi="Times New Roman"/>
          <w:color w:val="000000"/>
          <w:sz w:val="24"/>
          <w:szCs w:val="24"/>
          <w:shd w:val="clear" w:color="auto" w:fill="FFFFFF"/>
        </w:rPr>
        <w:t>- взаимодействия с прокуратурой в части предоставления специалистов для проведения мероприятий.</w:t>
      </w:r>
    </w:p>
    <w:p w:rsidR="00DD211E" w:rsidRPr="00DD211E" w:rsidRDefault="00DD211E" w:rsidP="00DD211E">
      <w:pPr>
        <w:spacing w:after="0" w:line="240" w:lineRule="auto"/>
        <w:ind w:firstLine="284"/>
        <w:jc w:val="both"/>
        <w:rPr>
          <w:rFonts w:ascii="Times New Roman" w:hAnsi="Times New Roman"/>
          <w:color w:val="000000"/>
          <w:sz w:val="24"/>
          <w:szCs w:val="24"/>
          <w:shd w:val="clear" w:color="auto" w:fill="FFFFFF"/>
        </w:rPr>
      </w:pPr>
    </w:p>
    <w:p w:rsidR="007714E3" w:rsidRPr="00DF2083" w:rsidRDefault="00BA6B58" w:rsidP="007714E3">
      <w:pPr>
        <w:pStyle w:val="a4"/>
        <w:numPr>
          <w:ilvl w:val="0"/>
          <w:numId w:val="2"/>
        </w:numPr>
        <w:spacing w:after="0" w:line="240" w:lineRule="auto"/>
        <w:ind w:left="567" w:hanging="567"/>
        <w:jc w:val="both"/>
        <w:rPr>
          <w:rFonts w:ascii="Times New Roman" w:hAnsi="Times New Roman"/>
          <w:b/>
          <w:sz w:val="24"/>
          <w:szCs w:val="24"/>
        </w:rPr>
      </w:pPr>
      <w:r w:rsidRPr="00A228EB">
        <w:rPr>
          <w:rFonts w:ascii="Times New Roman" w:hAnsi="Times New Roman"/>
          <w:b/>
          <w:sz w:val="24"/>
          <w:szCs w:val="24"/>
        </w:rPr>
        <w:t>Кадровое обеспечение</w:t>
      </w:r>
      <w:r w:rsidRPr="00DF2083">
        <w:rPr>
          <w:rFonts w:ascii="Times New Roman" w:hAnsi="Times New Roman"/>
          <w:b/>
          <w:sz w:val="24"/>
          <w:szCs w:val="24"/>
        </w:rPr>
        <w:t xml:space="preserve"> </w:t>
      </w:r>
      <w:r w:rsidR="007714E3" w:rsidRPr="00DF2083">
        <w:rPr>
          <w:rFonts w:ascii="Times New Roman" w:hAnsi="Times New Roman"/>
          <w:b/>
          <w:sz w:val="24"/>
          <w:szCs w:val="24"/>
        </w:rPr>
        <w:t>деятельности</w:t>
      </w:r>
    </w:p>
    <w:p w:rsidR="007714E3" w:rsidRPr="00DF2083" w:rsidRDefault="007714E3" w:rsidP="007714E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7714E3" w:rsidRPr="00A228EB" w:rsidRDefault="007714E3" w:rsidP="007714E3">
      <w:pPr>
        <w:spacing w:after="0" w:line="240" w:lineRule="auto"/>
        <w:ind w:firstLine="567"/>
        <w:contextualSpacing/>
        <w:jc w:val="both"/>
        <w:rPr>
          <w:rFonts w:ascii="Times New Roman" w:hAnsi="Times New Roman"/>
          <w:sz w:val="24"/>
          <w:szCs w:val="24"/>
          <w:shd w:val="clear" w:color="auto" w:fill="FFFFFF"/>
        </w:rPr>
      </w:pPr>
      <w:r w:rsidRPr="00A228EB">
        <w:rPr>
          <w:rStyle w:val="apple-style-span"/>
          <w:rFonts w:ascii="Times New Roman" w:hAnsi="Times New Roman"/>
          <w:sz w:val="24"/>
          <w:szCs w:val="24"/>
          <w:shd w:val="clear" w:color="auto" w:fill="FFFFFF"/>
        </w:rPr>
        <w:t>Общая штатная численность работников Контрольно-счетной палаты определена постановлением Законодательной Думы Томской области и составляет 30 человек.</w:t>
      </w:r>
    </w:p>
    <w:p w:rsidR="007714E3" w:rsidRPr="00A228EB" w:rsidRDefault="007714E3" w:rsidP="007714E3">
      <w:pPr>
        <w:spacing w:after="0" w:line="240" w:lineRule="auto"/>
        <w:ind w:firstLine="567"/>
        <w:contextualSpacing/>
        <w:jc w:val="both"/>
        <w:rPr>
          <w:rStyle w:val="apple-style-span"/>
          <w:rFonts w:ascii="Times New Roman" w:hAnsi="Times New Roman"/>
          <w:sz w:val="24"/>
          <w:szCs w:val="24"/>
          <w:shd w:val="clear" w:color="auto" w:fill="FFFFFF"/>
        </w:rPr>
      </w:pPr>
      <w:r w:rsidRPr="00A228EB">
        <w:rPr>
          <w:rStyle w:val="apple-style-span"/>
          <w:rFonts w:ascii="Times New Roman" w:hAnsi="Times New Roman"/>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7714E3" w:rsidRPr="00A228EB" w:rsidRDefault="007714E3" w:rsidP="007714E3">
      <w:pPr>
        <w:spacing w:after="0" w:line="240" w:lineRule="auto"/>
        <w:ind w:firstLine="567"/>
        <w:contextualSpacing/>
        <w:jc w:val="both"/>
        <w:rPr>
          <w:rFonts w:ascii="Times New Roman" w:hAnsi="Times New Roman"/>
          <w:sz w:val="24"/>
          <w:szCs w:val="24"/>
        </w:rPr>
      </w:pPr>
      <w:r w:rsidRPr="00A228EB">
        <w:rPr>
          <w:rFonts w:ascii="Times New Roman" w:hAnsi="Times New Roman"/>
          <w:sz w:val="24"/>
          <w:szCs w:val="24"/>
        </w:rPr>
        <w:t xml:space="preserve">В 2022 году проведена </w:t>
      </w:r>
      <w:r w:rsidR="00045F05">
        <w:rPr>
          <w:rFonts w:ascii="Times New Roman" w:hAnsi="Times New Roman"/>
          <w:sz w:val="24"/>
          <w:szCs w:val="24"/>
        </w:rPr>
        <w:t xml:space="preserve">плановая </w:t>
      </w:r>
      <w:r w:rsidRPr="00A228EB">
        <w:rPr>
          <w:rFonts w:ascii="Times New Roman" w:hAnsi="Times New Roman"/>
          <w:sz w:val="24"/>
          <w:szCs w:val="24"/>
        </w:rPr>
        <w:t>аттестация 4 работников Контрольно-счетной палаты, замещающих должности государственной гражданской службы, по результатам которой было принято решение о включении 3 человек в кадровый резерв для замещения вакантной должности государственной гражданской службы в порядке должностного роста.</w:t>
      </w:r>
    </w:p>
    <w:p w:rsidR="007714E3" w:rsidRPr="00A228EB" w:rsidRDefault="007714E3" w:rsidP="007714E3">
      <w:pPr>
        <w:spacing w:after="0" w:line="240" w:lineRule="auto"/>
        <w:ind w:firstLine="567"/>
        <w:contextualSpacing/>
        <w:jc w:val="both"/>
        <w:rPr>
          <w:rFonts w:ascii="Times New Roman" w:hAnsi="Times New Roman"/>
          <w:sz w:val="24"/>
          <w:szCs w:val="24"/>
        </w:rPr>
      </w:pPr>
      <w:r w:rsidRPr="00A228EB">
        <w:rPr>
          <w:rFonts w:ascii="Times New Roman" w:hAnsi="Times New Roman"/>
          <w:sz w:val="24"/>
          <w:szCs w:val="24"/>
        </w:rPr>
        <w:t>В течение отчетного периода работники Контрольно-счетной палаты активно участвовали в мероприятиях по профессиональному развитию гражданских служащих.</w:t>
      </w:r>
      <w:r w:rsidR="00045F05">
        <w:rPr>
          <w:rFonts w:ascii="Times New Roman" w:hAnsi="Times New Roman"/>
          <w:sz w:val="24"/>
          <w:szCs w:val="24"/>
        </w:rPr>
        <w:t xml:space="preserve"> </w:t>
      </w:r>
      <w:r w:rsidRPr="00A228EB">
        <w:rPr>
          <w:rFonts w:ascii="Times New Roman" w:hAnsi="Times New Roman"/>
          <w:sz w:val="24"/>
          <w:szCs w:val="24"/>
        </w:rPr>
        <w:t>Регулярно все специалисты палаты принимали участие в обучающих семинарах в режиме видеоконференци</w:t>
      </w:r>
      <w:r w:rsidR="00045F05">
        <w:rPr>
          <w:rFonts w:ascii="Times New Roman" w:hAnsi="Times New Roman"/>
          <w:sz w:val="24"/>
          <w:szCs w:val="24"/>
        </w:rPr>
        <w:t>й</w:t>
      </w:r>
      <w:r w:rsidRPr="00A228EB">
        <w:rPr>
          <w:rFonts w:ascii="Times New Roman" w:hAnsi="Times New Roman"/>
          <w:sz w:val="24"/>
          <w:szCs w:val="24"/>
        </w:rPr>
        <w:t xml:space="preserve"> по вопросам контроля реализации национальных проектов, проведения экспертно-аналитических мероприятий, обмена опытом с коллегами контрольно-счетных органов РФ. Обеспечено участие сотрудников КСП в 20 видеоконференциях.</w:t>
      </w:r>
    </w:p>
    <w:p w:rsidR="007714E3" w:rsidRPr="00A228EB" w:rsidRDefault="007714E3" w:rsidP="007714E3">
      <w:pPr>
        <w:spacing w:after="0" w:line="240" w:lineRule="auto"/>
        <w:ind w:firstLine="567"/>
        <w:jc w:val="both"/>
        <w:rPr>
          <w:rFonts w:ascii="Times New Roman" w:hAnsi="Times New Roman"/>
          <w:sz w:val="24"/>
          <w:szCs w:val="24"/>
          <w:shd w:val="clear" w:color="auto" w:fill="FFFFFF"/>
        </w:rPr>
      </w:pPr>
      <w:r w:rsidRPr="00A228EB">
        <w:rPr>
          <w:rStyle w:val="apple-style-span"/>
          <w:rFonts w:ascii="Times New Roman" w:hAnsi="Times New Roman"/>
          <w:sz w:val="24"/>
          <w:szCs w:val="24"/>
          <w:shd w:val="clear" w:color="auto" w:fill="FFFFFF"/>
        </w:rPr>
        <w:t>В 2022 году 1</w:t>
      </w:r>
      <w:r w:rsidR="00036C03" w:rsidRPr="00036C03">
        <w:rPr>
          <w:rStyle w:val="apple-style-span"/>
          <w:rFonts w:ascii="Times New Roman" w:hAnsi="Times New Roman"/>
          <w:sz w:val="24"/>
          <w:szCs w:val="24"/>
          <w:shd w:val="clear" w:color="auto" w:fill="FFFFFF"/>
        </w:rPr>
        <w:t>4</w:t>
      </w:r>
      <w:r w:rsidRPr="00A228EB">
        <w:rPr>
          <w:rStyle w:val="apple-style-span"/>
          <w:rFonts w:ascii="Times New Roman" w:hAnsi="Times New Roman"/>
          <w:sz w:val="24"/>
          <w:szCs w:val="24"/>
          <w:shd w:val="clear" w:color="auto" w:fill="FFFFFF"/>
        </w:rPr>
        <w:t xml:space="preserve"> работников Контрольно-счетной палаты получили дополнительное профессиональное образование по темам: «</w:t>
      </w:r>
      <w:r w:rsidRPr="00A228EB">
        <w:rPr>
          <w:rFonts w:ascii="Times New Roman" w:hAnsi="Times New Roman"/>
          <w:color w:val="000000"/>
          <w:sz w:val="24"/>
          <w:szCs w:val="27"/>
          <w:shd w:val="clear" w:color="auto" w:fill="FFFFFF"/>
        </w:rPr>
        <w:t>Государственный и муниципальный финансовый контроль в субъектах РФ», «Управление в сфере закупок товаров, работ, услуг для обеспечения государственных и муниципальных нужд», «Эффективные стратегии взаимодействия государственных гражданских служащих в ситуации речевой агрессии», «</w:t>
      </w:r>
      <w:r w:rsidRPr="00A228EB">
        <w:rPr>
          <w:rFonts w:ascii="Times New Roman" w:eastAsia="Times New Roman" w:hAnsi="Times New Roman"/>
          <w:sz w:val="24"/>
          <w:szCs w:val="24"/>
          <w:lang w:eastAsia="ru-RU"/>
        </w:rPr>
        <w:t>Защита государственной тайны», «Эффективное управление проектами», «</w:t>
      </w:r>
      <w:r w:rsidRPr="00A228EB">
        <w:rPr>
          <w:rStyle w:val="apple-style-span"/>
          <w:rFonts w:ascii="Times New Roman" w:hAnsi="Times New Roman"/>
          <w:sz w:val="24"/>
          <w:szCs w:val="24"/>
          <w:shd w:val="clear" w:color="auto" w:fill="FFFFFF"/>
        </w:rPr>
        <w:t>Практические аспекты применения механизмов государственно-частного, муниципально-частного партнерства, концессионных соглашений для развития общественной инфраструктуры Томской области», «</w:t>
      </w:r>
      <w:r w:rsidRPr="00A228EB">
        <w:rPr>
          <w:rFonts w:ascii="Times New Roman" w:hAnsi="Times New Roman"/>
          <w:sz w:val="24"/>
          <w:szCs w:val="24"/>
        </w:rPr>
        <w:t>Бухгалтерский учет в органах государственной власти, органах местного самоуправления, казенных, бюджетных, автономных учреждениях, «Формирование антикоррупционной компетентности госслужащего», «Деловая коммуникация»</w:t>
      </w:r>
      <w:r w:rsidR="003F0D93" w:rsidRPr="003F0D93">
        <w:rPr>
          <w:rFonts w:ascii="Times New Roman" w:hAnsi="Times New Roman"/>
          <w:sz w:val="24"/>
          <w:szCs w:val="24"/>
        </w:rPr>
        <w:t xml:space="preserve">, </w:t>
      </w:r>
      <w:r w:rsidR="003F0D93" w:rsidRPr="003A6DE9">
        <w:rPr>
          <w:rFonts w:ascii="Times New Roman" w:hAnsi="Times New Roman"/>
          <w:sz w:val="24"/>
          <w:szCs w:val="24"/>
        </w:rPr>
        <w:t>«Государственный (муниципальный) аудит в строительстве. Ценообразование и сметное дело в строительстве».</w:t>
      </w:r>
    </w:p>
    <w:p w:rsidR="007714E3" w:rsidRPr="00A228EB" w:rsidRDefault="007714E3" w:rsidP="007714E3">
      <w:pPr>
        <w:spacing w:after="0" w:line="240" w:lineRule="auto"/>
        <w:ind w:firstLine="567"/>
        <w:jc w:val="both"/>
        <w:rPr>
          <w:rFonts w:ascii="Times New Roman" w:hAnsi="Times New Roman"/>
          <w:sz w:val="20"/>
        </w:rPr>
      </w:pPr>
      <w:r w:rsidRPr="00A228EB">
        <w:rPr>
          <w:rFonts w:ascii="Times New Roman" w:hAnsi="Times New Roman"/>
          <w:color w:val="000000"/>
          <w:sz w:val="24"/>
          <w:szCs w:val="27"/>
          <w:shd w:val="clear" w:color="auto" w:fill="FFFFFF"/>
        </w:rPr>
        <w:t xml:space="preserve">Проведены два конкурса на замещение вакантной должности государственной гражданской службы Томской области инспектора Контрольно-счетной палаты и на включение </w:t>
      </w:r>
      <w:r w:rsidRPr="00A228EB">
        <w:rPr>
          <w:rFonts w:ascii="Times New Roman" w:hAnsi="Times New Roman"/>
          <w:color w:val="000000"/>
          <w:sz w:val="24"/>
          <w:szCs w:val="27"/>
          <w:shd w:val="clear" w:color="auto" w:fill="FFFFFF"/>
        </w:rPr>
        <w:lastRenderedPageBreak/>
        <w:t>в кадровый резерв Контрольно-счетной палаты Томской области для замещения должностей государственной гражданской службы ведущей группы.</w:t>
      </w:r>
    </w:p>
    <w:p w:rsidR="007714E3" w:rsidRPr="00A228EB" w:rsidRDefault="007714E3" w:rsidP="007714E3">
      <w:pPr>
        <w:spacing w:after="0" w:line="240" w:lineRule="auto"/>
        <w:ind w:firstLine="567"/>
        <w:contextualSpacing/>
        <w:jc w:val="both"/>
        <w:rPr>
          <w:rStyle w:val="apple-style-span"/>
          <w:rFonts w:ascii="Times New Roman" w:hAnsi="Times New Roman"/>
          <w:sz w:val="24"/>
          <w:szCs w:val="24"/>
          <w:shd w:val="clear" w:color="auto" w:fill="FFFFFF"/>
        </w:rPr>
      </w:pPr>
      <w:r w:rsidRPr="00A228EB">
        <w:rPr>
          <w:rStyle w:val="apple-style-span"/>
          <w:rFonts w:ascii="Times New Roman" w:hAnsi="Times New Roman"/>
          <w:sz w:val="24"/>
          <w:szCs w:val="24"/>
          <w:shd w:val="clear" w:color="auto" w:fill="FFFFFF"/>
        </w:rPr>
        <w:t>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4 заседания Комиссии.</w:t>
      </w:r>
    </w:p>
    <w:p w:rsidR="007714E3" w:rsidRDefault="007714E3" w:rsidP="007714E3">
      <w:pPr>
        <w:spacing w:after="0" w:line="240" w:lineRule="auto"/>
        <w:ind w:firstLine="567"/>
        <w:contextualSpacing/>
        <w:jc w:val="both"/>
        <w:rPr>
          <w:rStyle w:val="apple-style-span"/>
          <w:rFonts w:ascii="Times New Roman" w:hAnsi="Times New Roman"/>
          <w:sz w:val="24"/>
          <w:szCs w:val="24"/>
          <w:shd w:val="clear" w:color="auto" w:fill="FFFFFF"/>
        </w:rPr>
      </w:pPr>
      <w:r w:rsidRPr="00A228EB">
        <w:rPr>
          <w:rStyle w:val="apple-style-span"/>
          <w:rFonts w:ascii="Times New Roman" w:hAnsi="Times New Roman"/>
          <w:sz w:val="24"/>
          <w:szCs w:val="24"/>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E11B4B" w:rsidRDefault="00E11B4B" w:rsidP="007714E3">
      <w:pPr>
        <w:spacing w:after="0" w:line="240" w:lineRule="auto"/>
        <w:ind w:firstLine="567"/>
        <w:contextualSpacing/>
        <w:jc w:val="both"/>
        <w:rPr>
          <w:rStyle w:val="apple-style-span"/>
          <w:rFonts w:ascii="Times New Roman" w:hAnsi="Times New Roman"/>
          <w:sz w:val="24"/>
          <w:szCs w:val="24"/>
          <w:shd w:val="clear" w:color="auto" w:fill="FFFFFF"/>
        </w:rPr>
      </w:pPr>
    </w:p>
    <w:p w:rsidR="007714E3" w:rsidRDefault="007714E3" w:rsidP="00FE6E13">
      <w:pPr>
        <w:spacing w:after="0" w:line="240" w:lineRule="auto"/>
        <w:jc w:val="both"/>
        <w:rPr>
          <w:rFonts w:ascii="Times New Roman" w:hAnsi="Times New Roman"/>
          <w:b/>
          <w:sz w:val="24"/>
          <w:szCs w:val="24"/>
        </w:rPr>
      </w:pPr>
      <w:r>
        <w:rPr>
          <w:rFonts w:ascii="Times New Roman" w:hAnsi="Times New Roman"/>
          <w:b/>
          <w:sz w:val="24"/>
          <w:szCs w:val="24"/>
          <w:lang w:val="en-US"/>
        </w:rPr>
        <w:t>X</w:t>
      </w:r>
      <w:r w:rsidRPr="00DE230D">
        <w:rPr>
          <w:rFonts w:ascii="Times New Roman" w:hAnsi="Times New Roman"/>
          <w:b/>
          <w:sz w:val="24"/>
          <w:szCs w:val="24"/>
        </w:rPr>
        <w:t xml:space="preserve">. </w:t>
      </w:r>
      <w:r w:rsidRPr="00DF2083">
        <w:rPr>
          <w:rFonts w:ascii="Times New Roman" w:hAnsi="Times New Roman"/>
          <w:b/>
          <w:sz w:val="24"/>
          <w:szCs w:val="24"/>
        </w:rPr>
        <w:t>Основные направления деятельности в 202</w:t>
      </w:r>
      <w:r>
        <w:rPr>
          <w:rFonts w:ascii="Times New Roman" w:hAnsi="Times New Roman"/>
          <w:b/>
          <w:sz w:val="24"/>
          <w:szCs w:val="24"/>
        </w:rPr>
        <w:t>3</w:t>
      </w:r>
      <w:r w:rsidRPr="00DF2083">
        <w:rPr>
          <w:rFonts w:ascii="Times New Roman" w:hAnsi="Times New Roman"/>
          <w:b/>
          <w:sz w:val="24"/>
          <w:szCs w:val="24"/>
        </w:rPr>
        <w:t xml:space="preserve"> году</w:t>
      </w:r>
    </w:p>
    <w:p w:rsidR="007714E3" w:rsidRPr="00377702" w:rsidRDefault="007714E3" w:rsidP="00FE6E13">
      <w:pPr>
        <w:spacing w:after="0" w:line="240" w:lineRule="auto"/>
        <w:ind w:firstLine="567"/>
        <w:jc w:val="both"/>
      </w:pPr>
      <w:r w:rsidRPr="00377702">
        <w:rPr>
          <w:rFonts w:ascii="Times New Roman" w:hAnsi="Times New Roman"/>
          <w:sz w:val="24"/>
          <w:szCs w:val="24"/>
        </w:rPr>
        <w:t>Деятельность Контрольно-счетной палаты в 202</w:t>
      </w:r>
      <w:r>
        <w:rPr>
          <w:rFonts w:ascii="Times New Roman" w:hAnsi="Times New Roman"/>
          <w:sz w:val="24"/>
          <w:szCs w:val="24"/>
        </w:rPr>
        <w:t>3</w:t>
      </w:r>
      <w:r w:rsidRPr="00377702">
        <w:rPr>
          <w:rFonts w:ascii="Times New Roman" w:hAnsi="Times New Roman"/>
          <w:sz w:val="24"/>
          <w:szCs w:val="24"/>
        </w:rPr>
        <w:t xml:space="preserve"> году будет направлена на реализацию полномочий по осуществлению внешнего государственного финансового контроля в части эффективности использования средств областного бюджета, правомерности и эффективности использования областного государственного имущества, подготовки предложений по совершенствованию бюджетного процесса и управлению областной собственностью, а также на выявление резервов дополнительных источников доходов консолидированного бюджета Томской области.</w:t>
      </w:r>
    </w:p>
    <w:p w:rsidR="007714E3" w:rsidRPr="00377702" w:rsidRDefault="007714E3" w:rsidP="00FE6E13">
      <w:pPr>
        <w:spacing w:after="0" w:line="240" w:lineRule="auto"/>
        <w:ind w:firstLine="567"/>
        <w:jc w:val="both"/>
        <w:rPr>
          <w:rFonts w:ascii="Times New Roman" w:hAnsi="Times New Roman"/>
          <w:sz w:val="24"/>
          <w:szCs w:val="24"/>
        </w:rPr>
      </w:pPr>
      <w:r w:rsidRPr="00377702">
        <w:rPr>
          <w:rFonts w:ascii="Times New Roman" w:hAnsi="Times New Roman"/>
          <w:sz w:val="24"/>
          <w:szCs w:val="24"/>
        </w:rPr>
        <w:t>Традиционными станут мероприятия, проводимые ежегодно, это внешняя проверка и подготовка заключений на отчет об исполнении областного бюджета и бюджета ТФОМС, а также подготовка заключений на проект закона об областном бюджете на очередной год и плановый период, на проект бюджета ТФОМС на очередной год и на проекты нормативных правовых актов Томской области, поступающих в Контрольно-счетную палату.</w:t>
      </w:r>
    </w:p>
    <w:p w:rsidR="000C5EA5" w:rsidRDefault="000C5EA5" w:rsidP="00FE6E13">
      <w:pPr>
        <w:spacing w:after="0" w:line="240" w:lineRule="auto"/>
        <w:ind w:firstLine="567"/>
        <w:jc w:val="both"/>
        <w:rPr>
          <w:rFonts w:ascii="Times New Roman" w:hAnsi="Times New Roman"/>
          <w:sz w:val="24"/>
          <w:szCs w:val="24"/>
        </w:rPr>
      </w:pPr>
      <w:r w:rsidRPr="00377702">
        <w:rPr>
          <w:rFonts w:ascii="Times New Roman" w:hAnsi="Times New Roman"/>
          <w:sz w:val="24"/>
          <w:szCs w:val="24"/>
        </w:rPr>
        <w:t>Основное внимание в плане работы уделено аудиту государственных программ Томской области, в том числе подпрограмм, ведомственны</w:t>
      </w:r>
      <w:r>
        <w:rPr>
          <w:rFonts w:ascii="Times New Roman" w:hAnsi="Times New Roman"/>
          <w:sz w:val="24"/>
          <w:szCs w:val="24"/>
        </w:rPr>
        <w:t>х</w:t>
      </w:r>
      <w:r w:rsidRPr="00377702">
        <w:rPr>
          <w:rFonts w:ascii="Times New Roman" w:hAnsi="Times New Roman"/>
          <w:sz w:val="24"/>
          <w:szCs w:val="24"/>
        </w:rPr>
        <w:t xml:space="preserve"> целевы</w:t>
      </w:r>
      <w:r>
        <w:rPr>
          <w:rFonts w:ascii="Times New Roman" w:hAnsi="Times New Roman"/>
          <w:sz w:val="24"/>
          <w:szCs w:val="24"/>
        </w:rPr>
        <w:t>х</w:t>
      </w:r>
      <w:r w:rsidRPr="00377702">
        <w:rPr>
          <w:rFonts w:ascii="Times New Roman" w:hAnsi="Times New Roman"/>
          <w:sz w:val="24"/>
          <w:szCs w:val="24"/>
        </w:rPr>
        <w:t xml:space="preserve"> программ и региональны</w:t>
      </w:r>
      <w:r>
        <w:rPr>
          <w:rFonts w:ascii="Times New Roman" w:hAnsi="Times New Roman"/>
          <w:sz w:val="24"/>
          <w:szCs w:val="24"/>
        </w:rPr>
        <w:t>х</w:t>
      </w:r>
      <w:r w:rsidRPr="00377702">
        <w:rPr>
          <w:rFonts w:ascii="Times New Roman" w:hAnsi="Times New Roman"/>
          <w:sz w:val="24"/>
          <w:szCs w:val="24"/>
        </w:rPr>
        <w:t xml:space="preserve"> проект</w:t>
      </w:r>
      <w:r>
        <w:rPr>
          <w:rFonts w:ascii="Times New Roman" w:hAnsi="Times New Roman"/>
          <w:sz w:val="24"/>
          <w:szCs w:val="24"/>
        </w:rPr>
        <w:t>ов</w:t>
      </w:r>
      <w:r w:rsidRPr="00377702">
        <w:rPr>
          <w:rFonts w:ascii="Times New Roman" w:hAnsi="Times New Roman"/>
          <w:sz w:val="24"/>
          <w:szCs w:val="24"/>
        </w:rPr>
        <w:t>, как в част</w:t>
      </w:r>
      <w:r w:rsidR="009C75A6">
        <w:rPr>
          <w:rFonts w:ascii="Times New Roman" w:hAnsi="Times New Roman"/>
          <w:sz w:val="24"/>
          <w:szCs w:val="24"/>
        </w:rPr>
        <w:t>и формирования, так и полноты,</w:t>
      </w:r>
      <w:r w:rsidRPr="00377702">
        <w:rPr>
          <w:rFonts w:ascii="Times New Roman" w:hAnsi="Times New Roman"/>
          <w:sz w:val="24"/>
          <w:szCs w:val="24"/>
        </w:rPr>
        <w:t xml:space="preserve"> эффективности реализации мероприятий.</w:t>
      </w:r>
    </w:p>
    <w:p w:rsidR="00294859" w:rsidRPr="000C5EA5" w:rsidRDefault="009C75A6" w:rsidP="00FE6E13">
      <w:pPr>
        <w:spacing w:after="0" w:line="240" w:lineRule="auto"/>
        <w:ind w:firstLine="567"/>
        <w:jc w:val="both"/>
      </w:pPr>
      <w:r>
        <w:rPr>
          <w:rFonts w:ascii="Times New Roman" w:hAnsi="Times New Roman"/>
          <w:sz w:val="24"/>
          <w:szCs w:val="24"/>
        </w:rPr>
        <w:t>В</w:t>
      </w:r>
      <w:r w:rsidR="000C5EA5" w:rsidRPr="0054455A">
        <w:rPr>
          <w:rFonts w:ascii="Times New Roman" w:hAnsi="Times New Roman"/>
          <w:sz w:val="24"/>
          <w:szCs w:val="24"/>
        </w:rPr>
        <w:t xml:space="preserve"> ходе аудита будут рассмотрены вопросы</w:t>
      </w:r>
      <w:r w:rsidR="000C5EA5" w:rsidRPr="000C5EA5">
        <w:rPr>
          <w:rFonts w:ascii="Times New Roman" w:hAnsi="Times New Roman"/>
          <w:sz w:val="24"/>
          <w:szCs w:val="24"/>
        </w:rPr>
        <w:t xml:space="preserve"> </w:t>
      </w:r>
      <w:r w:rsidR="000C5EA5">
        <w:rPr>
          <w:rFonts w:ascii="Times New Roman" w:hAnsi="Times New Roman"/>
          <w:sz w:val="24"/>
          <w:szCs w:val="24"/>
        </w:rPr>
        <w:t xml:space="preserve">социальной поддержки населения, развития образования, ремонта автомобильных дорог, капитального ремонта </w:t>
      </w:r>
      <w:r w:rsidR="00FE6E13">
        <w:rPr>
          <w:rFonts w:ascii="Times New Roman" w:hAnsi="Times New Roman"/>
          <w:sz w:val="24"/>
          <w:szCs w:val="24"/>
        </w:rPr>
        <w:t xml:space="preserve">объектов областной собственности и </w:t>
      </w:r>
      <w:r w:rsidR="000C5EA5">
        <w:rPr>
          <w:rFonts w:ascii="Times New Roman" w:hAnsi="Times New Roman"/>
          <w:sz w:val="24"/>
          <w:szCs w:val="24"/>
        </w:rPr>
        <w:t xml:space="preserve">спортивных сооружений, охраны окружающей среды, </w:t>
      </w:r>
      <w:r w:rsidR="00FE6E13">
        <w:rPr>
          <w:rFonts w:ascii="Times New Roman" w:hAnsi="Times New Roman"/>
          <w:sz w:val="24"/>
          <w:szCs w:val="24"/>
        </w:rPr>
        <w:t xml:space="preserve">финансово-хозяйственной деятельности двух учреждений, </w:t>
      </w:r>
      <w:r w:rsidR="000C5EA5" w:rsidRPr="0054455A">
        <w:rPr>
          <w:rFonts w:ascii="Times New Roman" w:hAnsi="Times New Roman"/>
          <w:sz w:val="24"/>
          <w:szCs w:val="24"/>
        </w:rPr>
        <w:t>обеспечения безопасности населения,</w:t>
      </w:r>
      <w:r w:rsidR="000C5EA5">
        <w:rPr>
          <w:rFonts w:ascii="Times New Roman" w:hAnsi="Times New Roman"/>
          <w:sz w:val="24"/>
          <w:szCs w:val="24"/>
        </w:rPr>
        <w:t xml:space="preserve"> развития сельского хозяйства и инновационной деятельности и науки.</w:t>
      </w:r>
    </w:p>
    <w:p w:rsidR="00FE6E13" w:rsidRDefault="00FE6E13" w:rsidP="00FE6E13">
      <w:pPr>
        <w:spacing w:after="0" w:line="240" w:lineRule="auto"/>
        <w:ind w:firstLine="567"/>
        <w:jc w:val="both"/>
        <w:rPr>
          <w:rFonts w:ascii="Times New Roman" w:hAnsi="Times New Roman"/>
          <w:sz w:val="24"/>
          <w:szCs w:val="24"/>
        </w:rPr>
      </w:pPr>
      <w:r w:rsidRPr="0054455A">
        <w:rPr>
          <w:rFonts w:ascii="Times New Roman" w:hAnsi="Times New Roman"/>
          <w:sz w:val="24"/>
          <w:szCs w:val="24"/>
        </w:rPr>
        <w:t xml:space="preserve">При осуществлении экспертно-аналитической деятельности будет проведен анализ формирования и исполнения доходной части областного бюджета по отдельным доходным источникам, оценка </w:t>
      </w:r>
      <w:r>
        <w:rPr>
          <w:rFonts w:ascii="Times New Roman" w:hAnsi="Times New Roman"/>
          <w:sz w:val="24"/>
          <w:szCs w:val="24"/>
        </w:rPr>
        <w:t>формирования государственной программы по управлению государственным имуществом Томской области, а также ежеквартальный оперативный анализ исполнения областного бюджета и бюджета ТФОМС.</w:t>
      </w:r>
    </w:p>
    <w:p w:rsidR="00B85D2F" w:rsidRDefault="007714E3" w:rsidP="00FE6E13">
      <w:pPr>
        <w:spacing w:after="0" w:line="240" w:lineRule="auto"/>
        <w:ind w:firstLine="567"/>
        <w:jc w:val="both"/>
        <w:rPr>
          <w:rFonts w:ascii="Times New Roman" w:hAnsi="Times New Roman"/>
          <w:sz w:val="24"/>
          <w:szCs w:val="24"/>
        </w:rPr>
      </w:pPr>
      <w:r w:rsidRPr="00D473B4">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 а также взаимодействие с иными контролирующими и правоохранительными органами.</w:t>
      </w:r>
    </w:p>
    <w:p w:rsidR="009C75A6" w:rsidRPr="00FE6E13" w:rsidRDefault="009C75A6" w:rsidP="00FE6E1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Исходя из новых вызовов современного состояния общественной жизни и экономической ситуации в регионе, в целях повышения эффективности содействия ответственному и справедливому государственному управлению ресурсами, Коллегией Контрольно-счетной палаты принято решение о разработке </w:t>
      </w:r>
      <w:r w:rsidRPr="009C75A6">
        <w:rPr>
          <w:rFonts w:ascii="Times New Roman" w:hAnsi="Times New Roman"/>
          <w:b/>
          <w:sz w:val="24"/>
          <w:szCs w:val="24"/>
        </w:rPr>
        <w:t>Стратегии развития Контрольно-счетной палаты</w:t>
      </w:r>
      <w:r>
        <w:rPr>
          <w:rFonts w:ascii="Times New Roman" w:hAnsi="Times New Roman"/>
          <w:sz w:val="24"/>
          <w:szCs w:val="24"/>
        </w:rPr>
        <w:t xml:space="preserve"> на период 2024-2028 годы.</w:t>
      </w:r>
      <w:r w:rsidRPr="009C75A6">
        <w:rPr>
          <w:rFonts w:ascii="Helvetica" w:hAnsi="Helvetica"/>
          <w:color w:val="222222"/>
          <w:sz w:val="42"/>
          <w:szCs w:val="42"/>
          <w:shd w:val="clear" w:color="auto" w:fill="FFFFFF"/>
        </w:rPr>
        <w:t xml:space="preserve"> </w:t>
      </w:r>
    </w:p>
    <w:p w:rsidR="008B2653" w:rsidRDefault="008B2653"/>
    <w:p w:rsidR="00B85D2F" w:rsidRDefault="00212BEF">
      <w:pPr>
        <w:rPr>
          <w:rFonts w:ascii="Times New Roman" w:hAnsi="Times New Roman"/>
          <w:sz w:val="24"/>
        </w:rPr>
      </w:pPr>
      <w:r w:rsidRPr="00212BEF">
        <w:rPr>
          <w:rFonts w:ascii="Times New Roman" w:hAnsi="Times New Roman"/>
          <w:sz w:val="24"/>
        </w:rPr>
        <w:t>И.о. председателя</w:t>
      </w:r>
      <w:r w:rsidRPr="00212BEF">
        <w:rPr>
          <w:rFonts w:ascii="Times New Roman" w:hAnsi="Times New Roman"/>
          <w:sz w:val="24"/>
        </w:rPr>
        <w:tab/>
      </w:r>
      <w:r w:rsidRPr="00212BEF">
        <w:rPr>
          <w:rFonts w:ascii="Times New Roman" w:hAnsi="Times New Roman"/>
          <w:sz w:val="24"/>
        </w:rPr>
        <w:tab/>
      </w:r>
      <w:r w:rsidRPr="00212BEF">
        <w:rPr>
          <w:rFonts w:ascii="Times New Roman" w:hAnsi="Times New Roman"/>
          <w:sz w:val="24"/>
        </w:rPr>
        <w:tab/>
      </w:r>
      <w:r w:rsidRPr="00212BEF">
        <w:rPr>
          <w:rFonts w:ascii="Times New Roman" w:hAnsi="Times New Roman"/>
          <w:sz w:val="24"/>
        </w:rPr>
        <w:tab/>
      </w:r>
      <w:r w:rsidRPr="00212BEF">
        <w:rPr>
          <w:rFonts w:ascii="Times New Roman" w:hAnsi="Times New Roman"/>
          <w:sz w:val="24"/>
        </w:rPr>
        <w:tab/>
      </w:r>
      <w:r>
        <w:rPr>
          <w:rFonts w:ascii="Times New Roman" w:hAnsi="Times New Roman"/>
          <w:sz w:val="24"/>
        </w:rPr>
        <w:tab/>
      </w:r>
      <w:r w:rsidRPr="00212BEF">
        <w:rPr>
          <w:rFonts w:ascii="Times New Roman" w:hAnsi="Times New Roman"/>
          <w:sz w:val="24"/>
        </w:rPr>
        <w:tab/>
      </w:r>
      <w:r w:rsidRPr="00212BEF">
        <w:rPr>
          <w:rFonts w:ascii="Times New Roman" w:hAnsi="Times New Roman"/>
          <w:sz w:val="24"/>
        </w:rPr>
        <w:tab/>
      </w:r>
      <w:r w:rsidRPr="00212BEF">
        <w:rPr>
          <w:rFonts w:ascii="Times New Roman" w:hAnsi="Times New Roman"/>
          <w:sz w:val="24"/>
        </w:rPr>
        <w:tab/>
        <w:t>Е.Д.Василевская</w:t>
      </w:r>
    </w:p>
    <w:p w:rsidR="0098632D" w:rsidRDefault="0098632D">
      <w:pPr>
        <w:rPr>
          <w:rFonts w:ascii="Times New Roman" w:hAnsi="Times New Roman"/>
          <w:sz w:val="24"/>
        </w:rPr>
      </w:pPr>
    </w:p>
    <w:sectPr w:rsidR="0098632D" w:rsidSect="00BF7658">
      <w:headerReference w:type="default" r:id="rId16"/>
      <w:pgSz w:w="11906" w:h="16838"/>
      <w:pgMar w:top="851"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2D" w:rsidRDefault="0098632D" w:rsidP="00BF7658">
      <w:pPr>
        <w:spacing w:after="0" w:line="240" w:lineRule="auto"/>
      </w:pPr>
      <w:r>
        <w:separator/>
      </w:r>
    </w:p>
  </w:endnote>
  <w:endnote w:type="continuationSeparator" w:id="0">
    <w:p w:rsidR="0098632D" w:rsidRDefault="0098632D" w:rsidP="00BF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Grande">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2D" w:rsidRDefault="0098632D" w:rsidP="00BF7658">
      <w:pPr>
        <w:spacing w:after="0" w:line="240" w:lineRule="auto"/>
      </w:pPr>
      <w:r>
        <w:separator/>
      </w:r>
    </w:p>
  </w:footnote>
  <w:footnote w:type="continuationSeparator" w:id="0">
    <w:p w:rsidR="0098632D" w:rsidRDefault="0098632D" w:rsidP="00BF7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32931"/>
      <w:docPartObj>
        <w:docPartGallery w:val="Page Numbers (Top of Page)"/>
        <w:docPartUnique/>
      </w:docPartObj>
    </w:sdtPr>
    <w:sdtEndPr/>
    <w:sdtContent>
      <w:p w:rsidR="0098632D" w:rsidRDefault="0098632D">
        <w:pPr>
          <w:pStyle w:val="af"/>
          <w:jc w:val="center"/>
        </w:pPr>
        <w:r w:rsidRPr="00BF7658">
          <w:rPr>
            <w:rFonts w:ascii="Times New Roman" w:hAnsi="Times New Roman"/>
            <w:sz w:val="16"/>
          </w:rPr>
          <w:fldChar w:fldCharType="begin"/>
        </w:r>
        <w:r w:rsidRPr="00BF7658">
          <w:rPr>
            <w:rFonts w:ascii="Times New Roman" w:hAnsi="Times New Roman"/>
            <w:sz w:val="16"/>
          </w:rPr>
          <w:instrText>PAGE   \* MERGEFORMAT</w:instrText>
        </w:r>
        <w:r w:rsidRPr="00BF7658">
          <w:rPr>
            <w:rFonts w:ascii="Times New Roman" w:hAnsi="Times New Roman"/>
            <w:sz w:val="16"/>
          </w:rPr>
          <w:fldChar w:fldCharType="separate"/>
        </w:r>
        <w:r w:rsidR="008B6849">
          <w:rPr>
            <w:rFonts w:ascii="Times New Roman" w:hAnsi="Times New Roman"/>
            <w:noProof/>
            <w:sz w:val="16"/>
          </w:rPr>
          <w:t>21</w:t>
        </w:r>
        <w:r w:rsidRPr="00BF7658">
          <w:rPr>
            <w:rFonts w:ascii="Times New Roman" w:hAnsi="Times New Roman"/>
            <w:sz w:val="16"/>
          </w:rPr>
          <w:fldChar w:fldCharType="end"/>
        </w:r>
      </w:p>
    </w:sdtContent>
  </w:sdt>
  <w:p w:rsidR="0098632D" w:rsidRDefault="0098632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DA3592"/>
    <w:multiLevelType w:val="hybridMultilevel"/>
    <w:tmpl w:val="1324B4B2"/>
    <w:lvl w:ilvl="0" w:tplc="958E0CE6">
      <w:start w:val="7"/>
      <w:numFmt w:val="upperRoman"/>
      <w:suff w:val="space"/>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5BB53CB"/>
    <w:multiLevelType w:val="hybridMultilevel"/>
    <w:tmpl w:val="AE22031E"/>
    <w:lvl w:ilvl="0" w:tplc="CC0ED060">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5F"/>
    <w:rsid w:val="00020F36"/>
    <w:rsid w:val="00036C03"/>
    <w:rsid w:val="000371A0"/>
    <w:rsid w:val="00045F05"/>
    <w:rsid w:val="000530ED"/>
    <w:rsid w:val="00053822"/>
    <w:rsid w:val="00064F04"/>
    <w:rsid w:val="00075F9E"/>
    <w:rsid w:val="00087D0E"/>
    <w:rsid w:val="0009071D"/>
    <w:rsid w:val="0009622F"/>
    <w:rsid w:val="000B54E1"/>
    <w:rsid w:val="000C5EA5"/>
    <w:rsid w:val="000C63FE"/>
    <w:rsid w:val="000D4F1F"/>
    <w:rsid w:val="000D5421"/>
    <w:rsid w:val="000D7705"/>
    <w:rsid w:val="000D7F0B"/>
    <w:rsid w:val="000F7572"/>
    <w:rsid w:val="001015C9"/>
    <w:rsid w:val="0010254B"/>
    <w:rsid w:val="0012195D"/>
    <w:rsid w:val="00123595"/>
    <w:rsid w:val="00124C8F"/>
    <w:rsid w:val="00130400"/>
    <w:rsid w:val="00144248"/>
    <w:rsid w:val="00151C98"/>
    <w:rsid w:val="001818F4"/>
    <w:rsid w:val="0018440A"/>
    <w:rsid w:val="001850A4"/>
    <w:rsid w:val="00186CBC"/>
    <w:rsid w:val="001929CF"/>
    <w:rsid w:val="00196687"/>
    <w:rsid w:val="00196E17"/>
    <w:rsid w:val="001A669D"/>
    <w:rsid w:val="001C7CB8"/>
    <w:rsid w:val="001E5B66"/>
    <w:rsid w:val="001F7D1B"/>
    <w:rsid w:val="00205B52"/>
    <w:rsid w:val="00212BEF"/>
    <w:rsid w:val="00246331"/>
    <w:rsid w:val="002775A6"/>
    <w:rsid w:val="002855E9"/>
    <w:rsid w:val="00285B91"/>
    <w:rsid w:val="00294859"/>
    <w:rsid w:val="002A57B8"/>
    <w:rsid w:val="002B4D7B"/>
    <w:rsid w:val="002B574F"/>
    <w:rsid w:val="002C376E"/>
    <w:rsid w:val="002C7FCC"/>
    <w:rsid w:val="002E0FCA"/>
    <w:rsid w:val="00307C93"/>
    <w:rsid w:val="003333B6"/>
    <w:rsid w:val="00352FF0"/>
    <w:rsid w:val="00367DC6"/>
    <w:rsid w:val="003A6DE9"/>
    <w:rsid w:val="003B0F90"/>
    <w:rsid w:val="003C3B25"/>
    <w:rsid w:val="003C7434"/>
    <w:rsid w:val="003D0C10"/>
    <w:rsid w:val="003F0D93"/>
    <w:rsid w:val="004023DF"/>
    <w:rsid w:val="004056CA"/>
    <w:rsid w:val="0043452F"/>
    <w:rsid w:val="00442D89"/>
    <w:rsid w:val="00443210"/>
    <w:rsid w:val="004469B1"/>
    <w:rsid w:val="00453045"/>
    <w:rsid w:val="0046021D"/>
    <w:rsid w:val="00475B21"/>
    <w:rsid w:val="004B5078"/>
    <w:rsid w:val="004C0639"/>
    <w:rsid w:val="004D031F"/>
    <w:rsid w:val="004D4B15"/>
    <w:rsid w:val="004D533F"/>
    <w:rsid w:val="004E2C8F"/>
    <w:rsid w:val="004F20AC"/>
    <w:rsid w:val="004F26B0"/>
    <w:rsid w:val="004F45FC"/>
    <w:rsid w:val="00500B1F"/>
    <w:rsid w:val="00502740"/>
    <w:rsid w:val="00517312"/>
    <w:rsid w:val="00531FD5"/>
    <w:rsid w:val="00532CCA"/>
    <w:rsid w:val="0054532B"/>
    <w:rsid w:val="00565C5C"/>
    <w:rsid w:val="005858C0"/>
    <w:rsid w:val="005B37D3"/>
    <w:rsid w:val="005D3F1D"/>
    <w:rsid w:val="005D483F"/>
    <w:rsid w:val="005D66DF"/>
    <w:rsid w:val="005E0D36"/>
    <w:rsid w:val="005E10D9"/>
    <w:rsid w:val="00603CE6"/>
    <w:rsid w:val="006605CA"/>
    <w:rsid w:val="006665C8"/>
    <w:rsid w:val="00673033"/>
    <w:rsid w:val="00683C2E"/>
    <w:rsid w:val="006A2BCD"/>
    <w:rsid w:val="006A66CA"/>
    <w:rsid w:val="006B032E"/>
    <w:rsid w:val="006B6187"/>
    <w:rsid w:val="006C0D90"/>
    <w:rsid w:val="006C6F0C"/>
    <w:rsid w:val="006D48B0"/>
    <w:rsid w:val="006E7F33"/>
    <w:rsid w:val="006F563F"/>
    <w:rsid w:val="00702791"/>
    <w:rsid w:val="00715423"/>
    <w:rsid w:val="00717D11"/>
    <w:rsid w:val="00734E34"/>
    <w:rsid w:val="00736977"/>
    <w:rsid w:val="0075149B"/>
    <w:rsid w:val="00763E88"/>
    <w:rsid w:val="0077028B"/>
    <w:rsid w:val="007714E3"/>
    <w:rsid w:val="007751E4"/>
    <w:rsid w:val="00777A1D"/>
    <w:rsid w:val="00796685"/>
    <w:rsid w:val="00796B4C"/>
    <w:rsid w:val="007B1A35"/>
    <w:rsid w:val="007B6B5F"/>
    <w:rsid w:val="007D464B"/>
    <w:rsid w:val="007E1BCB"/>
    <w:rsid w:val="007E204D"/>
    <w:rsid w:val="007E678F"/>
    <w:rsid w:val="008172CC"/>
    <w:rsid w:val="00830AD0"/>
    <w:rsid w:val="00831C1A"/>
    <w:rsid w:val="00840A5B"/>
    <w:rsid w:val="00850EAB"/>
    <w:rsid w:val="008542DF"/>
    <w:rsid w:val="00873092"/>
    <w:rsid w:val="00896C16"/>
    <w:rsid w:val="008B2653"/>
    <w:rsid w:val="008B466B"/>
    <w:rsid w:val="008B6849"/>
    <w:rsid w:val="008C7FCB"/>
    <w:rsid w:val="008D173E"/>
    <w:rsid w:val="008E0A15"/>
    <w:rsid w:val="008F476D"/>
    <w:rsid w:val="00903898"/>
    <w:rsid w:val="0090389A"/>
    <w:rsid w:val="00903954"/>
    <w:rsid w:val="0091442B"/>
    <w:rsid w:val="00927931"/>
    <w:rsid w:val="00932D7B"/>
    <w:rsid w:val="00954C22"/>
    <w:rsid w:val="009745FB"/>
    <w:rsid w:val="0098632D"/>
    <w:rsid w:val="00996315"/>
    <w:rsid w:val="009A36C4"/>
    <w:rsid w:val="009B7E87"/>
    <w:rsid w:val="009C1B37"/>
    <w:rsid w:val="009C29DB"/>
    <w:rsid w:val="009C3FE0"/>
    <w:rsid w:val="009C75A6"/>
    <w:rsid w:val="009D1341"/>
    <w:rsid w:val="009D5322"/>
    <w:rsid w:val="009F5930"/>
    <w:rsid w:val="009F705F"/>
    <w:rsid w:val="00A120B4"/>
    <w:rsid w:val="00A7052F"/>
    <w:rsid w:val="00A71E71"/>
    <w:rsid w:val="00A71F84"/>
    <w:rsid w:val="00A771C3"/>
    <w:rsid w:val="00A87ABF"/>
    <w:rsid w:val="00A9220A"/>
    <w:rsid w:val="00AA1708"/>
    <w:rsid w:val="00AC016D"/>
    <w:rsid w:val="00AF499C"/>
    <w:rsid w:val="00AF61EE"/>
    <w:rsid w:val="00B0376A"/>
    <w:rsid w:val="00B13390"/>
    <w:rsid w:val="00B22558"/>
    <w:rsid w:val="00B31BB1"/>
    <w:rsid w:val="00B60F1D"/>
    <w:rsid w:val="00B64AC3"/>
    <w:rsid w:val="00B67863"/>
    <w:rsid w:val="00B755C7"/>
    <w:rsid w:val="00B85D2F"/>
    <w:rsid w:val="00BA49CC"/>
    <w:rsid w:val="00BA6B58"/>
    <w:rsid w:val="00BB6B14"/>
    <w:rsid w:val="00BC62E1"/>
    <w:rsid w:val="00BD6BA5"/>
    <w:rsid w:val="00BE1CB7"/>
    <w:rsid w:val="00BF02F0"/>
    <w:rsid w:val="00BF7658"/>
    <w:rsid w:val="00C14508"/>
    <w:rsid w:val="00C16FD5"/>
    <w:rsid w:val="00C4121A"/>
    <w:rsid w:val="00C56F6F"/>
    <w:rsid w:val="00C817A6"/>
    <w:rsid w:val="00CA4003"/>
    <w:rsid w:val="00CA5518"/>
    <w:rsid w:val="00CD46C1"/>
    <w:rsid w:val="00CD4EBD"/>
    <w:rsid w:val="00CE0FC5"/>
    <w:rsid w:val="00D06AF5"/>
    <w:rsid w:val="00D105AC"/>
    <w:rsid w:val="00D22BA0"/>
    <w:rsid w:val="00D27204"/>
    <w:rsid w:val="00D31AEC"/>
    <w:rsid w:val="00D4171C"/>
    <w:rsid w:val="00D46292"/>
    <w:rsid w:val="00D5041C"/>
    <w:rsid w:val="00D506A6"/>
    <w:rsid w:val="00D53E3E"/>
    <w:rsid w:val="00D64CCB"/>
    <w:rsid w:val="00D65144"/>
    <w:rsid w:val="00D65868"/>
    <w:rsid w:val="00DA45E6"/>
    <w:rsid w:val="00DD211E"/>
    <w:rsid w:val="00DE74F4"/>
    <w:rsid w:val="00DF4DFC"/>
    <w:rsid w:val="00E05716"/>
    <w:rsid w:val="00E118E4"/>
    <w:rsid w:val="00E11B4B"/>
    <w:rsid w:val="00E127B1"/>
    <w:rsid w:val="00E1325B"/>
    <w:rsid w:val="00E23C93"/>
    <w:rsid w:val="00E522A9"/>
    <w:rsid w:val="00E55393"/>
    <w:rsid w:val="00E604D5"/>
    <w:rsid w:val="00E61519"/>
    <w:rsid w:val="00E61FC2"/>
    <w:rsid w:val="00E70523"/>
    <w:rsid w:val="00E73081"/>
    <w:rsid w:val="00EA5906"/>
    <w:rsid w:val="00EB48BE"/>
    <w:rsid w:val="00ED201C"/>
    <w:rsid w:val="00EE0899"/>
    <w:rsid w:val="00F05502"/>
    <w:rsid w:val="00F14788"/>
    <w:rsid w:val="00F1674F"/>
    <w:rsid w:val="00F253EC"/>
    <w:rsid w:val="00F32F5E"/>
    <w:rsid w:val="00F432DB"/>
    <w:rsid w:val="00F55F1F"/>
    <w:rsid w:val="00F64DEE"/>
    <w:rsid w:val="00F70D2C"/>
    <w:rsid w:val="00F94E35"/>
    <w:rsid w:val="00FD0581"/>
    <w:rsid w:val="00FE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E286D-8862-473E-B450-2A99FA74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ПИСОК Знак,List Paragraph Знак,cko-Список Знак,Уровент 2.2 Знак,Абзац списка4 Знак,Нумерованный Знак,Абзац списка ЭкспертЪ Знак"/>
    <w:link w:val="a4"/>
    <w:uiPriority w:val="34"/>
    <w:locked/>
    <w:rsid w:val="007714E3"/>
    <w:rPr>
      <w:rFonts w:ascii="Calibri" w:eastAsia="Calibri" w:hAnsi="Calibri" w:cs="Times New Roman"/>
    </w:rPr>
  </w:style>
  <w:style w:type="paragraph" w:styleId="a4">
    <w:name w:val="List Paragraph"/>
    <w:aliases w:val="СПИСОК,List Paragraph,cko-Список,Уровент 2.2,Абзац списка4,Нумерованный,Абзац списка ЭкспертЪ"/>
    <w:basedOn w:val="a"/>
    <w:link w:val="a3"/>
    <w:uiPriority w:val="34"/>
    <w:qFormat/>
    <w:rsid w:val="007714E3"/>
    <w:pPr>
      <w:ind w:left="720"/>
      <w:contextualSpacing/>
    </w:pPr>
  </w:style>
  <w:style w:type="table" w:styleId="a5">
    <w:name w:val="Table Grid"/>
    <w:basedOn w:val="a1"/>
    <w:uiPriority w:val="39"/>
    <w:rsid w:val="0077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7714E3"/>
    <w:pPr>
      <w:spacing w:after="120"/>
    </w:pPr>
    <w:rPr>
      <w:sz w:val="16"/>
      <w:szCs w:val="16"/>
    </w:rPr>
  </w:style>
  <w:style w:type="character" w:customStyle="1" w:styleId="30">
    <w:name w:val="Основной текст 3 Знак"/>
    <w:basedOn w:val="a0"/>
    <w:link w:val="3"/>
    <w:uiPriority w:val="99"/>
    <w:semiHidden/>
    <w:rsid w:val="007714E3"/>
    <w:rPr>
      <w:rFonts w:ascii="Calibri" w:eastAsia="Calibri" w:hAnsi="Calibri" w:cs="Times New Roman"/>
      <w:sz w:val="16"/>
      <w:szCs w:val="16"/>
    </w:rPr>
  </w:style>
  <w:style w:type="character" w:styleId="a6">
    <w:name w:val="Subtle Emphasis"/>
    <w:basedOn w:val="a0"/>
    <w:uiPriority w:val="19"/>
    <w:qFormat/>
    <w:rsid w:val="007714E3"/>
    <w:rPr>
      <w:i/>
      <w:iCs/>
      <w:color w:val="404040" w:themeColor="text1" w:themeTint="BF"/>
    </w:rPr>
  </w:style>
  <w:style w:type="character" w:customStyle="1" w:styleId="apple-style-span">
    <w:name w:val="apple-style-span"/>
    <w:basedOn w:val="a0"/>
    <w:rsid w:val="007714E3"/>
  </w:style>
  <w:style w:type="paragraph" w:customStyle="1" w:styleId="ConsPlusNormal">
    <w:name w:val="ConsPlusNormal"/>
    <w:link w:val="ConsPlusNormal0"/>
    <w:rsid w:val="007714E3"/>
    <w:pPr>
      <w:widowControl w:val="0"/>
      <w:autoSpaceDE w:val="0"/>
      <w:autoSpaceDN w:val="0"/>
      <w:spacing w:after="0" w:line="240" w:lineRule="auto"/>
    </w:pPr>
    <w:rPr>
      <w:rFonts w:ascii="Calibri" w:eastAsiaTheme="minorEastAsia" w:hAnsi="Calibri" w:cs="Calibri"/>
      <w:lang w:eastAsia="ru-RU"/>
    </w:rPr>
  </w:style>
  <w:style w:type="paragraph" w:styleId="a7">
    <w:name w:val="Body Text"/>
    <w:basedOn w:val="a"/>
    <w:link w:val="a8"/>
    <w:uiPriority w:val="99"/>
    <w:semiHidden/>
    <w:unhideWhenUsed/>
    <w:rsid w:val="00123595"/>
    <w:pPr>
      <w:spacing w:after="120"/>
    </w:pPr>
  </w:style>
  <w:style w:type="character" w:customStyle="1" w:styleId="a8">
    <w:name w:val="Основной текст Знак"/>
    <w:basedOn w:val="a0"/>
    <w:link w:val="a7"/>
    <w:uiPriority w:val="99"/>
    <w:semiHidden/>
    <w:rsid w:val="00123595"/>
    <w:rPr>
      <w:rFonts w:ascii="Calibri" w:eastAsia="Calibri" w:hAnsi="Calibri" w:cs="Times New Roman"/>
    </w:rPr>
  </w:style>
  <w:style w:type="character" w:customStyle="1" w:styleId="FontStyle29">
    <w:name w:val="Font Style29"/>
    <w:uiPriority w:val="99"/>
    <w:rsid w:val="00123595"/>
    <w:rPr>
      <w:rFonts w:ascii="Times New Roman" w:hAnsi="Times New Roman"/>
      <w:sz w:val="66"/>
    </w:rPr>
  </w:style>
  <w:style w:type="paragraph" w:customStyle="1" w:styleId="Default">
    <w:name w:val="Default"/>
    <w:rsid w:val="0012359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rsid w:val="00B67863"/>
    <w:pPr>
      <w:spacing w:before="100" w:beforeAutospacing="1" w:after="100" w:afterAutospacing="1" w:line="240" w:lineRule="auto"/>
    </w:pPr>
    <w:rPr>
      <w:rFonts w:ascii="Verdana" w:eastAsia="Times New Roman" w:hAnsi="Verdana"/>
      <w:sz w:val="20"/>
      <w:szCs w:val="20"/>
      <w:lang w:eastAsia="ru-RU"/>
    </w:rPr>
  </w:style>
  <w:style w:type="paragraph" w:customStyle="1" w:styleId="aa">
    <w:name w:val="уважаемый"/>
    <w:basedOn w:val="a"/>
    <w:rsid w:val="00B67863"/>
    <w:pPr>
      <w:overflowPunct w:val="0"/>
      <w:autoSpaceDE w:val="0"/>
      <w:autoSpaceDN w:val="0"/>
      <w:adjustRightInd w:val="0"/>
      <w:spacing w:after="0" w:line="240" w:lineRule="auto"/>
      <w:ind w:left="284" w:right="-284"/>
      <w:jc w:val="center"/>
    </w:pPr>
    <w:rPr>
      <w:rFonts w:ascii="Times New Roman" w:eastAsia="Times New Roman" w:hAnsi="Times New Roman"/>
      <w:sz w:val="28"/>
      <w:szCs w:val="28"/>
      <w:lang w:eastAsia="ru-RU"/>
    </w:rPr>
  </w:style>
  <w:style w:type="paragraph" w:styleId="ab">
    <w:name w:val="Body Text Indent"/>
    <w:basedOn w:val="a"/>
    <w:link w:val="ac"/>
    <w:uiPriority w:val="99"/>
    <w:semiHidden/>
    <w:unhideWhenUsed/>
    <w:rsid w:val="00B67863"/>
    <w:pPr>
      <w:spacing w:after="120"/>
      <w:ind w:left="283"/>
    </w:pPr>
  </w:style>
  <w:style w:type="character" w:customStyle="1" w:styleId="ac">
    <w:name w:val="Основной текст с отступом Знак"/>
    <w:basedOn w:val="a0"/>
    <w:link w:val="ab"/>
    <w:uiPriority w:val="99"/>
    <w:semiHidden/>
    <w:rsid w:val="00B67863"/>
    <w:rPr>
      <w:rFonts w:ascii="Calibri" w:eastAsia="Calibri" w:hAnsi="Calibri" w:cs="Times New Roman"/>
    </w:rPr>
  </w:style>
  <w:style w:type="paragraph" w:styleId="ad">
    <w:name w:val="Balloon Text"/>
    <w:basedOn w:val="a"/>
    <w:link w:val="ae"/>
    <w:uiPriority w:val="99"/>
    <w:semiHidden/>
    <w:unhideWhenUsed/>
    <w:rsid w:val="009B7E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E87"/>
    <w:rPr>
      <w:rFonts w:ascii="Segoe UI" w:eastAsia="Calibri" w:hAnsi="Segoe UI" w:cs="Segoe UI"/>
      <w:sz w:val="18"/>
      <w:szCs w:val="18"/>
    </w:rPr>
  </w:style>
  <w:style w:type="paragraph" w:styleId="af">
    <w:name w:val="header"/>
    <w:basedOn w:val="a"/>
    <w:link w:val="af0"/>
    <w:uiPriority w:val="99"/>
    <w:unhideWhenUsed/>
    <w:rsid w:val="00BF76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7658"/>
    <w:rPr>
      <w:rFonts w:ascii="Calibri" w:eastAsia="Calibri" w:hAnsi="Calibri" w:cs="Times New Roman"/>
    </w:rPr>
  </w:style>
  <w:style w:type="paragraph" w:styleId="af1">
    <w:name w:val="footer"/>
    <w:basedOn w:val="a"/>
    <w:link w:val="af2"/>
    <w:uiPriority w:val="99"/>
    <w:unhideWhenUsed/>
    <w:rsid w:val="00BF765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7658"/>
    <w:rPr>
      <w:rFonts w:ascii="Calibri" w:eastAsia="Calibri" w:hAnsi="Calibri" w:cs="Times New Roman"/>
    </w:rPr>
  </w:style>
  <w:style w:type="paragraph" w:customStyle="1" w:styleId="ConsPlusNonformat">
    <w:name w:val="ConsPlusNonformat"/>
    <w:rsid w:val="00405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056CA"/>
    <w:rPr>
      <w:rFonts w:ascii="Calibri" w:eastAsiaTheme="minorEastAsia" w:hAnsi="Calibri" w:cs="Calibri"/>
      <w:lang w:eastAsia="ru-RU"/>
    </w:rPr>
  </w:style>
  <w:style w:type="paragraph" w:styleId="2">
    <w:name w:val="Body Text Indent 2"/>
    <w:basedOn w:val="a"/>
    <w:link w:val="20"/>
    <w:rsid w:val="007751E4"/>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7751E4"/>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9D5322"/>
    <w:rPr>
      <w:sz w:val="16"/>
      <w:szCs w:val="16"/>
    </w:rPr>
  </w:style>
  <w:style w:type="paragraph" w:styleId="af4">
    <w:name w:val="annotation text"/>
    <w:basedOn w:val="a"/>
    <w:link w:val="af5"/>
    <w:uiPriority w:val="99"/>
    <w:semiHidden/>
    <w:unhideWhenUsed/>
    <w:rsid w:val="009D5322"/>
    <w:pPr>
      <w:spacing w:line="240" w:lineRule="auto"/>
    </w:pPr>
    <w:rPr>
      <w:sz w:val="20"/>
      <w:szCs w:val="20"/>
    </w:rPr>
  </w:style>
  <w:style w:type="character" w:customStyle="1" w:styleId="af5">
    <w:name w:val="Текст примечания Знак"/>
    <w:basedOn w:val="a0"/>
    <w:link w:val="af4"/>
    <w:uiPriority w:val="99"/>
    <w:semiHidden/>
    <w:rsid w:val="009D532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hones.tomsk.gov.ru/phonebook/department?id=277&amp;type=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phones.tomsk.gov.ru/phonebook/department?id=307&amp;type=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nes.tomsk.gov.ru/phonebook/department?id=307&amp;type=1" TargetMode="External"/><Relationship Id="rId5" Type="http://schemas.openxmlformats.org/officeDocument/2006/relationships/footnotes" Target="footnotes.xml"/><Relationship Id="rId15" Type="http://schemas.openxmlformats.org/officeDocument/2006/relationships/hyperlink" Target="https://phones.tomsk.gov.ru/phonebook/department?id=277&amp;type=1" TargetMode="External"/><Relationship Id="rId10" Type="http://schemas.openxmlformats.org/officeDocument/2006/relationships/hyperlink" Target="consultantplus://offline/ref=468AE8703875941980A84F3FDDA6C31D0B4E00FB9DF46EE08F9F415B562418FB89D48A152B33F4C83301380Aq9J"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phones.tomsk.gov.ru/phonebook/department?id=307&amp;typ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3\&#1043;&#1086;&#1076;&#1086;&#1074;&#1086;&#1081;%20&#1086;&#1090;&#1095;&#1077;&#1090;\&#1044;&#1080;&#1072;&#1075;&#1088;&#1072;&#1084;&#1084;&#1099;%20&#1082;%20&#1086;&#1090;&#1095;&#1077;&#1090;&#1091;%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3\&#1043;&#1086;&#1076;&#1086;&#1074;&#1086;&#1081;%20&#1086;&#1090;&#1095;&#1077;&#1090;\&#1044;&#1080;&#1072;&#1075;&#1088;&#1072;&#1084;&#1084;&#1099;%20&#1082;%20&#1086;&#1090;&#1095;&#1077;&#1090;&#1091;%20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01\&#1054;&#1088;&#1075;&#1086;&#1090;&#1076;&#1077;&#1083;\&#1042;&#1090;&#1086;&#1088;&#1091;&#1096;&#1080;&#1085;\2023\&#1043;&#1086;&#1076;&#1086;&#1074;&#1086;&#1081;%20&#1086;&#1090;&#1095;&#1077;&#1090;\&#1044;&#1080;&#1072;&#1075;&#1088;&#1072;&#1084;&#1084;&#1099;%20&#1082;%20&#1086;&#1090;&#1095;&#1077;&#1090;&#1091;%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2060"/>
                </a:solidFill>
                <a:latin typeface="Times New Roman" panose="02020603050405020304" pitchFamily="18" charset="0"/>
                <a:cs typeface="Times New Roman" panose="02020603050405020304" pitchFamily="18" charset="0"/>
              </a:defRPr>
            </a:pPr>
            <a:r>
              <a:rPr lang="ru-RU"/>
              <a:t>Количество выявленных нарушений в 2022 году</a:t>
            </a:r>
          </a:p>
        </c:rich>
      </c:tx>
      <c:layout>
        <c:manualLayout>
          <c:xMode val="edge"/>
          <c:yMode val="edge"/>
          <c:x val="5.2702542558883313E-2"/>
          <c:y val="3.6219231461315567E-2"/>
        </c:manualLayout>
      </c:layout>
      <c:overlay val="0"/>
    </c:title>
    <c:autoTitleDeleted val="0"/>
    <c:view3D>
      <c:rotX val="30"/>
      <c:rotY val="125"/>
      <c:rAngAx val="0"/>
      <c:perspective val="0"/>
    </c:view3D>
    <c:floor>
      <c:thickness val="0"/>
    </c:floor>
    <c:sideWall>
      <c:thickness val="0"/>
    </c:sideWall>
    <c:backWall>
      <c:thickness val="0"/>
    </c:backWall>
    <c:plotArea>
      <c:layout>
        <c:manualLayout>
          <c:layoutTarget val="inner"/>
          <c:xMode val="edge"/>
          <c:yMode val="edge"/>
          <c:x val="2.1528090573260782E-2"/>
          <c:y val="0.19762432774580485"/>
          <c:w val="0.64720475221317675"/>
          <c:h val="0.60189133543935747"/>
        </c:manualLayout>
      </c:layout>
      <c:pie3DChart>
        <c:varyColors val="1"/>
        <c:ser>
          <c:idx val="1"/>
          <c:order val="0"/>
          <c:tx>
            <c:strRef>
              <c:f>'круговая кол-во нарушений'!$C$12</c:f>
              <c:strCache>
                <c:ptCount val="1"/>
              </c:strCache>
            </c:strRef>
          </c:tx>
          <c:explosion val="25"/>
          <c:dPt>
            <c:idx val="0"/>
            <c:bubble3D val="0"/>
            <c:spPr>
              <a:solidFill>
                <a:schemeClr val="accent6">
                  <a:lumMod val="20000"/>
                  <a:lumOff val="80000"/>
                </a:schemeClr>
              </a:solidFill>
            </c:spPr>
          </c:dPt>
          <c:dLbls>
            <c:dLbl>
              <c:idx val="0"/>
              <c:layout>
                <c:manualLayout>
                  <c:x val="-6.0473338508347692E-4"/>
                  <c:y val="4.17596237970253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23875679045329E-2"/>
                  <c:y val="4.41292264937471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68370494564482E-4"/>
                  <c:y val="5.04332638567237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954283165846588E-2"/>
                  <c:y val="5.06102517327178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892800769660703E-2"/>
                  <c:y val="2.2668673768720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450118260998835E-2"/>
                  <c:y val="-6.240028819926920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2408934122347651E-2"/>
                  <c:y val="-0.1280467297115499"/>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5147764891664856E-2"/>
                  <c:y val="-6.8514795579630555E-2"/>
                </c:manualLayout>
              </c:layout>
              <c:showLegendKey val="0"/>
              <c:showVal val="1"/>
              <c:showCatName val="0"/>
              <c:showSerName val="0"/>
              <c:showPercent val="0"/>
              <c:showBubbleSize val="0"/>
              <c:extLst>
                <c:ext xmlns:c15="http://schemas.microsoft.com/office/drawing/2012/chart" uri="{CE6537A1-D6FC-4f65-9D91-7224C49458BB}">
                  <c15:layout>
                    <c:manualLayout>
                      <c:w val="4.274646005877638E-2"/>
                      <c:h val="6.0457516339869288E-2"/>
                    </c:manualLayout>
                  </c15:layout>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'круговая кол-во нарушений'!$A$4:$A$10</c:f>
              <c:strCache>
                <c:ptCount val="7"/>
                <c:pt idx="0">
                  <c:v>При формировании доходов и планировании расходов бюджетных средств</c:v>
                </c:pt>
                <c:pt idx="1">
                  <c:v>Нецелевое и Неэффективное</c:v>
                </c:pt>
                <c:pt idx="2">
                  <c:v>Неправомерное</c:v>
                </c:pt>
                <c:pt idx="3">
                  <c:v>Иные нарушения при расходовании (кроме Нц, Нпр и Нэ)</c:v>
                </c:pt>
                <c:pt idx="4">
                  <c:v>Бухучет и отчетность</c:v>
                </c:pt>
                <c:pt idx="5">
                  <c:v>Иные нарушения в деятельности госорганов и организаций при выполнении функций и задач</c:v>
                </c:pt>
                <c:pt idx="6">
                  <c:v>Нарушения при подготовке и исполнении НПА</c:v>
                </c:pt>
              </c:strCache>
            </c:strRef>
          </c:cat>
          <c:val>
            <c:numRef>
              <c:f>'круговая кол-во нарушений'!$B$4:$B$10</c:f>
              <c:numCache>
                <c:formatCode>General</c:formatCode>
                <c:ptCount val="7"/>
                <c:pt idx="0">
                  <c:v>37</c:v>
                </c:pt>
                <c:pt idx="1">
                  <c:v>12</c:v>
                </c:pt>
                <c:pt idx="2">
                  <c:v>20</c:v>
                </c:pt>
                <c:pt idx="3">
                  <c:v>38</c:v>
                </c:pt>
                <c:pt idx="4">
                  <c:v>73</c:v>
                </c:pt>
                <c:pt idx="5">
                  <c:v>150</c:v>
                </c:pt>
                <c:pt idx="6">
                  <c:v>114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234475041406409"/>
          <c:y val="1.662261188982583E-2"/>
          <c:w val="0.38726171775427171"/>
          <c:h val="0.95625826027065763"/>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Объем выявленных нарушений в 2022 году (млн.руб.)</a:t>
            </a:r>
          </a:p>
        </c:rich>
      </c:tx>
      <c:layout>
        <c:manualLayout>
          <c:xMode val="edge"/>
          <c:yMode val="edge"/>
          <c:x val="4.1943854982247362E-2"/>
          <c:y val="3.2466975842638642E-2"/>
        </c:manualLayout>
      </c:layout>
      <c:overlay val="0"/>
      <c:spPr>
        <a:noFill/>
        <a:ln>
          <a:noFill/>
        </a:ln>
        <a:effectLst/>
      </c:spPr>
    </c:title>
    <c:autoTitleDeleted val="0"/>
    <c:view3D>
      <c:rotX val="20"/>
      <c:rotY val="20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268716218806302"/>
          <c:w val="0.75889195513306373"/>
          <c:h val="0.51657338904435157"/>
        </c:manualLayout>
      </c:layout>
      <c:pie3DChart>
        <c:varyColors val="1"/>
        <c:ser>
          <c:idx val="0"/>
          <c:order val="0"/>
          <c:explosion val="26"/>
          <c:dPt>
            <c:idx val="0"/>
            <c:bubble3D val="0"/>
            <c:explosion val="20"/>
            <c:spPr>
              <a:solidFill>
                <a:schemeClr val="accent1"/>
              </a:solidFill>
              <a:ln w="0" cmpd="sng">
                <a:solidFill>
                  <a:schemeClr val="lt1"/>
                </a:solidFill>
              </a:ln>
              <a:effectLst/>
              <a:sp3d>
                <a:contourClr>
                  <a:schemeClr val="lt1"/>
                </a:contourClr>
              </a:sp3d>
            </c:spPr>
          </c:dPt>
          <c:dPt>
            <c:idx val="1"/>
            <c:bubble3D val="0"/>
            <c:explosion val="10"/>
            <c:spPr>
              <a:solidFill>
                <a:schemeClr val="accent2"/>
              </a:solidFill>
              <a:ln w="0">
                <a:solidFill>
                  <a:schemeClr val="lt1"/>
                </a:solidFill>
              </a:ln>
              <a:effectLst/>
              <a:sp3d>
                <a:contourClr>
                  <a:schemeClr val="lt1"/>
                </a:contourClr>
              </a:sp3d>
            </c:spPr>
          </c:dPt>
          <c:dPt>
            <c:idx val="2"/>
            <c:bubble3D val="0"/>
            <c:explosion val="12"/>
            <c:spPr>
              <a:solidFill>
                <a:schemeClr val="accent3"/>
              </a:solidFill>
              <a:ln w="0">
                <a:solidFill>
                  <a:schemeClr val="lt1"/>
                </a:solidFill>
              </a:ln>
              <a:effectLst/>
              <a:sp3d>
                <a:contourClr>
                  <a:schemeClr val="lt1"/>
                </a:contourClr>
              </a:sp3d>
            </c:spPr>
          </c:dPt>
          <c:dPt>
            <c:idx val="3"/>
            <c:bubble3D val="0"/>
            <c:spPr>
              <a:solidFill>
                <a:schemeClr val="accent4"/>
              </a:solidFill>
              <a:ln w="0">
                <a:solidFill>
                  <a:schemeClr val="lt1"/>
                </a:solidFill>
              </a:ln>
              <a:effectLst/>
              <a:sp3d>
                <a:contourClr>
                  <a:schemeClr val="lt1"/>
                </a:contourClr>
              </a:sp3d>
            </c:spPr>
          </c:dPt>
          <c:dPt>
            <c:idx val="4"/>
            <c:bubble3D val="0"/>
            <c:explosion val="23"/>
            <c:spPr>
              <a:solidFill>
                <a:schemeClr val="accent5"/>
              </a:solidFill>
              <a:ln w="0">
                <a:solidFill>
                  <a:schemeClr val="lt1"/>
                </a:solidFill>
              </a:ln>
              <a:effectLst/>
              <a:sp3d>
                <a:contourClr>
                  <a:schemeClr val="lt1"/>
                </a:contourClr>
              </a:sp3d>
            </c:spPr>
          </c:dPt>
          <c:dPt>
            <c:idx val="5"/>
            <c:bubble3D val="0"/>
            <c:explosion val="52"/>
            <c:spPr>
              <a:solidFill>
                <a:schemeClr val="accent6"/>
              </a:solidFill>
              <a:ln w="0">
                <a:solidFill>
                  <a:schemeClr val="lt1"/>
                </a:solidFill>
              </a:ln>
              <a:effectLst/>
              <a:sp3d>
                <a:contourClr>
                  <a:schemeClr val="lt1"/>
                </a:contourClr>
              </a:sp3d>
            </c:spPr>
          </c:dPt>
          <c:dPt>
            <c:idx val="6"/>
            <c:bubble3D val="0"/>
            <c:spPr>
              <a:solidFill>
                <a:schemeClr val="accent1">
                  <a:lumMod val="60000"/>
                </a:schemeClr>
              </a:solidFill>
              <a:ln w="0">
                <a:solidFill>
                  <a:schemeClr val="lt1"/>
                </a:solidFill>
              </a:ln>
              <a:effectLst/>
              <a:sp3d>
                <a:contourClr>
                  <a:schemeClr val="lt1"/>
                </a:contourClr>
              </a:sp3d>
            </c:spPr>
          </c:dPt>
          <c:dPt>
            <c:idx val="7"/>
            <c:bubble3D val="0"/>
            <c:spPr>
              <a:solidFill>
                <a:schemeClr val="tx1"/>
              </a:solidFill>
              <a:ln w="0">
                <a:solidFill>
                  <a:schemeClr val="lt1"/>
                </a:solidFill>
              </a:ln>
              <a:effectLst/>
              <a:sp3d>
                <a:contourClr>
                  <a:schemeClr val="lt1"/>
                </a:contourClr>
              </a:sp3d>
            </c:spPr>
          </c:dPt>
          <c:dLbls>
            <c:dLbl>
              <c:idx val="0"/>
              <c:layout>
                <c:manualLayout>
                  <c:x val="-8.8348845385643901E-2"/>
                  <c:y val="-3.2851292470068183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178273001492995E-2"/>
                  <c:y val="-5.198438558157962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424104891577678E-3"/>
                  <c:y val="-0.170309584795876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68506306894869E-2"/>
                  <c:y val="5.658501680274977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6822159158265254E-2"/>
                  <c:y val="0.100143749760417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6484967303969499E-2"/>
                  <c:y val="0.103486091412069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8236133135349509E-2"/>
                  <c:y val="6.112080090977626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7.0644062962575499E-2"/>
                  <c:y val="5.4791098707529578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'круговая объем нарушений'!$A$5:$A$11</c:f>
              <c:strCache>
                <c:ptCount val="7"/>
                <c:pt idx="0">
                  <c:v>Бухучет и отчетность</c:v>
                </c:pt>
                <c:pt idx="1">
                  <c:v>Иные нарушения в деятельности госорганов и организаций при выполнении функций и задач</c:v>
                </c:pt>
                <c:pt idx="2">
                  <c:v>Иные нарушения при расходовании (кроме Нц, Нпр и Нэ)</c:v>
                </c:pt>
                <c:pt idx="3">
                  <c:v>При формировании доходов и планировании расходов бюджетных средств</c:v>
                </c:pt>
                <c:pt idx="4">
                  <c:v>Неправомерное</c:v>
                </c:pt>
                <c:pt idx="5">
                  <c:v>Нецелевое и Неэффективное</c:v>
                </c:pt>
                <c:pt idx="6">
                  <c:v>Нарушения при подготовке и исполнении НПА</c:v>
                </c:pt>
              </c:strCache>
            </c:strRef>
          </c:cat>
          <c:val>
            <c:numRef>
              <c:f>'круговая объем нарушений'!$B$5:$B$11</c:f>
              <c:numCache>
                <c:formatCode>#\ ##0.0</c:formatCode>
                <c:ptCount val="7"/>
                <c:pt idx="0">
                  <c:v>215.5</c:v>
                </c:pt>
                <c:pt idx="1">
                  <c:v>1402.6</c:v>
                </c:pt>
                <c:pt idx="2">
                  <c:v>520.79999999999995</c:v>
                </c:pt>
                <c:pt idx="3">
                  <c:v>519</c:v>
                </c:pt>
                <c:pt idx="4">
                  <c:v>2.4</c:v>
                </c:pt>
                <c:pt idx="5">
                  <c:v>16.5</c:v>
                </c:pt>
                <c:pt idx="6">
                  <c:v>33.6</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66451287247693047"/>
          <c:y val="6.3173228044619929E-3"/>
          <c:w val="0.33364660809660435"/>
          <c:h val="0.99368278701586199"/>
        </c:manualLayout>
      </c:layout>
      <c:overlay val="0"/>
      <c:spPr>
        <a:noFill/>
        <a:ln cap="rnd">
          <a:solidFill>
            <a:schemeClr val="tx1">
              <a:lumMod val="15000"/>
              <a:lumOff val="85000"/>
            </a:schemeClr>
          </a:solidFill>
        </a:ln>
        <a:effectLst>
          <a:outerShdw blurRad="50800" dir="5400000" sx="1000" sy="1000" algn="ctr" rotWithShape="0">
            <a:srgbClr val="000000"/>
          </a:outerShdw>
          <a:softEdge rad="0"/>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92D050"/>
      </a:solidFill>
      <a:round/>
    </a:ln>
    <a:effectLst>
      <a:softEdge rad="0"/>
    </a:effectLst>
    <a:scene3d>
      <a:camera prst="orthographicFront"/>
      <a:lightRig rig="threePt" dir="t"/>
    </a:scene3d>
    <a:sp3d prstMaterial="flat"/>
  </c:spPr>
  <c:txPr>
    <a:bodyPr rot="0" anchor="ctr" anchorCtr="0"/>
    <a:lstStyle/>
    <a:p>
      <a:pPr>
        <a:defRPr>
          <a:solidFill>
            <a:schemeClr val="tx1"/>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baseline="0">
                <a:solidFill>
                  <a:srgbClr val="002060"/>
                </a:solidFill>
              </a:defRPr>
            </a:pPr>
            <a:r>
              <a:rPr lang="ru-RU" sz="900" b="1" baseline="0">
                <a:solidFill>
                  <a:srgbClr val="002060"/>
                </a:solidFill>
              </a:rPr>
              <a:t>Объем восстановленных бюджетных средств, млн.руб.</a:t>
            </a:r>
          </a:p>
        </c:rich>
      </c:tx>
      <c:layout>
        <c:manualLayout>
          <c:xMode val="edge"/>
          <c:yMode val="edge"/>
          <c:x val="0.13605607655159652"/>
          <c:y val="2.5021596709860084E-2"/>
        </c:manualLayout>
      </c:layout>
      <c:overlay val="0"/>
      <c:spPr>
        <a:noFill/>
        <a:ln w="25400">
          <a:noFill/>
        </a:ln>
      </c:spPr>
    </c:title>
    <c:autoTitleDeleted val="0"/>
    <c:plotArea>
      <c:layout>
        <c:manualLayout>
          <c:layoutTarget val="inner"/>
          <c:xMode val="edge"/>
          <c:yMode val="edge"/>
          <c:x val="0.10034466665475722"/>
          <c:y val="0.1761196681879654"/>
          <c:w val="0.83957564802243756"/>
          <c:h val="0.73111618444144189"/>
        </c:manualLayout>
      </c:layout>
      <c:barChart>
        <c:barDir val="col"/>
        <c:grouping val="stacked"/>
        <c:varyColors val="0"/>
        <c:ser>
          <c:idx val="0"/>
          <c:order val="0"/>
          <c:spPr>
            <a:pattFill prst="smCheck">
              <a:fgClr>
                <a:srgbClr val="34B2D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восстановлено!$B$5:$F$5</c:f>
              <c:numCache>
                <c:formatCode>General</c:formatCode>
                <c:ptCount val="3"/>
                <c:pt idx="0">
                  <c:v>2020</c:v>
                </c:pt>
                <c:pt idx="1">
                  <c:v>2021</c:v>
                </c:pt>
                <c:pt idx="2">
                  <c:v>2022</c:v>
                </c:pt>
              </c:numCache>
            </c:numRef>
          </c:cat>
          <c:val>
            <c:numRef>
              <c:f>восстановлено!$B$8:$F$8</c:f>
              <c:numCache>
                <c:formatCode>General</c:formatCode>
                <c:ptCount val="3"/>
              </c:numCache>
            </c:numRef>
          </c:val>
          <c:extLst/>
        </c:ser>
        <c:ser>
          <c:idx val="1"/>
          <c:order val="1"/>
          <c:spPr>
            <a:solidFill>
              <a:schemeClr val="bg2"/>
            </a:solidFill>
            <a:ln w="12700">
              <a:solidFill>
                <a:srgbClr val="000000"/>
              </a:solidFill>
              <a:prstDash val="solid"/>
            </a:ln>
          </c:spPr>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3"/>
              <c:pt idx="0">
                <c:v>2020</c:v>
              </c:pt>
              <c:pt idx="1">
                <c:v>2021</c:v>
              </c:pt>
              <c:pt idx="2">
                <c:v>2022</c:v>
              </c:pt>
              <c:extLst>
                <c:ext xmlns:c15="http://schemas.microsoft.com/office/drawing/2012/chart" uri="{02D57815-91ED-43cb-92C2-25804820EDAC}">
                  <c15:autoCat val="1"/>
                </c:ext>
              </c:extLst>
            </c:strLit>
          </c:cat>
          <c:val>
            <c:numRef>
              <c:f>восстановлено!$B$9:$F$9</c:f>
              <c:numCache>
                <c:formatCode>General</c:formatCode>
                <c:ptCount val="3"/>
              </c:numCache>
            </c:numRef>
          </c:val>
          <c:extLst/>
        </c:ser>
        <c:ser>
          <c:idx val="2"/>
          <c:order val="2"/>
          <c:spPr>
            <a:solidFill>
              <a:schemeClr val="accent3">
                <a:lumMod val="40000"/>
                <a:lumOff val="60000"/>
              </a:schemeClr>
            </a:solidFill>
            <a:ln w="12700">
              <a:solidFill>
                <a:srgbClr val="000000"/>
              </a:solidFill>
              <a:prstDash val="solid"/>
            </a:ln>
          </c:spPr>
          <c:invertIfNegative val="0"/>
          <c:dPt>
            <c:idx val="0"/>
            <c:invertIfNegative val="0"/>
            <c:bubble3D val="0"/>
          </c:dPt>
          <c:dLbls>
            <c:dLbl>
              <c:idx val="0"/>
              <c:layout>
                <c:manualLayout>
                  <c:x val="-1.23843072247548E-3"/>
                  <c:y val="-9.1024864495488356E-2"/>
                </c:manualLayout>
              </c:layout>
              <c:tx>
                <c:rich>
                  <a:bodyPr/>
                  <a:lstStyle/>
                  <a:p>
                    <a:r>
                      <a:rPr lang="en-US" sz="1200"/>
                      <a:t>1,5</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3"/>
              <c:pt idx="0">
                <c:v>2020</c:v>
              </c:pt>
              <c:pt idx="1">
                <c:v>2021</c:v>
              </c:pt>
              <c:pt idx="2">
                <c:v>2022</c:v>
              </c:pt>
              <c:extLst>
                <c:ext xmlns:c15="http://schemas.microsoft.com/office/drawing/2012/chart" uri="{02D57815-91ED-43cb-92C2-25804820EDAC}">
                  <c15:autoCat val="1"/>
                </c:ext>
              </c:extLst>
            </c:strLit>
          </c:cat>
          <c:val>
            <c:numRef>
              <c:f>восстановлено!$B$10:$F$10</c:f>
              <c:numCache>
                <c:formatCode>General</c:formatCode>
                <c:ptCount val="3"/>
                <c:pt idx="0" formatCode="#\ ##0.0">
                  <c:v>1.5</c:v>
                </c:pt>
              </c:numCache>
            </c:numRef>
          </c:val>
          <c:extLst/>
        </c:ser>
        <c:ser>
          <c:idx val="3"/>
          <c:order val="3"/>
          <c:spPr>
            <a:solidFill>
              <a:schemeClr val="accent1">
                <a:lumMod val="20000"/>
                <a:lumOff val="80000"/>
              </a:schemeClr>
            </a:solidFill>
            <a:ln w="12700">
              <a:solidFill>
                <a:srgbClr val="7030A0"/>
              </a:solidFill>
              <a:prstDash val="solid"/>
            </a:ln>
          </c:spPr>
          <c:invertIfNegative val="0"/>
          <c:dPt>
            <c:idx val="1"/>
            <c:invertIfNegative val="0"/>
            <c:bubble3D val="0"/>
          </c:dPt>
          <c:dLbls>
            <c:dLbl>
              <c:idx val="1"/>
              <c:layout>
                <c:manualLayout>
                  <c:x val="-8.7742321683473778E-4"/>
                  <c:y val="-0.27990060414045875"/>
                </c:manualLayout>
              </c:layout>
              <c:tx>
                <c:rich>
                  <a:bodyPr/>
                  <a:lstStyle/>
                  <a:p>
                    <a:r>
                      <a:rPr lang="en-US" sz="1200"/>
                      <a:t>9,6</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3"/>
              <c:pt idx="0">
                <c:v>2020</c:v>
              </c:pt>
              <c:pt idx="1">
                <c:v>2021</c:v>
              </c:pt>
              <c:pt idx="2">
                <c:v>2022</c:v>
              </c:pt>
              <c:extLst>
                <c:ext xmlns:c15="http://schemas.microsoft.com/office/drawing/2012/chart" uri="{02D57815-91ED-43cb-92C2-25804820EDAC}">
                  <c15:autoCat val="1"/>
                </c:ext>
              </c:extLst>
            </c:strLit>
          </c:cat>
          <c:val>
            <c:numRef>
              <c:f>восстановлено!$B$11:$F$11</c:f>
              <c:numCache>
                <c:formatCode>#\ ##0.0</c:formatCode>
                <c:ptCount val="3"/>
                <c:pt idx="1">
                  <c:v>9.6</c:v>
                </c:pt>
              </c:numCache>
            </c:numRef>
          </c:val>
          <c:extLst/>
        </c:ser>
        <c:ser>
          <c:idx val="4"/>
          <c:order val="4"/>
          <c:spPr>
            <a:solidFill>
              <a:srgbClr val="FFC000"/>
            </a:solidFill>
            <a:ln>
              <a:solidFill>
                <a:schemeClr val="accent5">
                  <a:lumMod val="75000"/>
                </a:schemeClr>
              </a:solidFill>
              <a:bevel/>
            </a:ln>
          </c:spPr>
          <c:invertIfNegative val="0"/>
          <c:dPt>
            <c:idx val="2"/>
            <c:invertIfNegative val="0"/>
            <c:bubble3D val="0"/>
          </c:dPt>
          <c:dLbls>
            <c:dLbl>
              <c:idx val="0"/>
              <c:layout>
                <c:manualLayout>
                  <c:x val="-0.1023391812865497"/>
                  <c:y val="-0.122287968441814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937422295886503E-4"/>
                  <c:y val="-0.29660438894842289"/>
                </c:manualLayout>
              </c:layout>
              <c:tx>
                <c:rich>
                  <a:bodyPr/>
                  <a:lstStyle/>
                  <a:p>
                    <a:r>
                      <a:rPr lang="en-US" sz="1200"/>
                      <a:t>10,3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3"/>
              <c:pt idx="0">
                <c:v>2020</c:v>
              </c:pt>
              <c:pt idx="1">
                <c:v>2021</c:v>
              </c:pt>
              <c:pt idx="2">
                <c:v>2022</c:v>
              </c:pt>
              <c:extLst>
                <c:ext xmlns:c15="http://schemas.microsoft.com/office/drawing/2012/chart" uri="{02D57815-91ED-43cb-92C2-25804820EDAC}">
                  <c15:autoCat val="1"/>
                </c:ext>
              </c:extLst>
            </c:strLit>
          </c:cat>
          <c:val>
            <c:numRef>
              <c:f>восстановлено!$B$12:$F$12</c:f>
              <c:numCache>
                <c:formatCode>General</c:formatCode>
                <c:ptCount val="3"/>
                <c:pt idx="2" formatCode="#\ ##0.0">
                  <c:v>10.3</c:v>
                </c:pt>
              </c:numCache>
            </c:numRef>
          </c:val>
        </c:ser>
        <c:ser>
          <c:idx val="5"/>
          <c:order val="5"/>
          <c:spPr>
            <a:pattFill prst="ltUpDiag">
              <a:fgClr>
                <a:srgbClr val="00B0F0"/>
              </a:fgClr>
              <a:bgClr>
                <a:srgbClr val="FFFFFF"/>
              </a:bgClr>
            </a:pattFill>
            <a:ln w="12700">
              <a:solidFill>
                <a:srgbClr val="000000"/>
              </a:solidFill>
              <a:prstDash val="solid"/>
            </a:ln>
          </c:spPr>
          <c:invertIfNegative val="0"/>
          <c:dPt>
            <c:idx val="2"/>
            <c:invertIfNegative val="0"/>
            <c:bubble3D val="0"/>
          </c:dPt>
          <c:dLbls>
            <c:dLbl>
              <c:idx val="0"/>
              <c:layout>
                <c:manualLayout>
                  <c:x val="-0.10526315789473684"/>
                  <c:y val="-9.86193293885601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626613454140152E-3"/>
                  <c:y val="-4.29923955269391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3"/>
              <c:pt idx="0">
                <c:v>2020</c:v>
              </c:pt>
              <c:pt idx="1">
                <c:v>2021</c:v>
              </c:pt>
              <c:pt idx="2">
                <c:v>2022</c:v>
              </c:pt>
              <c:extLst>
                <c:ext xmlns:c15="http://schemas.microsoft.com/office/drawing/2012/chart" uri="{02D57815-91ED-43cb-92C2-25804820EDAC}">
                  <c15:autoCat val="1"/>
                </c:ext>
              </c:extLst>
            </c:strLit>
          </c:cat>
          <c:val>
            <c:numRef>
              <c:f>восстановлено!$B$13:$F$13</c:f>
              <c:numCache>
                <c:formatCode>General</c:formatCode>
                <c:ptCount val="3"/>
              </c:numCache>
            </c:numRef>
          </c:val>
        </c:ser>
        <c:dLbls>
          <c:showLegendKey val="0"/>
          <c:showVal val="0"/>
          <c:showCatName val="0"/>
          <c:showSerName val="0"/>
          <c:showPercent val="0"/>
          <c:showBubbleSize val="0"/>
        </c:dLbls>
        <c:gapWidth val="150"/>
        <c:overlap val="100"/>
        <c:axId val="552467328"/>
        <c:axId val="552464584"/>
      </c:barChart>
      <c:catAx>
        <c:axId val="552467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552464584"/>
        <c:crosses val="autoZero"/>
        <c:auto val="1"/>
        <c:lblAlgn val="ctr"/>
        <c:lblOffset val="100"/>
        <c:tickLblSkip val="1"/>
        <c:tickMarkSkip val="1"/>
        <c:noMultiLvlLbl val="0"/>
      </c:catAx>
      <c:valAx>
        <c:axId val="552464584"/>
        <c:scaling>
          <c:orientation val="minMax"/>
          <c:max val="15"/>
          <c:min val="0"/>
        </c:scaling>
        <c:delete val="0"/>
        <c:axPos val="l"/>
        <c:majorGridlines>
          <c:spPr>
            <a:ln w="3175">
              <a:solidFill>
                <a:srgbClr val="CC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a:pPr>
            <a:endParaRPr lang="ru-RU"/>
          </a:p>
        </c:txPr>
        <c:crossAx val="552467328"/>
        <c:crosses val="autoZero"/>
        <c:crossBetween val="between"/>
        <c:majorUnit val="10"/>
        <c:minorUnit val="5"/>
      </c:valAx>
      <c:spPr>
        <a:solidFill>
          <a:srgbClr val="CCFFFF"/>
        </a:solidFill>
        <a:ln w="12700">
          <a:solidFill>
            <a:srgbClr val="808080"/>
          </a:solidFill>
          <a:prstDash val="solid"/>
        </a:ln>
      </c:spPr>
    </c:plotArea>
    <c:plotVisOnly val="1"/>
    <c:dispBlanksAs val="gap"/>
    <c:showDLblsOverMax val="0"/>
  </c:chart>
  <c:spPr>
    <a:solidFill>
      <a:srgbClr val="FFFFFF"/>
    </a:solidFill>
    <a:ln w="3175">
      <a:solidFill>
        <a:srgbClr val="00B050"/>
      </a:solidFill>
      <a:prstDash val="solid"/>
    </a:ln>
  </c:spPr>
  <c:txPr>
    <a:bodyPr/>
    <a:lstStyle/>
    <a:p>
      <a:pPr>
        <a:defRPr sz="95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0.51327</cdr:x>
      <cdr:y>0.70981</cdr:y>
    </cdr:from>
    <cdr:to>
      <cdr:x>0.5482</cdr:x>
      <cdr:y>0.74806</cdr:y>
    </cdr:to>
    <cdr:sp macro="" textlink="">
      <cdr:nvSpPr>
        <cdr:cNvPr id="13313" name="Text Box 1"/>
        <cdr:cNvSpPr txBox="1">
          <a:spLocks xmlns:a="http://schemas.openxmlformats.org/drawingml/2006/main" noChangeArrowheads="1"/>
        </cdr:cNvSpPr>
      </cdr:nvSpPr>
      <cdr:spPr bwMode="auto">
        <a:xfrm xmlns:a="http://schemas.openxmlformats.org/drawingml/2006/main">
          <a:off x="3028553" y="2683281"/>
          <a:ext cx="206264" cy="1397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950" b="0" i="0" u="none" strike="noStrike" baseline="0">
            <a:solidFill>
              <a:srgbClr val="000000"/>
            </a:solidFill>
            <a:latin typeface="Arial Cyr"/>
            <a:cs typeface="Arial Cyr"/>
          </a:endParaRPr>
        </a:p>
        <a:p xmlns:a="http://schemas.openxmlformats.org/drawingml/2006/main">
          <a:pPr algn="ctr" rtl="0">
            <a:defRPr sz="1000"/>
          </a:pPr>
          <a:endParaRPr lang="ru-RU" sz="95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44</Pages>
  <Words>22804</Words>
  <Characters>129985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94</cp:revision>
  <cp:lastPrinted>2023-03-20T03:22:00Z</cp:lastPrinted>
  <dcterms:created xsi:type="dcterms:W3CDTF">2023-03-15T02:00:00Z</dcterms:created>
  <dcterms:modified xsi:type="dcterms:W3CDTF">2023-04-26T02:11:00Z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