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99" w:rsidRPr="00B51CBE" w:rsidRDefault="00CC1E99" w:rsidP="00B51CBE">
      <w:pPr>
        <w:spacing w:after="0" w:line="240" w:lineRule="auto"/>
        <w:jc w:val="center"/>
        <w:rPr>
          <w:rFonts w:ascii="Times New Roman" w:hAnsi="Times New Roman"/>
          <w:b/>
          <w:sz w:val="24"/>
          <w:szCs w:val="24"/>
        </w:rPr>
      </w:pPr>
      <w:bookmarkStart w:id="0" w:name="_GoBack"/>
      <w:bookmarkEnd w:id="0"/>
      <w:r w:rsidRPr="00B51CBE">
        <w:rPr>
          <w:rFonts w:ascii="Times New Roman" w:hAnsi="Times New Roman"/>
          <w:b/>
          <w:sz w:val="24"/>
          <w:szCs w:val="24"/>
        </w:rPr>
        <w:t>КОНТРОЛЬНО-СЧЕТНАЯ ПАЛАТА ТОМСКОЙ ОБЛАСТИ</w:t>
      </w:r>
    </w:p>
    <w:p w:rsidR="00CC1E99" w:rsidRPr="00B51CBE" w:rsidRDefault="00CC1E99" w:rsidP="00B51CBE">
      <w:pPr>
        <w:spacing w:after="0" w:line="240" w:lineRule="auto"/>
        <w:jc w:val="center"/>
        <w:rPr>
          <w:rFonts w:ascii="Times New Roman" w:hAnsi="Times New Roman"/>
          <w:b/>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tabs>
          <w:tab w:val="left" w:pos="5832"/>
        </w:tabs>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b/>
          <w:sz w:val="44"/>
          <w:szCs w:val="44"/>
        </w:rPr>
      </w:pPr>
      <w:r w:rsidRPr="00B51CBE">
        <w:rPr>
          <w:rFonts w:ascii="Times New Roman" w:hAnsi="Times New Roman"/>
          <w:b/>
          <w:sz w:val="44"/>
          <w:szCs w:val="44"/>
        </w:rPr>
        <w:t>Отчет о деятельности в 2018 году</w:t>
      </w: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AD0B14" w:rsidRPr="00B51CBE" w:rsidRDefault="00AD0B14"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sz w:val="24"/>
          <w:szCs w:val="24"/>
        </w:rPr>
      </w:pPr>
    </w:p>
    <w:p w:rsidR="00CC1E99" w:rsidRPr="00B51CBE" w:rsidRDefault="00CC1E99" w:rsidP="00B51CBE">
      <w:pPr>
        <w:spacing w:after="0" w:line="240" w:lineRule="auto"/>
        <w:jc w:val="center"/>
        <w:rPr>
          <w:rFonts w:ascii="Times New Roman" w:hAnsi="Times New Roman"/>
          <w:b/>
          <w:sz w:val="24"/>
          <w:szCs w:val="24"/>
        </w:rPr>
      </w:pPr>
      <w:r w:rsidRPr="00B51CBE">
        <w:rPr>
          <w:rFonts w:ascii="Times New Roman" w:hAnsi="Times New Roman"/>
          <w:b/>
          <w:sz w:val="24"/>
          <w:szCs w:val="24"/>
        </w:rPr>
        <w:t>Томск 2019</w:t>
      </w:r>
    </w:p>
    <w:p w:rsidR="00AD0B14" w:rsidRPr="00B51CBE" w:rsidRDefault="00AD0B14" w:rsidP="00B51CBE">
      <w:pPr>
        <w:spacing w:after="0" w:line="240" w:lineRule="auto"/>
        <w:jc w:val="center"/>
        <w:rPr>
          <w:rFonts w:ascii="Times New Roman" w:hAnsi="Times New Roman"/>
          <w:b/>
          <w:sz w:val="24"/>
          <w:szCs w:val="24"/>
        </w:rPr>
      </w:pPr>
    </w:p>
    <w:p w:rsidR="00CC1E99" w:rsidRPr="00B51CBE" w:rsidRDefault="00CC1E99" w:rsidP="00B51CBE">
      <w:pPr>
        <w:spacing w:after="0" w:line="240" w:lineRule="auto"/>
        <w:jc w:val="center"/>
        <w:rPr>
          <w:rFonts w:ascii="Times New Roman" w:hAnsi="Times New Roman"/>
          <w:sz w:val="24"/>
          <w:szCs w:val="24"/>
        </w:rPr>
      </w:pPr>
    </w:p>
    <w:p w:rsidR="00BD45CC" w:rsidRPr="00B51CBE" w:rsidRDefault="00CC1E99" w:rsidP="00B51CBE">
      <w:pPr>
        <w:spacing w:after="0" w:line="240" w:lineRule="auto"/>
        <w:jc w:val="center"/>
        <w:rPr>
          <w:rFonts w:ascii="Times New Roman" w:hAnsi="Times New Roman"/>
          <w:sz w:val="24"/>
          <w:szCs w:val="24"/>
        </w:rPr>
      </w:pPr>
      <w:r w:rsidRPr="00B51CBE">
        <w:rPr>
          <w:rFonts w:ascii="Times New Roman" w:hAnsi="Times New Roman"/>
          <w:sz w:val="24"/>
          <w:szCs w:val="24"/>
        </w:rPr>
        <w:t>Содержание:</w:t>
      </w:r>
    </w:p>
    <w:p w:rsidR="00BD45CC" w:rsidRPr="00B51CBE" w:rsidRDefault="00BD45CC" w:rsidP="00B51CBE">
      <w:pPr>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9039"/>
      </w:tblGrid>
      <w:tr w:rsidR="00BD45CC" w:rsidRPr="00B51CBE" w:rsidTr="009879B1">
        <w:tc>
          <w:tcPr>
            <w:tcW w:w="9039" w:type="dxa"/>
          </w:tcPr>
          <w:p w:rsidR="00BD45CC" w:rsidRPr="00B51CBE" w:rsidRDefault="00BD45CC" w:rsidP="00B51CBE">
            <w:pPr>
              <w:pStyle w:val="a3"/>
              <w:numPr>
                <w:ilvl w:val="0"/>
                <w:numId w:val="1"/>
              </w:numPr>
              <w:suppressAutoHyphens/>
              <w:spacing w:after="0" w:line="240" w:lineRule="auto"/>
              <w:ind w:left="0" w:firstLine="0"/>
              <w:jc w:val="both"/>
              <w:rPr>
                <w:rFonts w:ascii="Times New Roman" w:hAnsi="Times New Roman"/>
                <w:sz w:val="24"/>
                <w:szCs w:val="24"/>
              </w:rPr>
            </w:pPr>
            <w:r w:rsidRPr="00B51CBE">
              <w:rPr>
                <w:rFonts w:ascii="Times New Roman" w:hAnsi="Times New Roman"/>
                <w:sz w:val="24"/>
                <w:szCs w:val="24"/>
              </w:rPr>
              <w:t>Общие сведения о деятельности Контрольно-счетной палаты…………………….</w:t>
            </w:r>
            <w:r w:rsidR="003511C2">
              <w:rPr>
                <w:rFonts w:ascii="Times New Roman" w:hAnsi="Times New Roman"/>
                <w:sz w:val="24"/>
                <w:szCs w:val="24"/>
              </w:rPr>
              <w:t>3</w:t>
            </w:r>
          </w:p>
          <w:p w:rsidR="00BD45CC" w:rsidRPr="00B51CBE" w:rsidRDefault="00BD45CC" w:rsidP="00B51CBE">
            <w:pPr>
              <w:spacing w:after="0" w:line="240" w:lineRule="auto"/>
              <w:jc w:val="both"/>
              <w:rPr>
                <w:rFonts w:ascii="Times New Roman" w:hAnsi="Times New Roman"/>
                <w:sz w:val="24"/>
                <w:szCs w:val="24"/>
              </w:rPr>
            </w:pPr>
          </w:p>
        </w:tc>
      </w:tr>
      <w:tr w:rsidR="00BD45CC" w:rsidRPr="00B51CBE" w:rsidTr="009879B1">
        <w:tc>
          <w:tcPr>
            <w:tcW w:w="9039" w:type="dxa"/>
          </w:tcPr>
          <w:p w:rsidR="00BD45CC" w:rsidRDefault="00BD45CC" w:rsidP="003511C2">
            <w:pPr>
              <w:spacing w:after="0" w:line="240" w:lineRule="auto"/>
              <w:jc w:val="both"/>
              <w:rPr>
                <w:rFonts w:ascii="Times New Roman" w:hAnsi="Times New Roman"/>
                <w:sz w:val="24"/>
                <w:szCs w:val="24"/>
              </w:rPr>
            </w:pPr>
            <w:r w:rsidRPr="00B51CBE">
              <w:rPr>
                <w:rFonts w:ascii="Times New Roman" w:hAnsi="Times New Roman"/>
                <w:sz w:val="24"/>
                <w:szCs w:val="24"/>
                <w:lang w:val="en-US"/>
              </w:rPr>
              <w:t>II</w:t>
            </w:r>
            <w:r w:rsidRPr="00B51CBE">
              <w:rPr>
                <w:rFonts w:ascii="Times New Roman" w:hAnsi="Times New Roman"/>
                <w:sz w:val="24"/>
                <w:szCs w:val="24"/>
              </w:rPr>
              <w:t>. Основные итоги работы за 2018 год…………………………………………………</w:t>
            </w:r>
            <w:r w:rsidR="003511C2">
              <w:rPr>
                <w:rFonts w:ascii="Times New Roman" w:hAnsi="Times New Roman"/>
                <w:sz w:val="24"/>
                <w:szCs w:val="24"/>
              </w:rPr>
              <w:t>3</w:t>
            </w:r>
          </w:p>
          <w:p w:rsidR="003511C2" w:rsidRPr="00B51CBE" w:rsidRDefault="003511C2" w:rsidP="003511C2">
            <w:pPr>
              <w:spacing w:after="0" w:line="240" w:lineRule="auto"/>
              <w:jc w:val="both"/>
              <w:rPr>
                <w:rFonts w:ascii="Times New Roman" w:hAnsi="Times New Roman"/>
                <w:sz w:val="24"/>
                <w:szCs w:val="24"/>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rPr>
            </w:pPr>
            <w:r w:rsidRPr="00B51CBE">
              <w:rPr>
                <w:rFonts w:ascii="Times New Roman" w:hAnsi="Times New Roman"/>
                <w:sz w:val="24"/>
                <w:szCs w:val="24"/>
                <w:lang w:val="en-US"/>
              </w:rPr>
              <w:t>III</w:t>
            </w:r>
            <w:r w:rsidRPr="00B51CBE">
              <w:rPr>
                <w:rFonts w:ascii="Times New Roman" w:hAnsi="Times New Roman"/>
                <w:sz w:val="24"/>
                <w:szCs w:val="24"/>
              </w:rPr>
              <w:t>. Итоги работы по основным направл</w:t>
            </w:r>
            <w:r w:rsidR="003511C2">
              <w:rPr>
                <w:rFonts w:ascii="Times New Roman" w:hAnsi="Times New Roman"/>
                <w:sz w:val="24"/>
                <w:szCs w:val="24"/>
              </w:rPr>
              <w:t>ениям деятельности палаты………………</w:t>
            </w:r>
            <w:r w:rsidRPr="00B51CBE">
              <w:rPr>
                <w:rFonts w:ascii="Times New Roman" w:hAnsi="Times New Roman"/>
                <w:sz w:val="24"/>
                <w:szCs w:val="24"/>
              </w:rPr>
              <w:t>.</w:t>
            </w:r>
            <w:r w:rsidR="003511C2">
              <w:rPr>
                <w:rFonts w:ascii="Times New Roman" w:hAnsi="Times New Roman"/>
                <w:sz w:val="24"/>
                <w:szCs w:val="24"/>
              </w:rPr>
              <w:t xml:space="preserve"> 6</w:t>
            </w:r>
          </w:p>
          <w:p w:rsidR="00BD45CC" w:rsidRPr="00B51CBE" w:rsidRDefault="00BD45CC" w:rsidP="00B51CBE">
            <w:pPr>
              <w:spacing w:after="0" w:line="240" w:lineRule="auto"/>
              <w:jc w:val="both"/>
              <w:rPr>
                <w:rFonts w:ascii="Times New Roman" w:hAnsi="Times New Roman"/>
                <w:sz w:val="24"/>
                <w:szCs w:val="24"/>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rPr>
            </w:pPr>
            <w:r w:rsidRPr="00B51CBE">
              <w:rPr>
                <w:rFonts w:ascii="Times New Roman" w:hAnsi="Times New Roman"/>
                <w:sz w:val="24"/>
                <w:szCs w:val="24"/>
                <w:lang w:val="en-US"/>
              </w:rPr>
              <w:t>IV</w:t>
            </w:r>
            <w:r w:rsidRPr="00B51CBE">
              <w:rPr>
                <w:rFonts w:ascii="Times New Roman" w:hAnsi="Times New Roman"/>
                <w:sz w:val="24"/>
                <w:szCs w:val="24"/>
              </w:rPr>
              <w:t xml:space="preserve">. Общая характеристика нарушений, </w:t>
            </w:r>
            <w:r w:rsidR="003511C2">
              <w:rPr>
                <w:rFonts w:ascii="Times New Roman" w:hAnsi="Times New Roman"/>
                <w:sz w:val="24"/>
                <w:szCs w:val="24"/>
              </w:rPr>
              <w:t>выявленных в отчетом году………………  39</w:t>
            </w:r>
          </w:p>
          <w:p w:rsidR="00BD45CC" w:rsidRPr="00B51CBE" w:rsidRDefault="00BD45CC" w:rsidP="00B51CBE">
            <w:pPr>
              <w:spacing w:after="0" w:line="240" w:lineRule="auto"/>
              <w:jc w:val="both"/>
              <w:rPr>
                <w:rFonts w:ascii="Times New Roman" w:hAnsi="Times New Roman"/>
                <w:sz w:val="24"/>
                <w:szCs w:val="24"/>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rPr>
            </w:pPr>
            <w:r w:rsidRPr="00B51CBE">
              <w:rPr>
                <w:rFonts w:ascii="Times New Roman" w:hAnsi="Times New Roman"/>
                <w:sz w:val="24"/>
                <w:szCs w:val="24"/>
                <w:lang w:val="en-US"/>
              </w:rPr>
              <w:t>V</w:t>
            </w:r>
            <w:r w:rsidRPr="00B51CBE">
              <w:rPr>
                <w:rFonts w:ascii="Times New Roman" w:hAnsi="Times New Roman"/>
                <w:sz w:val="24"/>
                <w:szCs w:val="24"/>
              </w:rPr>
              <w:t xml:space="preserve">. Основные результаты проверок деятельности </w:t>
            </w:r>
            <w:r w:rsidR="00244573">
              <w:rPr>
                <w:rFonts w:ascii="Times New Roman" w:hAnsi="Times New Roman"/>
                <w:sz w:val="24"/>
                <w:szCs w:val="24"/>
              </w:rPr>
              <w:t>органов исполнительной власти и государственных органов</w:t>
            </w:r>
            <w:r w:rsidRPr="00B51CBE">
              <w:rPr>
                <w:rFonts w:ascii="Times New Roman" w:hAnsi="Times New Roman"/>
                <w:sz w:val="24"/>
                <w:szCs w:val="24"/>
              </w:rPr>
              <w:t>…</w:t>
            </w:r>
            <w:r w:rsidR="003511C2">
              <w:rPr>
                <w:rFonts w:ascii="Times New Roman" w:hAnsi="Times New Roman"/>
                <w:sz w:val="24"/>
                <w:szCs w:val="24"/>
              </w:rPr>
              <w:t>……………………………………………………………</w:t>
            </w:r>
            <w:r w:rsidR="00244573">
              <w:rPr>
                <w:rFonts w:ascii="Times New Roman" w:hAnsi="Times New Roman"/>
                <w:sz w:val="24"/>
                <w:szCs w:val="24"/>
              </w:rPr>
              <w:t xml:space="preserve">  </w:t>
            </w:r>
            <w:r w:rsidR="003511C2">
              <w:rPr>
                <w:rFonts w:ascii="Times New Roman" w:hAnsi="Times New Roman"/>
                <w:sz w:val="24"/>
                <w:szCs w:val="24"/>
              </w:rPr>
              <w:t>44</w:t>
            </w:r>
          </w:p>
          <w:p w:rsidR="00BD45CC" w:rsidRPr="00B51CBE" w:rsidRDefault="00BD45CC" w:rsidP="00B51CBE">
            <w:pPr>
              <w:spacing w:after="0" w:line="240" w:lineRule="auto"/>
              <w:jc w:val="both"/>
              <w:rPr>
                <w:rFonts w:ascii="Times New Roman" w:hAnsi="Times New Roman"/>
                <w:sz w:val="24"/>
                <w:szCs w:val="24"/>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rPr>
            </w:pPr>
            <w:r w:rsidRPr="00B51CBE">
              <w:rPr>
                <w:rFonts w:ascii="Times New Roman" w:hAnsi="Times New Roman"/>
                <w:sz w:val="24"/>
                <w:szCs w:val="24"/>
                <w:lang w:val="en-US"/>
              </w:rPr>
              <w:t>VI</w:t>
            </w:r>
            <w:r w:rsidRPr="00B51CBE">
              <w:rPr>
                <w:rFonts w:ascii="Times New Roman" w:hAnsi="Times New Roman"/>
                <w:sz w:val="24"/>
                <w:szCs w:val="24"/>
              </w:rPr>
              <w:t>. Меры, принятые по итогам прове</w:t>
            </w:r>
            <w:r w:rsidR="003511C2">
              <w:rPr>
                <w:rFonts w:ascii="Times New Roman" w:hAnsi="Times New Roman"/>
                <w:sz w:val="24"/>
                <w:szCs w:val="24"/>
              </w:rPr>
              <w:t>денных мероприятий…………………………..48</w:t>
            </w:r>
          </w:p>
          <w:p w:rsidR="00BD45CC" w:rsidRPr="00B51CBE" w:rsidRDefault="00BD45CC" w:rsidP="00B51CBE">
            <w:pPr>
              <w:spacing w:after="0" w:line="240" w:lineRule="auto"/>
              <w:jc w:val="both"/>
              <w:rPr>
                <w:rFonts w:ascii="Times New Roman" w:hAnsi="Times New Roman"/>
                <w:sz w:val="24"/>
                <w:szCs w:val="24"/>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rPr>
            </w:pPr>
            <w:r w:rsidRPr="00B51CBE">
              <w:rPr>
                <w:rFonts w:ascii="Times New Roman" w:hAnsi="Times New Roman"/>
                <w:sz w:val="24"/>
                <w:szCs w:val="24"/>
                <w:lang w:val="en-US"/>
              </w:rPr>
              <w:t>VII</w:t>
            </w:r>
            <w:r w:rsidRPr="00B51CBE">
              <w:rPr>
                <w:rFonts w:ascii="Times New Roman" w:hAnsi="Times New Roman"/>
                <w:sz w:val="24"/>
                <w:szCs w:val="24"/>
              </w:rPr>
              <w:t>. Взаимодействие с общест</w:t>
            </w:r>
            <w:r w:rsidR="003511C2">
              <w:rPr>
                <w:rFonts w:ascii="Times New Roman" w:hAnsi="Times New Roman"/>
                <w:sz w:val="24"/>
                <w:szCs w:val="24"/>
              </w:rPr>
              <w:t>венностью и СМИ……………………………………  50</w:t>
            </w:r>
          </w:p>
          <w:p w:rsidR="00BD45CC" w:rsidRPr="00B51CBE" w:rsidRDefault="00BD45CC" w:rsidP="00B51CBE">
            <w:pPr>
              <w:spacing w:after="0" w:line="240" w:lineRule="auto"/>
              <w:jc w:val="both"/>
              <w:rPr>
                <w:rFonts w:ascii="Times New Roman" w:hAnsi="Times New Roman"/>
                <w:sz w:val="24"/>
                <w:szCs w:val="24"/>
              </w:rPr>
            </w:pPr>
          </w:p>
        </w:tc>
      </w:tr>
      <w:tr w:rsidR="00BD45CC" w:rsidRPr="00B51CBE" w:rsidTr="009879B1">
        <w:tc>
          <w:tcPr>
            <w:tcW w:w="9039" w:type="dxa"/>
          </w:tcPr>
          <w:p w:rsidR="00BD45CC" w:rsidRDefault="00BD45CC" w:rsidP="003511C2">
            <w:pPr>
              <w:spacing w:after="0" w:line="240" w:lineRule="auto"/>
              <w:jc w:val="both"/>
              <w:rPr>
                <w:rFonts w:ascii="Times New Roman" w:hAnsi="Times New Roman"/>
                <w:sz w:val="24"/>
                <w:szCs w:val="24"/>
              </w:rPr>
            </w:pPr>
            <w:r w:rsidRPr="00B51CBE">
              <w:rPr>
                <w:rFonts w:ascii="Times New Roman" w:hAnsi="Times New Roman"/>
                <w:sz w:val="24"/>
                <w:szCs w:val="24"/>
                <w:lang w:val="en-US"/>
              </w:rPr>
              <w:t>VIII</w:t>
            </w:r>
            <w:r w:rsidRPr="00B51CBE">
              <w:rPr>
                <w:rFonts w:ascii="Times New Roman" w:hAnsi="Times New Roman"/>
                <w:sz w:val="24"/>
                <w:szCs w:val="24"/>
              </w:rPr>
              <w:t>. Взаимодействие с контрольными и правоохранительными органами…………</w:t>
            </w:r>
            <w:r w:rsidR="003511C2">
              <w:rPr>
                <w:rFonts w:ascii="Times New Roman" w:hAnsi="Times New Roman"/>
                <w:sz w:val="24"/>
                <w:szCs w:val="24"/>
              </w:rPr>
              <w:t>51</w:t>
            </w:r>
          </w:p>
          <w:p w:rsidR="003511C2" w:rsidRPr="00B51CBE" w:rsidRDefault="003511C2" w:rsidP="003511C2">
            <w:pPr>
              <w:spacing w:after="0" w:line="240" w:lineRule="auto"/>
              <w:jc w:val="both"/>
              <w:rPr>
                <w:rFonts w:ascii="Times New Roman" w:hAnsi="Times New Roman"/>
                <w:sz w:val="24"/>
                <w:szCs w:val="24"/>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lang w:val="en-US"/>
              </w:rPr>
            </w:pPr>
            <w:r w:rsidRPr="00B51CBE">
              <w:rPr>
                <w:rFonts w:ascii="Times New Roman" w:hAnsi="Times New Roman"/>
                <w:sz w:val="24"/>
                <w:szCs w:val="24"/>
                <w:lang w:val="en-US"/>
              </w:rPr>
              <w:t>IX</w:t>
            </w:r>
            <w:r w:rsidRPr="00B51CBE">
              <w:rPr>
                <w:rFonts w:ascii="Times New Roman" w:hAnsi="Times New Roman"/>
                <w:sz w:val="24"/>
                <w:szCs w:val="24"/>
              </w:rPr>
              <w:t>. Обеспечение деятельности …………………………………………………………</w:t>
            </w:r>
            <w:r w:rsidR="003511C2">
              <w:rPr>
                <w:rFonts w:ascii="Times New Roman" w:hAnsi="Times New Roman"/>
                <w:sz w:val="24"/>
                <w:szCs w:val="24"/>
              </w:rPr>
              <w:t>53</w:t>
            </w:r>
          </w:p>
          <w:p w:rsidR="00BD45CC" w:rsidRPr="00B51CBE" w:rsidRDefault="00BD45CC" w:rsidP="00B51CBE">
            <w:pPr>
              <w:spacing w:after="0" w:line="240" w:lineRule="auto"/>
              <w:jc w:val="both"/>
              <w:rPr>
                <w:rFonts w:ascii="Times New Roman" w:hAnsi="Times New Roman"/>
                <w:sz w:val="24"/>
                <w:szCs w:val="24"/>
                <w:lang w:val="en-US"/>
              </w:rPr>
            </w:pPr>
          </w:p>
        </w:tc>
      </w:tr>
      <w:tr w:rsidR="00BD45CC" w:rsidRPr="00B51CBE" w:rsidTr="009879B1">
        <w:tc>
          <w:tcPr>
            <w:tcW w:w="9039" w:type="dxa"/>
          </w:tcPr>
          <w:p w:rsidR="00BD45CC" w:rsidRPr="00B51CBE" w:rsidRDefault="00BD45CC" w:rsidP="00B51CBE">
            <w:pPr>
              <w:spacing w:after="0" w:line="240" w:lineRule="auto"/>
              <w:jc w:val="both"/>
              <w:rPr>
                <w:rFonts w:ascii="Times New Roman" w:hAnsi="Times New Roman"/>
                <w:sz w:val="24"/>
                <w:szCs w:val="24"/>
              </w:rPr>
            </w:pPr>
            <w:r w:rsidRPr="00B51CBE">
              <w:rPr>
                <w:rFonts w:ascii="Times New Roman" w:hAnsi="Times New Roman"/>
                <w:sz w:val="24"/>
                <w:szCs w:val="24"/>
                <w:lang w:val="en-US"/>
              </w:rPr>
              <w:t>X</w:t>
            </w:r>
            <w:r w:rsidRPr="00B51CBE">
              <w:rPr>
                <w:rFonts w:ascii="Times New Roman" w:hAnsi="Times New Roman"/>
                <w:sz w:val="24"/>
                <w:szCs w:val="24"/>
              </w:rPr>
              <w:t>. Основные направления деятельности в 2019 году…………………………………</w:t>
            </w:r>
            <w:r w:rsidR="003511C2">
              <w:rPr>
                <w:rFonts w:ascii="Times New Roman" w:hAnsi="Times New Roman"/>
                <w:sz w:val="24"/>
                <w:szCs w:val="24"/>
              </w:rPr>
              <w:t>54</w:t>
            </w:r>
          </w:p>
          <w:p w:rsidR="00BD45CC" w:rsidRPr="00B51CBE" w:rsidRDefault="00BD45CC" w:rsidP="00B51CBE">
            <w:pPr>
              <w:spacing w:after="0" w:line="240" w:lineRule="auto"/>
              <w:jc w:val="both"/>
              <w:rPr>
                <w:rFonts w:ascii="Times New Roman" w:hAnsi="Times New Roman"/>
                <w:sz w:val="24"/>
                <w:szCs w:val="24"/>
              </w:rPr>
            </w:pPr>
          </w:p>
        </w:tc>
      </w:tr>
    </w:tbl>
    <w:p w:rsidR="00CE782C" w:rsidRPr="00B51CBE" w:rsidRDefault="00CE782C"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CC1E99" w:rsidRPr="00B51CBE" w:rsidRDefault="00CC1E99" w:rsidP="00B51CBE">
      <w:pPr>
        <w:spacing w:after="0" w:line="240" w:lineRule="auto"/>
        <w:rPr>
          <w:rFonts w:ascii="Times New Roman" w:hAnsi="Times New Roman"/>
          <w:sz w:val="24"/>
          <w:szCs w:val="24"/>
        </w:rPr>
      </w:pPr>
    </w:p>
    <w:p w:rsidR="00CC1E99" w:rsidRPr="00B51CBE" w:rsidRDefault="00CC1E99" w:rsidP="00B51CBE">
      <w:pPr>
        <w:spacing w:after="0" w:line="240" w:lineRule="auto"/>
        <w:rPr>
          <w:rFonts w:ascii="Times New Roman" w:hAnsi="Times New Roman"/>
          <w:sz w:val="24"/>
          <w:szCs w:val="24"/>
        </w:rPr>
      </w:pPr>
    </w:p>
    <w:p w:rsidR="00CC1E99" w:rsidRDefault="00CC1E99" w:rsidP="00B51CBE">
      <w:pPr>
        <w:spacing w:after="0" w:line="240" w:lineRule="auto"/>
        <w:rPr>
          <w:rFonts w:ascii="Times New Roman" w:hAnsi="Times New Roman"/>
          <w:sz w:val="24"/>
          <w:szCs w:val="24"/>
        </w:rPr>
      </w:pPr>
    </w:p>
    <w:p w:rsidR="00B51CBE" w:rsidRDefault="00B51CBE" w:rsidP="00B51CBE">
      <w:pPr>
        <w:spacing w:after="0" w:line="240" w:lineRule="auto"/>
        <w:rPr>
          <w:rFonts w:ascii="Times New Roman" w:hAnsi="Times New Roman"/>
          <w:sz w:val="24"/>
          <w:szCs w:val="24"/>
        </w:rPr>
      </w:pPr>
    </w:p>
    <w:p w:rsidR="00B51CBE" w:rsidRDefault="00B51CBE" w:rsidP="00B51CBE">
      <w:pPr>
        <w:spacing w:after="0" w:line="240" w:lineRule="auto"/>
        <w:rPr>
          <w:rFonts w:ascii="Times New Roman" w:hAnsi="Times New Roman"/>
          <w:sz w:val="24"/>
          <w:szCs w:val="24"/>
        </w:rPr>
      </w:pPr>
    </w:p>
    <w:p w:rsidR="00B51CBE" w:rsidRDefault="00B51CBE" w:rsidP="00B51CBE">
      <w:pPr>
        <w:spacing w:after="0" w:line="240" w:lineRule="auto"/>
        <w:rPr>
          <w:rFonts w:ascii="Times New Roman" w:hAnsi="Times New Roman"/>
          <w:sz w:val="24"/>
          <w:szCs w:val="24"/>
        </w:rPr>
      </w:pPr>
    </w:p>
    <w:p w:rsidR="00B51CBE" w:rsidRDefault="00B51CBE" w:rsidP="00B51CBE">
      <w:pPr>
        <w:spacing w:after="0" w:line="240" w:lineRule="auto"/>
        <w:rPr>
          <w:rFonts w:ascii="Times New Roman" w:hAnsi="Times New Roman"/>
          <w:sz w:val="24"/>
          <w:szCs w:val="24"/>
        </w:rPr>
      </w:pPr>
    </w:p>
    <w:p w:rsidR="00B51CBE" w:rsidRDefault="00B51CBE" w:rsidP="00B51CBE">
      <w:pPr>
        <w:spacing w:after="0" w:line="240" w:lineRule="auto"/>
        <w:rPr>
          <w:rFonts w:ascii="Times New Roman" w:hAnsi="Times New Roman"/>
          <w:sz w:val="24"/>
          <w:szCs w:val="24"/>
        </w:rPr>
      </w:pPr>
    </w:p>
    <w:p w:rsidR="00B51CBE" w:rsidRDefault="00B51CBE" w:rsidP="00B51CBE">
      <w:pPr>
        <w:spacing w:after="0" w:line="240" w:lineRule="auto"/>
        <w:rPr>
          <w:rFonts w:ascii="Times New Roman" w:hAnsi="Times New Roman"/>
          <w:sz w:val="24"/>
          <w:szCs w:val="24"/>
        </w:rPr>
      </w:pPr>
    </w:p>
    <w:p w:rsidR="00B51CBE" w:rsidRPr="00B51CBE" w:rsidRDefault="00B51CBE" w:rsidP="00B51CBE">
      <w:pPr>
        <w:spacing w:after="0" w:line="240" w:lineRule="auto"/>
        <w:rPr>
          <w:rFonts w:ascii="Times New Roman" w:hAnsi="Times New Roman"/>
          <w:sz w:val="24"/>
          <w:szCs w:val="24"/>
        </w:rPr>
      </w:pPr>
    </w:p>
    <w:p w:rsidR="008E170B" w:rsidRPr="00B51CBE" w:rsidRDefault="008E170B" w:rsidP="00B51CBE">
      <w:pPr>
        <w:spacing w:after="0" w:line="240" w:lineRule="auto"/>
        <w:rPr>
          <w:rFonts w:ascii="Times New Roman" w:hAnsi="Times New Roman"/>
          <w:sz w:val="24"/>
          <w:szCs w:val="24"/>
        </w:rPr>
      </w:pPr>
    </w:p>
    <w:p w:rsidR="00CC1E99" w:rsidRPr="00B51CBE" w:rsidRDefault="00CC1E99"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lastRenderedPageBreak/>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w:t>
      </w:r>
      <w:r w:rsidR="0042622F" w:rsidRPr="00B51CBE">
        <w:rPr>
          <w:rFonts w:ascii="Times New Roman" w:hAnsi="Times New Roman"/>
          <w:sz w:val="24"/>
          <w:szCs w:val="24"/>
        </w:rPr>
        <w:t>8</w:t>
      </w:r>
      <w:r w:rsidRPr="00B51CBE">
        <w:rPr>
          <w:rFonts w:ascii="Times New Roman" w:hAnsi="Times New Roman"/>
          <w:sz w:val="24"/>
          <w:szCs w:val="24"/>
        </w:rPr>
        <w:t xml:space="preserve"> году, о результатах проведенных экспертно-аналитических и контрольных мероприятий, вытекающие из них выводы, рекомендации и предложения.</w:t>
      </w:r>
    </w:p>
    <w:p w:rsidR="00CC1E99" w:rsidRPr="00B51CBE" w:rsidRDefault="00CC1E99" w:rsidP="00B51CBE">
      <w:pPr>
        <w:spacing w:after="0" w:line="240" w:lineRule="auto"/>
        <w:jc w:val="both"/>
        <w:rPr>
          <w:rFonts w:ascii="Times New Roman" w:hAnsi="Times New Roman"/>
          <w:sz w:val="24"/>
          <w:szCs w:val="24"/>
        </w:rPr>
      </w:pPr>
    </w:p>
    <w:p w:rsidR="00CC1E99" w:rsidRPr="00B51CBE" w:rsidRDefault="00CC1E99" w:rsidP="00B51CBE">
      <w:pPr>
        <w:pStyle w:val="a3"/>
        <w:numPr>
          <w:ilvl w:val="0"/>
          <w:numId w:val="3"/>
        </w:numPr>
        <w:spacing w:after="0" w:line="240" w:lineRule="auto"/>
        <w:ind w:hanging="1080"/>
        <w:jc w:val="both"/>
        <w:rPr>
          <w:rFonts w:ascii="Times New Roman" w:hAnsi="Times New Roman"/>
          <w:b/>
          <w:sz w:val="24"/>
          <w:szCs w:val="24"/>
        </w:rPr>
      </w:pPr>
      <w:r w:rsidRPr="00B51CBE">
        <w:rPr>
          <w:rFonts w:ascii="Times New Roman" w:hAnsi="Times New Roman"/>
          <w:b/>
          <w:sz w:val="24"/>
          <w:szCs w:val="24"/>
        </w:rPr>
        <w:t>Общие сведения о деятельности Контрольно-счетной палаты</w:t>
      </w:r>
    </w:p>
    <w:p w:rsidR="00CC1E99" w:rsidRPr="00B51CBE" w:rsidRDefault="00CC1E99" w:rsidP="00B51CBE">
      <w:pPr>
        <w:pStyle w:val="a3"/>
        <w:spacing w:after="0" w:line="240" w:lineRule="auto"/>
        <w:ind w:left="0" w:firstLine="567"/>
        <w:jc w:val="both"/>
        <w:rPr>
          <w:rFonts w:ascii="Times New Roman" w:hAnsi="Times New Roman"/>
          <w:sz w:val="24"/>
          <w:szCs w:val="24"/>
        </w:rPr>
      </w:pPr>
      <w:r w:rsidRPr="00B51CBE">
        <w:rPr>
          <w:rFonts w:ascii="Times New Roman" w:hAnsi="Times New Roman"/>
          <w:sz w:val="24"/>
          <w:szCs w:val="24"/>
        </w:rPr>
        <w:t>В 2018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2018 год, утвержденного приказом председателя Контрольно-счетной палаты, обеспечивая единую систему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CC1E99" w:rsidRPr="00B51CBE" w:rsidRDefault="00CC1E99"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 предложений правоохранительных органов, Администрации Томской области и Счетной палаты Российской Федерации</w:t>
      </w:r>
      <w:r w:rsidRPr="00B51CBE">
        <w:rPr>
          <w:rFonts w:ascii="Times New Roman" w:hAnsi="Times New Roman"/>
          <w:iCs/>
          <w:sz w:val="24"/>
          <w:szCs w:val="24"/>
        </w:rPr>
        <w:t>.</w:t>
      </w:r>
      <w:r w:rsidRPr="00B51CBE">
        <w:rPr>
          <w:rFonts w:ascii="Times New Roman" w:hAnsi="Times New Roman"/>
          <w:sz w:val="24"/>
          <w:szCs w:val="24"/>
        </w:rPr>
        <w:t xml:space="preserve"> 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причин и условий, способствовавших их совершению.</w:t>
      </w:r>
    </w:p>
    <w:p w:rsidR="00CC1E99" w:rsidRPr="00B51CBE" w:rsidRDefault="00CC1E99"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Организация работы в 2018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w:t>
      </w:r>
      <w:r w:rsidR="00B52117">
        <w:rPr>
          <w:rFonts w:ascii="Times New Roman" w:hAnsi="Times New Roman"/>
          <w:sz w:val="24"/>
          <w:szCs w:val="24"/>
        </w:rPr>
        <w:t>, в том числе действенность внутреннего финансового контроля в органах исполнительной власти Томской области</w:t>
      </w:r>
      <w:r w:rsidRPr="00B51CBE">
        <w:rPr>
          <w:rFonts w:ascii="Times New Roman" w:hAnsi="Times New Roman"/>
          <w:sz w:val="24"/>
          <w:szCs w:val="24"/>
        </w:rPr>
        <w:t>. Изучение нормативных актов в практике их применения позволяло выявлять 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0544D3" w:rsidRPr="00B51CBE" w:rsidRDefault="000544D3" w:rsidP="00B51CBE">
      <w:pPr>
        <w:spacing w:after="0" w:line="240" w:lineRule="auto"/>
        <w:rPr>
          <w:rFonts w:ascii="Times New Roman" w:hAnsi="Times New Roman"/>
          <w:sz w:val="24"/>
          <w:szCs w:val="24"/>
        </w:rPr>
      </w:pPr>
    </w:p>
    <w:p w:rsidR="000544D3" w:rsidRPr="00B51CBE" w:rsidRDefault="000544D3" w:rsidP="00B51CBE">
      <w:pPr>
        <w:spacing w:after="0" w:line="240" w:lineRule="auto"/>
        <w:rPr>
          <w:rFonts w:ascii="Times New Roman" w:hAnsi="Times New Roman"/>
          <w:b/>
          <w:sz w:val="24"/>
          <w:szCs w:val="24"/>
        </w:rPr>
      </w:pPr>
      <w:r w:rsidRPr="00B51CBE">
        <w:rPr>
          <w:rFonts w:ascii="Times New Roman" w:hAnsi="Times New Roman"/>
          <w:b/>
          <w:sz w:val="24"/>
          <w:szCs w:val="24"/>
          <w:lang w:val="en-US"/>
        </w:rPr>
        <w:t>II</w:t>
      </w:r>
      <w:r w:rsidRPr="00B51CBE">
        <w:rPr>
          <w:rFonts w:ascii="Times New Roman" w:hAnsi="Times New Roman"/>
          <w:b/>
          <w:sz w:val="24"/>
          <w:szCs w:val="24"/>
        </w:rPr>
        <w:t>. Основные итоги работы за 2018 год</w:t>
      </w: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2018 году характеризуются следующими показателями.</w:t>
      </w: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pacing w:val="-2"/>
          <w:sz w:val="24"/>
          <w:szCs w:val="24"/>
        </w:rPr>
        <w:t xml:space="preserve">В соответствии с планом работы отчетного периода </w:t>
      </w:r>
      <w:r w:rsidRPr="00B51CBE">
        <w:rPr>
          <w:rFonts w:ascii="Times New Roman" w:hAnsi="Times New Roman"/>
          <w:sz w:val="24"/>
          <w:szCs w:val="24"/>
        </w:rPr>
        <w:t xml:space="preserve">Контрольно-счетной палатой </w:t>
      </w:r>
      <w:r w:rsidRPr="00B51CBE">
        <w:rPr>
          <w:rFonts w:ascii="Times New Roman" w:hAnsi="Times New Roman"/>
          <w:spacing w:val="-2"/>
          <w:sz w:val="24"/>
          <w:szCs w:val="24"/>
        </w:rPr>
        <w:t xml:space="preserve">проведено </w:t>
      </w:r>
      <w:r w:rsidRPr="00B51CBE">
        <w:rPr>
          <w:rFonts w:ascii="Times New Roman" w:hAnsi="Times New Roman"/>
          <w:b/>
          <w:spacing w:val="-2"/>
          <w:sz w:val="24"/>
          <w:szCs w:val="24"/>
        </w:rPr>
        <w:t>24</w:t>
      </w:r>
      <w:r w:rsidRPr="00B51CBE">
        <w:rPr>
          <w:rFonts w:ascii="Times New Roman" w:hAnsi="Times New Roman"/>
          <w:spacing w:val="-2"/>
          <w:sz w:val="24"/>
          <w:szCs w:val="24"/>
        </w:rPr>
        <w:t xml:space="preserve"> мероприятия, в том числе </w:t>
      </w:r>
      <w:r w:rsidRPr="00B51CBE">
        <w:rPr>
          <w:rFonts w:ascii="Times New Roman" w:hAnsi="Times New Roman"/>
          <w:b/>
          <w:spacing w:val="-2"/>
          <w:sz w:val="24"/>
          <w:szCs w:val="24"/>
        </w:rPr>
        <w:t>12</w:t>
      </w:r>
      <w:r w:rsidRPr="00B51CBE">
        <w:rPr>
          <w:rFonts w:ascii="Times New Roman" w:hAnsi="Times New Roman"/>
          <w:spacing w:val="-2"/>
          <w:sz w:val="24"/>
          <w:szCs w:val="24"/>
        </w:rPr>
        <w:t xml:space="preserve"> контрольных и </w:t>
      </w:r>
      <w:r w:rsidRPr="00B51CBE">
        <w:rPr>
          <w:rFonts w:ascii="Times New Roman" w:hAnsi="Times New Roman"/>
          <w:b/>
          <w:spacing w:val="-2"/>
          <w:sz w:val="24"/>
          <w:szCs w:val="24"/>
        </w:rPr>
        <w:t>12</w:t>
      </w:r>
      <w:r w:rsidRPr="00B51CBE">
        <w:rPr>
          <w:rFonts w:ascii="Times New Roman" w:hAnsi="Times New Roman"/>
          <w:spacing w:val="-2"/>
          <w:sz w:val="24"/>
          <w:szCs w:val="24"/>
        </w:rPr>
        <w:t xml:space="preserve"> экспертно-аналитических мероприятия</w:t>
      </w:r>
      <w:r w:rsidRPr="00B51CBE">
        <w:rPr>
          <w:rFonts w:ascii="Times New Roman" w:hAnsi="Times New Roman"/>
          <w:sz w:val="24"/>
          <w:szCs w:val="24"/>
        </w:rPr>
        <w:t xml:space="preserve">, подготовлено </w:t>
      </w:r>
      <w:r w:rsidRPr="00B51CBE">
        <w:rPr>
          <w:rFonts w:ascii="Times New Roman" w:hAnsi="Times New Roman"/>
          <w:b/>
          <w:sz w:val="24"/>
          <w:szCs w:val="24"/>
        </w:rPr>
        <w:t>55</w:t>
      </w:r>
      <w:r w:rsidRPr="00B51CBE">
        <w:rPr>
          <w:rFonts w:ascii="Times New Roman" w:hAnsi="Times New Roman"/>
          <w:sz w:val="24"/>
          <w:szCs w:val="24"/>
        </w:rPr>
        <w:t xml:space="preserve"> экспертных заключений на проекты нормативных правовых актов, поступивших от Законодательной Думы Томской области (в 2017 году – 38 заключений).</w:t>
      </w: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AE4248"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За отчетный период контрольными мероприятиями было охвачено </w:t>
      </w:r>
      <w:r w:rsidR="00B66E72" w:rsidRPr="00B51CBE">
        <w:rPr>
          <w:rFonts w:ascii="Times New Roman" w:hAnsi="Times New Roman"/>
          <w:b/>
          <w:sz w:val="24"/>
          <w:szCs w:val="24"/>
        </w:rPr>
        <w:t>32</w:t>
      </w:r>
      <w:r w:rsidRPr="00B51CBE">
        <w:rPr>
          <w:rFonts w:ascii="Times New Roman" w:hAnsi="Times New Roman"/>
          <w:b/>
          <w:sz w:val="24"/>
          <w:szCs w:val="24"/>
        </w:rPr>
        <w:t xml:space="preserve"> объект</w:t>
      </w:r>
      <w:r w:rsidR="00B66E72" w:rsidRPr="00B51CBE">
        <w:rPr>
          <w:rFonts w:ascii="Times New Roman" w:hAnsi="Times New Roman"/>
          <w:b/>
          <w:sz w:val="24"/>
          <w:szCs w:val="24"/>
        </w:rPr>
        <w:t>а</w:t>
      </w:r>
      <w:r w:rsidRPr="00B51CBE">
        <w:rPr>
          <w:rFonts w:ascii="Times New Roman" w:hAnsi="Times New Roman"/>
          <w:sz w:val="24"/>
          <w:szCs w:val="24"/>
        </w:rPr>
        <w:t xml:space="preserve"> (в 2017 году – 30), из них </w:t>
      </w:r>
      <w:r w:rsidR="00B66E72" w:rsidRPr="00B51CBE">
        <w:rPr>
          <w:rFonts w:ascii="Times New Roman" w:hAnsi="Times New Roman"/>
          <w:sz w:val="24"/>
          <w:szCs w:val="24"/>
        </w:rPr>
        <w:t>24</w:t>
      </w:r>
      <w:r w:rsidRPr="00B51CBE">
        <w:rPr>
          <w:rFonts w:ascii="Times New Roman" w:hAnsi="Times New Roman"/>
          <w:sz w:val="24"/>
          <w:szCs w:val="24"/>
        </w:rPr>
        <w:t xml:space="preserve"> – органы исполнительной власти Томской области и местного самоуправления, </w:t>
      </w:r>
      <w:r w:rsidR="00B66E72" w:rsidRPr="00B51CBE">
        <w:rPr>
          <w:rFonts w:ascii="Times New Roman" w:hAnsi="Times New Roman"/>
          <w:sz w:val="24"/>
          <w:szCs w:val="24"/>
        </w:rPr>
        <w:t>8</w:t>
      </w:r>
      <w:r w:rsidRPr="00B51CBE">
        <w:rPr>
          <w:rFonts w:ascii="Times New Roman" w:hAnsi="Times New Roman"/>
          <w:sz w:val="24"/>
          <w:szCs w:val="24"/>
        </w:rPr>
        <w:t xml:space="preserve"> – областные государственные учреждения и организации, муниципальные учреждения и иные хозяйствующие субъекты.</w:t>
      </w:r>
    </w:p>
    <w:p w:rsidR="00442E2D" w:rsidRPr="00B51CBE" w:rsidRDefault="00442E2D" w:rsidP="00B51CBE">
      <w:pPr>
        <w:spacing w:after="0" w:line="240" w:lineRule="auto"/>
        <w:ind w:firstLine="567"/>
        <w:jc w:val="both"/>
        <w:rPr>
          <w:rFonts w:ascii="Times New Roman" w:hAnsi="Times New Roman"/>
          <w:sz w:val="24"/>
          <w:szCs w:val="24"/>
        </w:rPr>
      </w:pP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b/>
          <w:sz w:val="24"/>
          <w:szCs w:val="24"/>
        </w:rPr>
        <w:t xml:space="preserve">Объем проверенных средств составил </w:t>
      </w:r>
      <w:r w:rsidR="00B66E72" w:rsidRPr="00B51CBE">
        <w:rPr>
          <w:rFonts w:ascii="Times New Roman" w:hAnsi="Times New Roman"/>
          <w:b/>
          <w:sz w:val="24"/>
          <w:szCs w:val="24"/>
        </w:rPr>
        <w:t>103 452,5</w:t>
      </w:r>
      <w:r w:rsidRPr="00B51CBE">
        <w:rPr>
          <w:rFonts w:ascii="Times New Roman" w:hAnsi="Times New Roman"/>
          <w:b/>
          <w:sz w:val="24"/>
          <w:szCs w:val="24"/>
        </w:rPr>
        <w:t xml:space="preserve"> млн.руб.</w:t>
      </w:r>
      <w:r w:rsidRPr="00B51CBE">
        <w:rPr>
          <w:rFonts w:ascii="Times New Roman" w:hAnsi="Times New Roman"/>
          <w:sz w:val="24"/>
          <w:szCs w:val="24"/>
        </w:rPr>
        <w:t>, в том числе:</w:t>
      </w:r>
    </w:p>
    <w:p w:rsidR="00AE4248" w:rsidRPr="00B51CBE" w:rsidRDefault="00AE4248" w:rsidP="00B51CBE">
      <w:pPr>
        <w:pStyle w:val="a3"/>
        <w:numPr>
          <w:ilvl w:val="0"/>
          <w:numId w:val="4"/>
        </w:numPr>
        <w:spacing w:after="0" w:line="240" w:lineRule="auto"/>
        <w:ind w:left="0" w:firstLine="567"/>
        <w:jc w:val="both"/>
        <w:rPr>
          <w:rFonts w:ascii="Times New Roman" w:hAnsi="Times New Roman"/>
          <w:b/>
          <w:sz w:val="24"/>
          <w:szCs w:val="24"/>
        </w:rPr>
      </w:pPr>
      <w:r w:rsidRPr="00B51CBE">
        <w:rPr>
          <w:rFonts w:ascii="Times New Roman" w:hAnsi="Times New Roman"/>
          <w:sz w:val="24"/>
          <w:szCs w:val="24"/>
        </w:rPr>
        <w:t xml:space="preserve">областного бюджета – </w:t>
      </w:r>
      <w:r w:rsidR="00B66E72" w:rsidRPr="00B51CBE">
        <w:rPr>
          <w:rFonts w:ascii="Times New Roman" w:hAnsi="Times New Roman"/>
          <w:b/>
          <w:sz w:val="24"/>
          <w:szCs w:val="24"/>
        </w:rPr>
        <w:t>45 731,7</w:t>
      </w:r>
      <w:r w:rsidRPr="00B51CBE">
        <w:rPr>
          <w:rFonts w:ascii="Times New Roman" w:hAnsi="Times New Roman"/>
          <w:b/>
          <w:sz w:val="24"/>
          <w:szCs w:val="24"/>
        </w:rPr>
        <w:t xml:space="preserve"> млн.руб.</w:t>
      </w:r>
      <w:r w:rsidRPr="00B51CBE">
        <w:rPr>
          <w:rFonts w:ascii="Times New Roman" w:hAnsi="Times New Roman"/>
          <w:sz w:val="24"/>
          <w:szCs w:val="24"/>
        </w:rPr>
        <w:t>;</w:t>
      </w:r>
    </w:p>
    <w:p w:rsidR="00AE4248" w:rsidRPr="00B51CBE" w:rsidRDefault="00AE4248" w:rsidP="00B51CBE">
      <w:pPr>
        <w:pStyle w:val="a3"/>
        <w:numPr>
          <w:ilvl w:val="0"/>
          <w:numId w:val="4"/>
        </w:numPr>
        <w:spacing w:after="0" w:line="240" w:lineRule="auto"/>
        <w:ind w:left="0" w:firstLine="567"/>
        <w:jc w:val="both"/>
        <w:rPr>
          <w:rFonts w:ascii="Times New Roman" w:hAnsi="Times New Roman"/>
          <w:sz w:val="24"/>
          <w:szCs w:val="24"/>
        </w:rPr>
      </w:pPr>
      <w:r w:rsidRPr="00B51CBE">
        <w:rPr>
          <w:rFonts w:ascii="Times New Roman" w:hAnsi="Times New Roman"/>
          <w:sz w:val="24"/>
          <w:szCs w:val="24"/>
        </w:rPr>
        <w:t xml:space="preserve">федерального бюджета – </w:t>
      </w:r>
      <w:r w:rsidR="00B66E72" w:rsidRPr="00B51CBE">
        <w:rPr>
          <w:rFonts w:ascii="Times New Roman" w:hAnsi="Times New Roman"/>
          <w:b/>
          <w:sz w:val="24"/>
          <w:szCs w:val="24"/>
        </w:rPr>
        <w:t>90,5</w:t>
      </w:r>
      <w:r w:rsidRPr="00B51CBE">
        <w:rPr>
          <w:rFonts w:ascii="Times New Roman" w:hAnsi="Times New Roman"/>
          <w:b/>
          <w:sz w:val="24"/>
          <w:szCs w:val="24"/>
        </w:rPr>
        <w:t xml:space="preserve"> млн.руб.</w:t>
      </w:r>
      <w:r w:rsidRPr="00B51CBE">
        <w:rPr>
          <w:rFonts w:ascii="Times New Roman" w:hAnsi="Times New Roman"/>
          <w:sz w:val="24"/>
          <w:szCs w:val="24"/>
        </w:rPr>
        <w:t>;</w:t>
      </w:r>
    </w:p>
    <w:p w:rsidR="00AE4248" w:rsidRPr="00B51CBE" w:rsidRDefault="00AE4248" w:rsidP="00B51CBE">
      <w:pPr>
        <w:pStyle w:val="a3"/>
        <w:numPr>
          <w:ilvl w:val="0"/>
          <w:numId w:val="4"/>
        </w:numPr>
        <w:spacing w:after="0" w:line="240" w:lineRule="auto"/>
        <w:ind w:left="0" w:firstLine="567"/>
        <w:jc w:val="both"/>
        <w:rPr>
          <w:rFonts w:ascii="Times New Roman" w:hAnsi="Times New Roman"/>
          <w:sz w:val="24"/>
          <w:szCs w:val="24"/>
        </w:rPr>
      </w:pPr>
      <w:r w:rsidRPr="00B51CBE">
        <w:rPr>
          <w:rFonts w:ascii="Times New Roman" w:hAnsi="Times New Roman"/>
          <w:sz w:val="24"/>
          <w:szCs w:val="24"/>
        </w:rPr>
        <w:t xml:space="preserve">местных бюджетов – </w:t>
      </w:r>
      <w:r w:rsidR="00B66E72" w:rsidRPr="00B51CBE">
        <w:rPr>
          <w:rFonts w:ascii="Times New Roman" w:hAnsi="Times New Roman"/>
          <w:b/>
          <w:sz w:val="24"/>
          <w:szCs w:val="24"/>
        </w:rPr>
        <w:t>7,8</w:t>
      </w:r>
      <w:r w:rsidRPr="00B51CBE">
        <w:rPr>
          <w:rFonts w:ascii="Times New Roman" w:hAnsi="Times New Roman"/>
          <w:b/>
          <w:sz w:val="24"/>
          <w:szCs w:val="24"/>
        </w:rPr>
        <w:t xml:space="preserve"> млн.руб.</w:t>
      </w:r>
      <w:r w:rsidRPr="00B51CBE">
        <w:rPr>
          <w:rFonts w:ascii="Times New Roman" w:hAnsi="Times New Roman"/>
          <w:sz w:val="24"/>
          <w:szCs w:val="24"/>
        </w:rPr>
        <w:t>;</w:t>
      </w:r>
    </w:p>
    <w:p w:rsidR="00AE4248" w:rsidRPr="00B51CBE" w:rsidRDefault="00AE4248" w:rsidP="00B51CBE">
      <w:pPr>
        <w:pStyle w:val="a3"/>
        <w:numPr>
          <w:ilvl w:val="0"/>
          <w:numId w:val="4"/>
        </w:numPr>
        <w:spacing w:after="0" w:line="240" w:lineRule="auto"/>
        <w:ind w:left="0" w:firstLine="567"/>
        <w:jc w:val="both"/>
        <w:rPr>
          <w:rFonts w:ascii="Times New Roman" w:hAnsi="Times New Roman"/>
          <w:sz w:val="24"/>
          <w:szCs w:val="24"/>
        </w:rPr>
      </w:pPr>
      <w:r w:rsidRPr="00B51CBE">
        <w:rPr>
          <w:rFonts w:ascii="Times New Roman" w:hAnsi="Times New Roman"/>
          <w:sz w:val="24"/>
          <w:szCs w:val="24"/>
        </w:rPr>
        <w:t xml:space="preserve">внебюджетных средств – </w:t>
      </w:r>
      <w:r w:rsidR="00B66E72" w:rsidRPr="00B51CBE">
        <w:rPr>
          <w:rFonts w:ascii="Times New Roman" w:hAnsi="Times New Roman"/>
          <w:b/>
          <w:sz w:val="24"/>
          <w:szCs w:val="24"/>
        </w:rPr>
        <w:t>57 622,5</w:t>
      </w:r>
      <w:r w:rsidRPr="00B51CBE">
        <w:rPr>
          <w:rFonts w:ascii="Times New Roman" w:hAnsi="Times New Roman"/>
          <w:b/>
          <w:sz w:val="24"/>
          <w:szCs w:val="24"/>
        </w:rPr>
        <w:t xml:space="preserve"> млн.руб.</w:t>
      </w: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В структуре общего объема проверенных средств доля проверенных средств областного бюджета в 201</w:t>
      </w:r>
      <w:r w:rsidR="00AB7DA7" w:rsidRPr="00B51CBE">
        <w:rPr>
          <w:rFonts w:ascii="Times New Roman" w:hAnsi="Times New Roman"/>
          <w:sz w:val="24"/>
          <w:szCs w:val="24"/>
        </w:rPr>
        <w:t>8</w:t>
      </w:r>
      <w:r w:rsidRPr="00B51CBE">
        <w:rPr>
          <w:rFonts w:ascii="Times New Roman" w:hAnsi="Times New Roman"/>
          <w:sz w:val="24"/>
          <w:szCs w:val="24"/>
        </w:rPr>
        <w:t xml:space="preserve"> году составила </w:t>
      </w:r>
      <w:r w:rsidR="00AB7DA7" w:rsidRPr="00B51CBE">
        <w:rPr>
          <w:rFonts w:ascii="Times New Roman" w:hAnsi="Times New Roman"/>
          <w:sz w:val="24"/>
          <w:szCs w:val="24"/>
        </w:rPr>
        <w:t>44,</w:t>
      </w:r>
      <w:r w:rsidR="00DE46C8">
        <w:rPr>
          <w:rFonts w:ascii="Times New Roman" w:hAnsi="Times New Roman"/>
          <w:sz w:val="24"/>
          <w:szCs w:val="24"/>
        </w:rPr>
        <w:t>2%</w:t>
      </w:r>
      <w:r w:rsidRPr="00B51CBE">
        <w:rPr>
          <w:rFonts w:ascii="Times New Roman" w:hAnsi="Times New Roman"/>
          <w:sz w:val="24"/>
          <w:szCs w:val="24"/>
        </w:rPr>
        <w:t xml:space="preserve">. </w:t>
      </w: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В ходе контрольных мероприятий всего выявлено </w:t>
      </w:r>
      <w:r w:rsidR="00AB7DA7" w:rsidRPr="00B51CBE">
        <w:rPr>
          <w:rFonts w:ascii="Times New Roman" w:hAnsi="Times New Roman"/>
          <w:b/>
          <w:sz w:val="24"/>
          <w:szCs w:val="24"/>
        </w:rPr>
        <w:t>52</w:t>
      </w:r>
      <w:r w:rsidR="0069166E">
        <w:rPr>
          <w:rFonts w:ascii="Times New Roman" w:hAnsi="Times New Roman"/>
          <w:b/>
          <w:sz w:val="24"/>
          <w:szCs w:val="24"/>
        </w:rPr>
        <w:t>7</w:t>
      </w:r>
      <w:r w:rsidRPr="00B51CBE">
        <w:rPr>
          <w:rFonts w:ascii="Times New Roman" w:hAnsi="Times New Roman"/>
          <w:sz w:val="24"/>
          <w:szCs w:val="24"/>
        </w:rPr>
        <w:t xml:space="preserve"> (в 2017 году – 640) нарушений и недостатков при исполнении действующих нормативных правовых актов, допущенных 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AE4248" w:rsidRPr="00B51CBE" w:rsidRDefault="00AE4248" w:rsidP="00B51CBE">
      <w:pPr>
        <w:pStyle w:val="a3"/>
        <w:spacing w:after="0" w:line="240" w:lineRule="auto"/>
        <w:ind w:left="0" w:firstLine="284"/>
        <w:jc w:val="both"/>
        <w:rPr>
          <w:rFonts w:ascii="Times New Roman" w:hAnsi="Times New Roman"/>
          <w:sz w:val="24"/>
          <w:szCs w:val="24"/>
        </w:rPr>
      </w:pPr>
      <w:r w:rsidRPr="00B51CBE">
        <w:rPr>
          <w:rFonts w:ascii="Times New Roman" w:hAnsi="Times New Roman"/>
          <w:b/>
          <w:sz w:val="24"/>
          <w:szCs w:val="24"/>
        </w:rPr>
        <w:t xml:space="preserve">- </w:t>
      </w:r>
      <w:r w:rsidR="00AB7DA7" w:rsidRPr="00B51CBE">
        <w:rPr>
          <w:rFonts w:ascii="Times New Roman" w:hAnsi="Times New Roman"/>
          <w:b/>
          <w:sz w:val="24"/>
          <w:szCs w:val="24"/>
        </w:rPr>
        <w:t>48</w:t>
      </w:r>
      <w:r w:rsidRPr="00B51CBE">
        <w:rPr>
          <w:rFonts w:ascii="Times New Roman" w:hAnsi="Times New Roman"/>
          <w:sz w:val="24"/>
          <w:szCs w:val="24"/>
        </w:rPr>
        <w:t xml:space="preserve"> (в 2017 году – 73) нарушения при формировании доходов и планировании расходов бюджетных средств;</w:t>
      </w:r>
    </w:p>
    <w:p w:rsidR="00AE4248" w:rsidRPr="00B51CBE" w:rsidRDefault="00AE4248" w:rsidP="00B51CBE">
      <w:pPr>
        <w:spacing w:after="0" w:line="240" w:lineRule="auto"/>
        <w:ind w:firstLine="284"/>
        <w:jc w:val="both"/>
        <w:rPr>
          <w:rFonts w:ascii="Times New Roman" w:hAnsi="Times New Roman"/>
          <w:sz w:val="24"/>
          <w:szCs w:val="24"/>
        </w:rPr>
      </w:pPr>
      <w:r w:rsidRPr="00B51CBE">
        <w:rPr>
          <w:rFonts w:ascii="Times New Roman" w:hAnsi="Times New Roman"/>
          <w:b/>
          <w:sz w:val="24"/>
          <w:szCs w:val="24"/>
        </w:rPr>
        <w:t>-</w:t>
      </w:r>
      <w:r w:rsidRPr="00B51CBE">
        <w:rPr>
          <w:rFonts w:ascii="Times New Roman" w:hAnsi="Times New Roman"/>
          <w:sz w:val="24"/>
          <w:szCs w:val="24"/>
        </w:rPr>
        <w:t xml:space="preserve"> </w:t>
      </w:r>
      <w:r w:rsidR="00AB7DA7" w:rsidRPr="00B51CBE">
        <w:rPr>
          <w:rFonts w:ascii="Times New Roman" w:hAnsi="Times New Roman"/>
          <w:b/>
          <w:sz w:val="24"/>
          <w:szCs w:val="24"/>
        </w:rPr>
        <w:t>3</w:t>
      </w:r>
      <w:r w:rsidRPr="00B51CBE">
        <w:rPr>
          <w:rFonts w:ascii="Times New Roman" w:hAnsi="Times New Roman"/>
          <w:sz w:val="24"/>
          <w:szCs w:val="24"/>
        </w:rPr>
        <w:t xml:space="preserve"> (в 2017 году – 2) факта нецелевого и </w:t>
      </w:r>
      <w:r w:rsidR="00AB7DA7" w:rsidRPr="00652848">
        <w:rPr>
          <w:rFonts w:ascii="Times New Roman" w:hAnsi="Times New Roman"/>
          <w:sz w:val="24"/>
          <w:szCs w:val="24"/>
        </w:rPr>
        <w:t>7</w:t>
      </w:r>
      <w:r w:rsidRPr="00B51CBE">
        <w:rPr>
          <w:rFonts w:ascii="Times New Roman" w:hAnsi="Times New Roman"/>
          <w:sz w:val="24"/>
          <w:szCs w:val="24"/>
        </w:rPr>
        <w:t xml:space="preserve"> (в 2017 году – 24) факта неправомерного использования бюджетных средств;</w:t>
      </w:r>
    </w:p>
    <w:p w:rsidR="00AE4248" w:rsidRPr="00B51CBE" w:rsidRDefault="00AE4248" w:rsidP="00B51CBE">
      <w:pPr>
        <w:pStyle w:val="a3"/>
        <w:spacing w:after="0" w:line="240" w:lineRule="auto"/>
        <w:ind w:left="0" w:firstLine="284"/>
        <w:jc w:val="both"/>
        <w:rPr>
          <w:rFonts w:ascii="Times New Roman" w:hAnsi="Times New Roman"/>
          <w:sz w:val="24"/>
          <w:szCs w:val="24"/>
        </w:rPr>
      </w:pPr>
      <w:r w:rsidRPr="00B51CBE">
        <w:rPr>
          <w:rFonts w:ascii="Times New Roman" w:hAnsi="Times New Roman"/>
          <w:b/>
          <w:sz w:val="24"/>
          <w:szCs w:val="24"/>
        </w:rPr>
        <w:t>-</w:t>
      </w:r>
      <w:r w:rsidRPr="00B51CBE">
        <w:rPr>
          <w:rFonts w:ascii="Times New Roman" w:hAnsi="Times New Roman"/>
          <w:sz w:val="24"/>
          <w:szCs w:val="24"/>
        </w:rPr>
        <w:t xml:space="preserve"> в </w:t>
      </w:r>
      <w:r w:rsidR="0069166E" w:rsidRPr="0069166E">
        <w:rPr>
          <w:rFonts w:ascii="Times New Roman" w:hAnsi="Times New Roman"/>
          <w:b/>
          <w:sz w:val="24"/>
          <w:szCs w:val="24"/>
        </w:rPr>
        <w:t>8</w:t>
      </w:r>
      <w:r w:rsidRPr="00B51CBE">
        <w:rPr>
          <w:rFonts w:ascii="Times New Roman" w:hAnsi="Times New Roman"/>
          <w:b/>
          <w:sz w:val="24"/>
          <w:szCs w:val="24"/>
        </w:rPr>
        <w:t xml:space="preserve"> </w:t>
      </w:r>
      <w:r w:rsidRPr="00B51CBE">
        <w:rPr>
          <w:rFonts w:ascii="Times New Roman" w:hAnsi="Times New Roman"/>
          <w:sz w:val="24"/>
          <w:szCs w:val="24"/>
        </w:rPr>
        <w:t>(в 2017 году – в 20) случаях дана оценка неэффективной деятельности при предоставлении и расходовании средств областного бюджета, предоставлении и использ</w:t>
      </w:r>
      <w:r w:rsidR="0069166E">
        <w:rPr>
          <w:rFonts w:ascii="Times New Roman" w:hAnsi="Times New Roman"/>
          <w:sz w:val="24"/>
          <w:szCs w:val="24"/>
        </w:rPr>
        <w:t>овании областной собственности;</w:t>
      </w:r>
    </w:p>
    <w:p w:rsidR="00AE4248" w:rsidRPr="00B51CBE" w:rsidRDefault="00AE4248" w:rsidP="00B51CBE">
      <w:pPr>
        <w:pStyle w:val="a3"/>
        <w:spacing w:after="0" w:line="240" w:lineRule="auto"/>
        <w:ind w:left="0" w:firstLine="284"/>
        <w:jc w:val="both"/>
        <w:rPr>
          <w:rFonts w:ascii="Times New Roman" w:hAnsi="Times New Roman"/>
          <w:sz w:val="24"/>
          <w:szCs w:val="24"/>
        </w:rPr>
      </w:pPr>
      <w:r w:rsidRPr="00B51CBE">
        <w:rPr>
          <w:rFonts w:ascii="Times New Roman" w:hAnsi="Times New Roman"/>
          <w:b/>
          <w:sz w:val="24"/>
          <w:szCs w:val="24"/>
        </w:rPr>
        <w:t xml:space="preserve">- </w:t>
      </w:r>
      <w:r w:rsidR="00AB7DA7" w:rsidRPr="00B51CBE">
        <w:rPr>
          <w:rFonts w:ascii="Times New Roman" w:hAnsi="Times New Roman"/>
          <w:b/>
          <w:sz w:val="24"/>
          <w:szCs w:val="24"/>
        </w:rPr>
        <w:t>12</w:t>
      </w:r>
      <w:r w:rsidRPr="00B51CBE">
        <w:rPr>
          <w:rFonts w:ascii="Times New Roman" w:hAnsi="Times New Roman"/>
          <w:sz w:val="24"/>
          <w:szCs w:val="24"/>
        </w:rPr>
        <w:t xml:space="preserve"> (в 2017 году – 29) фактов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w:t>
      </w:r>
    </w:p>
    <w:p w:rsidR="00AE4248" w:rsidRPr="00B51CBE" w:rsidRDefault="00AE4248" w:rsidP="00B51CBE">
      <w:pPr>
        <w:pStyle w:val="a3"/>
        <w:spacing w:after="0" w:line="240" w:lineRule="auto"/>
        <w:ind w:left="284"/>
        <w:jc w:val="both"/>
        <w:rPr>
          <w:rFonts w:ascii="Times New Roman" w:hAnsi="Times New Roman"/>
          <w:sz w:val="24"/>
          <w:szCs w:val="24"/>
        </w:rPr>
      </w:pPr>
      <w:r w:rsidRPr="00B51CBE">
        <w:rPr>
          <w:rFonts w:ascii="Times New Roman" w:hAnsi="Times New Roman"/>
          <w:b/>
          <w:sz w:val="24"/>
          <w:szCs w:val="24"/>
        </w:rPr>
        <w:t xml:space="preserve">- </w:t>
      </w:r>
      <w:r w:rsidR="00AB7DA7" w:rsidRPr="00B51CBE">
        <w:rPr>
          <w:rFonts w:ascii="Times New Roman" w:hAnsi="Times New Roman"/>
          <w:b/>
          <w:sz w:val="24"/>
          <w:szCs w:val="24"/>
        </w:rPr>
        <w:t>47</w:t>
      </w:r>
      <w:r w:rsidRPr="00B51CBE">
        <w:rPr>
          <w:rFonts w:ascii="Times New Roman" w:hAnsi="Times New Roman"/>
          <w:sz w:val="24"/>
          <w:szCs w:val="24"/>
        </w:rPr>
        <w:t xml:space="preserve"> (в 2017 году – 43) нарушения при работе с собственностью;</w:t>
      </w:r>
    </w:p>
    <w:p w:rsidR="00AE4248" w:rsidRPr="00B51CBE" w:rsidRDefault="00AE4248" w:rsidP="00B51CBE">
      <w:pPr>
        <w:pStyle w:val="a3"/>
        <w:spacing w:after="0" w:line="240" w:lineRule="auto"/>
        <w:ind w:left="0" w:firstLine="284"/>
        <w:jc w:val="both"/>
        <w:rPr>
          <w:rFonts w:ascii="Times New Roman" w:hAnsi="Times New Roman"/>
          <w:sz w:val="24"/>
          <w:szCs w:val="24"/>
        </w:rPr>
      </w:pPr>
      <w:r w:rsidRPr="00B51CBE">
        <w:rPr>
          <w:rFonts w:ascii="Times New Roman" w:hAnsi="Times New Roman"/>
          <w:b/>
          <w:sz w:val="24"/>
          <w:szCs w:val="24"/>
        </w:rPr>
        <w:t xml:space="preserve">- </w:t>
      </w:r>
      <w:r w:rsidR="00AB7DA7" w:rsidRPr="00B51CBE">
        <w:rPr>
          <w:rFonts w:ascii="Times New Roman" w:hAnsi="Times New Roman"/>
          <w:b/>
          <w:sz w:val="24"/>
          <w:szCs w:val="24"/>
        </w:rPr>
        <w:t>129</w:t>
      </w:r>
      <w:r w:rsidRPr="00B51CBE">
        <w:rPr>
          <w:rFonts w:ascii="Times New Roman" w:hAnsi="Times New Roman"/>
          <w:sz w:val="24"/>
          <w:szCs w:val="24"/>
        </w:rPr>
        <w:t xml:space="preserve"> (в 2017 году – 191) факт нарушений и недостатков по ведению бухгалтерского учета и составлению отчетности;</w:t>
      </w:r>
    </w:p>
    <w:p w:rsidR="00335426" w:rsidRPr="00B51CBE" w:rsidRDefault="00335426" w:rsidP="00B51CBE">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w:t>
      </w:r>
      <w:r w:rsidRPr="00B51CBE">
        <w:rPr>
          <w:rFonts w:ascii="Times New Roman" w:hAnsi="Times New Roman"/>
          <w:b/>
          <w:sz w:val="24"/>
          <w:szCs w:val="24"/>
        </w:rPr>
        <w:t>107</w:t>
      </w:r>
      <w:r w:rsidRPr="00B51CBE">
        <w:rPr>
          <w:rFonts w:ascii="Times New Roman" w:hAnsi="Times New Roman"/>
          <w:sz w:val="24"/>
          <w:szCs w:val="24"/>
        </w:rPr>
        <w:t xml:space="preserve"> фактов нарушений и недостатков при </w:t>
      </w:r>
      <w:r w:rsidR="00B52117">
        <w:rPr>
          <w:rFonts w:ascii="Times New Roman" w:hAnsi="Times New Roman"/>
          <w:sz w:val="24"/>
          <w:szCs w:val="24"/>
        </w:rPr>
        <w:t>разработке</w:t>
      </w:r>
      <w:r w:rsidRPr="00B51CBE">
        <w:rPr>
          <w:rFonts w:ascii="Times New Roman" w:hAnsi="Times New Roman"/>
          <w:sz w:val="24"/>
          <w:szCs w:val="24"/>
        </w:rPr>
        <w:t xml:space="preserve"> и исполнении нормативных правовых актов;</w:t>
      </w:r>
    </w:p>
    <w:p w:rsidR="00AE4248" w:rsidRPr="00B51CBE" w:rsidRDefault="00AE4248" w:rsidP="00B51CBE">
      <w:pPr>
        <w:pStyle w:val="a3"/>
        <w:spacing w:after="0" w:line="240" w:lineRule="auto"/>
        <w:ind w:left="0" w:firstLine="284"/>
        <w:jc w:val="both"/>
        <w:rPr>
          <w:rFonts w:ascii="Times New Roman" w:hAnsi="Times New Roman"/>
          <w:sz w:val="24"/>
          <w:szCs w:val="24"/>
        </w:rPr>
      </w:pPr>
      <w:r w:rsidRPr="00B51CBE">
        <w:rPr>
          <w:rFonts w:ascii="Times New Roman" w:hAnsi="Times New Roman"/>
          <w:b/>
          <w:sz w:val="24"/>
          <w:szCs w:val="24"/>
        </w:rPr>
        <w:t xml:space="preserve">- </w:t>
      </w:r>
      <w:r w:rsidR="00335426" w:rsidRPr="00B51CBE">
        <w:rPr>
          <w:rFonts w:ascii="Times New Roman" w:hAnsi="Times New Roman"/>
          <w:b/>
          <w:sz w:val="24"/>
          <w:szCs w:val="24"/>
        </w:rPr>
        <w:t>166</w:t>
      </w:r>
      <w:r w:rsidRPr="00B51CBE">
        <w:rPr>
          <w:rFonts w:ascii="Times New Roman" w:hAnsi="Times New Roman"/>
          <w:sz w:val="24"/>
          <w:szCs w:val="24"/>
        </w:rPr>
        <w:t xml:space="preserve"> (в 2017 году – 258) фактов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p>
    <w:p w:rsidR="00AE4248" w:rsidRDefault="00AE4248" w:rsidP="00B51CBE">
      <w:pPr>
        <w:spacing w:after="0" w:line="240" w:lineRule="auto"/>
        <w:ind w:firstLine="567"/>
        <w:jc w:val="right"/>
        <w:rPr>
          <w:rFonts w:ascii="Times New Roman" w:hAnsi="Times New Roman"/>
          <w:sz w:val="24"/>
          <w:szCs w:val="24"/>
        </w:rPr>
      </w:pPr>
      <w:r w:rsidRPr="00B51CBE">
        <w:rPr>
          <w:rFonts w:ascii="Times New Roman" w:hAnsi="Times New Roman"/>
          <w:sz w:val="24"/>
          <w:szCs w:val="24"/>
        </w:rPr>
        <w:t>Диаграмма 1</w:t>
      </w:r>
    </w:p>
    <w:p w:rsidR="0069166E" w:rsidRDefault="0069166E" w:rsidP="0069166E">
      <w:pPr>
        <w:spacing w:after="0" w:line="240" w:lineRule="auto"/>
        <w:jc w:val="right"/>
        <w:rPr>
          <w:rFonts w:ascii="Times New Roman" w:hAnsi="Times New Roman"/>
          <w:sz w:val="24"/>
          <w:szCs w:val="24"/>
        </w:rPr>
      </w:pPr>
      <w:r>
        <w:rPr>
          <w:noProof/>
          <w:lang w:eastAsia="ru-RU"/>
        </w:rPr>
        <w:drawing>
          <wp:inline distT="0" distB="0" distL="0" distR="0" wp14:anchorId="53CDFB3C" wp14:editId="1FF260C9">
            <wp:extent cx="6152515" cy="2720975"/>
            <wp:effectExtent l="0" t="0" r="19685" b="22225"/>
            <wp:docPr id="1" name="Диаграмма 1" title="При формировании доходов и планировании расходов бюджетных средств"/>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166E" w:rsidRDefault="0069166E" w:rsidP="00B51CBE">
      <w:pPr>
        <w:spacing w:after="0" w:line="240" w:lineRule="auto"/>
        <w:ind w:firstLine="567"/>
        <w:jc w:val="right"/>
        <w:rPr>
          <w:rFonts w:ascii="Times New Roman" w:hAnsi="Times New Roman"/>
          <w:sz w:val="24"/>
          <w:szCs w:val="24"/>
        </w:rPr>
      </w:pPr>
    </w:p>
    <w:p w:rsidR="00AE4248" w:rsidRPr="00B51CBE" w:rsidRDefault="00AE4248" w:rsidP="00AE4248">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sidR="00AB7DA7" w:rsidRPr="00B51CBE">
        <w:rPr>
          <w:rFonts w:ascii="Times New Roman" w:hAnsi="Times New Roman"/>
          <w:b/>
          <w:sz w:val="24"/>
          <w:szCs w:val="24"/>
        </w:rPr>
        <w:t>44</w:t>
      </w:r>
      <w:r w:rsidR="00502F9E">
        <w:rPr>
          <w:rFonts w:ascii="Times New Roman" w:hAnsi="Times New Roman"/>
          <w:b/>
          <w:sz w:val="24"/>
          <w:szCs w:val="24"/>
        </w:rPr>
        <w:t>4</w:t>
      </w:r>
      <w:r w:rsidRPr="00B51CBE">
        <w:rPr>
          <w:rFonts w:ascii="Times New Roman" w:hAnsi="Times New Roman"/>
          <w:b/>
          <w:sz w:val="24"/>
          <w:szCs w:val="24"/>
        </w:rPr>
        <w:t xml:space="preserve"> факт</w:t>
      </w:r>
      <w:r w:rsidR="00AB7DA7" w:rsidRPr="00B51CBE">
        <w:rPr>
          <w:rFonts w:ascii="Times New Roman" w:hAnsi="Times New Roman"/>
          <w:b/>
          <w:sz w:val="24"/>
          <w:szCs w:val="24"/>
        </w:rPr>
        <w:t>а</w:t>
      </w:r>
      <w:r w:rsidRPr="00B51CBE">
        <w:rPr>
          <w:rFonts w:ascii="Times New Roman" w:hAnsi="Times New Roman"/>
          <w:b/>
          <w:sz w:val="24"/>
          <w:szCs w:val="24"/>
        </w:rPr>
        <w:t xml:space="preserve"> </w:t>
      </w:r>
      <w:r w:rsidRPr="00B51CBE">
        <w:rPr>
          <w:rFonts w:ascii="Times New Roman" w:hAnsi="Times New Roman"/>
          <w:sz w:val="24"/>
          <w:szCs w:val="24"/>
        </w:rPr>
        <w:t>(в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320</w:t>
      </w:r>
      <w:r w:rsidRPr="00B51CBE">
        <w:rPr>
          <w:rFonts w:ascii="Times New Roman" w:hAnsi="Times New Roman"/>
          <w:sz w:val="24"/>
          <w:szCs w:val="24"/>
        </w:rPr>
        <w:t xml:space="preserve"> факта) недостатков и нарушений действующего законодательства. В деятельности субъектов, не являющихся участниками бюджетного процесса, выявлено </w:t>
      </w:r>
      <w:r w:rsidR="00AB7DA7" w:rsidRPr="00B51CBE">
        <w:rPr>
          <w:rFonts w:ascii="Times New Roman" w:hAnsi="Times New Roman"/>
          <w:b/>
          <w:sz w:val="24"/>
          <w:szCs w:val="24"/>
        </w:rPr>
        <w:t>8</w:t>
      </w:r>
      <w:r w:rsidR="00502F9E">
        <w:rPr>
          <w:rFonts w:ascii="Times New Roman" w:hAnsi="Times New Roman"/>
          <w:b/>
          <w:sz w:val="24"/>
          <w:szCs w:val="24"/>
        </w:rPr>
        <w:t>3</w:t>
      </w:r>
      <w:r w:rsidRPr="00B51CBE">
        <w:rPr>
          <w:rFonts w:ascii="Times New Roman" w:hAnsi="Times New Roman"/>
          <w:b/>
          <w:sz w:val="24"/>
          <w:szCs w:val="24"/>
        </w:rPr>
        <w:t xml:space="preserve"> факта</w:t>
      </w:r>
      <w:r w:rsidRPr="00B51CBE">
        <w:rPr>
          <w:rFonts w:ascii="Times New Roman" w:hAnsi="Times New Roman"/>
          <w:sz w:val="24"/>
          <w:szCs w:val="24"/>
        </w:rPr>
        <w:t xml:space="preserve">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320</w:t>
      </w:r>
      <w:r w:rsidRPr="00B51CBE">
        <w:rPr>
          <w:rFonts w:ascii="Times New Roman" w:hAnsi="Times New Roman"/>
          <w:sz w:val="24"/>
          <w:szCs w:val="24"/>
        </w:rPr>
        <w:t xml:space="preserve"> фактов)</w:t>
      </w:r>
      <w:r w:rsidRPr="00B51CBE">
        <w:rPr>
          <w:rFonts w:ascii="Times New Roman" w:hAnsi="Times New Roman"/>
          <w:b/>
          <w:sz w:val="24"/>
          <w:szCs w:val="24"/>
        </w:rPr>
        <w:t xml:space="preserve"> </w:t>
      </w:r>
      <w:r w:rsidRPr="00B51CBE">
        <w:rPr>
          <w:rFonts w:ascii="Times New Roman" w:hAnsi="Times New Roman"/>
          <w:sz w:val="24"/>
          <w:szCs w:val="24"/>
        </w:rPr>
        <w:t>недостатков и нарушений действующего законодательства</w:t>
      </w:r>
      <w:r w:rsidR="00AB7DA7" w:rsidRPr="00B51CBE">
        <w:rPr>
          <w:rFonts w:ascii="Times New Roman" w:hAnsi="Times New Roman"/>
          <w:sz w:val="24"/>
          <w:szCs w:val="24"/>
        </w:rPr>
        <w:t>.</w:t>
      </w:r>
    </w:p>
    <w:p w:rsidR="00AE4248" w:rsidRPr="00B51CBE" w:rsidRDefault="00AE4248" w:rsidP="00794D93">
      <w:pPr>
        <w:spacing w:after="0" w:line="240" w:lineRule="auto"/>
        <w:ind w:firstLine="567"/>
        <w:jc w:val="both"/>
        <w:rPr>
          <w:rFonts w:ascii="Times New Roman" w:hAnsi="Times New Roman"/>
          <w:sz w:val="24"/>
          <w:szCs w:val="24"/>
        </w:rPr>
      </w:pPr>
      <w:r w:rsidRPr="00B51CBE">
        <w:rPr>
          <w:rFonts w:ascii="Times New Roman" w:hAnsi="Times New Roman"/>
          <w:b/>
          <w:sz w:val="24"/>
          <w:szCs w:val="24"/>
        </w:rPr>
        <w:t xml:space="preserve">Объем выявленных нарушений в финансовом выражении составил </w:t>
      </w:r>
      <w:r w:rsidR="00EC2DF4" w:rsidRPr="00B51CBE">
        <w:rPr>
          <w:rFonts w:ascii="Times New Roman" w:hAnsi="Times New Roman"/>
          <w:b/>
          <w:sz w:val="24"/>
          <w:szCs w:val="24"/>
        </w:rPr>
        <w:t>8</w:t>
      </w:r>
      <w:r w:rsidR="00417180">
        <w:rPr>
          <w:rFonts w:ascii="Times New Roman" w:hAnsi="Times New Roman"/>
          <w:b/>
          <w:sz w:val="24"/>
          <w:szCs w:val="24"/>
        </w:rPr>
        <w:t> 195,5</w:t>
      </w:r>
      <w:r w:rsidRPr="00B51CBE">
        <w:rPr>
          <w:rFonts w:ascii="Times New Roman" w:hAnsi="Times New Roman"/>
          <w:b/>
          <w:sz w:val="24"/>
          <w:szCs w:val="24"/>
        </w:rPr>
        <w:t xml:space="preserve"> млн.руб.</w:t>
      </w:r>
      <w:r w:rsidRPr="00B51CBE">
        <w:rPr>
          <w:rFonts w:ascii="Times New Roman" w:hAnsi="Times New Roman"/>
          <w:sz w:val="24"/>
          <w:szCs w:val="24"/>
        </w:rPr>
        <w:t xml:space="preserve">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13 340,3</w:t>
      </w:r>
      <w:r w:rsidRPr="00B51CBE">
        <w:rPr>
          <w:rFonts w:ascii="Times New Roman" w:hAnsi="Times New Roman"/>
          <w:sz w:val="24"/>
          <w:szCs w:val="24"/>
        </w:rPr>
        <w:t xml:space="preserve"> млн.руб.), в том числе:</w:t>
      </w:r>
    </w:p>
    <w:p w:rsidR="00AE4248" w:rsidRPr="00B51CBE" w:rsidRDefault="00AE4248"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00EC2DF4" w:rsidRPr="00B51CBE">
        <w:rPr>
          <w:rFonts w:ascii="Times New Roman" w:hAnsi="Times New Roman"/>
          <w:b/>
          <w:sz w:val="24"/>
          <w:szCs w:val="24"/>
        </w:rPr>
        <w:t>637,</w:t>
      </w:r>
      <w:r w:rsidR="00417180">
        <w:rPr>
          <w:rFonts w:ascii="Times New Roman" w:hAnsi="Times New Roman"/>
          <w:b/>
          <w:sz w:val="24"/>
          <w:szCs w:val="24"/>
        </w:rPr>
        <w:t>7</w:t>
      </w:r>
      <w:r w:rsidR="00B51CBE">
        <w:rPr>
          <w:rFonts w:ascii="Times New Roman" w:hAnsi="Times New Roman"/>
          <w:sz w:val="24"/>
          <w:szCs w:val="24"/>
        </w:rPr>
        <w:t xml:space="preserve"> </w:t>
      </w:r>
      <w:r w:rsidRPr="00B51CBE">
        <w:rPr>
          <w:rFonts w:ascii="Times New Roman" w:hAnsi="Times New Roman"/>
          <w:b/>
          <w:sz w:val="24"/>
          <w:szCs w:val="24"/>
        </w:rPr>
        <w:t>млн.руб</w:t>
      </w:r>
      <w:r w:rsidRPr="00B51CBE">
        <w:rPr>
          <w:rFonts w:ascii="Times New Roman" w:hAnsi="Times New Roman"/>
          <w:sz w:val="24"/>
          <w:szCs w:val="24"/>
        </w:rPr>
        <w:t>.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6 898,4</w:t>
      </w:r>
      <w:r w:rsidRPr="00B51CBE">
        <w:rPr>
          <w:rFonts w:ascii="Times New Roman" w:hAnsi="Times New Roman"/>
          <w:sz w:val="24"/>
          <w:szCs w:val="24"/>
        </w:rPr>
        <w:t xml:space="preserve"> млн.руб.);</w:t>
      </w:r>
    </w:p>
    <w:p w:rsidR="00AE4248" w:rsidRPr="00B51CBE" w:rsidRDefault="00AE4248"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нецелевое и неправомерное использование бюджетных средств – </w:t>
      </w:r>
      <w:r w:rsidR="00EC2DF4" w:rsidRPr="00B51CBE">
        <w:rPr>
          <w:rFonts w:ascii="Times New Roman" w:hAnsi="Times New Roman"/>
          <w:b/>
          <w:sz w:val="24"/>
          <w:szCs w:val="24"/>
        </w:rPr>
        <w:t>6,7</w:t>
      </w:r>
      <w:r w:rsidRPr="00B51CBE">
        <w:rPr>
          <w:rFonts w:ascii="Times New Roman" w:hAnsi="Times New Roman"/>
          <w:b/>
          <w:sz w:val="24"/>
          <w:szCs w:val="24"/>
        </w:rPr>
        <w:t xml:space="preserve"> млн.руб</w:t>
      </w:r>
      <w:r w:rsidRPr="00B51CBE">
        <w:rPr>
          <w:rFonts w:ascii="Times New Roman" w:hAnsi="Times New Roman"/>
          <w:sz w:val="24"/>
          <w:szCs w:val="24"/>
        </w:rPr>
        <w:t>. (в 201</w:t>
      </w:r>
      <w:r w:rsidR="00DF539F" w:rsidRPr="00B51CBE">
        <w:rPr>
          <w:rFonts w:ascii="Times New Roman" w:hAnsi="Times New Roman"/>
          <w:sz w:val="24"/>
          <w:szCs w:val="24"/>
        </w:rPr>
        <w:t>7</w:t>
      </w:r>
      <w:r w:rsidRPr="00B51CBE">
        <w:rPr>
          <w:rFonts w:ascii="Times New Roman" w:hAnsi="Times New Roman"/>
          <w:sz w:val="24"/>
          <w:szCs w:val="24"/>
        </w:rPr>
        <w:t xml:space="preserve"> году </w:t>
      </w:r>
      <w:r w:rsidR="00DF539F" w:rsidRPr="00B51CBE">
        <w:rPr>
          <w:rFonts w:ascii="Times New Roman" w:hAnsi="Times New Roman"/>
          <w:sz w:val="24"/>
          <w:szCs w:val="24"/>
        </w:rPr>
        <w:t>–</w:t>
      </w:r>
      <w:r w:rsidRPr="00B51CBE">
        <w:rPr>
          <w:rFonts w:ascii="Times New Roman" w:hAnsi="Times New Roman"/>
          <w:sz w:val="24"/>
          <w:szCs w:val="24"/>
        </w:rPr>
        <w:t xml:space="preserve"> </w:t>
      </w:r>
      <w:r w:rsidR="00DF539F" w:rsidRPr="00B51CBE">
        <w:rPr>
          <w:rFonts w:ascii="Times New Roman" w:hAnsi="Times New Roman"/>
          <w:sz w:val="24"/>
          <w:szCs w:val="24"/>
        </w:rPr>
        <w:t>29,3</w:t>
      </w:r>
      <w:r w:rsidRPr="00B51CBE">
        <w:rPr>
          <w:rFonts w:ascii="Times New Roman" w:hAnsi="Times New Roman"/>
          <w:sz w:val="24"/>
          <w:szCs w:val="24"/>
        </w:rPr>
        <w:t xml:space="preserve"> млн.руб.);</w:t>
      </w:r>
    </w:p>
    <w:p w:rsidR="00AE4248" w:rsidRPr="00B51CBE" w:rsidRDefault="00AE4248"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неэффективное использование бюджетных средств – </w:t>
      </w:r>
      <w:r w:rsidR="00EC2DF4" w:rsidRPr="00B51CBE">
        <w:rPr>
          <w:rFonts w:ascii="Times New Roman" w:hAnsi="Times New Roman"/>
          <w:b/>
          <w:sz w:val="24"/>
          <w:szCs w:val="24"/>
        </w:rPr>
        <w:t>2</w:t>
      </w:r>
      <w:r w:rsidR="00417180">
        <w:rPr>
          <w:rFonts w:ascii="Times New Roman" w:hAnsi="Times New Roman"/>
          <w:b/>
          <w:sz w:val="24"/>
          <w:szCs w:val="24"/>
        </w:rPr>
        <w:t> </w:t>
      </w:r>
      <w:r w:rsidR="00EC2DF4" w:rsidRPr="00B51CBE">
        <w:rPr>
          <w:rFonts w:ascii="Times New Roman" w:hAnsi="Times New Roman"/>
          <w:b/>
          <w:sz w:val="24"/>
          <w:szCs w:val="24"/>
        </w:rPr>
        <w:t>8</w:t>
      </w:r>
      <w:r w:rsidR="00417180">
        <w:rPr>
          <w:rFonts w:ascii="Times New Roman" w:hAnsi="Times New Roman"/>
          <w:b/>
          <w:sz w:val="24"/>
          <w:szCs w:val="24"/>
        </w:rPr>
        <w:t>65,5</w:t>
      </w:r>
      <w:r w:rsidRPr="00B51CBE">
        <w:rPr>
          <w:rFonts w:ascii="Times New Roman" w:hAnsi="Times New Roman"/>
          <w:b/>
          <w:sz w:val="24"/>
          <w:szCs w:val="24"/>
        </w:rPr>
        <w:t xml:space="preserve"> млн.руб</w:t>
      </w:r>
      <w:r w:rsidRPr="00B51CBE">
        <w:rPr>
          <w:rFonts w:ascii="Times New Roman" w:hAnsi="Times New Roman"/>
          <w:sz w:val="24"/>
          <w:szCs w:val="24"/>
        </w:rPr>
        <w:t>.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 xml:space="preserve">67,2 </w:t>
      </w:r>
      <w:r w:rsidRPr="00B51CBE">
        <w:rPr>
          <w:rFonts w:ascii="Times New Roman" w:hAnsi="Times New Roman"/>
          <w:sz w:val="24"/>
          <w:szCs w:val="24"/>
        </w:rPr>
        <w:t>млн.руб.);</w:t>
      </w:r>
    </w:p>
    <w:p w:rsidR="00AE4248" w:rsidRPr="00B51CBE" w:rsidRDefault="00AE4248"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00EC2DF4" w:rsidRPr="00B51CBE">
        <w:rPr>
          <w:rFonts w:ascii="Times New Roman" w:hAnsi="Times New Roman"/>
          <w:b/>
          <w:sz w:val="24"/>
          <w:szCs w:val="24"/>
        </w:rPr>
        <w:t>45,4</w:t>
      </w:r>
      <w:r w:rsidR="00DF539F" w:rsidRPr="00B51CBE">
        <w:rPr>
          <w:rFonts w:ascii="Times New Roman" w:hAnsi="Times New Roman"/>
          <w:sz w:val="24"/>
          <w:szCs w:val="24"/>
        </w:rPr>
        <w:t xml:space="preserve"> </w:t>
      </w:r>
      <w:r w:rsidRPr="00B51CBE">
        <w:rPr>
          <w:rFonts w:ascii="Times New Roman" w:hAnsi="Times New Roman"/>
          <w:b/>
          <w:sz w:val="24"/>
          <w:szCs w:val="24"/>
        </w:rPr>
        <w:t>млн.руб.</w:t>
      </w:r>
      <w:r w:rsidRPr="00B51CBE">
        <w:rPr>
          <w:rFonts w:ascii="Times New Roman" w:hAnsi="Times New Roman"/>
          <w:sz w:val="24"/>
          <w:szCs w:val="24"/>
        </w:rPr>
        <w:t xml:space="preserve">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 xml:space="preserve">2 724,5 </w:t>
      </w:r>
      <w:r w:rsidRPr="00B51CBE">
        <w:rPr>
          <w:rFonts w:ascii="Times New Roman" w:hAnsi="Times New Roman"/>
          <w:sz w:val="24"/>
          <w:szCs w:val="24"/>
        </w:rPr>
        <w:t>млн.руб.);</w:t>
      </w:r>
    </w:p>
    <w:p w:rsidR="00AE4248" w:rsidRPr="00B51CBE" w:rsidRDefault="00AE4248" w:rsidP="00AE4248">
      <w:pPr>
        <w:spacing w:after="0" w:line="240" w:lineRule="auto"/>
        <w:ind w:firstLine="284"/>
        <w:jc w:val="both"/>
        <w:rPr>
          <w:rFonts w:ascii="Times New Roman" w:hAnsi="Times New Roman"/>
          <w:sz w:val="24"/>
          <w:szCs w:val="24"/>
        </w:rPr>
      </w:pPr>
      <w:r w:rsidRPr="00B51CBE">
        <w:rPr>
          <w:rFonts w:ascii="Times New Roman" w:hAnsi="Times New Roman"/>
          <w:sz w:val="24"/>
          <w:szCs w:val="24"/>
          <w:lang w:eastAsia="ru-RU"/>
        </w:rPr>
        <w:t xml:space="preserve">- нарушения при работе с собственностью – </w:t>
      </w:r>
      <w:r w:rsidR="003C6226" w:rsidRPr="00B51CBE">
        <w:rPr>
          <w:rFonts w:ascii="Times New Roman" w:hAnsi="Times New Roman"/>
          <w:b/>
          <w:sz w:val="24"/>
          <w:szCs w:val="24"/>
          <w:lang w:eastAsia="ru-RU"/>
        </w:rPr>
        <w:t>51,3</w:t>
      </w:r>
      <w:r w:rsidRPr="00B51CBE">
        <w:rPr>
          <w:rFonts w:ascii="Times New Roman" w:hAnsi="Times New Roman"/>
          <w:sz w:val="24"/>
          <w:szCs w:val="24"/>
          <w:lang w:eastAsia="ru-RU"/>
        </w:rPr>
        <w:t xml:space="preserve"> </w:t>
      </w:r>
      <w:r w:rsidRPr="00B51CBE">
        <w:rPr>
          <w:rFonts w:ascii="Times New Roman" w:hAnsi="Times New Roman"/>
          <w:b/>
          <w:sz w:val="24"/>
          <w:szCs w:val="24"/>
          <w:lang w:eastAsia="ru-RU"/>
        </w:rPr>
        <w:t xml:space="preserve">млн.руб. </w:t>
      </w:r>
      <w:r w:rsidRPr="00B51CBE">
        <w:rPr>
          <w:rFonts w:ascii="Times New Roman" w:hAnsi="Times New Roman"/>
          <w:sz w:val="24"/>
          <w:szCs w:val="24"/>
          <w:lang w:eastAsia="ru-RU"/>
        </w:rPr>
        <w:t>(в 201</w:t>
      </w:r>
      <w:r w:rsidR="00DF539F" w:rsidRPr="00B51CBE">
        <w:rPr>
          <w:rFonts w:ascii="Times New Roman" w:hAnsi="Times New Roman"/>
          <w:sz w:val="24"/>
          <w:szCs w:val="24"/>
          <w:lang w:eastAsia="ru-RU"/>
        </w:rPr>
        <w:t>7</w:t>
      </w:r>
      <w:r w:rsidRPr="00B51CBE">
        <w:rPr>
          <w:rFonts w:ascii="Times New Roman" w:hAnsi="Times New Roman"/>
          <w:sz w:val="24"/>
          <w:szCs w:val="24"/>
          <w:lang w:eastAsia="ru-RU"/>
        </w:rPr>
        <w:t xml:space="preserve"> году - </w:t>
      </w:r>
      <w:r w:rsidR="00DF539F" w:rsidRPr="00B51CBE">
        <w:rPr>
          <w:rFonts w:ascii="Times New Roman" w:hAnsi="Times New Roman"/>
          <w:sz w:val="24"/>
          <w:szCs w:val="24"/>
          <w:lang w:eastAsia="ru-RU"/>
        </w:rPr>
        <w:t>561</w:t>
      </w:r>
      <w:r w:rsidRPr="00B51CBE">
        <w:rPr>
          <w:rFonts w:ascii="Times New Roman" w:hAnsi="Times New Roman"/>
          <w:sz w:val="24"/>
          <w:szCs w:val="24"/>
          <w:lang w:eastAsia="ru-RU"/>
        </w:rPr>
        <w:t xml:space="preserve"> млн.руб.)</w:t>
      </w:r>
      <w:r w:rsidRPr="00B51CBE">
        <w:rPr>
          <w:rFonts w:ascii="Times New Roman" w:hAnsi="Times New Roman"/>
          <w:sz w:val="24"/>
          <w:szCs w:val="24"/>
        </w:rPr>
        <w:t>;</w:t>
      </w:r>
    </w:p>
    <w:p w:rsidR="00AE4248" w:rsidRPr="00B51CBE" w:rsidRDefault="00AE4248"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нарушения при ведении бухгалтерского учета и составлении отчетности – </w:t>
      </w:r>
      <w:r w:rsidR="003C6226" w:rsidRPr="00B51CBE">
        <w:rPr>
          <w:rFonts w:ascii="Times New Roman" w:hAnsi="Times New Roman"/>
          <w:b/>
          <w:sz w:val="24"/>
          <w:szCs w:val="24"/>
        </w:rPr>
        <w:t>306,8</w:t>
      </w:r>
      <w:r w:rsidR="00B51CBE">
        <w:rPr>
          <w:rFonts w:ascii="Times New Roman" w:hAnsi="Times New Roman"/>
          <w:sz w:val="24"/>
          <w:szCs w:val="24"/>
        </w:rPr>
        <w:t xml:space="preserve"> </w:t>
      </w:r>
      <w:r w:rsidRPr="00B51CBE">
        <w:rPr>
          <w:rFonts w:ascii="Times New Roman" w:hAnsi="Times New Roman"/>
          <w:b/>
          <w:sz w:val="24"/>
          <w:szCs w:val="24"/>
        </w:rPr>
        <w:t>млн.руб.</w:t>
      </w:r>
      <w:r w:rsidRPr="00B51CBE">
        <w:rPr>
          <w:rFonts w:ascii="Times New Roman" w:hAnsi="Times New Roman"/>
          <w:sz w:val="24"/>
          <w:szCs w:val="24"/>
        </w:rPr>
        <w:t xml:space="preserve">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3 052,3</w:t>
      </w:r>
      <w:r w:rsidRPr="00B51CBE">
        <w:rPr>
          <w:rFonts w:ascii="Times New Roman" w:hAnsi="Times New Roman"/>
          <w:sz w:val="24"/>
          <w:szCs w:val="24"/>
        </w:rPr>
        <w:t xml:space="preserve"> млн.руб.);</w:t>
      </w:r>
    </w:p>
    <w:p w:rsidR="00335426" w:rsidRPr="00B51CBE" w:rsidRDefault="00335426"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нарушения при </w:t>
      </w:r>
      <w:r w:rsidR="00B52117">
        <w:rPr>
          <w:rFonts w:ascii="Times New Roman" w:hAnsi="Times New Roman"/>
          <w:sz w:val="24"/>
          <w:szCs w:val="24"/>
        </w:rPr>
        <w:t>разработке</w:t>
      </w:r>
      <w:r w:rsidRPr="00B51CBE">
        <w:rPr>
          <w:rFonts w:ascii="Times New Roman" w:hAnsi="Times New Roman"/>
          <w:sz w:val="24"/>
          <w:szCs w:val="24"/>
        </w:rPr>
        <w:t xml:space="preserve"> и исполнении нормативных правовых актов – </w:t>
      </w:r>
      <w:r w:rsidRPr="00B51CBE">
        <w:rPr>
          <w:rFonts w:ascii="Times New Roman" w:hAnsi="Times New Roman"/>
          <w:b/>
          <w:sz w:val="24"/>
          <w:szCs w:val="24"/>
        </w:rPr>
        <w:t>78,9 млн.руб.</w:t>
      </w:r>
      <w:r w:rsidRPr="00B51CBE">
        <w:rPr>
          <w:rFonts w:ascii="Times New Roman" w:hAnsi="Times New Roman"/>
          <w:sz w:val="24"/>
          <w:szCs w:val="24"/>
        </w:rPr>
        <w:t>;</w:t>
      </w:r>
    </w:p>
    <w:p w:rsidR="00AE4248" w:rsidRDefault="00AE4248" w:rsidP="00AE4248">
      <w:pPr>
        <w:pStyle w:val="a3"/>
        <w:spacing w:after="0" w:line="240" w:lineRule="auto"/>
        <w:ind w:left="0" w:firstLine="284"/>
        <w:jc w:val="both"/>
        <w:rPr>
          <w:rFonts w:ascii="Times New Roman" w:hAnsi="Times New Roman"/>
          <w:sz w:val="24"/>
          <w:szCs w:val="24"/>
        </w:rPr>
      </w:pPr>
      <w:r w:rsidRPr="00B51CBE">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00EC2DF4" w:rsidRPr="00B51CBE">
        <w:rPr>
          <w:rFonts w:ascii="Times New Roman" w:hAnsi="Times New Roman"/>
          <w:b/>
          <w:sz w:val="24"/>
          <w:szCs w:val="24"/>
        </w:rPr>
        <w:t>4 203,2</w:t>
      </w:r>
      <w:r w:rsidRPr="00B51CBE">
        <w:rPr>
          <w:rFonts w:ascii="Times New Roman" w:hAnsi="Times New Roman"/>
          <w:b/>
          <w:sz w:val="24"/>
          <w:szCs w:val="24"/>
        </w:rPr>
        <w:t xml:space="preserve"> млн.руб.</w:t>
      </w:r>
      <w:r w:rsidRPr="00B51CBE">
        <w:rPr>
          <w:rFonts w:ascii="Times New Roman" w:hAnsi="Times New Roman"/>
          <w:sz w:val="24"/>
          <w:szCs w:val="24"/>
        </w:rPr>
        <w:t xml:space="preserve"> (в 201</w:t>
      </w:r>
      <w:r w:rsidR="00DF539F" w:rsidRPr="00B51CBE">
        <w:rPr>
          <w:rFonts w:ascii="Times New Roman" w:hAnsi="Times New Roman"/>
          <w:sz w:val="24"/>
          <w:szCs w:val="24"/>
        </w:rPr>
        <w:t>7</w:t>
      </w:r>
      <w:r w:rsidRPr="00B51CBE">
        <w:rPr>
          <w:rFonts w:ascii="Times New Roman" w:hAnsi="Times New Roman"/>
          <w:sz w:val="24"/>
          <w:szCs w:val="24"/>
        </w:rPr>
        <w:t xml:space="preserve"> году – </w:t>
      </w:r>
      <w:r w:rsidR="00DF539F" w:rsidRPr="00B51CBE">
        <w:rPr>
          <w:rFonts w:ascii="Times New Roman" w:hAnsi="Times New Roman"/>
          <w:sz w:val="24"/>
          <w:szCs w:val="24"/>
        </w:rPr>
        <w:t>7,6</w:t>
      </w:r>
      <w:r w:rsidRPr="00B51CBE">
        <w:rPr>
          <w:rFonts w:ascii="Times New Roman" w:hAnsi="Times New Roman"/>
          <w:sz w:val="24"/>
          <w:szCs w:val="24"/>
        </w:rPr>
        <w:t xml:space="preserve"> млн.руб.).</w:t>
      </w:r>
    </w:p>
    <w:p w:rsidR="00442E2D" w:rsidRPr="00B51CBE" w:rsidRDefault="00442E2D" w:rsidP="00AE4248">
      <w:pPr>
        <w:pStyle w:val="a3"/>
        <w:spacing w:after="0" w:line="240" w:lineRule="auto"/>
        <w:ind w:left="0" w:firstLine="284"/>
        <w:jc w:val="both"/>
        <w:rPr>
          <w:rFonts w:ascii="Times New Roman" w:hAnsi="Times New Roman"/>
          <w:sz w:val="24"/>
          <w:szCs w:val="24"/>
        </w:rPr>
      </w:pPr>
    </w:p>
    <w:p w:rsidR="00AE4248" w:rsidRDefault="00AE4248" w:rsidP="00AE4248">
      <w:pPr>
        <w:spacing w:after="0" w:line="240" w:lineRule="auto"/>
        <w:ind w:firstLine="567"/>
        <w:jc w:val="right"/>
        <w:rPr>
          <w:rFonts w:ascii="Times New Roman" w:hAnsi="Times New Roman"/>
          <w:sz w:val="24"/>
          <w:szCs w:val="24"/>
        </w:rPr>
      </w:pPr>
      <w:r w:rsidRPr="00B51CBE">
        <w:rPr>
          <w:rFonts w:ascii="Times New Roman" w:hAnsi="Times New Roman"/>
          <w:sz w:val="24"/>
          <w:szCs w:val="24"/>
        </w:rPr>
        <w:t>Диаграмма 2</w:t>
      </w:r>
    </w:p>
    <w:p w:rsidR="0030401D" w:rsidRDefault="00417180" w:rsidP="00417180">
      <w:pPr>
        <w:spacing w:after="0" w:line="240" w:lineRule="auto"/>
        <w:jc w:val="right"/>
        <w:rPr>
          <w:rFonts w:ascii="Times New Roman" w:hAnsi="Times New Roman"/>
          <w:sz w:val="24"/>
          <w:szCs w:val="24"/>
        </w:rPr>
      </w:pPr>
      <w:r>
        <w:rPr>
          <w:noProof/>
          <w:lang w:eastAsia="ru-RU"/>
        </w:rPr>
        <w:drawing>
          <wp:inline distT="0" distB="0" distL="0" distR="0" wp14:anchorId="53C81395" wp14:editId="42799DE8">
            <wp:extent cx="6152515" cy="3321050"/>
            <wp:effectExtent l="0" t="0" r="1968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401D" w:rsidRDefault="0030401D" w:rsidP="00B51CBE">
      <w:pPr>
        <w:spacing w:after="0" w:line="240" w:lineRule="auto"/>
        <w:ind w:firstLine="567"/>
        <w:jc w:val="both"/>
        <w:rPr>
          <w:rFonts w:ascii="Times New Roman" w:hAnsi="Times New Roman"/>
          <w:sz w:val="24"/>
          <w:szCs w:val="24"/>
        </w:rPr>
      </w:pP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 в рамках установленных полномочий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AE4248" w:rsidRPr="00B51CBE" w:rsidRDefault="00AE4248" w:rsidP="00B51CBE">
      <w:pPr>
        <w:spacing w:after="0" w:line="240" w:lineRule="auto"/>
        <w:ind w:firstLine="567"/>
        <w:jc w:val="both"/>
        <w:rPr>
          <w:rFonts w:ascii="Times New Roman" w:hAnsi="Times New Roman"/>
          <w:b/>
          <w:sz w:val="24"/>
          <w:szCs w:val="24"/>
        </w:rPr>
      </w:pPr>
      <w:r w:rsidRPr="00B51CBE">
        <w:rPr>
          <w:rFonts w:ascii="Times New Roman" w:hAnsi="Times New Roman"/>
          <w:sz w:val="24"/>
          <w:szCs w:val="24"/>
        </w:rPr>
        <w:t xml:space="preserve">Для принятия мер по устранению выявленных </w:t>
      </w:r>
      <w:r w:rsidRPr="00B51CBE">
        <w:rPr>
          <w:rFonts w:ascii="Times New Roman" w:hAnsi="Times New Roman"/>
          <w:sz w:val="24"/>
          <w:szCs w:val="24"/>
          <w:lang w:eastAsia="ru-RU"/>
        </w:rPr>
        <w:t>по итогам контрольных мероприятий</w:t>
      </w:r>
      <w:r w:rsidRPr="00B51CBE">
        <w:rPr>
          <w:rFonts w:ascii="Times New Roman" w:hAnsi="Times New Roman"/>
          <w:sz w:val="24"/>
          <w:szCs w:val="24"/>
        </w:rPr>
        <w:t xml:space="preserve"> нарушений </w:t>
      </w:r>
      <w:r w:rsidRPr="00B51CBE">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B51CBE">
        <w:rPr>
          <w:rFonts w:ascii="Times New Roman" w:hAnsi="Times New Roman"/>
          <w:sz w:val="24"/>
          <w:szCs w:val="24"/>
        </w:rPr>
        <w:t xml:space="preserve"> руководителям проверенных учреждений и организаций Контрольно-счетной палатой направлено </w:t>
      </w:r>
      <w:r w:rsidRPr="00B51CBE">
        <w:rPr>
          <w:rFonts w:ascii="Times New Roman" w:hAnsi="Times New Roman"/>
          <w:b/>
          <w:sz w:val="24"/>
          <w:szCs w:val="24"/>
        </w:rPr>
        <w:t>2</w:t>
      </w:r>
      <w:r w:rsidR="00DF539F" w:rsidRPr="00B51CBE">
        <w:rPr>
          <w:rFonts w:ascii="Times New Roman" w:hAnsi="Times New Roman"/>
          <w:b/>
          <w:sz w:val="24"/>
          <w:szCs w:val="24"/>
        </w:rPr>
        <w:t>5</w:t>
      </w:r>
      <w:r w:rsidRPr="00B51CBE">
        <w:rPr>
          <w:rFonts w:ascii="Times New Roman" w:hAnsi="Times New Roman"/>
          <w:b/>
          <w:sz w:val="24"/>
          <w:szCs w:val="24"/>
        </w:rPr>
        <w:t xml:space="preserve"> представлени</w:t>
      </w:r>
      <w:r w:rsidR="00DF539F" w:rsidRPr="00B51CBE">
        <w:rPr>
          <w:rFonts w:ascii="Times New Roman" w:hAnsi="Times New Roman"/>
          <w:b/>
          <w:sz w:val="24"/>
          <w:szCs w:val="24"/>
        </w:rPr>
        <w:t>й,</w:t>
      </w:r>
      <w:r w:rsidRPr="00B51CBE">
        <w:rPr>
          <w:rFonts w:ascii="Times New Roman" w:hAnsi="Times New Roman"/>
          <w:sz w:val="24"/>
          <w:szCs w:val="24"/>
        </w:rPr>
        <w:t xml:space="preserve"> </w:t>
      </w:r>
      <w:r w:rsidR="00DF539F" w:rsidRPr="00B51CBE">
        <w:rPr>
          <w:rFonts w:ascii="Times New Roman" w:hAnsi="Times New Roman"/>
          <w:b/>
          <w:sz w:val="24"/>
          <w:szCs w:val="24"/>
        </w:rPr>
        <w:t>8</w:t>
      </w:r>
      <w:r w:rsidRPr="00B51CBE">
        <w:rPr>
          <w:rFonts w:ascii="Times New Roman" w:hAnsi="Times New Roman"/>
          <w:b/>
          <w:sz w:val="24"/>
          <w:szCs w:val="24"/>
        </w:rPr>
        <w:t xml:space="preserve"> информационных писем</w:t>
      </w:r>
      <w:r w:rsidR="00DF539F" w:rsidRPr="00B51CBE">
        <w:rPr>
          <w:rFonts w:ascii="Times New Roman" w:hAnsi="Times New Roman"/>
          <w:b/>
          <w:sz w:val="24"/>
          <w:szCs w:val="24"/>
        </w:rPr>
        <w:t xml:space="preserve"> </w:t>
      </w:r>
      <w:r w:rsidR="00DF539F" w:rsidRPr="00B51CBE">
        <w:rPr>
          <w:rFonts w:ascii="Times New Roman" w:hAnsi="Times New Roman"/>
          <w:sz w:val="24"/>
          <w:szCs w:val="24"/>
        </w:rPr>
        <w:t xml:space="preserve">и </w:t>
      </w:r>
      <w:r w:rsidR="00DF539F" w:rsidRPr="00B51CBE">
        <w:rPr>
          <w:rFonts w:ascii="Times New Roman" w:hAnsi="Times New Roman"/>
          <w:b/>
          <w:sz w:val="24"/>
          <w:szCs w:val="24"/>
        </w:rPr>
        <w:t>1 уведомление о применении бюджетных мер принуждения</w:t>
      </w:r>
      <w:r w:rsidRPr="00B51CBE">
        <w:rPr>
          <w:rFonts w:ascii="Times New Roman" w:hAnsi="Times New Roman"/>
          <w:sz w:val="24"/>
          <w:szCs w:val="24"/>
        </w:rPr>
        <w:t xml:space="preserve">. Все направленные представления Контрольно-счетной палаты рассмотрены и исполнены полностью или частично. По итогам рассмотрения представлений (принятые меры подробно изложены в разделе </w:t>
      </w:r>
      <w:r w:rsidRPr="00B51CBE">
        <w:rPr>
          <w:rFonts w:ascii="Times New Roman" w:hAnsi="Times New Roman"/>
          <w:sz w:val="24"/>
          <w:szCs w:val="24"/>
          <w:lang w:val="en-US"/>
        </w:rPr>
        <w:t>VI</w:t>
      </w:r>
      <w:r w:rsidRPr="00B51CBE">
        <w:rPr>
          <w:rFonts w:ascii="Times New Roman" w:hAnsi="Times New Roman"/>
          <w:sz w:val="24"/>
          <w:szCs w:val="24"/>
        </w:rPr>
        <w:t xml:space="preserve"> настоящего отчета) на момент подготовки отчета восстановлено </w:t>
      </w:r>
      <w:r w:rsidR="00DF539F" w:rsidRPr="00B51CBE">
        <w:rPr>
          <w:rFonts w:ascii="Times New Roman" w:hAnsi="Times New Roman"/>
          <w:b/>
          <w:sz w:val="24"/>
          <w:szCs w:val="24"/>
        </w:rPr>
        <w:t>3,</w:t>
      </w:r>
      <w:r w:rsidR="003E51BF">
        <w:rPr>
          <w:rFonts w:ascii="Times New Roman" w:hAnsi="Times New Roman"/>
          <w:b/>
          <w:sz w:val="24"/>
          <w:szCs w:val="24"/>
        </w:rPr>
        <w:t>7</w:t>
      </w:r>
      <w:r w:rsidRPr="00B51CBE">
        <w:rPr>
          <w:rFonts w:ascii="Times New Roman" w:hAnsi="Times New Roman"/>
          <w:b/>
          <w:sz w:val="24"/>
          <w:szCs w:val="24"/>
        </w:rPr>
        <w:t xml:space="preserve"> </w:t>
      </w:r>
      <w:r w:rsidR="00DF539F" w:rsidRPr="00B51CBE">
        <w:rPr>
          <w:rFonts w:ascii="Times New Roman" w:hAnsi="Times New Roman"/>
          <w:b/>
          <w:sz w:val="24"/>
          <w:szCs w:val="24"/>
        </w:rPr>
        <w:t>млн</w:t>
      </w:r>
      <w:r w:rsidRPr="00B51CBE">
        <w:rPr>
          <w:rFonts w:ascii="Times New Roman" w:hAnsi="Times New Roman"/>
          <w:b/>
          <w:sz w:val="24"/>
          <w:szCs w:val="24"/>
        </w:rPr>
        <w:t>.руб.</w:t>
      </w:r>
      <w:r w:rsidR="003E51BF">
        <w:rPr>
          <w:rFonts w:ascii="Times New Roman" w:hAnsi="Times New Roman"/>
          <w:b/>
          <w:sz w:val="24"/>
          <w:szCs w:val="24"/>
        </w:rPr>
        <w:t xml:space="preserve">, </w:t>
      </w:r>
      <w:r w:rsidR="003E51BF" w:rsidRPr="003E51BF">
        <w:rPr>
          <w:rFonts w:ascii="Times New Roman" w:hAnsi="Times New Roman"/>
          <w:sz w:val="24"/>
          <w:szCs w:val="24"/>
        </w:rPr>
        <w:t>принимаются меры к восстановлению еще 3,1 млн.руб.</w:t>
      </w:r>
    </w:p>
    <w:p w:rsidR="00AE4248" w:rsidRPr="00B51CBE"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В отчетном году в отношении должностных лиц аудиторами составлено </w:t>
      </w:r>
      <w:r w:rsidR="00FC03BA" w:rsidRPr="00B51CBE">
        <w:rPr>
          <w:rFonts w:ascii="Times New Roman" w:hAnsi="Times New Roman"/>
          <w:b/>
          <w:sz w:val="24"/>
          <w:szCs w:val="24"/>
        </w:rPr>
        <w:t>3</w:t>
      </w:r>
      <w:r w:rsidRPr="00B51CBE">
        <w:rPr>
          <w:rFonts w:ascii="Times New Roman" w:hAnsi="Times New Roman"/>
          <w:b/>
          <w:sz w:val="24"/>
          <w:szCs w:val="24"/>
        </w:rPr>
        <w:t xml:space="preserve"> протокол</w:t>
      </w:r>
      <w:r w:rsidR="00FC03BA" w:rsidRPr="00B51CBE">
        <w:rPr>
          <w:rFonts w:ascii="Times New Roman" w:hAnsi="Times New Roman"/>
          <w:b/>
          <w:sz w:val="24"/>
          <w:szCs w:val="24"/>
        </w:rPr>
        <w:t>а</w:t>
      </w:r>
      <w:r w:rsidRPr="00B51CBE">
        <w:rPr>
          <w:rFonts w:ascii="Times New Roman" w:hAnsi="Times New Roman"/>
          <w:sz w:val="24"/>
          <w:szCs w:val="24"/>
        </w:rPr>
        <w:t xml:space="preserve"> об административных правонарушениях (в 201</w:t>
      </w:r>
      <w:r w:rsidR="00FC03BA" w:rsidRPr="00B51CBE">
        <w:rPr>
          <w:rFonts w:ascii="Times New Roman" w:hAnsi="Times New Roman"/>
          <w:sz w:val="24"/>
          <w:szCs w:val="24"/>
        </w:rPr>
        <w:t>7</w:t>
      </w:r>
      <w:r w:rsidRPr="00B51CBE">
        <w:rPr>
          <w:rFonts w:ascii="Times New Roman" w:hAnsi="Times New Roman"/>
          <w:sz w:val="24"/>
          <w:szCs w:val="24"/>
        </w:rPr>
        <w:t xml:space="preserve"> году – </w:t>
      </w:r>
      <w:r w:rsidR="00FC03BA" w:rsidRPr="00B51CBE">
        <w:rPr>
          <w:rFonts w:ascii="Times New Roman" w:hAnsi="Times New Roman"/>
          <w:sz w:val="24"/>
          <w:szCs w:val="24"/>
        </w:rPr>
        <w:t>17</w:t>
      </w:r>
      <w:r w:rsidRPr="00B51CBE">
        <w:rPr>
          <w:rFonts w:ascii="Times New Roman" w:hAnsi="Times New Roman"/>
          <w:sz w:val="24"/>
          <w:szCs w:val="24"/>
        </w:rPr>
        <w:t xml:space="preserve"> протоколов). При рассмотрении пр</w:t>
      </w:r>
      <w:r w:rsidR="00CA3F7F">
        <w:rPr>
          <w:rFonts w:ascii="Times New Roman" w:hAnsi="Times New Roman"/>
          <w:sz w:val="24"/>
          <w:szCs w:val="24"/>
        </w:rPr>
        <w:t>отоколов судами приняты</w:t>
      </w:r>
      <w:r w:rsidRPr="00B51CBE">
        <w:rPr>
          <w:rFonts w:ascii="Times New Roman" w:hAnsi="Times New Roman"/>
          <w:sz w:val="24"/>
          <w:szCs w:val="24"/>
        </w:rPr>
        <w:t xml:space="preserve"> решени</w:t>
      </w:r>
      <w:r w:rsidR="00CA3F7F">
        <w:rPr>
          <w:rFonts w:ascii="Times New Roman" w:hAnsi="Times New Roman"/>
          <w:sz w:val="24"/>
          <w:szCs w:val="24"/>
        </w:rPr>
        <w:t>я</w:t>
      </w:r>
      <w:r w:rsidRPr="00B51CBE">
        <w:rPr>
          <w:rFonts w:ascii="Times New Roman" w:hAnsi="Times New Roman"/>
          <w:sz w:val="24"/>
          <w:szCs w:val="24"/>
        </w:rPr>
        <w:t xml:space="preserve"> о назначении административн</w:t>
      </w:r>
      <w:r w:rsidR="00FC03BA" w:rsidRPr="00B51CBE">
        <w:rPr>
          <w:rFonts w:ascii="Times New Roman" w:hAnsi="Times New Roman"/>
          <w:sz w:val="24"/>
          <w:szCs w:val="24"/>
        </w:rPr>
        <w:t>ых</w:t>
      </w:r>
      <w:r w:rsidRPr="00B51CBE">
        <w:rPr>
          <w:rFonts w:ascii="Times New Roman" w:hAnsi="Times New Roman"/>
          <w:sz w:val="24"/>
          <w:szCs w:val="24"/>
        </w:rPr>
        <w:t xml:space="preserve"> наказани</w:t>
      </w:r>
      <w:r w:rsidR="00FC03BA" w:rsidRPr="00B51CBE">
        <w:rPr>
          <w:rFonts w:ascii="Times New Roman" w:hAnsi="Times New Roman"/>
          <w:sz w:val="24"/>
          <w:szCs w:val="24"/>
        </w:rPr>
        <w:t>й</w:t>
      </w:r>
      <w:r w:rsidRPr="00B51CBE">
        <w:rPr>
          <w:rFonts w:ascii="Times New Roman" w:hAnsi="Times New Roman"/>
          <w:sz w:val="24"/>
          <w:szCs w:val="24"/>
        </w:rPr>
        <w:t xml:space="preserve">. За отчетный период в доход бюджета поступило в виде штрафов, администрируемых палатой, </w:t>
      </w:r>
      <w:r w:rsidR="009535F9" w:rsidRPr="00B51CBE">
        <w:rPr>
          <w:rFonts w:ascii="Times New Roman" w:hAnsi="Times New Roman"/>
          <w:b/>
          <w:sz w:val="24"/>
          <w:szCs w:val="24"/>
        </w:rPr>
        <w:t>58,6</w:t>
      </w:r>
      <w:r w:rsidR="00617BC0" w:rsidRPr="00B51CBE">
        <w:rPr>
          <w:rFonts w:ascii="Times New Roman" w:hAnsi="Times New Roman"/>
          <w:sz w:val="24"/>
          <w:szCs w:val="24"/>
        </w:rPr>
        <w:t xml:space="preserve"> тыс.руб.</w:t>
      </w:r>
    </w:p>
    <w:p w:rsidR="00B52117" w:rsidRDefault="00AE4248"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В правоохранительные органы направлено </w:t>
      </w:r>
      <w:r w:rsidR="00ED6348" w:rsidRPr="00B51CBE">
        <w:rPr>
          <w:rFonts w:ascii="Times New Roman" w:hAnsi="Times New Roman"/>
          <w:b/>
          <w:sz w:val="24"/>
          <w:szCs w:val="24"/>
        </w:rPr>
        <w:t>11</w:t>
      </w:r>
      <w:r w:rsidRPr="00B51CBE">
        <w:rPr>
          <w:rFonts w:ascii="Times New Roman" w:hAnsi="Times New Roman"/>
          <w:sz w:val="24"/>
          <w:szCs w:val="24"/>
        </w:rPr>
        <w:t xml:space="preserve"> актов и отчетов, составленных по результатам проверок отчетного года и прошлых лет. По итогам рассмотрения материалов проверок прокуратурой</w:t>
      </w:r>
      <w:r w:rsidR="007F4411" w:rsidRPr="00B51CBE">
        <w:rPr>
          <w:rFonts w:ascii="Times New Roman" w:hAnsi="Times New Roman"/>
          <w:sz w:val="24"/>
          <w:szCs w:val="24"/>
        </w:rPr>
        <w:t xml:space="preserve"> возбуждено </w:t>
      </w:r>
      <w:r w:rsidR="007F4411" w:rsidRPr="00DE46C8">
        <w:rPr>
          <w:rFonts w:ascii="Times New Roman" w:hAnsi="Times New Roman"/>
          <w:b/>
          <w:sz w:val="24"/>
          <w:szCs w:val="24"/>
        </w:rPr>
        <w:t>5</w:t>
      </w:r>
      <w:r w:rsidR="007F4411" w:rsidRPr="00B51CBE">
        <w:rPr>
          <w:rFonts w:ascii="Times New Roman" w:hAnsi="Times New Roman"/>
          <w:sz w:val="24"/>
          <w:szCs w:val="24"/>
        </w:rPr>
        <w:t xml:space="preserve"> дел об административных правонарушениях,</w:t>
      </w:r>
      <w:r w:rsidRPr="00B51CBE">
        <w:rPr>
          <w:rFonts w:ascii="Times New Roman" w:hAnsi="Times New Roman"/>
          <w:sz w:val="24"/>
          <w:szCs w:val="24"/>
        </w:rPr>
        <w:t xml:space="preserve"> внесено </w:t>
      </w:r>
      <w:r w:rsidR="00AA1E69" w:rsidRPr="00AA1E69">
        <w:rPr>
          <w:rFonts w:ascii="Times New Roman" w:hAnsi="Times New Roman"/>
          <w:b/>
          <w:sz w:val="24"/>
          <w:szCs w:val="24"/>
        </w:rPr>
        <w:t>8</w:t>
      </w:r>
      <w:r w:rsidRPr="00B51CBE">
        <w:rPr>
          <w:rFonts w:ascii="Times New Roman" w:hAnsi="Times New Roman"/>
          <w:sz w:val="24"/>
          <w:szCs w:val="24"/>
        </w:rPr>
        <w:t xml:space="preserve"> представлени</w:t>
      </w:r>
      <w:r w:rsidR="00ED6348" w:rsidRPr="00B51CBE">
        <w:rPr>
          <w:rFonts w:ascii="Times New Roman" w:hAnsi="Times New Roman"/>
          <w:sz w:val="24"/>
          <w:szCs w:val="24"/>
        </w:rPr>
        <w:t>й</w:t>
      </w:r>
      <w:r w:rsidRPr="00B51CBE">
        <w:rPr>
          <w:rFonts w:ascii="Times New Roman" w:hAnsi="Times New Roman"/>
          <w:sz w:val="24"/>
          <w:szCs w:val="24"/>
        </w:rPr>
        <w:t>, результатом исполнения которых стало в т.ч. направление в Арбитражный суд исков</w:t>
      </w:r>
      <w:r w:rsidR="007F4411" w:rsidRPr="00B51CBE">
        <w:rPr>
          <w:rFonts w:ascii="Times New Roman" w:hAnsi="Times New Roman"/>
          <w:sz w:val="24"/>
          <w:szCs w:val="24"/>
        </w:rPr>
        <w:t>ого</w:t>
      </w:r>
      <w:r w:rsidRPr="00B51CBE">
        <w:rPr>
          <w:rFonts w:ascii="Times New Roman" w:hAnsi="Times New Roman"/>
          <w:sz w:val="24"/>
          <w:szCs w:val="24"/>
        </w:rPr>
        <w:t xml:space="preserve"> заявлени</w:t>
      </w:r>
      <w:r w:rsidR="007F4411" w:rsidRPr="00B51CBE">
        <w:rPr>
          <w:rFonts w:ascii="Times New Roman" w:hAnsi="Times New Roman"/>
          <w:sz w:val="24"/>
          <w:szCs w:val="24"/>
        </w:rPr>
        <w:t xml:space="preserve">я, привлечение </w:t>
      </w:r>
      <w:r w:rsidR="007F4411" w:rsidRPr="00DE46C8">
        <w:rPr>
          <w:rFonts w:ascii="Times New Roman" w:hAnsi="Times New Roman"/>
          <w:b/>
          <w:sz w:val="24"/>
          <w:szCs w:val="24"/>
        </w:rPr>
        <w:t>3</w:t>
      </w:r>
      <w:r w:rsidR="007F4411" w:rsidRPr="00B51CBE">
        <w:rPr>
          <w:rFonts w:ascii="Times New Roman" w:hAnsi="Times New Roman"/>
          <w:sz w:val="24"/>
          <w:szCs w:val="24"/>
        </w:rPr>
        <w:t xml:space="preserve"> лиц к дисциплинарной ответственности, признание утратившим силу муниципального правового акта, утверждение тарифа на тепловую энергию в с</w:t>
      </w:r>
      <w:r w:rsidR="00B52117">
        <w:rPr>
          <w:rFonts w:ascii="Times New Roman" w:hAnsi="Times New Roman"/>
          <w:sz w:val="24"/>
          <w:szCs w:val="24"/>
        </w:rPr>
        <w:t>ельском поселении в соответствии</w:t>
      </w:r>
      <w:r w:rsidR="007F4411" w:rsidRPr="00B51CBE">
        <w:rPr>
          <w:rFonts w:ascii="Times New Roman" w:hAnsi="Times New Roman"/>
          <w:sz w:val="24"/>
          <w:szCs w:val="24"/>
        </w:rPr>
        <w:t xml:space="preserve"> с установленным порядком, расторжение муниципального контракта в части невыполненных работ, заключение 34 договоров хранения имущества и другие.</w:t>
      </w:r>
      <w:r w:rsidR="00617BC0" w:rsidRPr="00B51CBE">
        <w:rPr>
          <w:rFonts w:ascii="Times New Roman" w:hAnsi="Times New Roman"/>
          <w:sz w:val="24"/>
          <w:szCs w:val="24"/>
        </w:rPr>
        <w:t xml:space="preserve"> </w:t>
      </w:r>
    </w:p>
    <w:p w:rsidR="00AE4248" w:rsidRPr="00B51CBE" w:rsidRDefault="00AE4248" w:rsidP="00B51CBE">
      <w:pPr>
        <w:spacing w:after="0" w:line="240" w:lineRule="auto"/>
        <w:ind w:firstLine="567"/>
        <w:jc w:val="both"/>
        <w:rPr>
          <w:rStyle w:val="apple-style-span"/>
          <w:rFonts w:ascii="Times New Roman" w:hAnsi="Times New Roman"/>
          <w:b/>
          <w:color w:val="000000"/>
          <w:sz w:val="24"/>
          <w:szCs w:val="24"/>
          <w:shd w:val="clear" w:color="auto" w:fill="FFFFFF"/>
        </w:rPr>
      </w:pPr>
      <w:r w:rsidRPr="00B51CBE">
        <w:rPr>
          <w:rStyle w:val="apple-style-span"/>
          <w:rFonts w:ascii="Times New Roman" w:hAnsi="Times New Roman"/>
          <w:color w:val="000000"/>
          <w:sz w:val="24"/>
          <w:szCs w:val="24"/>
          <w:shd w:val="clear" w:color="auto" w:fill="FFFFFF"/>
        </w:rPr>
        <w:t xml:space="preserve">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нормативно-правового регулирования бюджетного процесса, по итогам которой </w:t>
      </w:r>
      <w:r w:rsidRPr="00B51CBE">
        <w:rPr>
          <w:rStyle w:val="apple-style-span"/>
          <w:rFonts w:ascii="Times New Roman" w:hAnsi="Times New Roman"/>
          <w:b/>
          <w:color w:val="000000"/>
          <w:sz w:val="24"/>
          <w:szCs w:val="24"/>
          <w:shd w:val="clear" w:color="auto" w:fill="FFFFFF"/>
        </w:rPr>
        <w:t xml:space="preserve">принято новых и внесены изменения в </w:t>
      </w:r>
      <w:r w:rsidR="00617BC0" w:rsidRPr="00B51CBE">
        <w:rPr>
          <w:rStyle w:val="apple-style-span"/>
          <w:rFonts w:ascii="Times New Roman" w:hAnsi="Times New Roman"/>
          <w:b/>
          <w:color w:val="000000"/>
          <w:sz w:val="24"/>
          <w:szCs w:val="24"/>
          <w:shd w:val="clear" w:color="auto" w:fill="FFFFFF"/>
        </w:rPr>
        <w:t>2</w:t>
      </w:r>
      <w:r w:rsidR="004A0DFE">
        <w:rPr>
          <w:rStyle w:val="apple-style-span"/>
          <w:rFonts w:ascii="Times New Roman" w:hAnsi="Times New Roman"/>
          <w:b/>
          <w:color w:val="000000"/>
          <w:sz w:val="24"/>
          <w:szCs w:val="24"/>
          <w:shd w:val="clear" w:color="auto" w:fill="FFFFFF"/>
        </w:rPr>
        <w:t>6</w:t>
      </w:r>
      <w:r w:rsidRPr="00B51CBE">
        <w:rPr>
          <w:rStyle w:val="apple-style-span"/>
          <w:rFonts w:ascii="Times New Roman" w:hAnsi="Times New Roman"/>
          <w:b/>
          <w:color w:val="000000"/>
          <w:sz w:val="24"/>
          <w:szCs w:val="24"/>
          <w:shd w:val="clear" w:color="auto" w:fill="FFFFFF"/>
        </w:rPr>
        <w:t xml:space="preserve"> правовых актов.</w:t>
      </w:r>
    </w:p>
    <w:p w:rsidR="000544D3" w:rsidRPr="00B51CBE" w:rsidRDefault="000544D3" w:rsidP="00BB49D2">
      <w:pPr>
        <w:spacing w:after="0" w:line="240" w:lineRule="auto"/>
        <w:rPr>
          <w:rFonts w:ascii="Times New Roman" w:hAnsi="Times New Roman"/>
          <w:sz w:val="24"/>
          <w:szCs w:val="24"/>
        </w:rPr>
      </w:pPr>
    </w:p>
    <w:p w:rsidR="000544D3" w:rsidRPr="00B51CBE" w:rsidRDefault="000544D3" w:rsidP="00B51CBE">
      <w:pPr>
        <w:spacing w:after="0" w:line="240" w:lineRule="auto"/>
        <w:rPr>
          <w:rFonts w:ascii="Times New Roman" w:hAnsi="Times New Roman"/>
          <w:b/>
          <w:sz w:val="24"/>
          <w:szCs w:val="24"/>
        </w:rPr>
      </w:pPr>
      <w:r w:rsidRPr="00B51CBE">
        <w:rPr>
          <w:rFonts w:ascii="Times New Roman" w:hAnsi="Times New Roman"/>
          <w:b/>
          <w:sz w:val="24"/>
          <w:szCs w:val="24"/>
          <w:lang w:val="en-US"/>
        </w:rPr>
        <w:t>III</w:t>
      </w:r>
      <w:r w:rsidRPr="00B51CBE">
        <w:rPr>
          <w:rFonts w:ascii="Times New Roman" w:hAnsi="Times New Roman"/>
          <w:b/>
          <w:sz w:val="24"/>
          <w:szCs w:val="24"/>
        </w:rPr>
        <w:t>. Итоги работы по основным направлениям деятельности палаты</w:t>
      </w:r>
    </w:p>
    <w:p w:rsidR="000544D3" w:rsidRPr="00B51CBE" w:rsidRDefault="000544D3" w:rsidP="00BB49D2">
      <w:pPr>
        <w:spacing w:after="0" w:line="240" w:lineRule="auto"/>
        <w:rPr>
          <w:rFonts w:ascii="Times New Roman" w:hAnsi="Times New Roman"/>
          <w:sz w:val="24"/>
          <w:szCs w:val="24"/>
        </w:rPr>
      </w:pPr>
    </w:p>
    <w:p w:rsidR="009879B1" w:rsidRPr="00B51CBE" w:rsidRDefault="009879B1" w:rsidP="00B51CBE">
      <w:pPr>
        <w:spacing w:after="0" w:line="240" w:lineRule="auto"/>
        <w:jc w:val="both"/>
        <w:rPr>
          <w:rFonts w:ascii="Times New Roman" w:hAnsi="Times New Roman"/>
          <w:i/>
          <w:sz w:val="24"/>
          <w:szCs w:val="24"/>
        </w:rPr>
      </w:pPr>
      <w:r w:rsidRPr="00B51CBE">
        <w:rPr>
          <w:rFonts w:ascii="Times New Roman" w:hAnsi="Times New Roman"/>
          <w:b/>
          <w:i/>
          <w:sz w:val="24"/>
          <w:szCs w:val="24"/>
        </w:rPr>
        <w:t>Аудиторское направление №1</w:t>
      </w:r>
      <w:r w:rsidRPr="00B51CBE">
        <w:rPr>
          <w:rFonts w:ascii="Times New Roman" w:hAnsi="Times New Roman"/>
          <w:i/>
          <w:sz w:val="24"/>
          <w:szCs w:val="24"/>
        </w:rPr>
        <w:t xml:space="preserve"> - </w:t>
      </w:r>
      <w:r w:rsidRPr="00B51CBE">
        <w:rPr>
          <w:rFonts w:ascii="Times New Roman" w:hAnsi="Times New Roman"/>
          <w:b/>
          <w:i/>
          <w:sz w:val="24"/>
          <w:szCs w:val="24"/>
        </w:rPr>
        <w:t>«Контроль за учетом, приватизацией и управлением государственной собственностью» (возглавляет аудитор Дайнеко Н.К.)</w:t>
      </w:r>
    </w:p>
    <w:p w:rsidR="009879B1" w:rsidRPr="00B51CBE" w:rsidRDefault="009879B1" w:rsidP="00B51CBE">
      <w:pPr>
        <w:spacing w:after="0" w:line="240" w:lineRule="auto"/>
        <w:ind w:firstLine="567"/>
        <w:jc w:val="both"/>
        <w:rPr>
          <w:rFonts w:ascii="Times New Roman" w:hAnsi="Times New Roman"/>
          <w:b/>
          <w:bCs/>
          <w:sz w:val="24"/>
          <w:szCs w:val="24"/>
        </w:rPr>
      </w:pPr>
    </w:p>
    <w:p w:rsidR="009879B1" w:rsidRPr="00B51CBE" w:rsidRDefault="009879B1" w:rsidP="00B51CBE">
      <w:pPr>
        <w:spacing w:after="0" w:line="240" w:lineRule="auto"/>
        <w:jc w:val="both"/>
        <w:rPr>
          <w:rFonts w:ascii="Times New Roman" w:hAnsi="Times New Roman"/>
          <w:b/>
          <w:bCs/>
          <w:iCs/>
          <w:sz w:val="24"/>
          <w:szCs w:val="24"/>
        </w:rPr>
      </w:pPr>
      <w:r w:rsidRPr="00B51CBE">
        <w:rPr>
          <w:rFonts w:ascii="Times New Roman" w:hAnsi="Times New Roman"/>
          <w:b/>
          <w:bCs/>
          <w:sz w:val="24"/>
          <w:szCs w:val="24"/>
        </w:rPr>
        <w:t>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2017 год</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По итогам рассмотрения отчета предложено устранить неточности, допущенные в каждом из разделов Отчета, и внести дополнения, в том числе </w:t>
      </w:r>
      <w:r w:rsidRPr="00B51CBE">
        <w:rPr>
          <w:rFonts w:ascii="Times New Roman" w:hAnsi="Times New Roman"/>
          <w:bCs/>
          <w:sz w:val="24"/>
          <w:szCs w:val="24"/>
        </w:rPr>
        <w:t xml:space="preserve">в части информации: о договорах аренды областного имущества, площади объектов недвижимости, предоставленных в аренду, параметрах плана сдачи в аренду имущества и итогах его выполнения, размерах ставки арендной платы за пользование областным имуществом, результатах </w:t>
      </w:r>
      <w:r w:rsidRPr="00B51CBE">
        <w:rPr>
          <w:rFonts w:ascii="Times New Roman" w:hAnsi="Times New Roman"/>
          <w:sz w:val="24"/>
          <w:szCs w:val="24"/>
        </w:rPr>
        <w:t>претензионно-исковой работы по взысканию задолженности по арендным платежам, а также о предоставлении областного государственного имущества в безвозмездное пользование.</w:t>
      </w:r>
    </w:p>
    <w:p w:rsidR="009879B1" w:rsidRPr="00B51CBE" w:rsidRDefault="009879B1" w:rsidP="00B51CBE">
      <w:pPr>
        <w:spacing w:after="0" w:line="240" w:lineRule="auto"/>
        <w:ind w:firstLine="567"/>
        <w:jc w:val="both"/>
        <w:rPr>
          <w:rFonts w:ascii="Times New Roman" w:hAnsi="Times New Roman"/>
          <w:bCs/>
          <w:sz w:val="24"/>
          <w:szCs w:val="24"/>
        </w:rPr>
      </w:pPr>
      <w:r w:rsidRPr="00B51CBE">
        <w:rPr>
          <w:rFonts w:ascii="Times New Roman" w:hAnsi="Times New Roman"/>
          <w:bCs/>
          <w:sz w:val="24"/>
          <w:szCs w:val="24"/>
        </w:rPr>
        <w:t>Доработанный с учетом замечаний и дополнений Контрольно-счетной палаты отчет был утвержден п</w:t>
      </w:r>
      <w:r w:rsidRPr="00B51CBE">
        <w:rPr>
          <w:rFonts w:ascii="Times New Roman" w:hAnsi="Times New Roman"/>
          <w:bCs/>
          <w:iCs/>
          <w:sz w:val="24"/>
          <w:szCs w:val="24"/>
        </w:rPr>
        <w:t>остановлением Законодательной Думы Томской области</w:t>
      </w:r>
      <w:r w:rsidRPr="00B51CBE">
        <w:rPr>
          <w:rFonts w:ascii="Times New Roman" w:hAnsi="Times New Roman"/>
          <w:bCs/>
          <w:sz w:val="24"/>
          <w:szCs w:val="24"/>
        </w:rPr>
        <w:t>.</w:t>
      </w:r>
    </w:p>
    <w:p w:rsidR="009879B1" w:rsidRPr="00B51CBE" w:rsidRDefault="009879B1" w:rsidP="00215A12">
      <w:pPr>
        <w:tabs>
          <w:tab w:val="left" w:pos="360"/>
        </w:tabs>
        <w:spacing w:after="0" w:line="240" w:lineRule="auto"/>
        <w:rPr>
          <w:rFonts w:ascii="Times New Roman" w:hAnsi="Times New Roman"/>
          <w:b/>
          <w:sz w:val="24"/>
          <w:szCs w:val="24"/>
        </w:rPr>
      </w:pPr>
    </w:p>
    <w:p w:rsidR="009879B1" w:rsidRPr="00B51CBE" w:rsidRDefault="009879B1" w:rsidP="00B51CBE">
      <w:pPr>
        <w:spacing w:after="0" w:line="240" w:lineRule="auto"/>
        <w:jc w:val="both"/>
        <w:rPr>
          <w:rFonts w:ascii="Times New Roman" w:hAnsi="Times New Roman"/>
          <w:b/>
          <w:bCs/>
          <w:sz w:val="24"/>
          <w:szCs w:val="24"/>
        </w:rPr>
      </w:pPr>
      <w:r w:rsidRPr="00B51CBE">
        <w:rPr>
          <w:rFonts w:ascii="Times New Roman" w:hAnsi="Times New Roman"/>
          <w:b/>
          <w:bCs/>
          <w:sz w:val="24"/>
          <w:szCs w:val="24"/>
        </w:rPr>
        <w:t>Экспертиза и подготовка заключения на отчет Администрации Томской области о деятельности областных государственных унитарных предприятий за 2017 год</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По итогам рассмотрения отчета предложено внести ряд дополнений и изменений, которые в основном носили технический или уточняющий характер. Так, предложены: корректировка ряда отчетных данных в отношении хозяйственных обществ, единственными участниками которых являются областные государственные унитарные предприятия, а также в части задолженности перед областным бюджетом ОГУП «Первомайское ДРСУ»; уточнение </w:t>
      </w:r>
      <w:r w:rsidRPr="00B51CBE">
        <w:rPr>
          <w:rFonts w:ascii="Times New Roman" w:hAnsi="Times New Roman"/>
          <w:bCs/>
          <w:sz w:val="24"/>
          <w:szCs w:val="24"/>
        </w:rPr>
        <w:t xml:space="preserve">и систематизация показателей по </w:t>
      </w:r>
      <w:r w:rsidRPr="00B51CBE">
        <w:rPr>
          <w:rFonts w:ascii="Times New Roman" w:hAnsi="Times New Roman"/>
          <w:sz w:val="24"/>
          <w:szCs w:val="24"/>
        </w:rPr>
        <w:t>части прибыли, остающейся после уплаты налогов и иных обязательных платежей ОГУП,</w:t>
      </w:r>
      <w:r w:rsidRPr="00B51CBE">
        <w:rPr>
          <w:rFonts w:ascii="Times New Roman" w:hAnsi="Times New Roman"/>
          <w:bCs/>
          <w:sz w:val="24"/>
          <w:szCs w:val="24"/>
        </w:rPr>
        <w:t xml:space="preserve"> подлежащей перечислению в областной бюджет;</w:t>
      </w:r>
      <w:r w:rsidRPr="00B51CBE">
        <w:rPr>
          <w:rFonts w:ascii="Times New Roman" w:hAnsi="Times New Roman"/>
          <w:sz w:val="24"/>
          <w:szCs w:val="24"/>
        </w:rPr>
        <w:t xml:space="preserve"> уточнение сведений об исполнении областного бюджета по доходам от перечисления части прибыли ОГУП и факторах, повлиявших на перевыполнение бюджетного назначения. Отмечено превышение предельного уровня соотношения </w:t>
      </w:r>
      <w:r w:rsidRPr="00B51CBE">
        <w:rPr>
          <w:rFonts w:ascii="Times New Roman" w:hAnsi="Times New Roman"/>
          <w:bCs/>
          <w:sz w:val="24"/>
          <w:szCs w:val="24"/>
        </w:rPr>
        <w:t>размера среднемесячной заработной платы руководителя и работников ГУП ТО «Областное ДРСУ», что может служить основанием для прекращения трудового договора с руководителем предприятия, и отсутствие информации в отчете о наличии выявленной по итогам инвентаризации недостачи товарно-материальных ценностей данного предприятия на сумму 21,6 млн.руб.</w:t>
      </w:r>
    </w:p>
    <w:p w:rsidR="009879B1" w:rsidRPr="00B51CBE" w:rsidRDefault="009879B1" w:rsidP="00B51CBE">
      <w:pPr>
        <w:spacing w:after="0" w:line="240" w:lineRule="auto"/>
        <w:ind w:firstLine="567"/>
        <w:jc w:val="both"/>
        <w:rPr>
          <w:rFonts w:ascii="Times New Roman" w:hAnsi="Times New Roman"/>
          <w:bCs/>
          <w:iCs/>
          <w:sz w:val="24"/>
          <w:szCs w:val="24"/>
        </w:rPr>
      </w:pPr>
      <w:r w:rsidRPr="00B51CBE">
        <w:rPr>
          <w:rFonts w:ascii="Times New Roman" w:hAnsi="Times New Roman"/>
          <w:bCs/>
          <w:sz w:val="24"/>
          <w:szCs w:val="24"/>
        </w:rPr>
        <w:t>По итогам экспертизы палатой рекомендовано устранить выявленные неточности и внести указанное дополнение. Доработанный с учетом всех замечаний отчет был утвержден п</w:t>
      </w:r>
      <w:r w:rsidRPr="00B51CBE">
        <w:rPr>
          <w:rFonts w:ascii="Times New Roman" w:hAnsi="Times New Roman"/>
          <w:bCs/>
          <w:iCs/>
          <w:sz w:val="24"/>
          <w:szCs w:val="24"/>
        </w:rPr>
        <w:t>остановлением Законодательной Думы Томской области.</w:t>
      </w:r>
    </w:p>
    <w:p w:rsidR="009879B1" w:rsidRPr="00B51CBE" w:rsidRDefault="009879B1" w:rsidP="00B51CBE">
      <w:pPr>
        <w:tabs>
          <w:tab w:val="left" w:pos="360"/>
        </w:tabs>
        <w:spacing w:after="0" w:line="240" w:lineRule="auto"/>
        <w:ind w:firstLine="567"/>
        <w:rPr>
          <w:rFonts w:ascii="Times New Roman" w:hAnsi="Times New Roman"/>
          <w:b/>
          <w:sz w:val="24"/>
          <w:szCs w:val="24"/>
        </w:rPr>
      </w:pPr>
    </w:p>
    <w:p w:rsidR="009879B1" w:rsidRPr="00B51CBE" w:rsidRDefault="009879B1" w:rsidP="00B51CBE">
      <w:pPr>
        <w:spacing w:after="0" w:line="240" w:lineRule="auto"/>
        <w:jc w:val="both"/>
        <w:rPr>
          <w:rFonts w:ascii="Times New Roman" w:hAnsi="Times New Roman"/>
          <w:b/>
          <w:bCs/>
          <w:sz w:val="24"/>
          <w:szCs w:val="24"/>
        </w:rPr>
      </w:pPr>
      <w:r w:rsidRPr="00B51CBE">
        <w:rPr>
          <w:rFonts w:ascii="Times New Roman" w:hAnsi="Times New Roman"/>
          <w:b/>
          <w:bCs/>
          <w:sz w:val="24"/>
          <w:szCs w:val="24"/>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 2017 год</w:t>
      </w:r>
    </w:p>
    <w:p w:rsidR="009879B1" w:rsidRPr="00B51CBE" w:rsidRDefault="009879B1" w:rsidP="00B51CBE">
      <w:pPr>
        <w:spacing w:after="0" w:line="240" w:lineRule="auto"/>
        <w:ind w:firstLine="567"/>
        <w:jc w:val="both"/>
        <w:rPr>
          <w:rFonts w:ascii="Times New Roman" w:hAnsi="Times New Roman"/>
          <w:bCs/>
          <w:sz w:val="24"/>
          <w:szCs w:val="24"/>
        </w:rPr>
      </w:pPr>
      <w:r w:rsidRPr="00B51CBE">
        <w:rPr>
          <w:rFonts w:ascii="Times New Roman" w:hAnsi="Times New Roman"/>
          <w:bCs/>
          <w:sz w:val="24"/>
          <w:szCs w:val="24"/>
        </w:rPr>
        <w:t>По результатам проведенной экспертизы во всех разделах Отчета выявлены недостатки и ошибки, которые предложено устранить, также рекомендовано систематизировать отчетные данные и внести ряд дополнений и уточнений.</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bCs/>
          <w:sz w:val="24"/>
          <w:szCs w:val="24"/>
        </w:rPr>
        <w:t xml:space="preserve">В части общих сведений о государственном имуществе Томской области, например, отмечено, что в </w:t>
      </w:r>
      <w:r w:rsidRPr="00B51CBE">
        <w:rPr>
          <w:rFonts w:ascii="Times New Roman" w:hAnsi="Times New Roman"/>
          <w:color w:val="000000"/>
          <w:sz w:val="24"/>
          <w:szCs w:val="24"/>
        </w:rPr>
        <w:t xml:space="preserve">Реестре государственного имущества на 01.01.2018 числилось </w:t>
      </w:r>
      <w:r w:rsidRPr="00B51CBE">
        <w:rPr>
          <w:rFonts w:ascii="Times New Roman" w:hAnsi="Times New Roman"/>
          <w:sz w:val="24"/>
          <w:szCs w:val="24"/>
        </w:rPr>
        <w:t>255 объектов движимого имущества бывшего завода «Экстрасиб» общей балансовой стоимостью 13,4 млн.руб., фактическое наличие которых не установлено по результатам проведенной в 2017 году инвентаризации данного имущественного комплекса (выявлена недостача этих объектов). В нарушение норм бухгалтерского учета в балансе Департамента по управлению государственной собственностью на 01.01.2018 завышена на указанную сумму стоимость нефинансовых активов имущества Казны, не определена и, соответственно, не отражена в балансе сумма ущерба, нанесенного Томской области.</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В отношении планов по оптимизации структуры областных госучреждений отмечено о нарушении установленных сроков ликвидации ОГУ «Томские леса», ОГБСУ «Фонд государственного имущества Томской области». Так, ликвидация ОГУ «Томские леса», созданного в целях упорядочения деятельности в сфере лесного хозяйства путем присоединения к ОГУ «Томское управление сельскими лесами» 25 областных госучреждений (лесхозов), должна быть завершена в 2010 году. Однако в связи с изменением структуры исполнительных органов госвласти Томской области и передачей функций и полномочий учредителя ОГУ «Томские леса» с 2013 года от Департамента развития предпринимательства и реального сектора экономики к Департаменту лесного хозяйства, решение о его ликвидации было отменено, затем перенесено на конец 2013 года, но так и не исполнено. Инвентаризация фактического наличия и состояния государственного имущества, числящегося за ОГУ «Томские леса», не проводилась на протяжении многих лет. Инвентаризационная комиссия для осуществления проверки имущества по каждому из 18 лесничеств создана по распоряжению Департамента лесного хозяйства только в ноябре 2017 года, но проведена по месту нахождения лишь 8 из них, в результате установлены многочисленные недостачи (отсутствие) имущества, но документы по инвентаризации не были переданы в Департамент по управлению государственной собственностью для отражения в Реестре государственного имущества. </w:t>
      </w:r>
    </w:p>
    <w:p w:rsidR="009879B1" w:rsidRPr="00B51CBE" w:rsidRDefault="009879B1" w:rsidP="00B51CBE">
      <w:pPr>
        <w:spacing w:after="0" w:line="240" w:lineRule="auto"/>
        <w:ind w:firstLine="567"/>
        <w:jc w:val="both"/>
        <w:rPr>
          <w:rFonts w:ascii="Times New Roman" w:hAnsi="Times New Roman"/>
          <w:bCs/>
          <w:sz w:val="24"/>
          <w:szCs w:val="24"/>
        </w:rPr>
      </w:pPr>
      <w:r w:rsidRPr="00B51CBE">
        <w:rPr>
          <w:rFonts w:ascii="Times New Roman" w:hAnsi="Times New Roman"/>
          <w:sz w:val="24"/>
          <w:szCs w:val="24"/>
        </w:rPr>
        <w:t>Сведения в отношении Н</w:t>
      </w:r>
      <w:r w:rsidRPr="00B51CBE">
        <w:rPr>
          <w:rFonts w:ascii="Times New Roman" w:hAnsi="Times New Roman"/>
          <w:bCs/>
          <w:sz w:val="24"/>
          <w:szCs w:val="24"/>
        </w:rPr>
        <w:t>екоммерческой организации «Фонд содействия развитию венчурных инвестиций в малые предприятия в научно-технической сфере Томской области» дополнены о том, что положительных сдвигов в части формирования приоритетных направлений развития деятельности</w:t>
      </w:r>
      <w:r w:rsidRPr="00B51CBE">
        <w:rPr>
          <w:rFonts w:ascii="Times New Roman" w:hAnsi="Times New Roman"/>
          <w:sz w:val="24"/>
          <w:szCs w:val="24"/>
        </w:rPr>
        <w:t xml:space="preserve"> Фонда, а также</w:t>
      </w:r>
      <w:r w:rsidRPr="00B51CBE">
        <w:rPr>
          <w:rFonts w:ascii="Times New Roman" w:hAnsi="Times New Roman"/>
          <w:bCs/>
          <w:sz w:val="24"/>
          <w:szCs w:val="24"/>
        </w:rPr>
        <w:t xml:space="preserve"> новых подходов к венчурному финансированию малых инновационных компаний Томской области в 2017 году не произошло. Наблюдательным советом данной организации в 2017 году принято решение о подготовке проекта «дорожной карты» по внесению изменений в устав организации с целью её перепрофилирования в региональную микрофинансовую организацию (для улучшения инвестиционного процесса Фонда), однако это решение не реализовано. Фонд в 2017 году не осуществлял реальной поддержки инновационной деятельности субъектов малого и среднего предпринимательства в соответствии с целью его создания. Аккумулированные в Фонде бюджетные средства в сумме 42 млн. руб. из 45,1 млн.руб., числящихся на расчетном счете на 01.01.2017, были размещены на депозите.</w:t>
      </w:r>
    </w:p>
    <w:p w:rsidR="009879B1" w:rsidRPr="00B51CBE" w:rsidRDefault="009879B1" w:rsidP="00B51CBE">
      <w:pPr>
        <w:pStyle w:val="ConsPlusNormal"/>
        <w:ind w:firstLine="567"/>
        <w:jc w:val="both"/>
        <w:rPr>
          <w:rFonts w:ascii="Times New Roman" w:hAnsi="Times New Roman" w:cs="Times New Roman"/>
          <w:sz w:val="24"/>
          <w:szCs w:val="24"/>
        </w:rPr>
      </w:pPr>
      <w:r w:rsidRPr="00B51CBE">
        <w:rPr>
          <w:rFonts w:ascii="Times New Roman" w:hAnsi="Times New Roman" w:cs="Times New Roman"/>
          <w:sz w:val="24"/>
          <w:szCs w:val="24"/>
        </w:rPr>
        <w:t>Аудитором в заключении обращено внимание на следующее. Несмотря на увеличение объема вложенных Томской областью средств в уставные капиталы хозяйственных обществ (по состоянию на 01.01.2009 г. - в объеме 556,8 млн.руб., на</w:t>
      </w:r>
      <w:r w:rsidR="00B51CBE">
        <w:rPr>
          <w:rFonts w:ascii="Times New Roman" w:hAnsi="Times New Roman" w:cs="Times New Roman"/>
          <w:sz w:val="24"/>
          <w:szCs w:val="24"/>
        </w:rPr>
        <w:t xml:space="preserve"> </w:t>
      </w:r>
      <w:r w:rsidRPr="00B51CBE">
        <w:rPr>
          <w:rFonts w:ascii="Times New Roman" w:hAnsi="Times New Roman" w:cs="Times New Roman"/>
          <w:sz w:val="24"/>
          <w:szCs w:val="24"/>
        </w:rPr>
        <w:t xml:space="preserve">01.01.2015 г. - 1 376,9 млн.руб, на 01.01.2016 г. и 01.01.2017 г. - 1 527,3 млн.руб.), значение показателя доходов, поступивших в областной бюджет в виде дивидендов по акциям, принадлежащим Томской области (в виде прибыли, приходящейся на доли в уставных капиталах), в расчете на 1 тысячу рублей вложенных средств снижается: 2009 г. - 8,16 руб., 2015 г. - 8,99 руб., 2016 г. - 6,74 руб., 2017 г. - 5,99 руб. Лишь 7 из 12 хозяйственных обществ, получивших по итогам деятельности за 2016 год чистую прибыль, объявили и перечислили дивиденды в областной бюджет, из них: со 100% госдолей Томской области в уставном капитале - 4 общества (АО «Медтехника», АО «Санаторий «Чажемто», АО «ТомскАгроИнвест», ООО «Гарантийный фонд Томской области»), кроме того, ПАО «Томский акционерный инвестиционно-коммерческий промышленно-строительный банк», АО «Полигон», ПАО «Ростелеком», госдоля в уставном капитале которых составляет соответственно 8,77%, 1,8% и 0,000006%. Таким образом, при увеличении в 2,7 раза по сравнению с 2009 годом объема вложенных Томской областью средств в уставные капиталы хозяйственных обществ, показатель доходов областного бюджета в виде дивидендов по акциям (доходов по долям), принадлежащим Томской области, сократился на 27% в расчете на 1 тысячу рублей вложенных бюджетных средств. </w:t>
      </w:r>
    </w:p>
    <w:p w:rsidR="009879B1" w:rsidRPr="00B51CBE" w:rsidRDefault="009879B1" w:rsidP="00B51CBE">
      <w:pPr>
        <w:spacing w:after="0" w:line="240" w:lineRule="auto"/>
        <w:ind w:firstLine="567"/>
        <w:jc w:val="both"/>
        <w:rPr>
          <w:rFonts w:ascii="Times New Roman" w:hAnsi="Times New Roman"/>
          <w:bCs/>
          <w:sz w:val="24"/>
          <w:szCs w:val="24"/>
        </w:rPr>
      </w:pPr>
      <w:r w:rsidRPr="00B51CBE">
        <w:rPr>
          <w:rFonts w:ascii="Times New Roman" w:hAnsi="Times New Roman"/>
          <w:sz w:val="24"/>
          <w:szCs w:val="24"/>
        </w:rPr>
        <w:t>В 2017 году только в отношении двух из 16 хозяйственных обществ, доля участия Томской области в которых составляет 5 и более процентов, выданы письменные директивы Департаментом по управлению государственной собственностью о позиции Томской области для участия представителей Томской области и принятия решений по вопросам повестки дня</w:t>
      </w:r>
      <w:r w:rsidR="00B51CBE">
        <w:rPr>
          <w:rFonts w:ascii="Times New Roman" w:hAnsi="Times New Roman"/>
          <w:sz w:val="24"/>
          <w:szCs w:val="24"/>
        </w:rPr>
        <w:t xml:space="preserve"> </w:t>
      </w:r>
      <w:r w:rsidRPr="00B51CBE">
        <w:rPr>
          <w:rFonts w:ascii="Times New Roman" w:hAnsi="Times New Roman"/>
          <w:sz w:val="24"/>
          <w:szCs w:val="24"/>
        </w:rPr>
        <w:t>годового общего собрания акционеров: АО «Особая экономическая зона технико-внедренческого типа «Томск» и ПАО «Томскпромстройбанк». Невыдача директив по позиции Томской области её представителям для участия в годовых общих собраниях акционеров (участников) хозяйственных обществ не способствует соблюдению интересов собственника по обеспечению перечисления в областной бюджет дивидендов и иных доходов по акциям (долям), находящимся в собственности Томской области.</w:t>
      </w:r>
    </w:p>
    <w:p w:rsidR="009879B1" w:rsidRPr="00B51CBE" w:rsidRDefault="009879B1"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Отчет предложено дополнить информацией об исполнении вынесенных Департаментом по управлению государственной собственностью предписаний об устранении нарушений в сфере использования и сохранности недвижимого имущества, выявленных по результатам проведенных в 2017 году проверок, и требований о необходимости погашения задолженности: из 33 вынесенных предписаний устранены нарушения и замечания по 15, на контроле у Департамента находится 18 предписаний, ведется работа по их исполнению. Из двух требований о погашении задолженности, направленных в адреса многодетных семей, исполнено одно. </w:t>
      </w:r>
    </w:p>
    <w:p w:rsidR="009879B1" w:rsidRPr="00B51CBE" w:rsidRDefault="009879B1" w:rsidP="00B51CBE">
      <w:pPr>
        <w:spacing w:after="0" w:line="240" w:lineRule="auto"/>
        <w:ind w:firstLine="567"/>
        <w:jc w:val="both"/>
        <w:rPr>
          <w:rFonts w:ascii="Times New Roman" w:hAnsi="Times New Roman"/>
          <w:bCs/>
          <w:sz w:val="24"/>
          <w:szCs w:val="24"/>
        </w:rPr>
      </w:pPr>
      <w:r w:rsidRPr="00B51CBE">
        <w:rPr>
          <w:rFonts w:ascii="Times New Roman" w:hAnsi="Times New Roman"/>
          <w:bCs/>
          <w:sz w:val="24"/>
          <w:szCs w:val="24"/>
        </w:rPr>
        <w:t>Отраженные в заключении замечания приняты Администрацией, доработанный с учетом замечаний Контрольно-счетной палаты отчет был утвержден п</w:t>
      </w:r>
      <w:r w:rsidRPr="00B51CBE">
        <w:rPr>
          <w:rFonts w:ascii="Times New Roman" w:hAnsi="Times New Roman"/>
          <w:bCs/>
          <w:iCs/>
          <w:sz w:val="24"/>
          <w:szCs w:val="24"/>
        </w:rPr>
        <w:t>остановлением Законодательной Думы Томской области</w:t>
      </w:r>
      <w:r w:rsidRPr="00B51CBE">
        <w:rPr>
          <w:rFonts w:ascii="Times New Roman" w:hAnsi="Times New Roman"/>
          <w:bCs/>
          <w:sz w:val="24"/>
          <w:szCs w:val="24"/>
        </w:rPr>
        <w:t>.</w:t>
      </w:r>
    </w:p>
    <w:p w:rsidR="009879B1" w:rsidRPr="00B51CBE" w:rsidRDefault="009879B1" w:rsidP="00B51CBE">
      <w:pPr>
        <w:spacing w:after="0" w:line="240" w:lineRule="auto"/>
        <w:ind w:firstLine="567"/>
        <w:jc w:val="both"/>
        <w:rPr>
          <w:rFonts w:ascii="Times New Roman" w:hAnsi="Times New Roman"/>
          <w:bCs/>
          <w:sz w:val="24"/>
          <w:szCs w:val="24"/>
        </w:rPr>
      </w:pPr>
    </w:p>
    <w:p w:rsidR="009879B1" w:rsidRPr="00B51CBE" w:rsidRDefault="009879B1" w:rsidP="00B51CBE">
      <w:pPr>
        <w:spacing w:after="0" w:line="240" w:lineRule="auto"/>
        <w:jc w:val="both"/>
        <w:rPr>
          <w:rFonts w:ascii="Times New Roman" w:hAnsi="Times New Roman"/>
          <w:b/>
          <w:bCs/>
          <w:sz w:val="24"/>
          <w:szCs w:val="24"/>
        </w:rPr>
      </w:pPr>
      <w:r w:rsidRPr="00B51CBE">
        <w:rPr>
          <w:rFonts w:ascii="Times New Roman" w:hAnsi="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2017 год</w:t>
      </w:r>
    </w:p>
    <w:p w:rsidR="009879B1" w:rsidRPr="00B51CBE" w:rsidRDefault="009879B1" w:rsidP="00B51CBE">
      <w:pPr>
        <w:spacing w:after="0" w:line="240" w:lineRule="auto"/>
        <w:ind w:firstLine="567"/>
        <w:jc w:val="both"/>
        <w:rPr>
          <w:rFonts w:ascii="Times New Roman" w:hAnsi="Times New Roman"/>
          <w:bCs/>
          <w:sz w:val="24"/>
          <w:szCs w:val="24"/>
        </w:rPr>
      </w:pPr>
      <w:r w:rsidRPr="00B51CBE">
        <w:rPr>
          <w:rFonts w:ascii="Times New Roman" w:hAnsi="Times New Roman"/>
          <w:sz w:val="24"/>
          <w:szCs w:val="24"/>
        </w:rPr>
        <w:t xml:space="preserve">По итогам рассмотрения отчета предложено </w:t>
      </w:r>
      <w:r w:rsidRPr="00B51CBE">
        <w:rPr>
          <w:rFonts w:ascii="Times New Roman" w:hAnsi="Times New Roman"/>
          <w:bCs/>
          <w:sz w:val="24"/>
          <w:szCs w:val="24"/>
        </w:rPr>
        <w:t>внести ряд уточнений в Перечень подлежащих приватизации объектов областного государственного имущества, а также отмечено, что п</w:t>
      </w:r>
      <w:r w:rsidRPr="00B51CBE">
        <w:rPr>
          <w:rFonts w:ascii="Times New Roman" w:hAnsi="Times New Roman"/>
          <w:sz w:val="24"/>
          <w:szCs w:val="24"/>
        </w:rPr>
        <w:t>рогнозный план (программа) приватизации на 2017 год не исполнен ни по одной из включенных в него 24 позиций имущества, при этом комплекс мероприятий по приватизации вообще не осуществлялся в отношении 21 позиции.</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Вместо поступления в областной бюджет запланированного дохода от реализации программы приватизации в объеме 61,6 млн.руб. в 2017 году произведены лишь расходы за счет средств бюджета в сумме 2,5 тыс.руб. (на оказание услуг по оценке рыночной стоимости трех объектов приватизации, в отношении которых проводились приватизационные процедуры).</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Результаты анализа выполнения программ приватизации за последние три года свидетельствуют о том, что неисполнение связано в большей мере с их слабой проработкой на стадии планирования, недостаточно продуманными и эффективными действиями отраслевых департаментов, в том числе Департамента лесного хозяйства, а также Департамента</w:t>
      </w:r>
      <w:r w:rsidRPr="00B51CBE">
        <w:rPr>
          <w:rFonts w:ascii="Times New Roman" w:hAnsi="Times New Roman"/>
          <w:snapToGrid w:val="0"/>
          <w:sz w:val="24"/>
          <w:szCs w:val="24"/>
        </w:rPr>
        <w:t xml:space="preserve"> по управлению государственной собственностью при </w:t>
      </w:r>
      <w:r w:rsidRPr="00B51CBE">
        <w:rPr>
          <w:rFonts w:ascii="Times New Roman" w:hAnsi="Times New Roman"/>
          <w:sz w:val="24"/>
          <w:szCs w:val="24"/>
        </w:rPr>
        <w:t xml:space="preserve">выполнении функций по вопросам приватизации государственного имущества, наряду с невысоким спросом на объекты приватизации. В частности, не было установлено фактическое наличие включенных в прогнозный план приватизации объектов недвижимости ОГУ «Томские леса», подведомственного с 2013 года Департаменту лесного хозяйства, кроме того, требовалось проведение кадастровых работ </w:t>
      </w:r>
      <w:r w:rsidRPr="00B51CBE">
        <w:rPr>
          <w:rFonts w:ascii="Times New Roman" w:hAnsi="Times New Roman"/>
          <w:color w:val="000000"/>
          <w:sz w:val="24"/>
          <w:szCs w:val="24"/>
        </w:rPr>
        <w:t xml:space="preserve">в отношении </w:t>
      </w:r>
      <w:r w:rsidRPr="00B51CBE">
        <w:rPr>
          <w:rFonts w:ascii="Times New Roman" w:hAnsi="Times New Roman"/>
          <w:sz w:val="24"/>
          <w:szCs w:val="24"/>
        </w:rPr>
        <w:t xml:space="preserve">земельных участков под частью из этих объектов недвижимости (с целью </w:t>
      </w:r>
      <w:r w:rsidRPr="00B51CBE">
        <w:rPr>
          <w:rFonts w:ascii="Times New Roman" w:hAnsi="Times New Roman"/>
          <w:color w:val="000000"/>
          <w:sz w:val="24"/>
          <w:szCs w:val="24"/>
        </w:rPr>
        <w:t>постановки их на кадастровый учет</w:t>
      </w:r>
      <w:r w:rsidRPr="00B51CBE">
        <w:rPr>
          <w:rFonts w:ascii="Times New Roman" w:hAnsi="Times New Roman"/>
          <w:sz w:val="24"/>
          <w:szCs w:val="24"/>
        </w:rPr>
        <w:t xml:space="preserve"> и осуществления </w:t>
      </w:r>
      <w:r w:rsidRPr="00B51CBE">
        <w:rPr>
          <w:rFonts w:ascii="Times New Roman" w:hAnsi="Times New Roman"/>
          <w:color w:val="000000"/>
          <w:sz w:val="24"/>
          <w:szCs w:val="24"/>
        </w:rPr>
        <w:t>госрегистрации права собственности Томской области),</w:t>
      </w:r>
      <w:r w:rsidRPr="00B51CBE">
        <w:rPr>
          <w:rFonts w:ascii="Times New Roman" w:hAnsi="Times New Roman"/>
          <w:sz w:val="24"/>
          <w:szCs w:val="24"/>
        </w:rPr>
        <w:t xml:space="preserve"> на что неоднократно указывала Контрольно-счетная палата при подготовке заключений на проекты бюджета Томской области, не подтверждая обоснованность </w:t>
      </w:r>
      <w:r w:rsidRPr="00B51CBE">
        <w:rPr>
          <w:rFonts w:ascii="Times New Roman" w:hAnsi="Times New Roman"/>
          <w:color w:val="000000"/>
          <w:sz w:val="24"/>
          <w:szCs w:val="24"/>
        </w:rPr>
        <w:t>включения</w:t>
      </w:r>
      <w:r w:rsidRPr="00B51CBE">
        <w:rPr>
          <w:rFonts w:ascii="Times New Roman" w:hAnsi="Times New Roman"/>
          <w:sz w:val="24"/>
          <w:szCs w:val="24"/>
        </w:rPr>
        <w:t xml:space="preserve"> в прогнозный план и отмечая риски неполучения прогнозируемых доходов от их приватизации. </w:t>
      </w:r>
    </w:p>
    <w:p w:rsidR="009879B1" w:rsidRPr="00B51CBE" w:rsidRDefault="009879B1" w:rsidP="00B51CBE">
      <w:pPr>
        <w:spacing w:after="0" w:line="240" w:lineRule="auto"/>
        <w:ind w:firstLine="567"/>
        <w:jc w:val="both"/>
        <w:rPr>
          <w:rFonts w:ascii="Times New Roman" w:hAnsi="Times New Roman"/>
          <w:bCs/>
          <w:iCs/>
          <w:sz w:val="24"/>
          <w:szCs w:val="24"/>
        </w:rPr>
      </w:pPr>
      <w:r w:rsidRPr="00B51CBE">
        <w:rPr>
          <w:rFonts w:ascii="Times New Roman" w:hAnsi="Times New Roman"/>
          <w:bCs/>
          <w:sz w:val="24"/>
          <w:szCs w:val="24"/>
        </w:rPr>
        <w:t>Отчет был утвержден п</w:t>
      </w:r>
      <w:r w:rsidRPr="00B51CBE">
        <w:rPr>
          <w:rFonts w:ascii="Times New Roman" w:hAnsi="Times New Roman"/>
          <w:bCs/>
          <w:iCs/>
          <w:sz w:val="24"/>
          <w:szCs w:val="24"/>
        </w:rPr>
        <w:t>остановлением Законодательной Думы Томской области.</w:t>
      </w:r>
    </w:p>
    <w:p w:rsidR="000544D3" w:rsidRPr="00B51CBE" w:rsidRDefault="000544D3" w:rsidP="00B51CBE">
      <w:pPr>
        <w:spacing w:after="0" w:line="240" w:lineRule="auto"/>
        <w:ind w:firstLine="567"/>
        <w:rPr>
          <w:rFonts w:ascii="Times New Roman" w:hAnsi="Times New Roman"/>
          <w:sz w:val="24"/>
          <w:szCs w:val="24"/>
        </w:rPr>
      </w:pPr>
    </w:p>
    <w:p w:rsidR="009879B1" w:rsidRPr="00B51CBE" w:rsidRDefault="009879B1" w:rsidP="00B51CBE">
      <w:pPr>
        <w:spacing w:after="0" w:line="240" w:lineRule="auto"/>
        <w:jc w:val="both"/>
        <w:rPr>
          <w:rFonts w:ascii="Times New Roman" w:eastAsia="Times New Roman" w:hAnsi="Times New Roman"/>
          <w:sz w:val="24"/>
          <w:szCs w:val="24"/>
          <w:lang w:eastAsia="ru-RU"/>
        </w:rPr>
      </w:pPr>
      <w:r w:rsidRPr="00B51CBE">
        <w:rPr>
          <w:rFonts w:ascii="Times New Roman" w:eastAsia="Times New Roman" w:hAnsi="Times New Roman"/>
          <w:b/>
          <w:bCs/>
          <w:sz w:val="24"/>
          <w:szCs w:val="24"/>
          <w:lang w:eastAsia="ru-RU"/>
        </w:rPr>
        <w:t>Проверка подготовки приватизации имущественного комплекса ОГУ «Томские леса», включенного в программу приватизации на 2018 и 2020 годы</w:t>
      </w:r>
      <w:r w:rsidRPr="00B51CBE">
        <w:rPr>
          <w:rFonts w:ascii="Times New Roman" w:eastAsia="Times New Roman" w:hAnsi="Times New Roman"/>
          <w:b/>
          <w:color w:val="000000"/>
          <w:sz w:val="24"/>
          <w:szCs w:val="24"/>
          <w:shd w:val="clear" w:color="auto" w:fill="FFFFFF"/>
          <w:lang w:eastAsia="ru-RU"/>
        </w:rPr>
        <w:t xml:space="preserve"> </w:t>
      </w:r>
      <w:r w:rsidRPr="00B51CBE">
        <w:rPr>
          <w:rFonts w:ascii="Times New Roman" w:eastAsia="Times New Roman" w:hAnsi="Times New Roman"/>
          <w:color w:val="000000"/>
          <w:sz w:val="24"/>
          <w:szCs w:val="24"/>
          <w:shd w:val="clear" w:color="auto" w:fill="FFFFFF"/>
          <w:lang w:eastAsia="ru-RU"/>
        </w:rPr>
        <w:t>(п</w:t>
      </w:r>
      <w:r w:rsidRPr="00B51CBE">
        <w:rPr>
          <w:rFonts w:ascii="Times New Roman" w:eastAsia="Times New Roman" w:hAnsi="Times New Roman"/>
          <w:bCs/>
          <w:sz w:val="24"/>
          <w:szCs w:val="24"/>
          <w:lang w:eastAsia="ru-RU"/>
        </w:rPr>
        <w:t xml:space="preserve">роверяемый период: </w:t>
      </w:r>
      <w:r w:rsidRPr="00B51CBE">
        <w:rPr>
          <w:rFonts w:ascii="Times New Roman" w:eastAsia="Times New Roman" w:hAnsi="Times New Roman"/>
          <w:sz w:val="24"/>
          <w:szCs w:val="24"/>
          <w:lang w:eastAsia="ru-RU"/>
        </w:rPr>
        <w:t>2017 г. - 9 месяцев 2018 г.).</w:t>
      </w:r>
    </w:p>
    <w:p w:rsidR="009879B1" w:rsidRPr="00B51CBE" w:rsidRDefault="009879B1" w:rsidP="00B51CBE">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51CBE">
        <w:rPr>
          <w:rFonts w:ascii="Times New Roman" w:eastAsia="Times New Roman" w:hAnsi="Times New Roman"/>
          <w:sz w:val="24"/>
          <w:szCs w:val="24"/>
          <w:lang w:eastAsia="ru-RU"/>
        </w:rPr>
        <w:t>При проведении контрольного мероприятия выявлены следующие нарушения и недостатки.</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hAnsi="Times New Roman"/>
          <w:bCs/>
          <w:sz w:val="24"/>
          <w:szCs w:val="24"/>
          <w:lang w:eastAsia="ru-RU"/>
        </w:rPr>
        <w:t>И</w:t>
      </w:r>
      <w:r w:rsidRPr="00B51CBE">
        <w:rPr>
          <w:rFonts w:ascii="Times New Roman" w:eastAsia="Times New Roman" w:hAnsi="Times New Roman"/>
          <w:sz w:val="24"/>
          <w:szCs w:val="24"/>
          <w:lang w:eastAsia="ru-RU"/>
        </w:rPr>
        <w:t>сполнительными органами государственной власти Томской области, на которые возложены полномочия собственника областного госимущества и учредителя ОГУ «Томские леса»</w:t>
      </w:r>
      <w:r w:rsidRPr="00B51CBE">
        <w:rPr>
          <w:rFonts w:ascii="Times New Roman" w:hAnsi="Times New Roman"/>
          <w:sz w:val="24"/>
          <w:szCs w:val="24"/>
        </w:rPr>
        <w:t xml:space="preserve"> (далее - учреждение)</w:t>
      </w:r>
      <w:r w:rsidRPr="00B51CBE">
        <w:rPr>
          <w:rFonts w:ascii="Times New Roman" w:eastAsia="Times New Roman" w:hAnsi="Times New Roman"/>
          <w:sz w:val="24"/>
          <w:szCs w:val="24"/>
          <w:lang w:eastAsia="ru-RU"/>
        </w:rPr>
        <w:t>, своевременно не были приняты соответствующие меры по обеспечению правовых, финансовых и материальных условий, необходимых для обеспечения сохранности государственного имущества и его надлежащего использования, что в том числе привело к утрате значительной его части</w:t>
      </w:r>
      <w:r w:rsidRPr="00B51CBE">
        <w:rPr>
          <w:rFonts w:ascii="Times New Roman" w:eastAsia="Times New Roman" w:hAnsi="Times New Roman"/>
          <w:bCs/>
          <w:sz w:val="24"/>
          <w:szCs w:val="24"/>
          <w:lang w:eastAsia="ru-RU"/>
        </w:rPr>
        <w:t>.</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51CBE">
        <w:rPr>
          <w:rFonts w:ascii="Times New Roman" w:hAnsi="Times New Roman"/>
          <w:sz w:val="24"/>
          <w:szCs w:val="24"/>
        </w:rPr>
        <w:t>Учредителем ОГУ «Томские леса»</w:t>
      </w:r>
      <w:r w:rsidRPr="00B51CBE">
        <w:rPr>
          <w:rFonts w:ascii="Times New Roman" w:eastAsia="Times New Roman" w:hAnsi="Times New Roman"/>
          <w:sz w:val="24"/>
          <w:szCs w:val="24"/>
          <w:lang w:eastAsia="ru-RU"/>
        </w:rPr>
        <w:t xml:space="preserve"> (Департаментом развития предпринимательства и реального сектора экономики, с 31.12.2012 г. - Департаментом лесного хозяйства)</w:t>
      </w:r>
      <w:r w:rsidRPr="00B51CBE">
        <w:rPr>
          <w:rFonts w:ascii="Times New Roman" w:hAnsi="Times New Roman"/>
          <w:sz w:val="24"/>
          <w:szCs w:val="24"/>
        </w:rPr>
        <w:t xml:space="preserve"> не обеспечен контроль за деятельностью данного учреждения, а в последующем - за деятельностью ликвидационной комиссии и своевременным завершением процедуры его ликвидации; </w:t>
      </w:r>
      <w:r w:rsidRPr="00B51CBE">
        <w:rPr>
          <w:rFonts w:ascii="Times New Roman" w:hAnsi="Times New Roman"/>
          <w:bCs/>
          <w:sz w:val="24"/>
          <w:szCs w:val="24"/>
        </w:rPr>
        <w:t>не исполнены мероприятия, предусмотренные дорожной картой по урегулированию вопросов ликвидации ОГУ «Томские леса»,</w:t>
      </w:r>
      <w:r w:rsidRPr="00B51CBE">
        <w:rPr>
          <w:rFonts w:ascii="Times New Roman" w:hAnsi="Times New Roman"/>
          <w:sz w:val="24"/>
          <w:szCs w:val="24"/>
        </w:rPr>
        <w:t xml:space="preserve"> утвержденной 10.05.2016г. Не обеспечено выполнение распоряжения Администрации Томской области в части своевременного внесения изменений в устав учреждения в отношении органа государственной власти, осуществляющего полномочия учредителя. Госрегистрация этих изменений фактически произведена лишь 13.12.2016 г. - по прошествии 4 лет после передачи функций и полномочий учредителя Департаменту лесного хозяйства. </w:t>
      </w:r>
      <w:r w:rsidRPr="00B51CBE">
        <w:rPr>
          <w:rFonts w:ascii="Times New Roman" w:eastAsia="Times New Roman" w:hAnsi="Times New Roman"/>
          <w:sz w:val="24"/>
          <w:szCs w:val="24"/>
          <w:lang w:eastAsia="ru-RU"/>
        </w:rPr>
        <w:t xml:space="preserve">На протяжении 5 лет перед составлением годовой бюджетной отчетности Департамента лесного хозяйства не проводилась инвентаризация активов и обязательств подведомственного ему учреждения, при этом </w:t>
      </w:r>
      <w:r w:rsidRPr="00B51CBE">
        <w:rPr>
          <w:rFonts w:ascii="Times New Roman" w:hAnsi="Times New Roman"/>
          <w:sz w:val="24"/>
          <w:szCs w:val="24"/>
        </w:rPr>
        <w:t xml:space="preserve">1 314 объектов </w:t>
      </w:r>
      <w:r w:rsidRPr="00B51CBE">
        <w:rPr>
          <w:rFonts w:ascii="Times New Roman" w:eastAsia="Times New Roman" w:hAnsi="Times New Roman"/>
          <w:sz w:val="24"/>
          <w:szCs w:val="24"/>
          <w:lang w:eastAsia="ru-RU"/>
        </w:rPr>
        <w:t>недвижимого и движимого</w:t>
      </w:r>
      <w:r w:rsidRPr="00B51CBE">
        <w:rPr>
          <w:rFonts w:ascii="Times New Roman" w:hAnsi="Times New Roman"/>
          <w:sz w:val="24"/>
          <w:szCs w:val="24"/>
        </w:rPr>
        <w:t xml:space="preserve"> областного имущества общей первоначальной стоимостью 146,3 млн.руб. (94 нежилых зданий, строений, помещений, 49 объектов жилищного фонда, 1 171 единица движимого имущества) </w:t>
      </w:r>
      <w:r w:rsidRPr="00B51CBE">
        <w:rPr>
          <w:rFonts w:ascii="Times New Roman" w:eastAsia="Times New Roman" w:hAnsi="Times New Roman"/>
          <w:sz w:val="24"/>
          <w:szCs w:val="24"/>
          <w:lang w:eastAsia="ru-RU"/>
        </w:rPr>
        <w:t>числились закрепленными</w:t>
      </w:r>
      <w:r w:rsidRPr="00B51CBE">
        <w:rPr>
          <w:rFonts w:ascii="Times New Roman" w:hAnsi="Times New Roman"/>
          <w:sz w:val="24"/>
          <w:szCs w:val="24"/>
        </w:rPr>
        <w:t xml:space="preserve"> </w:t>
      </w:r>
      <w:r w:rsidRPr="00B51CBE">
        <w:rPr>
          <w:rFonts w:ascii="Times New Roman" w:eastAsia="Times New Roman" w:hAnsi="Times New Roman"/>
          <w:sz w:val="24"/>
          <w:szCs w:val="24"/>
          <w:lang w:eastAsia="ru-RU"/>
        </w:rPr>
        <w:t>на праве оперативного управления за ОГУ «Томские леса», не осуществлявшего финансово-хозяйственную деятельность с 2012 года.</w:t>
      </w:r>
      <w:r w:rsidRPr="00B51CBE">
        <w:rPr>
          <w:rFonts w:ascii="Times New Roman" w:hAnsi="Times New Roman"/>
          <w:sz w:val="24"/>
          <w:szCs w:val="24"/>
        </w:rPr>
        <w:t xml:space="preserve"> По Реестру государственного имущества Томской области у ОГУ «Томские леса» находилось 269 единиц дорогостоящего движимого имущества общей стоимостью 68 млн.руб., стоимость за единицу каждого из которых превышала 100 тыс.руб. (97 тракторов, 97 автомобилей, 10 бульдозеров, 6 прицепов, 5 мотоциклов, 4 вездехода, лесопогрузчики, пожарные и корчевательные машины, катера, экскаваторы, пилорамы, паром, теплоход, комбайн, болотоход, лесопосадочная машина, снегоход, погрузчик, оборудование, др.)</w:t>
      </w:r>
    </w:p>
    <w:p w:rsidR="009879B1" w:rsidRPr="00B51CBE" w:rsidRDefault="009879B1" w:rsidP="00B51CBE">
      <w:pPr>
        <w:pStyle w:val="a3"/>
        <w:tabs>
          <w:tab w:val="left" w:pos="567"/>
        </w:tabs>
        <w:autoSpaceDE w:val="0"/>
        <w:autoSpaceDN w:val="0"/>
        <w:adjustRightInd w:val="0"/>
        <w:spacing w:after="0" w:line="240" w:lineRule="auto"/>
        <w:ind w:left="34" w:firstLine="567"/>
        <w:jc w:val="both"/>
        <w:rPr>
          <w:rFonts w:ascii="Times New Roman" w:hAnsi="Times New Roman"/>
          <w:sz w:val="24"/>
          <w:szCs w:val="24"/>
        </w:rPr>
      </w:pPr>
      <w:r w:rsidRPr="00B51CBE">
        <w:rPr>
          <w:rFonts w:ascii="Times New Roman" w:hAnsi="Times New Roman"/>
          <w:sz w:val="24"/>
          <w:szCs w:val="24"/>
        </w:rPr>
        <w:t>Департаментом по управлению государственной собственностью, выступающим от имени собственника областного имущества и реализующим полномочия собственника, не обеспечен контроль за сохранностью имущества учреждения, осуществление которого является одной из функций Департамента, не приняты все зависящие от Департамента меры (в условиях неисполнения полномочий, возложенных на учредителя учреждения), направленные на обеспечение соблюдения требований Федерального закона «О некоммерческих организациях» в части необходимости установления перечня особо ценного движимого имущества учреждения, не приняты меры по изъятию неиспользуемого имущества учреждения, на которое в соответствии с федеральным законодательством не может быть обращено взыскание по обязательствам ликвидируемого госучреждения, не проведена работа по передаче в ведение органов местного самоуправления объектов жилищного фонда, числившихся за учреждением.</w:t>
      </w:r>
    </w:p>
    <w:p w:rsidR="009879B1" w:rsidRPr="00B51CBE" w:rsidRDefault="009879B1" w:rsidP="00B51CBE">
      <w:pPr>
        <w:autoSpaceDE w:val="0"/>
        <w:autoSpaceDN w:val="0"/>
        <w:adjustRightInd w:val="0"/>
        <w:spacing w:after="0" w:line="240" w:lineRule="auto"/>
        <w:ind w:firstLine="567"/>
        <w:jc w:val="both"/>
        <w:rPr>
          <w:rFonts w:ascii="Times New Roman" w:hAnsi="Times New Roman"/>
          <w:bCs/>
          <w:sz w:val="24"/>
          <w:szCs w:val="24"/>
          <w:lang w:eastAsia="ru-RU"/>
        </w:rPr>
      </w:pPr>
      <w:r w:rsidRPr="00B51CBE">
        <w:rPr>
          <w:rFonts w:ascii="Times New Roman" w:hAnsi="Times New Roman"/>
          <w:sz w:val="24"/>
          <w:szCs w:val="24"/>
        </w:rPr>
        <w:t>Кроме того, Департаментом по управлению государственной собственностью</w:t>
      </w:r>
      <w:r w:rsidRPr="00B51CBE">
        <w:rPr>
          <w:rFonts w:ascii="Times New Roman" w:hAnsi="Times New Roman"/>
          <w:bCs/>
          <w:sz w:val="24"/>
          <w:szCs w:val="24"/>
          <w:lang w:eastAsia="ru-RU"/>
        </w:rPr>
        <w:t xml:space="preserve"> не были выполнены должным образом функции в области земельных отношений в части земельных участков под объектами недвижимости ОГУ «Томские леса». Так, в постоянном (бессрочном) пользовании учреждения числилось 15 земельных участков, но право постоянного (бессрочного) пользования данными участками не было зарегистрировано в Едином государственном реестре недвижимости за ОГУ «Томские леса» (</w:t>
      </w:r>
      <w:r w:rsidRPr="00B51CBE">
        <w:rPr>
          <w:rFonts w:ascii="Times New Roman" w:hAnsi="Times New Roman"/>
          <w:sz w:val="24"/>
          <w:szCs w:val="24"/>
        </w:rPr>
        <w:t>на 6 участков это право оставалось зарегистрированным до августа-октября 2018 года на федеральные учреждения - лесхозы, реорганизованные еще в 2006 году</w:t>
      </w:r>
      <w:r w:rsidRPr="00B51CBE">
        <w:rPr>
          <w:rFonts w:ascii="Times New Roman" w:hAnsi="Times New Roman"/>
          <w:bCs/>
          <w:sz w:val="24"/>
          <w:szCs w:val="24"/>
          <w:lang w:eastAsia="ru-RU"/>
        </w:rPr>
        <w:t xml:space="preserve">). </w:t>
      </w:r>
      <w:r w:rsidRPr="00B51CBE">
        <w:rPr>
          <w:rFonts w:ascii="Times New Roman" w:hAnsi="Times New Roman"/>
          <w:sz w:val="24"/>
          <w:szCs w:val="24"/>
        </w:rPr>
        <w:t>Из указанных 15 земельных участков на 10 участках расположены 19 объектов недвижимости ОГУ «Томские леса», а</w:t>
      </w:r>
      <w:r w:rsidR="00B51CBE">
        <w:rPr>
          <w:rFonts w:ascii="Times New Roman" w:hAnsi="Times New Roman"/>
          <w:sz w:val="24"/>
          <w:szCs w:val="24"/>
        </w:rPr>
        <w:t xml:space="preserve"> </w:t>
      </w:r>
      <w:r w:rsidRPr="00B51CBE">
        <w:rPr>
          <w:rFonts w:ascii="Times New Roman" w:hAnsi="Times New Roman"/>
          <w:sz w:val="24"/>
          <w:szCs w:val="24"/>
        </w:rPr>
        <w:t>5 земельных участков - под объектами недвижимости, закрепленными на праве оперативного управления за другими областными госучреждениями, в том числе за ОГАУ «Томское лесохозяйственное производственное объединение», что являлось нарушением предусмотренного Земельным кодексом РФ принципа единства судьбы земельных участков и прочно связанных с ними объектов. На протяжении 9 лет</w:t>
      </w:r>
      <w:r w:rsidR="00B51CBE">
        <w:rPr>
          <w:rFonts w:ascii="Times New Roman" w:hAnsi="Times New Roman"/>
          <w:sz w:val="24"/>
          <w:szCs w:val="24"/>
        </w:rPr>
        <w:t xml:space="preserve"> </w:t>
      </w:r>
      <w:r w:rsidRPr="00B51CBE">
        <w:rPr>
          <w:rFonts w:ascii="Times New Roman" w:hAnsi="Times New Roman"/>
          <w:sz w:val="24"/>
          <w:szCs w:val="24"/>
        </w:rPr>
        <w:t>земельные участки использовались без правовых оснований и без оплаты земельного налога ОГАУ «Томское лесохозяйственное производственное объединение», Департаментом не приняты своевременные меры по оформлению в отношении этих земельных участков права постоянного (бессрочного) пользования указанного автономного госучреждения (письмо о необходимости оформления прав на 3 земельных участка направлено Департаментом только после завершения контрольного мероприятия - 02.10.2018 г.).</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51CBE">
        <w:rPr>
          <w:rFonts w:ascii="Times New Roman" w:hAnsi="Times New Roman"/>
          <w:bCs/>
          <w:sz w:val="24"/>
          <w:szCs w:val="24"/>
          <w:lang w:eastAsia="ru-RU"/>
        </w:rPr>
        <w:t>Итоги проведенного палатой анализа документов по имуществу</w:t>
      </w:r>
      <w:r w:rsidR="00B51CBE">
        <w:rPr>
          <w:rFonts w:ascii="Times New Roman" w:hAnsi="Times New Roman"/>
          <w:bCs/>
          <w:sz w:val="24"/>
          <w:szCs w:val="24"/>
          <w:lang w:eastAsia="ru-RU"/>
        </w:rPr>
        <w:t xml:space="preserve"> </w:t>
      </w:r>
      <w:r w:rsidRPr="00B51CBE">
        <w:rPr>
          <w:rFonts w:ascii="Times New Roman" w:hAnsi="Times New Roman"/>
          <w:bCs/>
          <w:sz w:val="24"/>
          <w:szCs w:val="24"/>
          <w:lang w:eastAsia="ru-RU"/>
        </w:rPr>
        <w:t>ОГУ «Томские леса» свидетельствуют об отсутствии достаточных оснований для его включения в прогнозные планы (программы) приватизации государственного имущества Томской области на 2017, 2018 годы и плановый период, так как эти объекты недвижимости не только не были</w:t>
      </w:r>
      <w:r w:rsidRPr="00B51CBE">
        <w:rPr>
          <w:rFonts w:ascii="Times New Roman" w:eastAsia="Times New Roman" w:hAnsi="Times New Roman"/>
          <w:sz w:val="24"/>
          <w:szCs w:val="24"/>
          <w:lang w:eastAsia="ru-RU"/>
        </w:rPr>
        <w:t xml:space="preserve"> переданы в Казну Томской области, но и не инвентаризировались, их фактическое наличие и состояние не были установлены, </w:t>
      </w:r>
      <w:r w:rsidRPr="00B51CBE">
        <w:rPr>
          <w:rFonts w:ascii="Times New Roman" w:eastAsia="Times New Roman" w:hAnsi="Times New Roman"/>
          <w:color w:val="000000"/>
          <w:sz w:val="24"/>
          <w:szCs w:val="24"/>
          <w:lang w:eastAsia="ru-RU"/>
        </w:rPr>
        <w:t>зе</w:t>
      </w:r>
      <w:r w:rsidRPr="00B51CBE">
        <w:rPr>
          <w:rFonts w:ascii="Times New Roman" w:eastAsia="Times New Roman" w:hAnsi="Times New Roman"/>
          <w:sz w:val="24"/>
          <w:szCs w:val="24"/>
          <w:lang w:eastAsia="ru-RU"/>
        </w:rPr>
        <w:t xml:space="preserve">мельные участки под 19 включенными в программу приватизации объектами недвижимости не были сформированы и поставлены на </w:t>
      </w:r>
      <w:r w:rsidRPr="00B51CBE">
        <w:rPr>
          <w:rFonts w:ascii="Times New Roman" w:eastAsia="Times New Roman" w:hAnsi="Times New Roman"/>
          <w:color w:val="000000"/>
          <w:sz w:val="24"/>
          <w:szCs w:val="24"/>
          <w:lang w:eastAsia="ru-RU"/>
        </w:rPr>
        <w:t>кадастровый учет.</w:t>
      </w:r>
      <w:r w:rsidRPr="00B51CBE">
        <w:rPr>
          <w:rFonts w:ascii="Times New Roman" w:eastAsia="Times New Roman" w:hAnsi="Times New Roman"/>
          <w:sz w:val="24"/>
          <w:szCs w:val="24"/>
          <w:lang w:eastAsia="ru-RU"/>
        </w:rPr>
        <w:t xml:space="preserve"> </w:t>
      </w:r>
      <w:r w:rsidRPr="00B51CBE">
        <w:rPr>
          <w:rFonts w:ascii="Times New Roman" w:eastAsia="Times New Roman" w:hAnsi="Times New Roman"/>
          <w:color w:val="000000"/>
          <w:sz w:val="24"/>
          <w:szCs w:val="24"/>
          <w:lang w:eastAsia="ru-RU"/>
        </w:rPr>
        <w:t>Н</w:t>
      </w:r>
      <w:r w:rsidRPr="00B51CBE">
        <w:rPr>
          <w:rFonts w:ascii="Times New Roman" w:eastAsia="Times New Roman" w:hAnsi="Times New Roman"/>
          <w:sz w:val="24"/>
          <w:szCs w:val="24"/>
          <w:lang w:eastAsia="ru-RU"/>
        </w:rPr>
        <w:t xml:space="preserve">а данные обстоятельства неоднократно указывала палата при подготовке заключений на проекты законов Томской области об областном бюджете, не подтверждая обоснованность </w:t>
      </w:r>
      <w:r w:rsidRPr="00B51CBE">
        <w:rPr>
          <w:rFonts w:ascii="Times New Roman" w:eastAsia="Times New Roman" w:hAnsi="Times New Roman"/>
          <w:color w:val="000000"/>
          <w:sz w:val="24"/>
          <w:szCs w:val="24"/>
          <w:lang w:eastAsia="ru-RU"/>
        </w:rPr>
        <w:t>включения</w:t>
      </w:r>
      <w:r w:rsidRPr="00B51CBE">
        <w:rPr>
          <w:rFonts w:ascii="Times New Roman" w:eastAsia="Times New Roman" w:hAnsi="Times New Roman"/>
          <w:sz w:val="24"/>
          <w:szCs w:val="24"/>
          <w:lang w:eastAsia="ru-RU"/>
        </w:rPr>
        <w:t xml:space="preserve"> в прогнозные планы и отмечая риски неполучения планируемых доходов от их приватизации.</w:t>
      </w:r>
    </w:p>
    <w:p w:rsidR="009879B1" w:rsidRPr="00B51CBE" w:rsidRDefault="009879B1" w:rsidP="00B51CBE">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B51CBE">
        <w:rPr>
          <w:rFonts w:ascii="Times New Roman" w:eastAsia="Times New Roman" w:hAnsi="Times New Roman"/>
          <w:bCs/>
          <w:sz w:val="24"/>
          <w:szCs w:val="24"/>
          <w:lang w:eastAsia="ru-RU"/>
        </w:rPr>
        <w:t xml:space="preserve">При проведении в 2018 году инвентаризации имущества учреждения инвентаризационными комиссиями, созданными Департаментом по управлению государственной собственностью при участии Департамента лесного хозяйства, не проверено наличие документов на земельные участки, на которых расположены объекты недвижимости учреждения, результаты </w:t>
      </w:r>
      <w:r w:rsidRPr="00B51CBE">
        <w:rPr>
          <w:rFonts w:ascii="Times New Roman" w:eastAsia="Times New Roman" w:hAnsi="Times New Roman"/>
          <w:sz w:val="24"/>
          <w:szCs w:val="24"/>
          <w:lang w:eastAsia="ru-RU"/>
        </w:rPr>
        <w:t xml:space="preserve">инвентаризации имущества </w:t>
      </w:r>
      <w:r w:rsidRPr="00B51CBE">
        <w:rPr>
          <w:rFonts w:ascii="Times New Roman" w:eastAsia="Times New Roman" w:hAnsi="Times New Roman"/>
          <w:bCs/>
          <w:sz w:val="24"/>
          <w:szCs w:val="24"/>
          <w:lang w:eastAsia="ru-RU"/>
        </w:rPr>
        <w:t xml:space="preserve">на момент проверки </w:t>
      </w:r>
      <w:r w:rsidRPr="00B51CBE">
        <w:rPr>
          <w:rFonts w:ascii="Times New Roman" w:eastAsia="Times New Roman" w:hAnsi="Times New Roman"/>
          <w:sz w:val="24"/>
          <w:szCs w:val="24"/>
          <w:lang w:eastAsia="ru-RU"/>
        </w:rPr>
        <w:t>не были отражены в бюджетном учете, в том числе</w:t>
      </w:r>
      <w:r w:rsidRPr="00B51CBE">
        <w:rPr>
          <w:rFonts w:ascii="Times New Roman" w:eastAsia="Times New Roman" w:hAnsi="Times New Roman"/>
          <w:bCs/>
          <w:sz w:val="24"/>
          <w:szCs w:val="24"/>
          <w:lang w:eastAsia="ru-RU"/>
        </w:rPr>
        <w:t xml:space="preserve"> не отражена выявленная недостача 1 099 единиц недвижимого и движимого госимущества общей первоначальной стоимостью 98,4 млн.руб., не произведено списание начисленной амортизации по утраченному имуществу, а также не был </w:t>
      </w:r>
      <w:r w:rsidRPr="00B51CBE">
        <w:rPr>
          <w:rFonts w:ascii="Times New Roman" w:hAnsi="Times New Roman"/>
          <w:bCs/>
          <w:sz w:val="24"/>
          <w:szCs w:val="24"/>
          <w:lang w:eastAsia="ru-RU"/>
        </w:rPr>
        <w:t>определен и отражен в бюджетном учете размер материального ущерба, причиненного государственному имуществу.</w:t>
      </w:r>
    </w:p>
    <w:p w:rsidR="009879B1" w:rsidRPr="00B51CBE" w:rsidRDefault="009879B1" w:rsidP="00B51CBE">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B51CBE">
        <w:rPr>
          <w:rFonts w:ascii="Times New Roman" w:hAnsi="Times New Roman"/>
          <w:bCs/>
          <w:sz w:val="24"/>
          <w:szCs w:val="24"/>
          <w:lang w:eastAsia="ru-RU"/>
        </w:rPr>
        <w:t>По итогам проверки также отмечено, что контрольные мероприятия по уровню подведомственности в отношении ОГУ «Томские леса» ни по каким вопросам в течение 5 лет (с момента передачи Департаменту лесного хозяйства функций и полномочий учредителя) не проводились, также как и проверки эффективности использования и сохранности государственного имущества Томской области не осуществлялись ни Департаментом по управлению государственной собственностью, ни уполномоченной организацией на проведение таких проверок (ОГБСУ «Областное имущественное казначейство»). В Департаментах по управлению государственной собственностью и лесного хозяйства не были созданы структурные подразделения (наделены полномочиями должностные лица) по осуществлению внутреннего финансового аудита, не утвержден порядок проведения аудита и оформления его результатов.</w:t>
      </w:r>
    </w:p>
    <w:p w:rsidR="009879B1" w:rsidRPr="00B51CBE" w:rsidRDefault="009879B1" w:rsidP="00B51CBE">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B51CBE">
        <w:rPr>
          <w:rFonts w:ascii="Times New Roman" w:hAnsi="Times New Roman"/>
          <w:sz w:val="24"/>
          <w:szCs w:val="24"/>
        </w:rPr>
        <w:t>Установлено, что региональным законодательством нормативно не урегулирован вопрос о принятии решения об изъятии неиспользуемого учреждением недвижимого и особо ценного движимого имущества в случае ненадлежащего исполнения ликвидационной комиссией своих полномочий. В целях совершенствования управления областным госимуществом и устранения выявленных по итогам мероприятия</w:t>
      </w:r>
      <w:r w:rsidR="00B51CBE">
        <w:rPr>
          <w:rFonts w:ascii="Times New Roman" w:hAnsi="Times New Roman"/>
          <w:sz w:val="24"/>
          <w:szCs w:val="24"/>
        </w:rPr>
        <w:t xml:space="preserve"> </w:t>
      </w:r>
      <w:r w:rsidRPr="00B51CBE">
        <w:rPr>
          <w:rFonts w:ascii="Times New Roman" w:hAnsi="Times New Roman"/>
          <w:sz w:val="24"/>
          <w:szCs w:val="24"/>
        </w:rPr>
        <w:t xml:space="preserve">недостатков аудитором предложено рассмотреть возможность наделения </w:t>
      </w:r>
      <w:r w:rsidRPr="00B51CBE">
        <w:rPr>
          <w:rFonts w:ascii="Times New Roman" w:hAnsi="Times New Roman"/>
          <w:bCs/>
          <w:sz w:val="24"/>
          <w:szCs w:val="24"/>
          <w:lang w:eastAsia="ru-RU"/>
        </w:rPr>
        <w:t>органа государственной власти Томской области полномочием по принятию решения об изъятии неиспользуемого недвижимого государственного имущества и особо ценного движимого имущества у ликвидируемого областного госучреждения, на которое в соответствии с федеральным законодательством не может быть обращено взыскание по его обязательствам. Департаменту по управлению государственной собственностью рекомендовано осуществить регистрацию права государственной собственности Томской области на имущество бывшего ОГУ «Томские леса», признанное пригодным к эксплуатации, рассмотреть возможные варианты распоряжения данным имуществом; по объектам, на которые зарегистрированы права третьих лиц, провести правовую экспертизу документов и определить механизмы защиты имущественных интересов Томской области.</w:t>
      </w:r>
    </w:p>
    <w:p w:rsidR="009879B1" w:rsidRPr="00B51CBE" w:rsidRDefault="009879B1" w:rsidP="00B51CBE">
      <w:pPr>
        <w:tabs>
          <w:tab w:val="left" w:pos="567"/>
        </w:tabs>
        <w:autoSpaceDE w:val="0"/>
        <w:autoSpaceDN w:val="0"/>
        <w:adjustRightInd w:val="0"/>
        <w:spacing w:after="0" w:line="240" w:lineRule="auto"/>
        <w:ind w:firstLine="567"/>
        <w:jc w:val="both"/>
        <w:rPr>
          <w:rFonts w:ascii="Times New Roman" w:hAnsi="Times New Roman"/>
          <w:bCs/>
          <w:sz w:val="24"/>
          <w:szCs w:val="24"/>
          <w:lang w:eastAsia="ru-RU"/>
        </w:rPr>
      </w:pPr>
      <w:r w:rsidRPr="00B51CBE">
        <w:rPr>
          <w:rFonts w:ascii="Times New Roman" w:hAnsi="Times New Roman"/>
          <w:bCs/>
          <w:sz w:val="24"/>
          <w:szCs w:val="24"/>
          <w:lang w:eastAsia="ru-RU"/>
        </w:rPr>
        <w:t>В связи с выявленной по результатам инвентаризации недостачей областного госимущества Департаментом по управлению государственной собственностью направлены письма в ОМВД России по соответствующим районам Томской области с просьбой провести проверки и при наличии оснований возбудить уголовные дела по фактам хищения госимущества Томской области, находившегося в 16 муниципальных образованиях, а также актуализированы сведения, содержащиеся в Реестре государственного имущества Томской области.</w:t>
      </w:r>
      <w:r w:rsidRPr="00B51CBE">
        <w:rPr>
          <w:rFonts w:ascii="Times New Roman" w:hAnsi="Times New Roman"/>
          <w:bCs/>
          <w:sz w:val="24"/>
          <w:szCs w:val="24"/>
        </w:rPr>
        <w:t xml:space="preserve"> По результатам проверки земельные участки бывшего ОГУ «Томские леса» приняты в Казну Томской области и поставлены на бюджетный учет - это 10 участков общей площадью 130,5 тыс.кв.м общей кадастровой стоимостью 17 млн.руб., из них один земельный участок затем предоставлен в постоянное (бессрочное) пользование ОГАУ «Томское лесохозяйственное производственное объединение»; обеспечена достоверность сведений о правах на земельные участки Реестра государственного имущества Томской области с Единым государственным реестром недвижимости.</w:t>
      </w:r>
    </w:p>
    <w:p w:rsidR="009879B1" w:rsidRPr="00B51CBE" w:rsidRDefault="009879B1" w:rsidP="00B51CBE">
      <w:pPr>
        <w:autoSpaceDE w:val="0"/>
        <w:autoSpaceDN w:val="0"/>
        <w:adjustRightInd w:val="0"/>
        <w:spacing w:after="0" w:line="240" w:lineRule="auto"/>
        <w:ind w:firstLine="567"/>
        <w:jc w:val="both"/>
        <w:rPr>
          <w:rFonts w:ascii="Times New Roman" w:hAnsi="Times New Roman"/>
          <w:bCs/>
          <w:sz w:val="24"/>
          <w:szCs w:val="24"/>
          <w:lang w:eastAsia="ru-RU"/>
        </w:rPr>
      </w:pPr>
      <w:r w:rsidRPr="00B51CBE">
        <w:rPr>
          <w:rFonts w:ascii="Times New Roman" w:hAnsi="Times New Roman"/>
          <w:bCs/>
          <w:sz w:val="24"/>
          <w:szCs w:val="24"/>
          <w:lang w:eastAsia="ru-RU"/>
        </w:rPr>
        <w:t>В бюджетном учете Департамента по управлению государственной собственностью отражена недостача госимущества; постоянно действующей комиссией по определению материального ущерба, причиненного утратой госимущества, определен размер нанесенного Томской области ущерба в сумме 113, 4 млн.руб., который также отражен 26.12.2018 г. в бюджетном учете. Кроме того,</w:t>
      </w:r>
      <w:r w:rsidR="00B51CBE">
        <w:rPr>
          <w:rFonts w:ascii="Times New Roman" w:hAnsi="Times New Roman"/>
          <w:bCs/>
          <w:sz w:val="24"/>
          <w:szCs w:val="24"/>
          <w:lang w:eastAsia="ru-RU"/>
        </w:rPr>
        <w:t xml:space="preserve"> </w:t>
      </w:r>
      <w:r w:rsidRPr="00B51CBE">
        <w:rPr>
          <w:rFonts w:ascii="Times New Roman" w:hAnsi="Times New Roman"/>
          <w:bCs/>
          <w:sz w:val="24"/>
          <w:szCs w:val="24"/>
          <w:lang w:eastAsia="ru-RU"/>
        </w:rPr>
        <w:t>внесено изменение в Положение об учетной политике Департамента в части включения порядка ведения аналитического учета по объектам в составе имущества Казны Томской области. По объектам, на которые зарегистрированы права третьих лиц, проведена правовая экспертиза, на 3 объекта жилищного фонда решениями судов подтверждены их права собственности, данные объекты исключены из Реестра государственного имущества Томской области.</w:t>
      </w:r>
    </w:p>
    <w:p w:rsidR="009879B1" w:rsidRPr="00B51CBE" w:rsidRDefault="009879B1" w:rsidP="00B51CBE">
      <w:pPr>
        <w:tabs>
          <w:tab w:val="left" w:pos="851"/>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hAnsi="Times New Roman"/>
          <w:bCs/>
          <w:sz w:val="24"/>
          <w:szCs w:val="24"/>
          <w:lang w:eastAsia="ru-RU"/>
        </w:rPr>
        <w:t>В целом</w:t>
      </w:r>
      <w:r w:rsidRPr="00B51CBE">
        <w:rPr>
          <w:rFonts w:ascii="Times New Roman" w:eastAsia="Times New Roman" w:hAnsi="Times New Roman"/>
          <w:sz w:val="24"/>
          <w:szCs w:val="24"/>
          <w:lang w:eastAsia="ru-RU"/>
        </w:rPr>
        <w:t xml:space="preserve"> в ходе мероприятия выявлено </w:t>
      </w:r>
      <w:r w:rsidRPr="00B51CBE">
        <w:rPr>
          <w:rFonts w:ascii="Times New Roman" w:hAnsi="Times New Roman"/>
          <w:bCs/>
          <w:sz w:val="24"/>
          <w:szCs w:val="24"/>
          <w:lang w:eastAsia="ru-RU"/>
        </w:rPr>
        <w:t>46 нарушений на общую</w:t>
      </w:r>
      <w:r w:rsidRPr="00B51CBE">
        <w:rPr>
          <w:rFonts w:ascii="Times New Roman" w:eastAsia="Times New Roman" w:hAnsi="Times New Roman"/>
          <w:sz w:val="24"/>
          <w:szCs w:val="24"/>
          <w:lang w:eastAsia="ru-RU"/>
        </w:rPr>
        <w:t xml:space="preserve"> сумму 226,1 млн.руб. </w:t>
      </w:r>
    </w:p>
    <w:p w:rsidR="009879B1" w:rsidRPr="00B51CBE" w:rsidRDefault="009879B1"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 xml:space="preserve">По результатам мероприятия </w:t>
      </w:r>
      <w:r w:rsidRPr="00B51CBE">
        <w:rPr>
          <w:rFonts w:ascii="Times New Roman" w:eastAsia="Calibri" w:hAnsi="Times New Roman" w:cs="Times New Roman"/>
          <w:sz w:val="24"/>
          <w:szCs w:val="24"/>
          <w:lang w:eastAsia="ar-SA"/>
        </w:rPr>
        <w:t>палатой</w:t>
      </w:r>
      <w:r w:rsidRPr="00B51CBE">
        <w:rPr>
          <w:rFonts w:ascii="Times New Roman" w:hAnsi="Times New Roman" w:cs="Times New Roman"/>
          <w:sz w:val="24"/>
          <w:szCs w:val="24"/>
        </w:rPr>
        <w:t xml:space="preserve"> в адрес начальника Департамента </w:t>
      </w:r>
      <w:r w:rsidRPr="00B51CBE">
        <w:rPr>
          <w:rFonts w:ascii="Times New Roman" w:hAnsi="Times New Roman" w:cs="Times New Roman"/>
          <w:sz w:val="24"/>
          <w:szCs w:val="24"/>
          <w:lang w:eastAsia="ar-SA"/>
        </w:rPr>
        <w:t>по управлению государственной собственностью направлено представление</w:t>
      </w:r>
      <w:r w:rsidRPr="00B51CBE">
        <w:rPr>
          <w:rFonts w:ascii="Times New Roman" w:hAnsi="Times New Roman" w:cs="Times New Roman"/>
          <w:sz w:val="24"/>
          <w:szCs w:val="24"/>
        </w:rPr>
        <w:t xml:space="preserve"> для принятия мер по устранению и предупреждению выявленных нарушений и недостатков, а также по</w:t>
      </w:r>
      <w:r w:rsidRPr="00B51CBE">
        <w:rPr>
          <w:rFonts w:ascii="Times New Roman" w:hAnsi="Times New Roman" w:cs="Times New Roman"/>
          <w:b/>
          <w:sz w:val="24"/>
          <w:szCs w:val="24"/>
        </w:rPr>
        <w:t xml:space="preserve"> </w:t>
      </w:r>
      <w:r w:rsidRPr="00B51CBE">
        <w:rPr>
          <w:rFonts w:ascii="Times New Roman" w:hAnsi="Times New Roman" w:cs="Times New Roman"/>
          <w:sz w:val="24"/>
          <w:szCs w:val="24"/>
        </w:rPr>
        <w:t>привлечению к ответственности должностных лиц, виновных в допущенных нарушениях.</w:t>
      </w:r>
      <w:r w:rsidRPr="00B51CBE">
        <w:rPr>
          <w:rFonts w:ascii="Times New Roman" w:hAnsi="Times New Roman" w:cs="Times New Roman"/>
          <w:sz w:val="24"/>
          <w:szCs w:val="24"/>
          <w:lang w:eastAsia="ar-SA"/>
        </w:rPr>
        <w:t xml:space="preserve"> </w:t>
      </w:r>
      <w:r w:rsidRPr="00B51CBE">
        <w:rPr>
          <w:rFonts w:ascii="Times New Roman" w:hAnsi="Times New Roman" w:cs="Times New Roman"/>
          <w:sz w:val="24"/>
          <w:szCs w:val="24"/>
        </w:rPr>
        <w:t xml:space="preserve">Материалы по результатам контрольного мероприятия направлены в органы прокуратуры и УМВД России по Томской области. </w:t>
      </w:r>
    </w:p>
    <w:p w:rsidR="009879B1" w:rsidRPr="00B51CBE" w:rsidRDefault="009879B1" w:rsidP="00B51CBE">
      <w:pPr>
        <w:spacing w:after="0" w:line="240" w:lineRule="auto"/>
        <w:ind w:firstLine="708"/>
        <w:jc w:val="both"/>
        <w:rPr>
          <w:rFonts w:ascii="Times New Roman" w:eastAsia="Times New Roman" w:hAnsi="Times New Roman"/>
          <w:b/>
          <w:bCs/>
          <w:sz w:val="24"/>
          <w:szCs w:val="24"/>
          <w:lang w:eastAsia="ru-RU"/>
        </w:rPr>
      </w:pPr>
    </w:p>
    <w:p w:rsidR="009879B1" w:rsidRPr="00B51CBE" w:rsidRDefault="009879B1" w:rsidP="00B51CBE">
      <w:pPr>
        <w:spacing w:after="0" w:line="240" w:lineRule="auto"/>
        <w:jc w:val="both"/>
        <w:rPr>
          <w:rFonts w:ascii="Times New Roman" w:eastAsia="Times New Roman" w:hAnsi="Times New Roman"/>
          <w:sz w:val="24"/>
          <w:szCs w:val="24"/>
          <w:lang w:eastAsia="ru-RU"/>
        </w:rPr>
      </w:pPr>
      <w:r w:rsidRPr="00B51CBE">
        <w:rPr>
          <w:rFonts w:ascii="Times New Roman" w:eastAsia="Times New Roman" w:hAnsi="Times New Roman"/>
          <w:b/>
          <w:bCs/>
          <w:sz w:val="24"/>
          <w:szCs w:val="24"/>
          <w:lang w:eastAsia="ru-RU"/>
        </w:rPr>
        <w:t>Анализ предоставления областного государственного имущества в безвозмездное пользование федеральным государственным учреждениям и органам государственной</w:t>
      </w:r>
      <w:r w:rsidR="00B51CBE">
        <w:rPr>
          <w:rFonts w:ascii="Times New Roman" w:eastAsia="Times New Roman" w:hAnsi="Times New Roman"/>
          <w:b/>
          <w:bCs/>
          <w:sz w:val="24"/>
          <w:szCs w:val="24"/>
          <w:lang w:eastAsia="ru-RU"/>
        </w:rPr>
        <w:t xml:space="preserve"> </w:t>
      </w:r>
      <w:r w:rsidRPr="00B51CBE">
        <w:rPr>
          <w:rFonts w:ascii="Times New Roman" w:eastAsia="Times New Roman" w:hAnsi="Times New Roman"/>
          <w:b/>
          <w:bCs/>
          <w:sz w:val="24"/>
          <w:szCs w:val="24"/>
          <w:lang w:eastAsia="ru-RU"/>
        </w:rPr>
        <w:t xml:space="preserve">власти Российской Федерации по состоянию на 01.01.2018 </w:t>
      </w:r>
      <w:r w:rsidRPr="00B51CBE">
        <w:rPr>
          <w:rFonts w:ascii="Times New Roman" w:eastAsia="Times New Roman" w:hAnsi="Times New Roman"/>
          <w:sz w:val="24"/>
          <w:szCs w:val="24"/>
          <w:lang w:eastAsia="ru-RU"/>
        </w:rPr>
        <w:t>(исследуемый период: 2017 год).</w:t>
      </w:r>
    </w:p>
    <w:p w:rsidR="009879B1" w:rsidRPr="00B51CBE" w:rsidRDefault="009879B1"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lang w:eastAsia="ar-SA"/>
        </w:rPr>
        <w:t>В соответствии с целью мероприятия были проанализированы документы по областному недвижимому имуществу общей площадью 23,3 тыс.кв.м и движимому имуществу стоимостью 58,6 млн.руб.</w:t>
      </w:r>
      <w:r w:rsidRPr="00B51CBE">
        <w:rPr>
          <w:rFonts w:ascii="Times New Roman" w:eastAsia="Times New Roman" w:hAnsi="Times New Roman"/>
          <w:bCs/>
          <w:sz w:val="24"/>
          <w:szCs w:val="24"/>
          <w:lang w:eastAsia="ru-RU"/>
        </w:rPr>
        <w:t xml:space="preserve"> (медицинское оборудование, мебель, оргтехника, компьютерная и бытовая техника, оборудование, автоматизированные рабочие места, многофункциональные устройства, автолестница пожарная, др.)</w:t>
      </w:r>
      <w:r w:rsidRPr="00B51CBE">
        <w:rPr>
          <w:rFonts w:ascii="Times New Roman" w:hAnsi="Times New Roman"/>
          <w:sz w:val="24"/>
          <w:szCs w:val="24"/>
          <w:lang w:eastAsia="ar-SA"/>
        </w:rPr>
        <w:t>,</w:t>
      </w:r>
      <w:r w:rsidRPr="00B51CBE">
        <w:rPr>
          <w:rFonts w:ascii="Times New Roman" w:hAnsi="Times New Roman"/>
          <w:b/>
          <w:sz w:val="24"/>
          <w:szCs w:val="24"/>
          <w:lang w:eastAsia="ar-SA"/>
        </w:rPr>
        <w:t xml:space="preserve"> </w:t>
      </w:r>
      <w:r w:rsidRPr="00B51CBE">
        <w:rPr>
          <w:rFonts w:ascii="Times New Roman" w:hAnsi="Times New Roman"/>
          <w:sz w:val="24"/>
          <w:szCs w:val="24"/>
          <w:lang w:eastAsia="ar-SA"/>
        </w:rPr>
        <w:t>предоставленному п</w:t>
      </w:r>
      <w:r w:rsidRPr="00B51CBE">
        <w:rPr>
          <w:rFonts w:ascii="Times New Roman" w:eastAsia="Times New Roman" w:hAnsi="Times New Roman"/>
          <w:bCs/>
          <w:sz w:val="24"/>
          <w:szCs w:val="24"/>
          <w:lang w:eastAsia="ru-RU"/>
        </w:rPr>
        <w:t xml:space="preserve">о состоянию на 01.01.2018 г. </w:t>
      </w:r>
      <w:r w:rsidRPr="00B51CBE">
        <w:rPr>
          <w:rFonts w:ascii="Times New Roman" w:hAnsi="Times New Roman"/>
          <w:sz w:val="24"/>
          <w:szCs w:val="24"/>
          <w:lang w:eastAsia="ar-SA"/>
        </w:rPr>
        <w:t>в безвозмездное пользование федеральных госучреждений и органов государственной власти Российской Федерации</w:t>
      </w:r>
      <w:r w:rsidRPr="00B51CBE">
        <w:rPr>
          <w:rFonts w:ascii="Times New Roman" w:eastAsia="Times New Roman" w:hAnsi="Times New Roman"/>
          <w:bCs/>
          <w:sz w:val="24"/>
          <w:szCs w:val="24"/>
          <w:lang w:eastAsia="ru-RU"/>
        </w:rPr>
        <w:t xml:space="preserve"> на основании 59 договоров безвозмездного пользования (10,9 тыс.кв.м предоставлено образовательным учреждениям; 5,1 тыс.кв.м - медицинским организациям; 2,5 тыс.кв.м - органам государственной власти; 4,8 тыс.кв.м - иным федеральным учреждениям и предприятию)</w:t>
      </w:r>
      <w:r w:rsidRPr="00B51CBE">
        <w:rPr>
          <w:rFonts w:ascii="Times New Roman" w:hAnsi="Times New Roman"/>
          <w:sz w:val="24"/>
          <w:szCs w:val="24"/>
          <w:lang w:eastAsia="ar-SA"/>
        </w:rPr>
        <w:t xml:space="preserve">, кроме того, проанализированы </w:t>
      </w:r>
      <w:r w:rsidRPr="00B51CBE">
        <w:rPr>
          <w:rFonts w:ascii="Times New Roman" w:hAnsi="Times New Roman"/>
          <w:sz w:val="24"/>
          <w:szCs w:val="24"/>
        </w:rPr>
        <w:t>данные бюджетного учета и отчетности за 2017 год</w:t>
      </w:r>
      <w:r w:rsidRPr="00B51CBE">
        <w:rPr>
          <w:rFonts w:ascii="Times New Roman" w:hAnsi="Times New Roman"/>
          <w:sz w:val="24"/>
          <w:szCs w:val="24"/>
          <w:lang w:eastAsia="ar-SA"/>
        </w:rPr>
        <w:t xml:space="preserve"> </w:t>
      </w:r>
      <w:r w:rsidRPr="00B51CBE">
        <w:rPr>
          <w:rFonts w:ascii="Times New Roman" w:hAnsi="Times New Roman"/>
          <w:bCs/>
          <w:color w:val="000000"/>
          <w:sz w:val="24"/>
          <w:szCs w:val="24"/>
        </w:rPr>
        <w:t xml:space="preserve">Департамента по управлению государственной собственностью </w:t>
      </w:r>
      <w:r w:rsidRPr="00B51CBE">
        <w:rPr>
          <w:rFonts w:ascii="Times New Roman" w:hAnsi="Times New Roman"/>
          <w:sz w:val="24"/>
          <w:szCs w:val="24"/>
        </w:rPr>
        <w:t xml:space="preserve">и 31 владельца указанного </w:t>
      </w:r>
      <w:r w:rsidRPr="00B51CBE">
        <w:rPr>
          <w:rFonts w:ascii="Times New Roman" w:hAnsi="Times New Roman"/>
          <w:sz w:val="24"/>
          <w:szCs w:val="24"/>
          <w:lang w:eastAsia="ar-SA"/>
        </w:rPr>
        <w:t>областного имущества (областные департаменты, учреждения и унитарные предприятия), а также проведены выездные выборочные осмотры объектов областного имущества, предоставленного в безвозмездное пользование федеральных структур</w:t>
      </w:r>
      <w:r w:rsidRPr="00B51CBE">
        <w:rPr>
          <w:rFonts w:ascii="Times New Roman" w:hAnsi="Times New Roman"/>
          <w:sz w:val="24"/>
          <w:szCs w:val="24"/>
        </w:rPr>
        <w:t>.</w:t>
      </w:r>
    </w:p>
    <w:p w:rsidR="009879B1" w:rsidRPr="00B51CBE" w:rsidRDefault="009879B1" w:rsidP="00B51CBE">
      <w:pPr>
        <w:tabs>
          <w:tab w:val="left" w:pos="993"/>
        </w:tabs>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Проведенным анализом действующих договоров безвозмездного пользования областным государственным имуществом установлено, что формой примерного договора безвозмездного пользования недвижимым имуществом, разработанной</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 xml:space="preserve">Департаментом по управлению государственной собственностью (далее - Департамент) в целях обеспечения единообразного подхода при заключении договоров, не предусмотрена обязанность ссудополучателя по возмещению владельцу имущества расходов, понесенных в доле занимаемой площади, по оплате земельного налога, кроме того, перечень эксплуатационных расходов, подлежащих возмещению, ограничен только вывозом бытовых отходов (не учтены расходы на охрану, уборку помещений и прилегающей к зданию территории, другие эксплуатационные и административно-хозяйственные расходы). Кроме того, в связи с отменой с 01.01.2017 г. налоговых льгот по уплате налога на имущество для органов государственной власти Томской области, областных бюджетных, казенных и автономных учреждений имущество указанных организаций является объектом налогообложения, при этом вышеуказанная </w:t>
      </w:r>
      <w:r w:rsidRPr="00B51CBE">
        <w:rPr>
          <w:rFonts w:ascii="Times New Roman" w:eastAsia="Times New Roman" w:hAnsi="Times New Roman"/>
          <w:sz w:val="24"/>
          <w:szCs w:val="24"/>
          <w:lang w:eastAsia="ru-RU"/>
        </w:rPr>
        <w:t xml:space="preserve">форма примерных договоров </w:t>
      </w:r>
      <w:r w:rsidRPr="00B51CBE">
        <w:rPr>
          <w:rFonts w:ascii="Times New Roman" w:eastAsia="Times New Roman" w:hAnsi="Times New Roman"/>
          <w:bCs/>
          <w:sz w:val="24"/>
          <w:szCs w:val="24"/>
          <w:lang w:eastAsia="ru-RU"/>
        </w:rPr>
        <w:t>и фактически заключенные договоры безвозмездного пользования областным госимуществом не предусматривали обязанности ссудополучателей по возмещению владельцам затрат на уплату налога на имущество организаций (как и земельного налога).</w:t>
      </w:r>
    </w:p>
    <w:p w:rsidR="009879B1" w:rsidRPr="00B51CBE" w:rsidRDefault="009879B1" w:rsidP="00B51CBE">
      <w:pPr>
        <w:tabs>
          <w:tab w:val="left" w:pos="993"/>
        </w:tabs>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Порядок финансового обеспечения выполнения государственного задания областными государственными учреждениями, утвержденный постановлением Администрации Томской области от 14.10.2015 №375а, не предусматривал исключение указанных затрат по содержанию объектов недвижимого имущества, переданных в безвозмездное пользование, при определении объема финансового обеспечения выполнения государственного задания.</w:t>
      </w:r>
      <w:r w:rsidR="00B51CBE">
        <w:rPr>
          <w:rFonts w:ascii="Times New Roman" w:eastAsia="Times New Roman" w:hAnsi="Times New Roman"/>
          <w:bCs/>
          <w:sz w:val="24"/>
          <w:szCs w:val="24"/>
          <w:lang w:eastAsia="ru-RU"/>
        </w:rPr>
        <w:t xml:space="preserve"> </w:t>
      </w:r>
    </w:p>
    <w:p w:rsidR="009879B1" w:rsidRPr="00B51CBE" w:rsidRDefault="009879B1" w:rsidP="00B51CBE">
      <w:pPr>
        <w:tabs>
          <w:tab w:val="left" w:pos="993"/>
        </w:tabs>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Рекомендуемые условия (примерная форма) договора безвозмездного пользования недвижимым имуществом, владельцем которого являются областные государственные бюджетные и автономные учреждения, а также унитарные предприятия (в том числе в части необходимости заключения с ссудодателем договора на возмещение коммунальных, эксплуатационных, административно-хозяйственных услуг и налогов), вообще не были</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 xml:space="preserve">установлены. </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 xml:space="preserve">При проведении мероприятия, кроме того, отмечены случаи несоблюдения в должной мере положений Гражданского кодекса РФ, Закона Томской области </w:t>
      </w:r>
      <w:r w:rsidRPr="00B51CBE">
        <w:rPr>
          <w:rFonts w:ascii="Times New Roman" w:hAnsi="Times New Roman"/>
          <w:bCs/>
          <w:sz w:val="24"/>
          <w:szCs w:val="24"/>
        </w:rPr>
        <w:t>«О предоставлении государственного имущества Томской области в аренду и безвозмездное пользование»</w:t>
      </w:r>
      <w:r w:rsidRPr="00B51CBE">
        <w:rPr>
          <w:rFonts w:ascii="Times New Roman" w:eastAsia="Times New Roman" w:hAnsi="Times New Roman"/>
          <w:bCs/>
          <w:sz w:val="24"/>
          <w:szCs w:val="24"/>
          <w:lang w:eastAsia="ru-RU"/>
        </w:rPr>
        <w:t>, предусматривающих что учреждения, за которыми имущество закреплено на праве оперативного управления, владеют, пользуются этим имуществом в установленных законом пределах в соответствии с целями своей деятельности и назначением этого имущества, госучреждения вправе передавать в безвозмездное пользование областное имущество только в целях обеспечения более эффективной организации разрешенной учредительными документами деятельности и рационального использования такого имущества.</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sz w:val="24"/>
          <w:szCs w:val="24"/>
          <w:lang w:eastAsia="ru-RU"/>
        </w:rPr>
        <w:t>Из 42 действующих на 01.01.2018 г. договоров безвозмездного пользования недвижимым имуществом общей площадью 14,1 тыс.кв.м</w:t>
      </w:r>
      <w:r w:rsidRPr="00B51CBE">
        <w:rPr>
          <w:rFonts w:ascii="Times New Roman" w:eastAsia="Times New Roman" w:hAnsi="Times New Roman"/>
          <w:bCs/>
          <w:sz w:val="24"/>
          <w:szCs w:val="24"/>
          <w:lang w:eastAsia="ru-RU"/>
        </w:rPr>
        <w:t>, закрепленным за органами госвласти Томской области, областными государственными казенными, бюджетными, автономными учреждениями и унитарными предприятиями,</w:t>
      </w:r>
      <w:r w:rsidRPr="00B51CBE">
        <w:rPr>
          <w:rFonts w:ascii="Times New Roman" w:eastAsia="Times New Roman" w:hAnsi="Times New Roman"/>
          <w:sz w:val="24"/>
          <w:szCs w:val="24"/>
          <w:lang w:eastAsia="ru-RU"/>
        </w:rPr>
        <w:t xml:space="preserve"> заключенных с федеральными структурами, только 5 ссудополучателями исполнялось условие по осуществлению коммунальных и эксплуатационных расходов по содержанию предоставленных им в безвозмездное пользование объектов недвижимости, еще 7 ссудополучателями - частично. В остальных случаях (независимо о того, предусмотрена условиями договоров или нет обязанность ссудополучателя нести расходы по содержанию предоставленных помещений) фактически данные расходы осуществляли владельцы </w:t>
      </w:r>
      <w:r w:rsidRPr="00B51CBE">
        <w:rPr>
          <w:rFonts w:ascii="Times New Roman" w:hAnsi="Times New Roman"/>
          <w:sz w:val="24"/>
          <w:szCs w:val="24"/>
        </w:rPr>
        <w:t>областного</w:t>
      </w:r>
      <w:r w:rsidRPr="00B51CBE">
        <w:rPr>
          <w:rFonts w:ascii="Times New Roman" w:eastAsia="Times New Roman" w:hAnsi="Times New Roman"/>
          <w:sz w:val="24"/>
          <w:szCs w:val="24"/>
          <w:lang w:eastAsia="ru-RU"/>
        </w:rPr>
        <w:t xml:space="preserve"> имущества. И</w:t>
      </w:r>
      <w:r w:rsidRPr="00B51CBE">
        <w:rPr>
          <w:rFonts w:ascii="Times New Roman" w:hAnsi="Times New Roman"/>
          <w:sz w:val="24"/>
          <w:szCs w:val="24"/>
        </w:rPr>
        <w:t>сходя из данных, представленных в Контрольно-счетную палату владельцами вышеуказанного имущества,</w:t>
      </w:r>
      <w:r w:rsidR="00B51CBE">
        <w:rPr>
          <w:rFonts w:ascii="Times New Roman" w:hAnsi="Times New Roman"/>
          <w:sz w:val="24"/>
          <w:szCs w:val="24"/>
        </w:rPr>
        <w:t xml:space="preserve"> </w:t>
      </w:r>
      <w:r w:rsidRPr="00B51CBE">
        <w:rPr>
          <w:rFonts w:ascii="Times New Roman" w:eastAsia="Times New Roman" w:hAnsi="Times New Roman"/>
          <w:bCs/>
          <w:sz w:val="24"/>
          <w:szCs w:val="24"/>
          <w:lang w:eastAsia="ru-RU"/>
        </w:rPr>
        <w:t xml:space="preserve">установлены факты расходования в 2017 году средств областных государственных унитарных предприятий, учреждений и департаментов в общей сумме 1,5 млн.руб. </w:t>
      </w:r>
      <w:r w:rsidRPr="00B51CBE">
        <w:rPr>
          <w:rFonts w:ascii="Times New Roman" w:eastAsia="Times New Roman" w:hAnsi="Times New Roman"/>
          <w:sz w:val="24"/>
          <w:szCs w:val="24"/>
          <w:lang w:eastAsia="ru-RU"/>
        </w:rPr>
        <w:t xml:space="preserve">на оплату коммунальных, эксплуатационных и иных расходов по содержанию объектов областной собственности, переданных в безвозмездное пользование федеральных госучреждений и органов госвласти </w:t>
      </w:r>
      <w:r w:rsidRPr="00B51CBE">
        <w:rPr>
          <w:rFonts w:ascii="Times New Roman" w:eastAsia="Times New Roman" w:hAnsi="Times New Roman"/>
          <w:bCs/>
          <w:sz w:val="24"/>
          <w:szCs w:val="24"/>
          <w:lang w:eastAsia="ru-RU"/>
        </w:rPr>
        <w:t xml:space="preserve">Российской Федерации, а также на уплату налогов, в качестве объекта налогообложения по которым признается имущество областных организаций, что классифицировано как неэффективное </w:t>
      </w:r>
      <w:r w:rsidR="0048252E">
        <w:rPr>
          <w:rFonts w:ascii="Times New Roman" w:eastAsia="Times New Roman" w:hAnsi="Times New Roman"/>
          <w:bCs/>
          <w:sz w:val="24"/>
          <w:szCs w:val="24"/>
          <w:lang w:eastAsia="ru-RU"/>
        </w:rPr>
        <w:t>расходование бюджетных средств.</w:t>
      </w:r>
    </w:p>
    <w:p w:rsidR="009879B1" w:rsidRPr="00B51CBE" w:rsidRDefault="009879B1" w:rsidP="00B51CBE">
      <w:pPr>
        <w:autoSpaceDE w:val="0"/>
        <w:autoSpaceDN w:val="0"/>
        <w:adjustRightInd w:val="0"/>
        <w:spacing w:after="0" w:line="240" w:lineRule="auto"/>
        <w:ind w:firstLine="567"/>
        <w:jc w:val="both"/>
        <w:rPr>
          <w:rFonts w:ascii="Times New Roman" w:hAnsi="Times New Roman"/>
          <w:bCs/>
          <w:sz w:val="24"/>
          <w:szCs w:val="24"/>
        </w:rPr>
      </w:pPr>
      <w:r w:rsidRPr="00B51CBE">
        <w:rPr>
          <w:rFonts w:ascii="Times New Roman" w:eastAsia="Times New Roman" w:hAnsi="Times New Roman"/>
          <w:bCs/>
          <w:sz w:val="24"/>
          <w:szCs w:val="24"/>
          <w:lang w:eastAsia="ru-RU"/>
        </w:rPr>
        <w:t>По итогам проведенного в ходе данного мероприятия выборочного обследования использования областного имущества, предоставленного в безвозмездное пользование федеральных государственных учреждений</w:t>
      </w:r>
      <w:r w:rsidRPr="00B51CBE">
        <w:rPr>
          <w:rFonts w:ascii="Times New Roman" w:hAnsi="Times New Roman"/>
          <w:bCs/>
          <w:sz w:val="24"/>
          <w:szCs w:val="24"/>
        </w:rPr>
        <w:t xml:space="preserve"> (осмотрены помещения общей площадью 20 тыс.кв.м и движимое имущество общей</w:t>
      </w:r>
      <w:r w:rsidR="00B51CBE">
        <w:rPr>
          <w:rFonts w:ascii="Times New Roman" w:hAnsi="Times New Roman"/>
          <w:bCs/>
          <w:sz w:val="24"/>
          <w:szCs w:val="24"/>
        </w:rPr>
        <w:t xml:space="preserve"> </w:t>
      </w:r>
      <w:r w:rsidRPr="00B51CBE">
        <w:rPr>
          <w:rFonts w:ascii="Times New Roman" w:hAnsi="Times New Roman"/>
          <w:bCs/>
          <w:sz w:val="24"/>
          <w:szCs w:val="24"/>
        </w:rPr>
        <w:t>стоимостью 7 млн.руб.)</w:t>
      </w:r>
      <w:r w:rsidRPr="00B51CBE">
        <w:rPr>
          <w:rFonts w:ascii="Times New Roman" w:eastAsia="Times New Roman" w:hAnsi="Times New Roman"/>
          <w:bCs/>
          <w:sz w:val="24"/>
          <w:szCs w:val="24"/>
          <w:lang w:eastAsia="ru-RU"/>
        </w:rPr>
        <w:t xml:space="preserve">, установлены факты не использования или использования </w:t>
      </w:r>
      <w:r w:rsidRPr="00B51CBE">
        <w:rPr>
          <w:rFonts w:ascii="Times New Roman" w:hAnsi="Times New Roman"/>
          <w:bCs/>
          <w:sz w:val="24"/>
          <w:szCs w:val="24"/>
        </w:rPr>
        <w:t>не в полном объеме (не с полной нагрузкой) ссудополучателями предоставленных им в безвозмездное пользование областных объектов недвижимости, использования наряду с целями, указанными в договорах (для образовательной деятельности, проведения научных исследований), и для осуществления приносящей доход деятельности, факты проведения несогласованных с собственником (владельцем) имущества перепланировок областных помещений, также установлены случаи использования без правовых оснований земельных участков под объектами недвижимости, предоставленны</w:t>
      </w:r>
      <w:r w:rsidR="0048252E">
        <w:rPr>
          <w:rFonts w:ascii="Times New Roman" w:hAnsi="Times New Roman"/>
          <w:bCs/>
          <w:sz w:val="24"/>
          <w:szCs w:val="24"/>
        </w:rPr>
        <w:t>ми в безвозмездное пользование.</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 xml:space="preserve">Так, к примеру, земельный участок площадью 8,3 тыс.кв.м по адресу: г. Томск, ул. Мичурина, 88, предоставленный в постоянное (бессрочное) пользование Департаменту по социально-экономическому развитию села, используется Томским сельскохозяйственным институтом - филиалом ФГБОУ ВО «Новосибирский государственный аграрный университет» (далее по тексту - институт), которому Департамент на протяжении более десятка лет передает в безвозмездное пользование расположенные на этом участке объекты недвижимости. Земельный налог за этот участок Департамент платит за счет областных бюджетных средств (в 2017 году - 0,5 млн.руб.), не предъявляя его к возмещению ссудополучателем, что свидетельствует о неэффективном расходовании бюджетных средств. </w:t>
      </w:r>
      <w:r w:rsidRPr="00B51CBE">
        <w:rPr>
          <w:rFonts w:ascii="Times New Roman" w:eastAsia="Times New Roman" w:hAnsi="Times New Roman"/>
          <w:sz w:val="24"/>
          <w:szCs w:val="24"/>
          <w:lang w:eastAsia="ru-RU"/>
        </w:rPr>
        <w:t xml:space="preserve">Институт использует </w:t>
      </w:r>
      <w:r w:rsidRPr="00B51CBE">
        <w:rPr>
          <w:rFonts w:ascii="Times New Roman" w:eastAsia="Times New Roman" w:hAnsi="Times New Roman"/>
          <w:bCs/>
          <w:sz w:val="24"/>
          <w:szCs w:val="24"/>
          <w:lang w:eastAsia="ru-RU"/>
        </w:rPr>
        <w:t>предоставленное ему недвижимое имущество площадью 5,4 тыс.кв.м наряду с осуществлением образовательной деятельности по программам высшего и среднего профессионального образования также и для оказания платных ветеринарных услуг населению и организациям, платных дополнительных образовательных услуг; в помещениях общежития (г. Томск, ул. Мичурина, 88/1) с отдельным входом произведен ремонт для размещения гостиницы. Кроме того, ссудополучателем получена лицензия на осуществление фармацевтической деятельности и подготовлено помещение в учебном корпусе для размещения аптеки по розничной торговле лекарственными препаратами для ветеринарного применения и их хранения. В общежитии</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отмечена неполная заполняемость комнат, предназначенных для проживания студентов и сотрудников института, а в 14 комнатах проживают лица, имеющие постоянную прописку в этом общежитии, не являющиеся студентами и сотрудниками института, у которых на данном земельном участке размещены их личные автомобили, железный гараж, др. Кроме того, не оформлены права на земельный участок, занимаемый нежилым зданием - складом по адресу: г. Томск, ул. Мичурина, 88, стр. 3, также предоставленным в безвозмездное пользование институту.</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i/>
          <w:color w:val="FF0000"/>
          <w:sz w:val="24"/>
          <w:szCs w:val="24"/>
          <w:lang w:eastAsia="ru-RU"/>
        </w:rPr>
      </w:pPr>
      <w:r w:rsidRPr="00B51CBE">
        <w:rPr>
          <w:rFonts w:ascii="Times New Roman" w:eastAsia="Times New Roman" w:hAnsi="Times New Roman"/>
          <w:bCs/>
          <w:sz w:val="24"/>
          <w:szCs w:val="24"/>
          <w:lang w:eastAsia="ru-RU"/>
        </w:rPr>
        <w:t>Не используется уже несколько лет пожарная автолестница стоимостью 17,1 млн.руб., предоставленная в безвозмездное пользование ФГКУ «5 отряд федеральной противопожарной службы по Томской области» в 2009 году и вышедшая из строя (затраты на проведение ее ремонта отсутствуют в смете федерального учреждения).</w:t>
      </w:r>
    </w:p>
    <w:p w:rsidR="009879B1" w:rsidRPr="00B51CBE" w:rsidRDefault="009879B1" w:rsidP="00B51CBE">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B51CBE">
        <w:rPr>
          <w:rFonts w:ascii="Times New Roman" w:eastAsia="Times New Roman" w:hAnsi="Times New Roman"/>
          <w:bCs/>
          <w:sz w:val="24"/>
          <w:szCs w:val="24"/>
          <w:lang w:eastAsia="ru-RU"/>
        </w:rPr>
        <w:tab/>
      </w:r>
      <w:r w:rsidRPr="00B51CBE">
        <w:rPr>
          <w:rFonts w:ascii="Times New Roman" w:eastAsia="Times New Roman" w:hAnsi="Times New Roman"/>
          <w:sz w:val="24"/>
          <w:szCs w:val="24"/>
          <w:lang w:eastAsia="ru-RU"/>
        </w:rPr>
        <w:t>Всего в ходе мероприятия выявлено 27 нарушений на общую сумму 18,9 млн.руб.</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hAnsi="Times New Roman"/>
          <w:sz w:val="24"/>
          <w:szCs w:val="24"/>
        </w:rPr>
        <w:t xml:space="preserve">По результатам </w:t>
      </w:r>
      <w:r w:rsidRPr="00B51CBE">
        <w:rPr>
          <w:rFonts w:ascii="Times New Roman" w:eastAsia="Times New Roman" w:hAnsi="Times New Roman"/>
          <w:sz w:val="24"/>
          <w:szCs w:val="24"/>
          <w:lang w:eastAsia="ru-RU"/>
        </w:rPr>
        <w:t xml:space="preserve">экспертно-аналитического </w:t>
      </w:r>
      <w:r w:rsidRPr="00B51CBE">
        <w:rPr>
          <w:rFonts w:ascii="Times New Roman" w:hAnsi="Times New Roman"/>
          <w:sz w:val="24"/>
          <w:szCs w:val="24"/>
        </w:rPr>
        <w:t>мероприятия аудитором предложено р</w:t>
      </w:r>
      <w:r w:rsidRPr="00B51CBE">
        <w:rPr>
          <w:rFonts w:ascii="Times New Roman" w:eastAsia="Times New Roman" w:hAnsi="Times New Roman"/>
          <w:sz w:val="24"/>
          <w:szCs w:val="24"/>
          <w:lang w:eastAsia="ru-RU"/>
        </w:rPr>
        <w:t>ассмотреть вопрос о внесении</w:t>
      </w:r>
      <w:r w:rsidRPr="00B51CBE">
        <w:rPr>
          <w:rFonts w:ascii="Times New Roman" w:eastAsia="Times New Roman" w:hAnsi="Times New Roman"/>
          <w:bCs/>
          <w:sz w:val="24"/>
          <w:szCs w:val="24"/>
          <w:lang w:eastAsia="ru-RU"/>
        </w:rPr>
        <w:t xml:space="preserve"> изменений в постановление Администрации Томской области от 14.10.2015</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 375а в части исключения из нормативных затрат на оказание государственной услуги (выполнение государственной работы) затрат на уплату налогов, в качестве объекта налогообложения по которым признается имущество учреждения, если такие затраты возмещаются ссудополучателем.</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В целях упорядочения процесса передачи областными государственными унитарными предприятиями, бюджетными и автономными учреждениями областного имущества во временное владение и пользование и повышения эффективности его использования уполномоченному областному органу по управлению государственным имуществом предложено разработать примерные</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формы договора безвозмездного пользования недвижимым имуществом, закрепленным за учреждением на праве оперативного управления (за предприятием на праве хозяйственного ведения), предусматривающие обязанность ссудополучателя нести все расходы по содержанию помещения (здания), переданного ему в безвозмездное пользование, за исключением случаев, предусмотренных действующим законодательством, раскрыть перечень этих расходов на содержание объекта недвижимости, а также обязанность ссудополучателя возмещать владельцу расходы, понесенные в доле занимаемой площади, по оплате налога на имущество организаций и земельного налога. Кроме этого, уполномоченному областному органу по управлению государственным имуществом предложено:</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 провести работу с владельцами областного государственного имущества в части принятия мер по выявленным фактам нецелевого и неэффективного использования имущества;</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рекомендовать областным государственным унитарным предприятиям, бюджетным и автономным учреждениям привести ранее заключенные договоры безвозмездного пользования в соответствие с разработанными примерными формами договора безвозмездного пользования недвижимым имуществом.</w:t>
      </w:r>
    </w:p>
    <w:p w:rsidR="009879B1" w:rsidRPr="00B51CBE" w:rsidRDefault="009879B1" w:rsidP="00B51CBE">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 провести инвентаризацию объектов областного имущества, предоставленных в безвозмездное пользование СибГМУ, в целях оптимизации количества и площади требуемых помещений, в том числе для организации проведения практики обучающихся, согласовать их с перечнем объектов имущества, включенных в договоры об организации практической подготовки обучающихся, рассмотреть вопрос о несении ссудополучателем расходов по содержанию иных требуемых ему объектов недвижимости. Договорами об организации практической подготовки обучающихся на базе областных медицинских (аптечных) организаций, предусмотреть положения, определяющие порядок не только участия обучающихся и работников университета в медицинской деятельности, но и порядок участия работников областных медицинских и аптечных организаций в образовательном процессе, а также порядок и условия использования имущества, необходимого для организации практической подготовки.</w:t>
      </w:r>
    </w:p>
    <w:p w:rsidR="009879B1" w:rsidRPr="00B51CBE" w:rsidRDefault="009879B1"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По итогам проверки предложения аудитора были рассмотрены и внесены изменения в постановление</w:t>
      </w:r>
      <w:r w:rsidRPr="00B51CBE">
        <w:rPr>
          <w:rFonts w:ascii="Times New Roman" w:eastAsia="Times New Roman" w:hAnsi="Times New Roman"/>
          <w:bCs/>
          <w:sz w:val="24"/>
          <w:szCs w:val="24"/>
          <w:lang w:eastAsia="ru-RU"/>
        </w:rPr>
        <w:t xml:space="preserve"> Администрации Томской области от 14.10.2015 № 375а. </w:t>
      </w:r>
      <w:r w:rsidRPr="00B51CBE">
        <w:rPr>
          <w:rFonts w:ascii="Times New Roman" w:hAnsi="Times New Roman"/>
          <w:sz w:val="24"/>
          <w:szCs w:val="24"/>
        </w:rPr>
        <w:t>Департаментом по управлению государственной собственностью внесены изменения в распоряжение, которым утверждены типовые формы договоров о передаче в безвозмездное пользование государственного имущества Томской области, осуществляются проверки владельцев областного имущества по фактам нецелевого использования имущества, переданно</w:t>
      </w:r>
      <w:r w:rsidR="0048252E">
        <w:rPr>
          <w:rFonts w:ascii="Times New Roman" w:hAnsi="Times New Roman"/>
          <w:sz w:val="24"/>
          <w:szCs w:val="24"/>
        </w:rPr>
        <w:t>го в безвозмездное пользование.</w:t>
      </w:r>
    </w:p>
    <w:p w:rsidR="009879B1" w:rsidRPr="00B51CBE" w:rsidRDefault="009879B1" w:rsidP="0048252E">
      <w:pPr>
        <w:autoSpaceDE w:val="0"/>
        <w:autoSpaceDN w:val="0"/>
        <w:adjustRightInd w:val="0"/>
        <w:spacing w:after="0" w:line="240" w:lineRule="auto"/>
        <w:jc w:val="both"/>
        <w:rPr>
          <w:rFonts w:ascii="Times New Roman" w:hAnsi="Times New Roman"/>
          <w:b/>
          <w:bCs/>
          <w:sz w:val="24"/>
          <w:szCs w:val="24"/>
        </w:rPr>
      </w:pPr>
    </w:p>
    <w:p w:rsidR="009879B1" w:rsidRPr="00B51CBE" w:rsidRDefault="009879B1" w:rsidP="00B51CBE">
      <w:pPr>
        <w:spacing w:after="0" w:line="240" w:lineRule="auto"/>
        <w:jc w:val="both"/>
        <w:rPr>
          <w:rFonts w:ascii="Times New Roman" w:eastAsia="Times New Roman" w:hAnsi="Times New Roman"/>
          <w:bCs/>
          <w:sz w:val="24"/>
          <w:szCs w:val="24"/>
          <w:lang w:eastAsia="ru-RU"/>
        </w:rPr>
      </w:pPr>
      <w:r w:rsidRPr="00B51CBE">
        <w:rPr>
          <w:rFonts w:ascii="Times New Roman" w:eastAsia="Times New Roman" w:hAnsi="Times New Roman"/>
          <w:b/>
          <w:bCs/>
          <w:sz w:val="24"/>
          <w:szCs w:val="24"/>
          <w:lang w:eastAsia="ru-RU"/>
        </w:rPr>
        <w:t>Проверка правомерности и эффективности использования средств областного бюджета, предоставленных в виде субсидий АО «Томскавтотранс» в 2017-2018 годах</w:t>
      </w:r>
      <w:r w:rsidRPr="00B51CBE">
        <w:rPr>
          <w:rFonts w:ascii="Times New Roman" w:eastAsia="Times New Roman" w:hAnsi="Times New Roman"/>
          <w:bCs/>
          <w:sz w:val="24"/>
          <w:szCs w:val="24"/>
          <w:lang w:eastAsia="ru-RU"/>
        </w:rPr>
        <w:t xml:space="preserve"> (проверяемый период: с 01.01.2017 - 01.12.2018 г.г.).</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Объекты проверки: АО «Томскавтотранс» (далее по тексту - Общество), Департамент транспорта, дорожной деятельности и связи ТО (субъект предоставле</w:t>
      </w:r>
      <w:r w:rsidR="0048252E">
        <w:rPr>
          <w:rFonts w:ascii="Times New Roman" w:eastAsia="Times New Roman" w:hAnsi="Times New Roman"/>
          <w:bCs/>
          <w:sz w:val="24"/>
          <w:szCs w:val="24"/>
          <w:lang w:eastAsia="ru-RU"/>
        </w:rPr>
        <w:t>ния дополнительной информации).</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При анализе законодательства Томской области, регулирующего предоставление субсидий объектам транспортной инфраструктуры, и соглашений о предоставлении указанных бюджетных средств, установлено следующее. Законом Томской области об областном бюджете на 2018 год по мероприятию «Развитие межрегиональных и межмуниципальных перевозок, оптимизация маршрутной сети» предусмотрены бюджетные ассигнования в сумме 57 млн.руб. на возмещение части затрат юридическим лицам, оказывающим услуги пассажирам и перевозчикам на территории Томской области, при осуществлении перевозок пассажиров и багажа по маршрутам регулярных перевозок за 2016, 2017 и 2018 гг. При этом государственной программой «Развитие транспортной системы в Томской области» указанно</w:t>
      </w:r>
      <w:r w:rsidR="0048252E">
        <w:rPr>
          <w:rFonts w:ascii="Times New Roman" w:eastAsia="Times New Roman" w:hAnsi="Times New Roman"/>
          <w:bCs/>
          <w:sz w:val="24"/>
          <w:szCs w:val="24"/>
          <w:lang w:eastAsia="ru-RU"/>
        </w:rPr>
        <w:t>е мероприятие не предусмотрено.</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sz w:val="24"/>
          <w:szCs w:val="24"/>
          <w:lang w:eastAsia="ru-RU"/>
        </w:rPr>
        <w:t xml:space="preserve">Порядок предоставления субсидии на возмещение недополученных доходов перевозчикам, осуществляющим регулярные перевозки пассажиров и багажа автомобильным транспортом по межмуниципальным пригородным маршрутам регулярных перевозок по регулируемым тарифам, утвержденный постановлением Администрации Томской области от 31.03.2017 № 112а (далее - Порядок № 112а), не приведен в соответствие с типовой формой соглашения (договора) между главным распорядителем средств областного бюджета и юридическим лицом, индивидуальным предпринимателем, физическим лицом - производителем товаров, работ, услуг о предоставлении субсидии из областного бюджета, установленной приказом Департамента финансов Томской области, так как не содержит ряд положений, касающихся поставщиков, подрядчиков, исполнителей по договорам, заключенным в целях исполнения обязательств по соглашению (в том числе в части включения в условия предоставления субсидии - согласия лиц, являющихся поставщиками, подрядчиками, исполнителями по договорам, заключенным в целях исполнения обязательств по </w:t>
      </w:r>
      <w:r w:rsidRPr="00B51CBE">
        <w:rPr>
          <w:rFonts w:ascii="Times New Roman" w:eastAsia="Times New Roman" w:hAnsi="Times New Roman"/>
          <w:bCs/>
          <w:sz w:val="24"/>
          <w:szCs w:val="24"/>
          <w:lang w:eastAsia="ru-RU"/>
        </w:rPr>
        <w:t xml:space="preserve">соглашению, на осуществление Департаментом транспорта и органами госфинконтроля проверок соблюдения ими условий, целей и порядка предоставления субсидии). </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Условия предоставления субсидии, предусмотренные заключенными Департаментом транспорта с АО «Томскавтотранс» соглашениями на возмещение недополученных доходов перевозчикам, не в полной мере соответствовали условиям предоставления субсидии, установленным Порядком № 112а. Кроме того, заключенные в 2018 году соглашения на возмещение недополученных доходов перевозчикам, а также на возмещение части затрат юридическим лицам, оказывающим услуги при осуществлении перевозок пассажиров и багажа по маршрутам регулярных перевозок за 2016, 2017 годы, не соответствовали типовой форме соглашения, так как не</w:t>
      </w:r>
      <w:r w:rsidRPr="00B51CBE">
        <w:rPr>
          <w:rFonts w:ascii="Times New Roman" w:eastAsia="Times New Roman" w:hAnsi="Times New Roman"/>
          <w:sz w:val="24"/>
          <w:szCs w:val="24"/>
          <w:lang w:eastAsia="ru-RU"/>
        </w:rPr>
        <w:t xml:space="preserve"> содержали ряд положений, касающихся поставщиков (подрядчиков, исполнителей) по договорам, заключенным в целях исполнения обязательств по соглашению.</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sz w:val="24"/>
          <w:szCs w:val="24"/>
          <w:lang w:eastAsia="ru-RU"/>
        </w:rPr>
        <w:t>Мероприятием выявлен ряд замечаний к показателям результативности субсидий, установленных соглашениями о</w:t>
      </w:r>
      <w:r w:rsidRPr="00B51CBE">
        <w:rPr>
          <w:rFonts w:ascii="Times New Roman" w:eastAsia="Times New Roman" w:hAnsi="Times New Roman"/>
          <w:bCs/>
          <w:sz w:val="24"/>
          <w:szCs w:val="24"/>
          <w:lang w:eastAsia="ru-RU"/>
        </w:rPr>
        <w:t xml:space="preserve"> предоставлении субсидий, заключенными с АО «Томск-автотранс» на возмещение части затрат, а также случаи несоблюдения сроков предоставления отчетов о достижении значений показателей результативности</w:t>
      </w:r>
      <w:r w:rsidRPr="00B51CBE">
        <w:rPr>
          <w:rFonts w:ascii="Times New Roman" w:hAnsi="Times New Roman"/>
          <w:sz w:val="24"/>
          <w:szCs w:val="24"/>
        </w:rPr>
        <w:t xml:space="preserve"> в связи с несогласованностью периодов, за которые должны быть определены данные показатели, и сроков предоставления отчетов о достижении значений этих показателей</w:t>
      </w:r>
      <w:r w:rsidRPr="00B51CBE">
        <w:rPr>
          <w:rFonts w:ascii="Times New Roman" w:eastAsia="Times New Roman" w:hAnsi="Times New Roman"/>
          <w:bCs/>
          <w:sz w:val="24"/>
          <w:szCs w:val="24"/>
          <w:lang w:eastAsia="ru-RU"/>
        </w:rPr>
        <w:t>.</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Анализом предоставленных АО «Томскавтотранс» субсидий из областного бюджета в 2017, 2018 годах установлены факты нецелевого и неправомерного использования средств субсидий в общей сумме 3,1 млн.руб., в том числе</w:t>
      </w:r>
      <w:r w:rsidRPr="00B51CBE">
        <w:rPr>
          <w:rFonts w:ascii="Times New Roman" w:hAnsi="Times New Roman"/>
          <w:sz w:val="24"/>
          <w:szCs w:val="24"/>
        </w:rPr>
        <w:t xml:space="preserve"> </w:t>
      </w:r>
      <w:r w:rsidRPr="00B51CBE">
        <w:rPr>
          <w:rFonts w:ascii="Times New Roman" w:eastAsia="Times New Roman" w:hAnsi="Times New Roman"/>
          <w:bCs/>
          <w:sz w:val="24"/>
          <w:szCs w:val="24"/>
          <w:lang w:eastAsia="ru-RU"/>
        </w:rPr>
        <w:t>в результате завышения размера субсидии</w:t>
      </w:r>
      <w:r w:rsidRPr="00B51CBE">
        <w:rPr>
          <w:rFonts w:ascii="Times New Roman" w:hAnsi="Times New Roman"/>
          <w:sz w:val="24"/>
          <w:szCs w:val="24"/>
        </w:rPr>
        <w:t xml:space="preserve"> на возмещение части затрат, понесенных</w:t>
      </w:r>
      <w:r w:rsidR="00B51CBE">
        <w:rPr>
          <w:rFonts w:ascii="Times New Roman" w:hAnsi="Times New Roman"/>
          <w:sz w:val="24"/>
          <w:szCs w:val="24"/>
        </w:rPr>
        <w:t xml:space="preserve"> </w:t>
      </w:r>
      <w:r w:rsidRPr="00B51CBE">
        <w:rPr>
          <w:rFonts w:ascii="Times New Roman" w:hAnsi="Times New Roman"/>
          <w:sz w:val="24"/>
          <w:szCs w:val="24"/>
        </w:rPr>
        <w:t>при осуществлении перевозок пассажиров и багажа по маршрутам регулярных перевозок за 2016, 2017 г.г.,</w:t>
      </w:r>
      <w:r w:rsidRPr="00B51CBE">
        <w:rPr>
          <w:rFonts w:ascii="Times New Roman" w:eastAsia="Times New Roman" w:hAnsi="Times New Roman"/>
          <w:bCs/>
          <w:sz w:val="24"/>
          <w:szCs w:val="24"/>
          <w:lang w:eastAsia="ru-RU"/>
        </w:rPr>
        <w:t xml:space="preserve"> в связи с включением затрат по содержанию площадей автовокзала, предоставленных в аренду, компенсированных Обществу арендаторами до момента предоставления субсидии, и затрат на выплату премий работникам автовокзала к праздничным датам (с учетом страховых взносов), которые согласно нормам Трудового кодекса РФ не являются составной частью заработной платы, а также в связи с завышением фактической цены дизельного топлива и неправомерным увеличением норматива затрат на непредвиденные расходы по субсидиям, предоставленным соответственно на </w:t>
      </w:r>
      <w:r w:rsidRPr="00B51CBE">
        <w:rPr>
          <w:rFonts w:ascii="Times New Roman" w:hAnsi="Times New Roman"/>
          <w:sz w:val="24"/>
          <w:szCs w:val="24"/>
        </w:rPr>
        <w:t>возмещение недополученных доходов перевозчиков и на возмещение части затрат, связанных с адаптацией для инвалидов и других маломобильных групп населения приоритетных объектов транспортной инфраструктуры (по оборудованию в здании автовокзала)</w:t>
      </w:r>
      <w:r w:rsidRPr="00B51CBE">
        <w:rPr>
          <w:rFonts w:ascii="Times New Roman" w:eastAsia="Times New Roman" w:hAnsi="Times New Roman"/>
          <w:bCs/>
          <w:sz w:val="24"/>
          <w:szCs w:val="24"/>
          <w:lang w:eastAsia="ru-RU"/>
        </w:rPr>
        <w:t xml:space="preserve">. </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В ходе проверки также установлены признаки нарушений законодательства в сфере закупок и норм бухгалтерского учета.</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В целом контрольным мероприятием выявлено 31 нарушение и недостаток на общую сумму 22 млн.руб. В целях совершенствования бюджетного процесса и устранения выявленных по итогам контрольного мероприятия недостатков (несоответствий) аудитором предложено внести изменения в госпрограмму «Развитие транспортной системы в Томской области» и в Порядок</w:t>
      </w:r>
      <w:r w:rsidR="00B51CBE">
        <w:rPr>
          <w:rFonts w:ascii="Times New Roman" w:eastAsia="Times New Roman" w:hAnsi="Times New Roman"/>
          <w:bCs/>
          <w:sz w:val="24"/>
          <w:szCs w:val="24"/>
          <w:lang w:eastAsia="ru-RU"/>
        </w:rPr>
        <w:t xml:space="preserve"> </w:t>
      </w:r>
      <w:r w:rsidRPr="00B51CBE">
        <w:rPr>
          <w:rFonts w:ascii="Times New Roman" w:eastAsia="Times New Roman" w:hAnsi="Times New Roman"/>
          <w:bCs/>
          <w:sz w:val="24"/>
          <w:szCs w:val="24"/>
          <w:lang w:eastAsia="ru-RU"/>
        </w:rPr>
        <w:t>№ 112а, в том числе рекомендовано рассмотреть целесообразность корректировки расчетов размера субсидии в случаях бескондукторного обслуживания пассажиров. АО «Томскавтотранс» предложено в добровольном порядке возвратить в областной бюджет средства</w:t>
      </w:r>
      <w:r w:rsidR="00602041" w:rsidRPr="00602041">
        <w:rPr>
          <w:rFonts w:ascii="Times New Roman" w:eastAsia="Times New Roman" w:hAnsi="Times New Roman"/>
          <w:bCs/>
          <w:sz w:val="24"/>
          <w:szCs w:val="24"/>
          <w:lang w:eastAsia="ru-RU"/>
        </w:rPr>
        <w:t xml:space="preserve"> </w:t>
      </w:r>
      <w:r w:rsidR="00602041" w:rsidRPr="00B52117">
        <w:rPr>
          <w:rFonts w:ascii="Times New Roman" w:eastAsia="Times New Roman" w:hAnsi="Times New Roman"/>
          <w:bCs/>
          <w:sz w:val="24"/>
          <w:szCs w:val="24"/>
          <w:lang w:eastAsia="ru-RU"/>
        </w:rPr>
        <w:t>в сумме 3,1 млн.руб.</w:t>
      </w:r>
      <w:r w:rsidRPr="00B52117">
        <w:rPr>
          <w:rFonts w:ascii="Times New Roman" w:eastAsia="Times New Roman" w:hAnsi="Times New Roman"/>
          <w:bCs/>
          <w:sz w:val="24"/>
          <w:szCs w:val="24"/>
          <w:lang w:eastAsia="ru-RU"/>
        </w:rPr>
        <w:t xml:space="preserve">, полученные в форме субсидий </w:t>
      </w:r>
      <w:r w:rsidR="00602041" w:rsidRPr="00B52117">
        <w:rPr>
          <w:rFonts w:ascii="Times New Roman" w:eastAsia="Times New Roman" w:hAnsi="Times New Roman"/>
          <w:bCs/>
          <w:sz w:val="24"/>
          <w:szCs w:val="24"/>
          <w:lang w:eastAsia="ru-RU"/>
        </w:rPr>
        <w:t>и использованные неправомерно и не на установленные цели.</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hAnsi="Times New Roman"/>
          <w:sz w:val="24"/>
          <w:szCs w:val="24"/>
        </w:rPr>
        <w:t xml:space="preserve">По результатам мероприятия </w:t>
      </w:r>
      <w:r w:rsidRPr="00B51CBE">
        <w:rPr>
          <w:rFonts w:ascii="Times New Roman" w:hAnsi="Times New Roman"/>
          <w:sz w:val="24"/>
          <w:szCs w:val="24"/>
          <w:lang w:eastAsia="ar-SA"/>
        </w:rPr>
        <w:t>палатой</w:t>
      </w:r>
      <w:r w:rsidRPr="00B51CBE">
        <w:rPr>
          <w:rFonts w:ascii="Times New Roman" w:hAnsi="Times New Roman"/>
          <w:sz w:val="24"/>
          <w:szCs w:val="24"/>
        </w:rPr>
        <w:t xml:space="preserve"> в адрес </w:t>
      </w:r>
      <w:r w:rsidRPr="00B51CBE">
        <w:rPr>
          <w:rFonts w:ascii="Times New Roman" w:eastAsia="Times New Roman" w:hAnsi="Times New Roman"/>
          <w:sz w:val="24"/>
          <w:szCs w:val="24"/>
          <w:lang w:eastAsia="ru-RU"/>
        </w:rPr>
        <w:t>генерального директора</w:t>
      </w:r>
      <w:r w:rsidRPr="00B51CBE">
        <w:rPr>
          <w:rFonts w:ascii="Times New Roman" w:eastAsia="Times New Roman" w:hAnsi="Times New Roman"/>
          <w:bCs/>
          <w:sz w:val="24"/>
          <w:szCs w:val="24"/>
          <w:lang w:eastAsia="ru-RU"/>
        </w:rPr>
        <w:t xml:space="preserve"> АО «Томскавтотранс» направлено представление</w:t>
      </w:r>
      <w:r w:rsidRPr="00B51CBE">
        <w:rPr>
          <w:rFonts w:ascii="Times New Roman" w:hAnsi="Times New Roman"/>
          <w:sz w:val="24"/>
          <w:szCs w:val="24"/>
        </w:rPr>
        <w:t xml:space="preserve"> для принятия мер по устранению и предупреждению выявленных нарушений и недостатков, а также по</w:t>
      </w:r>
      <w:r w:rsidRPr="00B51CBE">
        <w:rPr>
          <w:rFonts w:ascii="Times New Roman" w:hAnsi="Times New Roman"/>
          <w:b/>
          <w:sz w:val="24"/>
          <w:szCs w:val="24"/>
        </w:rPr>
        <w:t xml:space="preserve"> </w:t>
      </w:r>
      <w:r w:rsidRPr="00B51CBE">
        <w:rPr>
          <w:rFonts w:ascii="Times New Roman" w:hAnsi="Times New Roman"/>
          <w:sz w:val="24"/>
          <w:szCs w:val="24"/>
        </w:rPr>
        <w:t>привлечению к ответственности должностных лиц, виновных в допущенных нарушениях.</w:t>
      </w:r>
      <w:r w:rsidRPr="00B51CBE">
        <w:rPr>
          <w:rFonts w:ascii="Times New Roman" w:eastAsia="Times New Roman" w:hAnsi="Times New Roman"/>
          <w:bCs/>
          <w:sz w:val="24"/>
          <w:szCs w:val="24"/>
          <w:lang w:eastAsia="ru-RU"/>
        </w:rPr>
        <w:t xml:space="preserve"> </w:t>
      </w:r>
    </w:p>
    <w:p w:rsidR="009879B1" w:rsidRPr="00B51CBE" w:rsidRDefault="009879B1" w:rsidP="00B51CBE">
      <w:pPr>
        <w:spacing w:after="0" w:line="240" w:lineRule="auto"/>
        <w:ind w:firstLine="567"/>
        <w:jc w:val="both"/>
        <w:rPr>
          <w:rFonts w:ascii="Times New Roman" w:eastAsia="Times New Roman" w:hAnsi="Times New Roman"/>
          <w:bCs/>
          <w:sz w:val="24"/>
          <w:szCs w:val="24"/>
          <w:lang w:eastAsia="ru-RU"/>
        </w:rPr>
      </w:pPr>
      <w:r w:rsidRPr="00B51CBE">
        <w:rPr>
          <w:rFonts w:ascii="Times New Roman" w:eastAsia="Times New Roman" w:hAnsi="Times New Roman"/>
          <w:bCs/>
          <w:sz w:val="24"/>
          <w:szCs w:val="24"/>
          <w:lang w:eastAsia="ru-RU"/>
        </w:rPr>
        <w:t>В Департамент транспорта, дорожной деятельности и связи Томской области направлено информационное письмо, материалы проверки направлены в Прокуратуру Томской области.</w:t>
      </w:r>
    </w:p>
    <w:p w:rsidR="00290B00" w:rsidRPr="00B51CBE" w:rsidRDefault="00290B00" w:rsidP="00B51CBE">
      <w:pPr>
        <w:spacing w:after="0" w:line="240" w:lineRule="auto"/>
        <w:rPr>
          <w:rFonts w:ascii="Times New Roman" w:hAnsi="Times New Roman"/>
          <w:sz w:val="24"/>
          <w:szCs w:val="24"/>
        </w:rPr>
      </w:pPr>
    </w:p>
    <w:p w:rsidR="00290B00" w:rsidRPr="00B51CBE" w:rsidRDefault="00290B00" w:rsidP="00B51CBE">
      <w:pPr>
        <w:tabs>
          <w:tab w:val="left" w:pos="0"/>
        </w:tabs>
        <w:spacing w:after="0" w:line="240" w:lineRule="auto"/>
        <w:jc w:val="both"/>
        <w:rPr>
          <w:rFonts w:ascii="Times New Roman" w:hAnsi="Times New Roman"/>
          <w:b/>
          <w:i/>
          <w:sz w:val="24"/>
          <w:szCs w:val="24"/>
        </w:rPr>
      </w:pPr>
      <w:r w:rsidRPr="00B51CBE">
        <w:rPr>
          <w:rFonts w:ascii="Times New Roman" w:hAnsi="Times New Roman"/>
          <w:b/>
          <w:i/>
          <w:sz w:val="24"/>
          <w:szCs w:val="24"/>
        </w:rPr>
        <w:t>Аудиторское направление №2 - «Контроль за расходованием средств областного бюджета на социальную сферу и управление» (возглавляет аудитор Зорина С.В.)</w:t>
      </w:r>
    </w:p>
    <w:p w:rsidR="00290B00" w:rsidRPr="00B51CBE" w:rsidRDefault="00290B00" w:rsidP="00B51CBE">
      <w:pPr>
        <w:spacing w:after="0" w:line="240" w:lineRule="auto"/>
        <w:jc w:val="both"/>
        <w:rPr>
          <w:rFonts w:ascii="Times New Roman" w:hAnsi="Times New Roman"/>
          <w:sz w:val="24"/>
          <w:szCs w:val="24"/>
        </w:rPr>
      </w:pPr>
    </w:p>
    <w:p w:rsidR="00290B00" w:rsidRPr="00B51CBE" w:rsidRDefault="00290B00" w:rsidP="00B51CBE">
      <w:pPr>
        <w:spacing w:after="0" w:line="240" w:lineRule="auto"/>
        <w:jc w:val="both"/>
        <w:rPr>
          <w:rFonts w:ascii="Times New Roman" w:hAnsi="Times New Roman"/>
          <w:sz w:val="24"/>
          <w:szCs w:val="24"/>
        </w:rPr>
      </w:pPr>
      <w:r w:rsidRPr="00B51CBE">
        <w:rPr>
          <w:rFonts w:ascii="Times New Roman" w:hAnsi="Times New Roman"/>
          <w:b/>
          <w:sz w:val="24"/>
          <w:szCs w:val="24"/>
        </w:rPr>
        <w:t xml:space="preserve">Внешняя проверка Отчета об исполнении бюджета Территориального фонда обязательного медицинского страхования Томской области за 2017 год </w:t>
      </w:r>
      <w:r w:rsidRPr="00B51CBE">
        <w:rPr>
          <w:rFonts w:ascii="Times New Roman" w:hAnsi="Times New Roman"/>
          <w:sz w:val="24"/>
          <w:szCs w:val="24"/>
        </w:rPr>
        <w:t xml:space="preserve">(совместно с Департаментом </w:t>
      </w:r>
      <w:r w:rsidRPr="00B51CBE">
        <w:rPr>
          <w:rFonts w:ascii="Times New Roman" w:hAnsi="Times New Roman"/>
          <w:sz w:val="24"/>
          <w:szCs w:val="24"/>
          <w:shd w:val="clear" w:color="auto" w:fill="FFFFFF"/>
        </w:rPr>
        <w:t>по профилактике коррупционных и иных правонарушений Администрации Томской области</w:t>
      </w:r>
    </w:p>
    <w:p w:rsidR="00290B00" w:rsidRPr="00B51CBE" w:rsidRDefault="00290B00" w:rsidP="00B51CBE">
      <w:pPr>
        <w:tabs>
          <w:tab w:val="left" w:pos="180"/>
          <w:tab w:val="left" w:pos="540"/>
        </w:tabs>
        <w:spacing w:after="0" w:line="240" w:lineRule="auto"/>
        <w:ind w:firstLine="567"/>
        <w:jc w:val="both"/>
        <w:rPr>
          <w:rFonts w:ascii="Times New Roman" w:hAnsi="Times New Roman"/>
          <w:sz w:val="24"/>
          <w:szCs w:val="24"/>
        </w:rPr>
      </w:pPr>
      <w:r w:rsidRPr="00B51CBE">
        <w:rPr>
          <w:rFonts w:ascii="Times New Roman" w:hAnsi="Times New Roman"/>
          <w:sz w:val="24"/>
          <w:szCs w:val="24"/>
        </w:rPr>
        <w:t>Доходы бюджета Территориального фонда обязательного медицинского страхования Томской области (далее - ТФОМС) за 2017 год составили 14 110,9 млн.руб. и сложились в основном за счет межбюджетных трансфертов из Федерального фонда ОМС (далее - ФФОМС) в размере 12 904,1 млн.руб. Межбюджетные трансферты из областного бюджета на дополнительное финансовое обеспечение реализации территориальной программы ОМС предоставлены в объеме 572,4 млн.руб.</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Расходы бюджета ТФОМС исполнены в сумме 14 245,3 млн.руб. или 99,5% от плана по бюджетной росписи ТФОМС, основную часть которых составили расходы на финансирование территориальной программы ОМС в сумме 13 562,6 млн.руб. (99,6% % от плана по бюджетной росписи ТФОМС), что меньше запланированного объема на 59,1 млн.руб.</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Из общего объема средств на финансирование территориальной программы ОМС средства в сумме 13 442,1 млн.руб. направлены на оплату медицинских услуг, что меньше запланированного объема на 58,8 млн.руб., из них 13 135,6 млн.руб. направлено страховым медицинским организациям на оплату медицинских услуг, оказанных жителям Томской области.</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Бюджет ТФОМС на 2017 год при запланированном дефиците в сумме 213,7 млн.руб. исполнен с дефицитом в сумме 134,4 млн.руб.</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Остаток средств бюджета ТФОМС на конец года планировался в сумме 74,4 млн.руб., фактически составил 152,7 млн.руб.</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Из общей суммы остатка в 2018 году средства субвенции на финансирование территориальной программы ОМС в сумме 28,3 млн.руб. были возвращены в ФФОМС, а затем после подтверждения потребности восстановлены в бюджет ТФОМС.</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По итогам внешней проверки в целом подтверждена достоверность данных, представленных в проекте закона Томской области «Об исполнении бюджета Территориального фонда обязательного медицинского страхования Томской области за 2017 год», при этом отмечено следующее.</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В соответствии с законодательством оплата страховыми медицинскими организациями оказанной медицинской помощи осуществляется на основании предъявляемых государственными и частными медицинскими организациями к оплате счетов за оказанные объемы медицинской помощи в пределах объемов, установленных решением Комиссии по разработке территориальной программы ОМС (далее - Комиссия). Фактически установлены случаи оказания гражданам государственными и частными медицинскими организациями медицинской помощи в рамках территориальной программы ОМС в превышенных в сравнении с установленными Комиссией объемах, которые государственными медицинскими учреждениями к оплате не предъявлялись, а частным медицинским организациям возмещались в судебном порядке. По решениям суда общая сумма оплаты оказанной медицинской помощи частными медицинскими организациями в 2015-2016 годах сверх утвержденных Комиссией объемов составила 27,4 млн.руб. за счет средств, направленных на территориальную программу ОМС в 2017 году. Аналогичная ситуация складывается и в 2018 году, что по мнению Контрольно-счетной палаты может привести к несбалансированности объемов медицинской помощи, установленных территориальной программой ОМС, и их финансового обеспечения.</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iCs/>
          <w:sz w:val="24"/>
          <w:szCs w:val="24"/>
        </w:rPr>
        <w:t xml:space="preserve">ТФОМС </w:t>
      </w:r>
      <w:r w:rsidRPr="00B51CBE">
        <w:rPr>
          <w:rFonts w:ascii="Times New Roman" w:hAnsi="Times New Roman"/>
          <w:sz w:val="24"/>
          <w:szCs w:val="24"/>
        </w:rPr>
        <w:t>не исполнена</w:t>
      </w:r>
      <w:r w:rsidRPr="00B51CBE">
        <w:rPr>
          <w:rFonts w:ascii="Times New Roman" w:hAnsi="Times New Roman"/>
          <w:iCs/>
          <w:sz w:val="24"/>
          <w:szCs w:val="24"/>
        </w:rPr>
        <w:t xml:space="preserve"> обязанность по осуществлению </w:t>
      </w:r>
      <w:r w:rsidRPr="00B51CBE">
        <w:rPr>
          <w:rFonts w:ascii="Times New Roman" w:hAnsi="Times New Roman"/>
          <w:sz w:val="24"/>
          <w:szCs w:val="24"/>
        </w:rPr>
        <w:t>внутреннего финансового контроля и аудита в 2017 году, установленная ст.160.2-1 Бюджетного кодекса РФ. Порядок по их осуществлению был принят ТФОМС в 2018 году после проведения проверки Контрольно-счетной палатой.</w:t>
      </w:r>
    </w:p>
    <w:p w:rsidR="00290B00" w:rsidRPr="00B51CBE" w:rsidRDefault="00290B00" w:rsidP="00B51CBE">
      <w:pPr>
        <w:spacing w:after="0" w:line="240" w:lineRule="auto"/>
        <w:ind w:firstLine="567"/>
        <w:jc w:val="both"/>
        <w:rPr>
          <w:rFonts w:ascii="Times New Roman" w:hAnsi="Times New Roman"/>
          <w:sz w:val="24"/>
          <w:szCs w:val="24"/>
        </w:rPr>
      </w:pPr>
    </w:p>
    <w:p w:rsidR="00290B00" w:rsidRPr="00B51CBE" w:rsidRDefault="00290B00" w:rsidP="00B51CBE">
      <w:pPr>
        <w:spacing w:after="0" w:line="240" w:lineRule="auto"/>
        <w:jc w:val="both"/>
        <w:rPr>
          <w:rFonts w:ascii="Times New Roman" w:hAnsi="Times New Roman"/>
          <w:b/>
          <w:sz w:val="24"/>
          <w:szCs w:val="24"/>
        </w:rPr>
      </w:pPr>
      <w:r w:rsidRPr="00B51CBE">
        <w:rPr>
          <w:rFonts w:ascii="Times New Roman" w:hAnsi="Times New Roman"/>
          <w:b/>
          <w:sz w:val="24"/>
          <w:szCs w:val="24"/>
        </w:rPr>
        <w:t>Подготовка заключения на проект закона Томской области «О бюджете Территориального фонда обязательного медицинского страхования Томской области на 2019 год и на плановый период 2020 и 2021 годов»</w:t>
      </w:r>
    </w:p>
    <w:p w:rsidR="00290B00" w:rsidRPr="00B51CBE" w:rsidRDefault="00290B00" w:rsidP="00B51CBE">
      <w:pPr>
        <w:tabs>
          <w:tab w:val="left" w:pos="540"/>
        </w:tabs>
        <w:spacing w:after="0" w:line="240" w:lineRule="auto"/>
        <w:ind w:firstLine="567"/>
        <w:jc w:val="both"/>
        <w:rPr>
          <w:rFonts w:ascii="Times New Roman" w:hAnsi="Times New Roman"/>
          <w:color w:val="000000"/>
          <w:sz w:val="24"/>
          <w:szCs w:val="24"/>
        </w:rPr>
      </w:pPr>
      <w:r w:rsidRPr="00B51CBE">
        <w:rPr>
          <w:rFonts w:ascii="Times New Roman" w:hAnsi="Times New Roman"/>
          <w:color w:val="000000"/>
          <w:sz w:val="24"/>
          <w:szCs w:val="24"/>
        </w:rPr>
        <w:t xml:space="preserve">Представленный к первому чтению проект закона </w:t>
      </w:r>
      <w:r w:rsidRPr="00B51CBE">
        <w:rPr>
          <w:rFonts w:ascii="Times New Roman" w:hAnsi="Times New Roman"/>
          <w:sz w:val="24"/>
          <w:szCs w:val="24"/>
        </w:rPr>
        <w:t xml:space="preserve">Томской области «О бюджете Территориального фонда обязательного медицинского страхования Томской области на 2019 год и на плановый период 2020 и 2021 годов» (далее - </w:t>
      </w:r>
      <w:r w:rsidRPr="00B51CBE">
        <w:rPr>
          <w:rFonts w:ascii="Times New Roman" w:hAnsi="Times New Roman"/>
          <w:color w:val="000000"/>
          <w:sz w:val="24"/>
          <w:szCs w:val="24"/>
        </w:rPr>
        <w:t>ТФОМС</w:t>
      </w:r>
      <w:r w:rsidRPr="00B51CBE">
        <w:rPr>
          <w:rFonts w:ascii="Times New Roman" w:hAnsi="Times New Roman"/>
          <w:sz w:val="24"/>
          <w:szCs w:val="24"/>
        </w:rPr>
        <w:t xml:space="preserve">) </w:t>
      </w:r>
      <w:r w:rsidRPr="00B51CBE">
        <w:rPr>
          <w:rFonts w:ascii="Times New Roman" w:hAnsi="Times New Roman"/>
          <w:color w:val="000000"/>
          <w:sz w:val="24"/>
          <w:szCs w:val="24"/>
        </w:rPr>
        <w:t>рекомендовано доработать с учетом предложений Контрольно-счетной палаты</w:t>
      </w:r>
      <w:r w:rsidRPr="00B51CBE">
        <w:rPr>
          <w:rFonts w:ascii="Times New Roman" w:hAnsi="Times New Roman"/>
          <w:sz w:val="24"/>
          <w:szCs w:val="24"/>
        </w:rPr>
        <w:t>.</w:t>
      </w:r>
    </w:p>
    <w:p w:rsidR="00290B00" w:rsidRPr="00B51CBE" w:rsidRDefault="00290B00" w:rsidP="00B51CBE">
      <w:pPr>
        <w:tabs>
          <w:tab w:val="left" w:pos="-108"/>
        </w:tabs>
        <w:spacing w:after="0" w:line="240" w:lineRule="auto"/>
        <w:ind w:firstLine="567"/>
        <w:jc w:val="both"/>
        <w:rPr>
          <w:rFonts w:ascii="Times New Roman" w:hAnsi="Times New Roman"/>
          <w:color w:val="000000"/>
          <w:sz w:val="24"/>
          <w:szCs w:val="24"/>
        </w:rPr>
      </w:pPr>
      <w:r w:rsidRPr="00B51CBE">
        <w:rPr>
          <w:rFonts w:ascii="Times New Roman" w:hAnsi="Times New Roman"/>
          <w:color w:val="000000"/>
          <w:sz w:val="24"/>
          <w:szCs w:val="24"/>
        </w:rPr>
        <w:t xml:space="preserve">Доходную часть бюджета ТФОМС, сформированную в законопроекте на 2019 год в объеме 16 836,8 млн.руб. или 103,1% к плану 2018 года до </w:t>
      </w:r>
      <w:r w:rsidRPr="00B51CBE">
        <w:rPr>
          <w:rFonts w:ascii="Times New Roman" w:hAnsi="Times New Roman"/>
          <w:sz w:val="24"/>
          <w:szCs w:val="24"/>
        </w:rPr>
        <w:t xml:space="preserve">внесения Правительством РФ на рассмотрение в </w:t>
      </w:r>
      <w:r w:rsidRPr="00B51CBE">
        <w:rPr>
          <w:rFonts w:ascii="Times New Roman" w:hAnsi="Times New Roman"/>
          <w:iCs/>
          <w:color w:val="000000"/>
          <w:sz w:val="24"/>
          <w:szCs w:val="24"/>
        </w:rPr>
        <w:t xml:space="preserve">Государственную Думу РФ </w:t>
      </w:r>
      <w:r w:rsidRPr="00B51CBE">
        <w:rPr>
          <w:rFonts w:ascii="Times New Roman" w:hAnsi="Times New Roman"/>
          <w:sz w:val="24"/>
          <w:szCs w:val="24"/>
        </w:rPr>
        <w:t xml:space="preserve">проекта </w:t>
      </w:r>
      <w:r w:rsidRPr="00B51CBE">
        <w:rPr>
          <w:rFonts w:ascii="Times New Roman" w:hAnsi="Times New Roman"/>
          <w:color w:val="000000"/>
          <w:sz w:val="24"/>
          <w:szCs w:val="24"/>
        </w:rPr>
        <w:t>Федерального закона «О бюджете</w:t>
      </w:r>
      <w:r w:rsidRPr="00B51CBE">
        <w:rPr>
          <w:rFonts w:ascii="Times New Roman" w:hAnsi="Times New Roman"/>
          <w:iCs/>
          <w:color w:val="000000"/>
          <w:sz w:val="24"/>
          <w:szCs w:val="24"/>
        </w:rPr>
        <w:t xml:space="preserve"> Федерального фонда ОМС на 2019 год…»</w:t>
      </w:r>
      <w:r w:rsidRPr="00B51CBE">
        <w:rPr>
          <w:rFonts w:ascii="Times New Roman" w:hAnsi="Times New Roman"/>
          <w:color w:val="000000"/>
          <w:sz w:val="24"/>
          <w:szCs w:val="24"/>
        </w:rPr>
        <w:t xml:space="preserve"> и</w:t>
      </w:r>
      <w:r w:rsidRPr="00B51CBE">
        <w:rPr>
          <w:rFonts w:ascii="Times New Roman" w:hAnsi="Times New Roman"/>
          <w:iCs/>
          <w:color w:val="000000"/>
          <w:sz w:val="24"/>
          <w:szCs w:val="24"/>
        </w:rPr>
        <w:t xml:space="preserve"> одновременно с ним </w:t>
      </w:r>
      <w:r w:rsidRPr="00B51CBE">
        <w:rPr>
          <w:rFonts w:ascii="Times New Roman" w:hAnsi="Times New Roman"/>
          <w:color w:val="000000"/>
          <w:sz w:val="24"/>
          <w:szCs w:val="24"/>
        </w:rPr>
        <w:t>проекта закона «О</w:t>
      </w:r>
      <w:r w:rsidRPr="00B51CBE">
        <w:rPr>
          <w:rFonts w:ascii="Times New Roman" w:hAnsi="Times New Roman"/>
          <w:sz w:val="24"/>
          <w:szCs w:val="24"/>
        </w:rPr>
        <w:t xml:space="preserve"> внесении изменений в Федеральный закон «О размере и порядке расчета тарифа страхового взноса на обязательное медицинское страхование неработающего населения»,</w:t>
      </w:r>
      <w:r w:rsidRPr="00B51CBE">
        <w:rPr>
          <w:rFonts w:ascii="Times New Roman" w:hAnsi="Times New Roman"/>
          <w:color w:val="000000"/>
          <w:sz w:val="24"/>
          <w:szCs w:val="24"/>
        </w:rPr>
        <w:t xml:space="preserve"> предложено уточнить и увеличить ко 2 чтению с учетом объемов и измененных правил и порядков расчетов, предусмотренных в указанных законопроектах федерального уровня.</w:t>
      </w:r>
    </w:p>
    <w:p w:rsidR="00290B00" w:rsidRPr="00B51CBE" w:rsidRDefault="00290B00" w:rsidP="00B51CBE">
      <w:pPr>
        <w:tabs>
          <w:tab w:val="left" w:pos="-108"/>
        </w:tabs>
        <w:spacing w:after="0" w:line="240" w:lineRule="auto"/>
        <w:ind w:firstLine="567"/>
        <w:jc w:val="both"/>
        <w:rPr>
          <w:rFonts w:ascii="Times New Roman" w:hAnsi="Times New Roman"/>
          <w:iCs/>
          <w:color w:val="000000"/>
          <w:sz w:val="24"/>
          <w:szCs w:val="24"/>
        </w:rPr>
      </w:pPr>
      <w:r w:rsidRPr="00B51CBE">
        <w:rPr>
          <w:rFonts w:ascii="Times New Roman" w:hAnsi="Times New Roman"/>
          <w:sz w:val="24"/>
          <w:szCs w:val="24"/>
        </w:rPr>
        <w:t>Расходная часть бюджета ТФОМС, составившая на 2019 год 16 836,8 млн.руб. или 102,6% от плана 2018 года, также</w:t>
      </w:r>
      <w:r w:rsidRPr="00B51CBE">
        <w:rPr>
          <w:rFonts w:ascii="Times New Roman" w:hAnsi="Times New Roman"/>
          <w:iCs/>
          <w:color w:val="000000"/>
          <w:sz w:val="24"/>
          <w:szCs w:val="24"/>
        </w:rPr>
        <w:t xml:space="preserve"> подлежала уточнению ко 2 чтению в связи с изменением порядка расчета доходов, предусмотренных </w:t>
      </w:r>
      <w:r w:rsidRPr="00B51CBE">
        <w:rPr>
          <w:rFonts w:ascii="Times New Roman" w:hAnsi="Times New Roman"/>
          <w:sz w:val="24"/>
          <w:szCs w:val="24"/>
        </w:rPr>
        <w:t xml:space="preserve">проектами </w:t>
      </w:r>
      <w:r w:rsidRPr="00B51CBE">
        <w:rPr>
          <w:rFonts w:ascii="Times New Roman" w:hAnsi="Times New Roman"/>
          <w:color w:val="000000"/>
          <w:sz w:val="24"/>
          <w:szCs w:val="24"/>
        </w:rPr>
        <w:t>Федеральных законов</w:t>
      </w:r>
      <w:r w:rsidRPr="00B51CBE">
        <w:rPr>
          <w:rFonts w:ascii="Times New Roman" w:hAnsi="Times New Roman"/>
          <w:iCs/>
          <w:color w:val="000000"/>
          <w:sz w:val="24"/>
          <w:szCs w:val="24"/>
        </w:rPr>
        <w:t>.</w:t>
      </w:r>
    </w:p>
    <w:p w:rsidR="00290B00" w:rsidRPr="00B51CBE" w:rsidRDefault="00290B00" w:rsidP="00B51CBE">
      <w:pPr>
        <w:tabs>
          <w:tab w:val="left" w:pos="-108"/>
        </w:tabs>
        <w:spacing w:after="0" w:line="240" w:lineRule="auto"/>
        <w:ind w:firstLine="567"/>
        <w:jc w:val="both"/>
        <w:rPr>
          <w:rFonts w:ascii="Times New Roman" w:hAnsi="Times New Roman"/>
          <w:bCs/>
          <w:sz w:val="24"/>
          <w:szCs w:val="24"/>
        </w:rPr>
      </w:pPr>
      <w:r w:rsidRPr="00B51CBE">
        <w:rPr>
          <w:rFonts w:ascii="Times New Roman" w:hAnsi="Times New Roman"/>
          <w:sz w:val="24"/>
          <w:szCs w:val="24"/>
        </w:rPr>
        <w:t xml:space="preserve">Из общей суммы расходов бюджета ТФОМС на 2019 год на финансирование территориальной программы ОМС предусмотрено 16 157 млн.руб. (102,8% от плана 2018 года), на </w:t>
      </w:r>
      <w:r w:rsidRPr="00B51CBE">
        <w:rPr>
          <w:rFonts w:ascii="Times New Roman" w:hAnsi="Times New Roman"/>
          <w:iCs/>
          <w:sz w:val="24"/>
          <w:szCs w:val="24"/>
        </w:rPr>
        <w:t xml:space="preserve">оплату за лечение в медицинских организациях Томской области граждан, застрахованных на территории других субъектов РФ – </w:t>
      </w:r>
      <w:r w:rsidRPr="00B51CBE">
        <w:rPr>
          <w:rFonts w:ascii="Times New Roman" w:hAnsi="Times New Roman"/>
          <w:sz w:val="24"/>
          <w:szCs w:val="24"/>
        </w:rPr>
        <w:t>568,6 млн.руб.</w:t>
      </w:r>
      <w:r w:rsidRPr="00B51CBE">
        <w:rPr>
          <w:rFonts w:ascii="Times New Roman" w:hAnsi="Times New Roman"/>
          <w:iCs/>
          <w:sz w:val="24"/>
          <w:szCs w:val="24"/>
        </w:rPr>
        <w:t xml:space="preserve">, </w:t>
      </w:r>
      <w:r w:rsidRPr="00B51CBE">
        <w:rPr>
          <w:rFonts w:ascii="Times New Roman" w:hAnsi="Times New Roman"/>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 30 млн.руб., </w:t>
      </w:r>
      <w:r w:rsidRPr="00B51CBE">
        <w:rPr>
          <w:rFonts w:ascii="Times New Roman" w:hAnsi="Times New Roman"/>
          <w:bCs/>
          <w:sz w:val="24"/>
          <w:szCs w:val="24"/>
        </w:rPr>
        <w:t>на осуществление ТФОМС управленческих функций – 81,2 млн.руб.</w:t>
      </w:r>
    </w:p>
    <w:p w:rsidR="00290B00" w:rsidRPr="00B51CBE" w:rsidRDefault="00290B00" w:rsidP="00B51CBE">
      <w:pPr>
        <w:pStyle w:val="2"/>
        <w:shd w:val="clear" w:color="auto" w:fill="auto"/>
        <w:spacing w:before="0" w:after="0" w:line="240" w:lineRule="auto"/>
        <w:ind w:firstLine="567"/>
        <w:jc w:val="both"/>
        <w:rPr>
          <w:color w:val="auto"/>
          <w:sz w:val="24"/>
          <w:szCs w:val="24"/>
        </w:rPr>
      </w:pPr>
      <w:r w:rsidRPr="00B51CBE">
        <w:rPr>
          <w:color w:val="auto"/>
          <w:sz w:val="24"/>
          <w:szCs w:val="24"/>
        </w:rPr>
        <w:t>Представленный проект закона о бюджете ТФОМС ко 2 чтению доработан с учетом Федерального закона от 28.11.2018 № 433-Ф3 «О бюджете Федерального фонда ОМС на 2019 год и на плановый период 2020 и 2021 годов» и изменений, внесенных в иные нормативные акты в части увеличения доходных источников и направлений расходования средств бюджета ТФОМС. Контрольно-счетной палатой подтверждена необходимость увеличения доходов и расходов бюджета ТФОМС, за исключением расходов в сумме 1,8 млн.руб. (осуществление ТФОМС управленческих функций по уплате госпошлин, налогов, социальных пособий</w:t>
      </w:r>
      <w:r w:rsidR="00B51CBE">
        <w:rPr>
          <w:color w:val="auto"/>
          <w:sz w:val="24"/>
          <w:szCs w:val="24"/>
        </w:rPr>
        <w:t xml:space="preserve"> </w:t>
      </w:r>
      <w:r w:rsidRPr="00B51CBE">
        <w:rPr>
          <w:color w:val="auto"/>
          <w:sz w:val="24"/>
          <w:szCs w:val="24"/>
        </w:rPr>
        <w:t>командировочные расходы) в связи с непредставлением по запросу Контрольно-счетной палаты обоснований увеличения указанных расходов.</w:t>
      </w:r>
    </w:p>
    <w:p w:rsidR="00290B00" w:rsidRPr="00B51CBE" w:rsidRDefault="00290B00" w:rsidP="00B51CBE">
      <w:pPr>
        <w:spacing w:after="0" w:line="240" w:lineRule="auto"/>
        <w:ind w:firstLine="567"/>
        <w:jc w:val="both"/>
        <w:rPr>
          <w:rFonts w:ascii="Times New Roman" w:hAnsi="Times New Roman"/>
          <w:b/>
          <w:sz w:val="24"/>
          <w:szCs w:val="24"/>
        </w:rPr>
      </w:pPr>
    </w:p>
    <w:p w:rsidR="00290B00" w:rsidRPr="00B51CBE" w:rsidRDefault="00290B00" w:rsidP="00B51CBE">
      <w:pPr>
        <w:spacing w:after="0" w:line="240" w:lineRule="auto"/>
        <w:jc w:val="both"/>
        <w:rPr>
          <w:rFonts w:ascii="Times New Roman" w:hAnsi="Times New Roman"/>
          <w:sz w:val="24"/>
          <w:szCs w:val="24"/>
          <w:lang w:eastAsia="ru-RU"/>
        </w:rPr>
      </w:pPr>
      <w:r w:rsidRPr="00B51CBE">
        <w:rPr>
          <w:rFonts w:ascii="Times New Roman" w:hAnsi="Times New Roman"/>
          <w:b/>
          <w:sz w:val="24"/>
          <w:szCs w:val="24"/>
          <w:lang w:eastAsia="ru-RU"/>
        </w:rPr>
        <w:t xml:space="preserve">Анализ и оценка расходов на финансирование и материально-техническое обеспечение деятельности мировых судей (совместно со Счетной палатой Российской Федерации) </w:t>
      </w:r>
      <w:r w:rsidRPr="00B51CBE">
        <w:rPr>
          <w:rFonts w:ascii="Times New Roman" w:hAnsi="Times New Roman"/>
          <w:sz w:val="24"/>
          <w:szCs w:val="24"/>
          <w:lang w:eastAsia="ru-RU"/>
        </w:rPr>
        <w:t>(Проверяемый период: 2012-2017 годы)</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rPr>
        <w:t xml:space="preserve">Результаты контрольного мероприятия в целом указали на соблюдение Томской областью законодательства в части организационного и материально-технического обеспечения деятельности мировых судей </w:t>
      </w:r>
      <w:r w:rsidRPr="00B51CBE">
        <w:rPr>
          <w:rFonts w:ascii="Times New Roman" w:hAnsi="Times New Roman"/>
          <w:sz w:val="24"/>
          <w:szCs w:val="24"/>
          <w:lang w:eastAsia="ru-RU"/>
        </w:rPr>
        <w:t xml:space="preserve">Томской области </w:t>
      </w:r>
      <w:r w:rsidRPr="00B51CBE">
        <w:rPr>
          <w:rFonts w:ascii="Times New Roman" w:hAnsi="Times New Roman"/>
          <w:sz w:val="24"/>
          <w:szCs w:val="24"/>
        </w:rPr>
        <w:t xml:space="preserve">и их аппарата, </w:t>
      </w:r>
      <w:r w:rsidRPr="00B51CBE">
        <w:rPr>
          <w:rFonts w:ascii="Times New Roman" w:hAnsi="Times New Roman"/>
          <w:sz w:val="24"/>
          <w:szCs w:val="24"/>
          <w:lang w:eastAsia="ru-RU"/>
        </w:rPr>
        <w:t>что позволяет в полной мере осуществлять правосудие судами, при этом выявлены следующие нарушения и недостатки.</w:t>
      </w:r>
    </w:p>
    <w:p w:rsidR="00290B00" w:rsidRPr="00B51CBE" w:rsidRDefault="00290B00" w:rsidP="00B51CBE">
      <w:pPr>
        <w:tabs>
          <w:tab w:val="left" w:pos="142"/>
          <w:tab w:val="left" w:pos="284"/>
        </w:tabs>
        <w:spacing w:after="0" w:line="240" w:lineRule="auto"/>
        <w:ind w:firstLine="567"/>
        <w:jc w:val="both"/>
        <w:rPr>
          <w:rFonts w:ascii="Times New Roman" w:hAnsi="Times New Roman"/>
          <w:color w:val="000000"/>
          <w:sz w:val="24"/>
          <w:szCs w:val="24"/>
        </w:rPr>
      </w:pPr>
      <w:r w:rsidRPr="00B51CBE">
        <w:rPr>
          <w:rFonts w:ascii="Times New Roman" w:hAnsi="Times New Roman"/>
          <w:color w:val="000000"/>
          <w:sz w:val="24"/>
          <w:szCs w:val="24"/>
        </w:rPr>
        <w:t xml:space="preserve">В 2012 и 2013 годах </w:t>
      </w:r>
      <w:r w:rsidRPr="00B51CBE">
        <w:rPr>
          <w:rFonts w:ascii="Times New Roman" w:hAnsi="Times New Roman"/>
          <w:sz w:val="24"/>
          <w:szCs w:val="24"/>
          <w:lang w:eastAsia="ru-RU"/>
        </w:rPr>
        <w:t xml:space="preserve">Комитетом перечислены </w:t>
      </w:r>
      <w:r w:rsidRPr="00B51CBE">
        <w:rPr>
          <w:rFonts w:ascii="Times New Roman" w:hAnsi="Times New Roman"/>
          <w:color w:val="000000"/>
          <w:sz w:val="24"/>
          <w:szCs w:val="24"/>
        </w:rPr>
        <w:t xml:space="preserve">страховые взносы, а также налог на доходы физических </w:t>
      </w:r>
      <w:r w:rsidRPr="00B52117">
        <w:rPr>
          <w:rStyle w:val="105pt"/>
          <w:rFonts w:eastAsia="Calibri"/>
          <w:b w:val="0"/>
          <w:sz w:val="24"/>
          <w:szCs w:val="24"/>
        </w:rPr>
        <w:t>лиц в общей сумме 1,8 млн.руб</w:t>
      </w:r>
      <w:r w:rsidRPr="00B52117">
        <w:rPr>
          <w:rFonts w:ascii="Times New Roman" w:hAnsi="Times New Roman"/>
          <w:b/>
          <w:sz w:val="24"/>
          <w:szCs w:val="24"/>
        </w:rPr>
        <w:t>.</w:t>
      </w:r>
      <w:r w:rsidRPr="00B51CBE">
        <w:rPr>
          <w:rFonts w:ascii="Times New Roman" w:hAnsi="Times New Roman"/>
          <w:sz w:val="24"/>
          <w:szCs w:val="24"/>
        </w:rPr>
        <w:t xml:space="preserve"> </w:t>
      </w:r>
      <w:r w:rsidRPr="00B51CBE">
        <w:rPr>
          <w:rFonts w:ascii="Times New Roman" w:hAnsi="Times New Roman"/>
          <w:color w:val="000000"/>
          <w:sz w:val="24"/>
          <w:szCs w:val="24"/>
        </w:rPr>
        <w:t>при отсутствии налогооблагаемой базы (объекта обложения).</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rPr>
      </w:pPr>
      <w:r w:rsidRPr="00B51CBE">
        <w:rPr>
          <w:rFonts w:ascii="Times New Roman" w:hAnsi="Times New Roman"/>
          <w:color w:val="000000"/>
          <w:sz w:val="24"/>
          <w:szCs w:val="24"/>
        </w:rPr>
        <w:t xml:space="preserve">Уплата пени и штрафов в сумме 72,6 тыс.руб. за счет </w:t>
      </w:r>
      <w:r w:rsidRPr="00B51CBE">
        <w:rPr>
          <w:rFonts w:ascii="Times New Roman" w:hAnsi="Times New Roman"/>
          <w:sz w:val="24"/>
          <w:szCs w:val="24"/>
        </w:rPr>
        <w:t>средств, предусмотренных на обеспечение деятельности мировых судей, квалифицировано как неэффективное расходование бюджетных средств.</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rPr>
      </w:pPr>
      <w:r w:rsidRPr="00B51CBE">
        <w:rPr>
          <w:rFonts w:ascii="Times New Roman" w:hAnsi="Times New Roman"/>
          <w:sz w:val="24"/>
          <w:szCs w:val="24"/>
        </w:rPr>
        <w:t>Установлены нарушения Порядка составления, утверждения и ведения бюджетной сметы Комитета.</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lang w:eastAsia="ru-RU"/>
        </w:rPr>
      </w:pPr>
      <w:r w:rsidRPr="00B51CBE">
        <w:rPr>
          <w:rFonts w:ascii="Times New Roman" w:hAnsi="Times New Roman"/>
          <w:color w:val="000000"/>
          <w:sz w:val="24"/>
          <w:szCs w:val="24"/>
        </w:rPr>
        <w:t>Комитетом не проводилась ежегодная инвентаризация обязательств, в годовой бюджетной отчетности за 2015-2017 годы не отражались сведения об имуществе, переданном в возмездное (аренду) или безвозмездное пользование. Комитетом не осуществлялся внутренний финансовый аудит.</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rPr>
      </w:pPr>
      <w:r w:rsidRPr="00B51CBE">
        <w:rPr>
          <w:rFonts w:ascii="Times New Roman" w:hAnsi="Times New Roman"/>
          <w:color w:val="000000"/>
          <w:sz w:val="24"/>
          <w:szCs w:val="24"/>
        </w:rPr>
        <w:t>В нарушение договора аренды государственного имущества арендатором не осуществлены расходы по техническому обслуживанию инженерного оборудования и инженерных коммуникаций нежилых помещений, а также не возмещены эксплуатационные затраты (Комитетом не был заключен договор с арендатором на возмещение эксплуатационных затрат), в результате в доход областного бюджета были недополучены средства в сумме 68,4 тыс.руб. Возмещены после проведения проверки КСП.</w:t>
      </w:r>
    </w:p>
    <w:p w:rsidR="00290B00" w:rsidRPr="00B51CBE" w:rsidRDefault="00290B00" w:rsidP="00B51CBE">
      <w:pPr>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В оперативном управлении Комитета находится нежилое здание, переданное в областную собственность из федеральной собственности (</w:t>
      </w:r>
      <w:r w:rsidRPr="00B51CBE">
        <w:rPr>
          <w:rFonts w:ascii="Times New Roman" w:hAnsi="Times New Roman"/>
          <w:color w:val="000000"/>
          <w:sz w:val="24"/>
          <w:szCs w:val="24"/>
          <w:lang w:eastAsia="ru-RU"/>
        </w:rPr>
        <w:t xml:space="preserve">государственная регистрация права собственности от </w:t>
      </w:r>
      <w:r w:rsidRPr="00B51CBE">
        <w:rPr>
          <w:rFonts w:ascii="Times New Roman" w:hAnsi="Times New Roman"/>
          <w:sz w:val="24"/>
          <w:szCs w:val="24"/>
          <w:lang w:eastAsia="ru-RU"/>
        </w:rPr>
        <w:t>25.09.2003), при этом земельный участок под зданием находился в собственности ОАО «РЖД» и использовался Комитетом на правах аренды по договору с ОАО «РЖД» от 05.09.2016.</w:t>
      </w:r>
    </w:p>
    <w:p w:rsidR="00290B00" w:rsidRPr="00B51CBE" w:rsidRDefault="00290B00" w:rsidP="00B51CBE">
      <w:pPr>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 xml:space="preserve">В 2016-2017 годах Комитетом по решению суда произведена уплата ОАО «РЖД» арендной платы за пользование земельным участком, государственной пошлины </w:t>
      </w:r>
      <w:r w:rsidRPr="00B51CBE">
        <w:rPr>
          <w:rFonts w:ascii="Times New Roman" w:hAnsi="Times New Roman"/>
          <w:sz w:val="24"/>
          <w:szCs w:val="24"/>
        </w:rPr>
        <w:t>и необоснованного обогащения, возникшего вследствие пользования земельным участком без оформления договора аренды в 2014 году,</w:t>
      </w:r>
      <w:r w:rsidRPr="00B51CBE">
        <w:rPr>
          <w:rFonts w:ascii="Times New Roman" w:hAnsi="Times New Roman"/>
          <w:sz w:val="24"/>
          <w:szCs w:val="24"/>
          <w:lang w:eastAsia="ru-RU"/>
        </w:rPr>
        <w:t xml:space="preserve"> в сумме 9,1 млн.руб. При этом Томской областью не использовано право на защиту интересов посредством предъявления иска к ОАО «РЖД» о признании права собственности Томской области на земельный участок,</w:t>
      </w:r>
      <w:r w:rsidRPr="00B51CBE">
        <w:rPr>
          <w:rFonts w:ascii="Times New Roman" w:hAnsi="Times New Roman"/>
          <w:color w:val="000000"/>
          <w:sz w:val="24"/>
          <w:szCs w:val="24"/>
          <w:lang w:eastAsia="ru-RU"/>
        </w:rPr>
        <w:t xml:space="preserve"> не переданный в соответствии с положениями </w:t>
      </w:r>
      <w:r w:rsidRPr="00B51CBE">
        <w:rPr>
          <w:rFonts w:ascii="Times New Roman" w:hAnsi="Times New Roman"/>
          <w:sz w:val="24"/>
          <w:szCs w:val="24"/>
          <w:lang w:eastAsia="ru-RU"/>
        </w:rPr>
        <w:t xml:space="preserve">Земельного и Гражданского кодексов РФ. В случае </w:t>
      </w:r>
      <w:r w:rsidRPr="00B51CBE">
        <w:rPr>
          <w:rFonts w:ascii="Times New Roman" w:hAnsi="Times New Roman"/>
          <w:sz w:val="24"/>
          <w:szCs w:val="24"/>
        </w:rPr>
        <w:t>регистрации права собственности Томской области на земельный участок экономия средств областного бюджета вследствие уплаты только земельного налога за 2015-2017 годы могла составить 7,9 млн.руб. (рассчитана исходя из размера арендной платы за вычетом земельного налога).</w:t>
      </w:r>
    </w:p>
    <w:p w:rsidR="00290B00" w:rsidRPr="00B51CBE" w:rsidRDefault="00290B00" w:rsidP="00B51CBE">
      <w:pPr>
        <w:tabs>
          <w:tab w:val="left" w:pos="142"/>
          <w:tab w:val="left" w:pos="284"/>
        </w:tabs>
        <w:spacing w:after="0" w:line="240" w:lineRule="auto"/>
        <w:ind w:firstLine="567"/>
        <w:jc w:val="both"/>
        <w:rPr>
          <w:rFonts w:ascii="Times New Roman" w:hAnsi="Times New Roman"/>
          <w:color w:val="000000"/>
          <w:sz w:val="24"/>
          <w:szCs w:val="24"/>
        </w:rPr>
      </w:pPr>
      <w:r w:rsidRPr="00B51CBE">
        <w:rPr>
          <w:rFonts w:ascii="Times New Roman" w:hAnsi="Times New Roman"/>
          <w:color w:val="000000"/>
          <w:sz w:val="24"/>
          <w:szCs w:val="24"/>
        </w:rPr>
        <w:t>Установлен факт недополучения дохода в бюджет Томской области в сумме 1,1 млн.руб. за пользование иным лицом помещением в здании, находящемся в оперативном управлении Комитета, при отсутствии правовых оснований.</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shd w:val="clear" w:color="auto" w:fill="FFFFFF"/>
        </w:rPr>
      </w:pPr>
      <w:r w:rsidRPr="00B51CBE">
        <w:rPr>
          <w:rFonts w:ascii="Times New Roman" w:hAnsi="Times New Roman"/>
          <w:sz w:val="24"/>
          <w:szCs w:val="24"/>
          <w:shd w:val="clear" w:color="auto" w:fill="FFFFFF"/>
        </w:rPr>
        <w:t>Оценка фактических условий осуществления правосудия мировыми судьями показала:</w:t>
      </w:r>
    </w:p>
    <w:p w:rsidR="00290B00" w:rsidRPr="00B51CBE" w:rsidRDefault="00290B00" w:rsidP="00B51CBE">
      <w:pPr>
        <w:tabs>
          <w:tab w:val="left" w:pos="142"/>
          <w:tab w:val="left" w:pos="284"/>
        </w:tabs>
        <w:spacing w:after="0" w:line="240" w:lineRule="auto"/>
        <w:ind w:firstLine="567"/>
        <w:jc w:val="both"/>
        <w:rPr>
          <w:rFonts w:ascii="Times New Roman" w:hAnsi="Times New Roman"/>
          <w:color w:val="000000"/>
          <w:sz w:val="24"/>
          <w:szCs w:val="24"/>
        </w:rPr>
      </w:pPr>
      <w:r w:rsidRPr="00B51CBE">
        <w:rPr>
          <w:rFonts w:ascii="Times New Roman" w:hAnsi="Times New Roman"/>
          <w:sz w:val="24"/>
          <w:szCs w:val="24"/>
          <w:shd w:val="clear" w:color="auto" w:fill="FFFFFF"/>
        </w:rPr>
        <w:t>- относительно высокий уровень обеспеченности материально-техническими средствами (компьютерами, оргтехникой, иными средствами) всех 56 судебных участков, наличие специального программного обеспечения, при этом отмечено отсутствие систем аудио- и видео- протоколирования, комплектов видеоконференцсвязи во всех залах судебных заседаний. Тем самым не обеспечена реализация положения Федерального закона № 262-ФЗ «Об обеспечении доступа к информации о деятельности судов в РФ» (с 29.07.2017);</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shd w:val="clear" w:color="auto" w:fill="FFFFFF"/>
        </w:rPr>
      </w:pPr>
      <w:r w:rsidRPr="00B51CBE">
        <w:rPr>
          <w:rFonts w:ascii="Times New Roman" w:hAnsi="Times New Roman"/>
          <w:sz w:val="24"/>
          <w:szCs w:val="24"/>
          <w:shd w:val="clear" w:color="auto" w:fill="FFFFFF"/>
        </w:rPr>
        <w:t>- обеспеченность отдельными кабинетами мировых судей, общими кабинетами работников аппарата мировых судей (в большинстве случаев), наличие судебных залов и помещений для архива в каждом судебном районе и т.д. Вместе с тем, общая площадь и площадь практически всех служебных помещений ниже рекомендованных нормативов, разработанных Судебным департаментом при Верховном Суде РФ 29.04.2005, доведенных до Губернатора ТО письмом 10.08.2006.</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В</w:t>
      </w:r>
      <w:r w:rsidR="00B51CBE">
        <w:rPr>
          <w:rFonts w:ascii="Times New Roman" w:hAnsi="Times New Roman" w:cs="Times New Roman"/>
          <w:sz w:val="24"/>
          <w:szCs w:val="24"/>
        </w:rPr>
        <w:t xml:space="preserve"> </w:t>
      </w:r>
      <w:r w:rsidRPr="00B51CBE">
        <w:rPr>
          <w:rFonts w:ascii="Times New Roman" w:hAnsi="Times New Roman" w:cs="Times New Roman"/>
          <w:sz w:val="24"/>
          <w:szCs w:val="24"/>
        </w:rPr>
        <w:t>рамках исполнения полномочий Контрольно-счетной палаты в соответствии со ст.157 Бюджетного кодекса РФ обращено внимание на неисполнение Комитетом постановления Администрации Томской области от 03.12.2014 №449а в части проведения внутреннего финансового аудита, Порядок планирования и осуществления которого утвержден распоряжением председателя Комитета от 30.12.2014 № 91.</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Всего в ходе проверки выявлено 11 нарушений на общую сумму 11 млн.руб.</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 xml:space="preserve">Для принятия мер по устранению и предупреждению выявленных нарушений и недостатков </w:t>
      </w:r>
      <w:r w:rsidRPr="00B51CBE">
        <w:rPr>
          <w:rFonts w:ascii="Times New Roman" w:eastAsia="Calibri" w:hAnsi="Times New Roman" w:cs="Times New Roman"/>
          <w:sz w:val="24"/>
          <w:szCs w:val="24"/>
          <w:lang w:eastAsia="en-US"/>
        </w:rPr>
        <w:t xml:space="preserve">председателю Комитета направлено представление, руководителю Департамента по управлению государственной собственностью Томской области информационное письмо. </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По результатам рассмотрения указанных документов Комитетом приняты меры по устранению всех выявленных нарушений и недостатков.</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Департаментом подано исковое заявление о взыскании неосновательного обогащения, процентов за пользование чужими денежными средствами в общей сумме 1,2 млн.руб. В добровольном порядке организацией погашена задолженность в счет неосновательного обогащения в сумме 144,0 тыс.руб.</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Также на основании иска Департамента</w:t>
      </w:r>
      <w:r w:rsidRPr="00B51CBE">
        <w:rPr>
          <w:rFonts w:ascii="Times New Roman" w:hAnsi="Times New Roman"/>
          <w:sz w:val="24"/>
          <w:szCs w:val="24"/>
          <w:lang w:eastAsia="ru-RU"/>
        </w:rPr>
        <w:t xml:space="preserve"> к ОАО «РЖД»</w:t>
      </w:r>
      <w:r w:rsidRPr="00B51CBE">
        <w:rPr>
          <w:rFonts w:ascii="Times New Roman" w:hAnsi="Times New Roman"/>
          <w:sz w:val="24"/>
          <w:szCs w:val="24"/>
        </w:rPr>
        <w:t xml:space="preserve"> </w:t>
      </w:r>
      <w:r w:rsidRPr="00B51CBE">
        <w:rPr>
          <w:rFonts w:ascii="Times New Roman" w:hAnsi="Times New Roman"/>
          <w:sz w:val="24"/>
          <w:szCs w:val="24"/>
          <w:lang w:eastAsia="ru-RU"/>
        </w:rPr>
        <w:t>признано право собственности Томской области на земельный участок, в связи с чем возможная экономия бюджетных средств составит с 2019 года 2,6 млн.руб.</w:t>
      </w:r>
    </w:p>
    <w:p w:rsidR="00290B00" w:rsidRPr="00B51CBE" w:rsidRDefault="00290B00" w:rsidP="00B51CBE">
      <w:pPr>
        <w:spacing w:after="0" w:line="240" w:lineRule="auto"/>
        <w:jc w:val="both"/>
        <w:rPr>
          <w:rFonts w:ascii="Times New Roman" w:hAnsi="Times New Roman"/>
          <w:sz w:val="24"/>
          <w:szCs w:val="24"/>
        </w:rPr>
      </w:pPr>
    </w:p>
    <w:p w:rsidR="00290B00" w:rsidRPr="00B51CBE" w:rsidRDefault="00290B00" w:rsidP="00B51CBE">
      <w:pPr>
        <w:spacing w:after="0" w:line="240" w:lineRule="auto"/>
        <w:jc w:val="both"/>
        <w:rPr>
          <w:rFonts w:ascii="Times New Roman" w:hAnsi="Times New Roman"/>
          <w:sz w:val="24"/>
          <w:szCs w:val="24"/>
        </w:rPr>
      </w:pPr>
      <w:r w:rsidRPr="00B51CBE">
        <w:rPr>
          <w:rFonts w:ascii="Times New Roman" w:hAnsi="Times New Roman"/>
          <w:b/>
          <w:sz w:val="24"/>
          <w:szCs w:val="24"/>
        </w:rPr>
        <w:t>Проверка финансово-хозяйственной деятельности (выборочно) ОГАУЗ «Томский фтизиопульмонологический медицинский центр» за 2017 год</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Объектами контрольного мероприятия являлись Областное государственное автономное учреждение здравоохранения «Томский фтизиопульмонологический медицинский центр» (далее – ОГАУЗ «ТФМЦ», Учреждение) и Департамент здравоохранения Томской области (далее – Департамент).</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На осуществление финансово-хозяйственной деятельности Учреждением израсходованы средства в общей сумме 495,1 млн.руб. (из них средства областного бюджета – 474,6 млн.руб., внебюджетные средства – 20,5 млн.руб.).</w:t>
      </w:r>
    </w:p>
    <w:p w:rsidR="00290B00" w:rsidRPr="00B51CBE" w:rsidRDefault="00290B00" w:rsidP="00B51CBE">
      <w:pPr>
        <w:tabs>
          <w:tab w:val="left" w:pos="426"/>
        </w:tabs>
        <w:spacing w:after="0" w:line="240" w:lineRule="auto"/>
        <w:ind w:firstLine="567"/>
        <w:contextualSpacing/>
        <w:jc w:val="both"/>
        <w:rPr>
          <w:rFonts w:ascii="Times New Roman" w:hAnsi="Times New Roman"/>
          <w:sz w:val="24"/>
          <w:szCs w:val="24"/>
        </w:rPr>
      </w:pPr>
      <w:r w:rsidRPr="00B51CBE">
        <w:rPr>
          <w:rFonts w:ascii="Times New Roman" w:hAnsi="Times New Roman"/>
          <w:sz w:val="24"/>
          <w:szCs w:val="24"/>
        </w:rPr>
        <w:t>В Учреждении отсутствовали лицензии на фактически оказываемые отдельные виды медицинской деятельности, причиной отсутствия которых являются «отрицательные» санитарно-эпидемиологические заключения в связи с несоответствием помещений санитарно-эпидемиологическим требованиям, для устранения которых необходимо проведение текущих и капитальных ремонтов зданий и сооружений (из 82 объектов недвижимого имущества в неудовлетворительном (аварийном) состоянии находятся 23 объекта).</w:t>
      </w:r>
    </w:p>
    <w:p w:rsidR="00290B00" w:rsidRPr="00B51CBE" w:rsidRDefault="00290B00" w:rsidP="00B51CBE">
      <w:pPr>
        <w:tabs>
          <w:tab w:val="left" w:pos="284"/>
        </w:tabs>
        <w:spacing w:after="0" w:line="240" w:lineRule="auto"/>
        <w:ind w:firstLine="567"/>
        <w:contextualSpacing/>
        <w:jc w:val="both"/>
        <w:rPr>
          <w:rFonts w:ascii="Times New Roman" w:hAnsi="Times New Roman"/>
          <w:sz w:val="24"/>
          <w:szCs w:val="24"/>
          <w:lang w:eastAsia="ru-RU"/>
        </w:rPr>
      </w:pPr>
      <w:r w:rsidRPr="00B51CBE">
        <w:rPr>
          <w:rFonts w:ascii="Times New Roman" w:hAnsi="Times New Roman"/>
          <w:sz w:val="24"/>
          <w:szCs w:val="24"/>
          <w:lang w:eastAsia="ru-RU"/>
        </w:rPr>
        <w:t>В нарушение требований Порядка финансового обеспечения выполнения государственного задания областными государственными учреждениями, о</w:t>
      </w:r>
      <w:r w:rsidRPr="00B51CBE">
        <w:rPr>
          <w:rFonts w:ascii="Times New Roman" w:hAnsi="Times New Roman"/>
          <w:sz w:val="24"/>
          <w:szCs w:val="24"/>
        </w:rPr>
        <w:t>бъем субсидии Учреждению на его выполнение рассчитан исходя из значений нормативных затрат и базовых нормативов затрат на оказание государственных услуг, значений корректирующих территориальных и отраслевых коэффициентов, утвержденных Департаментом, при отсутствии их согласования с Департаментом финансов Томской области</w:t>
      </w:r>
      <w:r w:rsidRPr="00B51CBE">
        <w:rPr>
          <w:rFonts w:ascii="Times New Roman" w:hAnsi="Times New Roman"/>
          <w:sz w:val="24"/>
          <w:szCs w:val="24"/>
          <w:lang w:eastAsia="ru-RU"/>
        </w:rPr>
        <w:t>.</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lang w:eastAsia="ru-RU"/>
        </w:rPr>
        <w:t>Департаментом при расчете затрат</w:t>
      </w:r>
      <w:r w:rsidRPr="00B51CBE">
        <w:rPr>
          <w:rFonts w:ascii="Times New Roman" w:hAnsi="Times New Roman"/>
          <w:sz w:val="24"/>
          <w:szCs w:val="24"/>
        </w:rPr>
        <w:t xml:space="preserve"> на приобретение медикаментов и расходных материалов в связи с отсутствием установленных </w:t>
      </w:r>
      <w:r w:rsidRPr="00B51CBE">
        <w:rPr>
          <w:rFonts w:ascii="Times New Roman" w:hAnsi="Times New Roman"/>
          <w:sz w:val="24"/>
          <w:szCs w:val="24"/>
          <w:lang w:eastAsia="ru-RU"/>
        </w:rPr>
        <w:t>правовыми актами норм обеспечения лекарственными препаратами</w:t>
      </w:r>
      <w:r w:rsidRPr="00B51CBE">
        <w:rPr>
          <w:rFonts w:ascii="Times New Roman" w:hAnsi="Times New Roman"/>
          <w:sz w:val="24"/>
          <w:szCs w:val="24"/>
        </w:rPr>
        <w:t xml:space="preserve"> </w:t>
      </w:r>
      <w:r w:rsidRPr="00B51CBE">
        <w:rPr>
          <w:rFonts w:ascii="Times New Roman" w:hAnsi="Times New Roman"/>
          <w:sz w:val="24"/>
          <w:szCs w:val="24"/>
          <w:lang w:eastAsia="ru-RU"/>
        </w:rPr>
        <w:t xml:space="preserve">был применен </w:t>
      </w:r>
      <w:r w:rsidRPr="00B51CBE">
        <w:rPr>
          <w:rFonts w:ascii="Times New Roman" w:hAnsi="Times New Roman"/>
          <w:sz w:val="24"/>
          <w:szCs w:val="24"/>
        </w:rPr>
        <w:t>метод наиболее эффективного учреждения (минимальный объем затрат на оказание единицы государственной услуги).</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При этом отмечено, что при определении объема субсидии на выполнение государственного задания были применены понижающие отраслевые коэффициенты, соответственно</w:t>
      </w:r>
      <w:r w:rsidRPr="00B51CBE">
        <w:rPr>
          <w:rFonts w:ascii="Times New Roman" w:hAnsi="Times New Roman"/>
          <w:sz w:val="24"/>
          <w:szCs w:val="24"/>
        </w:rPr>
        <w:t xml:space="preserve"> затраты</w:t>
      </w:r>
      <w:r w:rsidRPr="00B51CBE">
        <w:rPr>
          <w:rFonts w:ascii="Times New Roman" w:hAnsi="Times New Roman"/>
          <w:sz w:val="24"/>
          <w:szCs w:val="24"/>
          <w:lang w:eastAsia="ru-RU"/>
        </w:rPr>
        <w:t xml:space="preserve"> </w:t>
      </w:r>
      <w:r w:rsidRPr="00B51CBE">
        <w:rPr>
          <w:rFonts w:ascii="Times New Roman" w:hAnsi="Times New Roman"/>
          <w:sz w:val="24"/>
          <w:szCs w:val="24"/>
        </w:rPr>
        <w:t xml:space="preserve">на приобретение продуктов питания были </w:t>
      </w:r>
      <w:r w:rsidRPr="00B51CBE">
        <w:rPr>
          <w:rFonts w:ascii="Times New Roman" w:hAnsi="Times New Roman"/>
          <w:sz w:val="24"/>
          <w:szCs w:val="24"/>
          <w:lang w:eastAsia="ru-RU"/>
        </w:rPr>
        <w:t>рассчитаны</w:t>
      </w:r>
      <w:r w:rsidRPr="00B51CBE">
        <w:rPr>
          <w:rFonts w:ascii="Times New Roman" w:hAnsi="Times New Roman"/>
          <w:sz w:val="24"/>
          <w:szCs w:val="24"/>
        </w:rPr>
        <w:t xml:space="preserve"> </w:t>
      </w:r>
      <w:r w:rsidRPr="00B51CBE">
        <w:rPr>
          <w:rFonts w:ascii="Times New Roman" w:hAnsi="Times New Roman"/>
          <w:sz w:val="24"/>
          <w:szCs w:val="24"/>
          <w:lang w:eastAsia="ru-RU"/>
        </w:rPr>
        <w:t>в меньшем объеме</w:t>
      </w:r>
      <w:r w:rsidRPr="00B51CBE">
        <w:rPr>
          <w:rFonts w:ascii="Times New Roman" w:hAnsi="Times New Roman"/>
          <w:sz w:val="24"/>
          <w:szCs w:val="24"/>
        </w:rPr>
        <w:t xml:space="preserve"> </w:t>
      </w:r>
      <w:r w:rsidRPr="00B51CBE">
        <w:rPr>
          <w:rFonts w:ascii="Times New Roman" w:hAnsi="Times New Roman"/>
          <w:sz w:val="24"/>
          <w:szCs w:val="24"/>
          <w:lang w:eastAsia="ru-RU"/>
        </w:rPr>
        <w:t xml:space="preserve">в сумме 37,5 млн.руб. при потребности в 40,8 млн.руб., </w:t>
      </w:r>
      <w:r w:rsidRPr="00B51CBE">
        <w:rPr>
          <w:rFonts w:ascii="Times New Roman" w:hAnsi="Times New Roman"/>
          <w:sz w:val="24"/>
          <w:szCs w:val="24"/>
        </w:rPr>
        <w:t xml:space="preserve">на приобретение медикаментов и расходных материалов </w:t>
      </w:r>
      <w:r w:rsidRPr="00B51CBE">
        <w:rPr>
          <w:rFonts w:ascii="Times New Roman" w:hAnsi="Times New Roman"/>
          <w:sz w:val="24"/>
          <w:szCs w:val="24"/>
          <w:lang w:eastAsia="ru-RU"/>
        </w:rPr>
        <w:t>в сумме 58,3 млн.руб. при потребности в 221,4 млн.руб.</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В результате недостаток средств субсидии на выполнение государственного задания на приобретение продуктов питания, привел к несоблюдению ОГАУЗ «ТФМЦ» требований по обеспечению больных лечебным питанием и специализированными продуктами питания (смесь белковая сухая композитная) по утвержденным нормам. Недостаток средств на приобретение медикаментов, в том числе в связи с неисполнением Минздравом России в полном объеме обязательств по поставкам медикаментов, привел к необеспеченности ОГАУЗ «ТФМЦ» медикаментами, в связи с чем с 01 июля 2017 года полноценное лечение больных туберкулезом с множественной лекарственной устойчивостью было прекращено.</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Кроме того, ОГАУЗ «ТФМЦ» за счет средств субсидии на выполнение государственного задания были произведены расходы по закупке лекарственных препаратов для лечения и диагностики туберкулеза на сумму 24,2 млн.руб. для обеспечения ими медицинских учреждений Томской области и больных туберкулезом, </w:t>
      </w:r>
      <w:r w:rsidRPr="00B51CBE">
        <w:rPr>
          <w:rFonts w:ascii="Times New Roman" w:hAnsi="Times New Roman"/>
          <w:color w:val="000000"/>
          <w:sz w:val="24"/>
          <w:szCs w:val="24"/>
        </w:rPr>
        <w:t>получающих лечение в иных медицинских учреждениях Томской области,</w:t>
      </w:r>
      <w:r w:rsidRPr="00B51CBE">
        <w:rPr>
          <w:rFonts w:ascii="Times New Roman" w:hAnsi="Times New Roman"/>
          <w:sz w:val="24"/>
          <w:szCs w:val="24"/>
        </w:rPr>
        <w:t xml:space="preserve"> на основании распоряжений Департамента. При этом представленные Департаментом расчеты нормативных затрат не позволяют</w:t>
      </w:r>
      <w:r w:rsidRPr="00B51CBE">
        <w:rPr>
          <w:rFonts w:ascii="Times New Roman" w:hAnsi="Times New Roman"/>
          <w:color w:val="000000"/>
          <w:sz w:val="24"/>
          <w:szCs w:val="24"/>
        </w:rPr>
        <w:t xml:space="preserve"> сделать вывод учтены ли при </w:t>
      </w:r>
      <w:r w:rsidRPr="00B51CBE">
        <w:rPr>
          <w:rFonts w:ascii="Times New Roman" w:hAnsi="Times New Roman"/>
          <w:sz w:val="24"/>
          <w:szCs w:val="24"/>
        </w:rPr>
        <w:t>определении объема субсидии на выполнение государственного задания учреждению</w:t>
      </w:r>
      <w:r w:rsidRPr="00B51CBE">
        <w:rPr>
          <w:rFonts w:ascii="Times New Roman" w:hAnsi="Times New Roman"/>
          <w:color w:val="000000"/>
          <w:sz w:val="24"/>
          <w:szCs w:val="24"/>
        </w:rPr>
        <w:t xml:space="preserve"> </w:t>
      </w:r>
      <w:r w:rsidRPr="00B51CBE">
        <w:rPr>
          <w:rFonts w:ascii="Times New Roman" w:hAnsi="Times New Roman"/>
          <w:sz w:val="24"/>
          <w:szCs w:val="24"/>
        </w:rPr>
        <w:t xml:space="preserve">вышеуказанные </w:t>
      </w:r>
      <w:r w:rsidRPr="00B51CBE">
        <w:rPr>
          <w:rFonts w:ascii="Times New Roman" w:hAnsi="Times New Roman"/>
          <w:color w:val="000000"/>
          <w:sz w:val="24"/>
          <w:szCs w:val="24"/>
        </w:rPr>
        <w:t>средства на приобретение медикаментов.</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При предоставлении Учреждению субсидии на иные цели в сумме 5,7 млн.руб. Департаментом не соблюдены требования Порядка определения объема и условий предоставления субсидий из областного бюджета областным государственным бюджетным и автономным учреждениям на иные цели, в результате чего один из показателей результативности «Количество автоматизированных рабочих мест, подключенных к региональному сегменту Единой государственной информационной системы в сфере здравоохранения, 204 ед.» установлен Департаментом при отсутствии средств, предусмотренных сметой расходов для его достижения.</w:t>
      </w:r>
    </w:p>
    <w:p w:rsidR="00290B00" w:rsidRPr="00B51CBE" w:rsidRDefault="00290B00" w:rsidP="00B51CBE">
      <w:pPr>
        <w:autoSpaceDE w:val="0"/>
        <w:autoSpaceDN w:val="0"/>
        <w:adjustRightInd w:val="0"/>
        <w:spacing w:after="0" w:line="240" w:lineRule="auto"/>
        <w:ind w:firstLine="567"/>
        <w:jc w:val="both"/>
        <w:rPr>
          <w:rFonts w:ascii="Times New Roman" w:hAnsi="Times New Roman"/>
          <w:bCs/>
          <w:sz w:val="24"/>
          <w:szCs w:val="24"/>
        </w:rPr>
      </w:pPr>
      <w:r w:rsidRPr="00B51CBE">
        <w:rPr>
          <w:rFonts w:ascii="Times New Roman" w:hAnsi="Times New Roman"/>
          <w:sz w:val="24"/>
          <w:szCs w:val="24"/>
        </w:rPr>
        <w:t>При проверке ОГАУЗ «ТФМЦ» установлены нарушения бухгалтерского учета, что не позволило проверить полноту расчетов, произведенных физическими лицами за оказываемые платные медицинские услуги, соответствие размера оплаты ценам, утвержденным Прейскурантами на их оказание, а также полноту возмещений физическими лицами затрат по коммунальным услугам</w:t>
      </w:r>
      <w:r w:rsidRPr="00B51CBE">
        <w:rPr>
          <w:rFonts w:ascii="Times New Roman" w:hAnsi="Times New Roman"/>
          <w:bCs/>
          <w:sz w:val="24"/>
          <w:szCs w:val="24"/>
        </w:rPr>
        <w:t>.</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В нарушение Трудового кодекса РФ 7-ми работникам установлены ежемесячные «компенсационные выплаты за увеличенный объем работы в общей сумме 2,3 млн.руб. без определения содержания и объема дополнительно поручаемой работы.</w:t>
      </w:r>
    </w:p>
    <w:p w:rsidR="00290B00" w:rsidRPr="00B51CBE" w:rsidRDefault="00290B00" w:rsidP="00B51CBE">
      <w:pPr>
        <w:tabs>
          <w:tab w:val="left" w:pos="142"/>
          <w:tab w:val="left" w:pos="284"/>
        </w:tabs>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Департаментом в отношении Учреждения не проводился внутренний финансовый аудит. </w:t>
      </w:r>
      <w:r w:rsidRPr="00B51CBE">
        <w:rPr>
          <w:rFonts w:ascii="Times New Roman" w:hAnsi="Times New Roman"/>
          <w:sz w:val="24"/>
          <w:szCs w:val="24"/>
          <w:lang w:eastAsia="ru-RU"/>
        </w:rPr>
        <w:t>У</w:t>
      </w:r>
      <w:r w:rsidRPr="00B51CBE">
        <w:rPr>
          <w:rFonts w:ascii="Times New Roman" w:hAnsi="Times New Roman"/>
          <w:sz w:val="24"/>
          <w:szCs w:val="24"/>
        </w:rPr>
        <w:t>твержденным планом внутреннего финансового контроля на 2017 год был предусмотрен только метод контроля по уровню подведомственности, и не были предусмотрены иные методы</w:t>
      </w:r>
      <w:r w:rsidRPr="00B51CBE">
        <w:rPr>
          <w:rFonts w:ascii="Times New Roman" w:hAnsi="Times New Roman"/>
          <w:sz w:val="24"/>
          <w:szCs w:val="24"/>
          <w:lang w:eastAsia="ru-RU"/>
        </w:rPr>
        <w:t xml:space="preserve"> внутреннего финансового контроля (самоконтроль, контроль по уровню подчиненности, смежный). </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Всего в ходе проверки выявлено 21 нарушение на общую сумму 29 млн.руб.</w:t>
      </w:r>
    </w:p>
    <w:p w:rsidR="00290B00" w:rsidRPr="00B51CBE" w:rsidRDefault="00290B00" w:rsidP="00B51CBE">
      <w:pPr>
        <w:pStyle w:val="ConsPlusNormal"/>
        <w:tabs>
          <w:tab w:val="left" w:pos="709"/>
        </w:tabs>
        <w:ind w:firstLine="567"/>
        <w:jc w:val="both"/>
        <w:rPr>
          <w:rFonts w:ascii="Times New Roman" w:eastAsia="Calibri" w:hAnsi="Times New Roman" w:cs="Times New Roman"/>
          <w:sz w:val="24"/>
          <w:szCs w:val="24"/>
          <w:lang w:eastAsia="en-US"/>
        </w:rPr>
      </w:pPr>
      <w:r w:rsidRPr="00B51CBE">
        <w:rPr>
          <w:rFonts w:ascii="Times New Roman" w:hAnsi="Times New Roman" w:cs="Times New Roman"/>
          <w:sz w:val="24"/>
          <w:szCs w:val="24"/>
        </w:rPr>
        <w:t xml:space="preserve">Для принятия мер по устранению выявленных нарушений и недостатков </w:t>
      </w:r>
      <w:r w:rsidRPr="00B51CBE">
        <w:rPr>
          <w:rFonts w:ascii="Times New Roman" w:eastAsia="Calibri" w:hAnsi="Times New Roman" w:cs="Times New Roman"/>
          <w:sz w:val="24"/>
          <w:szCs w:val="24"/>
          <w:lang w:eastAsia="en-US"/>
        </w:rPr>
        <w:t xml:space="preserve">руководителю Департамента и главному врачу ОГАУЗ </w:t>
      </w:r>
      <w:r w:rsidRPr="00B51CBE">
        <w:rPr>
          <w:rFonts w:ascii="Times New Roman" w:hAnsi="Times New Roman" w:cs="Times New Roman"/>
          <w:sz w:val="24"/>
          <w:szCs w:val="24"/>
        </w:rPr>
        <w:t xml:space="preserve">«ТФМЦ» </w:t>
      </w:r>
      <w:r w:rsidRPr="00B51CBE">
        <w:rPr>
          <w:rFonts w:ascii="Times New Roman" w:eastAsia="Calibri" w:hAnsi="Times New Roman" w:cs="Times New Roman"/>
          <w:sz w:val="24"/>
          <w:szCs w:val="24"/>
          <w:lang w:eastAsia="en-US"/>
        </w:rPr>
        <w:t>направлены представления.</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hAnsi="Times New Roman" w:cs="Times New Roman"/>
          <w:sz w:val="24"/>
          <w:szCs w:val="24"/>
        </w:rPr>
        <w:t>По результатам рассмотрения представлений объектами проверки приняты меры по устранению всех выявленных нарушений и недостатков.</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r w:rsidRPr="00B51CBE">
        <w:rPr>
          <w:rFonts w:ascii="Times New Roman" w:eastAsia="Calibri" w:hAnsi="Times New Roman" w:cs="Times New Roman"/>
          <w:sz w:val="24"/>
          <w:szCs w:val="24"/>
          <w:lang w:eastAsia="en-US"/>
        </w:rPr>
        <w:t xml:space="preserve">Ввиду нарушения прав граждан </w:t>
      </w:r>
      <w:r w:rsidRPr="00B51CBE">
        <w:rPr>
          <w:rFonts w:ascii="Times New Roman" w:hAnsi="Times New Roman" w:cs="Times New Roman"/>
          <w:sz w:val="24"/>
          <w:szCs w:val="24"/>
        </w:rPr>
        <w:t>на медицинскую помощь в гарантированном объеме в соответствии с Федеральным законом от 21.11.2011 № 323-ФЗ «Об основах охраны здоровья граждан в Российской Федерации» и в целях предупреждения распространения социально значимых заболеваний копия отчета направлена Уполномоченному по правам человека в Томской области.</w:t>
      </w:r>
    </w:p>
    <w:p w:rsidR="00290B00" w:rsidRPr="00B51CBE" w:rsidRDefault="00290B00" w:rsidP="00B51CBE">
      <w:pPr>
        <w:pStyle w:val="ConsPlusNormal"/>
        <w:tabs>
          <w:tab w:val="left" w:pos="709"/>
        </w:tabs>
        <w:ind w:firstLine="567"/>
        <w:jc w:val="both"/>
        <w:rPr>
          <w:rFonts w:ascii="Times New Roman" w:hAnsi="Times New Roman" w:cs="Times New Roman"/>
          <w:sz w:val="24"/>
          <w:szCs w:val="24"/>
        </w:rPr>
      </w:pPr>
    </w:p>
    <w:p w:rsidR="00290B00" w:rsidRPr="00B51CBE" w:rsidRDefault="00290B00" w:rsidP="00B51CBE">
      <w:pPr>
        <w:pStyle w:val="ConsPlusNormal"/>
        <w:tabs>
          <w:tab w:val="left" w:pos="709"/>
        </w:tabs>
        <w:ind w:firstLine="0"/>
        <w:jc w:val="both"/>
        <w:rPr>
          <w:rFonts w:ascii="Times New Roman" w:hAnsi="Times New Roman" w:cs="Times New Roman"/>
          <w:b/>
          <w:sz w:val="24"/>
          <w:szCs w:val="24"/>
        </w:rPr>
      </w:pPr>
      <w:r w:rsidRPr="00B51CBE">
        <w:rPr>
          <w:rFonts w:ascii="Times New Roman" w:hAnsi="Times New Roman" w:cs="Times New Roman"/>
          <w:b/>
          <w:sz w:val="24"/>
          <w:szCs w:val="24"/>
        </w:rPr>
        <w:t xml:space="preserve">Аудит эффективности использования государственных средств, направленных на оказание гражданам Томской области бесплатной медицинской помощи за период </w:t>
      </w:r>
      <w:r w:rsidR="00B51CBE">
        <w:rPr>
          <w:rFonts w:ascii="Times New Roman" w:hAnsi="Times New Roman" w:cs="Times New Roman"/>
          <w:b/>
          <w:sz w:val="24"/>
          <w:szCs w:val="24"/>
        </w:rPr>
        <w:t>2015-2017 годов</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Объектами мероприятия являлись Департамент здравоохранения Томской области (далее - Департамент, Департамент здравоохранения), Территориальный фонд обязательного медицинского страхования Томской области (далее - ТФОМС), областные государственные учреждения здравоохранения.</w:t>
      </w:r>
    </w:p>
    <w:p w:rsidR="00290B00" w:rsidRPr="00B51CBE" w:rsidRDefault="00290B00" w:rsidP="00B51CBE">
      <w:pPr>
        <w:autoSpaceDE w:val="0"/>
        <w:autoSpaceDN w:val="0"/>
        <w:adjustRightInd w:val="0"/>
        <w:spacing w:after="0" w:line="240" w:lineRule="auto"/>
        <w:ind w:firstLine="567"/>
        <w:jc w:val="both"/>
        <w:rPr>
          <w:rFonts w:ascii="Times New Roman" w:eastAsiaTheme="minorHAnsi" w:hAnsi="Times New Roman"/>
          <w:sz w:val="24"/>
          <w:szCs w:val="24"/>
        </w:rPr>
      </w:pPr>
      <w:r w:rsidRPr="00B51CBE">
        <w:rPr>
          <w:rFonts w:ascii="Times New Roman" w:eastAsiaTheme="minorHAnsi" w:hAnsi="Times New Roman"/>
          <w:sz w:val="24"/>
          <w:szCs w:val="24"/>
        </w:rPr>
        <w:t xml:space="preserve">Реализация прав граждан Томской области на получение бесплатной медицинской помощи реализуется через программу государственных гарантий бесплатного оказания гражданам медицинской помощи на территории Томской области (далее - </w:t>
      </w:r>
      <w:r w:rsidRPr="00B51CBE">
        <w:rPr>
          <w:rFonts w:ascii="Times New Roman" w:hAnsi="Times New Roman"/>
          <w:sz w:val="24"/>
          <w:szCs w:val="24"/>
        </w:rPr>
        <w:t>Областная программа государственных гарантий</w:t>
      </w:r>
      <w:r w:rsidRPr="00B51CBE">
        <w:rPr>
          <w:rFonts w:ascii="Times New Roman" w:eastAsiaTheme="minorHAnsi" w:hAnsi="Times New Roman"/>
          <w:sz w:val="24"/>
          <w:szCs w:val="24"/>
        </w:rPr>
        <w:t xml:space="preserve">), принимаемой на основе Федеральной </w:t>
      </w:r>
      <w:r w:rsidRPr="00B51CBE">
        <w:rPr>
          <w:rFonts w:ascii="Times New Roman" w:hAnsi="Times New Roman"/>
          <w:sz w:val="24"/>
          <w:szCs w:val="24"/>
        </w:rPr>
        <w:t>программы государственных гарантий</w:t>
      </w:r>
      <w:r w:rsidRPr="00B51CBE">
        <w:rPr>
          <w:rFonts w:ascii="Times New Roman" w:eastAsiaTheme="minorHAnsi" w:hAnsi="Times New Roman"/>
          <w:sz w:val="24"/>
          <w:szCs w:val="24"/>
        </w:rPr>
        <w:t xml:space="preserve"> и </w:t>
      </w:r>
      <w:r w:rsidRPr="00B51CBE">
        <w:rPr>
          <w:rFonts w:ascii="Times New Roman" w:hAnsi="Times New Roman"/>
          <w:sz w:val="24"/>
          <w:szCs w:val="24"/>
        </w:rPr>
        <w:t>включающей в себя территориальную программу обязательного медицинского страхования (далее – Программа ОМС)</w:t>
      </w:r>
      <w:r w:rsidRPr="00B51CBE">
        <w:rPr>
          <w:rFonts w:ascii="Times New Roman" w:eastAsiaTheme="minorHAnsi" w:hAnsi="Times New Roman"/>
          <w:sz w:val="24"/>
          <w:szCs w:val="24"/>
        </w:rPr>
        <w:t>.</w:t>
      </w:r>
    </w:p>
    <w:p w:rsidR="00290B00" w:rsidRPr="00B51CBE" w:rsidRDefault="00290B00" w:rsidP="00B51CBE">
      <w:pPr>
        <w:autoSpaceDE w:val="0"/>
        <w:autoSpaceDN w:val="0"/>
        <w:adjustRightInd w:val="0"/>
        <w:spacing w:after="0" w:line="240" w:lineRule="auto"/>
        <w:ind w:firstLine="567"/>
        <w:jc w:val="both"/>
        <w:rPr>
          <w:rFonts w:ascii="Times New Roman" w:eastAsiaTheme="minorHAnsi" w:hAnsi="Times New Roman"/>
          <w:sz w:val="24"/>
          <w:szCs w:val="24"/>
        </w:rPr>
      </w:pPr>
      <w:r w:rsidRPr="00B51CBE">
        <w:rPr>
          <w:rFonts w:ascii="Times New Roman" w:hAnsi="Times New Roman"/>
          <w:sz w:val="24"/>
          <w:szCs w:val="24"/>
        </w:rPr>
        <w:t>В 2017 году населению в Томской области объем медицинских услуг в целом оказан на сумму 22 178,2 млн.руб., рост к 2015 году - 1 364,9 млн.руб. (или на 106,6%), из них 79% (17 440,6 млн.руб.) - доля государственных средств, направленных на бесплатную медицинскую помощь, 21% (4 737,6 млн.руб.) - доля платных медицинских услуг. Рост государственных средств и платных медицинских услуг в 2017 году по сравнению с 2015 годом составил 1 136,6 млн.руб. и 228,3 млн.руб. соответственно.</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На реализацию Областной программы государственных гарантий в 2017 году направлено 17 406,2 млн.руб. (в 2015 и 2016 годах 16 410,5 млн.руб. и 16 656,5 млн.руб.). Исполнение в 2017 году составило 99,6% (в 2015 и 2016 годах 98,4% и 98,5%) и объясняется по средствам ОМС установленным порядком расчетов, согласно которому предельный размер авансирования для оплаты оказанной медицинской помощи предусмотрен в размере 95% (окончательный расчет осуществляется в январе следующего года), по средствам областного бюджета - ограничением кассовых выплат в соответствии с распоряжениями Губернатора Томской области, остатком средств в результате достижения по «дорожной карте» целевых показателей по заработной плате, экономией по итогам проведения конкурсных процедур.</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Общее количество медицинских организаций, оказывающих медицинские услуги в рамках Областной программы государственных гарантий, увеличилось со 114 в 2015 году до 121 в 2017 году, из них областных государственных медицинских организаций с 63 до 68 и организаций частной системы здравоохранения с 36 до 45, количество организаций федеральной собственности уменьшилось с 15 до 8, что объясняется их структурной реорганизацией (укрупнением).</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За счет средств областного бюджета в результате занижения нормативов объемов и нормативов финансовых затрат на единицу объема медицинской помощи, установленных Федеральной программой государственных гарантий, дефицит финансового обеспечения Областной программы государственных гарантий в 2015 году составил 1 609,1 млн.руб., в 2016 году – 1 834,7 млн.руб., в 2017 году – 1 338,6 млн.руб.</w:t>
      </w:r>
    </w:p>
    <w:p w:rsidR="00290B00" w:rsidRPr="00B51CBE" w:rsidRDefault="00290B00" w:rsidP="00B51CBE">
      <w:pPr>
        <w:tabs>
          <w:tab w:val="left" w:pos="284"/>
        </w:tabs>
        <w:autoSpaceDE w:val="0"/>
        <w:autoSpaceDN w:val="0"/>
        <w:adjustRightInd w:val="0"/>
        <w:spacing w:after="0" w:line="240" w:lineRule="auto"/>
        <w:ind w:firstLine="567"/>
        <w:contextualSpacing/>
        <w:jc w:val="both"/>
        <w:rPr>
          <w:rFonts w:ascii="Times New Roman" w:hAnsi="Times New Roman"/>
          <w:sz w:val="24"/>
          <w:szCs w:val="24"/>
        </w:rPr>
      </w:pPr>
      <w:r w:rsidRPr="00B51CBE">
        <w:rPr>
          <w:rFonts w:ascii="Times New Roman" w:hAnsi="Times New Roman"/>
          <w:color w:val="000000"/>
          <w:sz w:val="24"/>
          <w:szCs w:val="24"/>
          <w:shd w:val="clear" w:color="auto" w:fill="FFFFFF"/>
        </w:rPr>
        <w:t xml:space="preserve">Финансовое обеспечение оказания медицинской помощи в рамках Областной программы государственных гарантий осуществлялось в т.ч. за счет средств ОМС по тарифам, установленным </w:t>
      </w:r>
      <w:r w:rsidRPr="00B51CBE">
        <w:rPr>
          <w:rFonts w:ascii="Times New Roman" w:hAnsi="Times New Roman"/>
          <w:sz w:val="24"/>
          <w:szCs w:val="24"/>
        </w:rPr>
        <w:t xml:space="preserve">Тарифными соглашениями на соответствующий финансовый год. Несмотря на то, что тарифы на оплату медицинской помощи в системе ОМС сформированы в соответствии с Методическими рекомендациями, разработанными Минздравом России совместно с Федеральным фондом ОМС, и соответствовали способам оплаты, установленным Областными программами государственных гарантий, имевшееся финансирование медицинских организаций за счет средств ОМС не обеспечило потребности учреждений и привело к образованию задолженности перед поставщиками услуг (работ). Объем просроченной задолженности </w:t>
      </w:r>
      <w:r w:rsidRPr="00B51CBE">
        <w:rPr>
          <w:rFonts w:ascii="Times New Roman" w:hAnsi="Times New Roman"/>
          <w:color w:val="000000"/>
          <w:sz w:val="24"/>
          <w:szCs w:val="24"/>
          <w:shd w:val="clear" w:color="auto" w:fill="FFFFFF"/>
        </w:rPr>
        <w:t>областных государственных учреждений здравоохранения, подведомственных Департаменту,</w:t>
      </w:r>
      <w:r w:rsidRPr="00B51CBE">
        <w:rPr>
          <w:rFonts w:ascii="Times New Roman" w:hAnsi="Times New Roman"/>
          <w:sz w:val="24"/>
          <w:szCs w:val="24"/>
        </w:rPr>
        <w:t xml:space="preserve"> составил за 2015 год 10,1 млн.руб., за 2016 год – 51,1 млн.руб., за 2017 год – 38,4 млн.руб.</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Федеральным фондом ОМС в соответствии с возложенными на него полномочиями проводились проверки расчета тарифов и применения способов оплаты медицинской помощи, по результатам которых указано на отдельные нарушения и недостатки, в основном установление в 2015-2016гг дифференцированных подушевых нормативов финансирования по отдельным видам медпомощи индивидуально для медицинских организаций, а не по группам медицинских организаций (устранено Комиссией). В 2018 году указано на установление для федеральных учреждений СибГМУ, ФМБА России, ТНИМЦ РАН заниженных коэффициентов (соответственно и тарифов оплаты), которые были увеличены с 01.05.2018. Губернатором Томской области в Минздрав России направлено предложение: учитывать при определении размера субвенции на выполнение Программы ОМС, концентрацию федеральных организаций на территориях, на долю которых в Томской области приходится 18% (2,3 млрд.руб.). Установление более высоких коэффициентов по федеральным учреждениям и некоторым областным, значительную долю в объемах по которым составляет специализированная медико-санитарная помощь, приводит к несбалансированности финансового обеспечения медицинских организаций, в том числе оказывающих медицинскую помощь по одним и тем же профилям. Минздравом России предложение не поддержано.</w:t>
      </w:r>
    </w:p>
    <w:p w:rsidR="00290B00" w:rsidRPr="00B51CBE" w:rsidRDefault="00290B00" w:rsidP="00B51CBE">
      <w:pP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B51CBE">
        <w:rPr>
          <w:rFonts w:ascii="Times New Roman" w:hAnsi="Times New Roman"/>
          <w:sz w:val="24"/>
          <w:szCs w:val="24"/>
        </w:rPr>
        <w:t xml:space="preserve">В структуре расходов медицинских организаций в целом выросли расходы на заработную плату и социальное обеспечение с 10 372,6 млн.руб. до 11 816,4 млн.руб., на оплату работ, услуг по содержанию имущества, коммунальным услугам с 8,1% до 9,7%, и сократились расходы на приобретение медицинского оборудования на 118,8 млн.руб., по медикаментам и перевязочным средствам на 600,1 млн.руб. При этом расходы на приобретение медикаментов и перевязочных средств сократились с 2015 по 2017 годы по дневному стационару с 31% до 18% и прочим видам медицинских и иных услуг с 57% до 7%, незначительно по паллиативной помощи в стационарных условиях с 7% до 6%, находились на уровне 5% расходы по скорой медицинской помощи и незначительно увеличилась доля расходов по амбулаторно-поликлинической помощи с 4% до 6% и специализированной в стационарных условиях с 14% до 15%. </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Распределение объемов медицинской помощи за счет средств ОМС в амбулаторных условиях, и специализированной в условиях круглосуточного стационара, осуществлялось при </w:t>
      </w:r>
      <w:r w:rsidRPr="00B52117">
        <w:rPr>
          <w:rFonts w:ascii="Times New Roman" w:hAnsi="Times New Roman"/>
          <w:sz w:val="24"/>
          <w:szCs w:val="24"/>
        </w:rPr>
        <w:t>отсутствии единого подхода,</w:t>
      </w:r>
      <w:r w:rsidRPr="00B51CBE">
        <w:rPr>
          <w:rFonts w:ascii="Times New Roman" w:hAnsi="Times New Roman"/>
          <w:sz w:val="24"/>
          <w:szCs w:val="24"/>
        </w:rPr>
        <w:t xml:space="preserve"> конкретных критериев в числовом (процентном) выражении, отвечающих принципам прозрачности и сбалансированности распределения объемов медицинской помощи между медицинскими организациями, порядка оценки показателей медицинских организаций по каждому критерию и оценки их значимости в соответствии с показателями каждой медицинской организации. Кроме того, не применялись установленные Областной программой государственных гарантий на 2017 год (на 2015 год и начало 2016 года отсутствовали) дифференцированные нормативы объема медицинской помощи по 3 уровням ее оказания для медицинских организаций.</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iCs/>
          <w:sz w:val="24"/>
          <w:szCs w:val="24"/>
        </w:rPr>
        <w:t>З</w:t>
      </w:r>
      <w:r w:rsidRPr="00B51CBE">
        <w:rPr>
          <w:rFonts w:ascii="Times New Roman" w:hAnsi="Times New Roman"/>
          <w:sz w:val="24"/>
          <w:szCs w:val="24"/>
        </w:rPr>
        <w:t>а счет средств ОМС</w:t>
      </w:r>
      <w:r w:rsidRPr="00B51CBE">
        <w:rPr>
          <w:rFonts w:ascii="Times New Roman" w:hAnsi="Times New Roman"/>
          <w:iCs/>
          <w:sz w:val="24"/>
          <w:szCs w:val="24"/>
        </w:rPr>
        <w:t xml:space="preserve"> ежегодно наблюдается перевыполнение плановых объемов </w:t>
      </w:r>
      <w:r w:rsidRPr="00B51CBE">
        <w:rPr>
          <w:rFonts w:ascii="Times New Roman" w:hAnsi="Times New Roman"/>
          <w:sz w:val="24"/>
          <w:szCs w:val="24"/>
        </w:rPr>
        <w:t>медицинской помощи в стационарных условиях, при этом не исполняются утвержденные объемы медицинской помощи в амбулаторных условиях (в связи с заболеваниями и в неотложной форме). Данная ситуация может объясняться как необеспеченностью доступности амбулаторно-поликлинической помощи, так и несвоевременным обращением населения за медицинской помощью, что впоследствии влечет необходимость оказания медицинской помощи в стационарных условиях. При этом объемы оказанной медицинской помощи в амбулаторных условиях в муниципальных образованиях области и ЗАТО Северск превышают объемы медицинской помощи, оказанной в г.Томске, что может объясняться возможностью альтернативного обращения лиц, проживающих в г.Томске, за медицинской помощью платно.</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При неисполненных объемах медицинской помощи за счет средств ОМС в отдельных медицинских организациях имел место рост числа больных, получивших медицинскую помощь амбулаторно на платной основе, что </w:t>
      </w:r>
      <w:r w:rsidRPr="00B51CBE">
        <w:rPr>
          <w:rFonts w:ascii="Times New Roman" w:hAnsi="Times New Roman"/>
          <w:b/>
          <w:sz w:val="24"/>
          <w:szCs w:val="24"/>
        </w:rPr>
        <w:t>может свидетельствовать о замещении бесплатной медицинской помощи платной</w:t>
      </w:r>
      <w:r w:rsidRPr="00B51CBE">
        <w:rPr>
          <w:rFonts w:ascii="Times New Roman" w:hAnsi="Times New Roman"/>
          <w:sz w:val="24"/>
          <w:szCs w:val="24"/>
        </w:rPr>
        <w:t>.</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Имеющийся порядок выдачи медицинскими организациями направлений на проведение диагностических услуг, консультаций и др. непосредственно застрахованным лицам для самостоятельного обращения (записи) в другие медицинские организации не позволяет контролировать соблюдение сроков (доступности) оказания медицинской помощи, установленных Областной программой государственных гарантий.</w:t>
      </w:r>
    </w:p>
    <w:p w:rsidR="00290B00" w:rsidRPr="00B51CBE" w:rsidRDefault="00290B00" w:rsidP="00B51CBE">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Выборочный анализ обеспечения медицинским оборудованием (ультразвуковым диагностическим), показал, что на фоне увеличения количества проводимых исследований </w:t>
      </w:r>
      <w:r w:rsidRPr="00B51CBE">
        <w:rPr>
          <w:rFonts w:ascii="Times New Roman" w:hAnsi="Times New Roman"/>
          <w:b/>
          <w:sz w:val="24"/>
          <w:szCs w:val="24"/>
        </w:rPr>
        <w:t>наблюдается старение оборудования</w:t>
      </w:r>
      <w:r w:rsidRPr="00B51CBE">
        <w:rPr>
          <w:rFonts w:ascii="Times New Roman" w:hAnsi="Times New Roman"/>
          <w:sz w:val="24"/>
          <w:szCs w:val="24"/>
        </w:rPr>
        <w:t>, в большей части находящегося в муниципальных образованиях: на начало 2018 года из имеющегося оборудования (265 ед.) в областных учреждениях находится в эксплуатации более 10 лет 77 ед. (29%), практически половина оборудования - 141 ед. (53%) имеет износ 100%, из них 68 ед. (48%) в учреждениях здравоохранения г.Томска и 73 ед. (52%) в районных больницах 18 муниципальных образований.</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По результатам социологического опроса, проведенного ТФОМС, в 2017 году по сравнению с 2016 годом население Томской области более всего было удовлетворено качеством медицинской помощи в условиях стационара (79,6%), снизилась удовлетворенность качеством оказания медицинской помощи в условиях дневного</w:t>
      </w:r>
      <w:r w:rsidRPr="00B51CBE">
        <w:rPr>
          <w:rFonts w:ascii="Times New Roman" w:hAnsi="Times New Roman"/>
          <w:b/>
          <w:sz w:val="24"/>
          <w:szCs w:val="24"/>
        </w:rPr>
        <w:t xml:space="preserve"> </w:t>
      </w:r>
      <w:r w:rsidRPr="00B51CBE">
        <w:rPr>
          <w:rFonts w:ascii="Times New Roman" w:hAnsi="Times New Roman"/>
          <w:sz w:val="24"/>
          <w:szCs w:val="24"/>
        </w:rPr>
        <w:t>стационара и в амбулаторных условиях до 64,3% и 63,7%, отмечается неудовлетворенность доступностью узких специалистов и недостаточным уровнем оснащенности лечебно-диагностическим оборудованием медицинских организаций.</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rPr>
        <w:t>По результатам экспертно-аналитического мероприятия предложено</w:t>
      </w:r>
      <w:r w:rsidRPr="00B51CBE">
        <w:rPr>
          <w:rFonts w:ascii="Times New Roman" w:hAnsi="Times New Roman"/>
          <w:sz w:val="24"/>
          <w:szCs w:val="24"/>
          <w:lang w:eastAsia="ru-RU"/>
        </w:rPr>
        <w:t>:</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 осуществлять формирование Областной программы государственных гарантий в части финансового обеспечения оказания медицинской помощи за счет средств областного бюджета в соответствии со средними нормативами объемов медицинской помощи и финансовых затрат на единицу объема медицинской помощи, установленными Правительством РФ;</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lang w:eastAsia="ru-RU"/>
        </w:rPr>
      </w:pPr>
      <w:r w:rsidRPr="00B51CBE">
        <w:rPr>
          <w:rFonts w:ascii="Times New Roman" w:hAnsi="Times New Roman"/>
          <w:sz w:val="24"/>
          <w:szCs w:val="24"/>
          <w:lang w:eastAsia="ru-RU"/>
        </w:rPr>
        <w:t>- рассмотреть вопрос по разработке критериев распределения объемов медицинской помощи между медицинскими организациями, участвующими в Программе ОМС;</w:t>
      </w:r>
    </w:p>
    <w:p w:rsidR="00290B00" w:rsidRPr="00B51CBE" w:rsidRDefault="00290B00" w:rsidP="00B51CBE">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lang w:eastAsia="ru-RU"/>
        </w:rPr>
        <w:t>- провести анализ организации оказания медицинской помощи гражданам и принять соответствующие меры для обеспечения принципа доступности и качества медицинской помощи.</w:t>
      </w:r>
    </w:p>
    <w:p w:rsidR="000544D3" w:rsidRPr="00B51CBE" w:rsidRDefault="000544D3" w:rsidP="00B51CBE">
      <w:pPr>
        <w:spacing w:after="0" w:line="240" w:lineRule="auto"/>
        <w:rPr>
          <w:rFonts w:ascii="Times New Roman" w:hAnsi="Times New Roman"/>
          <w:sz w:val="24"/>
          <w:szCs w:val="24"/>
        </w:rPr>
      </w:pPr>
    </w:p>
    <w:p w:rsidR="00617BC0" w:rsidRPr="00E25ABB" w:rsidRDefault="00E25ABB" w:rsidP="00E25ABB">
      <w:pPr>
        <w:spacing w:after="0" w:line="240" w:lineRule="auto"/>
        <w:jc w:val="both"/>
        <w:rPr>
          <w:rFonts w:ascii="Times New Roman" w:hAnsi="Times New Roman"/>
          <w:sz w:val="24"/>
          <w:szCs w:val="24"/>
        </w:rPr>
      </w:pPr>
      <w:r w:rsidRPr="00E25ABB">
        <w:rPr>
          <w:rFonts w:ascii="Times New Roman" w:hAnsi="Times New Roman"/>
          <w:b/>
          <w:i/>
          <w:sz w:val="24"/>
          <w:szCs w:val="24"/>
        </w:rPr>
        <w:t>Аудиторское направление № 3 - «Контроль за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E25ABB" w:rsidRPr="00E25ABB" w:rsidRDefault="00E25ABB" w:rsidP="00E25ABB">
      <w:pPr>
        <w:spacing w:after="0" w:line="240" w:lineRule="auto"/>
        <w:jc w:val="both"/>
        <w:rPr>
          <w:rFonts w:ascii="Times New Roman" w:hAnsi="Times New Roman"/>
          <w:b/>
          <w:sz w:val="24"/>
          <w:szCs w:val="24"/>
        </w:rPr>
      </w:pPr>
    </w:p>
    <w:p w:rsidR="00E25ABB" w:rsidRPr="00E25ABB" w:rsidRDefault="00E25ABB" w:rsidP="00E25ABB">
      <w:pPr>
        <w:spacing w:after="0" w:line="240" w:lineRule="auto"/>
        <w:jc w:val="both"/>
        <w:rPr>
          <w:rFonts w:ascii="Times New Roman" w:hAnsi="Times New Roman"/>
          <w:sz w:val="24"/>
          <w:szCs w:val="24"/>
        </w:rPr>
      </w:pPr>
      <w:r w:rsidRPr="00E25ABB">
        <w:rPr>
          <w:rFonts w:ascii="Times New Roman" w:hAnsi="Times New Roman"/>
          <w:b/>
          <w:sz w:val="24"/>
          <w:szCs w:val="24"/>
        </w:rPr>
        <w:t xml:space="preserve">Анализ поступлений в консолидированный бюджет Томской области доходов, администрируемых Департаментом лесного хозяйства Томской области </w:t>
      </w:r>
      <w:r w:rsidRPr="00E25ABB">
        <w:rPr>
          <w:rFonts w:ascii="Times New Roman" w:hAnsi="Times New Roman"/>
          <w:sz w:val="24"/>
          <w:szCs w:val="24"/>
        </w:rPr>
        <w:t>(далее – Департамент)</w:t>
      </w:r>
      <w:r w:rsidRPr="00E25ABB">
        <w:rPr>
          <w:rFonts w:ascii="Times New Roman" w:hAnsi="Times New Roman"/>
          <w:color w:val="000000"/>
          <w:sz w:val="24"/>
          <w:szCs w:val="24"/>
          <w:shd w:val="clear" w:color="auto" w:fill="FFFFFF"/>
        </w:rPr>
        <w:t xml:space="preserve"> (п</w:t>
      </w:r>
      <w:r w:rsidRPr="00E25ABB">
        <w:rPr>
          <w:rFonts w:ascii="Times New Roman" w:hAnsi="Times New Roman"/>
          <w:bCs/>
          <w:sz w:val="24"/>
          <w:szCs w:val="24"/>
        </w:rPr>
        <w:t xml:space="preserve">роверяемый период: </w:t>
      </w:r>
      <w:r w:rsidRPr="00E25ABB">
        <w:rPr>
          <w:rFonts w:ascii="Times New Roman" w:hAnsi="Times New Roman"/>
          <w:sz w:val="24"/>
          <w:szCs w:val="24"/>
        </w:rPr>
        <w:t>2017 год, январь-апрель 2018 года).</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По результатам проведенного экспертно-аналитического мероприятия установлено, что Департаментом, как главным администратором доходов областного бюджета прогноз доходов от использования лесов в областной бюджет производится без учета заготовки древесины субъектами малого и среднего предпринимательства в связи с нерешенностью вопроса о финансировании выполнения работ по отводу лесосек для подготовки аукционной документации. Рассчитанная палатой сумма доходов областного бюджета на 2018-2020 годы в соответствии с Методикой прогнозирования поступлений доходов в бюджет Томской области, утвержденной распоряжением Департамента от 17.04.2017 № 432 (далее – Методика) в объеме на уровне предоставленного в 2017 году, составила по годам соответственно: 41,3 млн.руб., 45,3 млн.руб. и 49,9 млн.руб., что расценено как упущение Департамента при планировании доходов областного бюджета от указанного источника.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 ходе экспертизы не представилось возможным проанализировать соответствие применяемых ставок платы за единицу объема древесины лесных насаждений ставкам, утвержденным постановлением Правительства РФ «О ставках платы за единицу объема лесных ресурсов и ставках платы за единицу площади лесного участка, находящегося в федеральной собственности», так как договоры купли-продажи лесных насаждений, заключенные с субъектами малого и среднего предпринимательства не содержали расчет минимального размера платы.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Фактический объем заготовки древесины за 2017 год составил 4 887,2 тыс.куб.м или 44% от объема древесины, предоставленного для заготовки в 2017 году в соответствии с заключенными договорами, в том числе 75% от фактического объема приходится на заготовку древесины на основании договоров аренды лесных участков, 25% - на основании договоров купли-продажи лесных насаждений.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При этом Департаментом не осуществлены возложенные на него функции в части совершения необходимых действий для государственной регистрации договоров аренды в соответствии с законодательством РФ, а также перерасчет арендной платы в части, превышающей минимальный размер арендной платы.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При проведении мероприятия палатой произведен расчет арендной платы в части, превышающей минимальный размер арендной платы, в соответствии с условиями заключенных в 2017 году 11 договоров, согласно которому сумма недоначисленных арендных платежей в областной бюджет за 2018 год составила более 16 млн.руб., кроме того, произведен расчет плановых доходов от платы за использование лесов, расположенных на землях лесного фонда, в части платы по договорам купли-продажи лесных насаждений для собственных нужд, на 2018 год, доход от указанного источника составил 19</w:t>
      </w:r>
      <w:r w:rsidR="002C2950">
        <w:rPr>
          <w:rFonts w:ascii="Times New Roman" w:hAnsi="Times New Roman"/>
          <w:sz w:val="24"/>
          <w:szCs w:val="24"/>
        </w:rPr>
        <w:t>,</w:t>
      </w:r>
      <w:r w:rsidRPr="00E25ABB">
        <w:rPr>
          <w:rFonts w:ascii="Times New Roman" w:hAnsi="Times New Roman"/>
          <w:sz w:val="24"/>
          <w:szCs w:val="24"/>
        </w:rPr>
        <w:t xml:space="preserve">6 </w:t>
      </w:r>
      <w:r w:rsidR="002C2950">
        <w:rPr>
          <w:rFonts w:ascii="Times New Roman" w:hAnsi="Times New Roman"/>
          <w:sz w:val="24"/>
          <w:szCs w:val="24"/>
        </w:rPr>
        <w:t>млн</w:t>
      </w:r>
      <w:r w:rsidRPr="00E25ABB">
        <w:rPr>
          <w:rFonts w:ascii="Times New Roman" w:hAnsi="Times New Roman"/>
          <w:sz w:val="24"/>
          <w:szCs w:val="24"/>
        </w:rPr>
        <w:t>.руб., что на 2</w:t>
      </w:r>
      <w:r w:rsidR="00A03474">
        <w:rPr>
          <w:rFonts w:ascii="Times New Roman" w:hAnsi="Times New Roman"/>
          <w:sz w:val="24"/>
          <w:szCs w:val="24"/>
        </w:rPr>
        <w:t>,</w:t>
      </w:r>
      <w:r w:rsidRPr="00E25ABB">
        <w:rPr>
          <w:rFonts w:ascii="Times New Roman" w:hAnsi="Times New Roman"/>
          <w:sz w:val="24"/>
          <w:szCs w:val="24"/>
        </w:rPr>
        <w:t xml:space="preserve">6 </w:t>
      </w:r>
      <w:r w:rsidR="00A03474">
        <w:rPr>
          <w:rFonts w:ascii="Times New Roman" w:hAnsi="Times New Roman"/>
          <w:sz w:val="24"/>
          <w:szCs w:val="24"/>
        </w:rPr>
        <w:t>млн</w:t>
      </w:r>
      <w:r w:rsidRPr="00E25ABB">
        <w:rPr>
          <w:rFonts w:ascii="Times New Roman" w:hAnsi="Times New Roman"/>
          <w:sz w:val="24"/>
          <w:szCs w:val="24"/>
        </w:rPr>
        <w:t>.руб. превысило плановый объем доходов, учтенных в законе об областном бюджете.</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Также, согласно расчету палаты, при использовании лесов по договорам аренды лесного участка на уровне показателей 2017г. (объема древесины, объема лесных ресурсов (за исключением древесины), подлежащих заготовке по договорам аренды в 2017 году, площади лесных участков, предоставленных в аренду по действующим договорам в 2017 году), сумма доходов областного бюджета на 2018-2020 годы по плате за использование лесов в части, превышающей минимальный размер арендной платы, рассчитанная в соответствии с Методикой, оценивается по годам соответственно в размере: 368,1 млн.руб., 403,9 млн.руб., 444,9 млн.руб.</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Фактический объем заготовки древесины для собственных нужд, указанный в перечнях участков лесных насаждений, представленных филиалами ОГКУ «Томское управление лесами» в Департамент за 2017 год в 1,5 раза превышал объем заготовки, установленный Департаментом по муниципальным образованиям, что свидетельствует об отсутствии контроля со стороны Департамента по указанному вопросу.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2016 году муниципальными образованиями признаны нуждающимися в древесине для собственных нужд 71 755 человек, в 2017 году - 70 184 человек, при этом договоры купли-продажи фактически заключены только с 1/3 граждан, включенных в списки нуждающихся в древесине при наличии необходимых ресурсов.</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Общий объем задолженности по платежам за использование лесов (включая штрафные санкции) на 01.01.2018 по сравнению с задолженностью на 01.01.2016 сократился на 9% и составил 139</w:t>
      </w:r>
      <w:r w:rsidR="00DC7C4E">
        <w:rPr>
          <w:rFonts w:ascii="Times New Roman" w:hAnsi="Times New Roman"/>
          <w:sz w:val="24"/>
          <w:szCs w:val="24"/>
        </w:rPr>
        <w:t xml:space="preserve"> млн</w:t>
      </w:r>
      <w:r w:rsidRPr="00E25ABB">
        <w:rPr>
          <w:rFonts w:ascii="Times New Roman" w:hAnsi="Times New Roman"/>
          <w:sz w:val="24"/>
          <w:szCs w:val="24"/>
        </w:rPr>
        <w:t>.руб., в том числе в областной бюджет – 59</w:t>
      </w:r>
      <w:r w:rsidR="00DC7C4E">
        <w:rPr>
          <w:rFonts w:ascii="Times New Roman" w:hAnsi="Times New Roman"/>
          <w:sz w:val="24"/>
          <w:szCs w:val="24"/>
        </w:rPr>
        <w:t>,</w:t>
      </w:r>
      <w:r w:rsidRPr="00E25ABB">
        <w:rPr>
          <w:rFonts w:ascii="Times New Roman" w:hAnsi="Times New Roman"/>
          <w:sz w:val="24"/>
          <w:szCs w:val="24"/>
        </w:rPr>
        <w:t xml:space="preserve">9 </w:t>
      </w:r>
      <w:r w:rsidR="00DC7C4E">
        <w:rPr>
          <w:rFonts w:ascii="Times New Roman" w:hAnsi="Times New Roman"/>
          <w:sz w:val="24"/>
          <w:szCs w:val="24"/>
        </w:rPr>
        <w:t>млн</w:t>
      </w:r>
      <w:r w:rsidRPr="00E25ABB">
        <w:rPr>
          <w:rFonts w:ascii="Times New Roman" w:hAnsi="Times New Roman"/>
          <w:sz w:val="24"/>
          <w:szCs w:val="24"/>
        </w:rPr>
        <w:t>.руб. Безнадежная к взысканию задолженность составила 42</w:t>
      </w:r>
      <w:r w:rsidR="00DC7C4E">
        <w:rPr>
          <w:rFonts w:ascii="Times New Roman" w:hAnsi="Times New Roman"/>
          <w:sz w:val="24"/>
          <w:szCs w:val="24"/>
        </w:rPr>
        <w:t>,3</w:t>
      </w:r>
      <w:r w:rsidRPr="00E25ABB">
        <w:rPr>
          <w:rFonts w:ascii="Times New Roman" w:hAnsi="Times New Roman"/>
          <w:sz w:val="24"/>
          <w:szCs w:val="24"/>
        </w:rPr>
        <w:t xml:space="preserve"> </w:t>
      </w:r>
      <w:r w:rsidR="00DC7C4E">
        <w:rPr>
          <w:rFonts w:ascii="Times New Roman" w:hAnsi="Times New Roman"/>
          <w:sz w:val="24"/>
          <w:szCs w:val="24"/>
        </w:rPr>
        <w:t>млн</w:t>
      </w:r>
      <w:r w:rsidRPr="00E25ABB">
        <w:rPr>
          <w:rFonts w:ascii="Times New Roman" w:hAnsi="Times New Roman"/>
          <w:sz w:val="24"/>
          <w:szCs w:val="24"/>
        </w:rPr>
        <w:t xml:space="preserve">.руб. или 30% от общей суммы недоимки, в том числе в областной бюджет </w:t>
      </w:r>
      <w:r w:rsidR="00DC7C4E">
        <w:rPr>
          <w:rFonts w:ascii="Times New Roman" w:hAnsi="Times New Roman"/>
          <w:sz w:val="24"/>
          <w:szCs w:val="24"/>
        </w:rPr>
        <w:t>–</w:t>
      </w:r>
      <w:r w:rsidRPr="00E25ABB">
        <w:rPr>
          <w:rFonts w:ascii="Times New Roman" w:hAnsi="Times New Roman"/>
          <w:sz w:val="24"/>
          <w:szCs w:val="24"/>
        </w:rPr>
        <w:t xml:space="preserve"> 9</w:t>
      </w:r>
      <w:r w:rsidR="00DC7C4E">
        <w:rPr>
          <w:rFonts w:ascii="Times New Roman" w:hAnsi="Times New Roman"/>
          <w:sz w:val="24"/>
          <w:szCs w:val="24"/>
        </w:rPr>
        <w:t>,6</w:t>
      </w:r>
      <w:r w:rsidRPr="00E25ABB">
        <w:rPr>
          <w:rFonts w:ascii="Times New Roman" w:hAnsi="Times New Roman"/>
          <w:sz w:val="24"/>
          <w:szCs w:val="24"/>
        </w:rPr>
        <w:t xml:space="preserve"> </w:t>
      </w:r>
      <w:r w:rsidR="00DC7C4E">
        <w:rPr>
          <w:rFonts w:ascii="Times New Roman" w:hAnsi="Times New Roman"/>
          <w:sz w:val="24"/>
          <w:szCs w:val="24"/>
        </w:rPr>
        <w:t>млн</w:t>
      </w:r>
      <w:r w:rsidRPr="00E25ABB">
        <w:rPr>
          <w:rFonts w:ascii="Times New Roman" w:hAnsi="Times New Roman"/>
          <w:sz w:val="24"/>
          <w:szCs w:val="24"/>
        </w:rPr>
        <w:t>.руб.</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Всего в ходе мероприятия выявлено 16 нарушений и недостатков на общую сумму 16,3 млн.руб.</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Результаты экспертно-аналитического мероприятия, свидетельствующие о возможности увеличения доходной части областного бюджета от платы за использование лесов в части, превышающей минимальный размер арендной платы, были учтены при подготовке заключения на проект закона Томской области «Об областном бюджете на 2019 год и на плановый период 2020 и 2021 годов» и позволили увеличить объем доходов по данному источнику в прогнозируемом периоде на 180,7 млн. руб. ежегодно.</w:t>
      </w:r>
    </w:p>
    <w:p w:rsidR="00E25ABB" w:rsidRPr="00E25ABB" w:rsidRDefault="00E25ABB" w:rsidP="00E25ABB">
      <w:pPr>
        <w:spacing w:after="0" w:line="240" w:lineRule="auto"/>
        <w:ind w:firstLine="567"/>
        <w:jc w:val="both"/>
        <w:rPr>
          <w:rFonts w:ascii="Times New Roman" w:hAnsi="Times New Roman"/>
          <w:sz w:val="24"/>
          <w:szCs w:val="24"/>
        </w:rPr>
      </w:pPr>
    </w:p>
    <w:p w:rsidR="00E25ABB" w:rsidRPr="00E25ABB" w:rsidRDefault="00E25ABB" w:rsidP="00E25ABB">
      <w:pPr>
        <w:spacing w:after="0" w:line="240" w:lineRule="auto"/>
        <w:jc w:val="both"/>
        <w:rPr>
          <w:rFonts w:ascii="Times New Roman" w:hAnsi="Times New Roman"/>
          <w:sz w:val="24"/>
          <w:szCs w:val="24"/>
        </w:rPr>
      </w:pPr>
      <w:r w:rsidRPr="00E25ABB">
        <w:rPr>
          <w:rFonts w:ascii="Times New Roman" w:hAnsi="Times New Roman"/>
          <w:b/>
          <w:sz w:val="24"/>
          <w:szCs w:val="24"/>
        </w:rPr>
        <w:t xml:space="preserve">Проверка законности и эффективности использования средств областного бюджета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 выделенных на реализацию мероприятий государственной программы «Совершенствование механизмов управления экономическим развитием Томской области» </w:t>
      </w:r>
      <w:r w:rsidRPr="00E25ABB">
        <w:rPr>
          <w:rFonts w:ascii="Times New Roman" w:hAnsi="Times New Roman"/>
          <w:sz w:val="24"/>
          <w:szCs w:val="24"/>
        </w:rPr>
        <w:t>(объекты проверки: Департамент жилищно-коммунального хозяйства и государственного жилищного надзора Томской области (далее – Департамент), муниципальные образования Томской области;</w:t>
      </w:r>
      <w:r w:rsidRPr="00E25ABB">
        <w:rPr>
          <w:rFonts w:ascii="Times New Roman" w:hAnsi="Times New Roman"/>
          <w:color w:val="000000"/>
          <w:sz w:val="24"/>
          <w:szCs w:val="24"/>
          <w:shd w:val="clear" w:color="auto" w:fill="FFFFFF"/>
        </w:rPr>
        <w:t xml:space="preserve"> п</w:t>
      </w:r>
      <w:r w:rsidRPr="00E25ABB">
        <w:rPr>
          <w:rFonts w:ascii="Times New Roman" w:hAnsi="Times New Roman"/>
          <w:bCs/>
          <w:sz w:val="24"/>
          <w:szCs w:val="24"/>
        </w:rPr>
        <w:t xml:space="preserve">роверяемый период: </w:t>
      </w:r>
      <w:r w:rsidRPr="00E25ABB">
        <w:rPr>
          <w:rFonts w:ascii="Times New Roman" w:hAnsi="Times New Roman"/>
          <w:sz w:val="24"/>
          <w:szCs w:val="24"/>
        </w:rPr>
        <w:t>2017 год).</w:t>
      </w:r>
    </w:p>
    <w:p w:rsidR="00E25ABB" w:rsidRPr="00E25ABB" w:rsidRDefault="00E25ABB" w:rsidP="00E25ABB">
      <w:pPr>
        <w:widowControl w:val="0"/>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По результатам контрольного мероприятия установлено, что показатель конечного результата 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(далее – ВЦП) - обеспеченность на территории отдельных районов Томской области соблюдения баланса экономических интересов потребителей и энергоснабжающих организаций, осуществляющих электроснабжение от дизельных электростанций и теплоснабжение от нефтяных и мазутных котельных </w:t>
      </w:r>
      <w:r w:rsidRPr="00B52117">
        <w:rPr>
          <w:rFonts w:ascii="Times New Roman" w:hAnsi="Times New Roman"/>
          <w:sz w:val="24"/>
          <w:szCs w:val="24"/>
        </w:rPr>
        <w:t>количественно неизмерим</w:t>
      </w:r>
      <w:r w:rsidRPr="00E25ABB">
        <w:rPr>
          <w:rFonts w:ascii="Times New Roman" w:hAnsi="Times New Roman"/>
          <w:sz w:val="24"/>
          <w:szCs w:val="24"/>
        </w:rPr>
        <w:t>, кроме этого в ВЦП не раскрыта суть понятия «Баланс экономических интересов потребителей и энергоснабжающих организаций».</w:t>
      </w:r>
    </w:p>
    <w:p w:rsidR="00E25ABB" w:rsidRPr="00E25ABB" w:rsidRDefault="00E25ABB" w:rsidP="00E25ABB">
      <w:pPr>
        <w:widowControl w:val="0"/>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Субсидии из областного бюджета на компенсацию расходов по организации теплоснабжения теплоснабжающими организациями, использующими в качестве топлива нефть или мазут (далее - субсидии), предоставлялись бюджетам муниципальных районов хотя согласно законодательству могли предоставляться бюджетам сельских поселений напрямую, исключая бюджеты муниципальных районов.</w:t>
      </w:r>
    </w:p>
    <w:p w:rsidR="00E25ABB" w:rsidRPr="00E25ABB" w:rsidRDefault="00E25ABB" w:rsidP="00E25ABB">
      <w:pPr>
        <w:widowControl w:val="0"/>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Размер субсидии определялся в соответствии с Методикой расчета субсидий. При этом, по мнению аудитора, расчет размера субсидий муниципальным районам на 2017 год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 в общем объеме 101</w:t>
      </w:r>
      <w:r w:rsidR="008E746B">
        <w:rPr>
          <w:rFonts w:ascii="Times New Roman" w:hAnsi="Times New Roman"/>
          <w:sz w:val="24"/>
          <w:szCs w:val="24"/>
        </w:rPr>
        <w:t>,</w:t>
      </w:r>
      <w:r w:rsidRPr="00E25ABB">
        <w:rPr>
          <w:rFonts w:ascii="Times New Roman" w:hAnsi="Times New Roman"/>
          <w:sz w:val="24"/>
          <w:szCs w:val="24"/>
        </w:rPr>
        <w:t xml:space="preserve">5 </w:t>
      </w:r>
      <w:r w:rsidR="008E746B">
        <w:rPr>
          <w:rFonts w:ascii="Times New Roman" w:hAnsi="Times New Roman"/>
          <w:sz w:val="24"/>
          <w:szCs w:val="24"/>
        </w:rPr>
        <w:t>млн</w:t>
      </w:r>
      <w:r w:rsidRPr="00E25ABB">
        <w:rPr>
          <w:rFonts w:ascii="Times New Roman" w:hAnsi="Times New Roman"/>
          <w:sz w:val="24"/>
          <w:szCs w:val="24"/>
        </w:rPr>
        <w:t>.руб., а также увеличение объема и перераспределение по муниципальным районам произведен Департаментом с нарушением Методики расчета субсидий и Порядка предоставления субсидий на реализацию мероприятий подпрограммы.</w:t>
      </w:r>
    </w:p>
    <w:p w:rsidR="00E25ABB" w:rsidRPr="00E25ABB" w:rsidRDefault="00E25ABB" w:rsidP="00E25ABB">
      <w:pPr>
        <w:widowControl w:val="0"/>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В ходе контрольного мероприятия палатой был произведен перерасчет размера субсидии муниципальным образованиям в соответствии с Методикой расчета субсидий, которым выявлено превышение фактически предоставленного объема субсидий над расчетным на 16,6 млн. руб.</w:t>
      </w:r>
    </w:p>
    <w:p w:rsidR="00E25ABB" w:rsidRPr="00E25ABB" w:rsidRDefault="00E25ABB" w:rsidP="00E25ABB">
      <w:pPr>
        <w:widowControl w:val="0"/>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При проверке использования субсидий в администрациях сельских поселений установлены многочисленные факты нарушений бюджетного законодательства и нормативных актов муниципальных образований.</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Контрольным мероприятием установлено, что во всех заключенных Департаментом с муниципальными образованиями соглашениях не был указан размер субсидий муниципальным образованиям, неиспользованные остатки субсидий не были возвращены в доход областного бюджета или возвращены с нарушением срока, отчетность муниципальных образований об использовании полученных субсидий, не соответствовала данным бюджетного учета, субсидии и</w:t>
      </w:r>
      <w:r w:rsidR="00FA4203">
        <w:rPr>
          <w:rFonts w:ascii="Times New Roman" w:hAnsi="Times New Roman"/>
          <w:sz w:val="24"/>
          <w:szCs w:val="24"/>
        </w:rPr>
        <w:t>з областного бюджета в сумме 10,6 млн</w:t>
      </w:r>
      <w:r w:rsidRPr="00E25ABB">
        <w:rPr>
          <w:rFonts w:ascii="Times New Roman" w:hAnsi="Times New Roman"/>
          <w:sz w:val="24"/>
          <w:szCs w:val="24"/>
        </w:rPr>
        <w:t xml:space="preserve">.руб. были использованы неэффективно.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По итогам мероприятия аудитором сделан вывод, что в утверждённых тарифах на тепловую энергию цена нефти экономически не обоснована, что привело к увеличению расходов областного бюджета. Цена нефти в тарифах утверждена в размерах значительно меньших, чем ее реальная стоимость; темп роста цены нефти в тарифе отстает от темпа роста самого тарифа; расходы областного бюджета на компенсацию расходов по организации теплоснабжения теплоснабжающими организациями, использующими в качестве топлива нефть или мазут, ежегодно увеличиваются (по сравнению с 2013 годом расходы на указанные цели увеличились более, чем в два раза).</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Особо обращено внимание на то, что одним из условий предоставления субсидий из областного бюджета является наличие утвержденных программ комплексного развития систем коммунальной инфраструктуры, однако проверка показала, что программы в сельских поселениях носят формальный характер, целевые показатели, установленные программами, не выполняются; контроль за реализацией программ, как со стороны администраций сельских поселений, так и со стороны Департамента не осуществляется.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Сложившийся механизм предоставления субсидии на компенсацию расходов по организации теплоснабжения, не позволяет решить основную проблему – реконструкцию котельных, использующих в качестве топлива нефть (в том числе и по установке приборов учета тепловой энергии), и переход на более дешевый (альтернативный) вид топлива.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Условия компенсации за счет бюджетных средств расходов по организации теплоснабжения организациями, использующими в качестве топлива нефть или мазут, требуют совершенствования, в том числе в принятии действенных мер по реконструкции котельных в целях перевода на иные источники топлива.</w:t>
      </w:r>
    </w:p>
    <w:p w:rsidR="00E25ABB" w:rsidRPr="00E25ABB" w:rsidRDefault="00E25ABB" w:rsidP="00E25ABB">
      <w:pPr>
        <w:spacing w:after="0" w:line="240" w:lineRule="auto"/>
        <w:ind w:firstLine="567"/>
        <w:contextualSpacing/>
        <w:jc w:val="both"/>
        <w:rPr>
          <w:rFonts w:ascii="Times New Roman" w:hAnsi="Times New Roman"/>
          <w:sz w:val="24"/>
          <w:szCs w:val="24"/>
        </w:rPr>
      </w:pPr>
      <w:r w:rsidRPr="00E25ABB">
        <w:rPr>
          <w:rFonts w:ascii="Times New Roman" w:hAnsi="Times New Roman"/>
          <w:sz w:val="24"/>
          <w:szCs w:val="24"/>
        </w:rPr>
        <w:t>Всего в ходе мероприятия выявлено 53 нарушений и недостатков на общую сумму 49,5 млн.руб.</w:t>
      </w:r>
    </w:p>
    <w:p w:rsidR="00E25ABB" w:rsidRPr="00E25ABB" w:rsidRDefault="00E25ABB" w:rsidP="00E25ABB">
      <w:pPr>
        <w:spacing w:after="0" w:line="240" w:lineRule="auto"/>
        <w:ind w:firstLine="567"/>
        <w:contextualSpacing/>
        <w:jc w:val="both"/>
        <w:rPr>
          <w:rFonts w:ascii="Times New Roman" w:hAnsi="Times New Roman"/>
          <w:sz w:val="24"/>
          <w:szCs w:val="24"/>
        </w:rPr>
      </w:pPr>
      <w:r w:rsidRPr="00E25ABB">
        <w:rPr>
          <w:rFonts w:ascii="Times New Roman" w:hAnsi="Times New Roman"/>
          <w:sz w:val="24"/>
          <w:szCs w:val="24"/>
        </w:rPr>
        <w:t>Для принятия мер по устранению и предупреждению выявленных нарушений и недостатков в адрес Департамента и главам 7 муниципальных образований направлены представления, кроме того направлено обращение в Прокуратуру Томской области по фактам нарушений бюджетного законодательства и оказания услуг без установленного тарифа на тепловую энергию.</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По результатам контрольного мероприятия внесены изменения в Постановление Администрации Томской области от 26.11.2014 № 435а "Об утверждении государственной программы «Совершенствование механизмов управления экономическим развитием Томской области», в том числе внесены изменения в Порядок предоставления субсидий из областного бюджета на реализацию мероприятий подпрограммы 2 «Баланс экономических интересов потребителей и поставщиков на регулируемых рынках товаров и услуг», Методику расчета субсидий бюджетам муниципальных образований Томской области на компенсацию расходов по организации теплоснабжения теплоснабжающими организациями, использующими в качестве топлива нефть или мазут.</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Приказом Департамента ЖКХ и государственного жилищного надзора Томской области от 25.05.18 №27 внесены изменения в приказ от 31.05.17 №22 «Об утверждении форм соглашений о предоставлении субсидий из областного бюджета бюджету муниципального образования».</w:t>
      </w:r>
    </w:p>
    <w:p w:rsidR="00E25ABB" w:rsidRPr="00E25ABB" w:rsidRDefault="00E25ABB" w:rsidP="00E25ABB">
      <w:pPr>
        <w:autoSpaceDE w:val="0"/>
        <w:autoSpaceDN w:val="0"/>
        <w:adjustRightInd w:val="0"/>
        <w:spacing w:after="0" w:line="240" w:lineRule="auto"/>
        <w:ind w:firstLine="567"/>
        <w:jc w:val="both"/>
        <w:rPr>
          <w:rFonts w:ascii="Times New Roman" w:hAnsi="Times New Roman"/>
          <w:i/>
          <w:sz w:val="24"/>
          <w:szCs w:val="24"/>
        </w:rPr>
      </w:pPr>
      <w:r w:rsidRPr="00E25ABB">
        <w:rPr>
          <w:rFonts w:ascii="Times New Roman" w:hAnsi="Times New Roman"/>
          <w:sz w:val="24"/>
          <w:szCs w:val="24"/>
        </w:rPr>
        <w:t xml:space="preserve">Администрациями муниципальных образований внесены изменения в нормативные акты, регулирующие порядок предоставления субсидий, методику распределения иных межбюджетных трансфертов на компенсацию расходов по организации теплоснабжения теплоснабжающими организациями, использующими в качестве топлива нефть или мазут, утверждены формы соглашений о предоставлении иных межбюджетных трансфертов, а также объявлено замечание работнику. </w:t>
      </w:r>
    </w:p>
    <w:p w:rsidR="00E25ABB" w:rsidRPr="00E25ABB" w:rsidRDefault="00E25ABB" w:rsidP="00E25ABB">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E25ABB">
        <w:rPr>
          <w:rFonts w:ascii="Times New Roman" w:hAnsi="Times New Roman"/>
          <w:sz w:val="24"/>
          <w:szCs w:val="24"/>
        </w:rPr>
        <w:t>По факту осуществления ООО «РСО «ТеплоГарант» деятельности по теплоснабжению потребителей Воронинского сельского поселения при отсутствии утвержденного уполномоченным органом тарифа прокурором Томского района директору общества внесено представление</w:t>
      </w:r>
      <w:r w:rsidRPr="00E25ABB">
        <w:rPr>
          <w:rFonts w:ascii="Times New Roman" w:hAnsi="Times New Roman"/>
          <w:i/>
          <w:sz w:val="24"/>
          <w:szCs w:val="24"/>
        </w:rPr>
        <w:t xml:space="preserve">. </w:t>
      </w:r>
      <w:r w:rsidRPr="00E25ABB">
        <w:rPr>
          <w:rFonts w:ascii="Times New Roman" w:hAnsi="Times New Roman"/>
          <w:sz w:val="24"/>
          <w:szCs w:val="24"/>
        </w:rPr>
        <w:t xml:space="preserve">Сумма возврата в доход бюджета составила 0,1 млн. руб. </w:t>
      </w:r>
    </w:p>
    <w:p w:rsidR="00E25ABB" w:rsidRPr="00E25ABB" w:rsidRDefault="00E25ABB" w:rsidP="00E25ABB">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E25ABB" w:rsidRPr="00E25ABB" w:rsidRDefault="00E25ABB" w:rsidP="00E25ABB">
      <w:pPr>
        <w:spacing w:after="0" w:line="240" w:lineRule="auto"/>
        <w:ind w:right="-106"/>
        <w:jc w:val="both"/>
        <w:rPr>
          <w:rFonts w:ascii="Times New Roman" w:hAnsi="Times New Roman"/>
          <w:sz w:val="24"/>
          <w:szCs w:val="24"/>
        </w:rPr>
      </w:pPr>
      <w:r w:rsidRPr="00E25ABB">
        <w:rPr>
          <w:rFonts w:ascii="Times New Roman" w:hAnsi="Times New Roman"/>
          <w:b/>
          <w:color w:val="000000"/>
          <w:sz w:val="24"/>
          <w:szCs w:val="24"/>
          <w:shd w:val="clear" w:color="auto" w:fill="FFFFFF"/>
        </w:rPr>
        <w:t>Проверка эффективности использования средств бюджетов бюджетной системы Российской Федерации, направленных в 2017 году и истекшем периоде 2018 года на выполнение мероприятий по защите лесов Российской Федерации (совместно со Счетной палатой Российской Федерации)</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соответствии с Программой проведения контрольного мероприятия со Счетной палатой РФ Контрольно-счетной палатой Томской области были проведены проверки по двум из десяти вопросов совместного контрольного мероприятия, а именно была проведена проверка обоснованности формирования и объемы субсидий на выполнение государственного задания подведомственным учреждениям федеральных органов исполнительной власти и органов исполнительности власти субъектов Российской Федерации на выполнение мероприятий по защите лесов и проведен анализ результативности реализации мероприятий по защите лесов, остальные вопросы контрольного мероприятия были проверены специалистами Счетной палаты РФ в ходе выездной проверки в г. Томске.</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 материалах контрольного мероприятия отмечено, что уполномоченным органом государственной власти субъекта –Департаментом лесного хозяйства Томской области (далее-Департамент) в проверяемом периоде не в полной мере обеспечено выполнение задач повышения эффективности защиты лесов от вредителей, болезней и других неблагоприятных факторов, установленных Основами государственной политики в области лесных отношений.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Так, Департаментом не в полной мере учитывались результаты государственного лесопатологического мониторинга при проведении лесопатологических обследований и санитарно-оздоровительных мероприятий, что снижает уровень санитарной безопасности в лесах.</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Департаментом не в полной мере осуществлялись функции по разработке документов стратегического и программно-целевого планирования Томской области в сфере лесного хозяйства, а также исполнялись полномочия соисполнителя государственной программы Томской области </w:t>
      </w:r>
      <w:r w:rsidR="00C052BB">
        <w:rPr>
          <w:rFonts w:ascii="Times New Roman" w:hAnsi="Times New Roman"/>
          <w:sz w:val="24"/>
          <w:szCs w:val="24"/>
        </w:rPr>
        <w:t>«</w:t>
      </w:r>
      <w:r w:rsidRPr="00E25ABB">
        <w:rPr>
          <w:rFonts w:ascii="Times New Roman" w:hAnsi="Times New Roman"/>
          <w:sz w:val="24"/>
          <w:szCs w:val="24"/>
        </w:rPr>
        <w:t>Воспроизводство и использование природных ресурсов Томской области</w:t>
      </w:r>
      <w:r w:rsidR="00C052BB">
        <w:rPr>
          <w:rFonts w:ascii="Times New Roman" w:hAnsi="Times New Roman"/>
          <w:sz w:val="24"/>
          <w:szCs w:val="24"/>
        </w:rPr>
        <w:t>»</w:t>
      </w:r>
      <w:r w:rsidRPr="00E25ABB">
        <w:rPr>
          <w:rFonts w:ascii="Times New Roman" w:hAnsi="Times New Roman"/>
          <w:sz w:val="24"/>
          <w:szCs w:val="24"/>
        </w:rPr>
        <w:t xml:space="preserve"> (далее - ГП ТО), в части разработки проекта изменений в государственную программу.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Подпрограмма 3 </w:t>
      </w:r>
      <w:r w:rsidR="00C052BB">
        <w:rPr>
          <w:rFonts w:ascii="Times New Roman" w:hAnsi="Times New Roman"/>
          <w:sz w:val="24"/>
          <w:szCs w:val="24"/>
        </w:rPr>
        <w:t>«</w:t>
      </w:r>
      <w:r w:rsidRPr="00E25ABB">
        <w:rPr>
          <w:rFonts w:ascii="Times New Roman" w:hAnsi="Times New Roman"/>
          <w:sz w:val="24"/>
          <w:szCs w:val="24"/>
        </w:rPr>
        <w:t>Развитие лесного хозяйств</w:t>
      </w:r>
      <w:r w:rsidR="00C052BB">
        <w:rPr>
          <w:rFonts w:ascii="Times New Roman" w:hAnsi="Times New Roman"/>
          <w:sz w:val="24"/>
          <w:szCs w:val="24"/>
        </w:rPr>
        <w:t>а на территории Томской области»</w:t>
      </w:r>
      <w:r w:rsidRPr="00E25ABB">
        <w:rPr>
          <w:rFonts w:ascii="Times New Roman" w:hAnsi="Times New Roman"/>
          <w:sz w:val="24"/>
          <w:szCs w:val="24"/>
        </w:rPr>
        <w:t>, в части целевых показателей (индикаторов) не в полной мере соответствовала положениям госпрограммы Российской Федерации, что свидетельствует о несоблюдении принципа сбалансированности системы стратегического планирования, утвержденного Федеральным законом от 28.06.2014 №172-ФЗ.</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В ходе анализа обоснованности формирования объемов субсидий на выполнение государственного задания установлено, что Департаментом финансовое обеспечение госзадания подведомственным учреждениям осуществлялось с нарушением условий Порядка финансового обеспечения выполнения государственного задания областными государственными учреждениями, утвержденного постановлением Администрации Томской области от 14.10.2015 № 375а (далее – Порядок №375а), в том числе: Порядок определения нормативных затрат на выполнение государственных работ в сфере лесного хозяйства и охраны окружающей среды областными государственными учреждениями, подведомственными Департаменту не были согласованы с Департаментом финансов Томской области, в 2018 году соглашения о порядке предоставления субсидии на финансовое обеспечение выполнения государственного задания Департаментом были заключены с подведомственными учреждениями позже установленного срока (на 3 рабочих дня) и не содержали условий о предоставлении субсидии.</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Департаментом был нарушен Порядок определения нормативных затрат при определении нормативных затрат на выборочные санитарные рубки в 2017 год</w:t>
      </w:r>
      <w:r w:rsidR="00C65B13">
        <w:rPr>
          <w:rFonts w:ascii="Times New Roman" w:hAnsi="Times New Roman"/>
          <w:sz w:val="24"/>
          <w:szCs w:val="24"/>
        </w:rPr>
        <w:t>у</w:t>
      </w:r>
      <w:r w:rsidRPr="00E25ABB">
        <w:rPr>
          <w:rFonts w:ascii="Times New Roman" w:hAnsi="Times New Roman"/>
          <w:sz w:val="24"/>
          <w:szCs w:val="24"/>
        </w:rPr>
        <w:t xml:space="preserve">, которые определялись без учета нормативных затрат за единицу показателя, характеризующего объем выполнения указанной работы, что привело к увеличению финансового обеспечения </w:t>
      </w:r>
      <w:r w:rsidR="00C65B13">
        <w:rPr>
          <w:rFonts w:ascii="Times New Roman" w:hAnsi="Times New Roman"/>
          <w:sz w:val="24"/>
          <w:szCs w:val="24"/>
        </w:rPr>
        <w:t xml:space="preserve">государственного задания </w:t>
      </w:r>
      <w:r w:rsidRPr="00E25ABB">
        <w:rPr>
          <w:rFonts w:ascii="Times New Roman" w:hAnsi="Times New Roman"/>
          <w:sz w:val="24"/>
          <w:szCs w:val="24"/>
        </w:rPr>
        <w:t>на 12,27 тыс. руб.</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Кроме этого, при формировании государственных заданий объем лесозащитных мероприятий определялся Департаментом без учета результатов государственных лесопатологических мероприятий и лесопатологических обследований на основании данных ведомственной отчетности, что противоречит Правилам осуществления мероприятий по предупреждению распространения вредных организмов.</w:t>
      </w:r>
    </w:p>
    <w:p w:rsidR="00E25ABB" w:rsidRPr="00E25ABB" w:rsidRDefault="00E25ABB"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 ходе проверки установлено, что планирование лесозащитных мероприятий осуществлялось с нарушением лесного законодательства. На момент проверки в Лесной план и лесохозяйственные регламенты лесничеств не были внесены изменения в части проведения мероприятий по локализации и ликвидации очагов вредных организмов (сибирского шелкопряда) на площади 427,0 тыс.га. Несвоевременное внесение изменений в Лесной план и лесохозяйственные регламенты лесничеств влечет недостоверность информации о характеристиках и состоянии лесного фонда и объемах планируемых лесохозяйственных мероприятий. </w:t>
      </w:r>
    </w:p>
    <w:p w:rsidR="00E25ABB" w:rsidRPr="00E25ABB" w:rsidRDefault="00E25ABB"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связи со вспышкой массового распространения очагов сибирского шелкопряда и несвоевременным выделением средств на его ликвидацию из федерального бюджета Томской областью не обеспечено в полном объеме выполнение лесозащитных мероприятий, но принятые меры борьбы с сибирским шелкопрядом позволили локализовать его очаги.</w:t>
      </w:r>
    </w:p>
    <w:p w:rsidR="00E25ABB" w:rsidRPr="00E25ABB" w:rsidRDefault="00E25ABB" w:rsidP="00E25ABB">
      <w:pPr>
        <w:spacing w:after="0" w:line="240" w:lineRule="auto"/>
        <w:ind w:firstLine="567"/>
        <w:contextualSpacing/>
        <w:jc w:val="both"/>
        <w:rPr>
          <w:rFonts w:ascii="Times New Roman" w:hAnsi="Times New Roman"/>
          <w:sz w:val="24"/>
          <w:szCs w:val="24"/>
        </w:rPr>
      </w:pPr>
      <w:r w:rsidRPr="00E25ABB">
        <w:rPr>
          <w:rFonts w:ascii="Times New Roman" w:hAnsi="Times New Roman"/>
          <w:sz w:val="24"/>
          <w:szCs w:val="24"/>
        </w:rPr>
        <w:t>Всего в ходе мероприятия выявлено 33 нарушения и недостатка на общую сумму 0,4 млн.руб.</w:t>
      </w:r>
    </w:p>
    <w:p w:rsidR="00E25ABB" w:rsidRPr="00E25ABB" w:rsidRDefault="00E25ABB" w:rsidP="00E25ABB">
      <w:pPr>
        <w:spacing w:after="0" w:line="240" w:lineRule="auto"/>
        <w:ind w:firstLine="567"/>
        <w:contextualSpacing/>
        <w:jc w:val="both"/>
        <w:rPr>
          <w:rFonts w:ascii="Times New Roman" w:eastAsia="Times New Roman" w:hAnsi="Times New Roman"/>
          <w:sz w:val="24"/>
          <w:szCs w:val="24"/>
          <w:lang w:eastAsia="ru-RU"/>
        </w:rPr>
      </w:pPr>
      <w:r w:rsidRPr="00E25ABB">
        <w:rPr>
          <w:rFonts w:ascii="Times New Roman" w:hAnsi="Times New Roman"/>
          <w:sz w:val="24"/>
          <w:szCs w:val="24"/>
        </w:rPr>
        <w:t>Представление по фактам выявленных нарушений и недостатков, а также по привлечению к ответственности должностных лиц, виновных в допущенных нарушениях вынесено Счетной палатой Российской Федерации</w:t>
      </w:r>
      <w:r w:rsidR="001745DD">
        <w:rPr>
          <w:rFonts w:ascii="Times New Roman" w:hAnsi="Times New Roman"/>
          <w:sz w:val="24"/>
          <w:szCs w:val="24"/>
        </w:rPr>
        <w:t xml:space="preserve"> в адрес Администрации Томской области</w:t>
      </w:r>
      <w:r w:rsidRPr="00E25ABB">
        <w:rPr>
          <w:rFonts w:ascii="Times New Roman" w:hAnsi="Times New Roman"/>
          <w:sz w:val="24"/>
          <w:szCs w:val="24"/>
        </w:rPr>
        <w:t>.</w:t>
      </w:r>
    </w:p>
    <w:p w:rsidR="00617BC0" w:rsidRPr="00E25ABB" w:rsidRDefault="00617BC0" w:rsidP="00E25ABB">
      <w:pPr>
        <w:spacing w:after="0" w:line="240" w:lineRule="auto"/>
        <w:rPr>
          <w:rFonts w:ascii="Times New Roman" w:hAnsi="Times New Roman"/>
          <w:sz w:val="24"/>
          <w:szCs w:val="24"/>
        </w:rPr>
      </w:pPr>
    </w:p>
    <w:p w:rsidR="00B54506" w:rsidRPr="0022515A" w:rsidRDefault="00E25ABB" w:rsidP="00B54506">
      <w:pPr>
        <w:spacing w:after="0" w:line="240" w:lineRule="auto"/>
        <w:jc w:val="both"/>
        <w:rPr>
          <w:rFonts w:ascii="Times New Roman" w:eastAsia="Times New Roman" w:hAnsi="Times New Roman"/>
          <w:sz w:val="24"/>
          <w:szCs w:val="24"/>
          <w:lang w:eastAsia="ru-RU"/>
        </w:rPr>
      </w:pPr>
      <w:r w:rsidRPr="00E25ABB">
        <w:rPr>
          <w:rFonts w:ascii="Times New Roman" w:hAnsi="Times New Roman"/>
          <w:b/>
          <w:sz w:val="24"/>
          <w:szCs w:val="24"/>
        </w:rPr>
        <w:t xml:space="preserve">Проверка </w:t>
      </w:r>
      <w:r w:rsidRPr="00E25ABB">
        <w:rPr>
          <w:rFonts w:ascii="Times New Roman" w:hAnsi="Times New Roman"/>
          <w:b/>
          <w:sz w:val="24"/>
          <w:szCs w:val="24"/>
          <w:lang w:eastAsia="ar-SA"/>
        </w:rPr>
        <w:t>правомерности и эффективности (результативности и экономности) использования бюджетных средств, направленных на</w:t>
      </w:r>
      <w:r w:rsidRPr="00E25ABB">
        <w:rPr>
          <w:rFonts w:ascii="Times New Roman" w:hAnsi="Times New Roman"/>
          <w:b/>
          <w:sz w:val="24"/>
          <w:szCs w:val="24"/>
        </w:rPr>
        <w:t xml:space="preserve"> реализацию ВЦП «Обеспечение деятельности некоммерческой организации – фонда «Региональный фонд капитального ремонта многоквартирных домов Томской области» в 2017-2018 годах» </w:t>
      </w:r>
      <w:r w:rsidR="00B54506" w:rsidRPr="0022515A">
        <w:rPr>
          <w:rFonts w:ascii="Times New Roman" w:eastAsia="Times New Roman" w:hAnsi="Times New Roman"/>
          <w:sz w:val="24"/>
          <w:szCs w:val="24"/>
          <w:lang w:eastAsia="ru-RU"/>
        </w:rPr>
        <w:t>Проверяемый период: 2017</w:t>
      </w:r>
      <w:r w:rsidR="00B54506" w:rsidRPr="00074070">
        <w:rPr>
          <w:rFonts w:ascii="Times New Roman" w:eastAsia="Times New Roman" w:hAnsi="Times New Roman"/>
          <w:sz w:val="24"/>
          <w:szCs w:val="24"/>
          <w:lang w:eastAsia="ru-RU"/>
        </w:rPr>
        <w:t xml:space="preserve"> </w:t>
      </w:r>
      <w:r w:rsidR="00B54506" w:rsidRPr="0022515A">
        <w:rPr>
          <w:rFonts w:ascii="Times New Roman" w:eastAsia="Times New Roman" w:hAnsi="Times New Roman"/>
          <w:sz w:val="24"/>
          <w:szCs w:val="24"/>
          <w:lang w:eastAsia="ru-RU"/>
        </w:rPr>
        <w:t>год, 9 месяцев 2018 года.</w:t>
      </w:r>
    </w:p>
    <w:p w:rsidR="00B54506" w:rsidRPr="0022515A" w:rsidRDefault="00B54506" w:rsidP="00B5450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проверки</w:t>
      </w:r>
      <w:r w:rsidRPr="0022515A">
        <w:rPr>
          <w:rFonts w:ascii="Times New Roman" w:eastAsia="Times New Roman" w:hAnsi="Times New Roman"/>
          <w:sz w:val="24"/>
          <w:szCs w:val="24"/>
          <w:lang w:eastAsia="ru-RU"/>
        </w:rPr>
        <w:t xml:space="preserve">: Департамент жилищно-коммунального хозяйства и государственного жилищного надзора Томской области (далее – Департамент) </w:t>
      </w:r>
      <w:r>
        <w:rPr>
          <w:rFonts w:ascii="Times New Roman" w:eastAsia="Times New Roman" w:hAnsi="Times New Roman"/>
          <w:sz w:val="24"/>
          <w:szCs w:val="24"/>
          <w:lang w:eastAsia="ru-RU"/>
        </w:rPr>
        <w:t xml:space="preserve">и </w:t>
      </w:r>
      <w:r w:rsidRPr="0022515A">
        <w:rPr>
          <w:rFonts w:ascii="Times New Roman" w:eastAsia="Times New Roman" w:hAnsi="Times New Roman"/>
          <w:sz w:val="24"/>
          <w:szCs w:val="24"/>
          <w:lang w:eastAsia="ru-RU"/>
        </w:rPr>
        <w:t>н</w:t>
      </w:r>
      <w:r w:rsidRPr="0022515A">
        <w:rPr>
          <w:rFonts w:ascii="Times New Roman" w:eastAsia="Times New Roman" w:hAnsi="Times New Roman"/>
          <w:sz w:val="24"/>
          <w:szCs w:val="24"/>
          <w:lang w:eastAsia="ar-SA"/>
        </w:rPr>
        <w:t>екоммерческая организация Фонд «Региональный фонд капитального ремонта многоквартирных домов Томской области» (далее – Фонд)</w:t>
      </w:r>
      <w:r w:rsidRPr="0022515A">
        <w:rPr>
          <w:rFonts w:ascii="Times New Roman" w:eastAsia="Times New Roman" w:hAnsi="Times New Roman"/>
          <w:sz w:val="24"/>
          <w:szCs w:val="24"/>
          <w:lang w:eastAsia="ru-RU"/>
        </w:rPr>
        <w:t xml:space="preserve">. </w:t>
      </w:r>
    </w:p>
    <w:p w:rsidR="00B54506" w:rsidRPr="0022515A" w:rsidRDefault="00B54506" w:rsidP="00B5450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действующим законодательством Департаментом </w:t>
      </w:r>
      <w:r w:rsidRPr="00406B7A">
        <w:rPr>
          <w:rFonts w:ascii="Times New Roman" w:hAnsi="Times New Roman"/>
          <w:sz w:val="24"/>
          <w:szCs w:val="24"/>
        </w:rPr>
        <w:t xml:space="preserve">создан региональный оператор - некоммерческая организация </w:t>
      </w:r>
      <w:r>
        <w:rPr>
          <w:rFonts w:ascii="Times New Roman" w:hAnsi="Times New Roman"/>
          <w:sz w:val="24"/>
          <w:szCs w:val="24"/>
        </w:rPr>
        <w:t xml:space="preserve">Фонд, </w:t>
      </w:r>
      <w:r w:rsidRPr="0022515A">
        <w:rPr>
          <w:rFonts w:ascii="Times New Roman" w:eastAsia="Times New Roman" w:hAnsi="Times New Roman"/>
          <w:sz w:val="24"/>
          <w:szCs w:val="24"/>
          <w:lang w:eastAsia="ru-RU"/>
        </w:rPr>
        <w:t>утвержден</w:t>
      </w:r>
      <w:r>
        <w:rPr>
          <w:rFonts w:ascii="Times New Roman" w:eastAsia="Times New Roman" w:hAnsi="Times New Roman"/>
          <w:sz w:val="24"/>
          <w:szCs w:val="24"/>
          <w:lang w:eastAsia="ru-RU"/>
        </w:rPr>
        <w:t>а</w:t>
      </w:r>
      <w:r w:rsidRPr="0022515A">
        <w:rPr>
          <w:rFonts w:ascii="Times New Roman" w:eastAsia="Times New Roman" w:hAnsi="Times New Roman"/>
          <w:sz w:val="24"/>
          <w:szCs w:val="24"/>
          <w:lang w:eastAsia="ru-RU"/>
        </w:rPr>
        <w:t xml:space="preserve"> ведомственн</w:t>
      </w:r>
      <w:r>
        <w:rPr>
          <w:rFonts w:ascii="Times New Roman" w:eastAsia="Times New Roman" w:hAnsi="Times New Roman"/>
          <w:sz w:val="24"/>
          <w:szCs w:val="24"/>
          <w:lang w:eastAsia="ru-RU"/>
        </w:rPr>
        <w:t>ая</w:t>
      </w:r>
      <w:r w:rsidRPr="0022515A">
        <w:rPr>
          <w:rFonts w:ascii="Times New Roman" w:eastAsia="Times New Roman" w:hAnsi="Times New Roman"/>
          <w:sz w:val="24"/>
          <w:szCs w:val="24"/>
          <w:lang w:eastAsia="ru-RU"/>
        </w:rPr>
        <w:t xml:space="preserve"> целев</w:t>
      </w:r>
      <w:r>
        <w:rPr>
          <w:rFonts w:ascii="Times New Roman" w:eastAsia="Times New Roman" w:hAnsi="Times New Roman"/>
          <w:sz w:val="24"/>
          <w:szCs w:val="24"/>
          <w:lang w:eastAsia="ru-RU"/>
        </w:rPr>
        <w:t>ая</w:t>
      </w:r>
      <w:r w:rsidRPr="0022515A">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а</w:t>
      </w:r>
      <w:r w:rsidRPr="0022515A">
        <w:rPr>
          <w:rFonts w:ascii="Times New Roman" w:eastAsia="Times New Roman" w:hAnsi="Times New Roman"/>
          <w:sz w:val="24"/>
          <w:szCs w:val="24"/>
          <w:lang w:eastAsia="ru-RU"/>
        </w:rPr>
        <w:t xml:space="preserve"> «Обеспечение деятельности некоммерческой организации – фонда «Региональный фонд капитального ремонта многоквартирных домов Томской области» </w:t>
      </w:r>
      <w:r>
        <w:rPr>
          <w:rFonts w:ascii="Times New Roman" w:eastAsia="Times New Roman" w:hAnsi="Times New Roman"/>
          <w:sz w:val="24"/>
          <w:szCs w:val="24"/>
          <w:lang w:eastAsia="ru-RU"/>
        </w:rPr>
        <w:t>(далее – ВЦП), на</w:t>
      </w:r>
      <w:r w:rsidRPr="001F1F30">
        <w:t xml:space="preserve"> </w:t>
      </w:r>
      <w:r w:rsidRPr="001F1F30">
        <w:rPr>
          <w:rFonts w:ascii="Times New Roman" w:eastAsia="Times New Roman" w:hAnsi="Times New Roman"/>
          <w:sz w:val="24"/>
          <w:szCs w:val="24"/>
          <w:lang w:eastAsia="ru-RU"/>
        </w:rPr>
        <w:t>реализацию</w:t>
      </w:r>
      <w:r>
        <w:rPr>
          <w:rFonts w:ascii="Times New Roman" w:eastAsia="Times New Roman" w:hAnsi="Times New Roman"/>
          <w:sz w:val="24"/>
          <w:szCs w:val="24"/>
          <w:lang w:eastAsia="ru-RU"/>
        </w:rPr>
        <w:t xml:space="preserve"> которой </w:t>
      </w:r>
      <w:r w:rsidRPr="001F1F30">
        <w:rPr>
          <w:rFonts w:ascii="Times New Roman" w:eastAsia="Times New Roman" w:hAnsi="Times New Roman"/>
          <w:sz w:val="24"/>
          <w:szCs w:val="24"/>
          <w:lang w:eastAsia="ru-RU"/>
        </w:rPr>
        <w:t>предусмотрены бюджетные ассигнования</w:t>
      </w:r>
      <w:r>
        <w:rPr>
          <w:rFonts w:ascii="Times New Roman" w:eastAsia="Times New Roman" w:hAnsi="Times New Roman"/>
          <w:sz w:val="24"/>
          <w:szCs w:val="24"/>
          <w:lang w:eastAsia="ru-RU"/>
        </w:rPr>
        <w:t xml:space="preserve"> в форме субсидий на</w:t>
      </w:r>
      <w:r w:rsidRPr="001F1F30">
        <w:rPr>
          <w:rFonts w:ascii="Times New Roman" w:eastAsia="Times New Roman" w:hAnsi="Times New Roman"/>
          <w:sz w:val="24"/>
          <w:szCs w:val="24"/>
          <w:lang w:eastAsia="ru-RU"/>
        </w:rPr>
        <w:t xml:space="preserve"> 2017</w:t>
      </w:r>
      <w:r>
        <w:rPr>
          <w:rFonts w:ascii="Times New Roman" w:eastAsia="Times New Roman" w:hAnsi="Times New Roman"/>
          <w:sz w:val="24"/>
          <w:szCs w:val="24"/>
          <w:lang w:eastAsia="ru-RU"/>
        </w:rPr>
        <w:t xml:space="preserve"> и </w:t>
      </w:r>
      <w:r w:rsidRPr="001F1F30">
        <w:rPr>
          <w:rFonts w:ascii="Times New Roman" w:eastAsia="Times New Roman" w:hAnsi="Times New Roman"/>
          <w:sz w:val="24"/>
          <w:szCs w:val="24"/>
          <w:lang w:eastAsia="ru-RU"/>
        </w:rPr>
        <w:t>2018 год</w:t>
      </w:r>
      <w:r>
        <w:rPr>
          <w:rFonts w:ascii="Times New Roman" w:eastAsia="Times New Roman" w:hAnsi="Times New Roman"/>
          <w:sz w:val="24"/>
          <w:szCs w:val="24"/>
          <w:lang w:eastAsia="ru-RU"/>
        </w:rPr>
        <w:t xml:space="preserve">ы </w:t>
      </w:r>
      <w:r w:rsidRPr="001F1F30">
        <w:rPr>
          <w:rFonts w:ascii="Times New Roman" w:eastAsia="Times New Roman" w:hAnsi="Times New Roman"/>
          <w:sz w:val="24"/>
          <w:szCs w:val="24"/>
          <w:lang w:eastAsia="ru-RU"/>
        </w:rPr>
        <w:t>в размере 53</w:t>
      </w:r>
      <w:r>
        <w:rPr>
          <w:rFonts w:ascii="Times New Roman" w:eastAsia="Times New Roman" w:hAnsi="Times New Roman"/>
          <w:sz w:val="24"/>
          <w:szCs w:val="24"/>
          <w:lang w:eastAsia="ru-RU"/>
        </w:rPr>
        <w:t>,3</w:t>
      </w:r>
      <w:r w:rsidRPr="001F1F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млн</w:t>
      </w:r>
      <w:r w:rsidRPr="001F1F30">
        <w:rPr>
          <w:rFonts w:ascii="Times New Roman" w:eastAsia="Times New Roman" w:hAnsi="Times New Roman"/>
          <w:sz w:val="24"/>
          <w:szCs w:val="24"/>
          <w:lang w:eastAsia="ru-RU"/>
        </w:rPr>
        <w:t>.руб. ежегодно</w:t>
      </w:r>
      <w:r>
        <w:rPr>
          <w:rFonts w:ascii="Times New Roman" w:eastAsia="Times New Roman" w:hAnsi="Times New Roman"/>
          <w:sz w:val="24"/>
          <w:szCs w:val="24"/>
          <w:lang w:eastAsia="ru-RU"/>
        </w:rPr>
        <w:t>.</w:t>
      </w:r>
    </w:p>
    <w:p w:rsidR="00B54506" w:rsidRPr="007E138D" w:rsidRDefault="00B54506" w:rsidP="00B5450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экспертизы ВЦП установлено, что в региональных нормативных актах не закреплен ряд положений, необходимых для организации </w:t>
      </w:r>
      <w:r w:rsidRPr="0022515A">
        <w:rPr>
          <w:rFonts w:ascii="Times New Roman" w:eastAsia="Times New Roman" w:hAnsi="Times New Roman"/>
          <w:sz w:val="24"/>
          <w:szCs w:val="24"/>
          <w:lang w:eastAsia="ru-RU"/>
        </w:rPr>
        <w:t>проведения капитального ремонта общего имущества в многоквартирных домах</w:t>
      </w:r>
      <w:r>
        <w:rPr>
          <w:rFonts w:ascii="Times New Roman" w:eastAsia="Times New Roman" w:hAnsi="Times New Roman"/>
          <w:sz w:val="24"/>
          <w:szCs w:val="24"/>
          <w:lang w:eastAsia="ru-RU"/>
        </w:rPr>
        <w:t xml:space="preserve"> </w:t>
      </w:r>
      <w:r w:rsidRPr="0022515A">
        <w:rPr>
          <w:rFonts w:ascii="Times New Roman" w:eastAsia="Times New Roman" w:hAnsi="Times New Roman"/>
          <w:sz w:val="24"/>
          <w:szCs w:val="24"/>
          <w:lang w:eastAsia="ru-RU"/>
        </w:rPr>
        <w:t>на территории Томской области</w:t>
      </w:r>
      <w:r>
        <w:rPr>
          <w:rFonts w:ascii="Times New Roman" w:eastAsia="Times New Roman" w:hAnsi="Times New Roman"/>
          <w:sz w:val="24"/>
          <w:szCs w:val="24"/>
          <w:lang w:eastAsia="ru-RU"/>
        </w:rPr>
        <w:t xml:space="preserve">, а именно: </w:t>
      </w:r>
      <w:r w:rsidRPr="00613D5D">
        <w:rPr>
          <w:rFonts w:ascii="Times New Roman" w:eastAsia="Times New Roman" w:hAnsi="Times New Roman"/>
          <w:sz w:val="24"/>
          <w:szCs w:val="24"/>
          <w:lang w:eastAsia="ru-RU"/>
        </w:rPr>
        <w:t xml:space="preserve">отсутствует указание на финансовое обеспечение затрат, возникающих в результате деятельности регионального оператора в сфере организации капитального ремонта, за счет средств областного бюджета и нельзя сделать вывод о периодичном (ежегодном) и обязательном характере представления субсидии. </w:t>
      </w:r>
    </w:p>
    <w:p w:rsidR="00B54506" w:rsidRPr="0022515A" w:rsidRDefault="00B54506" w:rsidP="00B5450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2515A">
        <w:rPr>
          <w:rFonts w:ascii="Times New Roman" w:eastAsia="Times New Roman" w:hAnsi="Times New Roman"/>
          <w:sz w:val="24"/>
          <w:szCs w:val="24"/>
          <w:lang w:eastAsia="ru-RU"/>
        </w:rPr>
        <w:t xml:space="preserve">снованием для расходования </w:t>
      </w:r>
      <w:r>
        <w:rPr>
          <w:rFonts w:ascii="Times New Roman" w:eastAsia="Times New Roman" w:hAnsi="Times New Roman"/>
          <w:sz w:val="24"/>
          <w:szCs w:val="24"/>
          <w:lang w:eastAsia="ru-RU"/>
        </w:rPr>
        <w:t xml:space="preserve">Фондом </w:t>
      </w:r>
      <w:r w:rsidRPr="0022515A">
        <w:rPr>
          <w:rFonts w:ascii="Times New Roman" w:eastAsia="Times New Roman" w:hAnsi="Times New Roman"/>
          <w:sz w:val="24"/>
          <w:szCs w:val="24"/>
          <w:lang w:eastAsia="ru-RU"/>
        </w:rPr>
        <w:t>субсидии является смета р</w:t>
      </w:r>
      <w:r>
        <w:rPr>
          <w:rFonts w:ascii="Times New Roman" w:eastAsia="Times New Roman" w:hAnsi="Times New Roman"/>
          <w:sz w:val="24"/>
          <w:szCs w:val="24"/>
          <w:lang w:eastAsia="ru-RU"/>
        </w:rPr>
        <w:t>асходов, разработанная Фондом, при этом</w:t>
      </w:r>
      <w:r w:rsidRPr="0022515A">
        <w:rPr>
          <w:rFonts w:ascii="Times New Roman" w:eastAsia="Times New Roman" w:hAnsi="Times New Roman"/>
          <w:sz w:val="24"/>
          <w:szCs w:val="24"/>
          <w:lang w:eastAsia="ru-RU"/>
        </w:rPr>
        <w:t xml:space="preserve"> у Департамента нет полномочий самостоятельно изменять смету</w:t>
      </w:r>
      <w:r>
        <w:rPr>
          <w:rFonts w:ascii="Times New Roman" w:eastAsia="Times New Roman" w:hAnsi="Times New Roman"/>
          <w:sz w:val="24"/>
          <w:szCs w:val="24"/>
          <w:lang w:eastAsia="ru-RU"/>
        </w:rPr>
        <w:t>, что противоречит т</w:t>
      </w:r>
      <w:r w:rsidRPr="0022515A">
        <w:rPr>
          <w:rFonts w:ascii="Times New Roman" w:eastAsia="Times New Roman" w:hAnsi="Times New Roman"/>
          <w:sz w:val="24"/>
          <w:szCs w:val="24"/>
          <w:lang w:eastAsia="ru-RU"/>
        </w:rPr>
        <w:t xml:space="preserve">ребованиям к нормативным правовым актам, регулирующим предоставление субсидий некоммерческим организациям. </w:t>
      </w:r>
    </w:p>
    <w:p w:rsidR="00B54506" w:rsidRPr="0022515A" w:rsidRDefault="00B54506" w:rsidP="00B5450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этого,</w:t>
      </w:r>
      <w:r w:rsidRPr="0022515A">
        <w:rPr>
          <w:rFonts w:ascii="Times New Roman" w:eastAsia="Times New Roman" w:hAnsi="Times New Roman"/>
          <w:sz w:val="24"/>
          <w:szCs w:val="24"/>
          <w:lang w:eastAsia="ru-RU"/>
        </w:rPr>
        <w:t xml:space="preserve"> ни один из показателей ВЦП не взаимоувязан с проблемами, которые приводят к невыполнению показателя цели указанных ВЦП. </w:t>
      </w:r>
      <w:r>
        <w:rPr>
          <w:rFonts w:ascii="Times New Roman" w:eastAsia="Times New Roman" w:hAnsi="Times New Roman"/>
          <w:sz w:val="24"/>
          <w:szCs w:val="24"/>
          <w:lang w:eastAsia="ru-RU"/>
        </w:rPr>
        <w:t>П</w:t>
      </w:r>
      <w:r w:rsidRPr="0022515A">
        <w:rPr>
          <w:rFonts w:ascii="Times New Roman" w:eastAsia="Times New Roman" w:hAnsi="Times New Roman"/>
          <w:sz w:val="24"/>
          <w:szCs w:val="24"/>
          <w:lang w:eastAsia="ru-RU"/>
        </w:rPr>
        <w:t xml:space="preserve">ри изменении показателей непосредственного результата </w:t>
      </w:r>
      <w:r>
        <w:rPr>
          <w:rFonts w:ascii="Times New Roman" w:eastAsia="Times New Roman" w:hAnsi="Times New Roman"/>
          <w:sz w:val="24"/>
          <w:szCs w:val="24"/>
          <w:lang w:eastAsia="ru-RU"/>
        </w:rPr>
        <w:t>(</w:t>
      </w:r>
      <w:r w:rsidRPr="0022515A">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 xml:space="preserve">плановых </w:t>
      </w:r>
      <w:r w:rsidRPr="0022515A">
        <w:rPr>
          <w:rFonts w:ascii="Times New Roman" w:eastAsia="Times New Roman" w:hAnsi="Times New Roman"/>
          <w:sz w:val="24"/>
          <w:szCs w:val="24"/>
          <w:lang w:eastAsia="ru-RU"/>
        </w:rPr>
        <w:t>показател</w:t>
      </w:r>
      <w:r>
        <w:rPr>
          <w:rFonts w:ascii="Times New Roman" w:eastAsia="Times New Roman" w:hAnsi="Times New Roman"/>
          <w:sz w:val="24"/>
          <w:szCs w:val="24"/>
          <w:lang w:eastAsia="ru-RU"/>
        </w:rPr>
        <w:t xml:space="preserve">я уменьшены на 53% и 96%) </w:t>
      </w:r>
      <w:r w:rsidRPr="0022515A">
        <w:rPr>
          <w:rFonts w:ascii="Times New Roman" w:eastAsia="Times New Roman" w:hAnsi="Times New Roman"/>
          <w:sz w:val="24"/>
          <w:szCs w:val="24"/>
          <w:lang w:eastAsia="ru-RU"/>
        </w:rPr>
        <w:t xml:space="preserve">объем расходов областного бюджета на реализацию ВЦП остался неизменным. </w:t>
      </w:r>
    </w:p>
    <w:p w:rsidR="00B54506" w:rsidRPr="0022515A" w:rsidRDefault="00B54506" w:rsidP="00B54506">
      <w:pPr>
        <w:spacing w:after="0" w:line="240" w:lineRule="auto"/>
        <w:ind w:firstLine="567"/>
        <w:jc w:val="both"/>
        <w:rPr>
          <w:rFonts w:ascii="Times New Roman" w:eastAsia="Times New Roman" w:hAnsi="Times New Roman"/>
          <w:sz w:val="24"/>
          <w:szCs w:val="24"/>
          <w:lang w:eastAsia="ru-RU"/>
        </w:rPr>
      </w:pPr>
      <w:r w:rsidRPr="0022515A">
        <w:rPr>
          <w:rFonts w:ascii="Times New Roman" w:eastAsia="Times New Roman" w:hAnsi="Times New Roman"/>
          <w:sz w:val="24"/>
          <w:szCs w:val="24"/>
          <w:lang w:eastAsia="ru-RU"/>
        </w:rPr>
        <w:t>Реализация ВЦП</w:t>
      </w:r>
      <w:r>
        <w:rPr>
          <w:rFonts w:ascii="Times New Roman" w:eastAsia="Times New Roman" w:hAnsi="Times New Roman"/>
          <w:sz w:val="24"/>
          <w:szCs w:val="24"/>
          <w:lang w:eastAsia="ru-RU"/>
        </w:rPr>
        <w:t xml:space="preserve"> должна</w:t>
      </w:r>
      <w:r w:rsidRPr="0022515A">
        <w:rPr>
          <w:rFonts w:ascii="Times New Roman" w:eastAsia="Times New Roman" w:hAnsi="Times New Roman"/>
          <w:sz w:val="24"/>
          <w:szCs w:val="24"/>
          <w:lang w:eastAsia="ru-RU"/>
        </w:rPr>
        <w:t xml:space="preserve"> осуществлят</w:t>
      </w:r>
      <w:r>
        <w:rPr>
          <w:rFonts w:ascii="Times New Roman" w:eastAsia="Times New Roman" w:hAnsi="Times New Roman"/>
          <w:sz w:val="24"/>
          <w:szCs w:val="24"/>
          <w:lang w:eastAsia="ru-RU"/>
        </w:rPr>
        <w:t>ь</w:t>
      </w:r>
      <w:r w:rsidRPr="0022515A">
        <w:rPr>
          <w:rFonts w:ascii="Times New Roman" w:eastAsia="Times New Roman" w:hAnsi="Times New Roman"/>
          <w:sz w:val="24"/>
          <w:szCs w:val="24"/>
          <w:lang w:eastAsia="ru-RU"/>
        </w:rPr>
        <w:t xml:space="preserve">ся </w:t>
      </w:r>
      <w:r w:rsidRPr="00806793">
        <w:rPr>
          <w:rFonts w:ascii="Times New Roman" w:eastAsia="Times New Roman" w:hAnsi="Times New Roman"/>
          <w:sz w:val="24"/>
          <w:szCs w:val="24"/>
          <w:lang w:eastAsia="ru-RU"/>
        </w:rPr>
        <w:t>субъектом бюджетного планирования</w:t>
      </w:r>
      <w:r w:rsidRPr="0022515A">
        <w:rPr>
          <w:rFonts w:ascii="Times New Roman" w:eastAsia="Times New Roman" w:hAnsi="Times New Roman"/>
          <w:sz w:val="24"/>
          <w:szCs w:val="24"/>
          <w:lang w:eastAsia="ru-RU"/>
        </w:rPr>
        <w:t xml:space="preserve"> путем выполнения мероприятий, исходя из необходимости достижения плановых значений показателей непосредственных и конечных результатов. Так, согласно представленной Департаментом информации по ВЦП все 5 показателей непосредственного результата достигнуты, при этом фактические значения существенно превышали плановые. Однако при достижении всех показателей непосредственного результата показатель конечного результата не</w:t>
      </w:r>
      <w:r>
        <w:rPr>
          <w:rFonts w:ascii="Times New Roman" w:eastAsia="Times New Roman" w:hAnsi="Times New Roman"/>
          <w:sz w:val="24"/>
          <w:szCs w:val="24"/>
          <w:lang w:eastAsia="ru-RU"/>
        </w:rPr>
        <w:t xml:space="preserve"> был</w:t>
      </w:r>
      <w:r w:rsidRPr="0022515A">
        <w:rPr>
          <w:rFonts w:ascii="Times New Roman" w:eastAsia="Times New Roman" w:hAnsi="Times New Roman"/>
          <w:sz w:val="24"/>
          <w:szCs w:val="24"/>
          <w:lang w:eastAsia="ru-RU"/>
        </w:rPr>
        <w:t xml:space="preserve"> достигнут.</w:t>
      </w:r>
    </w:p>
    <w:p w:rsidR="00B54506" w:rsidRPr="007D0EB1" w:rsidRDefault="00B54506" w:rsidP="00B54506">
      <w:pPr>
        <w:spacing w:after="0" w:line="240" w:lineRule="auto"/>
        <w:ind w:firstLine="567"/>
        <w:contextualSpacing/>
        <w:jc w:val="both"/>
        <w:rPr>
          <w:rFonts w:ascii="Times New Roman" w:eastAsia="Times New Roman" w:hAnsi="Times New Roman"/>
          <w:sz w:val="24"/>
          <w:szCs w:val="24"/>
          <w:lang w:eastAsia="ru-RU"/>
        </w:rPr>
      </w:pPr>
      <w:r w:rsidRPr="007D0EB1">
        <w:rPr>
          <w:rFonts w:ascii="Times New Roman" w:eastAsia="Times New Roman" w:hAnsi="Times New Roman"/>
          <w:sz w:val="24"/>
          <w:szCs w:val="24"/>
          <w:lang w:eastAsia="ru-RU"/>
        </w:rPr>
        <w:t xml:space="preserve">В нарушение Порядка определения объема и предоставления субсидий некоммерческим организациям (за исключением государственных (муниципальных) учреждений), утвержденным постановлением Администрации Томской области от 06.05.2015 № 175а  Департаментом не было принято решение об отказе в предоставлении субсидии по результатам рассмотрения представленных Фондом документов и сведений в связи с несоответствием представленных документов установленной для них форме, а также несоответствием некоммерческой организации – получателя субсидии условиям, которым должна соответствовать некоммерческая организация и с непредставлением полного пакета документов. Кроме того, отсутствовало положение о закупках, разработанное некоммерческой организацией – получателем субсидии и согласованное с Департаментом. </w:t>
      </w:r>
    </w:p>
    <w:p w:rsidR="00B54506" w:rsidRDefault="00B54506" w:rsidP="00B54506">
      <w:pPr>
        <w:spacing w:after="0" w:line="240" w:lineRule="auto"/>
        <w:ind w:firstLine="567"/>
        <w:contextualSpacing/>
        <w:jc w:val="both"/>
        <w:rPr>
          <w:rFonts w:ascii="Times New Roman" w:eastAsia="Times New Roman" w:hAnsi="Times New Roman"/>
          <w:sz w:val="24"/>
          <w:szCs w:val="24"/>
          <w:lang w:eastAsia="ru-RU"/>
        </w:rPr>
      </w:pPr>
      <w:r w:rsidRPr="007D0EB1">
        <w:rPr>
          <w:rFonts w:ascii="Times New Roman" w:eastAsia="Times New Roman" w:hAnsi="Times New Roman"/>
          <w:sz w:val="24"/>
          <w:szCs w:val="24"/>
          <w:lang w:eastAsia="ru-RU"/>
        </w:rPr>
        <w:t xml:space="preserve">В нарушение условий соглашений </w:t>
      </w:r>
      <w:r w:rsidRPr="007D0EB1">
        <w:rPr>
          <w:rFonts w:ascii="Times New Roman" w:hAnsi="Times New Roman"/>
          <w:sz w:val="24"/>
          <w:szCs w:val="24"/>
        </w:rPr>
        <w:t>о предоставлении субсидий</w:t>
      </w:r>
      <w:r>
        <w:rPr>
          <w:rFonts w:ascii="Times New Roman" w:hAnsi="Times New Roman"/>
          <w:sz w:val="24"/>
          <w:szCs w:val="24"/>
        </w:rPr>
        <w:t>,</w:t>
      </w:r>
      <w:r w:rsidRPr="007D0EB1">
        <w:rPr>
          <w:rFonts w:ascii="Times New Roman" w:hAnsi="Times New Roman"/>
          <w:sz w:val="24"/>
          <w:szCs w:val="24"/>
        </w:rPr>
        <w:t xml:space="preserve"> </w:t>
      </w:r>
      <w:r w:rsidRPr="007D0EB1">
        <w:rPr>
          <w:rFonts w:ascii="Times New Roman" w:eastAsia="Times New Roman" w:hAnsi="Times New Roman"/>
          <w:sz w:val="24"/>
          <w:szCs w:val="24"/>
          <w:lang w:eastAsia="ru-RU"/>
        </w:rPr>
        <w:t xml:space="preserve">заключенных </w:t>
      </w:r>
      <w:r w:rsidRPr="007D0EB1">
        <w:rPr>
          <w:rFonts w:ascii="Times New Roman" w:hAnsi="Times New Roman"/>
          <w:sz w:val="24"/>
          <w:szCs w:val="24"/>
        </w:rPr>
        <w:t>Департаментом с Фондом в целях финансового обеспечения затрат, возникающих в результате деятельности, направленной на реализацию положений Жилищного кодекса РФ в части обеспечения проведения капитального ремонта общего имущества в многоквартирных домах на территории Томской области и создания условий для формирования фондов капитального ремонта</w:t>
      </w:r>
      <w:r>
        <w:rPr>
          <w:rFonts w:ascii="Times New Roman" w:hAnsi="Times New Roman"/>
          <w:sz w:val="24"/>
          <w:szCs w:val="24"/>
        </w:rPr>
        <w:t>,</w:t>
      </w:r>
      <w:r w:rsidRPr="007D0EB1">
        <w:rPr>
          <w:rFonts w:ascii="Times New Roman" w:eastAsia="Times New Roman" w:hAnsi="Times New Roman"/>
          <w:sz w:val="24"/>
          <w:szCs w:val="24"/>
          <w:lang w:eastAsia="ru-RU"/>
        </w:rPr>
        <w:t xml:space="preserve"> отчетность (об использовании субсидии; о достижении показателей результативности) представлялась получателем субсидии с нарушением установленных сроков.</w:t>
      </w:r>
      <w:r w:rsidRPr="0022515A">
        <w:rPr>
          <w:rFonts w:ascii="Times New Roman" w:eastAsia="Times New Roman" w:hAnsi="Times New Roman"/>
          <w:sz w:val="24"/>
          <w:szCs w:val="24"/>
          <w:lang w:eastAsia="ru-RU"/>
        </w:rPr>
        <w:t xml:space="preserve"> </w:t>
      </w:r>
    </w:p>
    <w:p w:rsidR="00B54506" w:rsidRPr="0022515A" w:rsidRDefault="00B54506" w:rsidP="00B54506">
      <w:pPr>
        <w:spacing w:after="0" w:line="240" w:lineRule="auto"/>
        <w:ind w:firstLine="567"/>
        <w:contextualSpacing/>
        <w:jc w:val="both"/>
        <w:rPr>
          <w:rFonts w:ascii="Times New Roman" w:eastAsia="Times New Roman" w:hAnsi="Times New Roman"/>
          <w:sz w:val="24"/>
          <w:szCs w:val="24"/>
          <w:lang w:eastAsia="ru-RU"/>
        </w:rPr>
      </w:pPr>
      <w:r>
        <w:rPr>
          <w:rFonts w:ascii="Times New Roman" w:hAnsi="Times New Roman"/>
          <w:sz w:val="24"/>
          <w:szCs w:val="24"/>
        </w:rPr>
        <w:t>По итогам</w:t>
      </w:r>
      <w:r w:rsidRPr="0022515A">
        <w:rPr>
          <w:rFonts w:ascii="Times New Roman" w:hAnsi="Times New Roman"/>
          <w:sz w:val="24"/>
          <w:szCs w:val="24"/>
        </w:rPr>
        <w:t xml:space="preserve"> ана</w:t>
      </w:r>
      <w:r>
        <w:rPr>
          <w:rFonts w:ascii="Times New Roman" w:hAnsi="Times New Roman"/>
          <w:sz w:val="24"/>
          <w:szCs w:val="24"/>
        </w:rPr>
        <w:t>лиза нормативной правовой базы, а также</w:t>
      </w:r>
      <w:r w:rsidRPr="0022515A">
        <w:rPr>
          <w:rFonts w:ascii="Times New Roman" w:hAnsi="Times New Roman"/>
          <w:sz w:val="24"/>
          <w:szCs w:val="24"/>
        </w:rPr>
        <w:t xml:space="preserve"> </w:t>
      </w:r>
      <w:r>
        <w:rPr>
          <w:rFonts w:ascii="Times New Roman" w:hAnsi="Times New Roman"/>
          <w:sz w:val="24"/>
          <w:szCs w:val="24"/>
        </w:rPr>
        <w:t xml:space="preserve">выявленных </w:t>
      </w:r>
      <w:r w:rsidRPr="0022515A">
        <w:rPr>
          <w:rFonts w:ascii="Times New Roman" w:hAnsi="Times New Roman"/>
          <w:sz w:val="24"/>
          <w:szCs w:val="24"/>
        </w:rPr>
        <w:t xml:space="preserve">недостатках и нарушениях при разработке и исполнении ВЦП </w:t>
      </w:r>
      <w:r>
        <w:rPr>
          <w:rFonts w:ascii="Times New Roman" w:hAnsi="Times New Roman"/>
          <w:sz w:val="24"/>
          <w:szCs w:val="24"/>
        </w:rPr>
        <w:t>аудитором отмечено</w:t>
      </w:r>
      <w:r w:rsidRPr="0022515A">
        <w:rPr>
          <w:rFonts w:ascii="Times New Roman" w:hAnsi="Times New Roman"/>
          <w:sz w:val="24"/>
          <w:szCs w:val="24"/>
        </w:rPr>
        <w:t xml:space="preserve">, что финансирование Фонда следует производить на постоянной основе в виде отдельной строки в </w:t>
      </w:r>
      <w:r>
        <w:rPr>
          <w:rFonts w:ascii="Times New Roman" w:hAnsi="Times New Roman"/>
          <w:sz w:val="24"/>
          <w:szCs w:val="24"/>
        </w:rPr>
        <w:t>з</w:t>
      </w:r>
      <w:r w:rsidRPr="0022515A">
        <w:rPr>
          <w:rFonts w:ascii="Times New Roman" w:hAnsi="Times New Roman"/>
          <w:sz w:val="24"/>
          <w:szCs w:val="24"/>
        </w:rPr>
        <w:t>аконе об областном бюджете.</w:t>
      </w:r>
    </w:p>
    <w:p w:rsidR="00B54506" w:rsidRPr="0022515A" w:rsidRDefault="00B54506" w:rsidP="00B54506">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t xml:space="preserve">По результатам анализа расходов </w:t>
      </w:r>
      <w:r w:rsidRPr="0022515A">
        <w:rPr>
          <w:rFonts w:ascii="Times New Roman" w:eastAsia="Times New Roman" w:hAnsi="Times New Roman"/>
          <w:sz w:val="24"/>
          <w:szCs w:val="24"/>
          <w:lang w:eastAsia="ar-SA"/>
        </w:rPr>
        <w:t>Фонда произведенны</w:t>
      </w:r>
      <w:r>
        <w:rPr>
          <w:rFonts w:ascii="Times New Roman" w:eastAsia="Times New Roman" w:hAnsi="Times New Roman"/>
          <w:sz w:val="24"/>
          <w:szCs w:val="24"/>
          <w:lang w:eastAsia="ar-SA"/>
        </w:rPr>
        <w:t>х</w:t>
      </w:r>
      <w:r w:rsidRPr="0022515A">
        <w:rPr>
          <w:rFonts w:ascii="Times New Roman" w:eastAsia="Times New Roman" w:hAnsi="Times New Roman"/>
          <w:sz w:val="24"/>
          <w:szCs w:val="24"/>
          <w:lang w:eastAsia="ar-SA"/>
        </w:rPr>
        <w:t xml:space="preserve"> за счет средств субсидии</w:t>
      </w:r>
      <w:r>
        <w:rPr>
          <w:rFonts w:ascii="Times New Roman" w:eastAsia="Times New Roman" w:hAnsi="Times New Roman"/>
          <w:sz w:val="24"/>
          <w:szCs w:val="24"/>
          <w:lang w:eastAsia="ar-SA"/>
        </w:rPr>
        <w:t xml:space="preserve"> </w:t>
      </w:r>
      <w:r>
        <w:rPr>
          <w:rFonts w:ascii="Times New Roman" w:hAnsi="Times New Roman"/>
          <w:sz w:val="24"/>
          <w:szCs w:val="24"/>
          <w:lang w:eastAsia="ru-RU"/>
        </w:rPr>
        <w:t>аудитором сделан вывод о</w:t>
      </w:r>
      <w:r w:rsidRPr="00A86D7D">
        <w:rPr>
          <w:rFonts w:ascii="Times New Roman" w:hAnsi="Times New Roman"/>
          <w:sz w:val="24"/>
          <w:szCs w:val="24"/>
        </w:rPr>
        <w:t xml:space="preserve"> </w:t>
      </w:r>
      <w:r w:rsidRPr="0022515A">
        <w:rPr>
          <w:rFonts w:ascii="Times New Roman" w:hAnsi="Times New Roman"/>
          <w:sz w:val="24"/>
          <w:szCs w:val="24"/>
        </w:rPr>
        <w:t>необходимо</w:t>
      </w:r>
      <w:r>
        <w:rPr>
          <w:rFonts w:ascii="Times New Roman" w:hAnsi="Times New Roman"/>
          <w:sz w:val="24"/>
          <w:szCs w:val="24"/>
        </w:rPr>
        <w:t>сти</w:t>
      </w:r>
      <w:r w:rsidRPr="0022515A">
        <w:rPr>
          <w:rFonts w:ascii="Times New Roman" w:hAnsi="Times New Roman"/>
          <w:sz w:val="24"/>
          <w:szCs w:val="24"/>
        </w:rPr>
        <w:t xml:space="preserve"> </w:t>
      </w:r>
      <w:r>
        <w:rPr>
          <w:rFonts w:ascii="Times New Roman" w:hAnsi="Times New Roman"/>
          <w:sz w:val="24"/>
          <w:szCs w:val="24"/>
        </w:rPr>
        <w:t>н</w:t>
      </w:r>
      <w:r w:rsidRPr="0022515A">
        <w:rPr>
          <w:rFonts w:ascii="Times New Roman" w:hAnsi="Times New Roman"/>
          <w:sz w:val="24"/>
          <w:szCs w:val="24"/>
        </w:rPr>
        <w:t>ормативно</w:t>
      </w:r>
      <w:r>
        <w:rPr>
          <w:rFonts w:ascii="Times New Roman" w:hAnsi="Times New Roman"/>
          <w:sz w:val="24"/>
          <w:szCs w:val="24"/>
        </w:rPr>
        <w:t>го</w:t>
      </w:r>
      <w:r w:rsidRPr="0022515A">
        <w:rPr>
          <w:rFonts w:ascii="Times New Roman" w:hAnsi="Times New Roman"/>
          <w:sz w:val="24"/>
          <w:szCs w:val="24"/>
        </w:rPr>
        <w:t xml:space="preserve"> закреп</w:t>
      </w:r>
      <w:r>
        <w:rPr>
          <w:rFonts w:ascii="Times New Roman" w:hAnsi="Times New Roman"/>
          <w:sz w:val="24"/>
          <w:szCs w:val="24"/>
        </w:rPr>
        <w:t>ления</w:t>
      </w:r>
      <w:r w:rsidRPr="0022515A">
        <w:rPr>
          <w:rFonts w:ascii="Times New Roman" w:hAnsi="Times New Roman"/>
          <w:sz w:val="24"/>
          <w:szCs w:val="24"/>
        </w:rPr>
        <w:t xml:space="preserve"> стат</w:t>
      </w:r>
      <w:r>
        <w:rPr>
          <w:rFonts w:ascii="Times New Roman" w:hAnsi="Times New Roman"/>
          <w:sz w:val="24"/>
          <w:szCs w:val="24"/>
        </w:rPr>
        <w:t>ей</w:t>
      </w:r>
      <w:r w:rsidRPr="0022515A">
        <w:rPr>
          <w:rFonts w:ascii="Times New Roman" w:hAnsi="Times New Roman"/>
          <w:sz w:val="24"/>
          <w:szCs w:val="24"/>
        </w:rPr>
        <w:t xml:space="preserve"> затрат Фонда, подлежащи</w:t>
      </w:r>
      <w:r>
        <w:rPr>
          <w:rFonts w:ascii="Times New Roman" w:hAnsi="Times New Roman"/>
          <w:sz w:val="24"/>
          <w:szCs w:val="24"/>
        </w:rPr>
        <w:t>х</w:t>
      </w:r>
      <w:r w:rsidRPr="0022515A">
        <w:rPr>
          <w:rFonts w:ascii="Times New Roman" w:hAnsi="Times New Roman"/>
          <w:sz w:val="24"/>
          <w:szCs w:val="24"/>
        </w:rPr>
        <w:t xml:space="preserve"> возмещению за счет средств областного бюджета</w:t>
      </w:r>
      <w:r w:rsidR="00B92284">
        <w:rPr>
          <w:rFonts w:ascii="Times New Roman" w:hAnsi="Times New Roman"/>
          <w:sz w:val="24"/>
          <w:szCs w:val="24"/>
        </w:rPr>
        <w:t>,</w:t>
      </w:r>
      <w:r w:rsidRPr="0022515A">
        <w:rPr>
          <w:rFonts w:ascii="Times New Roman" w:hAnsi="Times New Roman"/>
          <w:sz w:val="24"/>
          <w:szCs w:val="24"/>
        </w:rPr>
        <w:t xml:space="preserve"> и предельн</w:t>
      </w:r>
      <w:r>
        <w:rPr>
          <w:rFonts w:ascii="Times New Roman" w:hAnsi="Times New Roman"/>
          <w:sz w:val="24"/>
          <w:szCs w:val="24"/>
        </w:rPr>
        <w:t>ой</w:t>
      </w:r>
      <w:r w:rsidRPr="0022515A">
        <w:rPr>
          <w:rFonts w:ascii="Times New Roman" w:hAnsi="Times New Roman"/>
          <w:sz w:val="24"/>
          <w:szCs w:val="24"/>
        </w:rPr>
        <w:t xml:space="preserve"> штатн</w:t>
      </w:r>
      <w:r>
        <w:rPr>
          <w:rFonts w:ascii="Times New Roman" w:hAnsi="Times New Roman"/>
          <w:sz w:val="24"/>
          <w:szCs w:val="24"/>
        </w:rPr>
        <w:t>ой</w:t>
      </w:r>
      <w:r w:rsidRPr="0022515A">
        <w:rPr>
          <w:rFonts w:ascii="Times New Roman" w:hAnsi="Times New Roman"/>
          <w:sz w:val="24"/>
          <w:szCs w:val="24"/>
        </w:rPr>
        <w:t xml:space="preserve"> численност</w:t>
      </w:r>
      <w:r w:rsidR="00B92284">
        <w:rPr>
          <w:rFonts w:ascii="Times New Roman" w:hAnsi="Times New Roman"/>
          <w:sz w:val="24"/>
          <w:szCs w:val="24"/>
        </w:rPr>
        <w:t>и</w:t>
      </w:r>
      <w:r w:rsidRPr="0022515A">
        <w:rPr>
          <w:rFonts w:ascii="Times New Roman" w:hAnsi="Times New Roman"/>
          <w:sz w:val="24"/>
          <w:szCs w:val="24"/>
        </w:rPr>
        <w:t xml:space="preserve"> работников с учетом передачи функции технического заказчика в муниципальные образования</w:t>
      </w:r>
      <w:r w:rsidR="00B92284">
        <w:rPr>
          <w:rFonts w:ascii="Times New Roman" w:hAnsi="Times New Roman"/>
          <w:sz w:val="24"/>
          <w:szCs w:val="24"/>
        </w:rPr>
        <w:t>,</w:t>
      </w:r>
      <w:r w:rsidRPr="0022515A">
        <w:rPr>
          <w:rFonts w:ascii="Times New Roman" w:hAnsi="Times New Roman"/>
          <w:sz w:val="24"/>
          <w:szCs w:val="24"/>
        </w:rPr>
        <w:t xml:space="preserve"> на территории которых находятся многоквартирные дома, включенные в программу капитального ремонта. </w:t>
      </w:r>
      <w:r>
        <w:rPr>
          <w:rFonts w:ascii="Times New Roman" w:hAnsi="Times New Roman"/>
          <w:sz w:val="24"/>
          <w:szCs w:val="24"/>
        </w:rPr>
        <w:t>С</w:t>
      </w:r>
      <w:r w:rsidRPr="0022515A">
        <w:rPr>
          <w:rFonts w:ascii="Times New Roman" w:hAnsi="Times New Roman"/>
          <w:sz w:val="24"/>
          <w:szCs w:val="24"/>
        </w:rPr>
        <w:t>истему оплат</w:t>
      </w:r>
      <w:r>
        <w:rPr>
          <w:rFonts w:ascii="Times New Roman" w:hAnsi="Times New Roman"/>
          <w:sz w:val="24"/>
          <w:szCs w:val="24"/>
        </w:rPr>
        <w:t>ы</w:t>
      </w:r>
      <w:r w:rsidRPr="0022515A">
        <w:rPr>
          <w:rFonts w:ascii="Times New Roman" w:hAnsi="Times New Roman"/>
          <w:sz w:val="24"/>
          <w:szCs w:val="24"/>
        </w:rPr>
        <w:t xml:space="preserve"> труда</w:t>
      </w:r>
      <w:r>
        <w:rPr>
          <w:rFonts w:ascii="Times New Roman" w:hAnsi="Times New Roman"/>
          <w:sz w:val="24"/>
          <w:szCs w:val="24"/>
        </w:rPr>
        <w:t xml:space="preserve"> и</w:t>
      </w:r>
      <w:r w:rsidRPr="0022515A">
        <w:rPr>
          <w:rFonts w:ascii="Times New Roman" w:hAnsi="Times New Roman"/>
          <w:sz w:val="24"/>
          <w:szCs w:val="24"/>
        </w:rPr>
        <w:t xml:space="preserve"> </w:t>
      </w:r>
      <w:r>
        <w:rPr>
          <w:rFonts w:ascii="Times New Roman" w:hAnsi="Times New Roman"/>
          <w:sz w:val="24"/>
          <w:szCs w:val="24"/>
        </w:rPr>
        <w:t>р</w:t>
      </w:r>
      <w:r w:rsidRPr="0022515A">
        <w:rPr>
          <w:rFonts w:ascii="Times New Roman" w:hAnsi="Times New Roman"/>
          <w:sz w:val="24"/>
          <w:szCs w:val="24"/>
        </w:rPr>
        <w:t>а</w:t>
      </w:r>
      <w:r>
        <w:rPr>
          <w:rFonts w:ascii="Times New Roman" w:hAnsi="Times New Roman"/>
          <w:sz w:val="24"/>
          <w:szCs w:val="24"/>
        </w:rPr>
        <w:t xml:space="preserve">змеры окладов работников Фонда </w:t>
      </w:r>
      <w:r w:rsidRPr="0022515A">
        <w:rPr>
          <w:rFonts w:ascii="Times New Roman" w:hAnsi="Times New Roman"/>
          <w:sz w:val="24"/>
          <w:szCs w:val="24"/>
        </w:rPr>
        <w:t>установить аналогичную системе оплаты труда для работников бюджетной сферы</w:t>
      </w:r>
      <w:r>
        <w:rPr>
          <w:rFonts w:ascii="Times New Roman" w:hAnsi="Times New Roman"/>
          <w:sz w:val="24"/>
          <w:szCs w:val="24"/>
        </w:rPr>
        <w:t xml:space="preserve"> вместо существующей аналогии системы оплаты труда для госслужащих.</w:t>
      </w:r>
    </w:p>
    <w:p w:rsidR="00B54506" w:rsidRPr="0022515A" w:rsidRDefault="00B54506" w:rsidP="00B54506">
      <w:pPr>
        <w:pStyle w:val="a3"/>
        <w:autoSpaceDE w:val="0"/>
        <w:autoSpaceDN w:val="0"/>
        <w:adjustRightInd w:val="0"/>
        <w:spacing w:after="0" w:line="240" w:lineRule="auto"/>
        <w:ind w:left="0" w:firstLine="567"/>
        <w:jc w:val="both"/>
        <w:rPr>
          <w:rFonts w:ascii="Times New Roman" w:hAnsi="Times New Roman"/>
          <w:sz w:val="24"/>
          <w:szCs w:val="24"/>
        </w:rPr>
      </w:pPr>
      <w:r w:rsidRPr="006C732E">
        <w:rPr>
          <w:rFonts w:ascii="Times New Roman" w:hAnsi="Times New Roman"/>
          <w:sz w:val="24"/>
          <w:szCs w:val="24"/>
        </w:rPr>
        <w:t xml:space="preserve">Всего в ходе мероприятия выявлено </w:t>
      </w:r>
      <w:r>
        <w:rPr>
          <w:rFonts w:ascii="Times New Roman" w:hAnsi="Times New Roman"/>
          <w:sz w:val="24"/>
          <w:szCs w:val="24"/>
        </w:rPr>
        <w:t>5 нарушений.</w:t>
      </w:r>
    </w:p>
    <w:p w:rsidR="00B54506" w:rsidRPr="0022515A" w:rsidRDefault="00B54506" w:rsidP="00B54506">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6C732E">
        <w:rPr>
          <w:rFonts w:ascii="Times New Roman" w:hAnsi="Times New Roman"/>
          <w:sz w:val="24"/>
          <w:szCs w:val="24"/>
        </w:rPr>
        <w:t xml:space="preserve">Руководителям </w:t>
      </w:r>
      <w:r>
        <w:rPr>
          <w:rFonts w:ascii="Times New Roman" w:hAnsi="Times New Roman"/>
          <w:sz w:val="24"/>
          <w:szCs w:val="24"/>
        </w:rPr>
        <w:t>Фонда и Департамента</w:t>
      </w:r>
      <w:r w:rsidRPr="006C732E">
        <w:rPr>
          <w:rFonts w:ascii="Times New Roman" w:hAnsi="Times New Roman"/>
          <w:sz w:val="24"/>
          <w:szCs w:val="24"/>
        </w:rPr>
        <w:t xml:space="preserve"> направлены представления о принятии мер по устранению </w:t>
      </w:r>
      <w:r w:rsidRPr="0022515A">
        <w:rPr>
          <w:rFonts w:ascii="Times New Roman" w:eastAsia="Times New Roman" w:hAnsi="Times New Roman"/>
          <w:sz w:val="24"/>
          <w:szCs w:val="24"/>
          <w:lang w:eastAsia="ru-RU"/>
        </w:rPr>
        <w:t xml:space="preserve">и недопущению впредь выявленных нарушений и недостатков и по привлечению к ответственности должностных лиц, виновных в допущенных нарушениях и недостатках. </w:t>
      </w:r>
    </w:p>
    <w:p w:rsidR="00617BC0" w:rsidRPr="00E25ABB" w:rsidRDefault="00617BC0" w:rsidP="00E25ABB">
      <w:pPr>
        <w:spacing w:after="0" w:line="240" w:lineRule="auto"/>
        <w:rPr>
          <w:rFonts w:ascii="Times New Roman" w:hAnsi="Times New Roman"/>
          <w:sz w:val="24"/>
          <w:szCs w:val="24"/>
        </w:rPr>
      </w:pPr>
    </w:p>
    <w:p w:rsidR="004E2A42" w:rsidRPr="00B51CBE" w:rsidRDefault="004E2A42" w:rsidP="00B54506">
      <w:pPr>
        <w:pStyle w:val="3"/>
        <w:widowControl w:val="0"/>
        <w:spacing w:after="0"/>
        <w:jc w:val="both"/>
        <w:rPr>
          <w:b/>
          <w:i/>
          <w:sz w:val="24"/>
          <w:szCs w:val="24"/>
        </w:rPr>
      </w:pPr>
      <w:r w:rsidRPr="00E25ABB">
        <w:rPr>
          <w:b/>
          <w:i/>
          <w:sz w:val="24"/>
          <w:szCs w:val="24"/>
        </w:rPr>
        <w:t>Аудиторское направление №4</w:t>
      </w:r>
      <w:r w:rsidRPr="00B51CBE">
        <w:rPr>
          <w:b/>
          <w:i/>
          <w:sz w:val="24"/>
          <w:szCs w:val="24"/>
        </w:rPr>
        <w:t xml:space="preserve"> - «Контроль за расходованием средств областного бюджета на капитальный и текущий ремонт, строительство и реконструкцию объектов» (возглавляет аудитор Матвеева И.Я.)</w:t>
      </w:r>
    </w:p>
    <w:p w:rsidR="000544D3" w:rsidRPr="00B51CBE" w:rsidRDefault="000544D3" w:rsidP="00E25ABB">
      <w:pPr>
        <w:spacing w:after="0" w:line="240" w:lineRule="auto"/>
        <w:ind w:firstLine="567"/>
        <w:rPr>
          <w:rFonts w:ascii="Times New Roman" w:hAnsi="Times New Roman"/>
          <w:sz w:val="24"/>
          <w:szCs w:val="24"/>
        </w:rPr>
      </w:pPr>
    </w:p>
    <w:p w:rsidR="004E2A42" w:rsidRPr="00B51CBE" w:rsidRDefault="004E2A42" w:rsidP="00E25ABB">
      <w:pPr>
        <w:tabs>
          <w:tab w:val="left" w:pos="0"/>
        </w:tabs>
        <w:spacing w:after="0" w:line="240" w:lineRule="auto"/>
        <w:ind w:firstLine="567"/>
        <w:jc w:val="both"/>
        <w:rPr>
          <w:rFonts w:ascii="Times New Roman" w:hAnsi="Times New Roman"/>
          <w:sz w:val="24"/>
          <w:szCs w:val="24"/>
        </w:rPr>
      </w:pPr>
      <w:r w:rsidRPr="00B51CBE">
        <w:rPr>
          <w:rFonts w:ascii="Times New Roman" w:hAnsi="Times New Roman"/>
          <w:b/>
          <w:iCs/>
          <w:sz w:val="24"/>
          <w:szCs w:val="24"/>
        </w:rPr>
        <w:t xml:space="preserve">Проверка правомерности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целях достижения показателей государственной программы «Содействие созданию в Томской области новых мест в общеобразовательных организациях» (выборочно) </w:t>
      </w:r>
      <w:r w:rsidRPr="00B51CBE">
        <w:rPr>
          <w:rFonts w:ascii="Times New Roman" w:hAnsi="Times New Roman"/>
          <w:sz w:val="24"/>
          <w:szCs w:val="24"/>
        </w:rPr>
        <w:t>(Проверяемый период: с 01.01.2017 по 31.05.2018).</w:t>
      </w:r>
    </w:p>
    <w:p w:rsidR="004E2A42" w:rsidRPr="00B51CBE" w:rsidRDefault="004E2A42" w:rsidP="00E25ABB">
      <w:pPr>
        <w:spacing w:after="0" w:line="240" w:lineRule="auto"/>
        <w:ind w:firstLine="567"/>
        <w:jc w:val="both"/>
        <w:rPr>
          <w:rFonts w:ascii="Times New Roman" w:hAnsi="Times New Roman"/>
          <w:sz w:val="24"/>
          <w:szCs w:val="24"/>
        </w:rPr>
      </w:pPr>
      <w:r w:rsidRPr="00B51CBE">
        <w:rPr>
          <w:rFonts w:ascii="Times New Roman" w:hAnsi="Times New Roman"/>
          <w:sz w:val="24"/>
          <w:szCs w:val="24"/>
        </w:rPr>
        <w:t>В ходе контрольного мероприятия проведена проверка использования средств, предоставленных в форме субсидий бюджетам муниципальных образований, на проведение капитального ремонта МАОУ «СОШ № 4» г. Колпашево</w:t>
      </w:r>
      <w:r w:rsidRPr="00B51CBE">
        <w:rPr>
          <w:rFonts w:ascii="Times New Roman" w:hAnsi="Times New Roman"/>
          <w:iCs/>
          <w:sz w:val="24"/>
          <w:szCs w:val="24"/>
        </w:rPr>
        <w:t xml:space="preserve"> </w:t>
      </w:r>
      <w:r w:rsidRPr="00B51CBE">
        <w:rPr>
          <w:rFonts w:ascii="Times New Roman" w:hAnsi="Times New Roman"/>
          <w:sz w:val="24"/>
          <w:szCs w:val="24"/>
        </w:rPr>
        <w:t xml:space="preserve">в сумме 59,1 млн.руб. и на разработку </w:t>
      </w:r>
      <w:r w:rsidRPr="00B51CBE">
        <w:rPr>
          <w:rFonts w:ascii="Times New Roman" w:hAnsi="Times New Roman"/>
          <w:iCs/>
          <w:sz w:val="24"/>
          <w:szCs w:val="24"/>
        </w:rPr>
        <w:t>ПСД</w:t>
      </w:r>
      <w:r w:rsidRPr="00B51CBE">
        <w:rPr>
          <w:rFonts w:ascii="Times New Roman" w:hAnsi="Times New Roman"/>
          <w:sz w:val="24"/>
          <w:szCs w:val="24"/>
        </w:rPr>
        <w:t xml:space="preserve"> и на капитальный ремонт МКОУ «Тегульдетская СОШ» в сумме 9,5 млн.руб.</w:t>
      </w:r>
    </w:p>
    <w:p w:rsidR="004E2A42" w:rsidRPr="00B51CBE" w:rsidRDefault="004E2A42" w:rsidP="00E25ABB">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Мероприятием установлено, что Департаментом архитектуры и строительства при предоставлении субсидии не были </w:t>
      </w:r>
      <w:r w:rsidRPr="00B51CBE">
        <w:rPr>
          <w:rFonts w:ascii="Times New Roman" w:hAnsi="Times New Roman"/>
          <w:iCs/>
          <w:sz w:val="24"/>
          <w:szCs w:val="24"/>
        </w:rPr>
        <w:t xml:space="preserve">определены значения показателей результативности её использования в соответствии со значениями целевых показателей и индикаторов Госпрограммы и обязательства муниципальных образований по их достижению, порядок </w:t>
      </w:r>
      <w:r w:rsidRPr="00B51CBE">
        <w:rPr>
          <w:rFonts w:ascii="Times New Roman" w:hAnsi="Times New Roman"/>
          <w:sz w:val="24"/>
          <w:szCs w:val="24"/>
        </w:rPr>
        <w:t>предоставления субсидии не предусматривал перечисление средств субсидии при наличии фактической потребности по заявке от муниципального образования, а Госпрограмма не содержала адресное распределение средств областного бюджета на конкретные объекты капитального ремонта муниципальной собственности и разработку ПСД, о чем Контрольно-счетной палатой указывалось неоднократно при проведении других мероприятий.</w:t>
      </w:r>
    </w:p>
    <w:p w:rsidR="004E2A42" w:rsidRPr="00B51CBE" w:rsidRDefault="004E2A42" w:rsidP="00E25ABB">
      <w:pPr>
        <w:spacing w:after="0" w:line="240" w:lineRule="auto"/>
        <w:ind w:firstLine="567"/>
        <w:jc w:val="both"/>
        <w:rPr>
          <w:rFonts w:ascii="Times New Roman" w:hAnsi="Times New Roman"/>
          <w:sz w:val="24"/>
          <w:szCs w:val="24"/>
        </w:rPr>
      </w:pPr>
      <w:r w:rsidRPr="00B51CBE">
        <w:rPr>
          <w:rFonts w:ascii="Times New Roman" w:hAnsi="Times New Roman"/>
          <w:iCs/>
          <w:sz w:val="24"/>
          <w:szCs w:val="24"/>
          <w:u w:val="single"/>
        </w:rPr>
        <w:t>Проверкой</w:t>
      </w:r>
      <w:r w:rsidRPr="00B51CBE">
        <w:rPr>
          <w:rFonts w:ascii="Times New Roman" w:hAnsi="Times New Roman"/>
          <w:b/>
          <w:iCs/>
          <w:sz w:val="24"/>
          <w:szCs w:val="24"/>
          <w:u w:val="single"/>
        </w:rPr>
        <w:t xml:space="preserve"> </w:t>
      </w:r>
      <w:r w:rsidRPr="00B51CBE">
        <w:rPr>
          <w:rFonts w:ascii="Times New Roman" w:hAnsi="Times New Roman"/>
          <w:iCs/>
          <w:sz w:val="24"/>
          <w:szCs w:val="24"/>
          <w:u w:val="single"/>
        </w:rPr>
        <w:t>использования средств, направленных на капитальный ремонт СОШ № 4 г. Колпашево,</w:t>
      </w:r>
      <w:r w:rsidRPr="00B51CBE">
        <w:rPr>
          <w:rFonts w:ascii="Times New Roman" w:hAnsi="Times New Roman"/>
          <w:iCs/>
          <w:sz w:val="24"/>
          <w:szCs w:val="24"/>
        </w:rPr>
        <w:t xml:space="preserve"> установлены нарушения условий предоставления субсидии, законодательства в сфере закупок, </w:t>
      </w:r>
      <w:r w:rsidRPr="00B51CBE">
        <w:rPr>
          <w:rFonts w:ascii="Times New Roman" w:hAnsi="Times New Roman"/>
          <w:sz w:val="24"/>
          <w:szCs w:val="24"/>
        </w:rPr>
        <w:t>сроков выполнения работ, а также отмечено низкое качество проектной документации, что привело к принятию 11 изменяющих проект технических решений, увеличению договорной стоимости работ на 4,5 млн. руб.</w:t>
      </w:r>
    </w:p>
    <w:p w:rsidR="004E2A42" w:rsidRPr="00B51CBE" w:rsidRDefault="004E2A42" w:rsidP="00E25ABB">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Кроме того, в связи с недостоверным определением сметной стоимости и некачественной проверкой её достоверности, начальная максимальная цена контракта была необоснованно завышена на 10,6 млн.руб., что привело к оплате фактически не выполненных работ в сумме 2,5 млн. руб. </w:t>
      </w:r>
    </w:p>
    <w:p w:rsidR="004E2A42" w:rsidRPr="00B51CBE" w:rsidRDefault="004E2A42" w:rsidP="00E25ABB">
      <w:pPr>
        <w:spacing w:after="0" w:line="240" w:lineRule="auto"/>
        <w:ind w:firstLine="567"/>
        <w:jc w:val="both"/>
        <w:rPr>
          <w:rFonts w:ascii="Times New Roman" w:hAnsi="Times New Roman"/>
          <w:sz w:val="24"/>
          <w:szCs w:val="24"/>
        </w:rPr>
      </w:pPr>
      <w:r w:rsidRPr="00B51CBE">
        <w:rPr>
          <w:rFonts w:ascii="Times New Roman" w:hAnsi="Times New Roman"/>
          <w:sz w:val="24"/>
          <w:szCs w:val="24"/>
          <w:u w:val="single"/>
        </w:rPr>
        <w:t xml:space="preserve">Проверкой использования средств, направленных на </w:t>
      </w:r>
      <w:r w:rsidRPr="00B51CBE">
        <w:rPr>
          <w:rFonts w:ascii="Times New Roman" w:hAnsi="Times New Roman"/>
          <w:iCs/>
          <w:sz w:val="24"/>
          <w:szCs w:val="24"/>
          <w:u w:val="single"/>
        </w:rPr>
        <w:t>разработку ПСД и</w:t>
      </w:r>
      <w:r w:rsidRPr="00B51CBE">
        <w:rPr>
          <w:rFonts w:ascii="Times New Roman" w:hAnsi="Times New Roman"/>
          <w:sz w:val="24"/>
          <w:szCs w:val="24"/>
          <w:u w:val="single"/>
        </w:rPr>
        <w:t xml:space="preserve"> на капитальный ремонт </w:t>
      </w:r>
      <w:r w:rsidRPr="00B51CBE">
        <w:rPr>
          <w:rFonts w:ascii="Times New Roman" w:hAnsi="Times New Roman"/>
          <w:iCs/>
          <w:sz w:val="24"/>
          <w:szCs w:val="24"/>
          <w:u w:val="single"/>
        </w:rPr>
        <w:t xml:space="preserve">Тегульдетской СОШ </w:t>
      </w:r>
      <w:r w:rsidRPr="00B51CBE">
        <w:rPr>
          <w:rFonts w:ascii="Times New Roman" w:hAnsi="Times New Roman"/>
          <w:iCs/>
          <w:sz w:val="24"/>
          <w:szCs w:val="24"/>
        </w:rPr>
        <w:t>установлено, что в</w:t>
      </w:r>
      <w:r w:rsidRPr="00B51CBE">
        <w:rPr>
          <w:rFonts w:ascii="Times New Roman" w:hAnsi="Times New Roman"/>
          <w:sz w:val="24"/>
          <w:szCs w:val="24"/>
        </w:rPr>
        <w:t xml:space="preserve"> нарушение требований БК РФ не соблюдена процедура доведения лимитов бюджетных обязательств на финансирование капитального ремонта и разработку ПСД и методология применения бюджетной классификации в Российской Федерации. </w:t>
      </w:r>
    </w:p>
    <w:p w:rsidR="004E2A42" w:rsidRPr="00B51CBE" w:rsidRDefault="004E2A42" w:rsidP="00E25ABB">
      <w:pPr>
        <w:autoSpaceDE w:val="0"/>
        <w:autoSpaceDN w:val="0"/>
        <w:adjustRightInd w:val="0"/>
        <w:spacing w:after="0" w:line="240" w:lineRule="auto"/>
        <w:ind w:firstLine="567"/>
        <w:jc w:val="both"/>
        <w:rPr>
          <w:rFonts w:ascii="Times New Roman" w:hAnsi="Times New Roman"/>
          <w:sz w:val="24"/>
          <w:szCs w:val="24"/>
        </w:rPr>
      </w:pPr>
      <w:r w:rsidRPr="00B51CBE">
        <w:rPr>
          <w:rFonts w:ascii="Times New Roman" w:hAnsi="Times New Roman"/>
          <w:sz w:val="24"/>
          <w:szCs w:val="24"/>
        </w:rPr>
        <w:t>При проведении капитального ремонта, из общего объема работ, предусмотренных ПСД, были необоснованно выполнены отделочные работы только 3 этажа, а работы по замене кровли запланированы следующим этапом, чем поставлена под угрозу порчи от выпадения осадков сохранность отделочных работ.</w:t>
      </w:r>
      <w:r w:rsidR="00B51CBE">
        <w:rPr>
          <w:rFonts w:ascii="Times New Roman" w:hAnsi="Times New Roman"/>
          <w:sz w:val="24"/>
          <w:szCs w:val="24"/>
        </w:rPr>
        <w:t xml:space="preserve"> </w:t>
      </w:r>
    </w:p>
    <w:p w:rsidR="004E2A42" w:rsidRPr="00B51CBE" w:rsidRDefault="004E2A42" w:rsidP="00E25ABB">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Также, аудитом установлены нарушения в сфере закупок, в том числе при выборе конкурентных способов размещения заказов, нарушения условий соглашений на предоставление субсидий и муниципальных контрактов. </w:t>
      </w:r>
    </w:p>
    <w:p w:rsidR="004E2A42" w:rsidRPr="00B51CBE" w:rsidRDefault="004E2A42" w:rsidP="00E25ABB">
      <w:pPr>
        <w:spacing w:after="0" w:line="240" w:lineRule="auto"/>
        <w:ind w:left="-142" w:firstLine="567"/>
        <w:jc w:val="both"/>
        <w:rPr>
          <w:rFonts w:ascii="Times New Roman" w:hAnsi="Times New Roman"/>
          <w:sz w:val="24"/>
          <w:szCs w:val="24"/>
        </w:rPr>
      </w:pPr>
      <w:r w:rsidRPr="00B51CBE">
        <w:rPr>
          <w:rFonts w:ascii="Times New Roman" w:hAnsi="Times New Roman"/>
          <w:sz w:val="24"/>
          <w:szCs w:val="24"/>
        </w:rPr>
        <w:t xml:space="preserve">В целом, в ходе контрольного мероприятия выявлено 78 нарушений на общую сумму 102,5 млн.руб. </w:t>
      </w:r>
    </w:p>
    <w:p w:rsidR="004E2A42" w:rsidRPr="00B51CBE" w:rsidRDefault="004E2A42" w:rsidP="00E25ABB">
      <w:pPr>
        <w:tabs>
          <w:tab w:val="left" w:pos="567"/>
        </w:tabs>
        <w:spacing w:after="0" w:line="240" w:lineRule="auto"/>
        <w:ind w:firstLine="567"/>
        <w:jc w:val="both"/>
        <w:rPr>
          <w:rFonts w:ascii="Times New Roman" w:hAnsi="Times New Roman"/>
          <w:sz w:val="24"/>
          <w:szCs w:val="24"/>
        </w:rPr>
      </w:pPr>
      <w:r w:rsidRPr="00B51CBE">
        <w:rPr>
          <w:rFonts w:ascii="Times New Roman" w:hAnsi="Times New Roman"/>
          <w:sz w:val="24"/>
          <w:szCs w:val="24"/>
          <w:lang w:eastAsia="ar-SA"/>
        </w:rPr>
        <w:t>По результатам мероприятия палатой в</w:t>
      </w:r>
      <w:r w:rsidRPr="00B51CBE">
        <w:rPr>
          <w:rFonts w:ascii="Times New Roman" w:hAnsi="Times New Roman"/>
          <w:sz w:val="24"/>
          <w:szCs w:val="24"/>
        </w:rPr>
        <w:t xml:space="preserve"> Департамент архитектуры и строительства, Управление образования Колпашевского района, Районный отдел образования Администрации Тегульдетского района, МКОУ «Тегульдетская СОШ» направлены представления. З</w:t>
      </w:r>
      <w:r w:rsidRPr="00B51CBE">
        <w:rPr>
          <w:rFonts w:ascii="Times New Roman" w:hAnsi="Times New Roman"/>
          <w:sz w:val="24"/>
          <w:szCs w:val="24"/>
          <w:lang w:eastAsia="ar-SA"/>
        </w:rPr>
        <w:t xml:space="preserve">а нарушение </w:t>
      </w:r>
      <w:r w:rsidRPr="00B51CBE">
        <w:rPr>
          <w:rFonts w:ascii="Times New Roman" w:hAnsi="Times New Roman"/>
          <w:sz w:val="24"/>
          <w:szCs w:val="24"/>
        </w:rPr>
        <w:t>порядка и (или) условий предоставления межбюджетных трансфертов</w:t>
      </w:r>
      <w:r w:rsidRPr="00B51CBE">
        <w:rPr>
          <w:rFonts w:ascii="Times New Roman" w:hAnsi="Times New Roman"/>
          <w:sz w:val="24"/>
          <w:szCs w:val="24"/>
          <w:lang w:eastAsia="ar-SA"/>
        </w:rPr>
        <w:t xml:space="preserve"> аудитором составлено 2 протокола об административных правонарушениях, по которым назначены штрафы в общей сумме 20 тыс.руб.</w:t>
      </w:r>
      <w:r w:rsidRPr="00B51CBE">
        <w:rPr>
          <w:rFonts w:ascii="Times New Roman" w:hAnsi="Times New Roman"/>
          <w:sz w:val="24"/>
          <w:szCs w:val="24"/>
        </w:rPr>
        <w:t xml:space="preserve"> </w:t>
      </w:r>
    </w:p>
    <w:p w:rsidR="004E2A42" w:rsidRPr="00B51CBE" w:rsidRDefault="004E2A42" w:rsidP="00E25ABB">
      <w:pPr>
        <w:tabs>
          <w:tab w:val="left" w:pos="567"/>
        </w:tabs>
        <w:spacing w:after="0" w:line="240" w:lineRule="auto"/>
        <w:ind w:firstLine="567"/>
        <w:jc w:val="both"/>
        <w:rPr>
          <w:rFonts w:ascii="Times New Roman" w:hAnsi="Times New Roman"/>
          <w:sz w:val="24"/>
          <w:szCs w:val="24"/>
        </w:rPr>
      </w:pPr>
      <w:r w:rsidRPr="00B51CBE">
        <w:rPr>
          <w:rFonts w:ascii="Times New Roman" w:hAnsi="Times New Roman"/>
          <w:sz w:val="24"/>
          <w:szCs w:val="24"/>
        </w:rPr>
        <w:t>Управлением образования Колпашевского района восстановлены в доход областного бюджета 0,3 млн.руб., на лицевой счет МАОУ «СОШ №4» возвращены 1,6 млн. руб., в счет расчетов за выполненные и не оплаченные работы произведен зачет на сумму 0,6 млн. руб.</w:t>
      </w:r>
    </w:p>
    <w:p w:rsidR="004E2A42" w:rsidRPr="00B51CBE" w:rsidRDefault="004E2A42" w:rsidP="00E25ABB">
      <w:pPr>
        <w:tabs>
          <w:tab w:val="left" w:pos="567"/>
        </w:tabs>
        <w:spacing w:after="0" w:line="240" w:lineRule="auto"/>
        <w:ind w:firstLine="567"/>
        <w:jc w:val="both"/>
        <w:rPr>
          <w:rFonts w:ascii="Times New Roman" w:hAnsi="Times New Roman"/>
          <w:sz w:val="24"/>
          <w:szCs w:val="24"/>
        </w:rPr>
      </w:pPr>
      <w:r w:rsidRPr="00B51CBE">
        <w:rPr>
          <w:rFonts w:ascii="Times New Roman" w:hAnsi="Times New Roman"/>
          <w:sz w:val="24"/>
          <w:szCs w:val="24"/>
        </w:rPr>
        <w:t>В адрес МКОУ «Тегульдетская СОШ» Управлением ФАС по Томской области направлено определение по признакам нарушения антимонопольного законодательства.</w:t>
      </w:r>
    </w:p>
    <w:p w:rsidR="004E2A42" w:rsidRPr="00B51CBE" w:rsidRDefault="004E2A42" w:rsidP="00E25ABB">
      <w:pPr>
        <w:tabs>
          <w:tab w:val="left" w:pos="567"/>
        </w:tabs>
        <w:spacing w:after="0" w:line="240" w:lineRule="auto"/>
        <w:ind w:firstLine="567"/>
        <w:jc w:val="both"/>
        <w:rPr>
          <w:rFonts w:ascii="Times New Roman" w:hAnsi="Times New Roman"/>
          <w:sz w:val="24"/>
          <w:szCs w:val="24"/>
        </w:rPr>
      </w:pPr>
      <w:r w:rsidRPr="00B51CBE">
        <w:rPr>
          <w:rFonts w:ascii="Times New Roman" w:hAnsi="Times New Roman"/>
          <w:sz w:val="24"/>
          <w:szCs w:val="24"/>
        </w:rPr>
        <w:t>По результатам вынесенных прокурорами г. Колпашево и Советского района г. Томска 4-х представлений и постановления 2 должностных лица привлечены к дисциплинарной ответственности, МАОУ «СОШ №4» привлечено к административной ответственности в виде штрафа в размере 10 тыс. руб.</w:t>
      </w:r>
    </w:p>
    <w:p w:rsidR="004E2A42" w:rsidRPr="00B51CBE" w:rsidRDefault="004E2A42" w:rsidP="00E25ABB">
      <w:pPr>
        <w:spacing w:after="0" w:line="240" w:lineRule="auto"/>
        <w:ind w:firstLine="567"/>
        <w:jc w:val="both"/>
        <w:rPr>
          <w:rFonts w:ascii="Times New Roman" w:hAnsi="Times New Roman"/>
          <w:sz w:val="24"/>
          <w:szCs w:val="24"/>
        </w:rPr>
      </w:pPr>
      <w:r w:rsidRPr="00B51CBE">
        <w:rPr>
          <w:rFonts w:ascii="Times New Roman" w:hAnsi="Times New Roman"/>
          <w:sz w:val="24"/>
          <w:szCs w:val="24"/>
        </w:rPr>
        <w:t xml:space="preserve">По итогам проверки предложения аудитора по совершенствованию порядка организации капитального и текущего ремонтов, а также передаче функций заказчика техническим заказчикам, уполномоченным на осуществление соответствующих функций в рамках законодательства в сфере закупок были рассмотрены и Департаментом архитектуры и строительства подготовлены запросы в Саморегулируемые организации Томской области (далее - СРО) о предоставлении информации об организациях, имеющих членство в СРО на осуществление функций технического заказчика. По мере поступления данной информации в муниципальные образования Томской области будут направлены рекомендации о привлечении выявленных организаций в качестве технического заказчика. </w:t>
      </w:r>
    </w:p>
    <w:p w:rsidR="004E2A42" w:rsidRPr="00B51CBE" w:rsidRDefault="004E2A42" w:rsidP="00E25ABB">
      <w:pPr>
        <w:spacing w:after="0" w:line="240" w:lineRule="auto"/>
        <w:ind w:firstLine="567"/>
        <w:rPr>
          <w:rFonts w:ascii="Times New Roman" w:hAnsi="Times New Roman"/>
          <w:sz w:val="24"/>
          <w:szCs w:val="24"/>
        </w:rPr>
      </w:pPr>
    </w:p>
    <w:p w:rsidR="004E2A42" w:rsidRPr="00B51CBE" w:rsidRDefault="004E2A42" w:rsidP="00E25ABB">
      <w:pPr>
        <w:tabs>
          <w:tab w:val="left" w:pos="4140"/>
          <w:tab w:val="left" w:pos="4320"/>
          <w:tab w:val="left" w:pos="4680"/>
        </w:tabs>
        <w:spacing w:after="0" w:line="240" w:lineRule="auto"/>
        <w:jc w:val="both"/>
        <w:rPr>
          <w:rFonts w:ascii="Times New Roman" w:hAnsi="Times New Roman"/>
          <w:sz w:val="24"/>
          <w:szCs w:val="24"/>
        </w:rPr>
      </w:pPr>
      <w:r w:rsidRPr="00B51CBE">
        <w:rPr>
          <w:rFonts w:ascii="Times New Roman" w:hAnsi="Times New Roman"/>
          <w:b/>
          <w:sz w:val="24"/>
          <w:szCs w:val="24"/>
        </w:rPr>
        <w:t>Проверка правомерности и эффективности (результативности и экономности) использования средств областного бюджета, выделенных в 2017 году в форме субсидии муниципальному образованию «Шегарский район»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(выборочно) (</w:t>
      </w:r>
      <w:r w:rsidRPr="00B51CBE">
        <w:rPr>
          <w:rFonts w:ascii="Times New Roman" w:hAnsi="Times New Roman"/>
          <w:sz w:val="24"/>
          <w:szCs w:val="24"/>
        </w:rPr>
        <w:t>Проверяемый период: 2017 год).</w:t>
      </w:r>
    </w:p>
    <w:p w:rsidR="004E2A42" w:rsidRPr="00B51CBE" w:rsidRDefault="004E2A42" w:rsidP="00E25ABB">
      <w:pPr>
        <w:tabs>
          <w:tab w:val="left" w:pos="0"/>
          <w:tab w:val="left" w:pos="4140"/>
          <w:tab w:val="left" w:pos="4320"/>
          <w:tab w:val="left" w:pos="4680"/>
        </w:tabs>
        <w:spacing w:after="0" w:line="240" w:lineRule="auto"/>
        <w:ind w:firstLine="567"/>
        <w:jc w:val="both"/>
        <w:rPr>
          <w:rFonts w:ascii="Times New Roman" w:hAnsi="Times New Roman"/>
          <w:b/>
          <w:sz w:val="24"/>
          <w:szCs w:val="24"/>
        </w:rPr>
      </w:pPr>
      <w:r w:rsidRPr="00B51CBE">
        <w:rPr>
          <w:rFonts w:ascii="Times New Roman" w:hAnsi="Times New Roman"/>
          <w:sz w:val="24"/>
          <w:szCs w:val="24"/>
        </w:rPr>
        <w:t>Объекты проверки: Департамент транспорта, дорожной деятельности и связи Томской области, Администрация муниципального образования «Шегарский район» (Управление финансов Администрации Шегарского района).</w:t>
      </w:r>
      <w:r w:rsidRPr="00B51CBE">
        <w:rPr>
          <w:rFonts w:ascii="Times New Roman" w:hAnsi="Times New Roman"/>
          <w:sz w:val="24"/>
          <w:szCs w:val="24"/>
        </w:rPr>
        <w:tab/>
      </w:r>
    </w:p>
    <w:p w:rsidR="004E2A42" w:rsidRPr="00B51CBE" w:rsidRDefault="004E2A42" w:rsidP="00E25ABB">
      <w:pPr>
        <w:spacing w:after="0" w:line="240" w:lineRule="auto"/>
        <w:ind w:firstLine="567"/>
        <w:jc w:val="both"/>
        <w:rPr>
          <w:rFonts w:ascii="Times New Roman" w:hAnsi="Times New Roman"/>
          <w:sz w:val="24"/>
          <w:szCs w:val="24"/>
        </w:rPr>
      </w:pPr>
      <w:r w:rsidRPr="00B51CBE">
        <w:rPr>
          <w:rFonts w:ascii="Times New Roman" w:hAnsi="Times New Roman"/>
          <w:sz w:val="24"/>
          <w:szCs w:val="24"/>
        </w:rPr>
        <w:t>Контрольным мероприятием, установлено следующее. Параметра госпрограммы не отражают требований нормативных правовых актов, регулирующих содержание и ремонт автомобильных дорог, включая представление органами местного самоуправления документов, подтверждающих оценку технического состояния дорог местного значения и перечней работ необходимых для ремонта этих дорог. Нарушены требования Порядка предоставления субсидий из областного бюджета бюджетам муниципальных образований Томской области на капитальный ремонт и (или) ремонт автомобильных дорог общего пользования местного значения (далее – Порядок), не установлена форма Соглашения о предоставлении субсидий, а также выявлены внутренние противоречия отдельных положений Соглашения и его несоответствие положениям Госпрограммы в части показателей результативности.</w:t>
      </w:r>
    </w:p>
    <w:p w:rsidR="004E2A42" w:rsidRPr="00B51CBE" w:rsidRDefault="004E2A42" w:rsidP="00E25ABB">
      <w:pPr>
        <w:autoSpaceDE w:val="0"/>
        <w:autoSpaceDN w:val="0"/>
        <w:adjustRightInd w:val="0"/>
        <w:spacing w:after="0" w:line="240" w:lineRule="auto"/>
        <w:ind w:firstLine="567"/>
        <w:jc w:val="both"/>
        <w:rPr>
          <w:rFonts w:ascii="Times New Roman" w:hAnsi="Times New Roman"/>
          <w:b/>
          <w:iCs/>
          <w:sz w:val="24"/>
          <w:szCs w:val="24"/>
        </w:rPr>
      </w:pPr>
      <w:r w:rsidRPr="00B51CBE">
        <w:rPr>
          <w:rFonts w:ascii="Times New Roman" w:hAnsi="Times New Roman"/>
          <w:sz w:val="24"/>
          <w:szCs w:val="24"/>
        </w:rPr>
        <w:t>Одним из условий предоставления субсидий бюджету МО «Шегарский район» является наличие муниципальной программы. Как показала проверка, муниципальная программа не содержит цели, в соответствии с которой возможно отнести мероприятия программы к числу направленных на комплексное развитие транспортной инфраструктуры поселений, что не соответствует требованиям, установленным Порядком, кроме этого муниципальной программой не определен Перечень объектов ремонта автомобильных дорог общего пользования местного значения (конкретные участки дорог и их протяженность (км), а в актах осмотров автомобильных дорог (дефектных ведомостях) отсутствует требуемая информация о их состоянии.</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ходе мероприятия проведена проверка и</w:t>
      </w:r>
      <w:r w:rsidRPr="00E25ABB">
        <w:rPr>
          <w:rFonts w:ascii="Times New Roman" w:hAnsi="Times New Roman"/>
          <w:iCs/>
          <w:sz w:val="24"/>
          <w:szCs w:val="24"/>
        </w:rPr>
        <w:t xml:space="preserve">спользования средств, </w:t>
      </w:r>
      <w:r w:rsidRPr="00E25ABB">
        <w:rPr>
          <w:rFonts w:ascii="Times New Roman" w:hAnsi="Times New Roman"/>
          <w:sz w:val="24"/>
          <w:szCs w:val="24"/>
        </w:rPr>
        <w:t>предоставленных из бюджета Шегарского района бюджету муниципального образования «Шегарское сельское поселение», по результатам которой установлены признаки нарушений и недостатков, в том числе: не был утвержден Перечень автомобильных дорог общего пользования местного значения, н</w:t>
      </w:r>
      <w:r w:rsidRPr="00E25ABB">
        <w:rPr>
          <w:rFonts w:ascii="Times New Roman" w:hAnsi="Times New Roman"/>
          <w:snapToGrid w:val="0"/>
          <w:sz w:val="24"/>
          <w:szCs w:val="24"/>
        </w:rPr>
        <w:t xml:space="preserve">е проведена оценка технического состояния автомобильных дорог, необходимого для принятия решения о ремонте (капитальном ремонте) соответствующей дороги, а также нарушения ведения бюджетного учета, </w:t>
      </w:r>
      <w:r w:rsidRPr="00E25ABB">
        <w:rPr>
          <w:rFonts w:ascii="Times New Roman" w:hAnsi="Times New Roman"/>
          <w:sz w:val="24"/>
          <w:szCs w:val="24"/>
        </w:rPr>
        <w:t xml:space="preserve">условий муниципальных контрактов, требований Градостроительного кодекса РФ.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 xml:space="preserve">По мнению аудитора отремонтированные участки дорог, не имеющие оценки технического состояния, не могут быть учтены при определении показателя результативности – прирост протяженности автомобильных дорог общего пользования местного значения на территории муниципального образования, а увеличение параметров (ширины) дороги (с 4,5 м до 6 м) и изменение вида покрытия с гравийно-песчаного на асфальтобетонное является </w:t>
      </w:r>
      <w:r w:rsidRPr="00E25ABB">
        <w:rPr>
          <w:rFonts w:ascii="Times New Roman" w:hAnsi="Times New Roman"/>
          <w:sz w:val="24"/>
          <w:szCs w:val="24"/>
          <w:u w:val="single"/>
        </w:rPr>
        <w:t>реконструкцией</w:t>
      </w:r>
      <w:r w:rsidRPr="00E25ABB">
        <w:rPr>
          <w:rFonts w:ascii="Times New Roman" w:hAnsi="Times New Roman"/>
          <w:sz w:val="24"/>
          <w:szCs w:val="24"/>
        </w:rPr>
        <w:t xml:space="preserve"> и противоречит целям предоставления иного межбюджетного трансферта из районного бюджета</w:t>
      </w:r>
      <w:r w:rsidR="00B51CBE" w:rsidRPr="00E25ABB">
        <w:rPr>
          <w:rFonts w:ascii="Times New Roman" w:hAnsi="Times New Roman"/>
          <w:sz w:val="24"/>
          <w:szCs w:val="24"/>
        </w:rPr>
        <w:t xml:space="preserve"> </w:t>
      </w:r>
      <w:r w:rsidRPr="00E25ABB">
        <w:rPr>
          <w:rFonts w:ascii="Times New Roman" w:hAnsi="Times New Roman"/>
          <w:sz w:val="24"/>
          <w:szCs w:val="24"/>
        </w:rPr>
        <w:t xml:space="preserve">бюджету поселения.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 xml:space="preserve">В целом, в ходе контрольного мероприятия выявлено 40 нарушений на общую сумму 0,09 млн.руб.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По результатам мероприятия аудитором предложено в</w:t>
      </w:r>
      <w:r w:rsidRPr="00E25ABB">
        <w:rPr>
          <w:rFonts w:ascii="Times New Roman" w:hAnsi="Times New Roman"/>
          <w:snapToGrid w:val="0"/>
          <w:sz w:val="24"/>
          <w:szCs w:val="24"/>
        </w:rPr>
        <w:t xml:space="preserve">нести изменения в </w:t>
      </w:r>
      <w:r w:rsidRPr="00E25ABB">
        <w:rPr>
          <w:rFonts w:ascii="Times New Roman" w:hAnsi="Times New Roman"/>
          <w:sz w:val="24"/>
          <w:szCs w:val="24"/>
        </w:rPr>
        <w:t xml:space="preserve">ГП «Развитие транспортной системы в Томской области» </w:t>
      </w:r>
      <w:r w:rsidRPr="00E25ABB">
        <w:rPr>
          <w:rFonts w:ascii="Times New Roman" w:hAnsi="Times New Roman"/>
          <w:snapToGrid w:val="0"/>
          <w:sz w:val="24"/>
          <w:szCs w:val="24"/>
        </w:rPr>
        <w:t>в части отражения</w:t>
      </w:r>
      <w:r w:rsidRPr="00E25ABB">
        <w:rPr>
          <w:rFonts w:ascii="Times New Roman" w:hAnsi="Times New Roman"/>
          <w:sz w:val="24"/>
          <w:szCs w:val="24"/>
        </w:rPr>
        <w:t xml:space="preserve"> требований нормативных правовых актов, регулирующих содержание и ремонт автомобильных дорог при планировании и определении Порядка предоставления субсидий из областного бюджета бюджетам муниципальных образований Томской области на капитальный ремонт и (или) ремонт автомобильных дорог общего пользования местного значения и установить (утвердить) типовую форму соглашения о предоставлении данных субсидий.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Руководителям Департамента транспорта, дорожной деятельности и связи Томской области и Управления финансов Администрации Шегарского района направлены представления о принятии мер по предупреждению выявленных нарушений, привлечению к ответственности лиц, виновных в допущенных нарушениях и недостатках.</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Главе Шегарского района Томской области направлено информационное письмо.</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 xml:space="preserve">Материалы проверки направлены в Прокуратуру Томской области. </w:t>
      </w:r>
      <w:r w:rsidR="00AA1E69" w:rsidRPr="00B92284">
        <w:rPr>
          <w:rFonts w:ascii="Times New Roman" w:hAnsi="Times New Roman"/>
          <w:sz w:val="24"/>
          <w:szCs w:val="24"/>
        </w:rPr>
        <w:t>Прокурором Шегарского района главе сельского поселения муниципального образования «Шегарское сельское поселение» внесено представление по фактам выявленных нарушений.</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По итогам проверки предложения аудитора были рассмотрены и внесены изменения в постановление</w:t>
      </w:r>
      <w:r w:rsidRPr="00E25ABB">
        <w:rPr>
          <w:rFonts w:ascii="Times New Roman" w:hAnsi="Times New Roman"/>
          <w:bCs/>
          <w:sz w:val="24"/>
          <w:szCs w:val="24"/>
        </w:rPr>
        <w:t xml:space="preserve"> Администрации Томской области от 12.12.2014 № 484а «Об утверждении государственной программы </w:t>
      </w:r>
      <w:r w:rsidRPr="00E25ABB">
        <w:rPr>
          <w:rFonts w:ascii="Times New Roman" w:hAnsi="Times New Roman"/>
          <w:sz w:val="24"/>
          <w:szCs w:val="24"/>
        </w:rPr>
        <w:t>«Развитие транспортной системы в Томской области» для приведения целевых показателей госпрограммы в соответствие с заключенными соглашениями. Форма соглашения будет установлена главным распорядителем бюджетных средств при заключении соглашений с муниципальными образованиями Томской области в 2019 году.</w:t>
      </w:r>
    </w:p>
    <w:p w:rsidR="004E2A42" w:rsidRPr="00E25ABB" w:rsidRDefault="00B51CBE" w:rsidP="00E25ABB">
      <w:pPr>
        <w:spacing w:after="0" w:line="240" w:lineRule="auto"/>
        <w:ind w:firstLine="567"/>
        <w:jc w:val="both"/>
        <w:rPr>
          <w:rFonts w:ascii="Times New Roman" w:hAnsi="Times New Roman"/>
          <w:b/>
          <w:sz w:val="24"/>
          <w:szCs w:val="24"/>
        </w:rPr>
      </w:pPr>
      <w:r w:rsidRPr="00E25ABB">
        <w:rPr>
          <w:rFonts w:ascii="Times New Roman" w:hAnsi="Times New Roman"/>
          <w:b/>
          <w:sz w:val="24"/>
          <w:szCs w:val="24"/>
        </w:rPr>
        <w:t xml:space="preserve"> </w:t>
      </w:r>
    </w:p>
    <w:p w:rsidR="004E2A42" w:rsidRPr="00E25ABB" w:rsidRDefault="004E2A42" w:rsidP="00E25ABB">
      <w:pPr>
        <w:tabs>
          <w:tab w:val="left" w:pos="0"/>
        </w:tabs>
        <w:spacing w:after="0" w:line="240" w:lineRule="auto"/>
        <w:jc w:val="both"/>
        <w:rPr>
          <w:rFonts w:ascii="Times New Roman" w:hAnsi="Times New Roman"/>
          <w:sz w:val="24"/>
          <w:szCs w:val="24"/>
        </w:rPr>
      </w:pPr>
      <w:r w:rsidRPr="00E25ABB">
        <w:rPr>
          <w:rFonts w:ascii="Times New Roman" w:hAnsi="Times New Roman"/>
          <w:b/>
          <w:sz w:val="24"/>
          <w:szCs w:val="24"/>
        </w:rPr>
        <w:t>Проверка правомерности и эффективности (результативности и экономности) использования бюджетных средств, направленных на капитальный ремонт стадиона МАУДО «ДЮСШ им. О.Рахматулиной» по адресу: Томская область, г. Колпашево, ул. Ленина, 52 в целях реализации мероприятий государственной программы «Развитие молодежной политики, физической культуры и спорта в Томской области» и муниципальной программы «Развитие молодежной политики, физической культуры и массового спорта на территории муниципального образования «Колпашевский район» (совместно со Счетно</w:t>
      </w:r>
      <w:r w:rsidR="006015A1" w:rsidRPr="00E25ABB">
        <w:rPr>
          <w:rFonts w:ascii="Times New Roman" w:hAnsi="Times New Roman"/>
          <w:b/>
          <w:sz w:val="24"/>
          <w:szCs w:val="24"/>
        </w:rPr>
        <w:t>й палатой Колпашевского района)</w:t>
      </w:r>
      <w:r w:rsidRPr="00E25ABB">
        <w:rPr>
          <w:rFonts w:ascii="Times New Roman" w:hAnsi="Times New Roman"/>
          <w:b/>
          <w:sz w:val="24"/>
          <w:szCs w:val="24"/>
        </w:rPr>
        <w:t xml:space="preserve"> </w:t>
      </w:r>
      <w:r w:rsidRPr="00E25ABB">
        <w:rPr>
          <w:rFonts w:ascii="Times New Roman" w:hAnsi="Times New Roman"/>
          <w:sz w:val="24"/>
          <w:szCs w:val="24"/>
        </w:rPr>
        <w:t>Проверяемый период: с 01.01.2016 по 30.09.2018.</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Объекты проверки Департамент архитектуры и строительства Томской области и Управление образования Администрации Колпашевского района. </w:t>
      </w:r>
    </w:p>
    <w:p w:rsidR="004E2A42" w:rsidRPr="00E25ABB" w:rsidRDefault="004E2A42" w:rsidP="00E25ABB">
      <w:pPr>
        <w:spacing w:after="0" w:line="240" w:lineRule="auto"/>
        <w:ind w:firstLine="567"/>
        <w:jc w:val="both"/>
        <w:rPr>
          <w:rFonts w:ascii="Times New Roman" w:hAnsi="Times New Roman"/>
          <w:iCs/>
          <w:sz w:val="24"/>
          <w:szCs w:val="24"/>
        </w:rPr>
      </w:pPr>
      <w:r w:rsidRPr="00E25ABB">
        <w:rPr>
          <w:rFonts w:ascii="Times New Roman" w:hAnsi="Times New Roman"/>
          <w:sz w:val="24"/>
          <w:szCs w:val="24"/>
        </w:rPr>
        <w:t>Субсидия из областного бюджета на софинансирование капитального ремонта стадиона ДЮСШ в общей сумме 38 млн.руб. предоставлялась Департаментом архитектуры и строительства бюджету муниципального образования «Колпашевский район» в 2017-2018 годах на основании Соглашения,</w:t>
      </w:r>
      <w:r w:rsidRPr="00E25ABB">
        <w:rPr>
          <w:rFonts w:ascii="Times New Roman" w:hAnsi="Times New Roman"/>
          <w:iCs/>
          <w:sz w:val="24"/>
          <w:szCs w:val="24"/>
        </w:rPr>
        <w:t xml:space="preserve"> которым предусмотрено софинансирование за счет средств местного бюджета - 0,1 млн.руб.</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 соответствии с условиями заключенного Соглашения субсидия МО «Колпашевский район» перечислялась Департаментом архитектуры и строительства после использования средств местного бюджета, предусмотренных на софинансирование, и поступления заявок от муниципального образования, подтверждающих фактическую потребность в предоставлении субсидии, которая составила в общей сумме 35,6 млн.руб. (в том числе: 2017 - 18 млн.руб.; 2018 - 17,6 млн.руб.). </w:t>
      </w:r>
    </w:p>
    <w:p w:rsidR="004E2A42" w:rsidRPr="00E25ABB" w:rsidRDefault="004E2A42"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sz w:val="24"/>
          <w:szCs w:val="24"/>
        </w:rPr>
        <w:t>В ходе мероприятия аудитором установлены нарушения при планировании бюджетных средств. Так, Управлением образования неоднократно направлялась в Департамент архитектуры и строительства информация, подтверждающая фактическую потребность в получении субсидии на 2018 год в размере 17,6 млн.руб., но ГРБС своевременно не были приняты меры по корректировке размера субсидии, которая была произведена только в ходе контрольного мероприятия, в результате чего средства областного бюджета в сумме 2,4 млн.руб. не использовались более 7 месяцев.</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Кроме этого, при заключении последнего соглашения на капитальный ремонт стадиона ДЮСШ в марте 2018 года Управлением образования с МАУДО «Детско-юношеская спортивная школа имени О. Рахматулиной» (далее - МАУДО ДЮСШ) не была принята во внимание необходимая фактическая потребность в средствах субсидии, а именно: по состоянию на 31.12.2017 работы по капитальному ремонту стадиона ДЮСШ были выполнены в полном объеме, подтверждены актами формы № КС-2 и кредиторской задолженностью МАУДО ДЮСШ на указанную дату в сумме </w:t>
      </w:r>
      <w:r w:rsidRPr="00B92284">
        <w:rPr>
          <w:rFonts w:ascii="Times New Roman" w:hAnsi="Times New Roman"/>
          <w:sz w:val="24"/>
          <w:szCs w:val="24"/>
        </w:rPr>
        <w:t>17,6 млн.руб.,</w:t>
      </w:r>
      <w:r w:rsidRPr="00E25ABB">
        <w:rPr>
          <w:rFonts w:ascii="Times New Roman" w:hAnsi="Times New Roman"/>
          <w:sz w:val="24"/>
          <w:szCs w:val="24"/>
        </w:rPr>
        <w:t xml:space="preserve"> однако последнее соглашение от 05.03.2018 № 44/18 было заключено на сумму 20,1 млн.руб., т.е. на 2,5 млн.руб. больше, что также указывает на низкое качество планирования расходов.</w:t>
      </w:r>
    </w:p>
    <w:p w:rsidR="004E2A42" w:rsidRPr="00E25ABB" w:rsidRDefault="004E2A42" w:rsidP="00E25ABB">
      <w:pPr>
        <w:spacing w:after="0" w:line="240" w:lineRule="auto"/>
        <w:ind w:firstLine="567"/>
        <w:jc w:val="both"/>
        <w:rPr>
          <w:rFonts w:ascii="Times New Roman" w:hAnsi="Times New Roman"/>
          <w:snapToGrid w:val="0"/>
          <w:sz w:val="24"/>
          <w:szCs w:val="24"/>
        </w:rPr>
      </w:pPr>
      <w:r w:rsidRPr="00E25ABB">
        <w:rPr>
          <w:rFonts w:ascii="Times New Roman" w:hAnsi="Times New Roman"/>
          <w:sz w:val="24"/>
          <w:szCs w:val="24"/>
        </w:rPr>
        <w:t xml:space="preserve">По результатам встречной проверки МАУДО ДЮСШ установлены многочисленные нарушения и замечания, в том числе: законодательства в сфере закупок, несоблюдение требований к ведению бухгалтерского учета и требований к составу разделов проектной документации на капитальный ремонт, а также установлен факт нецелевого использования бюджетных средств в сумме </w:t>
      </w:r>
      <w:r w:rsidRPr="00E25ABB">
        <w:rPr>
          <w:rFonts w:ascii="Times New Roman" w:hAnsi="Times New Roman"/>
          <w:snapToGrid w:val="0"/>
          <w:sz w:val="24"/>
          <w:szCs w:val="24"/>
        </w:rPr>
        <w:t>1 млн.руб. за оплату фактически не выполненных работ по капитальному ремонту стадиона.</w:t>
      </w:r>
      <w:r w:rsidRPr="00E25ABB">
        <w:rPr>
          <w:rFonts w:ascii="Times New Roman" w:hAnsi="Times New Roman"/>
          <w:sz w:val="24"/>
          <w:szCs w:val="24"/>
        </w:rPr>
        <w:t xml:space="preserve"> </w:t>
      </w:r>
      <w:r w:rsidRPr="00E25ABB">
        <w:rPr>
          <w:rFonts w:ascii="Times New Roman" w:hAnsi="Times New Roman"/>
          <w:snapToGrid w:val="0"/>
          <w:sz w:val="24"/>
          <w:szCs w:val="24"/>
        </w:rPr>
        <w:t xml:space="preserve">В ходе контрольного мероприятия вся сумма (1 млн. руб.) возвращена в доход областного бюджета.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 xml:space="preserve">В целом, в ходе проверки выявлено 32 нарушения на общую сумму 8,6 млн.руб.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lang w:eastAsia="ar-SA"/>
        </w:rPr>
        <w:t>По результатам мероприятия палатой в</w:t>
      </w:r>
      <w:r w:rsidRPr="00E25ABB">
        <w:rPr>
          <w:rFonts w:ascii="Times New Roman" w:hAnsi="Times New Roman"/>
          <w:sz w:val="24"/>
          <w:szCs w:val="24"/>
        </w:rPr>
        <w:t xml:space="preserve"> Департамент архитектуры и строительства и Управление образования Администрации Колпашевского района направлены представления.</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 xml:space="preserve">Материалы проверки направлены в Прокуратуру Томской области. </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Главе Колпашевского района Томской области направлено информационное письмо.</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Меры реагирования по факту нецелевого использования бюджетных средств МАУДО ДЮСШ будут приняты Счетной палатой Колпашевского района.</w:t>
      </w:r>
    </w:p>
    <w:p w:rsidR="004E2A42" w:rsidRPr="00E25ABB" w:rsidRDefault="004E2A42" w:rsidP="00E25ABB">
      <w:pPr>
        <w:pStyle w:val="a3"/>
        <w:autoSpaceDE w:val="0"/>
        <w:autoSpaceDN w:val="0"/>
        <w:adjustRightInd w:val="0"/>
        <w:spacing w:after="0" w:line="240" w:lineRule="auto"/>
        <w:ind w:left="0" w:firstLine="567"/>
        <w:jc w:val="both"/>
        <w:rPr>
          <w:rFonts w:ascii="Times New Roman" w:hAnsi="Times New Roman"/>
          <w:sz w:val="24"/>
          <w:szCs w:val="24"/>
        </w:rPr>
      </w:pPr>
      <w:r w:rsidRPr="00E25ABB">
        <w:rPr>
          <w:rFonts w:ascii="Times New Roman" w:hAnsi="Times New Roman"/>
          <w:sz w:val="24"/>
          <w:szCs w:val="24"/>
        </w:rPr>
        <w:t>За допущенные нарушения одно должностное лицо привлечено к дисциплинарной ответственности.</w:t>
      </w:r>
    </w:p>
    <w:p w:rsidR="004E2A42" w:rsidRDefault="004E2A42" w:rsidP="00E25ABB">
      <w:pPr>
        <w:spacing w:after="0" w:line="240" w:lineRule="auto"/>
        <w:ind w:firstLine="567"/>
        <w:rPr>
          <w:rFonts w:ascii="Times New Roman" w:hAnsi="Times New Roman"/>
          <w:sz w:val="24"/>
          <w:szCs w:val="24"/>
        </w:rPr>
      </w:pPr>
    </w:p>
    <w:p w:rsidR="00442E2D" w:rsidRDefault="00442E2D" w:rsidP="00E25ABB">
      <w:pPr>
        <w:spacing w:after="0" w:line="240" w:lineRule="auto"/>
        <w:ind w:firstLine="567"/>
        <w:rPr>
          <w:rFonts w:ascii="Times New Roman" w:hAnsi="Times New Roman"/>
          <w:sz w:val="24"/>
          <w:szCs w:val="24"/>
        </w:rPr>
      </w:pPr>
    </w:p>
    <w:p w:rsidR="00442E2D" w:rsidRDefault="00442E2D" w:rsidP="00E25ABB">
      <w:pPr>
        <w:spacing w:after="0" w:line="240" w:lineRule="auto"/>
        <w:ind w:firstLine="567"/>
        <w:rPr>
          <w:rFonts w:ascii="Times New Roman" w:hAnsi="Times New Roman"/>
          <w:sz w:val="24"/>
          <w:szCs w:val="24"/>
        </w:rPr>
      </w:pPr>
    </w:p>
    <w:p w:rsidR="00442E2D" w:rsidRDefault="00442E2D" w:rsidP="00E25ABB">
      <w:pPr>
        <w:spacing w:after="0" w:line="240" w:lineRule="auto"/>
        <w:ind w:firstLine="567"/>
        <w:rPr>
          <w:rFonts w:ascii="Times New Roman" w:hAnsi="Times New Roman"/>
          <w:sz w:val="24"/>
          <w:szCs w:val="24"/>
        </w:rPr>
      </w:pPr>
    </w:p>
    <w:p w:rsidR="00442E2D" w:rsidRDefault="00442E2D" w:rsidP="00E25ABB">
      <w:pPr>
        <w:spacing w:after="0" w:line="240" w:lineRule="auto"/>
        <w:ind w:firstLine="567"/>
        <w:rPr>
          <w:rFonts w:ascii="Times New Roman" w:hAnsi="Times New Roman"/>
          <w:sz w:val="24"/>
          <w:szCs w:val="24"/>
        </w:rPr>
      </w:pPr>
    </w:p>
    <w:p w:rsidR="00442E2D" w:rsidRDefault="00442E2D" w:rsidP="00E25ABB">
      <w:pPr>
        <w:spacing w:after="0" w:line="240" w:lineRule="auto"/>
        <w:ind w:firstLine="567"/>
        <w:rPr>
          <w:rFonts w:ascii="Times New Roman" w:hAnsi="Times New Roman"/>
          <w:sz w:val="24"/>
          <w:szCs w:val="24"/>
        </w:rPr>
      </w:pPr>
    </w:p>
    <w:p w:rsidR="00442E2D" w:rsidRPr="00E25ABB" w:rsidRDefault="00442E2D" w:rsidP="00E25ABB">
      <w:pPr>
        <w:spacing w:after="0" w:line="240" w:lineRule="auto"/>
        <w:ind w:firstLine="567"/>
        <w:rPr>
          <w:rFonts w:ascii="Times New Roman" w:hAnsi="Times New Roman"/>
          <w:sz w:val="24"/>
          <w:szCs w:val="24"/>
        </w:rPr>
      </w:pPr>
    </w:p>
    <w:p w:rsidR="005F608A" w:rsidRPr="00E25ABB" w:rsidRDefault="005F608A" w:rsidP="00E25ABB">
      <w:pPr>
        <w:spacing w:after="0" w:line="240" w:lineRule="auto"/>
        <w:jc w:val="both"/>
        <w:rPr>
          <w:rFonts w:ascii="Times New Roman" w:hAnsi="Times New Roman"/>
          <w:b/>
          <w:i/>
          <w:iCs/>
          <w:sz w:val="24"/>
          <w:szCs w:val="24"/>
        </w:rPr>
      </w:pPr>
      <w:r w:rsidRPr="00E25ABB">
        <w:rPr>
          <w:rFonts w:ascii="Times New Roman" w:hAnsi="Times New Roman"/>
          <w:b/>
          <w:i/>
          <w:iCs/>
          <w:sz w:val="24"/>
          <w:szCs w:val="24"/>
        </w:rPr>
        <w:t>Организационно-аналитический отдел (Вторушин Г.А.)</w:t>
      </w:r>
    </w:p>
    <w:p w:rsidR="00290B00" w:rsidRPr="00E25ABB" w:rsidRDefault="005F608A" w:rsidP="00E25ABB">
      <w:pPr>
        <w:spacing w:after="0" w:line="240" w:lineRule="auto"/>
        <w:jc w:val="both"/>
        <w:rPr>
          <w:rFonts w:ascii="Times New Roman" w:hAnsi="Times New Roman"/>
          <w:sz w:val="24"/>
          <w:szCs w:val="24"/>
        </w:rPr>
      </w:pPr>
      <w:r w:rsidRPr="00E25ABB">
        <w:rPr>
          <w:rFonts w:ascii="Times New Roman" w:hAnsi="Times New Roman"/>
          <w:b/>
          <w:sz w:val="24"/>
          <w:szCs w:val="24"/>
        </w:rPr>
        <w:t>Экспертиза структуры и объемов незавершенного строительства объектов и невостребованной проектно-сметной документации, финансирование которых обеспечивалось за счет средств областного бюджета в период 2007-2016 го</w:t>
      </w:r>
      <w:r w:rsidR="006015A1" w:rsidRPr="00E25ABB">
        <w:rPr>
          <w:rFonts w:ascii="Times New Roman" w:hAnsi="Times New Roman"/>
          <w:b/>
          <w:sz w:val="24"/>
          <w:szCs w:val="24"/>
        </w:rPr>
        <w:t>дов, по состоянию на 01.01.2018</w:t>
      </w:r>
    </w:p>
    <w:p w:rsidR="005F608A" w:rsidRPr="00E25ABB" w:rsidRDefault="005F608A"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 ходе мероприятия </w:t>
      </w:r>
      <w:r w:rsidR="00B92284">
        <w:rPr>
          <w:rFonts w:ascii="Times New Roman" w:hAnsi="Times New Roman"/>
          <w:sz w:val="24"/>
          <w:szCs w:val="24"/>
        </w:rPr>
        <w:t>проанализирована</w:t>
      </w:r>
      <w:r w:rsidRPr="00E25ABB">
        <w:rPr>
          <w:rFonts w:ascii="Times New Roman" w:hAnsi="Times New Roman"/>
          <w:sz w:val="24"/>
          <w:szCs w:val="24"/>
        </w:rPr>
        <w:t xml:space="preserve"> информация</w:t>
      </w:r>
      <w:r w:rsidR="00B92284">
        <w:rPr>
          <w:rFonts w:ascii="Times New Roman" w:hAnsi="Times New Roman"/>
          <w:sz w:val="24"/>
          <w:szCs w:val="24"/>
        </w:rPr>
        <w:t xml:space="preserve">, полученная от </w:t>
      </w:r>
      <w:r w:rsidRPr="00E25ABB">
        <w:rPr>
          <w:rFonts w:ascii="Times New Roman" w:hAnsi="Times New Roman"/>
          <w:sz w:val="24"/>
          <w:szCs w:val="24"/>
        </w:rPr>
        <w:t>главных распорядителей средств областного бюджета</w:t>
      </w:r>
      <w:r w:rsidR="00B92284">
        <w:rPr>
          <w:rFonts w:ascii="Times New Roman" w:hAnsi="Times New Roman"/>
          <w:sz w:val="24"/>
          <w:szCs w:val="24"/>
        </w:rPr>
        <w:t xml:space="preserve"> и</w:t>
      </w:r>
      <w:r w:rsidRPr="00E25ABB">
        <w:rPr>
          <w:rFonts w:ascii="Times New Roman" w:hAnsi="Times New Roman"/>
          <w:sz w:val="24"/>
          <w:szCs w:val="24"/>
        </w:rPr>
        <w:t xml:space="preserve"> муниципальных образований Томской области. </w:t>
      </w:r>
    </w:p>
    <w:p w:rsidR="00290B00" w:rsidRPr="00E25ABB" w:rsidRDefault="005F608A" w:rsidP="00E25ABB">
      <w:pPr>
        <w:pStyle w:val="ConsPlusNormal"/>
        <w:ind w:firstLine="567"/>
        <w:jc w:val="both"/>
        <w:rPr>
          <w:rFonts w:ascii="Times New Roman" w:hAnsi="Times New Roman" w:cs="Times New Roman"/>
          <w:bCs/>
          <w:sz w:val="24"/>
          <w:szCs w:val="24"/>
        </w:rPr>
      </w:pPr>
      <w:r w:rsidRPr="00E25ABB">
        <w:rPr>
          <w:rFonts w:ascii="Times New Roman" w:hAnsi="Times New Roman" w:cs="Times New Roman"/>
          <w:sz w:val="24"/>
          <w:szCs w:val="24"/>
        </w:rPr>
        <w:t xml:space="preserve">Согласно предоставленным данным по состоянию на 01.01.2018 общее количество объектов, по которым проектно-сметная документация была разработана, но осталась по состоянию на 01.01.2018 года невостребованной (за исключением 1 объекта, по которому доработка ПСД завершена в декабре 2017 года), составило 88. Общий объем бюджетных расходов на разработанную, но не востребованную ПСД по 88 объектам определен в размере </w:t>
      </w:r>
      <w:r w:rsidRPr="00B92284">
        <w:rPr>
          <w:rFonts w:ascii="Times New Roman" w:hAnsi="Times New Roman" w:cs="Times New Roman"/>
          <w:b/>
          <w:bCs/>
          <w:sz w:val="24"/>
          <w:szCs w:val="24"/>
        </w:rPr>
        <w:t>533,6 млн.руб</w:t>
      </w:r>
      <w:r w:rsidRPr="00E25ABB">
        <w:rPr>
          <w:rFonts w:ascii="Times New Roman" w:hAnsi="Times New Roman" w:cs="Times New Roman"/>
          <w:bCs/>
          <w:sz w:val="24"/>
          <w:szCs w:val="24"/>
        </w:rPr>
        <w:t>.</w:t>
      </w:r>
    </w:p>
    <w:p w:rsidR="005F608A" w:rsidRPr="00E25ABB" w:rsidRDefault="005F608A" w:rsidP="00E25ABB">
      <w:pPr>
        <w:pStyle w:val="ConsPlusNormal"/>
        <w:ind w:firstLine="567"/>
        <w:jc w:val="both"/>
        <w:rPr>
          <w:rFonts w:ascii="Times New Roman" w:hAnsi="Times New Roman" w:cs="Times New Roman"/>
          <w:bCs/>
          <w:sz w:val="24"/>
          <w:szCs w:val="24"/>
        </w:rPr>
      </w:pPr>
      <w:r w:rsidRPr="00E25ABB">
        <w:rPr>
          <w:rFonts w:ascii="Times New Roman" w:hAnsi="Times New Roman" w:cs="Times New Roman"/>
          <w:sz w:val="24"/>
          <w:szCs w:val="24"/>
        </w:rPr>
        <w:t xml:space="preserve">Общее количество объектов капитального строительства, являющихся объектами незавершенными строительством (за исключением 3-х объектов, по которым ведутся/завершаются работы), по состоянию на 01.01.2018 года составило 51. Общий объем расходов, фактически произведенных на оплату выполненных строительных работ (начало строительства) на 51 объект, определен в размере </w:t>
      </w:r>
      <w:r w:rsidRPr="00E25ABB">
        <w:rPr>
          <w:rFonts w:ascii="Times New Roman" w:hAnsi="Times New Roman" w:cs="Times New Roman"/>
          <w:bCs/>
          <w:sz w:val="24"/>
          <w:szCs w:val="24"/>
        </w:rPr>
        <w:t>3 188,1 млн.руб.</w:t>
      </w:r>
    </w:p>
    <w:p w:rsidR="005F608A" w:rsidRPr="00E25ABB" w:rsidRDefault="005F608A" w:rsidP="00E25ABB">
      <w:pPr>
        <w:pStyle w:val="ConsPlusNormal"/>
        <w:ind w:firstLine="567"/>
        <w:jc w:val="both"/>
        <w:rPr>
          <w:rFonts w:ascii="Times New Roman" w:hAnsi="Times New Roman" w:cs="Times New Roman"/>
          <w:sz w:val="24"/>
          <w:szCs w:val="24"/>
        </w:rPr>
      </w:pPr>
      <w:r w:rsidRPr="00E25ABB">
        <w:rPr>
          <w:rFonts w:ascii="Times New Roman" w:hAnsi="Times New Roman" w:cs="Times New Roman"/>
          <w:sz w:val="24"/>
          <w:szCs w:val="24"/>
        </w:rPr>
        <w:t xml:space="preserve">Проведенный в ходе экспертно-аналитического мероприятия анализ информации свидетельствует о том, что произведенные в период 2007-2016 годов бюджетные расходы в общем объеме </w:t>
      </w:r>
      <w:r w:rsidRPr="00E25ABB">
        <w:rPr>
          <w:rFonts w:ascii="Times New Roman" w:hAnsi="Times New Roman" w:cs="Times New Roman"/>
          <w:b/>
          <w:sz w:val="24"/>
          <w:szCs w:val="24"/>
        </w:rPr>
        <w:t>2 854,4</w:t>
      </w:r>
      <w:r w:rsidRPr="00E25ABB">
        <w:rPr>
          <w:rFonts w:ascii="Times New Roman" w:hAnsi="Times New Roman" w:cs="Times New Roman"/>
          <w:sz w:val="24"/>
          <w:szCs w:val="24"/>
        </w:rPr>
        <w:t xml:space="preserve"> млн.руб. могут быть квалифицированы как неэффективное расходование бюджетных средств.</w:t>
      </w:r>
    </w:p>
    <w:p w:rsidR="00290B00" w:rsidRPr="00E25ABB" w:rsidRDefault="005F608A"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По результатам мероприятия вынесены предложения по актуализации информации о разработанных ПСД и капитальных вложениях, организации единого учета всех капитальных вложений, </w:t>
      </w:r>
      <w:r w:rsidRPr="00E25ABB">
        <w:rPr>
          <w:rFonts w:ascii="Times New Roman" w:eastAsiaTheme="minorHAnsi" w:hAnsi="Times New Roman"/>
          <w:sz w:val="24"/>
          <w:szCs w:val="24"/>
        </w:rPr>
        <w:t xml:space="preserve">составлении реестра объектов, по которым имеются разработанная ПСД и перспективы завершения (продолжения) строительства с определением потребности в объеме инвестиций по каждому объекту, списание и исключение из учета безнадежных </w:t>
      </w:r>
      <w:r w:rsidR="00B92284">
        <w:rPr>
          <w:rFonts w:ascii="Times New Roman" w:eastAsiaTheme="minorHAnsi" w:hAnsi="Times New Roman"/>
          <w:sz w:val="24"/>
          <w:szCs w:val="24"/>
        </w:rPr>
        <w:t xml:space="preserve">сумм </w:t>
      </w:r>
      <w:r w:rsidRPr="00E25ABB">
        <w:rPr>
          <w:rFonts w:ascii="Times New Roman" w:eastAsiaTheme="minorHAnsi" w:hAnsi="Times New Roman"/>
          <w:sz w:val="24"/>
          <w:szCs w:val="24"/>
        </w:rPr>
        <w:t>затрат на ПСД и начатое строительство по объектам, которые не могут быть востребованы и использованы</w:t>
      </w:r>
      <w:r w:rsidR="00B92284">
        <w:rPr>
          <w:rFonts w:ascii="Times New Roman" w:eastAsiaTheme="minorHAnsi" w:hAnsi="Times New Roman"/>
          <w:sz w:val="24"/>
          <w:szCs w:val="24"/>
        </w:rPr>
        <w:t>,</w:t>
      </w:r>
      <w:r w:rsidRPr="00E25ABB">
        <w:rPr>
          <w:rFonts w:ascii="Times New Roman" w:eastAsiaTheme="minorHAnsi" w:hAnsi="Times New Roman"/>
          <w:sz w:val="24"/>
          <w:szCs w:val="24"/>
        </w:rPr>
        <w:t xml:space="preserve"> и другие.</w:t>
      </w:r>
    </w:p>
    <w:p w:rsidR="00617BC0" w:rsidRPr="00E25ABB" w:rsidRDefault="00617BC0" w:rsidP="00E25ABB">
      <w:pPr>
        <w:spacing w:after="0" w:line="240" w:lineRule="auto"/>
        <w:ind w:firstLine="567"/>
        <w:jc w:val="both"/>
        <w:rPr>
          <w:rFonts w:ascii="Times New Roman" w:hAnsi="Times New Roman"/>
          <w:sz w:val="24"/>
          <w:szCs w:val="24"/>
        </w:rPr>
      </w:pPr>
    </w:p>
    <w:p w:rsidR="008E170B" w:rsidRPr="00E25ABB" w:rsidRDefault="008E170B" w:rsidP="00E25ABB">
      <w:pPr>
        <w:spacing w:after="0" w:line="240" w:lineRule="auto"/>
        <w:jc w:val="both"/>
        <w:rPr>
          <w:rFonts w:ascii="Times New Roman" w:hAnsi="Times New Roman"/>
          <w:b/>
          <w:sz w:val="24"/>
          <w:szCs w:val="24"/>
        </w:rPr>
      </w:pPr>
      <w:r w:rsidRPr="00E25ABB">
        <w:rPr>
          <w:rFonts w:ascii="Times New Roman" w:hAnsi="Times New Roman"/>
          <w:b/>
          <w:sz w:val="24"/>
          <w:szCs w:val="24"/>
        </w:rPr>
        <w:t>Мероприятия, проведенные при участии всех структурных подразделений Контрольно-счетной палаты</w:t>
      </w:r>
    </w:p>
    <w:p w:rsidR="008E170B" w:rsidRPr="00E25ABB" w:rsidRDefault="008E170B" w:rsidP="00E25ABB">
      <w:pPr>
        <w:spacing w:after="0" w:line="240" w:lineRule="auto"/>
        <w:ind w:firstLine="567"/>
        <w:rPr>
          <w:rFonts w:ascii="Times New Roman" w:hAnsi="Times New Roman"/>
          <w:sz w:val="24"/>
          <w:szCs w:val="24"/>
        </w:rPr>
      </w:pPr>
    </w:p>
    <w:p w:rsidR="004E2A42" w:rsidRPr="00E25ABB" w:rsidRDefault="004E2A42" w:rsidP="00E25ABB">
      <w:pPr>
        <w:shd w:val="clear" w:color="auto" w:fill="FFFFFF"/>
        <w:spacing w:after="0" w:line="240" w:lineRule="auto"/>
        <w:jc w:val="both"/>
        <w:rPr>
          <w:rFonts w:ascii="Times New Roman" w:hAnsi="Times New Roman"/>
          <w:spacing w:val="6"/>
          <w:sz w:val="24"/>
          <w:szCs w:val="24"/>
        </w:rPr>
      </w:pPr>
      <w:r w:rsidRPr="00E25ABB">
        <w:rPr>
          <w:rFonts w:ascii="Times New Roman" w:hAnsi="Times New Roman"/>
          <w:b/>
          <w:spacing w:val="6"/>
          <w:sz w:val="24"/>
          <w:szCs w:val="24"/>
        </w:rPr>
        <w:t xml:space="preserve">Заключение на проект закона Томской области «Об исполнении </w:t>
      </w:r>
      <w:r w:rsidRPr="00E25ABB">
        <w:rPr>
          <w:rFonts w:ascii="Times New Roman" w:hAnsi="Times New Roman"/>
          <w:b/>
          <w:sz w:val="24"/>
          <w:szCs w:val="24"/>
        </w:rPr>
        <w:t>областного бюджета за 2017 год»</w:t>
      </w:r>
    </w:p>
    <w:p w:rsidR="004E2A42" w:rsidRPr="00E25ABB" w:rsidRDefault="004E2A42" w:rsidP="00E25ABB">
      <w:pPr>
        <w:pStyle w:val="BodyText21"/>
        <w:spacing w:line="240" w:lineRule="auto"/>
        <w:ind w:firstLine="567"/>
        <w:jc w:val="both"/>
        <w:rPr>
          <w:b w:val="0"/>
          <w:sz w:val="24"/>
          <w:szCs w:val="24"/>
        </w:rPr>
      </w:pPr>
      <w:r w:rsidRPr="00E25ABB">
        <w:rPr>
          <w:b w:val="0"/>
          <w:sz w:val="24"/>
          <w:szCs w:val="24"/>
        </w:rPr>
        <w:t>Контрольно-счетной палатой на основании результатов внешней проверки годовой бюджетной отчетности главных администраторов бюджетных средств за 2017 год, внешней проверки Отчета</w:t>
      </w:r>
      <w:r w:rsidRPr="00E25ABB">
        <w:rPr>
          <w:b w:val="0"/>
          <w:spacing w:val="6"/>
          <w:sz w:val="24"/>
          <w:szCs w:val="24"/>
        </w:rPr>
        <w:t xml:space="preserve"> об исполнении </w:t>
      </w:r>
      <w:r w:rsidRPr="00E25ABB">
        <w:rPr>
          <w:b w:val="0"/>
          <w:sz w:val="24"/>
          <w:szCs w:val="24"/>
        </w:rPr>
        <w:t>областного бюджета за 2017 год, экспертно-аналитических материалов, а также проверок, проведенных в соответствии с утвержденными планами работы, в целом подтверждена достоверность данных законопроекта «Об исполнении областного бюджета за 2017 год».</w:t>
      </w:r>
    </w:p>
    <w:p w:rsidR="004E2A42" w:rsidRPr="00E25ABB" w:rsidRDefault="004E2A42" w:rsidP="00E25ABB">
      <w:pPr>
        <w:autoSpaceDE w:val="0"/>
        <w:autoSpaceDN w:val="0"/>
        <w:adjustRightInd w:val="0"/>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По итогам года кассовое исполнение по доходам составило 53 867,2 млн.руб., или 92,</w:t>
      </w:r>
      <w:r w:rsidR="00DE46C8">
        <w:rPr>
          <w:rFonts w:ascii="Times New Roman" w:hAnsi="Times New Roman"/>
          <w:sz w:val="24"/>
          <w:szCs w:val="24"/>
          <w:lang w:eastAsia="ru-RU"/>
        </w:rPr>
        <w:t>1%</w:t>
      </w:r>
      <w:r w:rsidRPr="00E25ABB">
        <w:rPr>
          <w:rFonts w:ascii="Times New Roman" w:hAnsi="Times New Roman"/>
          <w:sz w:val="24"/>
          <w:szCs w:val="24"/>
          <w:lang w:eastAsia="ru-RU"/>
        </w:rPr>
        <w:t xml:space="preserve"> к объему, утвержденному Законом и 89,</w:t>
      </w:r>
      <w:r w:rsidR="007A0BC1">
        <w:rPr>
          <w:rFonts w:ascii="Times New Roman" w:hAnsi="Times New Roman"/>
          <w:sz w:val="24"/>
          <w:szCs w:val="24"/>
          <w:lang w:eastAsia="ru-RU"/>
        </w:rPr>
        <w:t>3%</w:t>
      </w:r>
      <w:r w:rsidRPr="00E25ABB">
        <w:rPr>
          <w:rFonts w:ascii="Times New Roman" w:hAnsi="Times New Roman"/>
          <w:sz w:val="24"/>
          <w:szCs w:val="24"/>
          <w:lang w:eastAsia="ru-RU"/>
        </w:rPr>
        <w:t xml:space="preserve"> к кассовому плану.</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В абсолютном выражении неисполнение утвержденных Законом плановых назначений составило 4 620,2 млн.руб., в том числе налоговые и неналоговые доходы не исполнены на 6 391,6 млн.руб., план по безвозмездным поступлениям перевыполнен на 1 771,5 млн.руб.</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Неисполнение кассового плана по доходам составило 6 441,8 млн.руб., или 10,</w:t>
      </w:r>
      <w:r w:rsidR="007A0BC1">
        <w:rPr>
          <w:rFonts w:ascii="Times New Roman" w:hAnsi="Times New Roman"/>
          <w:sz w:val="24"/>
          <w:szCs w:val="24"/>
          <w:lang w:eastAsia="ru-RU"/>
        </w:rPr>
        <w:t>7%</w:t>
      </w:r>
      <w:r w:rsidRPr="00E25ABB">
        <w:rPr>
          <w:rFonts w:ascii="Times New Roman" w:hAnsi="Times New Roman"/>
          <w:sz w:val="24"/>
          <w:szCs w:val="24"/>
          <w:lang w:eastAsia="ru-RU"/>
        </w:rPr>
        <w:t>, в том числе по налоговым и неналоговым доходам – 6 391,6 млн.руб., или 13,</w:t>
      </w:r>
      <w:r w:rsidR="007A0BC1">
        <w:rPr>
          <w:rFonts w:ascii="Times New Roman" w:hAnsi="Times New Roman"/>
          <w:sz w:val="24"/>
          <w:szCs w:val="24"/>
          <w:lang w:eastAsia="ru-RU"/>
        </w:rPr>
        <w:t>5%</w:t>
      </w:r>
      <w:r w:rsidRPr="00E25ABB">
        <w:rPr>
          <w:rFonts w:ascii="Times New Roman" w:hAnsi="Times New Roman"/>
          <w:sz w:val="24"/>
          <w:szCs w:val="24"/>
          <w:lang w:eastAsia="ru-RU"/>
        </w:rPr>
        <w:t>.</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Впервые за 8 лет в структуре собственных доходов областного бюджета поступления от налога на доходы физических лиц с долей 34,</w:t>
      </w:r>
      <w:r w:rsidR="007A0BC1">
        <w:rPr>
          <w:rFonts w:ascii="Times New Roman" w:hAnsi="Times New Roman"/>
          <w:sz w:val="24"/>
          <w:szCs w:val="24"/>
          <w:lang w:eastAsia="ru-RU"/>
        </w:rPr>
        <w:t>9%</w:t>
      </w:r>
      <w:r w:rsidRPr="00E25ABB">
        <w:rPr>
          <w:rFonts w:ascii="Times New Roman" w:hAnsi="Times New Roman"/>
          <w:sz w:val="24"/>
          <w:szCs w:val="24"/>
          <w:lang w:eastAsia="ru-RU"/>
        </w:rPr>
        <w:t xml:space="preserve"> превысили поступления от налога на прибыль организаций на 5,7 пп., что подтвердило наличие серьезных проблем при прогнозировании и администрировании доходов от налога на прибыль.</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Обеспеченность кассовых расходов собственными кассовыми доходами (налоговыми и неналоговыми поступлениями) в 2017 году снизилась до 69,</w:t>
      </w:r>
      <w:r w:rsidR="00DE46C8">
        <w:rPr>
          <w:rFonts w:ascii="Times New Roman" w:hAnsi="Times New Roman"/>
          <w:sz w:val="24"/>
          <w:szCs w:val="24"/>
          <w:lang w:eastAsia="ru-RU"/>
        </w:rPr>
        <w:t>1%</w:t>
      </w:r>
      <w:r w:rsidRPr="00E25ABB">
        <w:rPr>
          <w:rFonts w:ascii="Times New Roman" w:hAnsi="Times New Roman"/>
          <w:sz w:val="24"/>
          <w:szCs w:val="24"/>
          <w:lang w:eastAsia="ru-RU"/>
        </w:rPr>
        <w:t>, что свидетельствует о покрытии расходов отчетного года за счет увеличения доли привлеченных средств.</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При кассовом исполнении расходов в объеме 59 498,8 млн.руб. фактическое недоиспользование бюджетных средств составило 2 908,5 млн.руб. от плана по уточненной сводной бюджетной росписи (в основном в связи с ограничением кассовых выплат).</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rPr>
        <w:t xml:space="preserve">Доля программных расходов, предусмотренных на реализацию основных мероприятий, в рамках которых </w:t>
      </w:r>
      <w:r w:rsidRPr="00E25ABB">
        <w:rPr>
          <w:rFonts w:ascii="Times New Roman" w:hAnsi="Times New Roman"/>
          <w:sz w:val="24"/>
          <w:szCs w:val="24"/>
          <w:lang w:eastAsia="ru-RU"/>
        </w:rPr>
        <w:t xml:space="preserve">предоставляются бюджетные инвестиции, реализуются мероприятия межведомственного характера, а также мероприятия, софинансирование которых осуществляется за счет разных источников, составляет менее трети объема программных расходов областного бюджета. </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В частности, уменьшилась доля бюджетных инвестиций в объекты капитального строительства областной государственной и муниципальной собственности по отношению к общим расходам бюджета: если в 2016 году указанная доля составляла 3,</w:t>
      </w:r>
      <w:r w:rsidR="007A0BC1">
        <w:rPr>
          <w:rFonts w:ascii="Times New Roman" w:hAnsi="Times New Roman"/>
          <w:sz w:val="24"/>
          <w:szCs w:val="24"/>
          <w:lang w:eastAsia="ru-RU"/>
        </w:rPr>
        <w:t>3%</w:t>
      </w:r>
      <w:r w:rsidRPr="00E25ABB">
        <w:rPr>
          <w:rFonts w:ascii="Times New Roman" w:hAnsi="Times New Roman"/>
          <w:sz w:val="24"/>
          <w:szCs w:val="24"/>
          <w:lang w:eastAsia="ru-RU"/>
        </w:rPr>
        <w:t>, то в 2017 году – 1,1</w:t>
      </w:r>
      <w:r w:rsidR="007A0BC1">
        <w:rPr>
          <w:rFonts w:ascii="Times New Roman" w:hAnsi="Times New Roman"/>
          <w:sz w:val="24"/>
          <w:szCs w:val="24"/>
          <w:lang w:eastAsia="ru-RU"/>
        </w:rPr>
        <w:t>5%</w:t>
      </w:r>
      <w:r w:rsidRPr="00E25ABB">
        <w:rPr>
          <w:rFonts w:ascii="Times New Roman" w:hAnsi="Times New Roman"/>
          <w:sz w:val="24"/>
          <w:szCs w:val="24"/>
          <w:lang w:eastAsia="ru-RU"/>
        </w:rPr>
        <w:t>.</w:t>
      </w:r>
    </w:p>
    <w:p w:rsidR="004E2A42" w:rsidRPr="00E25ABB" w:rsidRDefault="004E2A42"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Объем исполнения расходов по объектам капитального строительства составил 595,3 млн.руб., что в 1,4 раза ниже по отношению к объему исполнения 2016 года (813,6 млн.руб.) и в 2,9 раза - 2015 года (1 742,5 млн.руб.).</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За 2017 год областной бюджет исполнен с дефицитом в сумме 5 631,6 млн.руб., при утвержденном 3 506,4 млн.руб. (превышен на 2 125,2 млн.руб. или на 60,6%). Отношение дефицита бюджета к объему доходов без учета безвозмездных поступлений составило 13,7%, что не превысило предельного значения, установленного Бюджетным кодексом РФ (15%).</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2017 году объем государственного долга Томской области увеличился на 2 713,4 млн.руб., или на 10,6% по сравнению с 2016 годом.</w:t>
      </w:r>
    </w:p>
    <w:p w:rsidR="004E2A42" w:rsidRPr="00E25ABB" w:rsidRDefault="004E2A42"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Установленный в Государственной программе «Эффективное управление региональными финансами, государственными закупками и совершенствование межбюджетных отношений в Томской области» на 2017 год показатель «Отношение объема государственного долга на конец года к годовому объему доходов областного бюджета без учета объема безвозмездных поступлений (%)» со значением &lt;= 56 превышен и составил 69%.</w:t>
      </w:r>
    </w:p>
    <w:p w:rsidR="004E2A42" w:rsidRPr="00E25ABB" w:rsidRDefault="004E2A42" w:rsidP="00E25ABB">
      <w:pPr>
        <w:spacing w:after="0" w:line="240" w:lineRule="auto"/>
        <w:ind w:firstLine="567"/>
        <w:jc w:val="both"/>
        <w:rPr>
          <w:rFonts w:ascii="Times New Roman" w:hAnsi="Times New Roman"/>
          <w:iCs/>
          <w:sz w:val="24"/>
          <w:szCs w:val="24"/>
        </w:rPr>
      </w:pPr>
      <w:r w:rsidRPr="00E25ABB">
        <w:rPr>
          <w:rFonts w:ascii="Times New Roman" w:hAnsi="Times New Roman"/>
          <w:sz w:val="24"/>
          <w:szCs w:val="24"/>
        </w:rPr>
        <w:t>П</w:t>
      </w:r>
      <w:r w:rsidRPr="00E25ABB">
        <w:rPr>
          <w:rFonts w:ascii="Times New Roman" w:hAnsi="Times New Roman"/>
          <w:iCs/>
          <w:sz w:val="24"/>
          <w:szCs w:val="24"/>
        </w:rPr>
        <w:t>о состоянию на 01.01.2018 верхний предел государственного внутреннего долга Томской области превышен на 1 970,8 млн.руб.</w:t>
      </w:r>
    </w:p>
    <w:p w:rsidR="004E2A42" w:rsidRPr="00E25ABB" w:rsidRDefault="004E2A42" w:rsidP="00E25ABB">
      <w:pPr>
        <w:autoSpaceDE w:val="0"/>
        <w:autoSpaceDN w:val="0"/>
        <w:adjustRightInd w:val="0"/>
        <w:spacing w:after="0" w:line="240" w:lineRule="auto"/>
        <w:ind w:firstLine="567"/>
        <w:jc w:val="both"/>
        <w:rPr>
          <w:rFonts w:ascii="Times New Roman" w:hAnsi="Times New Roman"/>
          <w:bCs/>
          <w:sz w:val="24"/>
          <w:szCs w:val="24"/>
          <w:lang w:eastAsia="ru-RU"/>
        </w:rPr>
      </w:pPr>
      <w:r w:rsidRPr="00E25ABB">
        <w:rPr>
          <w:rFonts w:ascii="Times New Roman" w:hAnsi="Times New Roman"/>
          <w:sz w:val="24"/>
          <w:szCs w:val="24"/>
        </w:rPr>
        <w:t xml:space="preserve">Основу представленного законопроекта об исполнении областного бюджета составила ведомственная структура расходов, при этом в пояснительной записке отсутствовал </w:t>
      </w:r>
      <w:r w:rsidRPr="00E25ABB">
        <w:rPr>
          <w:rFonts w:ascii="Times New Roman" w:hAnsi="Times New Roman"/>
          <w:sz w:val="24"/>
          <w:szCs w:val="24"/>
          <w:lang w:eastAsia="ru-RU"/>
        </w:rPr>
        <w:t xml:space="preserve">анализ исполнения областного бюджета по </w:t>
      </w:r>
      <w:r w:rsidRPr="00E25ABB">
        <w:rPr>
          <w:rFonts w:ascii="Times New Roman" w:hAnsi="Times New Roman"/>
          <w:bCs/>
          <w:sz w:val="24"/>
          <w:szCs w:val="24"/>
          <w:lang w:eastAsia="ru-RU"/>
        </w:rPr>
        <w:t>главным распорядителям средств областного бюджета.</w:t>
      </w:r>
    </w:p>
    <w:p w:rsidR="004E2A42" w:rsidRPr="00E25ABB" w:rsidRDefault="004E2A42" w:rsidP="00E25ABB">
      <w:pPr>
        <w:autoSpaceDE w:val="0"/>
        <w:autoSpaceDN w:val="0"/>
        <w:adjustRightInd w:val="0"/>
        <w:spacing w:after="0" w:line="240" w:lineRule="auto"/>
        <w:ind w:firstLine="567"/>
        <w:jc w:val="both"/>
        <w:rPr>
          <w:rFonts w:ascii="Times New Roman" w:hAnsi="Times New Roman"/>
          <w:sz w:val="24"/>
          <w:szCs w:val="24"/>
        </w:rPr>
      </w:pPr>
      <w:r w:rsidRPr="00E25ABB">
        <w:rPr>
          <w:rFonts w:ascii="Times New Roman" w:hAnsi="Times New Roman"/>
          <w:bCs/>
          <w:sz w:val="24"/>
          <w:szCs w:val="24"/>
          <w:lang w:eastAsia="ru-RU"/>
        </w:rPr>
        <w:t xml:space="preserve">Поскольку статьей 264.6. Бюджетного кодекса РФ предусмотрено исполнение областного бюджета в </w:t>
      </w:r>
      <w:r w:rsidRPr="00E25ABB">
        <w:rPr>
          <w:rFonts w:ascii="Times New Roman" w:hAnsi="Times New Roman"/>
          <w:sz w:val="24"/>
          <w:szCs w:val="24"/>
          <w:lang w:eastAsia="ru-RU"/>
        </w:rPr>
        <w:t xml:space="preserve">ведомственной структуре расходов, Контрольно-счетной палатой указано на необходимость предоставлять в составе пояснительной записки к годовому отчету об исполнении областного бюджета информацию, </w:t>
      </w:r>
      <w:r w:rsidRPr="00E25ABB">
        <w:rPr>
          <w:rFonts w:ascii="Times New Roman" w:hAnsi="Times New Roman"/>
          <w:sz w:val="24"/>
          <w:szCs w:val="24"/>
        </w:rPr>
        <w:t xml:space="preserve">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 </w:t>
      </w:r>
      <w:r w:rsidRPr="00E25ABB">
        <w:rPr>
          <w:rFonts w:ascii="Times New Roman" w:hAnsi="Times New Roman"/>
          <w:bCs/>
          <w:sz w:val="24"/>
          <w:szCs w:val="24"/>
          <w:lang w:eastAsia="ru-RU"/>
        </w:rPr>
        <w:t>Аналогичное предложение было отражено в заключении Контрольно-счетной палаты на законопроект об исполнении областного бюджета за 2016 год.</w:t>
      </w:r>
    </w:p>
    <w:p w:rsidR="008E170B" w:rsidRPr="00E25ABB" w:rsidRDefault="008E170B" w:rsidP="00E25ABB">
      <w:pPr>
        <w:spacing w:after="0" w:line="240" w:lineRule="auto"/>
        <w:ind w:firstLine="567"/>
        <w:rPr>
          <w:rFonts w:ascii="Times New Roman" w:hAnsi="Times New Roman"/>
          <w:sz w:val="24"/>
          <w:szCs w:val="24"/>
        </w:rPr>
      </w:pPr>
    </w:p>
    <w:p w:rsidR="00617BC0" w:rsidRPr="00E25ABB" w:rsidRDefault="00617BC0" w:rsidP="00E25ABB">
      <w:pPr>
        <w:shd w:val="clear" w:color="auto" w:fill="FFFFFF"/>
        <w:spacing w:after="0" w:line="240" w:lineRule="auto"/>
        <w:jc w:val="both"/>
        <w:rPr>
          <w:rFonts w:ascii="Times New Roman" w:hAnsi="Times New Roman"/>
          <w:spacing w:val="6"/>
          <w:sz w:val="24"/>
          <w:szCs w:val="24"/>
        </w:rPr>
      </w:pPr>
      <w:r w:rsidRPr="00E25ABB">
        <w:rPr>
          <w:rFonts w:ascii="Times New Roman" w:hAnsi="Times New Roman"/>
          <w:b/>
          <w:sz w:val="24"/>
          <w:szCs w:val="24"/>
          <w:lang w:eastAsia="ru-RU"/>
        </w:rPr>
        <w:t>Заключение Контрольно-счетной палаты Томской области на проект закона Томской области «Об областном бюджете на 2019 год и на плановый период 2020 и 2021 годов»</w:t>
      </w:r>
    </w:p>
    <w:p w:rsidR="00617BC0" w:rsidRPr="00E25ABB" w:rsidRDefault="00617BC0"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Документы и материалы, представленные вместе с проектом бюджета, в основном соответствовали перечню, установленному статьей 184.2 Бюджетного кодекса РФ, за исключением методик (проектов методик) и расчетов распределения некоторых видов межбюджетных трансфертов.</w:t>
      </w:r>
    </w:p>
    <w:p w:rsidR="00617BC0" w:rsidRPr="00E25ABB" w:rsidRDefault="00617BC0"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К текстовой части законопроекта и ряду приложений в заключении отражены </w:t>
      </w:r>
      <w:r w:rsidRPr="00E25ABB">
        <w:rPr>
          <w:rFonts w:ascii="Times New Roman" w:hAnsi="Times New Roman"/>
          <w:b/>
          <w:sz w:val="24"/>
          <w:szCs w:val="24"/>
        </w:rPr>
        <w:t>предложения</w:t>
      </w:r>
      <w:r w:rsidRPr="00E25ABB">
        <w:rPr>
          <w:rFonts w:ascii="Times New Roman" w:hAnsi="Times New Roman"/>
          <w:sz w:val="24"/>
          <w:szCs w:val="24"/>
        </w:rPr>
        <w:t xml:space="preserve"> Контрольно-счетной палаты </w:t>
      </w:r>
      <w:r w:rsidRPr="00E25ABB">
        <w:rPr>
          <w:rFonts w:ascii="Times New Roman" w:hAnsi="Times New Roman"/>
          <w:b/>
          <w:sz w:val="24"/>
          <w:szCs w:val="24"/>
        </w:rPr>
        <w:t>по урегулированию</w:t>
      </w:r>
      <w:r w:rsidRPr="00E25ABB">
        <w:rPr>
          <w:rFonts w:ascii="Times New Roman" w:hAnsi="Times New Roman"/>
          <w:sz w:val="24"/>
          <w:szCs w:val="24"/>
        </w:rPr>
        <w:t xml:space="preserve"> законом Томской области вопроса признания безнадежной к взысканию и списания задолженности по источникам финансирования дефицита бюджета субъекта РФ и </w:t>
      </w:r>
      <w:r w:rsidRPr="00E25ABB">
        <w:rPr>
          <w:rFonts w:ascii="Times New Roman" w:hAnsi="Times New Roman"/>
          <w:b/>
          <w:sz w:val="24"/>
          <w:szCs w:val="24"/>
        </w:rPr>
        <w:t>дополнению</w:t>
      </w:r>
      <w:r w:rsidRPr="00E25ABB">
        <w:rPr>
          <w:rFonts w:ascii="Times New Roman" w:hAnsi="Times New Roman"/>
          <w:sz w:val="24"/>
          <w:szCs w:val="24"/>
        </w:rPr>
        <w:t xml:space="preserve"> ч. 3 ст. 18 Закона Томской области от 11.10.2007 № 231-ОЗ «О бюджетном процессе в Томской области» положением, предусматривающим, что объем бюджетных ассигнований, направляемых на исполнение публичных нормативных обязательств в очередном финансовом году и плановом периоде, представляется в качестве приложения к проекту закона об областном бюджете, а также </w:t>
      </w:r>
      <w:r w:rsidRPr="00E25ABB">
        <w:rPr>
          <w:rFonts w:ascii="Times New Roman" w:hAnsi="Times New Roman"/>
          <w:b/>
          <w:sz w:val="24"/>
          <w:szCs w:val="24"/>
        </w:rPr>
        <w:t>замечания по установлению</w:t>
      </w:r>
      <w:r w:rsidRPr="00E25ABB">
        <w:rPr>
          <w:rFonts w:ascii="Times New Roman" w:hAnsi="Times New Roman"/>
          <w:sz w:val="24"/>
          <w:szCs w:val="24"/>
        </w:rPr>
        <w:t xml:space="preserve"> ст. 19 законопроекта возможности предусматривать авансовые платежи при заключении гражданско-правовых договоров (государственных контрактов) областными государственными бюджетными и автономными учреждениями, без установления источников финансирования указанных расходов, не подлежащих урегулированию законом о бюджете в случаях, не связанных с государственными доходами и расходами, и </w:t>
      </w:r>
      <w:r w:rsidRPr="00E25ABB">
        <w:rPr>
          <w:rFonts w:ascii="Times New Roman" w:hAnsi="Times New Roman"/>
          <w:b/>
          <w:sz w:val="24"/>
          <w:szCs w:val="24"/>
        </w:rPr>
        <w:t>по отнесению</w:t>
      </w:r>
      <w:r w:rsidRPr="00E25ABB">
        <w:rPr>
          <w:rFonts w:ascii="Times New Roman" w:hAnsi="Times New Roman"/>
          <w:sz w:val="24"/>
          <w:szCs w:val="24"/>
        </w:rPr>
        <w:t xml:space="preserve"> ОГУ «Управление по делам гражданской обороны, чрезвычайным ситуациям и пожарной безопасности Томской области» к перечню главных распорядителей средств областного бюджета без учета его правового статуса (предложения и замечания уже были указаны в заключении Контрольно-счетной палаты на проект закона об областном бюджете на 2018-2020 годы).</w:t>
      </w:r>
    </w:p>
    <w:p w:rsidR="00617BC0" w:rsidRPr="00E25ABB" w:rsidRDefault="00617BC0"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Анализ документов, на основе которых составлен проект бюджета, показал ряд отклонений от показателей, утвержденных в Стратегии развития Томской области до 2030 года. По ряду значений показатели Прогноза социально-экономического развития Томской области на 2019-2021 годы значительно снижены. Такая тенденция наблюдается несколько последних лет и свидетельствует о необходимости актуализации Стратегии.</w:t>
      </w:r>
    </w:p>
    <w:p w:rsidR="00617BC0" w:rsidRPr="00E25ABB" w:rsidRDefault="00617BC0" w:rsidP="00E25ABB">
      <w:pPr>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rPr>
        <w:t xml:space="preserve">Анализ прогнозных показателей по доходам областного бюджета, в том числе по доходам от использования имущества, находящегося в государственной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w:t>
      </w:r>
      <w:r w:rsidRPr="00E25ABB">
        <w:rPr>
          <w:rFonts w:ascii="Times New Roman" w:hAnsi="Times New Roman"/>
          <w:snapToGrid w:val="0"/>
          <w:sz w:val="24"/>
          <w:szCs w:val="24"/>
        </w:rPr>
        <w:t>в областной бюджет в 2019 году и в плановом периоде 2020 и 2021 годов.</w:t>
      </w:r>
    </w:p>
    <w:p w:rsidR="00617BC0" w:rsidRPr="00E25ABB" w:rsidRDefault="00617BC0" w:rsidP="00E25ABB">
      <w:pPr>
        <w:spacing w:after="0" w:line="240" w:lineRule="auto"/>
        <w:ind w:firstLine="567"/>
        <w:jc w:val="both"/>
        <w:rPr>
          <w:rFonts w:ascii="Times New Roman" w:hAnsi="Times New Roman"/>
          <w:bCs/>
          <w:sz w:val="24"/>
          <w:szCs w:val="24"/>
        </w:rPr>
      </w:pPr>
      <w:r w:rsidRPr="00E25ABB">
        <w:rPr>
          <w:rFonts w:ascii="Times New Roman" w:hAnsi="Times New Roman"/>
          <w:bCs/>
          <w:sz w:val="24"/>
          <w:szCs w:val="24"/>
        </w:rPr>
        <w:t>Проект областного бюджета на 2019 год сформирован на основе 24 государственных программ Томской области, на 2020 год на основе 23 государственных программ Томской области и на 2021 год на основе 22 государственных программ Томской области.</w:t>
      </w:r>
    </w:p>
    <w:p w:rsidR="00617BC0" w:rsidRPr="00E25ABB" w:rsidRDefault="00617BC0" w:rsidP="00E25ABB">
      <w:pPr>
        <w:spacing w:after="0" w:line="240" w:lineRule="auto"/>
        <w:ind w:firstLine="567"/>
        <w:jc w:val="both"/>
        <w:rPr>
          <w:rFonts w:ascii="Times New Roman" w:hAnsi="Times New Roman"/>
          <w:bCs/>
          <w:sz w:val="24"/>
          <w:szCs w:val="24"/>
        </w:rPr>
      </w:pPr>
      <w:r w:rsidRPr="00E25ABB">
        <w:rPr>
          <w:rFonts w:ascii="Times New Roman" w:hAnsi="Times New Roman"/>
          <w:bCs/>
          <w:sz w:val="24"/>
          <w:szCs w:val="24"/>
        </w:rPr>
        <w:t>Программные расходы областного бюджета на 2019-2021 годы составляют 96,4%, 97,4% и 97,3% от общего объема расходов областного бюджета соответственно и 64,4%, 64,9% и 62,4% от общего о</w:t>
      </w:r>
      <w:r w:rsidRPr="00E25ABB">
        <w:rPr>
          <w:rFonts w:ascii="Times New Roman" w:hAnsi="Times New Roman"/>
          <w:bCs/>
          <w:sz w:val="24"/>
          <w:szCs w:val="24"/>
          <w:lang w:eastAsia="ru-RU"/>
        </w:rPr>
        <w:t>бъема средств, предусмотренных проектами паспортов государственных программ Томской области за счет всех источников на 2019-2021 годы соответственно.</w:t>
      </w:r>
    </w:p>
    <w:p w:rsidR="00617BC0" w:rsidRPr="00E25ABB" w:rsidRDefault="00617BC0" w:rsidP="00E25ABB">
      <w:pPr>
        <w:spacing w:after="0" w:line="240" w:lineRule="auto"/>
        <w:ind w:firstLine="567"/>
        <w:jc w:val="both"/>
        <w:rPr>
          <w:rFonts w:ascii="Times New Roman" w:hAnsi="Times New Roman"/>
          <w:sz w:val="24"/>
          <w:szCs w:val="24"/>
          <w:shd w:val="clear" w:color="auto" w:fill="FFFFFF"/>
          <w:lang w:eastAsia="ru-RU"/>
        </w:rPr>
      </w:pPr>
      <w:r w:rsidRPr="00E25ABB">
        <w:rPr>
          <w:rFonts w:ascii="Times New Roman" w:hAnsi="Times New Roman"/>
          <w:sz w:val="24"/>
          <w:szCs w:val="24"/>
        </w:rPr>
        <w:t xml:space="preserve">Структура расходов областного бюджета в разрезе пяти стратегических целей </w:t>
      </w:r>
      <w:r w:rsidRPr="00E25ABB">
        <w:rPr>
          <w:rFonts w:ascii="Times New Roman" w:hAnsi="Times New Roman"/>
          <w:iCs/>
          <w:sz w:val="24"/>
          <w:szCs w:val="24"/>
        </w:rPr>
        <w:t xml:space="preserve">социально-экономического развития Томской области сохранила социальную направленность и его ориентацию на выполнение социальных обязательств. Одновременно </w:t>
      </w:r>
      <w:r w:rsidRPr="00E25ABB">
        <w:rPr>
          <w:rFonts w:ascii="Times New Roman" w:hAnsi="Times New Roman"/>
          <w:sz w:val="24"/>
          <w:szCs w:val="24"/>
        </w:rPr>
        <w:t xml:space="preserve">структура программной части областного бюджета в разрезе расходов на ВЦП, основные мероприятия и обеспечивающие подпрограммы предусматривает в основном финансирование текущих расходов (ВЦП и обеспечивающие подпрограммы), которые не носят инвестиционный характер и не направлены на реализацию приоритетных </w:t>
      </w:r>
      <w:r w:rsidRPr="00E25ABB">
        <w:rPr>
          <w:rFonts w:ascii="Times New Roman" w:hAnsi="Times New Roman"/>
          <w:sz w:val="24"/>
          <w:szCs w:val="24"/>
          <w:shd w:val="clear" w:color="auto" w:fill="FFFFFF"/>
          <w:lang w:eastAsia="ru-RU"/>
        </w:rPr>
        <w:t>направлений развития региона.</w:t>
      </w:r>
    </w:p>
    <w:p w:rsidR="00617BC0" w:rsidRPr="00E25ABB" w:rsidRDefault="00617BC0"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проект бюджета не включены ассигнования на 30 объектов (в 2017- 15, в 2018 - 24) капитального строительства,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либо текущем году с использованием средств областного и (или) федерального бюджета. Остаток сметной стоимости указанных объектов в ценах 2019 года составляет 15 млрд.руб. При этом в законопроект не включен ни один вновь создаваемый объект из фактически имеющих подготовленную ПСД. 70 % от общего объема средств, запланированных в законопроекте на строительство и проектирование объектов капитального строительства, направлено на объекты, завершение которых в 2019 году и в плановый период 2020 и 2021 годов также невозможно из-за недостатка финансирования.</w:t>
      </w:r>
    </w:p>
    <w:p w:rsidR="00617BC0" w:rsidRPr="00E25ABB" w:rsidRDefault="00617BC0"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целях обеспечения сбалансированности областного бюджета и исключения рисков, отношение дефицита областного бюджета к доходам без учета безвозмездных поступлений на 2019 год предусмотрено в размере 2%, на 2020 год – 1,3%, на 2021 год – 0,7%, что соответствует требованиям Бюджетного кодекса РФ и постановления Правительства РФ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Снижение показателя долговой нагрузки соответствует показателю, указанному в Основных направлениях долговой политики Томской области на 2018 год и на плановый период 2019 и 2020 годов, при этом проект областного бюджета предусматривает в номинальном выражении ежегодный рост объема государственного долга.</w:t>
      </w:r>
    </w:p>
    <w:p w:rsidR="00617BC0" w:rsidRPr="00E25ABB" w:rsidRDefault="00617BC0" w:rsidP="00E25ABB">
      <w:pPr>
        <w:pStyle w:val="2"/>
        <w:shd w:val="clear" w:color="auto" w:fill="auto"/>
        <w:spacing w:before="0" w:after="0" w:line="240" w:lineRule="auto"/>
        <w:ind w:firstLine="567"/>
        <w:jc w:val="both"/>
        <w:rPr>
          <w:sz w:val="24"/>
          <w:szCs w:val="24"/>
        </w:rPr>
      </w:pPr>
      <w:r w:rsidRPr="00E25ABB">
        <w:rPr>
          <w:sz w:val="24"/>
          <w:szCs w:val="24"/>
        </w:rPr>
        <w:t>Представленный ко второму чтению законопроект по основным характеристикам и параметрам областного бюджета на 2019 год и плановый период 2020 и 2021 годов отвечал требованиям бюджетного законодательства.</w:t>
      </w:r>
    </w:p>
    <w:p w:rsidR="00617BC0" w:rsidRPr="00E25ABB" w:rsidRDefault="00617BC0" w:rsidP="00E25ABB">
      <w:pPr>
        <w:pStyle w:val="2"/>
        <w:shd w:val="clear" w:color="auto" w:fill="auto"/>
        <w:spacing w:before="0" w:after="0" w:line="240" w:lineRule="auto"/>
        <w:ind w:firstLine="567"/>
        <w:jc w:val="both"/>
        <w:rPr>
          <w:sz w:val="24"/>
          <w:szCs w:val="24"/>
        </w:rPr>
      </w:pPr>
      <w:r w:rsidRPr="00E25ABB">
        <w:rPr>
          <w:sz w:val="24"/>
          <w:szCs w:val="24"/>
        </w:rPr>
        <w:t xml:space="preserve">При этом внимание обращено на неподготовленность проектно-сметной документации по 18 объектам капитального строительства, на </w:t>
      </w:r>
      <w:r w:rsidRPr="00E25ABB">
        <w:rPr>
          <w:rStyle w:val="1"/>
          <w:color w:val="auto"/>
          <w:sz w:val="24"/>
          <w:szCs w:val="24"/>
        </w:rPr>
        <w:t xml:space="preserve">которые законопроектом предусмотрены расходы на </w:t>
      </w:r>
      <w:r w:rsidRPr="00E25ABB">
        <w:rPr>
          <w:sz w:val="24"/>
          <w:szCs w:val="24"/>
        </w:rPr>
        <w:t xml:space="preserve">2019 </w:t>
      </w:r>
      <w:r w:rsidRPr="00E25ABB">
        <w:rPr>
          <w:rStyle w:val="1"/>
          <w:color w:val="auto"/>
          <w:sz w:val="24"/>
          <w:szCs w:val="24"/>
        </w:rPr>
        <w:t xml:space="preserve">год </w:t>
      </w:r>
      <w:r w:rsidRPr="00E25ABB">
        <w:rPr>
          <w:sz w:val="24"/>
          <w:szCs w:val="24"/>
        </w:rPr>
        <w:t>с общим объемом финансирования за счет средств областного бюджета в сумме 761,2 млн. руб. (37% от общего коли</w:t>
      </w:r>
      <w:r w:rsidR="00B92284">
        <w:rPr>
          <w:sz w:val="24"/>
          <w:szCs w:val="24"/>
        </w:rPr>
        <w:t>чества объектов на 2019 год).</w:t>
      </w:r>
    </w:p>
    <w:p w:rsidR="00617BC0" w:rsidRPr="00E25ABB" w:rsidRDefault="00617BC0" w:rsidP="00E25ABB">
      <w:pPr>
        <w:pStyle w:val="2"/>
        <w:shd w:val="clear" w:color="auto" w:fill="auto"/>
        <w:spacing w:before="0" w:after="0" w:line="240" w:lineRule="auto"/>
        <w:ind w:firstLine="567"/>
        <w:jc w:val="both"/>
        <w:rPr>
          <w:sz w:val="24"/>
          <w:szCs w:val="24"/>
        </w:rPr>
      </w:pPr>
      <w:r w:rsidRPr="00E25ABB">
        <w:rPr>
          <w:sz w:val="24"/>
          <w:szCs w:val="24"/>
        </w:rPr>
        <w:t xml:space="preserve">В целом на период 2019 - 2021 годов не предусмотрены бюджетные ассигнования на объекты капитального строительства,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финансовых годах и осуществлялось с использованием средств областного и (или) федерального бюджетов на 21 </w:t>
      </w:r>
      <w:r w:rsidRPr="00E25ABB">
        <w:rPr>
          <w:rStyle w:val="1"/>
          <w:color w:val="auto"/>
          <w:sz w:val="24"/>
          <w:szCs w:val="24"/>
        </w:rPr>
        <w:t xml:space="preserve">объект капитального строительства </w:t>
      </w:r>
      <w:r w:rsidRPr="00E25ABB">
        <w:rPr>
          <w:sz w:val="24"/>
          <w:szCs w:val="24"/>
        </w:rPr>
        <w:t xml:space="preserve">(9 </w:t>
      </w:r>
      <w:r w:rsidRPr="00E25ABB">
        <w:rPr>
          <w:rStyle w:val="1"/>
          <w:color w:val="auto"/>
          <w:sz w:val="24"/>
          <w:szCs w:val="24"/>
        </w:rPr>
        <w:t xml:space="preserve">объектов незавершенного строительства и </w:t>
      </w:r>
      <w:r w:rsidRPr="00E25ABB">
        <w:rPr>
          <w:sz w:val="24"/>
          <w:szCs w:val="24"/>
        </w:rPr>
        <w:t>12 объектов, на которые разработана проектная документация), остаток сметной стоимости указанных объектов в ценах 2019 года составит 9 259,2 млн.руб., из них объекты незавершенного строительства 4 447 млн.руб.</w:t>
      </w:r>
    </w:p>
    <w:p w:rsidR="008E170B" w:rsidRPr="00E25ABB" w:rsidRDefault="008E170B" w:rsidP="00E25ABB">
      <w:pPr>
        <w:spacing w:after="0" w:line="240" w:lineRule="auto"/>
        <w:ind w:firstLine="567"/>
        <w:rPr>
          <w:rFonts w:ascii="Times New Roman" w:hAnsi="Times New Roman"/>
          <w:sz w:val="24"/>
          <w:szCs w:val="24"/>
        </w:rPr>
      </w:pPr>
    </w:p>
    <w:p w:rsidR="008E170B" w:rsidRPr="00E25ABB" w:rsidRDefault="008E170B" w:rsidP="00B92284">
      <w:pPr>
        <w:spacing w:after="0" w:line="240" w:lineRule="auto"/>
        <w:ind w:firstLine="567"/>
        <w:jc w:val="both"/>
        <w:rPr>
          <w:rFonts w:ascii="Times New Roman" w:hAnsi="Times New Roman"/>
          <w:bCs/>
          <w:sz w:val="24"/>
          <w:szCs w:val="24"/>
        </w:rPr>
      </w:pPr>
      <w:r w:rsidRPr="00E25ABB">
        <w:rPr>
          <w:rFonts w:ascii="Times New Roman" w:hAnsi="Times New Roman"/>
          <w:bCs/>
          <w:sz w:val="24"/>
          <w:szCs w:val="24"/>
        </w:rPr>
        <w:t xml:space="preserve">За отчетный период Контрольно-счетной палатой </w:t>
      </w:r>
      <w:r w:rsidRPr="00E25ABB">
        <w:rPr>
          <w:rFonts w:ascii="Times New Roman" w:hAnsi="Times New Roman"/>
          <w:b/>
          <w:bCs/>
          <w:sz w:val="24"/>
          <w:szCs w:val="24"/>
        </w:rPr>
        <w:t xml:space="preserve">подготовлено </w:t>
      </w:r>
      <w:r w:rsidR="00FC575A" w:rsidRPr="00E25ABB">
        <w:rPr>
          <w:rFonts w:ascii="Times New Roman" w:hAnsi="Times New Roman"/>
          <w:b/>
          <w:bCs/>
          <w:sz w:val="24"/>
          <w:szCs w:val="24"/>
        </w:rPr>
        <w:t>5</w:t>
      </w:r>
      <w:r w:rsidR="00ED5D8C" w:rsidRPr="00E25ABB">
        <w:rPr>
          <w:rFonts w:ascii="Times New Roman" w:hAnsi="Times New Roman"/>
          <w:b/>
          <w:bCs/>
          <w:sz w:val="24"/>
          <w:szCs w:val="24"/>
        </w:rPr>
        <w:t>5</w:t>
      </w:r>
      <w:r w:rsidRPr="00E25ABB">
        <w:rPr>
          <w:rFonts w:ascii="Times New Roman" w:hAnsi="Times New Roman"/>
          <w:b/>
          <w:bCs/>
          <w:sz w:val="24"/>
          <w:szCs w:val="24"/>
        </w:rPr>
        <w:t xml:space="preserve"> заключени</w:t>
      </w:r>
      <w:r w:rsidR="00ED5D8C" w:rsidRPr="00E25ABB">
        <w:rPr>
          <w:rFonts w:ascii="Times New Roman" w:hAnsi="Times New Roman"/>
          <w:b/>
          <w:bCs/>
          <w:sz w:val="24"/>
          <w:szCs w:val="24"/>
        </w:rPr>
        <w:t>й</w:t>
      </w:r>
      <w:r w:rsidRPr="00E25ABB">
        <w:rPr>
          <w:rFonts w:ascii="Times New Roman" w:hAnsi="Times New Roman"/>
          <w:b/>
          <w:bCs/>
          <w:sz w:val="24"/>
          <w:szCs w:val="24"/>
        </w:rPr>
        <w:t xml:space="preserve"> на проекты нормативных правовых актов</w:t>
      </w:r>
      <w:r w:rsidRPr="00E25ABB">
        <w:rPr>
          <w:rFonts w:ascii="Times New Roman" w:hAnsi="Times New Roman"/>
          <w:bCs/>
          <w:sz w:val="24"/>
          <w:szCs w:val="24"/>
        </w:rPr>
        <w:t>, в том числе:</w:t>
      </w:r>
    </w:p>
    <w:p w:rsidR="008E170B" w:rsidRPr="00E25ABB" w:rsidRDefault="008E170B" w:rsidP="00B92284">
      <w:pPr>
        <w:spacing w:after="0" w:line="240" w:lineRule="auto"/>
        <w:ind w:firstLine="567"/>
        <w:jc w:val="both"/>
        <w:rPr>
          <w:rFonts w:ascii="Times New Roman" w:hAnsi="Times New Roman"/>
          <w:b/>
          <w:i/>
          <w:sz w:val="24"/>
          <w:szCs w:val="24"/>
        </w:rPr>
      </w:pPr>
      <w:r w:rsidRPr="00E25ABB">
        <w:rPr>
          <w:rFonts w:ascii="Times New Roman" w:hAnsi="Times New Roman"/>
          <w:b/>
          <w:i/>
          <w:sz w:val="24"/>
          <w:szCs w:val="24"/>
        </w:rPr>
        <w:t>- на проекты федеральных законов:</w:t>
      </w:r>
    </w:p>
    <w:p w:rsidR="008E170B"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Бюджетный кодекс РФ»</w:t>
      </w:r>
      <w:r w:rsidRPr="00E25ABB">
        <w:rPr>
          <w:rFonts w:ascii="Times New Roman" w:hAnsi="Times New Roman"/>
          <w:sz w:val="24"/>
          <w:szCs w:val="24"/>
        </w:rPr>
        <w:t>;</w:t>
      </w:r>
    </w:p>
    <w:p w:rsidR="008E170B"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статью 7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r w:rsidRPr="00E25ABB">
        <w:rPr>
          <w:rFonts w:ascii="Times New Roman" w:hAnsi="Times New Roman"/>
          <w:sz w:val="24"/>
          <w:szCs w:val="24"/>
        </w:rPr>
        <w:t>;</w:t>
      </w:r>
    </w:p>
    <w:p w:rsidR="008E170B"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статью 96 Бюджетного кодекса РФ»</w:t>
      </w:r>
      <w:r w:rsidRPr="00E25ABB">
        <w:rPr>
          <w:rFonts w:ascii="Times New Roman" w:hAnsi="Times New Roman"/>
          <w:sz w:val="24"/>
          <w:szCs w:val="24"/>
        </w:rPr>
        <w:t>;</w:t>
      </w:r>
    </w:p>
    <w:p w:rsidR="00FC575A"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Федеральный закон «О статусе члена Совета Федерации и статусе депутата Государственной Думы Федерального Собрания Российской Федерации»;</w:t>
      </w:r>
    </w:p>
    <w:p w:rsidR="00FC575A"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реализации права законодательной инициативы Законодательной Думы Томской области по внесению в Государственную Думу Федерального Собрания Российской Федерации проекта Федерального закона «О внесении изменений в Бюджетный кодекс Российской Федерации»;</w:t>
      </w:r>
    </w:p>
    <w:p w:rsidR="008E170B" w:rsidRPr="00E25ABB" w:rsidRDefault="008E170B" w:rsidP="00B92284">
      <w:pPr>
        <w:spacing w:after="0" w:line="240" w:lineRule="auto"/>
        <w:ind w:firstLine="567"/>
        <w:jc w:val="both"/>
        <w:rPr>
          <w:rFonts w:ascii="Times New Roman" w:hAnsi="Times New Roman"/>
          <w:b/>
          <w:i/>
          <w:sz w:val="24"/>
          <w:szCs w:val="24"/>
        </w:rPr>
      </w:pPr>
      <w:r w:rsidRPr="00E25ABB">
        <w:rPr>
          <w:rFonts w:ascii="Times New Roman" w:hAnsi="Times New Roman"/>
          <w:b/>
          <w:i/>
          <w:sz w:val="24"/>
          <w:szCs w:val="24"/>
        </w:rPr>
        <w:t>- на проекты законов Томской области:</w:t>
      </w:r>
    </w:p>
    <w:p w:rsidR="00B34239"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статью 1 Закона Томской области «О предоставлении государственного имущества Томской области в аренду и безвозмездное пользование»</w:t>
      </w:r>
      <w:r w:rsidRPr="00E25ABB">
        <w:rPr>
          <w:rFonts w:ascii="Times New Roman" w:hAnsi="Times New Roman"/>
          <w:sz w:val="24"/>
          <w:szCs w:val="24"/>
        </w:rPr>
        <w:t>;</w:t>
      </w:r>
    </w:p>
    <w:p w:rsidR="00B34239"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статью 19 Закона Томской области «О предоставлении государственного имущества Томской области в аренду и безвозмездное пользование»;</w:t>
      </w:r>
    </w:p>
    <w:p w:rsidR="00B34239"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статью 19 Закона Томской области «О порядке управления и распоряжения государственным имуществом Томской области»;</w:t>
      </w:r>
    </w:p>
    <w:p w:rsidR="00B34239"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статью 13 Закона Томской области «О порядке управления и распоряжения государственным имуществом Томской области»;</w:t>
      </w:r>
    </w:p>
    <w:p w:rsidR="00B34239"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Закон Томской области «О порядке управления и распоряжения государственным имуществом Томской области» (2 заключения);</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приватизации государственного имущества Томской области» (3 заключения);</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статью 9 Закона Томской области «О приватизации государственного имущества Томской области»;</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статью 9 Закона Томской области «О приватизации государственного имущества Томской области» и о признании утратившими силу отдельных законодательных актов Томской области»;</w:t>
      </w:r>
    </w:p>
    <w:p w:rsidR="00B34239"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«Об утверждении Дополнительных соглашений о реструктуризации обязательств (задолженности) Томской области перед Российской Федерацией по бюджетным кредитам» (2 заключения);</w:t>
      </w:r>
    </w:p>
    <w:p w:rsidR="00CD1CA0" w:rsidRPr="00E25ABB" w:rsidRDefault="0057615D"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Закон Томской области «Об областном бюджете на 2018 год и на плановый период 201 и 2020 годов» (9 заключений);</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приложение 11 к Закону Томской области «Об областном бюджете на 2018 год и на плановый период 2019 и 2020 годов»;</w:t>
      </w:r>
    </w:p>
    <w:p w:rsidR="0057615D" w:rsidRPr="00E25ABB" w:rsidRDefault="0057615D"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Закон Томской области «О бюджетном процессе в Томской области» (2 заключения);</w:t>
      </w:r>
    </w:p>
    <w:p w:rsidR="0057615D" w:rsidRPr="00E25ABB" w:rsidRDefault="0057615D"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признании утратившим силу пункта 20 статьи 5 Закона Томской области «О бюджетном процессе в Томской области»;</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признании утратившим силу отдельных положений Закона Томской области «О бюджетном процессе в Томской области»;</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статью 1 Закона Томской области «О приостановлении действия Закона Томской области «О государственном долге Томской области»;</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«О внесении изменений в Закон Томской области «О бюджете Территориального фонда обязательного медицинского страхования Томской области на 2018 год и на плановый период 2019 и 2020 годов» (3 заключения); </w:t>
      </w:r>
    </w:p>
    <w:p w:rsidR="00CD1CA0"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Закон Томской области «О Стратегическом планировании в Томской области» (2 заключения);</w:t>
      </w:r>
    </w:p>
    <w:p w:rsidR="00FC575A"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Закон Томской области «О муниципальных должностях в Томской области»;</w:t>
      </w:r>
    </w:p>
    <w:p w:rsidR="008E170B"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Закон Томской области «О реестрах государственных гражданских служащих в государственных органах Томской области»</w:t>
      </w:r>
      <w:r w:rsidRPr="00E25ABB">
        <w:rPr>
          <w:rFonts w:ascii="Times New Roman" w:hAnsi="Times New Roman"/>
          <w:sz w:val="24"/>
          <w:szCs w:val="24"/>
        </w:rPr>
        <w:t>;</w:t>
      </w:r>
    </w:p>
    <w:p w:rsidR="008E170B"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Закон Томской области «О государственной гражданской службе Томской области»</w:t>
      </w:r>
      <w:r w:rsidRPr="00E25ABB">
        <w:rPr>
          <w:rFonts w:ascii="Times New Roman" w:hAnsi="Times New Roman"/>
          <w:sz w:val="24"/>
          <w:szCs w:val="24"/>
        </w:rPr>
        <w:t>;</w:t>
      </w:r>
    </w:p>
    <w:p w:rsidR="008E170B"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признании утратившим силу Закона Томской области «О полномочии государственного учреждения Томской области на оказание услуг»</w:t>
      </w:r>
      <w:r w:rsidRPr="00E25ABB">
        <w:rPr>
          <w:rFonts w:ascii="Times New Roman" w:hAnsi="Times New Roman"/>
          <w:sz w:val="24"/>
          <w:szCs w:val="24"/>
        </w:rPr>
        <w:t>;</w:t>
      </w:r>
    </w:p>
    <w:p w:rsidR="00B34239" w:rsidRPr="00E25ABB" w:rsidRDefault="00FC575A"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Закон Томской области «Об областных государственных унитарных предприятиях»</w:t>
      </w:r>
      <w:r w:rsidRPr="00E25ABB">
        <w:rPr>
          <w:rFonts w:ascii="Times New Roman" w:hAnsi="Times New Roman"/>
          <w:sz w:val="24"/>
          <w:szCs w:val="24"/>
        </w:rPr>
        <w:t xml:space="preserve"> (</w:t>
      </w:r>
      <w:r w:rsidR="00B34239" w:rsidRPr="00E25ABB">
        <w:rPr>
          <w:rFonts w:ascii="Times New Roman" w:hAnsi="Times New Roman"/>
          <w:sz w:val="24"/>
          <w:szCs w:val="24"/>
        </w:rPr>
        <w:t>4</w:t>
      </w:r>
      <w:r w:rsidRPr="00E25ABB">
        <w:rPr>
          <w:rFonts w:ascii="Times New Roman" w:hAnsi="Times New Roman"/>
          <w:sz w:val="24"/>
          <w:szCs w:val="24"/>
        </w:rPr>
        <w:t xml:space="preserve"> заключения); </w:t>
      </w:r>
    </w:p>
    <w:p w:rsidR="008E170B" w:rsidRPr="00E25ABB" w:rsidRDefault="00772C2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w:t>
      </w:r>
      <w:r w:rsidR="00FC575A"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отдельные законодательные акты Томской области и о признании утратившими силу отдельных законодательных актов Томской области»</w:t>
      </w:r>
    </w:p>
    <w:p w:rsidR="008E170B"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статью 3 Закона Томской области «Об организации регулярных перевозок пассажиров и багажа автомобильным транспортом на территории Томской области»</w:t>
      </w:r>
      <w:r w:rsidRPr="00E25ABB">
        <w:rPr>
          <w:rFonts w:ascii="Times New Roman" w:hAnsi="Times New Roman"/>
          <w:sz w:val="24"/>
          <w:szCs w:val="24"/>
        </w:rPr>
        <w:t>;</w:t>
      </w:r>
    </w:p>
    <w:p w:rsidR="008E170B"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8E170B" w:rsidRPr="00E25ABB">
        <w:rPr>
          <w:rFonts w:ascii="Times New Roman" w:hAnsi="Times New Roman"/>
          <w:sz w:val="24"/>
          <w:szCs w:val="24"/>
        </w:rPr>
        <w:t>«О внесении изменений в Закон Томской области «О льготных тарифах на тепловую энергию (мощность) и (или) горячую воду»</w:t>
      </w:r>
      <w:r w:rsidRPr="00E25ABB">
        <w:rPr>
          <w:rFonts w:ascii="Times New Roman" w:hAnsi="Times New Roman"/>
          <w:sz w:val="24"/>
          <w:szCs w:val="24"/>
        </w:rPr>
        <w:t>;</w:t>
      </w:r>
    </w:p>
    <w:p w:rsidR="008E170B" w:rsidRPr="00E25ABB" w:rsidRDefault="008E170B" w:rsidP="00B92284">
      <w:pPr>
        <w:spacing w:after="0" w:line="240" w:lineRule="auto"/>
        <w:ind w:firstLine="567"/>
        <w:jc w:val="both"/>
        <w:rPr>
          <w:rFonts w:ascii="Times New Roman" w:hAnsi="Times New Roman"/>
          <w:b/>
          <w:i/>
          <w:sz w:val="24"/>
          <w:szCs w:val="24"/>
        </w:rPr>
      </w:pPr>
      <w:r w:rsidRPr="00E25ABB">
        <w:rPr>
          <w:rFonts w:ascii="Times New Roman" w:hAnsi="Times New Roman"/>
          <w:b/>
          <w:i/>
          <w:sz w:val="24"/>
          <w:szCs w:val="24"/>
        </w:rPr>
        <w:t>- на проект постановлени</w:t>
      </w:r>
      <w:r w:rsidR="00B34239" w:rsidRPr="00E25ABB">
        <w:rPr>
          <w:rFonts w:ascii="Times New Roman" w:hAnsi="Times New Roman"/>
          <w:b/>
          <w:i/>
          <w:sz w:val="24"/>
          <w:szCs w:val="24"/>
        </w:rPr>
        <w:t>я</w:t>
      </w:r>
      <w:r w:rsidRPr="00E25ABB">
        <w:rPr>
          <w:rFonts w:ascii="Times New Roman" w:hAnsi="Times New Roman"/>
          <w:b/>
          <w:i/>
          <w:sz w:val="24"/>
          <w:szCs w:val="24"/>
        </w:rPr>
        <w:t xml:space="preserve"> Законодательной Думы Томской области:</w:t>
      </w:r>
    </w:p>
    <w:p w:rsidR="00CA3DDD"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w:t>
      </w:r>
      <w:r w:rsidR="00FC575A" w:rsidRPr="00E25ABB">
        <w:rPr>
          <w:rFonts w:ascii="Times New Roman" w:hAnsi="Times New Roman"/>
          <w:sz w:val="24"/>
          <w:szCs w:val="24"/>
        </w:rPr>
        <w:t xml:space="preserve"> «О поручениях Законодательной Думы Томской области для Контрольно-счетной палаты Томской области»</w:t>
      </w:r>
      <w:r w:rsidRPr="00E25ABB">
        <w:rPr>
          <w:rFonts w:ascii="Times New Roman" w:hAnsi="Times New Roman"/>
          <w:sz w:val="24"/>
          <w:szCs w:val="24"/>
        </w:rPr>
        <w:t>;</w:t>
      </w:r>
      <w:r w:rsidR="00CA3DDD" w:rsidRPr="00E25ABB">
        <w:rPr>
          <w:rFonts w:ascii="Times New Roman" w:hAnsi="Times New Roman"/>
          <w:sz w:val="24"/>
          <w:szCs w:val="24"/>
        </w:rPr>
        <w:t xml:space="preserve"> </w:t>
      </w:r>
    </w:p>
    <w:p w:rsidR="00CA3DDD" w:rsidRPr="00E25ABB" w:rsidRDefault="00CA3DDD"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Проект прогнозного плана (программы) приватизации государственного имущества Томской области (3 заключения);</w:t>
      </w:r>
    </w:p>
    <w:p w:rsidR="00FC575A" w:rsidRPr="00E25ABB" w:rsidRDefault="00FC575A" w:rsidP="00B92284">
      <w:pPr>
        <w:spacing w:after="0" w:line="240" w:lineRule="auto"/>
        <w:ind w:firstLine="567"/>
        <w:jc w:val="both"/>
        <w:rPr>
          <w:rFonts w:ascii="Times New Roman" w:hAnsi="Times New Roman"/>
          <w:b/>
          <w:i/>
          <w:sz w:val="24"/>
          <w:szCs w:val="24"/>
        </w:rPr>
      </w:pPr>
      <w:r w:rsidRPr="00E25ABB">
        <w:rPr>
          <w:rFonts w:ascii="Times New Roman" w:hAnsi="Times New Roman"/>
          <w:b/>
          <w:i/>
          <w:sz w:val="24"/>
          <w:szCs w:val="24"/>
        </w:rPr>
        <w:t>- на проект</w:t>
      </w:r>
      <w:r w:rsidR="00CD1CA0" w:rsidRPr="00E25ABB">
        <w:rPr>
          <w:rFonts w:ascii="Times New Roman" w:hAnsi="Times New Roman"/>
          <w:b/>
          <w:i/>
          <w:sz w:val="24"/>
          <w:szCs w:val="24"/>
        </w:rPr>
        <w:t>ы</w:t>
      </w:r>
      <w:r w:rsidRPr="00E25ABB">
        <w:rPr>
          <w:rFonts w:ascii="Times New Roman" w:hAnsi="Times New Roman"/>
          <w:b/>
          <w:i/>
          <w:sz w:val="24"/>
          <w:szCs w:val="24"/>
        </w:rPr>
        <w:t xml:space="preserve"> постановлени</w:t>
      </w:r>
      <w:r w:rsidR="00CD1CA0" w:rsidRPr="00E25ABB">
        <w:rPr>
          <w:rFonts w:ascii="Times New Roman" w:hAnsi="Times New Roman"/>
          <w:b/>
          <w:i/>
          <w:sz w:val="24"/>
          <w:szCs w:val="24"/>
        </w:rPr>
        <w:t>й</w:t>
      </w:r>
      <w:r w:rsidRPr="00E25ABB">
        <w:rPr>
          <w:rFonts w:ascii="Times New Roman" w:hAnsi="Times New Roman"/>
          <w:b/>
          <w:i/>
          <w:sz w:val="24"/>
          <w:szCs w:val="24"/>
        </w:rPr>
        <w:t xml:space="preserve"> Администрации Томской области:</w:t>
      </w:r>
    </w:p>
    <w:p w:rsidR="00FC575A" w:rsidRPr="00E25ABB" w:rsidRDefault="00B34239"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FC575A" w:rsidRPr="00E25ABB">
        <w:rPr>
          <w:rFonts w:ascii="Times New Roman" w:hAnsi="Times New Roman"/>
          <w:sz w:val="24"/>
          <w:szCs w:val="24"/>
        </w:rPr>
        <w:t>«О внесении изменений в постановление Администрации Томской области от 26.11.2014 №437а»</w:t>
      </w:r>
      <w:r w:rsidRPr="00E25ABB">
        <w:rPr>
          <w:rFonts w:ascii="Times New Roman" w:hAnsi="Times New Roman"/>
          <w:sz w:val="24"/>
          <w:szCs w:val="24"/>
        </w:rPr>
        <w:t>.</w:t>
      </w:r>
    </w:p>
    <w:p w:rsidR="008E170B" w:rsidRPr="00E25ABB" w:rsidRDefault="00CD1CA0" w:rsidP="00B92284">
      <w:pPr>
        <w:spacing w:after="0" w:line="240" w:lineRule="auto"/>
        <w:ind w:firstLine="567"/>
        <w:jc w:val="both"/>
        <w:rPr>
          <w:rFonts w:ascii="Times New Roman" w:hAnsi="Times New Roman"/>
          <w:sz w:val="24"/>
          <w:szCs w:val="24"/>
        </w:rPr>
      </w:pPr>
      <w:r w:rsidRPr="00E25ABB">
        <w:rPr>
          <w:rFonts w:ascii="Times New Roman" w:hAnsi="Times New Roman"/>
          <w:sz w:val="24"/>
          <w:szCs w:val="24"/>
        </w:rPr>
        <w:t>- «О внесении изменений в постановление Администрации Томской области от 26.11.2014 №433а».</w:t>
      </w:r>
    </w:p>
    <w:p w:rsidR="008E170B" w:rsidRDefault="008E170B" w:rsidP="002236BC">
      <w:pPr>
        <w:spacing w:after="0" w:line="240" w:lineRule="auto"/>
        <w:rPr>
          <w:rFonts w:ascii="Times New Roman" w:hAnsi="Times New Roman"/>
          <w:sz w:val="24"/>
          <w:szCs w:val="24"/>
        </w:rPr>
      </w:pPr>
    </w:p>
    <w:p w:rsidR="00442E2D" w:rsidRPr="00E25ABB" w:rsidRDefault="00442E2D" w:rsidP="002236BC">
      <w:pPr>
        <w:spacing w:after="0" w:line="240" w:lineRule="auto"/>
        <w:rPr>
          <w:rFonts w:ascii="Times New Roman" w:hAnsi="Times New Roman"/>
          <w:sz w:val="24"/>
          <w:szCs w:val="24"/>
        </w:rPr>
      </w:pPr>
    </w:p>
    <w:p w:rsidR="008E170B" w:rsidRPr="00E25ABB" w:rsidRDefault="000544D3" w:rsidP="00CD0F40">
      <w:pPr>
        <w:spacing w:after="0" w:line="240" w:lineRule="auto"/>
        <w:jc w:val="both"/>
        <w:rPr>
          <w:rFonts w:ascii="Times New Roman" w:hAnsi="Times New Roman"/>
          <w:b/>
          <w:sz w:val="24"/>
          <w:szCs w:val="24"/>
        </w:rPr>
      </w:pPr>
      <w:r w:rsidRPr="008508C4">
        <w:rPr>
          <w:rFonts w:ascii="Times New Roman" w:hAnsi="Times New Roman"/>
          <w:b/>
          <w:sz w:val="24"/>
          <w:szCs w:val="24"/>
          <w:lang w:val="en-US"/>
        </w:rPr>
        <w:t>IV</w:t>
      </w:r>
      <w:r w:rsidRPr="008508C4">
        <w:rPr>
          <w:rFonts w:ascii="Times New Roman" w:hAnsi="Times New Roman"/>
          <w:b/>
          <w:sz w:val="24"/>
          <w:szCs w:val="24"/>
        </w:rPr>
        <w:t>. Общая характеристика нарушений, выявленных в отчетом году</w:t>
      </w:r>
      <w:r w:rsidR="0043180F" w:rsidRPr="008508C4">
        <w:rPr>
          <w:rFonts w:ascii="Times New Roman" w:hAnsi="Times New Roman"/>
          <w:b/>
          <w:sz w:val="24"/>
          <w:szCs w:val="24"/>
        </w:rPr>
        <w:t xml:space="preserve"> корректировка</w:t>
      </w:r>
      <w:r w:rsidR="00987E66">
        <w:rPr>
          <w:rFonts w:ascii="Times New Roman" w:hAnsi="Times New Roman"/>
          <w:b/>
          <w:sz w:val="24"/>
          <w:szCs w:val="24"/>
        </w:rPr>
        <w:t xml:space="preserve"> </w:t>
      </w:r>
    </w:p>
    <w:p w:rsidR="0048252E" w:rsidRDefault="0048252E" w:rsidP="0048252E">
      <w:pPr>
        <w:spacing w:after="0" w:line="240" w:lineRule="auto"/>
        <w:ind w:firstLine="567"/>
        <w:jc w:val="both"/>
        <w:rPr>
          <w:rFonts w:ascii="Times New Roman" w:hAnsi="Times New Roman"/>
          <w:sz w:val="24"/>
          <w:szCs w:val="24"/>
        </w:rPr>
      </w:pPr>
      <w:r w:rsidRPr="00050F8D">
        <w:rPr>
          <w:rFonts w:ascii="Times New Roman" w:hAnsi="Times New Roman"/>
          <w:sz w:val="24"/>
          <w:szCs w:val="24"/>
        </w:rPr>
        <w:t xml:space="preserve">Выявленные в отчетном году нарушения и недостатки (раздел </w:t>
      </w:r>
      <w:r w:rsidRPr="00050F8D">
        <w:rPr>
          <w:rFonts w:ascii="Times New Roman" w:hAnsi="Times New Roman"/>
          <w:sz w:val="24"/>
          <w:szCs w:val="24"/>
          <w:lang w:val="en-US"/>
        </w:rPr>
        <w:t>II</w:t>
      </w:r>
      <w:r w:rsidRPr="00050F8D">
        <w:rPr>
          <w:rFonts w:ascii="Times New Roman" w:hAnsi="Times New Roman"/>
          <w:sz w:val="24"/>
          <w:szCs w:val="24"/>
        </w:rPr>
        <w:t>. Основные итоги работы за 2018 год) характеризуются</w:t>
      </w:r>
      <w:r>
        <w:rPr>
          <w:rFonts w:ascii="Times New Roman" w:hAnsi="Times New Roman"/>
          <w:sz w:val="24"/>
          <w:szCs w:val="24"/>
        </w:rPr>
        <w:t xml:space="preserve"> количественными и стоимостными изменениями объемов нарушений по их видам</w:t>
      </w:r>
      <w:r w:rsidRPr="00564F81">
        <w:rPr>
          <w:rFonts w:ascii="Times New Roman" w:hAnsi="Times New Roman"/>
          <w:sz w:val="24"/>
          <w:szCs w:val="24"/>
        </w:rPr>
        <w:t xml:space="preserve"> </w:t>
      </w:r>
      <w:r w:rsidRPr="00415399">
        <w:rPr>
          <w:rFonts w:ascii="Times New Roman" w:hAnsi="Times New Roman"/>
          <w:sz w:val="24"/>
          <w:szCs w:val="24"/>
        </w:rPr>
        <w:t>в сравнении с прошлыми периодами</w:t>
      </w:r>
      <w:r>
        <w:rPr>
          <w:rFonts w:ascii="Times New Roman" w:hAnsi="Times New Roman"/>
          <w:sz w:val="24"/>
          <w:szCs w:val="24"/>
        </w:rPr>
        <w:t>,</w:t>
      </w:r>
      <w:r w:rsidRPr="00050F8D">
        <w:rPr>
          <w:rFonts w:ascii="Times New Roman" w:hAnsi="Times New Roman"/>
          <w:sz w:val="24"/>
          <w:szCs w:val="24"/>
        </w:rPr>
        <w:t xml:space="preserve"> </w:t>
      </w:r>
      <w:r>
        <w:rPr>
          <w:rFonts w:ascii="Times New Roman" w:hAnsi="Times New Roman"/>
          <w:sz w:val="24"/>
          <w:szCs w:val="24"/>
        </w:rPr>
        <w:t xml:space="preserve">своей </w:t>
      </w:r>
      <w:r w:rsidRPr="00B40A78">
        <w:rPr>
          <w:rFonts w:ascii="Times New Roman" w:hAnsi="Times New Roman"/>
          <w:sz w:val="24"/>
          <w:szCs w:val="24"/>
        </w:rPr>
        <w:t>схожестью (однотипностью)</w:t>
      </w:r>
      <w:r>
        <w:rPr>
          <w:rFonts w:ascii="Times New Roman" w:hAnsi="Times New Roman"/>
          <w:sz w:val="24"/>
          <w:szCs w:val="24"/>
        </w:rPr>
        <w:t xml:space="preserve"> и</w:t>
      </w:r>
      <w:r w:rsidRPr="00B40A78">
        <w:rPr>
          <w:rFonts w:ascii="Times New Roman" w:hAnsi="Times New Roman"/>
          <w:sz w:val="24"/>
          <w:szCs w:val="24"/>
        </w:rPr>
        <w:t xml:space="preserve"> наличием признаков системности (допущены разными объектами проверки в рамках одного года проверок и (или) повторяющиеся из года в год)</w:t>
      </w:r>
      <w:r>
        <w:rPr>
          <w:rFonts w:ascii="Times New Roman" w:hAnsi="Times New Roman"/>
          <w:sz w:val="24"/>
          <w:szCs w:val="24"/>
        </w:rPr>
        <w:t xml:space="preserve">, а </w:t>
      </w:r>
      <w:r w:rsidRPr="00592FB0">
        <w:rPr>
          <w:rFonts w:ascii="Times New Roman" w:hAnsi="Times New Roman"/>
          <w:sz w:val="24"/>
          <w:szCs w:val="24"/>
        </w:rPr>
        <w:t>также новизной (ранее не</w:t>
      </w:r>
      <w:r>
        <w:rPr>
          <w:rFonts w:ascii="Times New Roman" w:hAnsi="Times New Roman"/>
          <w:sz w:val="24"/>
          <w:szCs w:val="24"/>
        </w:rPr>
        <w:t xml:space="preserve"> </w:t>
      </w:r>
      <w:r w:rsidRPr="00592FB0">
        <w:rPr>
          <w:rFonts w:ascii="Times New Roman" w:hAnsi="Times New Roman"/>
          <w:sz w:val="24"/>
          <w:szCs w:val="24"/>
        </w:rPr>
        <w:t>выявл</w:t>
      </w:r>
      <w:r>
        <w:rPr>
          <w:rFonts w:ascii="Times New Roman" w:hAnsi="Times New Roman"/>
          <w:sz w:val="24"/>
          <w:szCs w:val="24"/>
        </w:rPr>
        <w:t xml:space="preserve">ялись), обусловленной </w:t>
      </w:r>
      <w:r w:rsidRPr="00592FB0">
        <w:rPr>
          <w:rFonts w:ascii="Times New Roman" w:hAnsi="Times New Roman"/>
          <w:sz w:val="24"/>
          <w:szCs w:val="24"/>
        </w:rPr>
        <w:t xml:space="preserve">изменениями </w:t>
      </w:r>
      <w:r w:rsidRPr="00592FB0">
        <w:rPr>
          <w:rFonts w:ascii="Times New Roman" w:hAnsi="Times New Roman"/>
          <w:sz w:val="24"/>
          <w:szCs w:val="24"/>
          <w:shd w:val="clear" w:color="auto" w:fill="FFFFFF"/>
        </w:rPr>
        <w:t>нормативного правового регулирования бюджетной сфер</w:t>
      </w:r>
      <w:r>
        <w:rPr>
          <w:rFonts w:ascii="Times New Roman" w:hAnsi="Times New Roman"/>
          <w:sz w:val="24"/>
          <w:szCs w:val="24"/>
          <w:shd w:val="clear" w:color="auto" w:fill="FFFFFF"/>
        </w:rPr>
        <w:t>ы</w:t>
      </w:r>
      <w:r w:rsidRPr="00592FB0">
        <w:rPr>
          <w:rFonts w:ascii="Times New Roman" w:hAnsi="Times New Roman"/>
          <w:sz w:val="24"/>
          <w:szCs w:val="24"/>
        </w:rPr>
        <w:t xml:space="preserve"> </w:t>
      </w:r>
      <w:r>
        <w:rPr>
          <w:rFonts w:ascii="Times New Roman" w:hAnsi="Times New Roman"/>
          <w:sz w:val="24"/>
          <w:szCs w:val="24"/>
        </w:rPr>
        <w:t>и новыми задачами проверок, поставленными  Контрольно-счетной палатой для реализации своих полномочий.</w:t>
      </w:r>
    </w:p>
    <w:p w:rsidR="0048252E" w:rsidRPr="00390F01" w:rsidRDefault="0048252E" w:rsidP="0048252E">
      <w:pPr>
        <w:spacing w:after="0" w:line="240" w:lineRule="auto"/>
        <w:ind w:firstLine="567"/>
        <w:jc w:val="both"/>
        <w:rPr>
          <w:rFonts w:ascii="Times New Roman" w:hAnsi="Times New Roman"/>
          <w:sz w:val="24"/>
          <w:szCs w:val="24"/>
        </w:rPr>
      </w:pPr>
      <w:r w:rsidRPr="00403F74">
        <w:rPr>
          <w:rFonts w:ascii="Times New Roman" w:hAnsi="Times New Roman"/>
          <w:sz w:val="24"/>
          <w:szCs w:val="24"/>
        </w:rPr>
        <w:t>Объем и количество выявленных в 201</w:t>
      </w:r>
      <w:r>
        <w:rPr>
          <w:rFonts w:ascii="Times New Roman" w:hAnsi="Times New Roman"/>
          <w:sz w:val="24"/>
          <w:szCs w:val="24"/>
        </w:rPr>
        <w:t>8</w:t>
      </w:r>
      <w:r w:rsidRPr="00403F74">
        <w:rPr>
          <w:rFonts w:ascii="Times New Roman" w:hAnsi="Times New Roman"/>
          <w:sz w:val="24"/>
          <w:szCs w:val="24"/>
        </w:rPr>
        <w:t xml:space="preserve"> году нарушений </w:t>
      </w:r>
      <w:r>
        <w:rPr>
          <w:rFonts w:ascii="Times New Roman" w:hAnsi="Times New Roman"/>
          <w:sz w:val="24"/>
          <w:szCs w:val="24"/>
        </w:rPr>
        <w:t xml:space="preserve">и </w:t>
      </w:r>
      <w:r w:rsidRPr="00403F74">
        <w:rPr>
          <w:rFonts w:ascii="Times New Roman" w:hAnsi="Times New Roman"/>
          <w:sz w:val="24"/>
          <w:szCs w:val="24"/>
        </w:rPr>
        <w:t>недостатков по видам</w:t>
      </w:r>
      <w:r>
        <w:rPr>
          <w:rFonts w:ascii="Times New Roman" w:hAnsi="Times New Roman"/>
          <w:sz w:val="24"/>
          <w:szCs w:val="24"/>
        </w:rPr>
        <w:t xml:space="preserve"> нарушений</w:t>
      </w:r>
      <w:r w:rsidRPr="00403F74">
        <w:rPr>
          <w:rFonts w:ascii="Times New Roman" w:hAnsi="Times New Roman"/>
          <w:sz w:val="24"/>
          <w:szCs w:val="24"/>
        </w:rPr>
        <w:t xml:space="preserve"> в разрезе получателей средств областного </w:t>
      </w:r>
      <w:r w:rsidRPr="00390F01">
        <w:rPr>
          <w:rFonts w:ascii="Times New Roman" w:hAnsi="Times New Roman"/>
          <w:sz w:val="24"/>
          <w:szCs w:val="24"/>
        </w:rPr>
        <w:t>бюджета (участников бюджетного процесса и субъектов экономической деятельности, не являющихся участниками бюджетного процесса) представлен</w:t>
      </w:r>
      <w:r>
        <w:rPr>
          <w:rFonts w:ascii="Times New Roman" w:hAnsi="Times New Roman"/>
          <w:sz w:val="24"/>
          <w:szCs w:val="24"/>
        </w:rPr>
        <w:t>ы</w:t>
      </w:r>
      <w:r w:rsidRPr="00390F01">
        <w:rPr>
          <w:rFonts w:ascii="Times New Roman" w:hAnsi="Times New Roman"/>
          <w:sz w:val="24"/>
          <w:szCs w:val="24"/>
        </w:rPr>
        <w:t xml:space="preserve"> в таблице</w:t>
      </w:r>
      <w:r>
        <w:rPr>
          <w:rFonts w:ascii="Times New Roman" w:hAnsi="Times New Roman"/>
          <w:sz w:val="24"/>
          <w:szCs w:val="24"/>
        </w:rPr>
        <w:t xml:space="preserve"> 1</w:t>
      </w:r>
      <w:r w:rsidRPr="00390F01">
        <w:rPr>
          <w:rFonts w:ascii="Times New Roman" w:hAnsi="Times New Roman"/>
          <w:sz w:val="24"/>
          <w:szCs w:val="24"/>
        </w:rPr>
        <w:t>.</w:t>
      </w:r>
    </w:p>
    <w:p w:rsidR="0048252E" w:rsidRPr="00415399" w:rsidRDefault="0048252E" w:rsidP="0048252E">
      <w:pPr>
        <w:spacing w:after="0" w:line="240" w:lineRule="auto"/>
        <w:ind w:firstLine="567"/>
        <w:jc w:val="right"/>
        <w:rPr>
          <w:rFonts w:ascii="Times New Roman" w:hAnsi="Times New Roman"/>
          <w:sz w:val="24"/>
          <w:szCs w:val="24"/>
        </w:rPr>
      </w:pPr>
      <w:r w:rsidRPr="00415399">
        <w:rPr>
          <w:rFonts w:ascii="Times New Roman" w:hAnsi="Times New Roman"/>
          <w:sz w:val="24"/>
          <w:szCs w:val="24"/>
        </w:rPr>
        <w:t xml:space="preserve">Таблица </w:t>
      </w:r>
      <w:r w:rsidRPr="004108F7">
        <w:rPr>
          <w:rFonts w:ascii="Times New Roman" w:hAnsi="Times New Roman"/>
          <w:sz w:val="24"/>
          <w:szCs w:val="24"/>
        </w:rPr>
        <w:t>1</w:t>
      </w:r>
    </w:p>
    <w:p w:rsidR="0048252E" w:rsidRPr="00657555" w:rsidRDefault="0048252E" w:rsidP="00657555">
      <w:pPr>
        <w:spacing w:after="0" w:line="240" w:lineRule="auto"/>
        <w:ind w:firstLine="567"/>
        <w:jc w:val="center"/>
        <w:rPr>
          <w:rFonts w:ascii="Times New Roman" w:hAnsi="Times New Roman"/>
          <w:sz w:val="24"/>
          <w:szCs w:val="24"/>
        </w:rPr>
      </w:pPr>
      <w:r w:rsidRPr="008B1987">
        <w:rPr>
          <w:rFonts w:ascii="Times New Roman" w:hAnsi="Times New Roman"/>
          <w:sz w:val="24"/>
          <w:szCs w:val="24"/>
        </w:rPr>
        <w:t xml:space="preserve">Объем и количество выявленных в 2018 году нарушений и недостатков по видам в </w:t>
      </w:r>
      <w:r w:rsidRPr="00927DE1">
        <w:rPr>
          <w:rFonts w:ascii="Times New Roman" w:hAnsi="Times New Roman"/>
          <w:sz w:val="24"/>
          <w:szCs w:val="24"/>
        </w:rPr>
        <w:t>разрезе получат</w:t>
      </w:r>
      <w:r w:rsidR="00657555">
        <w:rPr>
          <w:rFonts w:ascii="Times New Roman" w:hAnsi="Times New Roman"/>
          <w:sz w:val="24"/>
          <w:szCs w:val="24"/>
        </w:rPr>
        <w:t>елей средств областного бюджета</w:t>
      </w:r>
    </w:p>
    <w:tbl>
      <w:tblPr>
        <w:tblW w:w="5116" w:type="pct"/>
        <w:tblInd w:w="-176" w:type="dxa"/>
        <w:tblLook w:val="04A0" w:firstRow="1" w:lastRow="0" w:firstColumn="1" w:lastColumn="0" w:noHBand="0" w:noVBand="1"/>
      </w:tblPr>
      <w:tblGrid>
        <w:gridCol w:w="566"/>
        <w:gridCol w:w="2269"/>
        <w:gridCol w:w="1011"/>
        <w:gridCol w:w="1297"/>
        <w:gridCol w:w="1281"/>
        <w:gridCol w:w="1330"/>
        <w:gridCol w:w="1313"/>
        <w:gridCol w:w="1162"/>
      </w:tblGrid>
      <w:tr w:rsidR="0048252E" w:rsidRPr="00927DE1" w:rsidTr="00657555">
        <w:trPr>
          <w:trHeight w:val="860"/>
          <w:tblHead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 пп</w:t>
            </w:r>
          </w:p>
        </w:tc>
        <w:tc>
          <w:tcPr>
            <w:tcW w:w="1603" w:type="pct"/>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8252E" w:rsidRPr="008B1987" w:rsidRDefault="0048252E" w:rsidP="0048252E">
            <w:pPr>
              <w:pStyle w:val="a3"/>
              <w:spacing w:after="0" w:line="240" w:lineRule="auto"/>
              <w:ind w:left="0" w:firstLine="567"/>
              <w:rPr>
                <w:rFonts w:ascii="Times New Roman" w:hAnsi="Times New Roman"/>
                <w:sz w:val="20"/>
                <w:szCs w:val="20"/>
                <w:lang w:eastAsia="ru-RU"/>
              </w:rPr>
            </w:pPr>
            <w:r w:rsidRPr="008B1987">
              <w:rPr>
                <w:rFonts w:ascii="Times New Roman" w:hAnsi="Times New Roman"/>
                <w:sz w:val="20"/>
                <w:szCs w:val="20"/>
                <w:lang w:eastAsia="ru-RU"/>
              </w:rPr>
              <w:t xml:space="preserve">                      </w:t>
            </w:r>
            <w:r w:rsidR="00657555">
              <w:rPr>
                <w:rFonts w:ascii="Times New Roman" w:hAnsi="Times New Roman"/>
                <w:sz w:val="20"/>
                <w:szCs w:val="20"/>
                <w:lang w:eastAsia="ru-RU"/>
              </w:rPr>
              <w:t xml:space="preserve">    </w:t>
            </w:r>
            <w:r w:rsidRPr="008B1987">
              <w:rPr>
                <w:rFonts w:ascii="Times New Roman" w:hAnsi="Times New Roman"/>
                <w:sz w:val="20"/>
                <w:szCs w:val="20"/>
                <w:lang w:eastAsia="ru-RU"/>
              </w:rPr>
              <w:t xml:space="preserve">   Получатели</w:t>
            </w:r>
          </w:p>
          <w:p w:rsidR="0048252E" w:rsidRPr="008B1987" w:rsidRDefault="0048252E" w:rsidP="0048252E">
            <w:pPr>
              <w:pStyle w:val="a3"/>
              <w:spacing w:after="0" w:line="240" w:lineRule="auto"/>
              <w:ind w:left="0" w:firstLine="567"/>
              <w:rPr>
                <w:rFonts w:ascii="Times New Roman" w:hAnsi="Times New Roman"/>
                <w:sz w:val="20"/>
                <w:szCs w:val="20"/>
                <w:lang w:eastAsia="ru-RU"/>
              </w:rPr>
            </w:pPr>
            <w:r w:rsidRPr="008B1987">
              <w:rPr>
                <w:rFonts w:ascii="Times New Roman" w:hAnsi="Times New Roman"/>
                <w:sz w:val="20"/>
                <w:szCs w:val="20"/>
                <w:lang w:eastAsia="ru-RU"/>
              </w:rPr>
              <w:t xml:space="preserve">                        </w:t>
            </w:r>
            <w:r w:rsidR="00657555">
              <w:rPr>
                <w:rFonts w:ascii="Times New Roman" w:hAnsi="Times New Roman"/>
                <w:sz w:val="20"/>
                <w:szCs w:val="20"/>
                <w:lang w:eastAsia="ru-RU"/>
              </w:rPr>
              <w:t xml:space="preserve">           </w:t>
            </w:r>
            <w:r>
              <w:rPr>
                <w:rFonts w:ascii="Times New Roman" w:hAnsi="Times New Roman"/>
                <w:sz w:val="20"/>
                <w:szCs w:val="20"/>
                <w:lang w:eastAsia="ru-RU"/>
              </w:rPr>
              <w:t>с</w:t>
            </w:r>
            <w:r w:rsidRPr="008B1987">
              <w:rPr>
                <w:rFonts w:ascii="Times New Roman" w:hAnsi="Times New Roman"/>
                <w:sz w:val="20"/>
                <w:szCs w:val="20"/>
                <w:lang w:eastAsia="ru-RU"/>
              </w:rPr>
              <w:t>редств</w:t>
            </w:r>
          </w:p>
          <w:p w:rsidR="0048252E" w:rsidRPr="00927DE1" w:rsidRDefault="0048252E" w:rsidP="0048252E">
            <w:pPr>
              <w:pStyle w:val="a3"/>
              <w:spacing w:after="0" w:line="240" w:lineRule="auto"/>
              <w:ind w:left="0"/>
              <w:rPr>
                <w:rFonts w:ascii="Times New Roman" w:eastAsia="Times New Roman" w:hAnsi="Times New Roman"/>
                <w:color w:val="000000"/>
                <w:sz w:val="20"/>
                <w:szCs w:val="20"/>
                <w:lang w:eastAsia="ru-RU"/>
              </w:rPr>
            </w:pPr>
            <w:r w:rsidRPr="008B1987">
              <w:rPr>
                <w:rFonts w:ascii="Times New Roman" w:hAnsi="Times New Roman"/>
                <w:sz w:val="20"/>
                <w:szCs w:val="20"/>
                <w:lang w:eastAsia="ru-RU"/>
              </w:rPr>
              <w:t>Виды</w:t>
            </w:r>
            <w:r>
              <w:rPr>
                <w:rFonts w:ascii="Times New Roman" w:hAnsi="Times New Roman"/>
                <w:sz w:val="20"/>
                <w:szCs w:val="20"/>
                <w:lang w:eastAsia="ru-RU"/>
              </w:rPr>
              <w:t xml:space="preserve"> </w:t>
            </w:r>
            <w:r w:rsidRPr="008B1987">
              <w:rPr>
                <w:rFonts w:ascii="Times New Roman" w:hAnsi="Times New Roman"/>
                <w:sz w:val="20"/>
                <w:szCs w:val="20"/>
                <w:lang w:eastAsia="ru-RU"/>
              </w:rPr>
              <w:t>нарушений</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Участники бюджетного процесса</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Бюджетные учреждения</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Автономные учреждения</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Коммерч. и некоммерч. организации</w:t>
            </w:r>
          </w:p>
        </w:tc>
        <w:tc>
          <w:tcPr>
            <w:tcW w:w="568" w:type="pct"/>
            <w:tcBorders>
              <w:top w:val="single" w:sz="4" w:space="0" w:color="auto"/>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color w:val="000000"/>
                <w:sz w:val="20"/>
                <w:szCs w:val="20"/>
                <w:lang w:eastAsia="ru-RU"/>
              </w:rPr>
            </w:pPr>
            <w:r w:rsidRPr="00927DE1">
              <w:rPr>
                <w:rFonts w:ascii="Times New Roman" w:eastAsia="Times New Roman" w:hAnsi="Times New Roman"/>
                <w:b/>
                <w:color w:val="000000"/>
                <w:sz w:val="20"/>
                <w:szCs w:val="20"/>
                <w:lang w:eastAsia="ru-RU"/>
              </w:rPr>
              <w:t>Итого</w:t>
            </w:r>
          </w:p>
        </w:tc>
      </w:tr>
      <w:tr w:rsidR="0048252E" w:rsidRPr="00927DE1" w:rsidTr="00657555">
        <w:trPr>
          <w:trHeight w:val="42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1.</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Нарушения при планировании бюджетных средств</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22</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13</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11</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46</w:t>
            </w:r>
          </w:p>
        </w:tc>
      </w:tr>
      <w:tr w:rsidR="0048252E" w:rsidRPr="00927DE1" w:rsidTr="00657555">
        <w:trPr>
          <w:trHeight w:val="420"/>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615,8</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4,8</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620,6</w:t>
            </w:r>
          </w:p>
        </w:tc>
      </w:tr>
      <w:tr w:rsidR="0048252E" w:rsidRPr="00927DE1" w:rsidTr="00657555">
        <w:trPr>
          <w:trHeight w:val="30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2.</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Нарушения при получении доходов</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2</w:t>
            </w:r>
          </w:p>
        </w:tc>
      </w:tr>
      <w:tr w:rsidR="0048252E" w:rsidRPr="00927DE1" w:rsidTr="00657555">
        <w:trPr>
          <w:trHeight w:val="300"/>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17,1</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17,1</w:t>
            </w:r>
          </w:p>
        </w:tc>
      </w:tr>
      <w:tr w:rsidR="0048252E" w:rsidRPr="00927DE1" w:rsidTr="00657555">
        <w:trPr>
          <w:trHeight w:val="625"/>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3.</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Неэффективное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6</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jc w:val="right"/>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 </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927DE1" w:rsidRDefault="00746976" w:rsidP="0065755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746976" w:rsidP="0065755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w:t>
            </w:r>
          </w:p>
        </w:tc>
      </w:tr>
      <w:tr w:rsidR="0048252E" w:rsidRPr="00927DE1" w:rsidTr="00657555">
        <w:trPr>
          <w:trHeight w:val="507"/>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2 863,3</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1,5</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746976" w:rsidP="00657555">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746976">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2</w:t>
            </w:r>
            <w:r w:rsidR="00746976">
              <w:rPr>
                <w:rFonts w:ascii="Times New Roman" w:eastAsia="Times New Roman" w:hAnsi="Times New Roman"/>
                <w:b/>
                <w:bCs/>
                <w:color w:val="000000"/>
                <w:sz w:val="20"/>
                <w:szCs w:val="20"/>
                <w:lang w:eastAsia="ru-RU"/>
              </w:rPr>
              <w:t> </w:t>
            </w:r>
            <w:r w:rsidRPr="00927DE1">
              <w:rPr>
                <w:rFonts w:ascii="Times New Roman" w:eastAsia="Times New Roman" w:hAnsi="Times New Roman"/>
                <w:b/>
                <w:bCs/>
                <w:color w:val="000000"/>
                <w:sz w:val="20"/>
                <w:szCs w:val="20"/>
                <w:lang w:eastAsia="ru-RU"/>
              </w:rPr>
              <w:t>8</w:t>
            </w:r>
            <w:r w:rsidR="00746976">
              <w:rPr>
                <w:rFonts w:ascii="Times New Roman" w:eastAsia="Times New Roman" w:hAnsi="Times New Roman"/>
                <w:b/>
                <w:bCs/>
                <w:color w:val="000000"/>
                <w:sz w:val="20"/>
                <w:szCs w:val="20"/>
                <w:lang w:eastAsia="ru-RU"/>
              </w:rPr>
              <w:t>65,6</w:t>
            </w:r>
          </w:p>
        </w:tc>
      </w:tr>
      <w:tr w:rsidR="0048252E" w:rsidRPr="00927DE1" w:rsidTr="00657555">
        <w:trPr>
          <w:trHeight w:val="599"/>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4.</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Нецелевое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3</w:t>
            </w:r>
          </w:p>
        </w:tc>
      </w:tr>
      <w:tr w:rsidR="0048252E" w:rsidRPr="00927DE1" w:rsidTr="00657555">
        <w:trPr>
          <w:trHeight w:val="551"/>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1,0</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2,8</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3,8</w:t>
            </w:r>
          </w:p>
        </w:tc>
      </w:tr>
      <w:tr w:rsidR="0048252E" w:rsidRPr="00927DE1" w:rsidTr="00657555">
        <w:trPr>
          <w:trHeight w:val="645"/>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5.</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Неправомерное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3</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7</w:t>
            </w:r>
          </w:p>
        </w:tc>
      </w:tr>
      <w:tr w:rsidR="0048252E" w:rsidRPr="00927DE1" w:rsidTr="00657555">
        <w:trPr>
          <w:trHeight w:val="469"/>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0,1</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2,5</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0,3</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2,9</w:t>
            </w:r>
          </w:p>
        </w:tc>
      </w:tr>
      <w:tr w:rsidR="0048252E" w:rsidRPr="00927DE1" w:rsidTr="00657555">
        <w:trPr>
          <w:trHeight w:val="51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6.</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Нарушения при предоставлении и расходовании бюджетных средств</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10</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12</w:t>
            </w:r>
          </w:p>
        </w:tc>
      </w:tr>
      <w:tr w:rsidR="0048252E" w:rsidRPr="00927DE1" w:rsidTr="00657555">
        <w:trPr>
          <w:trHeight w:val="441"/>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2,4</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40,7</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2,3</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45,4</w:t>
            </w:r>
          </w:p>
        </w:tc>
      </w:tr>
      <w:tr w:rsidR="0048252E" w:rsidRPr="00927DE1" w:rsidTr="00657555">
        <w:trPr>
          <w:trHeight w:val="39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7.</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Нарушения при работе с областной собственностью</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41</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5</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47</w:t>
            </w:r>
          </w:p>
        </w:tc>
      </w:tr>
      <w:tr w:rsidR="0048252E" w:rsidRPr="00927DE1" w:rsidTr="00657555">
        <w:trPr>
          <w:trHeight w:val="297"/>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50,3</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 </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1,0</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51,3</w:t>
            </w:r>
          </w:p>
        </w:tc>
      </w:tr>
      <w:tr w:rsidR="0048252E" w:rsidRPr="00927DE1" w:rsidTr="00657555">
        <w:trPr>
          <w:trHeight w:val="30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8.</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Нарушения учета и отчетности</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107</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5</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9</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8</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129</w:t>
            </w:r>
          </w:p>
        </w:tc>
      </w:tr>
      <w:tr w:rsidR="0048252E" w:rsidRPr="00927DE1" w:rsidTr="00657555">
        <w:trPr>
          <w:trHeight w:val="300"/>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48252E">
            <w:pPr>
              <w:spacing w:after="0" w:line="240" w:lineRule="auto"/>
              <w:ind w:firstLine="567"/>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282,2</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9,6</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1,7</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13,3</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306,8</w:t>
            </w:r>
          </w:p>
        </w:tc>
      </w:tr>
      <w:tr w:rsidR="0048252E" w:rsidRPr="00927DE1" w:rsidTr="00657555">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9.</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Нарушения при подготовке и исполнении НПА</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70</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27</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9</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107</w:t>
            </w:r>
          </w:p>
        </w:tc>
      </w:tr>
      <w:tr w:rsidR="0048252E" w:rsidRPr="00927DE1" w:rsidTr="00657555">
        <w:trPr>
          <w:trHeight w:val="374"/>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69,4</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9,5</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val="en-US" w:eastAsia="ru-RU"/>
              </w:rPr>
              <w:t> </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78,9</w:t>
            </w:r>
          </w:p>
        </w:tc>
      </w:tr>
      <w:tr w:rsidR="0048252E" w:rsidRPr="00927DE1" w:rsidTr="00657555">
        <w:trPr>
          <w:trHeight w:val="39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r w:rsidRPr="00927DE1">
              <w:rPr>
                <w:rFonts w:ascii="Times New Roman" w:eastAsia="Times New Roman" w:hAnsi="Times New Roman"/>
                <w:color w:val="000000"/>
                <w:lang w:eastAsia="ru-RU"/>
              </w:rPr>
              <w:t>10.</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Иные нарушения в деятельности получателей средств</w:t>
            </w: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85</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51</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22</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657555">
            <w:pPr>
              <w:spacing w:after="0" w:line="240" w:lineRule="auto"/>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8</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166</w:t>
            </w:r>
          </w:p>
        </w:tc>
      </w:tr>
      <w:tr w:rsidR="0048252E" w:rsidRPr="00927DE1" w:rsidTr="00657555">
        <w:trPr>
          <w:trHeight w:val="390"/>
        </w:trPr>
        <w:tc>
          <w:tcPr>
            <w:tcW w:w="277" w:type="pct"/>
            <w:vMerge/>
            <w:tcBorders>
              <w:top w:val="nil"/>
              <w:left w:val="single" w:sz="4" w:space="0" w:color="auto"/>
              <w:bottom w:val="single" w:sz="4" w:space="0" w:color="000000"/>
              <w:right w:val="single" w:sz="4" w:space="0" w:color="auto"/>
            </w:tcBorders>
            <w:vAlign w:val="center"/>
            <w:hideMark/>
          </w:tcPr>
          <w:p w:rsidR="0048252E" w:rsidRPr="00927DE1" w:rsidRDefault="0048252E" w:rsidP="0048252E">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48252E" w:rsidRPr="00927DE1" w:rsidRDefault="0048252E" w:rsidP="0048252E">
            <w:pPr>
              <w:spacing w:after="0" w:line="240" w:lineRule="auto"/>
              <w:ind w:firstLine="567"/>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48252E" w:rsidRPr="00927DE1" w:rsidRDefault="0048252E" w:rsidP="00657555">
            <w:pPr>
              <w:spacing w:after="0" w:line="240" w:lineRule="auto"/>
              <w:rPr>
                <w:rFonts w:ascii="Times New Roman" w:eastAsia="Times New Roman" w:hAnsi="Times New Roman"/>
                <w:color w:val="000000"/>
                <w:sz w:val="20"/>
                <w:szCs w:val="20"/>
                <w:lang w:eastAsia="ru-RU"/>
              </w:rPr>
            </w:pPr>
            <w:r w:rsidRPr="00927DE1">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CD0F40">
            <w:pPr>
              <w:spacing w:after="0" w:line="240" w:lineRule="auto"/>
              <w:ind w:firstLine="20"/>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4 202,0</w:t>
            </w:r>
          </w:p>
        </w:tc>
        <w:tc>
          <w:tcPr>
            <w:tcW w:w="626"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CD0F40">
            <w:pPr>
              <w:spacing w:after="0" w:line="240" w:lineRule="auto"/>
              <w:ind w:firstLine="20"/>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1,0</w:t>
            </w:r>
          </w:p>
        </w:tc>
        <w:tc>
          <w:tcPr>
            <w:tcW w:w="650"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CD0F40">
            <w:pPr>
              <w:spacing w:after="0" w:line="240" w:lineRule="auto"/>
              <w:ind w:firstLine="20"/>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0,2</w:t>
            </w:r>
          </w:p>
        </w:tc>
        <w:tc>
          <w:tcPr>
            <w:tcW w:w="642" w:type="pct"/>
            <w:tcBorders>
              <w:top w:val="nil"/>
              <w:left w:val="nil"/>
              <w:bottom w:val="single" w:sz="4" w:space="0" w:color="auto"/>
              <w:right w:val="single" w:sz="4" w:space="0" w:color="auto"/>
            </w:tcBorders>
            <w:shd w:val="clear" w:color="000000" w:fill="FFFFFF"/>
            <w:vAlign w:val="center"/>
            <w:hideMark/>
          </w:tcPr>
          <w:p w:rsidR="0048252E" w:rsidRPr="00657555" w:rsidRDefault="0048252E" w:rsidP="00CD0F40">
            <w:pPr>
              <w:spacing w:after="0" w:line="240" w:lineRule="auto"/>
              <w:ind w:firstLine="20"/>
              <w:jc w:val="right"/>
              <w:rPr>
                <w:rFonts w:ascii="Times New Roman" w:eastAsia="Times New Roman" w:hAnsi="Times New Roman"/>
                <w:sz w:val="20"/>
                <w:szCs w:val="20"/>
                <w:lang w:eastAsia="ru-RU"/>
              </w:rPr>
            </w:pPr>
            <w:r w:rsidRPr="00657555">
              <w:rPr>
                <w:rFonts w:ascii="Times New Roman" w:eastAsia="Times New Roman" w:hAnsi="Times New Roman"/>
                <w:sz w:val="20"/>
                <w:szCs w:val="20"/>
                <w:lang w:eastAsia="ru-RU"/>
              </w:rPr>
              <w:t>0,1</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4 203,2</w:t>
            </w:r>
          </w:p>
        </w:tc>
      </w:tr>
      <w:tr w:rsidR="0048252E" w:rsidRPr="00927DE1" w:rsidTr="00657555">
        <w:trPr>
          <w:trHeight w:val="300"/>
        </w:trPr>
        <w:tc>
          <w:tcPr>
            <w:tcW w:w="1386" w:type="pct"/>
            <w:gridSpan w:val="2"/>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rsidR="0048252E" w:rsidRPr="00927DE1" w:rsidRDefault="0048252E" w:rsidP="0048252E">
            <w:pPr>
              <w:spacing w:after="0" w:line="240" w:lineRule="auto"/>
              <w:rPr>
                <w:rFonts w:ascii="Times New Roman" w:eastAsia="Times New Roman" w:hAnsi="Times New Roman"/>
                <w:b/>
                <w:color w:val="000000"/>
                <w:sz w:val="20"/>
                <w:szCs w:val="20"/>
                <w:lang w:eastAsia="ru-RU"/>
              </w:rPr>
            </w:pPr>
            <w:r w:rsidRPr="00927DE1">
              <w:rPr>
                <w:rFonts w:ascii="Times New Roman" w:eastAsia="Times New Roman" w:hAnsi="Times New Roman"/>
                <w:b/>
                <w:color w:val="000000"/>
                <w:sz w:val="20"/>
                <w:szCs w:val="20"/>
                <w:lang w:eastAsia="ru-RU"/>
              </w:rPr>
              <w:t>Итого:</w:t>
            </w:r>
          </w:p>
        </w:tc>
        <w:tc>
          <w:tcPr>
            <w:tcW w:w="494"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334</w:t>
            </w:r>
          </w:p>
        </w:tc>
        <w:tc>
          <w:tcPr>
            <w:tcW w:w="626"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110</w:t>
            </w:r>
          </w:p>
        </w:tc>
        <w:tc>
          <w:tcPr>
            <w:tcW w:w="650"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60</w:t>
            </w:r>
          </w:p>
        </w:tc>
        <w:tc>
          <w:tcPr>
            <w:tcW w:w="642" w:type="pct"/>
            <w:tcBorders>
              <w:top w:val="nil"/>
              <w:left w:val="nil"/>
              <w:bottom w:val="single" w:sz="4" w:space="0" w:color="auto"/>
              <w:right w:val="single" w:sz="4" w:space="0" w:color="auto"/>
            </w:tcBorders>
            <w:shd w:val="clear" w:color="000000" w:fill="FFFFCC"/>
            <w:vAlign w:val="center"/>
            <w:hideMark/>
          </w:tcPr>
          <w:p w:rsidR="0048252E" w:rsidRPr="00927DE1" w:rsidRDefault="00746976" w:rsidP="00CD0F40">
            <w:pPr>
              <w:spacing w:after="0" w:line="240" w:lineRule="auto"/>
              <w:ind w:firstLine="20"/>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746976" w:rsidP="00CD0F40">
            <w:pPr>
              <w:spacing w:after="0" w:line="240" w:lineRule="auto"/>
              <w:ind w:firstLine="20"/>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527</w:t>
            </w:r>
          </w:p>
        </w:tc>
      </w:tr>
      <w:tr w:rsidR="0048252E" w:rsidRPr="00927DE1" w:rsidTr="00657555">
        <w:trPr>
          <w:trHeight w:val="300"/>
        </w:trPr>
        <w:tc>
          <w:tcPr>
            <w:tcW w:w="1386" w:type="pct"/>
            <w:gridSpan w:val="2"/>
            <w:vMerge/>
            <w:tcBorders>
              <w:top w:val="single" w:sz="4" w:space="0" w:color="auto"/>
              <w:left w:val="single" w:sz="4" w:space="0" w:color="auto"/>
              <w:bottom w:val="single" w:sz="4" w:space="0" w:color="000000"/>
              <w:right w:val="single" w:sz="4" w:space="0" w:color="000000"/>
            </w:tcBorders>
            <w:vAlign w:val="center"/>
            <w:hideMark/>
          </w:tcPr>
          <w:p w:rsidR="0048252E" w:rsidRPr="00927DE1" w:rsidRDefault="0048252E" w:rsidP="0048252E">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657555">
            <w:pPr>
              <w:spacing w:after="0" w:line="240" w:lineRule="auto"/>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8 102,5</w:t>
            </w:r>
          </w:p>
        </w:tc>
        <w:tc>
          <w:tcPr>
            <w:tcW w:w="626"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62,4</w:t>
            </w:r>
          </w:p>
        </w:tc>
        <w:tc>
          <w:tcPr>
            <w:tcW w:w="650"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13,5</w:t>
            </w:r>
          </w:p>
        </w:tc>
        <w:tc>
          <w:tcPr>
            <w:tcW w:w="642" w:type="pct"/>
            <w:tcBorders>
              <w:top w:val="nil"/>
              <w:left w:val="nil"/>
              <w:bottom w:val="single" w:sz="4" w:space="0" w:color="auto"/>
              <w:right w:val="single" w:sz="4" w:space="0" w:color="auto"/>
            </w:tcBorders>
            <w:shd w:val="clear" w:color="000000" w:fill="FFFFCC"/>
            <w:vAlign w:val="center"/>
            <w:hideMark/>
          </w:tcPr>
          <w:p w:rsidR="0048252E" w:rsidRPr="00927DE1" w:rsidRDefault="00746976" w:rsidP="00CD0F40">
            <w:pPr>
              <w:spacing w:after="0" w:line="240" w:lineRule="auto"/>
              <w:ind w:firstLine="20"/>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17,2</w:t>
            </w:r>
          </w:p>
        </w:tc>
        <w:tc>
          <w:tcPr>
            <w:tcW w:w="568" w:type="pct"/>
            <w:tcBorders>
              <w:top w:val="nil"/>
              <w:left w:val="nil"/>
              <w:bottom w:val="single" w:sz="4" w:space="0" w:color="auto"/>
              <w:right w:val="single" w:sz="4" w:space="0" w:color="auto"/>
            </w:tcBorders>
            <w:shd w:val="clear" w:color="000000" w:fill="FFFFCC"/>
            <w:vAlign w:val="center"/>
            <w:hideMark/>
          </w:tcPr>
          <w:p w:rsidR="0048252E" w:rsidRPr="00927DE1" w:rsidRDefault="0048252E" w:rsidP="00CD0F40">
            <w:pPr>
              <w:spacing w:after="0" w:line="240" w:lineRule="auto"/>
              <w:ind w:firstLine="20"/>
              <w:jc w:val="right"/>
              <w:rPr>
                <w:rFonts w:ascii="Times New Roman" w:eastAsia="Times New Roman" w:hAnsi="Times New Roman"/>
                <w:b/>
                <w:bCs/>
                <w:color w:val="000000"/>
                <w:sz w:val="20"/>
                <w:szCs w:val="20"/>
                <w:lang w:eastAsia="ru-RU"/>
              </w:rPr>
            </w:pPr>
            <w:r w:rsidRPr="00927DE1">
              <w:rPr>
                <w:rFonts w:ascii="Times New Roman" w:eastAsia="Times New Roman" w:hAnsi="Times New Roman"/>
                <w:b/>
                <w:bCs/>
                <w:color w:val="000000"/>
                <w:sz w:val="20"/>
                <w:szCs w:val="20"/>
                <w:lang w:eastAsia="ru-RU"/>
              </w:rPr>
              <w:t>8</w:t>
            </w:r>
            <w:r w:rsidR="00746976">
              <w:rPr>
                <w:rFonts w:ascii="Times New Roman" w:eastAsia="Times New Roman" w:hAnsi="Times New Roman"/>
                <w:b/>
                <w:bCs/>
                <w:color w:val="000000"/>
                <w:sz w:val="20"/>
                <w:szCs w:val="20"/>
                <w:lang w:eastAsia="ru-RU"/>
              </w:rPr>
              <w:t> 195,6</w:t>
            </w:r>
          </w:p>
        </w:tc>
      </w:tr>
    </w:tbl>
    <w:p w:rsidR="0048252E" w:rsidRPr="00EF6B14" w:rsidRDefault="0048252E" w:rsidP="0048252E">
      <w:pPr>
        <w:pStyle w:val="a3"/>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Анализ </w:t>
      </w:r>
      <w:r w:rsidRPr="00EF6B14">
        <w:rPr>
          <w:rFonts w:ascii="Times New Roman" w:hAnsi="Times New Roman"/>
          <w:sz w:val="24"/>
          <w:szCs w:val="24"/>
        </w:rPr>
        <w:t>выявленных нарушений и недостатков</w:t>
      </w:r>
      <w:r>
        <w:rPr>
          <w:rFonts w:ascii="Times New Roman" w:hAnsi="Times New Roman"/>
          <w:sz w:val="24"/>
          <w:szCs w:val="24"/>
        </w:rPr>
        <w:t>, сгруппированных</w:t>
      </w:r>
      <w:r w:rsidRPr="00EF6B14">
        <w:rPr>
          <w:rFonts w:ascii="Times New Roman" w:hAnsi="Times New Roman"/>
          <w:sz w:val="24"/>
          <w:szCs w:val="24"/>
        </w:rPr>
        <w:t xml:space="preserve"> по видам нарушений и видам объектов проверок - получателей бюджетных средств</w:t>
      </w:r>
      <w:r>
        <w:rPr>
          <w:rFonts w:ascii="Times New Roman" w:hAnsi="Times New Roman"/>
          <w:sz w:val="24"/>
          <w:szCs w:val="24"/>
        </w:rPr>
        <w:t>, показал следующее.</w:t>
      </w:r>
    </w:p>
    <w:p w:rsidR="0048252E" w:rsidRDefault="0048252E" w:rsidP="0048252E">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2A5674">
        <w:rPr>
          <w:rFonts w:ascii="Times New Roman" w:hAnsi="Times New Roman"/>
          <w:sz w:val="24"/>
          <w:szCs w:val="24"/>
        </w:rPr>
        <w:t>К нарушениям при планировании</w:t>
      </w:r>
      <w:r>
        <w:rPr>
          <w:rFonts w:ascii="Times New Roman" w:hAnsi="Times New Roman"/>
          <w:sz w:val="24"/>
          <w:szCs w:val="24"/>
        </w:rPr>
        <w:t xml:space="preserve"> </w:t>
      </w:r>
      <w:r w:rsidRPr="00EF6B14">
        <w:rPr>
          <w:rFonts w:ascii="Times New Roman" w:eastAsia="Times New Roman" w:hAnsi="Times New Roman"/>
          <w:sz w:val="24"/>
          <w:szCs w:val="24"/>
          <w:lang w:eastAsia="ru-RU"/>
        </w:rPr>
        <w:t>бюджетных средств</w:t>
      </w:r>
      <w:r w:rsidRPr="002A5674">
        <w:rPr>
          <w:rFonts w:ascii="Times New Roman" w:hAnsi="Times New Roman"/>
          <w:sz w:val="24"/>
          <w:szCs w:val="24"/>
        </w:rPr>
        <w:t xml:space="preserve"> регулярно относятся нарушения и недостатки, выявленные при подготовке заключений на законопроекты о бюджете на очередные годы и плановые периоды. Контрольно-счетной палатой выявляются дополнительные резервы по увеличению доходной части областного бюджета, не учтенные при прогнозировании, а также существующие риски неисполнения прогноза по отдельным поступлениям </w:t>
      </w:r>
      <w:r w:rsidRPr="002A5674">
        <w:rPr>
          <w:rFonts w:ascii="Times New Roman" w:hAnsi="Times New Roman"/>
          <w:snapToGrid w:val="0"/>
          <w:sz w:val="24"/>
          <w:szCs w:val="24"/>
        </w:rPr>
        <w:t>в областной бюджет</w:t>
      </w:r>
      <w:r w:rsidRPr="002A5674">
        <w:rPr>
          <w:rFonts w:ascii="Times New Roman" w:hAnsi="Times New Roman"/>
          <w:sz w:val="24"/>
          <w:szCs w:val="24"/>
        </w:rPr>
        <w:t>.</w:t>
      </w:r>
    </w:p>
    <w:p w:rsidR="0048252E" w:rsidRDefault="0048252E" w:rsidP="0048252E">
      <w:pPr>
        <w:spacing w:after="0" w:line="240" w:lineRule="auto"/>
        <w:ind w:firstLine="567"/>
        <w:jc w:val="both"/>
        <w:rPr>
          <w:rFonts w:ascii="Times New Roman" w:hAnsi="Times New Roman"/>
          <w:sz w:val="24"/>
          <w:szCs w:val="24"/>
        </w:rPr>
      </w:pPr>
      <w:r w:rsidRPr="002A5674">
        <w:rPr>
          <w:rFonts w:ascii="Times New Roman" w:hAnsi="Times New Roman"/>
          <w:sz w:val="24"/>
          <w:szCs w:val="24"/>
        </w:rPr>
        <w:t>В части планирования расходов указывается</w:t>
      </w:r>
      <w:r>
        <w:rPr>
          <w:rFonts w:ascii="Times New Roman" w:hAnsi="Times New Roman"/>
          <w:sz w:val="24"/>
          <w:szCs w:val="24"/>
        </w:rPr>
        <w:t xml:space="preserve"> </w:t>
      </w:r>
      <w:r w:rsidRPr="00CB76CE">
        <w:rPr>
          <w:rFonts w:ascii="Times New Roman" w:hAnsi="Times New Roman"/>
          <w:sz w:val="24"/>
          <w:szCs w:val="24"/>
        </w:rPr>
        <w:t>на недостаточность запланированного объема финансирования для завершения строительства</w:t>
      </w:r>
      <w:r>
        <w:rPr>
          <w:rFonts w:ascii="Times New Roman" w:hAnsi="Times New Roman"/>
          <w:sz w:val="24"/>
          <w:szCs w:val="24"/>
        </w:rPr>
        <w:t xml:space="preserve"> (реконструкции)</w:t>
      </w:r>
      <w:r w:rsidRPr="00CB76CE">
        <w:rPr>
          <w:rFonts w:ascii="Times New Roman" w:hAnsi="Times New Roman"/>
          <w:sz w:val="24"/>
          <w:szCs w:val="24"/>
        </w:rPr>
        <w:t xml:space="preserve"> или проектирования объе</w:t>
      </w:r>
      <w:r>
        <w:rPr>
          <w:rFonts w:ascii="Times New Roman" w:hAnsi="Times New Roman"/>
          <w:sz w:val="24"/>
          <w:szCs w:val="24"/>
        </w:rPr>
        <w:t xml:space="preserve">ктов в соответствующих периодах и невключение в проект бюджета объектов, </w:t>
      </w:r>
      <w:r w:rsidRPr="002A5674">
        <w:rPr>
          <w:rFonts w:ascii="Times New Roman" w:hAnsi="Times New Roman"/>
          <w:sz w:val="24"/>
          <w:szCs w:val="24"/>
        </w:rPr>
        <w:t xml:space="preserve">финансирование которых начато в предшествующих финансовых периодах </w:t>
      </w:r>
      <w:r>
        <w:rPr>
          <w:rFonts w:ascii="Times New Roman" w:hAnsi="Times New Roman"/>
          <w:sz w:val="24"/>
          <w:szCs w:val="24"/>
        </w:rPr>
        <w:t>за счет</w:t>
      </w:r>
      <w:r w:rsidRPr="002A5674">
        <w:rPr>
          <w:rFonts w:ascii="Times New Roman" w:hAnsi="Times New Roman"/>
          <w:sz w:val="24"/>
          <w:szCs w:val="24"/>
        </w:rPr>
        <w:t xml:space="preserve"> средств областного и (или) федерального бюджето</w:t>
      </w:r>
      <w:r>
        <w:rPr>
          <w:rFonts w:ascii="Times New Roman" w:hAnsi="Times New Roman"/>
          <w:sz w:val="24"/>
          <w:szCs w:val="24"/>
        </w:rPr>
        <w:t>в. П</w:t>
      </w:r>
      <w:r w:rsidRPr="00114721">
        <w:rPr>
          <w:rFonts w:ascii="Times New Roman" w:hAnsi="Times New Roman"/>
          <w:sz w:val="24"/>
          <w:szCs w:val="24"/>
        </w:rPr>
        <w:t>ереч</w:t>
      </w:r>
      <w:r>
        <w:rPr>
          <w:rFonts w:ascii="Times New Roman" w:hAnsi="Times New Roman"/>
          <w:sz w:val="24"/>
          <w:szCs w:val="24"/>
        </w:rPr>
        <w:t>ень</w:t>
      </w:r>
      <w:r w:rsidRPr="00114721">
        <w:rPr>
          <w:rFonts w:ascii="Times New Roman" w:hAnsi="Times New Roman"/>
          <w:sz w:val="24"/>
          <w:szCs w:val="24"/>
        </w:rPr>
        <w:t xml:space="preserve"> объектов формир</w:t>
      </w:r>
      <w:r>
        <w:rPr>
          <w:rFonts w:ascii="Times New Roman" w:hAnsi="Times New Roman"/>
          <w:sz w:val="24"/>
          <w:szCs w:val="24"/>
        </w:rPr>
        <w:t>уется</w:t>
      </w:r>
      <w:r w:rsidRPr="00114721">
        <w:rPr>
          <w:rFonts w:ascii="Times New Roman" w:hAnsi="Times New Roman"/>
          <w:sz w:val="24"/>
          <w:szCs w:val="24"/>
        </w:rPr>
        <w:t xml:space="preserve"> при отсутствии по </w:t>
      </w:r>
      <w:r>
        <w:rPr>
          <w:rFonts w:ascii="Times New Roman" w:hAnsi="Times New Roman"/>
          <w:sz w:val="24"/>
          <w:szCs w:val="24"/>
        </w:rPr>
        <w:t>отдельным</w:t>
      </w:r>
      <w:r w:rsidRPr="00114721">
        <w:rPr>
          <w:rFonts w:ascii="Times New Roman" w:hAnsi="Times New Roman"/>
          <w:sz w:val="24"/>
          <w:szCs w:val="24"/>
        </w:rPr>
        <w:t xml:space="preserve"> объект</w:t>
      </w:r>
      <w:r>
        <w:rPr>
          <w:rFonts w:ascii="Times New Roman" w:hAnsi="Times New Roman"/>
          <w:sz w:val="24"/>
          <w:szCs w:val="24"/>
        </w:rPr>
        <w:t>ам</w:t>
      </w:r>
      <w:r w:rsidRPr="00114721">
        <w:rPr>
          <w:rFonts w:ascii="Times New Roman" w:hAnsi="Times New Roman"/>
          <w:sz w:val="24"/>
          <w:szCs w:val="24"/>
        </w:rPr>
        <w:t xml:space="preserve"> положительных заключений госэкспертизы и заключений о достоверности определения сметной стоимости объектов, что в дальнейшем приводит к затягиванию сроков выполнения строительных работ, а также к высокому риску возврата неиспользованных средств в конце финансового года, неэффективному и неправомерному использованию бюджетных средств.</w:t>
      </w:r>
    </w:p>
    <w:p w:rsidR="0048252E" w:rsidRPr="0067770A" w:rsidRDefault="0048252E" w:rsidP="0048252E">
      <w:pPr>
        <w:spacing w:after="0" w:line="240" w:lineRule="auto"/>
        <w:ind w:firstLine="567"/>
        <w:jc w:val="both"/>
        <w:rPr>
          <w:rFonts w:ascii="Times New Roman" w:hAnsi="Times New Roman"/>
          <w:sz w:val="24"/>
          <w:szCs w:val="24"/>
        </w:rPr>
      </w:pPr>
      <w:r w:rsidRPr="0067770A">
        <w:rPr>
          <w:rFonts w:ascii="Times New Roman" w:hAnsi="Times New Roman"/>
          <w:sz w:val="24"/>
          <w:szCs w:val="24"/>
        </w:rPr>
        <w:t xml:space="preserve">В заключениях на законопроекты об областном бюджете </w:t>
      </w:r>
      <w:r>
        <w:rPr>
          <w:rFonts w:ascii="Times New Roman" w:hAnsi="Times New Roman"/>
          <w:sz w:val="24"/>
          <w:szCs w:val="24"/>
        </w:rPr>
        <w:t>также</w:t>
      </w:r>
      <w:r w:rsidRPr="0067770A">
        <w:rPr>
          <w:rFonts w:ascii="Times New Roman" w:hAnsi="Times New Roman"/>
          <w:sz w:val="24"/>
          <w:szCs w:val="24"/>
        </w:rPr>
        <w:t xml:space="preserve"> неоднократно указывалось на проблему роста государственного долга</w:t>
      </w:r>
      <w:r>
        <w:rPr>
          <w:rFonts w:ascii="Times New Roman" w:hAnsi="Times New Roman"/>
          <w:sz w:val="24"/>
          <w:szCs w:val="24"/>
        </w:rPr>
        <w:t xml:space="preserve"> и</w:t>
      </w:r>
      <w:r w:rsidRPr="0067770A">
        <w:rPr>
          <w:rFonts w:ascii="Times New Roman" w:hAnsi="Times New Roman"/>
          <w:sz w:val="24"/>
          <w:szCs w:val="24"/>
        </w:rPr>
        <w:t xml:space="preserve"> необходимость принятия эффективных мер для </w:t>
      </w:r>
      <w:r w:rsidRPr="0067770A">
        <w:rPr>
          <w:rFonts w:ascii="Times New Roman" w:hAnsi="Times New Roman"/>
          <w:sz w:val="24"/>
          <w:szCs w:val="24"/>
          <w:lang w:eastAsia="ru-RU"/>
        </w:rPr>
        <w:t>обеспечения долговой устойчивости Томской области.</w:t>
      </w:r>
      <w:r w:rsidRPr="0067770A">
        <w:rPr>
          <w:rFonts w:ascii="Times New Roman" w:hAnsi="Times New Roman"/>
          <w:sz w:val="24"/>
          <w:szCs w:val="24"/>
        </w:rPr>
        <w:t xml:space="preserve"> </w:t>
      </w:r>
    </w:p>
    <w:p w:rsidR="0048252E" w:rsidRDefault="0048252E" w:rsidP="0048252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Нарушения при планировании</w:t>
      </w:r>
      <w:r>
        <w:rPr>
          <w:rFonts w:ascii="Times New Roman" w:eastAsiaTheme="minorHAnsi" w:hAnsi="Times New Roman"/>
          <w:sz w:val="24"/>
          <w:szCs w:val="24"/>
        </w:rPr>
        <w:t xml:space="preserve"> бюджетных ассигнований на оказание государственных услуг (выполнение работ) </w:t>
      </w:r>
      <w:r>
        <w:rPr>
          <w:rFonts w:ascii="Times New Roman" w:hAnsi="Times New Roman"/>
          <w:sz w:val="24"/>
          <w:szCs w:val="24"/>
        </w:rPr>
        <w:t xml:space="preserve">устанавливаются в основном </w:t>
      </w:r>
      <w:r w:rsidRPr="00415399">
        <w:rPr>
          <w:rFonts w:ascii="Times New Roman" w:hAnsi="Times New Roman"/>
          <w:sz w:val="24"/>
          <w:szCs w:val="24"/>
        </w:rPr>
        <w:t>в части</w:t>
      </w:r>
      <w:r w:rsidRPr="00E4167A">
        <w:rPr>
          <w:rFonts w:ascii="Times New Roman" w:eastAsiaTheme="minorHAnsi" w:hAnsi="Times New Roman"/>
          <w:sz w:val="24"/>
          <w:szCs w:val="24"/>
        </w:rPr>
        <w:t xml:space="preserve"> </w:t>
      </w:r>
      <w:r>
        <w:rPr>
          <w:rFonts w:ascii="Times New Roman" w:eastAsiaTheme="minorHAnsi" w:hAnsi="Times New Roman"/>
          <w:sz w:val="24"/>
          <w:szCs w:val="24"/>
        </w:rPr>
        <w:t xml:space="preserve">обеспечения выполнения функций казенных учреждений и </w:t>
      </w:r>
      <w:r w:rsidRPr="00415399">
        <w:rPr>
          <w:rFonts w:ascii="Times New Roman" w:hAnsi="Times New Roman"/>
          <w:sz w:val="24"/>
          <w:szCs w:val="24"/>
          <w:lang w:eastAsia="ru-RU"/>
        </w:rPr>
        <w:t>обоснованности планирования</w:t>
      </w:r>
      <w:r w:rsidRPr="00415399">
        <w:rPr>
          <w:rFonts w:ascii="Times New Roman" w:hAnsi="Times New Roman"/>
          <w:sz w:val="24"/>
          <w:szCs w:val="24"/>
        </w:rPr>
        <w:t xml:space="preserve"> </w:t>
      </w:r>
      <w:r>
        <w:rPr>
          <w:rFonts w:ascii="Times New Roman" w:hAnsi="Times New Roman"/>
          <w:sz w:val="24"/>
          <w:szCs w:val="24"/>
        </w:rPr>
        <w:t xml:space="preserve">объема субсидий </w:t>
      </w:r>
      <w:r>
        <w:rPr>
          <w:rFonts w:ascii="Times New Roman" w:eastAsiaTheme="minorHAnsi" w:hAnsi="Times New Roman"/>
          <w:sz w:val="24"/>
          <w:szCs w:val="24"/>
        </w:rPr>
        <w:t>бюджетным и автономным учреждениям</w:t>
      </w:r>
      <w:r>
        <w:rPr>
          <w:rFonts w:ascii="Times New Roman" w:hAnsi="Times New Roman"/>
          <w:sz w:val="24"/>
          <w:szCs w:val="24"/>
        </w:rPr>
        <w:t xml:space="preserve"> </w:t>
      </w:r>
      <w:r>
        <w:rPr>
          <w:rFonts w:ascii="Times New Roman" w:eastAsiaTheme="minorHAnsi" w:hAnsi="Times New Roman"/>
          <w:sz w:val="24"/>
          <w:szCs w:val="24"/>
        </w:rPr>
        <w:t>на финансовое обеспечение выполнения ими государственного задания</w:t>
      </w:r>
      <w:r>
        <w:rPr>
          <w:rFonts w:ascii="Times New Roman" w:hAnsi="Times New Roman"/>
          <w:sz w:val="24"/>
          <w:szCs w:val="24"/>
        </w:rPr>
        <w:t>.</w:t>
      </w:r>
    </w:p>
    <w:p w:rsidR="0048252E" w:rsidRDefault="0048252E" w:rsidP="0048252E">
      <w:pPr>
        <w:spacing w:after="0" w:line="240" w:lineRule="auto"/>
        <w:ind w:firstLine="567"/>
        <w:jc w:val="both"/>
        <w:rPr>
          <w:rFonts w:ascii="Times New Roman" w:hAnsi="Times New Roman"/>
          <w:sz w:val="24"/>
          <w:szCs w:val="24"/>
        </w:rPr>
      </w:pPr>
      <w:r w:rsidRPr="00043D72">
        <w:rPr>
          <w:rFonts w:ascii="Times New Roman" w:hAnsi="Times New Roman"/>
          <w:sz w:val="24"/>
          <w:szCs w:val="24"/>
        </w:rPr>
        <w:t>Системными недостатками при формировании государственных программ остаются планирование расходов без достаточного финансово-экономического обоснования, отсутствие увязки финансирования мероприятий с достижением показателей их результатов, отсутствие взаимосвязи между показателями реализации мероприятий и показателями целей ВЦП</w:t>
      </w:r>
      <w:r>
        <w:rPr>
          <w:rFonts w:ascii="Times New Roman" w:hAnsi="Times New Roman"/>
          <w:sz w:val="24"/>
          <w:szCs w:val="24"/>
        </w:rPr>
        <w:t xml:space="preserve"> и ОМ</w:t>
      </w:r>
      <w:r w:rsidRPr="00043D72">
        <w:rPr>
          <w:rFonts w:ascii="Times New Roman" w:hAnsi="Times New Roman"/>
          <w:sz w:val="24"/>
          <w:szCs w:val="24"/>
        </w:rPr>
        <w:t>, а также отсутствие взаимосвязи между показателями целей ВЦП</w:t>
      </w:r>
      <w:r>
        <w:rPr>
          <w:rFonts w:ascii="Times New Roman" w:hAnsi="Times New Roman"/>
          <w:sz w:val="24"/>
          <w:szCs w:val="24"/>
        </w:rPr>
        <w:t xml:space="preserve"> (ОМ)</w:t>
      </w:r>
      <w:r w:rsidRPr="00043D72">
        <w:rPr>
          <w:rFonts w:ascii="Times New Roman" w:hAnsi="Times New Roman"/>
          <w:sz w:val="24"/>
          <w:szCs w:val="24"/>
        </w:rPr>
        <w:t xml:space="preserve"> и задачами</w:t>
      </w:r>
      <w:r w:rsidRPr="00CB76CE">
        <w:t xml:space="preserve"> </w:t>
      </w:r>
      <w:r w:rsidRPr="00043D72">
        <w:rPr>
          <w:rFonts w:ascii="Times New Roman" w:hAnsi="Times New Roman"/>
          <w:sz w:val="24"/>
          <w:szCs w:val="24"/>
        </w:rPr>
        <w:t>органа государственной власти, утвердившего их.</w:t>
      </w:r>
      <w:r>
        <w:rPr>
          <w:rFonts w:ascii="Times New Roman" w:hAnsi="Times New Roman"/>
          <w:sz w:val="24"/>
          <w:szCs w:val="24"/>
        </w:rPr>
        <w:t xml:space="preserve"> Также аудиторами указывается на несвоевременное </w:t>
      </w:r>
      <w:r w:rsidRPr="00253EDA">
        <w:rPr>
          <w:rFonts w:ascii="Times New Roman" w:hAnsi="Times New Roman"/>
          <w:sz w:val="24"/>
          <w:szCs w:val="24"/>
        </w:rPr>
        <w:t xml:space="preserve">приведение </w:t>
      </w:r>
      <w:r>
        <w:rPr>
          <w:rFonts w:ascii="Times New Roman" w:hAnsi="Times New Roman"/>
          <w:sz w:val="24"/>
          <w:szCs w:val="24"/>
        </w:rPr>
        <w:t>плановых показателей по расходам</w:t>
      </w:r>
      <w:r w:rsidRPr="00253EDA">
        <w:rPr>
          <w:rFonts w:ascii="Times New Roman" w:hAnsi="Times New Roman"/>
          <w:sz w:val="24"/>
          <w:szCs w:val="24"/>
        </w:rPr>
        <w:t xml:space="preserve"> государственных программ</w:t>
      </w:r>
      <w:r>
        <w:rPr>
          <w:rFonts w:ascii="Times New Roman" w:hAnsi="Times New Roman"/>
          <w:sz w:val="24"/>
          <w:szCs w:val="24"/>
        </w:rPr>
        <w:t xml:space="preserve"> </w:t>
      </w:r>
      <w:r w:rsidRPr="00253EDA">
        <w:rPr>
          <w:rFonts w:ascii="Times New Roman" w:hAnsi="Times New Roman"/>
          <w:sz w:val="24"/>
          <w:szCs w:val="24"/>
        </w:rPr>
        <w:t>в соответствие с законом о бюджете</w:t>
      </w:r>
      <w:r>
        <w:rPr>
          <w:rFonts w:ascii="Times New Roman" w:hAnsi="Times New Roman"/>
          <w:sz w:val="24"/>
          <w:szCs w:val="24"/>
        </w:rPr>
        <w:t>.</w:t>
      </w:r>
    </w:p>
    <w:p w:rsidR="0048252E" w:rsidRPr="00114721" w:rsidRDefault="0048252E" w:rsidP="0048252E">
      <w:pPr>
        <w:spacing w:after="0" w:line="240" w:lineRule="auto"/>
        <w:ind w:firstLine="567"/>
        <w:jc w:val="both"/>
        <w:rPr>
          <w:rFonts w:ascii="Times New Roman" w:hAnsi="Times New Roman"/>
          <w:sz w:val="24"/>
          <w:szCs w:val="24"/>
        </w:rPr>
      </w:pPr>
      <w:r>
        <w:rPr>
          <w:rFonts w:ascii="Times New Roman" w:hAnsi="Times New Roman"/>
          <w:sz w:val="24"/>
          <w:szCs w:val="24"/>
        </w:rPr>
        <w:t>При а</w:t>
      </w:r>
      <w:r w:rsidRPr="00415399">
        <w:rPr>
          <w:rFonts w:ascii="Times New Roman" w:hAnsi="Times New Roman"/>
          <w:sz w:val="24"/>
          <w:szCs w:val="24"/>
        </w:rPr>
        <w:t>удит</w:t>
      </w:r>
      <w:r>
        <w:rPr>
          <w:rFonts w:ascii="Times New Roman" w:hAnsi="Times New Roman"/>
          <w:sz w:val="24"/>
          <w:szCs w:val="24"/>
        </w:rPr>
        <w:t>е</w:t>
      </w:r>
      <w:r w:rsidRPr="00415399">
        <w:rPr>
          <w:rFonts w:ascii="Times New Roman" w:hAnsi="Times New Roman"/>
          <w:sz w:val="24"/>
          <w:szCs w:val="24"/>
        </w:rPr>
        <w:t xml:space="preserve"> в сфере закупок</w:t>
      </w:r>
      <w:r>
        <w:rPr>
          <w:rFonts w:ascii="Times New Roman" w:hAnsi="Times New Roman"/>
          <w:sz w:val="24"/>
          <w:szCs w:val="24"/>
        </w:rPr>
        <w:t xml:space="preserve"> аудиторами регулярно </w:t>
      </w:r>
      <w:r w:rsidRPr="00415399">
        <w:rPr>
          <w:rFonts w:ascii="Times New Roman" w:hAnsi="Times New Roman"/>
          <w:sz w:val="24"/>
          <w:szCs w:val="24"/>
        </w:rPr>
        <w:t>устан</w:t>
      </w:r>
      <w:r>
        <w:rPr>
          <w:rFonts w:ascii="Times New Roman" w:hAnsi="Times New Roman"/>
          <w:sz w:val="24"/>
          <w:szCs w:val="24"/>
        </w:rPr>
        <w:t>авливаются</w:t>
      </w:r>
      <w:r w:rsidRPr="00415399">
        <w:rPr>
          <w:rFonts w:ascii="Times New Roman" w:hAnsi="Times New Roman"/>
          <w:sz w:val="24"/>
          <w:szCs w:val="24"/>
        </w:rPr>
        <w:t xml:space="preserve"> нарушения законодательства</w:t>
      </w:r>
      <w:r>
        <w:rPr>
          <w:rFonts w:ascii="Times New Roman" w:hAnsi="Times New Roman"/>
          <w:sz w:val="24"/>
          <w:szCs w:val="24"/>
        </w:rPr>
        <w:t xml:space="preserve"> при организации и планировании закупок, при подготовке документации и заключении контрактов (</w:t>
      </w:r>
      <w:r w:rsidRPr="00114721">
        <w:rPr>
          <w:rFonts w:ascii="Times New Roman" w:hAnsi="Times New Roman"/>
          <w:sz w:val="24"/>
          <w:szCs w:val="24"/>
        </w:rPr>
        <w:t>формировани</w:t>
      </w:r>
      <w:r>
        <w:rPr>
          <w:rFonts w:ascii="Times New Roman" w:hAnsi="Times New Roman"/>
          <w:sz w:val="24"/>
          <w:szCs w:val="24"/>
        </w:rPr>
        <w:t>е и</w:t>
      </w:r>
      <w:r w:rsidRPr="00114721">
        <w:rPr>
          <w:rFonts w:ascii="Times New Roman" w:hAnsi="Times New Roman"/>
          <w:sz w:val="24"/>
          <w:szCs w:val="24"/>
        </w:rPr>
        <w:t xml:space="preserve"> утверждени</w:t>
      </w:r>
      <w:r>
        <w:rPr>
          <w:rFonts w:ascii="Times New Roman" w:hAnsi="Times New Roman"/>
          <w:sz w:val="24"/>
          <w:szCs w:val="24"/>
        </w:rPr>
        <w:t>е</w:t>
      </w:r>
      <w:r w:rsidRPr="00114721">
        <w:rPr>
          <w:rFonts w:ascii="Times New Roman" w:hAnsi="Times New Roman"/>
          <w:sz w:val="24"/>
          <w:szCs w:val="24"/>
        </w:rPr>
        <w:t xml:space="preserve"> плана-графика закупок, порядка его размещения в открытом доступе, определени</w:t>
      </w:r>
      <w:r>
        <w:rPr>
          <w:rFonts w:ascii="Times New Roman" w:hAnsi="Times New Roman"/>
          <w:sz w:val="24"/>
          <w:szCs w:val="24"/>
        </w:rPr>
        <w:t>е</w:t>
      </w:r>
      <w:r w:rsidRPr="00114721">
        <w:rPr>
          <w:rFonts w:ascii="Times New Roman" w:hAnsi="Times New Roman"/>
          <w:sz w:val="24"/>
          <w:szCs w:val="24"/>
        </w:rPr>
        <w:t xml:space="preserve"> начальной (ма</w:t>
      </w:r>
      <w:r>
        <w:rPr>
          <w:rFonts w:ascii="Times New Roman" w:hAnsi="Times New Roman"/>
          <w:sz w:val="24"/>
          <w:szCs w:val="24"/>
        </w:rPr>
        <w:t>ксимальной) цены контракта</w:t>
      </w:r>
      <w:r w:rsidRPr="00114721">
        <w:rPr>
          <w:rFonts w:ascii="Times New Roman" w:hAnsi="Times New Roman"/>
          <w:sz w:val="24"/>
          <w:szCs w:val="24"/>
        </w:rPr>
        <w:t>,</w:t>
      </w:r>
      <w:r w:rsidRPr="007070CC">
        <w:rPr>
          <w:rFonts w:ascii="Times New Roman" w:hAnsi="Times New Roman"/>
          <w:sz w:val="24"/>
          <w:szCs w:val="24"/>
        </w:rPr>
        <w:t xml:space="preserve"> </w:t>
      </w:r>
      <w:r>
        <w:rPr>
          <w:rFonts w:ascii="Times New Roman" w:hAnsi="Times New Roman"/>
          <w:sz w:val="24"/>
          <w:szCs w:val="24"/>
        </w:rPr>
        <w:t xml:space="preserve">включение в документацию о закупке требований к участникам закупки, влекущих ограничение конкуренции, </w:t>
      </w:r>
      <w:r w:rsidRPr="00114721">
        <w:rPr>
          <w:rFonts w:ascii="Times New Roman" w:hAnsi="Times New Roman"/>
          <w:sz w:val="24"/>
          <w:szCs w:val="24"/>
        </w:rPr>
        <w:t>др</w:t>
      </w:r>
      <w:r>
        <w:rPr>
          <w:rFonts w:ascii="Times New Roman" w:hAnsi="Times New Roman"/>
          <w:sz w:val="24"/>
          <w:szCs w:val="24"/>
        </w:rPr>
        <w:t>.)</w:t>
      </w:r>
      <w:r w:rsidRPr="00114721">
        <w:rPr>
          <w:rFonts w:ascii="Times New Roman" w:hAnsi="Times New Roman"/>
          <w:sz w:val="24"/>
          <w:szCs w:val="24"/>
        </w:rPr>
        <w:t>.</w:t>
      </w:r>
    </w:p>
    <w:p w:rsidR="0048252E" w:rsidRPr="00A34F63"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A34F63">
        <w:rPr>
          <w:rFonts w:ascii="Times New Roman" w:eastAsia="Times New Roman" w:hAnsi="Times New Roman"/>
          <w:sz w:val="24"/>
          <w:szCs w:val="24"/>
          <w:lang w:eastAsia="ru-RU"/>
        </w:rPr>
        <w:t>2. Нарушения при получении доходов.</w:t>
      </w:r>
    </w:p>
    <w:p w:rsidR="0048252E" w:rsidRPr="000F7637" w:rsidRDefault="0048252E" w:rsidP="0048252E">
      <w:pPr>
        <w:spacing w:after="0" w:line="240" w:lineRule="auto"/>
        <w:ind w:firstLine="567"/>
        <w:jc w:val="both"/>
        <w:rPr>
          <w:rFonts w:ascii="Times New Roman" w:hAnsi="Times New Roman"/>
          <w:sz w:val="24"/>
          <w:szCs w:val="24"/>
        </w:rPr>
      </w:pPr>
      <w:r w:rsidRPr="000F7637">
        <w:rPr>
          <w:rFonts w:ascii="Times New Roman" w:hAnsi="Times New Roman"/>
          <w:sz w:val="24"/>
          <w:szCs w:val="24"/>
        </w:rPr>
        <w:t>Проверками 2018 года выявлены недополученные доходы областного бюджета в сумме 1,1 млн.руб. по договору аренды помещений и недоначисленные арендные платежи в сумме 16 млн.руб. по договорам аренды лесных участков.</w:t>
      </w:r>
    </w:p>
    <w:p w:rsidR="0048252E" w:rsidRPr="00B61938"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0F7637">
        <w:rPr>
          <w:rFonts w:ascii="Times New Roman" w:eastAsia="Times New Roman" w:hAnsi="Times New Roman"/>
          <w:sz w:val="24"/>
          <w:szCs w:val="24"/>
          <w:lang w:eastAsia="ru-RU"/>
        </w:rPr>
        <w:t xml:space="preserve">3. </w:t>
      </w:r>
      <w:r w:rsidRPr="00B61938">
        <w:rPr>
          <w:rFonts w:ascii="Times New Roman" w:eastAsia="Times New Roman" w:hAnsi="Times New Roman"/>
          <w:sz w:val="24"/>
          <w:szCs w:val="24"/>
          <w:lang w:eastAsia="ru-RU"/>
        </w:rPr>
        <w:t>Неэффективное использование бюджетных средств и областной собственности</w:t>
      </w:r>
      <w:r>
        <w:rPr>
          <w:rFonts w:ascii="Times New Roman" w:eastAsia="Times New Roman" w:hAnsi="Times New Roman"/>
          <w:sz w:val="24"/>
          <w:szCs w:val="24"/>
          <w:lang w:eastAsia="ru-RU"/>
        </w:rPr>
        <w:t xml:space="preserve">, </w:t>
      </w:r>
      <w:r w:rsidRPr="00B61938">
        <w:rPr>
          <w:rFonts w:ascii="Times New Roman" w:eastAsia="Times New Roman" w:hAnsi="Times New Roman"/>
          <w:sz w:val="24"/>
          <w:szCs w:val="24"/>
          <w:lang w:eastAsia="ru-RU"/>
        </w:rPr>
        <w:t xml:space="preserve">составившее в 2018 году </w:t>
      </w:r>
      <w:r w:rsidRPr="00B61938">
        <w:rPr>
          <w:rFonts w:ascii="Times New Roman" w:eastAsia="Times New Roman" w:hAnsi="Times New Roman"/>
          <w:bCs/>
          <w:sz w:val="24"/>
          <w:szCs w:val="24"/>
          <w:lang w:eastAsia="ru-RU"/>
        </w:rPr>
        <w:t>2</w:t>
      </w:r>
      <w:r w:rsidR="00746976">
        <w:rPr>
          <w:rFonts w:ascii="Times New Roman" w:eastAsia="Times New Roman" w:hAnsi="Times New Roman"/>
          <w:bCs/>
          <w:sz w:val="24"/>
          <w:szCs w:val="24"/>
          <w:lang w:eastAsia="ru-RU"/>
        </w:rPr>
        <w:t> </w:t>
      </w:r>
      <w:r w:rsidRPr="00B61938">
        <w:rPr>
          <w:rFonts w:ascii="Times New Roman" w:eastAsia="Times New Roman" w:hAnsi="Times New Roman"/>
          <w:bCs/>
          <w:sz w:val="24"/>
          <w:szCs w:val="24"/>
          <w:lang w:eastAsia="ru-RU"/>
        </w:rPr>
        <w:t>8</w:t>
      </w:r>
      <w:r w:rsidR="00746976">
        <w:rPr>
          <w:rFonts w:ascii="Times New Roman" w:eastAsia="Times New Roman" w:hAnsi="Times New Roman"/>
          <w:bCs/>
          <w:sz w:val="24"/>
          <w:szCs w:val="24"/>
          <w:lang w:eastAsia="ru-RU"/>
        </w:rPr>
        <w:t>65,6</w:t>
      </w:r>
      <w:r w:rsidRPr="00B61938">
        <w:rPr>
          <w:rFonts w:ascii="Times New Roman" w:eastAsia="Times New Roman" w:hAnsi="Times New Roman"/>
          <w:sz w:val="24"/>
          <w:szCs w:val="24"/>
          <w:lang w:eastAsia="ru-RU"/>
        </w:rPr>
        <w:t xml:space="preserve"> млн.руб.</w:t>
      </w:r>
      <w:r>
        <w:rPr>
          <w:rFonts w:ascii="Times New Roman" w:eastAsia="Times New Roman" w:hAnsi="Times New Roman"/>
          <w:sz w:val="24"/>
          <w:szCs w:val="24"/>
          <w:lang w:eastAsia="ru-RU"/>
        </w:rPr>
        <w:t>,</w:t>
      </w:r>
      <w:r w:rsidRPr="00B61938">
        <w:rPr>
          <w:rFonts w:ascii="Times New Roman" w:eastAsia="Times New Roman" w:hAnsi="Times New Roman"/>
          <w:sz w:val="24"/>
          <w:szCs w:val="24"/>
          <w:lang w:eastAsia="ru-RU"/>
        </w:rPr>
        <w:t xml:space="preserve"> выразилось в т.ч.:</w:t>
      </w:r>
    </w:p>
    <w:p w:rsidR="001363E5" w:rsidRPr="00B61938" w:rsidRDefault="001363E5" w:rsidP="001363E5">
      <w:pPr>
        <w:pStyle w:val="a3"/>
        <w:spacing w:after="0" w:line="240" w:lineRule="auto"/>
        <w:ind w:left="0" w:firstLine="567"/>
        <w:jc w:val="both"/>
        <w:rPr>
          <w:rFonts w:ascii="Times New Roman" w:hAnsi="Times New Roman"/>
          <w:sz w:val="24"/>
          <w:szCs w:val="24"/>
        </w:rPr>
      </w:pPr>
      <w:r w:rsidRPr="00B61938">
        <w:rPr>
          <w:rFonts w:ascii="Times New Roman" w:hAnsi="Times New Roman"/>
          <w:sz w:val="24"/>
          <w:szCs w:val="24"/>
        </w:rPr>
        <w:t xml:space="preserve">- </w:t>
      </w:r>
      <w:r>
        <w:rPr>
          <w:rFonts w:ascii="Times New Roman" w:hAnsi="Times New Roman"/>
          <w:sz w:val="24"/>
          <w:szCs w:val="24"/>
        </w:rPr>
        <w:t xml:space="preserve">в </w:t>
      </w:r>
      <w:r w:rsidRPr="00B61938">
        <w:rPr>
          <w:rFonts w:ascii="Times New Roman" w:hAnsi="Times New Roman"/>
          <w:sz w:val="24"/>
          <w:szCs w:val="24"/>
        </w:rPr>
        <w:t>оплат</w:t>
      </w:r>
      <w:r>
        <w:rPr>
          <w:rFonts w:ascii="Times New Roman" w:hAnsi="Times New Roman"/>
          <w:sz w:val="24"/>
          <w:szCs w:val="24"/>
        </w:rPr>
        <w:t>е</w:t>
      </w:r>
      <w:r w:rsidRPr="00B61938">
        <w:rPr>
          <w:rFonts w:ascii="Times New Roman" w:hAnsi="Times New Roman"/>
          <w:sz w:val="24"/>
          <w:szCs w:val="24"/>
        </w:rPr>
        <w:t xml:space="preserve"> коммунальных, эксплуатационных, иных расходов по содержанию объектов областной собственности, переданных в безвозмездное пользование федеральных государственных учреждений и органов гос</w:t>
      </w:r>
      <w:r>
        <w:rPr>
          <w:rFonts w:ascii="Times New Roman" w:hAnsi="Times New Roman"/>
          <w:sz w:val="24"/>
          <w:szCs w:val="24"/>
        </w:rPr>
        <w:t xml:space="preserve">ударственной </w:t>
      </w:r>
      <w:r w:rsidRPr="00B61938">
        <w:rPr>
          <w:rFonts w:ascii="Times New Roman" w:hAnsi="Times New Roman"/>
          <w:sz w:val="24"/>
          <w:szCs w:val="24"/>
        </w:rPr>
        <w:t xml:space="preserve">власти </w:t>
      </w:r>
      <w:r>
        <w:rPr>
          <w:rFonts w:ascii="Times New Roman" w:hAnsi="Times New Roman"/>
          <w:sz w:val="24"/>
          <w:szCs w:val="24"/>
        </w:rPr>
        <w:t>РФ</w:t>
      </w:r>
      <w:r w:rsidRPr="00B61938">
        <w:rPr>
          <w:rFonts w:ascii="Times New Roman" w:hAnsi="Times New Roman"/>
          <w:sz w:val="24"/>
          <w:szCs w:val="24"/>
        </w:rPr>
        <w:t xml:space="preserve">, а также </w:t>
      </w:r>
      <w:r>
        <w:rPr>
          <w:rFonts w:ascii="Times New Roman" w:hAnsi="Times New Roman"/>
          <w:sz w:val="24"/>
          <w:szCs w:val="24"/>
        </w:rPr>
        <w:t>в</w:t>
      </w:r>
      <w:r w:rsidRPr="00B61938">
        <w:rPr>
          <w:rFonts w:ascii="Times New Roman" w:hAnsi="Times New Roman"/>
          <w:sz w:val="24"/>
          <w:szCs w:val="24"/>
        </w:rPr>
        <w:t xml:space="preserve"> уплат</w:t>
      </w:r>
      <w:r>
        <w:rPr>
          <w:rFonts w:ascii="Times New Roman" w:hAnsi="Times New Roman"/>
          <w:sz w:val="24"/>
          <w:szCs w:val="24"/>
        </w:rPr>
        <w:t>е</w:t>
      </w:r>
      <w:r w:rsidRPr="00B61938">
        <w:rPr>
          <w:rFonts w:ascii="Times New Roman" w:hAnsi="Times New Roman"/>
          <w:sz w:val="24"/>
          <w:szCs w:val="24"/>
        </w:rPr>
        <w:t xml:space="preserve"> налогов, в качестве объекта налогообложения </w:t>
      </w:r>
      <w:r w:rsidRPr="008508C4">
        <w:rPr>
          <w:rFonts w:ascii="Times New Roman" w:hAnsi="Times New Roman"/>
          <w:sz w:val="24"/>
          <w:szCs w:val="24"/>
        </w:rPr>
        <w:t>по которым признается указанное имущество организаций, не возмещенных ссудополучателями</w:t>
      </w:r>
      <w:r>
        <w:rPr>
          <w:rFonts w:ascii="Times New Roman" w:hAnsi="Times New Roman"/>
          <w:sz w:val="24"/>
          <w:szCs w:val="24"/>
        </w:rPr>
        <w:t xml:space="preserve"> (</w:t>
      </w:r>
      <w:r w:rsidRPr="00B61938">
        <w:rPr>
          <w:rFonts w:ascii="Times New Roman" w:hAnsi="Times New Roman"/>
          <w:sz w:val="24"/>
          <w:szCs w:val="24"/>
        </w:rPr>
        <w:t>1,5 млн.руб.</w:t>
      </w:r>
      <w:r>
        <w:rPr>
          <w:rFonts w:ascii="Times New Roman" w:hAnsi="Times New Roman"/>
          <w:sz w:val="24"/>
          <w:szCs w:val="24"/>
        </w:rPr>
        <w:t>);</w:t>
      </w:r>
    </w:p>
    <w:p w:rsidR="00D37038" w:rsidRDefault="00D37038" w:rsidP="0048252E">
      <w:pPr>
        <w:pStyle w:val="a3"/>
        <w:spacing w:after="0" w:line="240" w:lineRule="auto"/>
        <w:ind w:left="0" w:firstLine="567"/>
        <w:jc w:val="both"/>
        <w:rPr>
          <w:rFonts w:ascii="Times New Roman" w:hAnsi="Times New Roman"/>
          <w:sz w:val="24"/>
          <w:szCs w:val="24"/>
          <w:lang w:eastAsia="ru-RU"/>
        </w:rPr>
      </w:pPr>
      <w:r w:rsidRPr="00B61938">
        <w:rPr>
          <w:rFonts w:ascii="Times New Roman" w:hAnsi="Times New Roman"/>
          <w:sz w:val="24"/>
          <w:szCs w:val="24"/>
          <w:lang w:eastAsia="ru-RU"/>
        </w:rPr>
        <w:t xml:space="preserve">- </w:t>
      </w:r>
      <w:r>
        <w:rPr>
          <w:rFonts w:ascii="Times New Roman" w:hAnsi="Times New Roman"/>
          <w:sz w:val="24"/>
          <w:szCs w:val="24"/>
          <w:lang w:eastAsia="ru-RU"/>
        </w:rPr>
        <w:t xml:space="preserve">в </w:t>
      </w:r>
      <w:r w:rsidRPr="00B61938">
        <w:rPr>
          <w:rFonts w:ascii="Times New Roman" w:hAnsi="Times New Roman"/>
          <w:sz w:val="24"/>
          <w:szCs w:val="24"/>
          <w:lang w:eastAsia="ru-RU"/>
        </w:rPr>
        <w:t>уплат</w:t>
      </w:r>
      <w:r>
        <w:rPr>
          <w:rFonts w:ascii="Times New Roman" w:hAnsi="Times New Roman"/>
          <w:sz w:val="24"/>
          <w:szCs w:val="24"/>
          <w:lang w:eastAsia="ru-RU"/>
        </w:rPr>
        <w:t>е</w:t>
      </w:r>
      <w:r w:rsidRPr="00B61938">
        <w:rPr>
          <w:rFonts w:ascii="Times New Roman" w:hAnsi="Times New Roman"/>
          <w:sz w:val="24"/>
          <w:szCs w:val="24"/>
          <w:lang w:eastAsia="ru-RU"/>
        </w:rPr>
        <w:t xml:space="preserve"> арендной платы </w:t>
      </w:r>
      <w:r w:rsidRPr="00B61938">
        <w:rPr>
          <w:rFonts w:ascii="Times New Roman" w:hAnsi="Times New Roman"/>
          <w:sz w:val="24"/>
          <w:szCs w:val="24"/>
        </w:rPr>
        <w:t xml:space="preserve">за 2015-2017 годы </w:t>
      </w:r>
      <w:r w:rsidRPr="00B61938">
        <w:rPr>
          <w:rFonts w:ascii="Times New Roman" w:hAnsi="Times New Roman"/>
          <w:sz w:val="24"/>
          <w:szCs w:val="24"/>
          <w:lang w:eastAsia="ru-RU"/>
        </w:rPr>
        <w:t>за пользование земельным участком, не переданным в собственность Томской области в соответствии с положениями Земельного и Гражданского кодексов</w:t>
      </w:r>
      <w:r>
        <w:rPr>
          <w:rFonts w:ascii="Times New Roman" w:hAnsi="Times New Roman"/>
          <w:sz w:val="24"/>
          <w:szCs w:val="24"/>
          <w:lang w:eastAsia="ru-RU"/>
        </w:rPr>
        <w:t xml:space="preserve"> (</w:t>
      </w:r>
      <w:r w:rsidRPr="00B61938">
        <w:rPr>
          <w:rFonts w:ascii="Times New Roman" w:hAnsi="Times New Roman"/>
          <w:sz w:val="24"/>
          <w:szCs w:val="24"/>
        </w:rPr>
        <w:t>7,9 млн.руб.</w:t>
      </w:r>
      <w:r>
        <w:rPr>
          <w:rFonts w:ascii="Times New Roman" w:hAnsi="Times New Roman"/>
          <w:sz w:val="24"/>
          <w:szCs w:val="24"/>
          <w:lang w:eastAsia="ru-RU"/>
        </w:rPr>
        <w:t>);</w:t>
      </w:r>
    </w:p>
    <w:p w:rsidR="0048252E" w:rsidRPr="00B61938"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B61938">
        <w:rPr>
          <w:rFonts w:ascii="Times New Roman" w:eastAsia="Times New Roman" w:hAnsi="Times New Roman"/>
          <w:sz w:val="24"/>
          <w:szCs w:val="24"/>
          <w:lang w:eastAsia="ru-RU"/>
        </w:rPr>
        <w:t xml:space="preserve">- в </w:t>
      </w:r>
      <w:r w:rsidR="00D37038">
        <w:rPr>
          <w:rFonts w:ascii="Times New Roman" w:eastAsia="Times New Roman" w:hAnsi="Times New Roman"/>
          <w:sz w:val="24"/>
          <w:szCs w:val="24"/>
          <w:lang w:eastAsia="ru-RU"/>
        </w:rPr>
        <w:t xml:space="preserve">осуществлении </w:t>
      </w:r>
      <w:r w:rsidRPr="00B61938">
        <w:rPr>
          <w:rFonts w:ascii="Times New Roman" w:eastAsia="Times New Roman" w:hAnsi="Times New Roman"/>
          <w:sz w:val="24"/>
          <w:szCs w:val="24"/>
          <w:lang w:eastAsia="ru-RU"/>
        </w:rPr>
        <w:t xml:space="preserve">закупки </w:t>
      </w:r>
      <w:r w:rsidRPr="00B61938">
        <w:rPr>
          <w:rFonts w:ascii="Times New Roman" w:hAnsi="Times New Roman"/>
          <w:sz w:val="24"/>
          <w:szCs w:val="24"/>
        </w:rPr>
        <w:t>топлива без проведения конкурентных процедур в связи с искусственным дроблением (разделением) единого заказа на однородный (одноимен</w:t>
      </w:r>
      <w:r>
        <w:rPr>
          <w:rFonts w:ascii="Times New Roman" w:hAnsi="Times New Roman"/>
          <w:sz w:val="24"/>
          <w:szCs w:val="24"/>
        </w:rPr>
        <w:t>ный) товар на отдельные закупки</w:t>
      </w:r>
      <w:r w:rsidRPr="00F364A7">
        <w:rPr>
          <w:rFonts w:ascii="Times New Roman" w:hAnsi="Times New Roman"/>
          <w:sz w:val="24"/>
          <w:szCs w:val="24"/>
        </w:rPr>
        <w:t xml:space="preserve"> </w:t>
      </w:r>
      <w:r>
        <w:rPr>
          <w:rFonts w:ascii="Times New Roman" w:hAnsi="Times New Roman"/>
          <w:sz w:val="24"/>
          <w:szCs w:val="24"/>
        </w:rPr>
        <w:t>(</w:t>
      </w:r>
      <w:r w:rsidRPr="00B61938">
        <w:rPr>
          <w:rFonts w:ascii="Times New Roman" w:hAnsi="Times New Roman"/>
          <w:sz w:val="24"/>
          <w:szCs w:val="24"/>
        </w:rPr>
        <w:t>0,7 млн.руб.</w:t>
      </w:r>
      <w:r>
        <w:rPr>
          <w:rFonts w:ascii="Times New Roman" w:hAnsi="Times New Roman"/>
          <w:sz w:val="24"/>
          <w:szCs w:val="24"/>
        </w:rPr>
        <w:t>);</w:t>
      </w:r>
    </w:p>
    <w:p w:rsidR="0048252E" w:rsidRPr="00B61938" w:rsidRDefault="0048252E" w:rsidP="0048252E">
      <w:pPr>
        <w:pStyle w:val="a3"/>
        <w:spacing w:after="0" w:line="240" w:lineRule="auto"/>
        <w:ind w:left="0" w:firstLine="567"/>
        <w:jc w:val="both"/>
        <w:rPr>
          <w:rFonts w:ascii="Times New Roman" w:hAnsi="Times New Roman"/>
          <w:sz w:val="24"/>
          <w:szCs w:val="24"/>
        </w:rPr>
      </w:pPr>
      <w:r w:rsidRPr="00B61938">
        <w:rPr>
          <w:rFonts w:ascii="Times New Roman" w:hAnsi="Times New Roman"/>
          <w:sz w:val="24"/>
          <w:szCs w:val="24"/>
        </w:rPr>
        <w:t xml:space="preserve">- </w:t>
      </w:r>
      <w:r>
        <w:rPr>
          <w:rFonts w:ascii="Times New Roman" w:hAnsi="Times New Roman"/>
          <w:sz w:val="24"/>
          <w:szCs w:val="24"/>
        </w:rPr>
        <w:t>в неиспользовании</w:t>
      </w:r>
      <w:r w:rsidRPr="00B61938">
        <w:rPr>
          <w:rFonts w:ascii="Times New Roman" w:hAnsi="Times New Roman"/>
          <w:sz w:val="24"/>
          <w:szCs w:val="24"/>
        </w:rPr>
        <w:t xml:space="preserve"> с 2013 года</w:t>
      </w:r>
      <w:r>
        <w:rPr>
          <w:rFonts w:ascii="Times New Roman" w:hAnsi="Times New Roman"/>
          <w:sz w:val="24"/>
          <w:szCs w:val="24"/>
        </w:rPr>
        <w:t xml:space="preserve"> </w:t>
      </w:r>
      <w:r w:rsidRPr="00B61938">
        <w:rPr>
          <w:rFonts w:ascii="Times New Roman" w:hAnsi="Times New Roman"/>
          <w:sz w:val="24"/>
          <w:szCs w:val="24"/>
        </w:rPr>
        <w:t>ультразвуков</w:t>
      </w:r>
      <w:r>
        <w:rPr>
          <w:rFonts w:ascii="Times New Roman" w:hAnsi="Times New Roman"/>
          <w:sz w:val="24"/>
          <w:szCs w:val="24"/>
        </w:rPr>
        <w:t>ой</w:t>
      </w:r>
      <w:r w:rsidRPr="00B61938">
        <w:rPr>
          <w:rFonts w:ascii="Times New Roman" w:hAnsi="Times New Roman"/>
          <w:sz w:val="24"/>
          <w:szCs w:val="24"/>
        </w:rPr>
        <w:t xml:space="preserve"> диагностическ</w:t>
      </w:r>
      <w:r>
        <w:rPr>
          <w:rFonts w:ascii="Times New Roman" w:hAnsi="Times New Roman"/>
          <w:sz w:val="24"/>
          <w:szCs w:val="24"/>
        </w:rPr>
        <w:t>ой</w:t>
      </w:r>
      <w:r w:rsidRPr="00B61938">
        <w:rPr>
          <w:rFonts w:ascii="Times New Roman" w:hAnsi="Times New Roman"/>
          <w:sz w:val="24"/>
          <w:szCs w:val="24"/>
        </w:rPr>
        <w:t xml:space="preserve"> систем</w:t>
      </w:r>
      <w:r>
        <w:rPr>
          <w:rFonts w:ascii="Times New Roman" w:hAnsi="Times New Roman"/>
          <w:sz w:val="24"/>
          <w:szCs w:val="24"/>
        </w:rPr>
        <w:t>ы</w:t>
      </w:r>
      <w:r w:rsidRPr="00B61938">
        <w:rPr>
          <w:rFonts w:ascii="Times New Roman" w:hAnsi="Times New Roman"/>
          <w:sz w:val="24"/>
          <w:szCs w:val="24"/>
        </w:rPr>
        <w:t>, приобретенн</w:t>
      </w:r>
      <w:r>
        <w:rPr>
          <w:rFonts w:ascii="Times New Roman" w:hAnsi="Times New Roman"/>
          <w:sz w:val="24"/>
          <w:szCs w:val="24"/>
        </w:rPr>
        <w:t>ой</w:t>
      </w:r>
      <w:r w:rsidRPr="00B61938">
        <w:rPr>
          <w:rFonts w:ascii="Times New Roman" w:hAnsi="Times New Roman"/>
          <w:sz w:val="24"/>
          <w:szCs w:val="24"/>
        </w:rPr>
        <w:t xml:space="preserve"> в комплектации</w:t>
      </w:r>
      <w:r w:rsidR="008508C4">
        <w:rPr>
          <w:rFonts w:ascii="Times New Roman" w:hAnsi="Times New Roman"/>
          <w:sz w:val="24"/>
          <w:szCs w:val="24"/>
        </w:rPr>
        <w:t>,</w:t>
      </w:r>
      <w:r w:rsidRPr="00B61938">
        <w:rPr>
          <w:rFonts w:ascii="Times New Roman" w:hAnsi="Times New Roman"/>
          <w:sz w:val="24"/>
          <w:szCs w:val="24"/>
        </w:rPr>
        <w:t xml:space="preserve"> фактически </w:t>
      </w:r>
      <w:r>
        <w:rPr>
          <w:rFonts w:ascii="Times New Roman" w:hAnsi="Times New Roman"/>
          <w:sz w:val="24"/>
          <w:szCs w:val="24"/>
        </w:rPr>
        <w:t xml:space="preserve">не позволяющей ее эксплуатацию, </w:t>
      </w:r>
      <w:r w:rsidRPr="00B61938">
        <w:rPr>
          <w:rFonts w:ascii="Times New Roman" w:hAnsi="Times New Roman"/>
          <w:sz w:val="24"/>
          <w:szCs w:val="24"/>
        </w:rPr>
        <w:t>числящ</w:t>
      </w:r>
      <w:r>
        <w:rPr>
          <w:rFonts w:ascii="Times New Roman" w:hAnsi="Times New Roman"/>
          <w:sz w:val="24"/>
          <w:szCs w:val="24"/>
        </w:rPr>
        <w:t>ей</w:t>
      </w:r>
      <w:r w:rsidRPr="00B61938">
        <w:rPr>
          <w:rFonts w:ascii="Times New Roman" w:hAnsi="Times New Roman"/>
          <w:sz w:val="24"/>
          <w:szCs w:val="24"/>
        </w:rPr>
        <w:t xml:space="preserve">ся в составе основных средств </w:t>
      </w:r>
      <w:r>
        <w:rPr>
          <w:rFonts w:ascii="Times New Roman" w:hAnsi="Times New Roman"/>
          <w:sz w:val="24"/>
          <w:szCs w:val="24"/>
        </w:rPr>
        <w:t>(</w:t>
      </w:r>
      <w:r w:rsidRPr="00B61938">
        <w:rPr>
          <w:rFonts w:ascii="Times New Roman" w:hAnsi="Times New Roman"/>
          <w:sz w:val="24"/>
          <w:szCs w:val="24"/>
        </w:rPr>
        <w:t>0,9 млн.руб.</w:t>
      </w:r>
      <w:r>
        <w:rPr>
          <w:rFonts w:ascii="Times New Roman" w:hAnsi="Times New Roman"/>
          <w:sz w:val="24"/>
          <w:szCs w:val="24"/>
        </w:rPr>
        <w:t>);</w:t>
      </w:r>
    </w:p>
    <w:p w:rsidR="0048252E" w:rsidRPr="00B61938" w:rsidRDefault="0048252E" w:rsidP="0048252E">
      <w:pPr>
        <w:pStyle w:val="a3"/>
        <w:spacing w:after="0" w:line="240" w:lineRule="auto"/>
        <w:ind w:left="0" w:firstLine="567"/>
        <w:jc w:val="both"/>
        <w:rPr>
          <w:rFonts w:ascii="Times New Roman" w:hAnsi="Times New Roman"/>
          <w:sz w:val="24"/>
          <w:szCs w:val="24"/>
        </w:rPr>
      </w:pPr>
      <w:r w:rsidRPr="00B61938">
        <w:rPr>
          <w:rFonts w:ascii="Times New Roman" w:hAnsi="Times New Roman"/>
          <w:sz w:val="24"/>
          <w:szCs w:val="24"/>
        </w:rPr>
        <w:t xml:space="preserve">- </w:t>
      </w:r>
      <w:r>
        <w:rPr>
          <w:rFonts w:ascii="Times New Roman" w:hAnsi="Times New Roman"/>
          <w:sz w:val="24"/>
          <w:szCs w:val="24"/>
        </w:rPr>
        <w:t xml:space="preserve">в </w:t>
      </w:r>
      <w:r w:rsidRPr="00B61938">
        <w:rPr>
          <w:rFonts w:ascii="Times New Roman" w:hAnsi="Times New Roman"/>
          <w:sz w:val="24"/>
          <w:szCs w:val="24"/>
        </w:rPr>
        <w:t>произведенны</w:t>
      </w:r>
      <w:r>
        <w:rPr>
          <w:rFonts w:ascii="Times New Roman" w:hAnsi="Times New Roman"/>
          <w:sz w:val="24"/>
          <w:szCs w:val="24"/>
        </w:rPr>
        <w:t>х</w:t>
      </w:r>
      <w:r w:rsidRPr="00B61938">
        <w:rPr>
          <w:rFonts w:ascii="Times New Roman" w:hAnsi="Times New Roman"/>
          <w:sz w:val="24"/>
          <w:szCs w:val="24"/>
        </w:rPr>
        <w:t xml:space="preserve"> в период 2007-2016 годов бюджетны</w:t>
      </w:r>
      <w:r>
        <w:rPr>
          <w:rFonts w:ascii="Times New Roman" w:hAnsi="Times New Roman"/>
          <w:sz w:val="24"/>
          <w:szCs w:val="24"/>
        </w:rPr>
        <w:t>х</w:t>
      </w:r>
      <w:r w:rsidRPr="00B61938">
        <w:rPr>
          <w:rFonts w:ascii="Times New Roman" w:hAnsi="Times New Roman"/>
          <w:sz w:val="24"/>
          <w:szCs w:val="24"/>
        </w:rPr>
        <w:t xml:space="preserve"> расход</w:t>
      </w:r>
      <w:r>
        <w:rPr>
          <w:rFonts w:ascii="Times New Roman" w:hAnsi="Times New Roman"/>
          <w:sz w:val="24"/>
          <w:szCs w:val="24"/>
        </w:rPr>
        <w:t>ах</w:t>
      </w:r>
      <w:r w:rsidRPr="00B61938">
        <w:rPr>
          <w:rFonts w:ascii="Times New Roman" w:hAnsi="Times New Roman"/>
          <w:sz w:val="24"/>
          <w:szCs w:val="24"/>
        </w:rPr>
        <w:t xml:space="preserve"> в общем объеме</w:t>
      </w:r>
      <w:r w:rsidR="00D37038">
        <w:rPr>
          <w:rFonts w:ascii="Times New Roman" w:hAnsi="Times New Roman"/>
          <w:sz w:val="24"/>
          <w:szCs w:val="24"/>
        </w:rPr>
        <w:t xml:space="preserve">          </w:t>
      </w:r>
      <w:r w:rsidRPr="00B61938">
        <w:rPr>
          <w:rFonts w:ascii="Times New Roman" w:hAnsi="Times New Roman"/>
          <w:sz w:val="24"/>
          <w:szCs w:val="24"/>
        </w:rPr>
        <w:t xml:space="preserve"> 2 854,4 млн.руб.</w:t>
      </w:r>
      <w:r>
        <w:rPr>
          <w:rFonts w:ascii="Times New Roman" w:hAnsi="Times New Roman"/>
          <w:sz w:val="24"/>
          <w:szCs w:val="24"/>
        </w:rPr>
        <w:t>,</w:t>
      </w:r>
      <w:r w:rsidRPr="00B61938">
        <w:rPr>
          <w:rFonts w:ascii="Times New Roman" w:hAnsi="Times New Roman"/>
          <w:sz w:val="24"/>
          <w:szCs w:val="24"/>
        </w:rPr>
        <w:t xml:space="preserve"> в т.ч.: 414,8 млн.руб. на невостребованную проектно-сметную документацию на 62 объекта, строительство по которой не планируется осуществлять в среднесрочн</w:t>
      </w:r>
      <w:r>
        <w:rPr>
          <w:rFonts w:ascii="Times New Roman" w:hAnsi="Times New Roman"/>
          <w:sz w:val="24"/>
          <w:szCs w:val="24"/>
        </w:rPr>
        <w:t>ом</w:t>
      </w:r>
      <w:r w:rsidRPr="00B61938">
        <w:rPr>
          <w:rFonts w:ascii="Times New Roman" w:hAnsi="Times New Roman"/>
          <w:sz w:val="24"/>
          <w:szCs w:val="24"/>
        </w:rPr>
        <w:t xml:space="preserve"> период</w:t>
      </w:r>
      <w:r>
        <w:rPr>
          <w:rFonts w:ascii="Times New Roman" w:hAnsi="Times New Roman"/>
          <w:sz w:val="24"/>
          <w:szCs w:val="24"/>
        </w:rPr>
        <w:t>е</w:t>
      </w:r>
      <w:r w:rsidRPr="00B61938">
        <w:rPr>
          <w:rFonts w:ascii="Times New Roman" w:hAnsi="Times New Roman"/>
          <w:sz w:val="24"/>
          <w:szCs w:val="24"/>
        </w:rPr>
        <w:t>; 2 429,1 млн.руб. на объекты, завершение строительства по которым не планируется в среднесрочн</w:t>
      </w:r>
      <w:r>
        <w:rPr>
          <w:rFonts w:ascii="Times New Roman" w:hAnsi="Times New Roman"/>
          <w:sz w:val="24"/>
          <w:szCs w:val="24"/>
        </w:rPr>
        <w:t>ом</w:t>
      </w:r>
      <w:r w:rsidRPr="00B61938">
        <w:rPr>
          <w:rFonts w:ascii="Times New Roman" w:hAnsi="Times New Roman"/>
          <w:sz w:val="24"/>
          <w:szCs w:val="24"/>
        </w:rPr>
        <w:t xml:space="preserve"> период</w:t>
      </w:r>
      <w:r>
        <w:rPr>
          <w:rFonts w:ascii="Times New Roman" w:hAnsi="Times New Roman"/>
          <w:sz w:val="24"/>
          <w:szCs w:val="24"/>
        </w:rPr>
        <w:t>е</w:t>
      </w:r>
      <w:r w:rsidRPr="00B61938">
        <w:rPr>
          <w:rFonts w:ascii="Times New Roman" w:hAnsi="Times New Roman"/>
          <w:sz w:val="24"/>
          <w:szCs w:val="24"/>
        </w:rPr>
        <w:t>; 9,2 млн.руб.</w:t>
      </w:r>
      <w:r w:rsidR="0051431A">
        <w:rPr>
          <w:rFonts w:ascii="Times New Roman" w:hAnsi="Times New Roman"/>
          <w:sz w:val="24"/>
          <w:szCs w:val="24"/>
        </w:rPr>
        <w:t xml:space="preserve"> </w:t>
      </w:r>
      <w:r w:rsidRPr="00B61938">
        <w:rPr>
          <w:rFonts w:ascii="Times New Roman" w:hAnsi="Times New Roman"/>
          <w:sz w:val="24"/>
          <w:szCs w:val="24"/>
        </w:rPr>
        <w:t xml:space="preserve">на приобретение объекта  по цене, превышающей плановую стоимость его строительства, и 1,3 млн.руб. </w:t>
      </w:r>
      <w:r>
        <w:rPr>
          <w:rFonts w:ascii="Times New Roman" w:hAnsi="Times New Roman"/>
          <w:sz w:val="24"/>
          <w:szCs w:val="24"/>
        </w:rPr>
        <w:t xml:space="preserve">на </w:t>
      </w:r>
      <w:r w:rsidRPr="00B61938">
        <w:rPr>
          <w:rFonts w:ascii="Times New Roman" w:hAnsi="Times New Roman"/>
          <w:sz w:val="24"/>
          <w:szCs w:val="24"/>
        </w:rPr>
        <w:t>разр</w:t>
      </w:r>
      <w:r>
        <w:rPr>
          <w:rFonts w:ascii="Times New Roman" w:hAnsi="Times New Roman"/>
          <w:sz w:val="24"/>
          <w:szCs w:val="24"/>
        </w:rPr>
        <w:t>аботку ПСД на его строительство;</w:t>
      </w:r>
    </w:p>
    <w:p w:rsidR="0048252E" w:rsidRPr="00D37038" w:rsidRDefault="0048252E" w:rsidP="00D37038">
      <w:pPr>
        <w:pStyle w:val="a3"/>
        <w:spacing w:after="0" w:line="240" w:lineRule="auto"/>
        <w:ind w:left="0" w:firstLine="567"/>
        <w:jc w:val="both"/>
        <w:rPr>
          <w:rFonts w:ascii="Times New Roman" w:hAnsi="Times New Roman"/>
          <w:sz w:val="24"/>
          <w:szCs w:val="24"/>
        </w:rPr>
      </w:pPr>
      <w:r w:rsidRPr="00B61938">
        <w:rPr>
          <w:rFonts w:ascii="Times New Roman" w:hAnsi="Times New Roman"/>
          <w:sz w:val="24"/>
          <w:szCs w:val="24"/>
        </w:rPr>
        <w:t xml:space="preserve">- </w:t>
      </w:r>
      <w:r>
        <w:rPr>
          <w:rFonts w:ascii="Times New Roman" w:hAnsi="Times New Roman"/>
          <w:sz w:val="24"/>
          <w:szCs w:val="24"/>
        </w:rPr>
        <w:t>в у</w:t>
      </w:r>
      <w:r w:rsidRPr="00B61938">
        <w:rPr>
          <w:rFonts w:ascii="Times New Roman" w:hAnsi="Times New Roman"/>
          <w:sz w:val="24"/>
          <w:szCs w:val="24"/>
        </w:rPr>
        <w:t>плат</w:t>
      </w:r>
      <w:r>
        <w:rPr>
          <w:rFonts w:ascii="Times New Roman" w:hAnsi="Times New Roman"/>
          <w:sz w:val="24"/>
          <w:szCs w:val="24"/>
        </w:rPr>
        <w:t>е</w:t>
      </w:r>
      <w:r w:rsidRPr="00B61938">
        <w:rPr>
          <w:rFonts w:ascii="Times New Roman" w:hAnsi="Times New Roman"/>
          <w:sz w:val="24"/>
          <w:szCs w:val="24"/>
        </w:rPr>
        <w:t xml:space="preserve"> пени и штрафов за счет средств, предусмотренных на обеспечение деятельности мировых судей </w:t>
      </w:r>
      <w:r>
        <w:rPr>
          <w:rFonts w:ascii="Times New Roman" w:hAnsi="Times New Roman"/>
          <w:sz w:val="24"/>
          <w:szCs w:val="24"/>
        </w:rPr>
        <w:t>(</w:t>
      </w:r>
      <w:r w:rsidRPr="00B61938">
        <w:rPr>
          <w:rFonts w:ascii="Times New Roman" w:hAnsi="Times New Roman"/>
          <w:sz w:val="24"/>
          <w:szCs w:val="24"/>
        </w:rPr>
        <w:t>72,6 тыс.руб.</w:t>
      </w:r>
      <w:r w:rsidR="00D37038">
        <w:rPr>
          <w:rFonts w:ascii="Times New Roman" w:hAnsi="Times New Roman"/>
          <w:sz w:val="24"/>
          <w:szCs w:val="24"/>
        </w:rPr>
        <w:t>).</w:t>
      </w:r>
    </w:p>
    <w:p w:rsidR="0048252E" w:rsidRPr="00C45AEE" w:rsidRDefault="0048252E" w:rsidP="0048252E">
      <w:pPr>
        <w:pStyle w:val="a3"/>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C45AEE">
        <w:rPr>
          <w:rFonts w:ascii="Times New Roman" w:eastAsia="Times New Roman" w:hAnsi="Times New Roman"/>
          <w:sz w:val="24"/>
          <w:szCs w:val="24"/>
          <w:lang w:eastAsia="ru-RU"/>
        </w:rPr>
        <w:t>Нецелевое использование бюджетных средств и областной собственности</w:t>
      </w:r>
      <w:r w:rsidR="008508C4">
        <w:rPr>
          <w:rFonts w:ascii="Times New Roman" w:eastAsia="Times New Roman" w:hAnsi="Times New Roman"/>
          <w:sz w:val="24"/>
          <w:szCs w:val="24"/>
          <w:lang w:eastAsia="ru-RU"/>
        </w:rPr>
        <w:t>,</w:t>
      </w:r>
      <w:r w:rsidRPr="00C45AEE">
        <w:rPr>
          <w:rFonts w:ascii="Times New Roman" w:eastAsia="Times New Roman" w:hAnsi="Times New Roman"/>
          <w:sz w:val="24"/>
          <w:szCs w:val="24"/>
          <w:lang w:eastAsia="ru-RU"/>
        </w:rPr>
        <w:t xml:space="preserve"> составившее в 2018 году </w:t>
      </w:r>
      <w:r w:rsidRPr="00C45AEE">
        <w:rPr>
          <w:rFonts w:ascii="Times New Roman" w:eastAsia="Times New Roman" w:hAnsi="Times New Roman"/>
          <w:bCs/>
          <w:sz w:val="24"/>
          <w:szCs w:val="24"/>
          <w:lang w:eastAsia="ru-RU"/>
        </w:rPr>
        <w:t>3,8</w:t>
      </w:r>
      <w:r w:rsidRPr="00C45AEE">
        <w:rPr>
          <w:rFonts w:ascii="Times New Roman" w:eastAsia="Times New Roman" w:hAnsi="Times New Roman"/>
          <w:sz w:val="24"/>
          <w:szCs w:val="24"/>
          <w:lang w:eastAsia="ru-RU"/>
        </w:rPr>
        <w:t xml:space="preserve"> млн.руб., установлено в т.ч.:</w:t>
      </w:r>
    </w:p>
    <w:p w:rsidR="0048252E" w:rsidRPr="00C45AEE"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C45AEE">
        <w:rPr>
          <w:rFonts w:ascii="Times New Roman" w:hAnsi="Times New Roman"/>
          <w:sz w:val="24"/>
          <w:szCs w:val="24"/>
        </w:rPr>
        <w:t>- по средствам субсидии из областного бюджета, предоставленной в сумме 2,</w:t>
      </w:r>
      <w:r w:rsidR="002A71E1">
        <w:rPr>
          <w:rFonts w:ascii="Times New Roman" w:hAnsi="Times New Roman"/>
          <w:sz w:val="24"/>
          <w:szCs w:val="24"/>
        </w:rPr>
        <w:t>8</w:t>
      </w:r>
      <w:r w:rsidRPr="00C45AEE">
        <w:rPr>
          <w:rFonts w:ascii="Times New Roman" w:hAnsi="Times New Roman"/>
          <w:sz w:val="24"/>
          <w:szCs w:val="24"/>
        </w:rPr>
        <w:t xml:space="preserve"> млн.руб. на возмещение части затрат, не связанных с оказанием услуг при осуществлении перевозок пассажиров и багажа по маршрутам регулярных перевозок</w:t>
      </w:r>
      <w:r>
        <w:rPr>
          <w:rFonts w:ascii="Times New Roman" w:hAnsi="Times New Roman"/>
          <w:sz w:val="24"/>
          <w:szCs w:val="24"/>
        </w:rPr>
        <w:t>;</w:t>
      </w:r>
    </w:p>
    <w:p w:rsidR="0048252E" w:rsidRPr="001720DD"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C45AEE">
        <w:rPr>
          <w:rFonts w:ascii="Times New Roman" w:hAnsi="Times New Roman"/>
          <w:sz w:val="24"/>
          <w:szCs w:val="24"/>
        </w:rPr>
        <w:t xml:space="preserve">- в использовании средств субсидии в общей сумме 1 млн. руб. на оплату фактически не выполненных объемов работ по </w:t>
      </w:r>
      <w:r w:rsidRPr="00244458">
        <w:rPr>
          <w:rFonts w:ascii="Times New Roman" w:hAnsi="Times New Roman"/>
          <w:sz w:val="24"/>
          <w:szCs w:val="24"/>
        </w:rPr>
        <w:t>капитальному ремонту стадиона (средства возвращены в бюджет).</w:t>
      </w:r>
    </w:p>
    <w:p w:rsidR="0048252E" w:rsidRDefault="0048252E" w:rsidP="0048252E">
      <w:pPr>
        <w:pStyle w:val="a3"/>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EF6B14">
        <w:rPr>
          <w:rFonts w:ascii="Times New Roman" w:eastAsia="Times New Roman" w:hAnsi="Times New Roman"/>
          <w:sz w:val="24"/>
          <w:szCs w:val="24"/>
          <w:lang w:eastAsia="ru-RU"/>
        </w:rPr>
        <w:t>Неправомерное использование бюджетных средств и областной собственности</w:t>
      </w:r>
      <w:r>
        <w:rPr>
          <w:rFonts w:ascii="Times New Roman" w:eastAsia="Times New Roman" w:hAnsi="Times New Roman"/>
          <w:sz w:val="24"/>
          <w:szCs w:val="24"/>
          <w:lang w:eastAsia="ru-RU"/>
        </w:rPr>
        <w:t xml:space="preserve"> установлено в 2018 году в объеме 2,9 млн.руб., в т.ч.:</w:t>
      </w:r>
    </w:p>
    <w:p w:rsidR="0048252E" w:rsidRDefault="0048252E" w:rsidP="0048252E">
      <w:pPr>
        <w:pStyle w:val="a3"/>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средствам, необоснованно полученным за невыполненные работы </w:t>
      </w:r>
      <w:r w:rsidRPr="00D906B3">
        <w:rPr>
          <w:rFonts w:ascii="Times New Roman" w:hAnsi="Times New Roman"/>
          <w:sz w:val="24"/>
          <w:szCs w:val="24"/>
        </w:rPr>
        <w:t>в общей сумме 2</w:t>
      </w:r>
      <w:r>
        <w:rPr>
          <w:rFonts w:ascii="Times New Roman" w:hAnsi="Times New Roman"/>
          <w:sz w:val="24"/>
          <w:szCs w:val="24"/>
        </w:rPr>
        <w:t>,</w:t>
      </w:r>
      <w:r w:rsidR="001720DD">
        <w:rPr>
          <w:rFonts w:ascii="Times New Roman" w:hAnsi="Times New Roman"/>
          <w:sz w:val="24"/>
          <w:szCs w:val="24"/>
        </w:rPr>
        <w:t>2</w:t>
      </w:r>
      <w:r w:rsidRPr="00D906B3">
        <w:rPr>
          <w:rFonts w:ascii="Times New Roman" w:hAnsi="Times New Roman"/>
          <w:sz w:val="24"/>
          <w:szCs w:val="24"/>
        </w:rPr>
        <w:t xml:space="preserve"> </w:t>
      </w:r>
      <w:r>
        <w:rPr>
          <w:rFonts w:ascii="Times New Roman" w:hAnsi="Times New Roman"/>
          <w:sz w:val="24"/>
          <w:szCs w:val="24"/>
        </w:rPr>
        <w:t>млн</w:t>
      </w:r>
      <w:r w:rsidRPr="00D906B3">
        <w:rPr>
          <w:rFonts w:ascii="Times New Roman" w:hAnsi="Times New Roman"/>
          <w:sz w:val="24"/>
          <w:szCs w:val="24"/>
        </w:rPr>
        <w:t>.руб</w:t>
      </w:r>
      <w:r>
        <w:rPr>
          <w:rFonts w:ascii="Times New Roman" w:hAnsi="Times New Roman"/>
          <w:sz w:val="24"/>
          <w:szCs w:val="24"/>
        </w:rPr>
        <w:t>. (</w:t>
      </w:r>
      <w:r w:rsidR="00BE1C35">
        <w:rPr>
          <w:rFonts w:ascii="Times New Roman" w:hAnsi="Times New Roman"/>
          <w:sz w:val="24"/>
          <w:szCs w:val="24"/>
        </w:rPr>
        <w:t xml:space="preserve">возвращены </w:t>
      </w:r>
      <w:r w:rsidRPr="00D906B3">
        <w:rPr>
          <w:rFonts w:ascii="Times New Roman" w:hAnsi="Times New Roman"/>
          <w:sz w:val="24"/>
          <w:szCs w:val="24"/>
        </w:rPr>
        <w:t>в сумме 1</w:t>
      </w:r>
      <w:r w:rsidR="008508C4">
        <w:rPr>
          <w:rFonts w:ascii="Times New Roman" w:hAnsi="Times New Roman"/>
          <w:sz w:val="24"/>
          <w:szCs w:val="24"/>
        </w:rPr>
        <w:t>,</w:t>
      </w:r>
      <w:r w:rsidRPr="00D906B3">
        <w:rPr>
          <w:rFonts w:ascii="Times New Roman" w:hAnsi="Times New Roman"/>
          <w:sz w:val="24"/>
          <w:szCs w:val="24"/>
        </w:rPr>
        <w:t xml:space="preserve">6 </w:t>
      </w:r>
      <w:r w:rsidR="008508C4">
        <w:rPr>
          <w:rFonts w:ascii="Times New Roman" w:hAnsi="Times New Roman"/>
          <w:sz w:val="24"/>
          <w:szCs w:val="24"/>
        </w:rPr>
        <w:t>млн</w:t>
      </w:r>
      <w:r w:rsidRPr="00D906B3">
        <w:rPr>
          <w:rFonts w:ascii="Times New Roman" w:hAnsi="Times New Roman"/>
          <w:sz w:val="24"/>
          <w:szCs w:val="24"/>
        </w:rPr>
        <w:t xml:space="preserve">.руб. с зачетом </w:t>
      </w:r>
      <w:r w:rsidR="008508C4">
        <w:rPr>
          <w:rFonts w:ascii="Times New Roman" w:hAnsi="Times New Roman"/>
          <w:sz w:val="24"/>
          <w:szCs w:val="24"/>
        </w:rPr>
        <w:t>0,6</w:t>
      </w:r>
      <w:r w:rsidRPr="00D906B3">
        <w:rPr>
          <w:rFonts w:ascii="Times New Roman" w:hAnsi="Times New Roman"/>
          <w:sz w:val="24"/>
          <w:szCs w:val="24"/>
        </w:rPr>
        <w:t xml:space="preserve"> </w:t>
      </w:r>
      <w:r w:rsidR="008508C4">
        <w:rPr>
          <w:rFonts w:ascii="Times New Roman" w:hAnsi="Times New Roman"/>
          <w:sz w:val="24"/>
          <w:szCs w:val="24"/>
        </w:rPr>
        <w:t>млн</w:t>
      </w:r>
      <w:r w:rsidRPr="00D906B3">
        <w:rPr>
          <w:rFonts w:ascii="Times New Roman" w:hAnsi="Times New Roman"/>
          <w:sz w:val="24"/>
          <w:szCs w:val="24"/>
        </w:rPr>
        <w:t>.руб. в счет расчетов за выполненные и не оплаченные работы</w:t>
      </w:r>
      <w:r>
        <w:rPr>
          <w:rFonts w:ascii="Times New Roman" w:hAnsi="Times New Roman"/>
          <w:sz w:val="24"/>
          <w:szCs w:val="24"/>
        </w:rPr>
        <w:t>);</w:t>
      </w:r>
    </w:p>
    <w:p w:rsidR="0048252E" w:rsidRPr="00D906B3" w:rsidRDefault="0048252E" w:rsidP="004825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 средствам субсидии, использованным </w:t>
      </w:r>
      <w:r w:rsidRPr="00D906B3">
        <w:rPr>
          <w:rFonts w:ascii="Times New Roman" w:hAnsi="Times New Roman"/>
          <w:sz w:val="24"/>
          <w:szCs w:val="24"/>
        </w:rPr>
        <w:t>на оплату</w:t>
      </w:r>
      <w:r>
        <w:rPr>
          <w:rFonts w:ascii="Times New Roman" w:hAnsi="Times New Roman"/>
          <w:sz w:val="24"/>
          <w:szCs w:val="24"/>
        </w:rPr>
        <w:t xml:space="preserve"> </w:t>
      </w:r>
      <w:r w:rsidRPr="00D906B3">
        <w:rPr>
          <w:rFonts w:ascii="Times New Roman" w:hAnsi="Times New Roman"/>
          <w:sz w:val="24"/>
          <w:szCs w:val="24"/>
        </w:rPr>
        <w:t>фактически не выполненных объемов работ</w:t>
      </w:r>
      <w:r>
        <w:rPr>
          <w:rFonts w:ascii="Times New Roman" w:hAnsi="Times New Roman"/>
          <w:sz w:val="24"/>
          <w:szCs w:val="24"/>
        </w:rPr>
        <w:t xml:space="preserve"> </w:t>
      </w:r>
      <w:r w:rsidRPr="00D906B3">
        <w:rPr>
          <w:rFonts w:ascii="Times New Roman" w:hAnsi="Times New Roman"/>
          <w:sz w:val="24"/>
          <w:szCs w:val="24"/>
        </w:rPr>
        <w:t xml:space="preserve">в общей сумме </w:t>
      </w:r>
      <w:r>
        <w:rPr>
          <w:rFonts w:ascii="Times New Roman" w:hAnsi="Times New Roman"/>
          <w:sz w:val="24"/>
          <w:szCs w:val="24"/>
        </w:rPr>
        <w:t>0,3</w:t>
      </w:r>
      <w:r w:rsidRPr="00D906B3">
        <w:rPr>
          <w:rFonts w:ascii="Times New Roman" w:hAnsi="Times New Roman"/>
          <w:sz w:val="24"/>
          <w:szCs w:val="24"/>
        </w:rPr>
        <w:t xml:space="preserve"> </w:t>
      </w:r>
      <w:r>
        <w:rPr>
          <w:rFonts w:ascii="Times New Roman" w:hAnsi="Times New Roman"/>
          <w:sz w:val="24"/>
          <w:szCs w:val="24"/>
        </w:rPr>
        <w:t>млн</w:t>
      </w:r>
      <w:r w:rsidRPr="00D906B3">
        <w:rPr>
          <w:rFonts w:ascii="Times New Roman" w:hAnsi="Times New Roman"/>
          <w:sz w:val="24"/>
          <w:szCs w:val="24"/>
        </w:rPr>
        <w:t>.руб</w:t>
      </w:r>
      <w:r w:rsidR="008508C4">
        <w:rPr>
          <w:rFonts w:ascii="Times New Roman" w:hAnsi="Times New Roman"/>
          <w:sz w:val="24"/>
          <w:szCs w:val="24"/>
        </w:rPr>
        <w:t>.;</w:t>
      </w:r>
    </w:p>
    <w:p w:rsidR="0048252E" w:rsidRDefault="0048252E" w:rsidP="004825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 принятию и оплате </w:t>
      </w:r>
      <w:r w:rsidRPr="00D906B3">
        <w:rPr>
          <w:rFonts w:ascii="Times New Roman" w:hAnsi="Times New Roman"/>
          <w:sz w:val="24"/>
          <w:szCs w:val="24"/>
        </w:rPr>
        <w:t xml:space="preserve">не выполненных </w:t>
      </w:r>
      <w:r w:rsidR="008508C4">
        <w:rPr>
          <w:rFonts w:ascii="Times New Roman" w:hAnsi="Times New Roman"/>
          <w:sz w:val="24"/>
          <w:szCs w:val="24"/>
        </w:rPr>
        <w:t xml:space="preserve">(завышенных) </w:t>
      </w:r>
      <w:r w:rsidRPr="00D906B3">
        <w:rPr>
          <w:rFonts w:ascii="Times New Roman" w:hAnsi="Times New Roman"/>
          <w:sz w:val="24"/>
          <w:szCs w:val="24"/>
        </w:rPr>
        <w:t>объемов работ</w:t>
      </w:r>
      <w:r>
        <w:rPr>
          <w:rFonts w:ascii="Times New Roman" w:hAnsi="Times New Roman"/>
          <w:sz w:val="24"/>
          <w:szCs w:val="24"/>
        </w:rPr>
        <w:t xml:space="preserve"> </w:t>
      </w:r>
      <w:r w:rsidRPr="00D906B3">
        <w:rPr>
          <w:rFonts w:ascii="Times New Roman" w:hAnsi="Times New Roman"/>
          <w:sz w:val="24"/>
          <w:szCs w:val="24"/>
        </w:rPr>
        <w:t xml:space="preserve">в общей сумме </w:t>
      </w:r>
      <w:r>
        <w:rPr>
          <w:rFonts w:ascii="Times New Roman" w:hAnsi="Times New Roman"/>
          <w:sz w:val="24"/>
          <w:szCs w:val="24"/>
        </w:rPr>
        <w:t>0,0</w:t>
      </w:r>
      <w:r w:rsidR="008508C4">
        <w:rPr>
          <w:rFonts w:ascii="Times New Roman" w:hAnsi="Times New Roman"/>
          <w:sz w:val="24"/>
          <w:szCs w:val="24"/>
        </w:rPr>
        <w:t>9</w:t>
      </w:r>
      <w:r>
        <w:rPr>
          <w:rFonts w:ascii="Times New Roman" w:hAnsi="Times New Roman"/>
          <w:sz w:val="24"/>
          <w:szCs w:val="24"/>
        </w:rPr>
        <w:t xml:space="preserve"> млн.руб.;</w:t>
      </w:r>
    </w:p>
    <w:p w:rsidR="0048252E" w:rsidRPr="00D906B3" w:rsidRDefault="0048252E" w:rsidP="004825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 средствам субсидии, предоставленным </w:t>
      </w:r>
      <w:r w:rsidRPr="00D906B3">
        <w:rPr>
          <w:rFonts w:ascii="Times New Roman" w:hAnsi="Times New Roman"/>
          <w:sz w:val="24"/>
          <w:szCs w:val="24"/>
        </w:rPr>
        <w:t>на возмещение недополученных доходов перевозчикам</w:t>
      </w:r>
      <w:r>
        <w:rPr>
          <w:rFonts w:ascii="Times New Roman" w:hAnsi="Times New Roman"/>
          <w:sz w:val="24"/>
          <w:szCs w:val="24"/>
        </w:rPr>
        <w:t xml:space="preserve"> в за</w:t>
      </w:r>
      <w:r w:rsidRPr="00D906B3">
        <w:rPr>
          <w:rFonts w:ascii="Times New Roman" w:hAnsi="Times New Roman"/>
          <w:sz w:val="24"/>
          <w:szCs w:val="24"/>
        </w:rPr>
        <w:t>вышен</w:t>
      </w:r>
      <w:r>
        <w:rPr>
          <w:rFonts w:ascii="Times New Roman" w:hAnsi="Times New Roman"/>
          <w:sz w:val="24"/>
          <w:szCs w:val="24"/>
        </w:rPr>
        <w:t>ном объеме</w:t>
      </w:r>
      <w:r w:rsidRPr="00D906B3">
        <w:rPr>
          <w:rFonts w:ascii="Times New Roman" w:hAnsi="Times New Roman"/>
          <w:sz w:val="24"/>
          <w:szCs w:val="24"/>
        </w:rPr>
        <w:t xml:space="preserve"> </w:t>
      </w:r>
      <w:r>
        <w:rPr>
          <w:rFonts w:ascii="Times New Roman" w:hAnsi="Times New Roman"/>
          <w:sz w:val="24"/>
          <w:szCs w:val="24"/>
        </w:rPr>
        <w:t>в общей сумме 0,</w:t>
      </w:r>
      <w:r w:rsidRPr="00D906B3">
        <w:rPr>
          <w:rFonts w:ascii="Times New Roman" w:hAnsi="Times New Roman"/>
          <w:sz w:val="24"/>
          <w:szCs w:val="24"/>
        </w:rPr>
        <w:t xml:space="preserve">3 </w:t>
      </w:r>
      <w:r>
        <w:rPr>
          <w:rFonts w:ascii="Times New Roman" w:hAnsi="Times New Roman"/>
          <w:sz w:val="24"/>
          <w:szCs w:val="24"/>
        </w:rPr>
        <w:t>млн</w:t>
      </w:r>
      <w:r w:rsidRPr="00D906B3">
        <w:rPr>
          <w:rFonts w:ascii="Times New Roman" w:hAnsi="Times New Roman"/>
          <w:sz w:val="24"/>
          <w:szCs w:val="24"/>
        </w:rPr>
        <w:t>.руб.</w:t>
      </w:r>
      <w:r w:rsidRPr="008508C4">
        <w:rPr>
          <w:rFonts w:ascii="Times New Roman" w:hAnsi="Times New Roman"/>
          <w:sz w:val="24"/>
          <w:szCs w:val="24"/>
        </w:rPr>
        <w:t>;</w:t>
      </w:r>
    </w:p>
    <w:p w:rsidR="0048252E" w:rsidRDefault="0048252E" w:rsidP="0048252E">
      <w:pPr>
        <w:spacing w:after="0" w:line="240" w:lineRule="auto"/>
        <w:ind w:firstLine="567"/>
        <w:jc w:val="both"/>
        <w:rPr>
          <w:rFonts w:ascii="Times New Roman" w:hAnsi="Times New Roman"/>
          <w:sz w:val="24"/>
          <w:szCs w:val="24"/>
        </w:rPr>
      </w:pPr>
      <w:r>
        <w:rPr>
          <w:rFonts w:ascii="Times New Roman" w:hAnsi="Times New Roman"/>
          <w:sz w:val="24"/>
          <w:szCs w:val="24"/>
        </w:rPr>
        <w:t>- по средствам субсидии, предоставленным</w:t>
      </w:r>
      <w:r w:rsidRPr="00D906B3">
        <w:rPr>
          <w:rFonts w:ascii="Times New Roman" w:hAnsi="Times New Roman"/>
          <w:sz w:val="24"/>
          <w:szCs w:val="24"/>
        </w:rPr>
        <w:t xml:space="preserve"> </w:t>
      </w:r>
      <w:r>
        <w:rPr>
          <w:rFonts w:ascii="Times New Roman" w:hAnsi="Times New Roman"/>
          <w:sz w:val="24"/>
          <w:szCs w:val="24"/>
        </w:rPr>
        <w:t>в завышенном объеме</w:t>
      </w:r>
      <w:r w:rsidRPr="00D906B3">
        <w:rPr>
          <w:rFonts w:ascii="Times New Roman" w:hAnsi="Times New Roman"/>
          <w:sz w:val="24"/>
          <w:szCs w:val="24"/>
        </w:rPr>
        <w:t xml:space="preserve"> на возмещение части затрат, связанных с адаптацией для инвалидов и других МГН приоритетных объектов транспортной инфраструктуры, в сумме </w:t>
      </w:r>
      <w:r>
        <w:rPr>
          <w:rFonts w:ascii="Times New Roman" w:hAnsi="Times New Roman"/>
          <w:sz w:val="24"/>
          <w:szCs w:val="24"/>
        </w:rPr>
        <w:t>0</w:t>
      </w:r>
      <w:r w:rsidRPr="00DD6667">
        <w:rPr>
          <w:rFonts w:ascii="Times New Roman" w:hAnsi="Times New Roman"/>
          <w:sz w:val="24"/>
          <w:szCs w:val="24"/>
        </w:rPr>
        <w:t>,01 млн.руб</w:t>
      </w:r>
      <w:r w:rsidR="002A71E1">
        <w:rPr>
          <w:rFonts w:ascii="Times New Roman" w:hAnsi="Times New Roman"/>
          <w:sz w:val="24"/>
          <w:szCs w:val="24"/>
        </w:rPr>
        <w:t xml:space="preserve">. </w:t>
      </w:r>
      <w:r w:rsidR="002A71E1" w:rsidRPr="008508C4">
        <w:rPr>
          <w:rFonts w:ascii="Times New Roman" w:hAnsi="Times New Roman"/>
          <w:sz w:val="24"/>
          <w:szCs w:val="24"/>
        </w:rPr>
        <w:t>(средства возвращены в бюджет)</w:t>
      </w:r>
      <w:r w:rsidRPr="008508C4">
        <w:rPr>
          <w:rFonts w:ascii="Times New Roman" w:hAnsi="Times New Roman"/>
          <w:sz w:val="24"/>
          <w:szCs w:val="24"/>
        </w:rPr>
        <w:t>.</w:t>
      </w:r>
    </w:p>
    <w:p w:rsidR="0048252E" w:rsidRPr="00EF6B14" w:rsidRDefault="0048252E" w:rsidP="0048252E">
      <w:pPr>
        <w:pStyle w:val="a3"/>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EF6B14">
        <w:rPr>
          <w:rFonts w:ascii="Times New Roman" w:eastAsia="Times New Roman" w:hAnsi="Times New Roman"/>
          <w:sz w:val="24"/>
          <w:szCs w:val="24"/>
          <w:lang w:eastAsia="ru-RU"/>
        </w:rPr>
        <w:t>Нарушения при предоставлении и расходовании бюджетных средств</w:t>
      </w:r>
      <w:r>
        <w:rPr>
          <w:rFonts w:ascii="Times New Roman" w:eastAsia="Times New Roman" w:hAnsi="Times New Roman"/>
          <w:sz w:val="24"/>
          <w:szCs w:val="24"/>
          <w:lang w:eastAsia="ru-RU"/>
        </w:rPr>
        <w:t xml:space="preserve"> выявлены в 2018 году в общем объеме 45,4 млн.руб.</w:t>
      </w:r>
    </w:p>
    <w:p w:rsidR="0048252E" w:rsidRDefault="0048252E" w:rsidP="0048252E">
      <w:pPr>
        <w:autoSpaceDE w:val="0"/>
        <w:autoSpaceDN w:val="0"/>
        <w:adjustRightInd w:val="0"/>
        <w:spacing w:after="0" w:line="240" w:lineRule="auto"/>
        <w:ind w:firstLine="567"/>
        <w:jc w:val="both"/>
        <w:outlineLvl w:val="0"/>
        <w:rPr>
          <w:rFonts w:ascii="Times New Roman" w:eastAsiaTheme="minorHAnsi" w:hAnsi="Times New Roman"/>
          <w:sz w:val="24"/>
          <w:szCs w:val="24"/>
        </w:rPr>
      </w:pPr>
      <w:r w:rsidRPr="00B72C0F">
        <w:rPr>
          <w:rFonts w:ascii="Times New Roman" w:hAnsi="Times New Roman"/>
          <w:sz w:val="24"/>
          <w:szCs w:val="24"/>
        </w:rPr>
        <w:t xml:space="preserve">При исполнении бюджета по расходам частыми являются нарушения при составлении и ведении </w:t>
      </w:r>
      <w:r w:rsidRPr="00B72C0F">
        <w:rPr>
          <w:rFonts w:ascii="Times New Roman" w:eastAsiaTheme="minorHAnsi" w:hAnsi="Times New Roman"/>
          <w:sz w:val="24"/>
          <w:szCs w:val="24"/>
        </w:rPr>
        <w:t>бюджетных росписей главных распорядителей (распорядителей) бюджетных средств, а также при внесении изменений в них.</w:t>
      </w:r>
    </w:p>
    <w:p w:rsidR="0048252E" w:rsidRPr="00B77F2E" w:rsidRDefault="0048252E" w:rsidP="0048252E">
      <w:pPr>
        <w:spacing w:after="0" w:line="240" w:lineRule="auto"/>
        <w:ind w:firstLine="567"/>
        <w:jc w:val="both"/>
        <w:rPr>
          <w:rFonts w:ascii="Times New Roman" w:hAnsi="Times New Roman"/>
          <w:sz w:val="24"/>
          <w:szCs w:val="24"/>
        </w:rPr>
      </w:pPr>
      <w:r w:rsidRPr="007E36A4">
        <w:rPr>
          <w:rFonts w:ascii="Times New Roman" w:hAnsi="Times New Roman"/>
          <w:sz w:val="24"/>
          <w:szCs w:val="24"/>
        </w:rPr>
        <w:t>Повторяемые из года в год нарушения и недостатки при предоставлении и использовании субсидий</w:t>
      </w:r>
      <w:r>
        <w:rPr>
          <w:rFonts w:ascii="Times New Roman" w:hAnsi="Times New Roman"/>
          <w:sz w:val="24"/>
          <w:szCs w:val="24"/>
        </w:rPr>
        <w:t xml:space="preserve"> в соответствии с Соглашениями об их предоставлении</w:t>
      </w:r>
      <w:r w:rsidRPr="007E36A4">
        <w:rPr>
          <w:rFonts w:ascii="Times New Roman" w:hAnsi="Times New Roman"/>
          <w:sz w:val="24"/>
          <w:szCs w:val="24"/>
        </w:rPr>
        <w:t xml:space="preserve">, выделенных из бюджета областным учреждениям, муниципальным образованиям, коммерческим и некоммерческим организациям устанавливаются в части отсутствия в соглашениях о предоставлении субсидий </w:t>
      </w:r>
      <w:r w:rsidRPr="006C1D80">
        <w:rPr>
          <w:rFonts w:ascii="Times New Roman" w:hAnsi="Times New Roman"/>
          <w:sz w:val="24"/>
          <w:szCs w:val="24"/>
        </w:rPr>
        <w:t xml:space="preserve">необходимых сведений и условий их </w:t>
      </w:r>
      <w:r w:rsidRPr="00B77F2E">
        <w:rPr>
          <w:rFonts w:ascii="Times New Roman" w:hAnsi="Times New Roman"/>
          <w:sz w:val="24"/>
          <w:szCs w:val="24"/>
        </w:rPr>
        <w:t>предоставления, расчета объема субсидий, несоблюдения размеров и сроков перечисления субсидий, продолжительного неиспользования предоставленных из областного бюджета субсидий, отсутствия должного контроля за их расходованием.</w:t>
      </w:r>
    </w:p>
    <w:p w:rsidR="0048252E" w:rsidRPr="00B77F2E" w:rsidRDefault="0048252E" w:rsidP="0048252E">
      <w:pPr>
        <w:spacing w:after="0" w:line="240" w:lineRule="auto"/>
        <w:ind w:firstLine="567"/>
        <w:jc w:val="both"/>
        <w:rPr>
          <w:rFonts w:ascii="Times New Roman" w:hAnsi="Times New Roman"/>
          <w:sz w:val="24"/>
          <w:szCs w:val="24"/>
        </w:rPr>
      </w:pPr>
      <w:r w:rsidRPr="00B77F2E">
        <w:rPr>
          <w:rFonts w:ascii="Times New Roman" w:hAnsi="Times New Roman"/>
          <w:sz w:val="24"/>
          <w:szCs w:val="24"/>
        </w:rPr>
        <w:t>Систематически устанавливаются</w:t>
      </w:r>
      <w:r w:rsidR="002A71E1">
        <w:rPr>
          <w:rFonts w:ascii="Times New Roman" w:hAnsi="Times New Roman"/>
          <w:sz w:val="24"/>
          <w:szCs w:val="24"/>
        </w:rPr>
        <w:t xml:space="preserve"> </w:t>
      </w:r>
      <w:r w:rsidR="002A71E1" w:rsidRPr="001D6EDE">
        <w:rPr>
          <w:rFonts w:ascii="Times New Roman" w:hAnsi="Times New Roman"/>
          <w:sz w:val="24"/>
          <w:szCs w:val="24"/>
        </w:rPr>
        <w:t>недостатки</w:t>
      </w:r>
      <w:r w:rsidRPr="001D6EDE">
        <w:rPr>
          <w:rFonts w:ascii="Times New Roman" w:hAnsi="Times New Roman"/>
          <w:sz w:val="24"/>
          <w:szCs w:val="24"/>
        </w:rPr>
        <w:t xml:space="preserve"> </w:t>
      </w:r>
      <w:r w:rsidRPr="00B77F2E">
        <w:rPr>
          <w:rFonts w:ascii="Times New Roman" w:hAnsi="Times New Roman"/>
          <w:sz w:val="24"/>
          <w:szCs w:val="24"/>
        </w:rPr>
        <w:t>при исполнении</w:t>
      </w:r>
      <w:r>
        <w:rPr>
          <w:rFonts w:ascii="Times New Roman" w:hAnsi="Times New Roman"/>
          <w:sz w:val="24"/>
          <w:szCs w:val="24"/>
        </w:rPr>
        <w:t xml:space="preserve"> (неисполнении)</w:t>
      </w:r>
      <w:r w:rsidRPr="00B77F2E">
        <w:rPr>
          <w:rFonts w:ascii="Times New Roman" w:hAnsi="Times New Roman"/>
          <w:sz w:val="24"/>
          <w:szCs w:val="24"/>
        </w:rPr>
        <w:t xml:space="preserve"> прогнозного плана (программы) приватизации государственного имущества Томской области. </w:t>
      </w:r>
      <w:r w:rsidRPr="00B77F2E">
        <w:rPr>
          <w:rFonts w:ascii="Times New Roman" w:eastAsia="Times New Roman" w:hAnsi="Times New Roman"/>
          <w:sz w:val="24"/>
          <w:szCs w:val="24"/>
          <w:lang w:eastAsia="ru-RU"/>
        </w:rPr>
        <w:t>Результаты анализа выполнения программ приватизации за последние три года свидетельствуют о том, что неисполнение связано в большей мере с их слабой проработкой на стадии планирования, недостаточно продуманными и эффективными действиями отраслевых департаментов при выполнении функций по вопросам приватиза</w:t>
      </w:r>
      <w:r>
        <w:rPr>
          <w:rFonts w:ascii="Times New Roman" w:eastAsia="Times New Roman" w:hAnsi="Times New Roman"/>
          <w:sz w:val="24"/>
          <w:szCs w:val="24"/>
          <w:lang w:eastAsia="ru-RU"/>
        </w:rPr>
        <w:t>ции государственного имущества</w:t>
      </w:r>
      <w:r w:rsidRPr="00B77F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 также</w:t>
      </w:r>
      <w:r w:rsidRPr="00B77F2E">
        <w:rPr>
          <w:rFonts w:ascii="Times New Roman" w:eastAsia="Times New Roman" w:hAnsi="Times New Roman"/>
          <w:sz w:val="24"/>
          <w:szCs w:val="24"/>
          <w:lang w:eastAsia="ru-RU"/>
        </w:rPr>
        <w:t xml:space="preserve"> с невысоким спросом на объекты приватизации.</w:t>
      </w:r>
    </w:p>
    <w:p w:rsidR="0048252E" w:rsidRDefault="0048252E" w:rsidP="0048252E">
      <w:pPr>
        <w:spacing w:after="0" w:line="240" w:lineRule="auto"/>
        <w:ind w:firstLine="567"/>
        <w:jc w:val="both"/>
        <w:rPr>
          <w:rFonts w:ascii="Times New Roman" w:hAnsi="Times New Roman"/>
          <w:sz w:val="24"/>
          <w:szCs w:val="24"/>
        </w:rPr>
      </w:pPr>
      <w:r w:rsidRPr="00B77F2E">
        <w:rPr>
          <w:rFonts w:ascii="Times New Roman" w:hAnsi="Times New Roman"/>
          <w:sz w:val="24"/>
          <w:szCs w:val="24"/>
        </w:rPr>
        <w:t xml:space="preserve">Нарушения при исполнении государственных заданий областными государственными учреждениями (объектами проверок) устанавливаются в основном при предоставлении и использовании субсидий на финансовое обеспечение выполнения государственного задания областными </w:t>
      </w:r>
      <w:r w:rsidRPr="003B6554">
        <w:rPr>
          <w:rFonts w:ascii="Times New Roman" w:hAnsi="Times New Roman"/>
          <w:sz w:val="24"/>
          <w:szCs w:val="24"/>
        </w:rPr>
        <w:t>государственными бюджетными учреждениями и областными государственными автономными учреждениями.</w:t>
      </w:r>
    </w:p>
    <w:p w:rsidR="0048252E" w:rsidRDefault="0048252E" w:rsidP="0048252E">
      <w:pPr>
        <w:spacing w:after="0" w:line="240" w:lineRule="auto"/>
        <w:ind w:firstLine="567"/>
        <w:jc w:val="both"/>
        <w:rPr>
          <w:rFonts w:ascii="Times New Roman" w:hAnsi="Times New Roman"/>
          <w:sz w:val="24"/>
          <w:szCs w:val="24"/>
        </w:rPr>
      </w:pPr>
      <w:r w:rsidRPr="007E36A4">
        <w:rPr>
          <w:rFonts w:ascii="Times New Roman" w:hAnsi="Times New Roman"/>
          <w:sz w:val="24"/>
          <w:szCs w:val="24"/>
        </w:rPr>
        <w:t>Типичными нарушениями при предоставлении и использовании средств областного бюджета на строительство и капитальный ремонт являются низкое качество проектно-сметной документации или ее отсутствие, низкое качество экспертизы, а также несоблюдение сроков выполнения работ, приемка и оплата работ, не предусмотренных проектно-сметной документацией.</w:t>
      </w:r>
    </w:p>
    <w:p w:rsidR="0048252E" w:rsidRDefault="0048252E" w:rsidP="0048252E">
      <w:pPr>
        <w:spacing w:after="0" w:line="240" w:lineRule="auto"/>
        <w:ind w:firstLine="567"/>
        <w:jc w:val="both"/>
        <w:rPr>
          <w:rFonts w:ascii="Times New Roman" w:hAnsi="Times New Roman"/>
          <w:sz w:val="24"/>
          <w:szCs w:val="24"/>
        </w:rPr>
      </w:pPr>
      <w:r w:rsidRPr="007E36A4">
        <w:rPr>
          <w:rFonts w:ascii="Times New Roman" w:hAnsi="Times New Roman"/>
          <w:sz w:val="24"/>
          <w:szCs w:val="24"/>
        </w:rPr>
        <w:t>Нарушения и недостатки при реализации государственных программ характеризуются невыполнением показателей, недостоверностью и несопоставимостью отчетных данных по показателям, ежегодно формируемым по итогам их реализации, несоответствием показателей, установленных Соглашениями о предоставлении субсидий, показателям результатов, установленных программами и др.</w:t>
      </w:r>
    </w:p>
    <w:p w:rsidR="0048252E" w:rsidRDefault="0048252E" w:rsidP="0048252E">
      <w:pPr>
        <w:spacing w:after="0" w:line="240" w:lineRule="auto"/>
        <w:ind w:firstLine="567"/>
        <w:jc w:val="both"/>
        <w:rPr>
          <w:rFonts w:ascii="Times New Roman" w:hAnsi="Times New Roman"/>
          <w:sz w:val="24"/>
          <w:szCs w:val="24"/>
        </w:rPr>
      </w:pPr>
      <w:r w:rsidRPr="007E36A4">
        <w:rPr>
          <w:rFonts w:ascii="Times New Roman" w:hAnsi="Times New Roman"/>
          <w:sz w:val="24"/>
          <w:szCs w:val="24"/>
        </w:rPr>
        <w:t>Системность в несоблюдении требований законодательства в сфере закупок определена по однотипным нарушениям порядка внесения изменений в контракт</w:t>
      </w:r>
      <w:r>
        <w:rPr>
          <w:rFonts w:ascii="Times New Roman" w:hAnsi="Times New Roman"/>
          <w:sz w:val="24"/>
          <w:szCs w:val="24"/>
        </w:rPr>
        <w:t>, по несоответствию контрактов требованиям, предусмотренным документацией о закупке, протоколам закупки, заявке участника закупки, по необоснованному дроблению объемов работ и закупок при размещении государственного заказа,</w:t>
      </w:r>
      <w:r w:rsidRPr="007E36A4">
        <w:rPr>
          <w:rFonts w:ascii="Times New Roman" w:hAnsi="Times New Roman"/>
          <w:sz w:val="24"/>
          <w:szCs w:val="24"/>
        </w:rPr>
        <w:t xml:space="preserve"> по неразмещению (размещению с нарушением сроков) отчетов об исполнении контрактов и отчетов об объеме закупок у СМП и СОНО, др.</w:t>
      </w:r>
      <w:r>
        <w:rPr>
          <w:rFonts w:ascii="Times New Roman" w:hAnsi="Times New Roman"/>
          <w:sz w:val="24"/>
          <w:szCs w:val="24"/>
        </w:rPr>
        <w:t xml:space="preserve"> </w:t>
      </w:r>
      <w:r w:rsidRPr="000F1198">
        <w:rPr>
          <w:rFonts w:ascii="Times New Roman" w:hAnsi="Times New Roman"/>
          <w:sz w:val="24"/>
          <w:szCs w:val="24"/>
        </w:rPr>
        <w:t>Общ</w:t>
      </w:r>
      <w:r>
        <w:rPr>
          <w:rFonts w:ascii="Times New Roman" w:hAnsi="Times New Roman"/>
          <w:sz w:val="24"/>
          <w:szCs w:val="24"/>
        </w:rPr>
        <w:t>ая</w:t>
      </w:r>
      <w:r w:rsidRPr="000F1198">
        <w:rPr>
          <w:rFonts w:ascii="Times New Roman" w:hAnsi="Times New Roman"/>
          <w:sz w:val="24"/>
          <w:szCs w:val="24"/>
        </w:rPr>
        <w:t xml:space="preserve"> сумма нарушений законодательства о контрактной системе, выявленных при аудите в сфере закупок</w:t>
      </w:r>
      <w:r>
        <w:rPr>
          <w:rFonts w:ascii="Times New Roman" w:hAnsi="Times New Roman"/>
          <w:sz w:val="24"/>
          <w:szCs w:val="24"/>
        </w:rPr>
        <w:t xml:space="preserve"> </w:t>
      </w:r>
      <w:r w:rsidR="001D6EDE">
        <w:rPr>
          <w:rFonts w:ascii="Times New Roman" w:hAnsi="Times New Roman"/>
          <w:sz w:val="24"/>
          <w:szCs w:val="24"/>
        </w:rPr>
        <w:t>(ФЗ-44)</w:t>
      </w:r>
      <w:r>
        <w:rPr>
          <w:rFonts w:ascii="Times New Roman" w:hAnsi="Times New Roman"/>
          <w:sz w:val="24"/>
          <w:szCs w:val="24"/>
        </w:rPr>
        <w:t>составила за 2018 год 2,7 млн.руб.</w:t>
      </w:r>
    </w:p>
    <w:p w:rsidR="0048252E" w:rsidRPr="00E9037A" w:rsidRDefault="0048252E" w:rsidP="0048252E">
      <w:pPr>
        <w:spacing w:after="0" w:line="240" w:lineRule="auto"/>
        <w:ind w:firstLine="567"/>
        <w:jc w:val="both"/>
        <w:rPr>
          <w:rFonts w:ascii="Times New Roman" w:hAnsi="Times New Roman"/>
          <w:i/>
          <w:sz w:val="24"/>
          <w:szCs w:val="24"/>
        </w:rPr>
      </w:pPr>
      <w:r w:rsidRPr="00E9037A">
        <w:rPr>
          <w:rFonts w:ascii="Times New Roman" w:hAnsi="Times New Roman"/>
          <w:sz w:val="24"/>
          <w:szCs w:val="24"/>
        </w:rPr>
        <w:t xml:space="preserve">По результатам контрольных мероприятий, в рамках которых проводились проверки соблюдения законодательства о закупках отдельными видами юридических лиц </w:t>
      </w:r>
      <w:r w:rsidR="001D6EDE">
        <w:rPr>
          <w:rFonts w:ascii="Times New Roman" w:hAnsi="Times New Roman"/>
          <w:sz w:val="24"/>
          <w:szCs w:val="24"/>
        </w:rPr>
        <w:t xml:space="preserve">(ФЗ-223) </w:t>
      </w:r>
      <w:r w:rsidRPr="00E9037A">
        <w:rPr>
          <w:rFonts w:ascii="Times New Roman" w:hAnsi="Times New Roman"/>
          <w:sz w:val="24"/>
          <w:szCs w:val="24"/>
        </w:rPr>
        <w:t xml:space="preserve">общая сумма нарушений за </w:t>
      </w:r>
      <w:r w:rsidRPr="006316AF">
        <w:rPr>
          <w:rFonts w:ascii="Times New Roman" w:hAnsi="Times New Roman"/>
          <w:sz w:val="24"/>
          <w:szCs w:val="24"/>
        </w:rPr>
        <w:t xml:space="preserve">2018 год составила 12,7 млн.руб. </w:t>
      </w:r>
      <w:r w:rsidRPr="006316AF">
        <w:rPr>
          <w:rFonts w:ascii="Times New Roman" w:eastAsia="Times New Roman" w:hAnsi="Times New Roman"/>
          <w:spacing w:val="-1"/>
          <w:sz w:val="24"/>
          <w:szCs w:val="24"/>
          <w:lang w:eastAsia="ru-RU"/>
        </w:rPr>
        <w:t>Наиболее</w:t>
      </w:r>
      <w:r w:rsidRPr="00E9037A">
        <w:rPr>
          <w:rFonts w:ascii="Times New Roman" w:eastAsia="Times New Roman" w:hAnsi="Times New Roman"/>
          <w:spacing w:val="-1"/>
          <w:sz w:val="24"/>
          <w:szCs w:val="24"/>
          <w:lang w:eastAsia="ru-RU"/>
        </w:rPr>
        <w:t xml:space="preserve"> характерные (типичные) нарушения установлены при </w:t>
      </w:r>
      <w:r w:rsidRPr="00E9037A">
        <w:rPr>
          <w:rFonts w:ascii="Times New Roman" w:hAnsi="Times New Roman"/>
          <w:sz w:val="24"/>
          <w:szCs w:val="24"/>
        </w:rPr>
        <w:t>формировании, утверждении и ведении плана-графика закупок, при составлении в ходе осуществления закупок протоколов и их содержанию, по фактам неиспользования мер обеспечения исполнения контрактов (договоров), заключени</w:t>
      </w:r>
      <w:r>
        <w:rPr>
          <w:rFonts w:ascii="Times New Roman" w:hAnsi="Times New Roman"/>
          <w:sz w:val="24"/>
          <w:szCs w:val="24"/>
        </w:rPr>
        <w:t>я</w:t>
      </w:r>
      <w:r w:rsidRPr="00E9037A">
        <w:rPr>
          <w:rFonts w:ascii="Times New Roman" w:hAnsi="Times New Roman"/>
          <w:sz w:val="24"/>
          <w:szCs w:val="24"/>
        </w:rPr>
        <w:t xml:space="preserve"> контракт</w:t>
      </w:r>
      <w:r>
        <w:rPr>
          <w:rFonts w:ascii="Times New Roman" w:hAnsi="Times New Roman"/>
          <w:sz w:val="24"/>
          <w:szCs w:val="24"/>
        </w:rPr>
        <w:t>а</w:t>
      </w:r>
      <w:r w:rsidRPr="00E9037A">
        <w:rPr>
          <w:rFonts w:ascii="Times New Roman" w:hAnsi="Times New Roman"/>
          <w:sz w:val="24"/>
          <w:szCs w:val="24"/>
        </w:rPr>
        <w:t xml:space="preserve"> при отсутствии соответс</w:t>
      </w:r>
      <w:r>
        <w:rPr>
          <w:rFonts w:ascii="Times New Roman" w:hAnsi="Times New Roman"/>
          <w:sz w:val="24"/>
          <w:szCs w:val="24"/>
        </w:rPr>
        <w:t xml:space="preserve">твующей закупки в плане закупок, а также </w:t>
      </w:r>
      <w:r w:rsidRPr="00E9037A">
        <w:rPr>
          <w:rFonts w:ascii="Times New Roman" w:hAnsi="Times New Roman"/>
          <w:sz w:val="24"/>
          <w:szCs w:val="24"/>
        </w:rPr>
        <w:t>непредставлени</w:t>
      </w:r>
      <w:r>
        <w:rPr>
          <w:rFonts w:ascii="Times New Roman" w:hAnsi="Times New Roman"/>
          <w:sz w:val="24"/>
          <w:szCs w:val="24"/>
        </w:rPr>
        <w:t>я</w:t>
      </w:r>
      <w:r w:rsidRPr="00E9037A">
        <w:rPr>
          <w:rFonts w:ascii="Times New Roman" w:hAnsi="Times New Roman"/>
          <w:sz w:val="24"/>
          <w:szCs w:val="24"/>
        </w:rPr>
        <w:t xml:space="preserve"> информации, подлежащей включению в реестр контрактов, заключенны</w:t>
      </w:r>
      <w:r>
        <w:rPr>
          <w:rFonts w:ascii="Times New Roman" w:hAnsi="Times New Roman"/>
          <w:sz w:val="24"/>
          <w:szCs w:val="24"/>
        </w:rPr>
        <w:t>х заказчиками</w:t>
      </w:r>
      <w:r w:rsidRPr="00E9037A">
        <w:rPr>
          <w:rFonts w:ascii="Times New Roman" w:hAnsi="Times New Roman"/>
          <w:sz w:val="24"/>
          <w:szCs w:val="24"/>
        </w:rPr>
        <w:t>.</w:t>
      </w:r>
    </w:p>
    <w:p w:rsidR="0048252E" w:rsidRDefault="0048252E" w:rsidP="0048252E">
      <w:pPr>
        <w:spacing w:after="0" w:line="240" w:lineRule="auto"/>
        <w:ind w:firstLine="567"/>
        <w:jc w:val="both"/>
        <w:rPr>
          <w:rFonts w:ascii="Times New Roman" w:hAnsi="Times New Roman"/>
          <w:sz w:val="24"/>
          <w:szCs w:val="24"/>
        </w:rPr>
      </w:pPr>
      <w:r w:rsidRPr="00451C40">
        <w:rPr>
          <w:rFonts w:ascii="Times New Roman" w:hAnsi="Times New Roman"/>
          <w:sz w:val="24"/>
          <w:szCs w:val="24"/>
        </w:rPr>
        <w:t>Систематически устанавливаются нарушения при планировании и расходовании средств на оплату труда. Так</w:t>
      </w:r>
      <w:r w:rsidR="001D6EDE">
        <w:rPr>
          <w:rFonts w:ascii="Times New Roman" w:hAnsi="Times New Roman"/>
          <w:sz w:val="24"/>
          <w:szCs w:val="24"/>
        </w:rPr>
        <w:t>,</w:t>
      </w:r>
      <w:r w:rsidRPr="00451C40">
        <w:rPr>
          <w:rFonts w:ascii="Times New Roman" w:hAnsi="Times New Roman"/>
          <w:sz w:val="24"/>
          <w:szCs w:val="24"/>
        </w:rPr>
        <w:t xml:space="preserve"> </w:t>
      </w:r>
      <w:r w:rsidR="001D6EDE">
        <w:rPr>
          <w:rFonts w:ascii="Times New Roman" w:hAnsi="Times New Roman"/>
          <w:sz w:val="24"/>
          <w:szCs w:val="24"/>
        </w:rPr>
        <w:t>проверками</w:t>
      </w:r>
      <w:r w:rsidRPr="00451C40">
        <w:rPr>
          <w:rFonts w:ascii="Times New Roman" w:hAnsi="Times New Roman"/>
          <w:sz w:val="24"/>
          <w:szCs w:val="24"/>
        </w:rPr>
        <w:t xml:space="preserve"> установлено, что за выполнение дополнительно поручаемой работы установлена и начислена ежемесячная компенсационная выплата</w:t>
      </w:r>
      <w:r>
        <w:rPr>
          <w:rFonts w:ascii="Times New Roman" w:hAnsi="Times New Roman"/>
          <w:sz w:val="24"/>
          <w:szCs w:val="24"/>
        </w:rPr>
        <w:t xml:space="preserve"> </w:t>
      </w:r>
      <w:r w:rsidRPr="00451C40">
        <w:rPr>
          <w:rFonts w:ascii="Times New Roman" w:hAnsi="Times New Roman"/>
          <w:sz w:val="24"/>
          <w:szCs w:val="24"/>
        </w:rPr>
        <w:t>(допл</w:t>
      </w:r>
      <w:r>
        <w:rPr>
          <w:rFonts w:ascii="Times New Roman" w:hAnsi="Times New Roman"/>
          <w:sz w:val="24"/>
          <w:szCs w:val="24"/>
        </w:rPr>
        <w:t>ата</w:t>
      </w:r>
      <w:r w:rsidRPr="00451C40">
        <w:rPr>
          <w:rFonts w:ascii="Times New Roman" w:hAnsi="Times New Roman"/>
          <w:sz w:val="24"/>
          <w:szCs w:val="24"/>
        </w:rPr>
        <w:t xml:space="preserve">) </w:t>
      </w:r>
      <w:r w:rsidRPr="007D25E8">
        <w:rPr>
          <w:rFonts w:ascii="Times New Roman" w:hAnsi="Times New Roman"/>
          <w:sz w:val="24"/>
          <w:szCs w:val="24"/>
        </w:rPr>
        <w:t>за увеличенный объем работы с учетом фактически отработанного времени</w:t>
      </w:r>
      <w:r w:rsidRPr="00451C40">
        <w:rPr>
          <w:rFonts w:ascii="Times New Roman" w:hAnsi="Times New Roman"/>
          <w:sz w:val="24"/>
          <w:szCs w:val="24"/>
        </w:rPr>
        <w:t xml:space="preserve"> при отсутствии в приказах и в заключенных соглашениях содержания и объемов дополнительно поручаемой работы.</w:t>
      </w:r>
    </w:p>
    <w:p w:rsidR="0048252E" w:rsidRDefault="0048252E" w:rsidP="0048252E">
      <w:pPr>
        <w:pStyle w:val="a3"/>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Объем н</w:t>
      </w:r>
      <w:r w:rsidRPr="00EF6B14">
        <w:rPr>
          <w:rFonts w:ascii="Times New Roman" w:eastAsia="Times New Roman" w:hAnsi="Times New Roman"/>
          <w:sz w:val="24"/>
          <w:szCs w:val="24"/>
          <w:lang w:eastAsia="ru-RU"/>
        </w:rPr>
        <w:t>арушени</w:t>
      </w:r>
      <w:r>
        <w:rPr>
          <w:rFonts w:ascii="Times New Roman" w:eastAsia="Times New Roman" w:hAnsi="Times New Roman"/>
          <w:sz w:val="24"/>
          <w:szCs w:val="24"/>
          <w:lang w:eastAsia="ru-RU"/>
        </w:rPr>
        <w:t>й</w:t>
      </w:r>
      <w:r w:rsidRPr="00EF6B14">
        <w:rPr>
          <w:rFonts w:ascii="Times New Roman" w:eastAsia="Times New Roman" w:hAnsi="Times New Roman"/>
          <w:sz w:val="24"/>
          <w:szCs w:val="24"/>
          <w:lang w:eastAsia="ru-RU"/>
        </w:rPr>
        <w:t xml:space="preserve"> при работе с областной собственностью</w:t>
      </w:r>
      <w:r>
        <w:rPr>
          <w:rFonts w:ascii="Times New Roman" w:eastAsia="Times New Roman" w:hAnsi="Times New Roman"/>
          <w:sz w:val="24"/>
          <w:szCs w:val="24"/>
          <w:lang w:eastAsia="ru-RU"/>
        </w:rPr>
        <w:t xml:space="preserve"> составил за 2018 год 51,3 млн.руб.</w:t>
      </w:r>
    </w:p>
    <w:p w:rsidR="0048252E" w:rsidRPr="00204C4B"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451C40">
        <w:rPr>
          <w:rFonts w:ascii="Times New Roman" w:hAnsi="Times New Roman"/>
          <w:sz w:val="24"/>
          <w:szCs w:val="24"/>
        </w:rPr>
        <w:t>В нарушениях, установленных при управлении и распоряжении областной собственностью, признаки системности имеют факты несоблюдения</w:t>
      </w:r>
      <w:r w:rsidR="004B425B" w:rsidRPr="004B425B">
        <w:rPr>
          <w:rFonts w:ascii="Times New Roman" w:hAnsi="Times New Roman"/>
          <w:sz w:val="24"/>
          <w:szCs w:val="24"/>
        </w:rPr>
        <w:t xml:space="preserve"> </w:t>
      </w:r>
      <w:r w:rsidR="004B425B" w:rsidRPr="00451C40">
        <w:rPr>
          <w:rFonts w:ascii="Times New Roman" w:hAnsi="Times New Roman"/>
          <w:sz w:val="24"/>
          <w:szCs w:val="24"/>
        </w:rPr>
        <w:t xml:space="preserve">порядка учета и ведения реестра </w:t>
      </w:r>
      <w:r w:rsidR="004B425B" w:rsidRPr="00204C4B">
        <w:rPr>
          <w:rFonts w:ascii="Times New Roman" w:hAnsi="Times New Roman"/>
          <w:sz w:val="24"/>
          <w:szCs w:val="24"/>
        </w:rPr>
        <w:t>государственного имущества</w:t>
      </w:r>
      <w:r w:rsidR="004B425B">
        <w:rPr>
          <w:rFonts w:ascii="Times New Roman" w:hAnsi="Times New Roman"/>
          <w:sz w:val="24"/>
          <w:szCs w:val="24"/>
        </w:rPr>
        <w:t xml:space="preserve">, недолжного соблюдения </w:t>
      </w:r>
      <w:r>
        <w:rPr>
          <w:rFonts w:ascii="Times New Roman" w:eastAsiaTheme="minorHAnsi" w:hAnsi="Times New Roman"/>
          <w:sz w:val="24"/>
          <w:szCs w:val="24"/>
        </w:rPr>
        <w:t>правил разработки прогнозного плана (программы) приватизации государственного имущества Томской области на очередной финансовый год и плановый период,</w:t>
      </w:r>
      <w:r w:rsidRPr="00451C40">
        <w:rPr>
          <w:rFonts w:ascii="Times New Roman" w:hAnsi="Times New Roman"/>
          <w:sz w:val="24"/>
          <w:szCs w:val="24"/>
        </w:rPr>
        <w:t xml:space="preserve"> </w:t>
      </w:r>
      <w:r w:rsidRPr="00204C4B">
        <w:rPr>
          <w:rFonts w:ascii="Times New Roman" w:hAnsi="Times New Roman"/>
          <w:sz w:val="24"/>
          <w:szCs w:val="24"/>
        </w:rPr>
        <w:t>факты распоряжения имуществом при отсутствии согласия уполномоченного органа, недостоверности ряда содержащихся в Реестре государственного имущества Томской области сведений, использования имущества и земельных участков, находящихся в собственности Томской области, при отсутствии правовых оснований.</w:t>
      </w:r>
    </w:p>
    <w:p w:rsidR="0048252E" w:rsidRPr="00204C4B" w:rsidRDefault="0048252E" w:rsidP="0048252E">
      <w:pPr>
        <w:pStyle w:val="a3"/>
        <w:spacing w:after="0" w:line="240" w:lineRule="auto"/>
        <w:ind w:left="0" w:firstLine="567"/>
        <w:jc w:val="both"/>
        <w:rPr>
          <w:rFonts w:ascii="Times New Roman" w:hAnsi="Times New Roman"/>
          <w:sz w:val="24"/>
          <w:szCs w:val="24"/>
        </w:rPr>
      </w:pPr>
      <w:r w:rsidRPr="00204C4B">
        <w:rPr>
          <w:rFonts w:ascii="Times New Roman" w:hAnsi="Times New Roman"/>
          <w:sz w:val="24"/>
          <w:szCs w:val="24"/>
        </w:rPr>
        <w:t xml:space="preserve">Регулярно устанавливаются нарушения </w:t>
      </w:r>
      <w:r>
        <w:rPr>
          <w:rFonts w:ascii="Times New Roman" w:hAnsi="Times New Roman"/>
          <w:sz w:val="24"/>
          <w:szCs w:val="24"/>
        </w:rPr>
        <w:t>при</w:t>
      </w:r>
      <w:r w:rsidRPr="00204C4B">
        <w:rPr>
          <w:rFonts w:ascii="Times New Roman" w:hAnsi="Times New Roman"/>
          <w:sz w:val="24"/>
          <w:szCs w:val="24"/>
        </w:rPr>
        <w:t xml:space="preserve"> предоставлении государственного имущества Томской области в аренду и безвозмездное пользование,</w:t>
      </w:r>
      <w:r>
        <w:rPr>
          <w:rFonts w:ascii="Times New Roman" w:hAnsi="Times New Roman"/>
          <w:sz w:val="24"/>
          <w:szCs w:val="24"/>
        </w:rPr>
        <w:t xml:space="preserve"> также</w:t>
      </w:r>
      <w:r w:rsidRPr="00204C4B">
        <w:rPr>
          <w:rFonts w:ascii="Times New Roman" w:hAnsi="Times New Roman"/>
          <w:sz w:val="24"/>
          <w:szCs w:val="24"/>
        </w:rPr>
        <w:t xml:space="preserve"> отмечается отсутствие должного контроля за сохранностью областного государственного имущества.</w:t>
      </w:r>
    </w:p>
    <w:p w:rsidR="0048252E" w:rsidRPr="008E32C6" w:rsidRDefault="0048252E" w:rsidP="0048252E">
      <w:pPr>
        <w:pStyle w:val="a3"/>
        <w:spacing w:after="0" w:line="240" w:lineRule="auto"/>
        <w:ind w:left="0" w:firstLine="567"/>
        <w:jc w:val="both"/>
        <w:rPr>
          <w:rFonts w:ascii="Times New Roman" w:eastAsia="Times New Roman" w:hAnsi="Times New Roman"/>
          <w:sz w:val="24"/>
          <w:szCs w:val="24"/>
          <w:lang w:eastAsia="ru-RU"/>
        </w:rPr>
      </w:pPr>
      <w:r w:rsidRPr="00204C4B">
        <w:rPr>
          <w:rFonts w:ascii="Times New Roman" w:eastAsia="Times New Roman" w:hAnsi="Times New Roman"/>
          <w:sz w:val="24"/>
          <w:szCs w:val="24"/>
          <w:lang w:eastAsia="ru-RU"/>
        </w:rPr>
        <w:t>8. К нарушениям</w:t>
      </w:r>
      <w:r w:rsidRPr="00EF6B14">
        <w:rPr>
          <w:rFonts w:ascii="Times New Roman" w:eastAsia="Times New Roman" w:hAnsi="Times New Roman"/>
          <w:sz w:val="24"/>
          <w:szCs w:val="24"/>
          <w:lang w:eastAsia="ru-RU"/>
        </w:rPr>
        <w:t xml:space="preserve"> учета и отчетности</w:t>
      </w:r>
      <w:r>
        <w:rPr>
          <w:rFonts w:ascii="Times New Roman" w:eastAsia="Times New Roman" w:hAnsi="Times New Roman"/>
          <w:sz w:val="24"/>
          <w:szCs w:val="24"/>
          <w:lang w:eastAsia="ru-RU"/>
        </w:rPr>
        <w:t xml:space="preserve"> систематически относится </w:t>
      </w:r>
      <w:r>
        <w:rPr>
          <w:rFonts w:ascii="Times New Roman" w:hAnsi="Times New Roman"/>
          <w:sz w:val="24"/>
          <w:szCs w:val="24"/>
        </w:rPr>
        <w:t>не</w:t>
      </w:r>
      <w:r w:rsidRPr="008E32C6">
        <w:rPr>
          <w:rFonts w:ascii="Times New Roman" w:hAnsi="Times New Roman"/>
          <w:sz w:val="24"/>
          <w:szCs w:val="24"/>
        </w:rPr>
        <w:t>качественная подготовка годовой бюджетной отчетности главными администраторами бюджетных средств.</w:t>
      </w:r>
    </w:p>
    <w:p w:rsidR="0048252E" w:rsidRDefault="0048252E" w:rsidP="0048252E">
      <w:pPr>
        <w:autoSpaceDE w:val="0"/>
        <w:autoSpaceDN w:val="0"/>
        <w:adjustRightInd w:val="0"/>
        <w:spacing w:after="0" w:line="240" w:lineRule="auto"/>
        <w:ind w:firstLine="567"/>
        <w:jc w:val="both"/>
        <w:rPr>
          <w:rFonts w:ascii="Times New Roman" w:hAnsi="Times New Roman"/>
          <w:sz w:val="24"/>
          <w:szCs w:val="24"/>
        </w:rPr>
      </w:pPr>
      <w:r w:rsidRPr="008E32C6">
        <w:rPr>
          <w:rFonts w:ascii="Times New Roman" w:hAnsi="Times New Roman"/>
          <w:sz w:val="24"/>
          <w:szCs w:val="24"/>
        </w:rPr>
        <w:t xml:space="preserve">В рамках проведения внешней проверки </w:t>
      </w:r>
      <w:r w:rsidRPr="008E32C6">
        <w:rPr>
          <w:rFonts w:ascii="Times New Roman" w:hAnsi="Times New Roman"/>
          <w:iCs/>
          <w:sz w:val="24"/>
          <w:szCs w:val="24"/>
        </w:rPr>
        <w:t xml:space="preserve">годовой бюджетной отчетности главных администраторов средств областного бюджета и анализа полноты и </w:t>
      </w:r>
      <w:r w:rsidRPr="008E32C6">
        <w:rPr>
          <w:rFonts w:ascii="Times New Roman" w:hAnsi="Times New Roman"/>
          <w:sz w:val="24"/>
          <w:szCs w:val="24"/>
        </w:rPr>
        <w:t>соответствия нормативным требованиям ее составления и представления Контрольно-счетной палатой устанавливаются такие повторяющиеся из года в год недостатки, как представление форм годовой бюджетной отчетности не в полном составе без указания в пояснительной записке причин непредставления, неверное заполнение отдельных форм, отсутствие в отчетности необходимой информации (о результатах проведения инвентаризаций, об исполнении мероприятий в</w:t>
      </w:r>
      <w:r>
        <w:rPr>
          <w:rFonts w:ascii="Times New Roman" w:hAnsi="Times New Roman"/>
          <w:sz w:val="24"/>
          <w:szCs w:val="24"/>
        </w:rPr>
        <w:t xml:space="preserve"> рамках целевых программ и др</w:t>
      </w:r>
      <w:r w:rsidR="003E51BF">
        <w:rPr>
          <w:rFonts w:ascii="Times New Roman" w:hAnsi="Times New Roman"/>
          <w:sz w:val="24"/>
          <w:szCs w:val="24"/>
        </w:rPr>
        <w:t>угие</w:t>
      </w:r>
      <w:r>
        <w:rPr>
          <w:rFonts w:ascii="Times New Roman" w:hAnsi="Times New Roman"/>
          <w:sz w:val="24"/>
          <w:szCs w:val="24"/>
        </w:rPr>
        <w:t>).</w:t>
      </w:r>
    </w:p>
    <w:p w:rsidR="0048252E" w:rsidRDefault="0048252E" w:rsidP="0048252E">
      <w:pPr>
        <w:autoSpaceDE w:val="0"/>
        <w:autoSpaceDN w:val="0"/>
        <w:adjustRightInd w:val="0"/>
        <w:spacing w:after="0" w:line="240" w:lineRule="auto"/>
        <w:ind w:firstLine="567"/>
        <w:jc w:val="both"/>
        <w:rPr>
          <w:rFonts w:ascii="Times New Roman" w:hAnsi="Times New Roman"/>
          <w:sz w:val="24"/>
          <w:szCs w:val="24"/>
        </w:rPr>
      </w:pPr>
      <w:r w:rsidRPr="008E32C6">
        <w:rPr>
          <w:rFonts w:ascii="Times New Roman" w:hAnsi="Times New Roman"/>
          <w:sz w:val="24"/>
          <w:szCs w:val="24"/>
        </w:rPr>
        <w:t>Недостаточно качественная подготовка годовых отчетов Администрации Томской области об управлении областным государственным имуществом ежегодно требует корректировок, дополнений и уточнений по итогам проводимых палатой экспертиз.</w:t>
      </w:r>
    </w:p>
    <w:p w:rsidR="0048252E" w:rsidRDefault="0048252E" w:rsidP="0048252E">
      <w:pPr>
        <w:autoSpaceDE w:val="0"/>
        <w:autoSpaceDN w:val="0"/>
        <w:adjustRightInd w:val="0"/>
        <w:spacing w:after="0" w:line="240" w:lineRule="auto"/>
        <w:ind w:firstLine="567"/>
        <w:jc w:val="both"/>
        <w:rPr>
          <w:rFonts w:ascii="Times New Roman" w:hAnsi="Times New Roman"/>
          <w:sz w:val="24"/>
          <w:szCs w:val="24"/>
        </w:rPr>
      </w:pPr>
      <w:r w:rsidRPr="008E32C6">
        <w:rPr>
          <w:rFonts w:ascii="Times New Roman" w:hAnsi="Times New Roman"/>
          <w:sz w:val="24"/>
          <w:szCs w:val="24"/>
        </w:rPr>
        <w:t>Несоблюдение установленных требований к ведению бухгалтерского учета и составлению бухгалтерской (финансовой) отчетности систематически отмечается при оформлении фактов хозяйственной жизни первичными учетными документами (в т.ч. при заполнении форм первичных учетных документов, их отражении в регистрах бухгалтерского учета), при отражении фактов хозяйственной жизни на несоответствующих счетах бухгалтерского учета, при формировании и внесении изменений в учетную политику, при проверках соблюдения норм, предъявляемых к проведению инвентаризации активов и обязательств, а также к организации и осуществлению внутреннего контроля</w:t>
      </w:r>
      <w:r w:rsidR="004B425B">
        <w:rPr>
          <w:rFonts w:ascii="Times New Roman" w:hAnsi="Times New Roman"/>
          <w:sz w:val="24"/>
          <w:szCs w:val="24"/>
        </w:rPr>
        <w:t xml:space="preserve"> и аудита и</w:t>
      </w:r>
      <w:r w:rsidRPr="008E32C6">
        <w:rPr>
          <w:rFonts w:ascii="Times New Roman" w:hAnsi="Times New Roman"/>
          <w:sz w:val="24"/>
          <w:szCs w:val="24"/>
        </w:rPr>
        <w:t xml:space="preserve"> др.</w:t>
      </w:r>
    </w:p>
    <w:p w:rsidR="00F37643" w:rsidRPr="00F37643" w:rsidRDefault="00F37643" w:rsidP="0048252E">
      <w:pPr>
        <w:autoSpaceDE w:val="0"/>
        <w:autoSpaceDN w:val="0"/>
        <w:adjustRightInd w:val="0"/>
        <w:spacing w:after="0" w:line="240" w:lineRule="auto"/>
        <w:ind w:firstLine="567"/>
        <w:jc w:val="both"/>
        <w:rPr>
          <w:rFonts w:ascii="Times New Roman" w:hAnsi="Times New Roman"/>
          <w:sz w:val="24"/>
          <w:szCs w:val="24"/>
        </w:rPr>
      </w:pPr>
      <w:r w:rsidRPr="00F37643">
        <w:rPr>
          <w:rFonts w:ascii="Times New Roman" w:hAnsi="Times New Roman"/>
          <w:color w:val="000000"/>
          <w:sz w:val="24"/>
          <w:szCs w:val="24"/>
          <w:shd w:val="clear" w:color="auto" w:fill="FFFFFF"/>
        </w:rPr>
        <w:t>Также выявляются нарушения и недостатки при подготовке отраслевой статистической отчетности и применении бюджетной классификации Российской Федерации.</w:t>
      </w:r>
    </w:p>
    <w:p w:rsidR="00F37643" w:rsidRDefault="0048252E" w:rsidP="0048252E">
      <w:pPr>
        <w:pStyle w:val="a3"/>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9. Нарушения </w:t>
      </w:r>
      <w:r w:rsidRPr="00EF6B14">
        <w:rPr>
          <w:rFonts w:ascii="Times New Roman" w:eastAsia="Times New Roman" w:hAnsi="Times New Roman"/>
          <w:sz w:val="24"/>
          <w:szCs w:val="24"/>
          <w:lang w:eastAsia="ru-RU"/>
        </w:rPr>
        <w:t xml:space="preserve">при подготовке и исполнении </w:t>
      </w:r>
      <w:r w:rsidRPr="00B466D5">
        <w:rPr>
          <w:rFonts w:ascii="Times New Roman" w:hAnsi="Times New Roman"/>
          <w:sz w:val="24"/>
          <w:szCs w:val="24"/>
        </w:rPr>
        <w:t>нормативных правовых</w:t>
      </w:r>
      <w:r>
        <w:rPr>
          <w:rFonts w:ascii="Times New Roman" w:hAnsi="Times New Roman"/>
          <w:sz w:val="24"/>
          <w:szCs w:val="24"/>
        </w:rPr>
        <w:t xml:space="preserve"> актов выявлены в отчетном периоде в объеме 78,9 млн.руб.</w:t>
      </w:r>
    </w:p>
    <w:p w:rsidR="0048252E" w:rsidRPr="00B466D5" w:rsidRDefault="0048252E" w:rsidP="0048252E">
      <w:pPr>
        <w:pStyle w:val="a3"/>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Системность нарушений выражается в основном отсутствием (несоответствием) в</w:t>
      </w:r>
      <w:r w:rsidRPr="00B466D5">
        <w:rPr>
          <w:rFonts w:ascii="Times New Roman" w:hAnsi="Times New Roman"/>
          <w:sz w:val="24"/>
          <w:szCs w:val="24"/>
        </w:rPr>
        <w:t xml:space="preserve"> </w:t>
      </w:r>
      <w:r>
        <w:rPr>
          <w:rFonts w:ascii="Times New Roman" w:hAnsi="Times New Roman"/>
          <w:sz w:val="24"/>
          <w:szCs w:val="24"/>
        </w:rPr>
        <w:t>НПА</w:t>
      </w:r>
      <w:r w:rsidRPr="00B466D5">
        <w:rPr>
          <w:rFonts w:ascii="Times New Roman" w:hAnsi="Times New Roman"/>
          <w:sz w:val="24"/>
          <w:szCs w:val="24"/>
        </w:rPr>
        <w:t xml:space="preserve"> Томской области (муниципальных </w:t>
      </w:r>
      <w:r>
        <w:rPr>
          <w:rFonts w:ascii="Times New Roman" w:hAnsi="Times New Roman"/>
          <w:sz w:val="24"/>
          <w:szCs w:val="24"/>
        </w:rPr>
        <w:t>НПА</w:t>
      </w:r>
      <w:r w:rsidRPr="00B466D5">
        <w:rPr>
          <w:rFonts w:ascii="Times New Roman" w:hAnsi="Times New Roman"/>
          <w:sz w:val="24"/>
          <w:szCs w:val="24"/>
        </w:rPr>
        <w:t>,</w:t>
      </w:r>
      <w:r w:rsidRPr="00B466D5">
        <w:rPr>
          <w:rFonts w:ascii="Times New Roman" w:hAnsi="Times New Roman"/>
          <w:sz w:val="24"/>
          <w:szCs w:val="24"/>
          <w:lang w:eastAsia="ru-RU"/>
        </w:rPr>
        <w:t xml:space="preserve"> локальных нормативных актах</w:t>
      </w:r>
      <w:r w:rsidRPr="00B466D5">
        <w:rPr>
          <w:rFonts w:ascii="Times New Roman" w:hAnsi="Times New Roman"/>
          <w:sz w:val="24"/>
          <w:szCs w:val="24"/>
        </w:rPr>
        <w:t>) отдельны</w:t>
      </w:r>
      <w:r>
        <w:rPr>
          <w:rFonts w:ascii="Times New Roman" w:hAnsi="Times New Roman"/>
          <w:sz w:val="24"/>
          <w:szCs w:val="24"/>
        </w:rPr>
        <w:t>х</w:t>
      </w:r>
      <w:r w:rsidRPr="00B466D5">
        <w:rPr>
          <w:rFonts w:ascii="Times New Roman" w:hAnsi="Times New Roman"/>
          <w:sz w:val="24"/>
          <w:szCs w:val="24"/>
        </w:rPr>
        <w:t xml:space="preserve"> положени</w:t>
      </w:r>
      <w:r>
        <w:rPr>
          <w:rFonts w:ascii="Times New Roman" w:hAnsi="Times New Roman"/>
          <w:sz w:val="24"/>
          <w:szCs w:val="24"/>
        </w:rPr>
        <w:t>й</w:t>
      </w:r>
      <w:r w:rsidRPr="00B466D5">
        <w:rPr>
          <w:rFonts w:ascii="Times New Roman" w:hAnsi="Times New Roman"/>
          <w:sz w:val="24"/>
          <w:szCs w:val="24"/>
        </w:rPr>
        <w:t>, обязательны</w:t>
      </w:r>
      <w:r>
        <w:rPr>
          <w:rFonts w:ascii="Times New Roman" w:hAnsi="Times New Roman"/>
          <w:sz w:val="24"/>
          <w:szCs w:val="24"/>
        </w:rPr>
        <w:t>х</w:t>
      </w:r>
      <w:r w:rsidRPr="00B466D5">
        <w:rPr>
          <w:rFonts w:ascii="Times New Roman" w:hAnsi="Times New Roman"/>
          <w:sz w:val="24"/>
          <w:szCs w:val="24"/>
        </w:rPr>
        <w:t xml:space="preserve"> услови</w:t>
      </w:r>
      <w:r>
        <w:rPr>
          <w:rFonts w:ascii="Times New Roman" w:hAnsi="Times New Roman"/>
          <w:sz w:val="24"/>
          <w:szCs w:val="24"/>
        </w:rPr>
        <w:t>й</w:t>
      </w:r>
      <w:r w:rsidRPr="00B466D5">
        <w:rPr>
          <w:rFonts w:ascii="Times New Roman" w:hAnsi="Times New Roman"/>
          <w:sz w:val="24"/>
          <w:szCs w:val="24"/>
        </w:rPr>
        <w:t>, форм,</w:t>
      </w:r>
      <w:r>
        <w:rPr>
          <w:rFonts w:ascii="Times New Roman" w:hAnsi="Times New Roman"/>
          <w:sz w:val="24"/>
          <w:szCs w:val="24"/>
        </w:rPr>
        <w:t xml:space="preserve"> показателей и др.,</w:t>
      </w:r>
      <w:r w:rsidRPr="00B466D5">
        <w:rPr>
          <w:rFonts w:ascii="Times New Roman" w:hAnsi="Times New Roman"/>
          <w:sz w:val="24"/>
          <w:szCs w:val="24"/>
        </w:rPr>
        <w:t xml:space="preserve"> предусмотренны</w:t>
      </w:r>
      <w:r>
        <w:rPr>
          <w:rFonts w:ascii="Times New Roman" w:hAnsi="Times New Roman"/>
          <w:sz w:val="24"/>
          <w:szCs w:val="24"/>
        </w:rPr>
        <w:t>х</w:t>
      </w:r>
      <w:r w:rsidRPr="00B466D5">
        <w:rPr>
          <w:rFonts w:ascii="Times New Roman" w:hAnsi="Times New Roman"/>
          <w:sz w:val="24"/>
          <w:szCs w:val="24"/>
        </w:rPr>
        <w:t xml:space="preserve"> нормативными правовыми актами, обладающими большей юридической силой.</w:t>
      </w:r>
    </w:p>
    <w:p w:rsidR="0048252E" w:rsidRPr="00426F34" w:rsidRDefault="0048252E" w:rsidP="0048252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Регулярно отмечаются факты нес</w:t>
      </w:r>
      <w:r w:rsidRPr="00B466D5">
        <w:rPr>
          <w:rFonts w:ascii="Times New Roman" w:hAnsi="Times New Roman"/>
          <w:sz w:val="24"/>
          <w:szCs w:val="24"/>
        </w:rPr>
        <w:t>воевременно</w:t>
      </w:r>
      <w:r>
        <w:rPr>
          <w:rFonts w:ascii="Times New Roman" w:hAnsi="Times New Roman"/>
          <w:sz w:val="24"/>
          <w:szCs w:val="24"/>
        </w:rPr>
        <w:t>го</w:t>
      </w:r>
      <w:r w:rsidRPr="00B466D5">
        <w:rPr>
          <w:rFonts w:ascii="Times New Roman" w:hAnsi="Times New Roman"/>
          <w:sz w:val="24"/>
          <w:szCs w:val="24"/>
        </w:rPr>
        <w:t xml:space="preserve"> вн</w:t>
      </w:r>
      <w:r>
        <w:rPr>
          <w:rFonts w:ascii="Times New Roman" w:hAnsi="Times New Roman"/>
          <w:sz w:val="24"/>
          <w:szCs w:val="24"/>
        </w:rPr>
        <w:t>есения</w:t>
      </w:r>
      <w:r w:rsidRPr="00B466D5">
        <w:rPr>
          <w:rFonts w:ascii="Times New Roman" w:hAnsi="Times New Roman"/>
          <w:sz w:val="24"/>
          <w:szCs w:val="24"/>
        </w:rPr>
        <w:t xml:space="preserve"> изменени</w:t>
      </w:r>
      <w:r>
        <w:rPr>
          <w:rFonts w:ascii="Times New Roman" w:hAnsi="Times New Roman"/>
          <w:sz w:val="24"/>
          <w:szCs w:val="24"/>
        </w:rPr>
        <w:t>й</w:t>
      </w:r>
      <w:r w:rsidRPr="00B466D5">
        <w:rPr>
          <w:rFonts w:ascii="Times New Roman" w:hAnsi="Times New Roman"/>
          <w:sz w:val="24"/>
          <w:szCs w:val="24"/>
        </w:rPr>
        <w:t xml:space="preserve"> в действующие </w:t>
      </w:r>
      <w:r>
        <w:rPr>
          <w:rFonts w:ascii="Times New Roman" w:hAnsi="Times New Roman"/>
          <w:sz w:val="24"/>
          <w:szCs w:val="24"/>
        </w:rPr>
        <w:t>НПА</w:t>
      </w:r>
      <w:r w:rsidRPr="00B466D5">
        <w:rPr>
          <w:rFonts w:ascii="Times New Roman" w:hAnsi="Times New Roman"/>
          <w:sz w:val="24"/>
          <w:szCs w:val="24"/>
        </w:rPr>
        <w:t xml:space="preserve"> Томской области (муниципальные </w:t>
      </w:r>
      <w:r>
        <w:rPr>
          <w:rFonts w:ascii="Times New Roman" w:hAnsi="Times New Roman"/>
          <w:sz w:val="24"/>
          <w:szCs w:val="24"/>
        </w:rPr>
        <w:t>НПА</w:t>
      </w:r>
      <w:r w:rsidRPr="00B466D5">
        <w:rPr>
          <w:rFonts w:ascii="Times New Roman" w:hAnsi="Times New Roman"/>
          <w:sz w:val="24"/>
          <w:szCs w:val="24"/>
        </w:rPr>
        <w:t>,</w:t>
      </w:r>
      <w:r w:rsidRPr="00B466D5">
        <w:rPr>
          <w:rFonts w:ascii="Times New Roman" w:hAnsi="Times New Roman"/>
          <w:sz w:val="24"/>
          <w:szCs w:val="24"/>
          <w:lang w:eastAsia="ru-RU"/>
        </w:rPr>
        <w:t xml:space="preserve"> локальные </w:t>
      </w:r>
      <w:r w:rsidRPr="00426F34">
        <w:rPr>
          <w:rFonts w:ascii="Times New Roman" w:hAnsi="Times New Roman"/>
          <w:sz w:val="24"/>
          <w:szCs w:val="24"/>
          <w:lang w:eastAsia="ru-RU"/>
        </w:rPr>
        <w:t>нормативные акты</w:t>
      </w:r>
      <w:r w:rsidRPr="00426F34">
        <w:rPr>
          <w:rFonts w:ascii="Times New Roman" w:hAnsi="Times New Roman"/>
          <w:sz w:val="24"/>
          <w:szCs w:val="24"/>
        </w:rPr>
        <w:t xml:space="preserve">) </w:t>
      </w:r>
      <w:r w:rsidR="00426F34" w:rsidRPr="00426F34">
        <w:rPr>
          <w:rFonts w:ascii="Times New Roman" w:hAnsi="Times New Roman"/>
          <w:color w:val="000000"/>
          <w:sz w:val="24"/>
          <w:szCs w:val="24"/>
          <w:shd w:val="clear" w:color="auto" w:fill="FFFFFF"/>
        </w:rPr>
        <w:t>и несвоевременной подготовки (утверждения) новых нормативных правовых актов регионального и муниципального уровней, а также  локальных нормативных актов проверяемых организаций</w:t>
      </w:r>
      <w:r w:rsidRPr="00426F34">
        <w:rPr>
          <w:rFonts w:ascii="Times New Roman" w:hAnsi="Times New Roman"/>
          <w:sz w:val="24"/>
          <w:szCs w:val="24"/>
        </w:rPr>
        <w:t>.</w:t>
      </w:r>
    </w:p>
    <w:p w:rsidR="00C40308" w:rsidRDefault="00C40308" w:rsidP="00C40308">
      <w:pPr>
        <w:spacing w:after="0" w:line="240" w:lineRule="auto"/>
        <w:ind w:firstLine="567"/>
        <w:jc w:val="both"/>
        <w:rPr>
          <w:rFonts w:ascii="Times New Roman" w:eastAsia="Times New Roman" w:hAnsi="Times New Roman"/>
          <w:sz w:val="24"/>
          <w:szCs w:val="24"/>
          <w:lang w:eastAsia="ru-RU"/>
        </w:rPr>
      </w:pPr>
      <w:r w:rsidRPr="00C40308">
        <w:rPr>
          <w:rFonts w:ascii="Times New Roman" w:eastAsia="Times New Roman" w:hAnsi="Times New Roman"/>
          <w:sz w:val="24"/>
          <w:szCs w:val="24"/>
          <w:lang w:eastAsia="ru-RU"/>
        </w:rPr>
        <w:t>10. Иные нарушения и недостатки, допущенные в деятельности получателей средств.</w:t>
      </w:r>
    </w:p>
    <w:p w:rsidR="00C40308" w:rsidRDefault="00C40308" w:rsidP="00C40308">
      <w:pPr>
        <w:spacing w:after="0" w:line="240" w:lineRule="auto"/>
        <w:ind w:firstLine="567"/>
        <w:jc w:val="both"/>
        <w:rPr>
          <w:rFonts w:ascii="Times New Roman" w:eastAsia="Times New Roman" w:hAnsi="Times New Roman"/>
          <w:sz w:val="24"/>
          <w:szCs w:val="24"/>
          <w:lang w:eastAsia="ru-RU"/>
        </w:rPr>
      </w:pPr>
      <w:r w:rsidRPr="00C40308">
        <w:rPr>
          <w:rFonts w:ascii="Times New Roman" w:eastAsia="Times New Roman" w:hAnsi="Times New Roman"/>
          <w:sz w:val="24"/>
          <w:szCs w:val="24"/>
          <w:lang w:eastAsia="ru-RU"/>
        </w:rPr>
        <w:t>По данному виду нарушений систематически устанавливаются нарушения в части неисполнения (исполнения не в полной мере) объектами проверок обязанности по осуществлению внутреннего финансового контроля и внутреннего финансового аудита. Указывается на отсутствие контроля за своевременностью предоставления отчетов об использовании субсидий, а также отчетов о достижении значений показателей результативности использования субсидий.</w:t>
      </w:r>
    </w:p>
    <w:p w:rsidR="00C40308" w:rsidRDefault="00C40308" w:rsidP="001D6EDE">
      <w:pPr>
        <w:spacing w:after="0" w:line="240" w:lineRule="auto"/>
        <w:ind w:firstLine="567"/>
        <w:jc w:val="both"/>
        <w:rPr>
          <w:rFonts w:ascii="Times New Roman" w:eastAsia="Times New Roman" w:hAnsi="Times New Roman"/>
          <w:sz w:val="24"/>
          <w:szCs w:val="24"/>
          <w:lang w:eastAsia="ru-RU"/>
        </w:rPr>
      </w:pPr>
      <w:r w:rsidRPr="00C40308">
        <w:rPr>
          <w:rFonts w:ascii="Times New Roman" w:eastAsia="Times New Roman" w:hAnsi="Times New Roman"/>
          <w:sz w:val="24"/>
          <w:szCs w:val="24"/>
          <w:lang w:eastAsia="ru-RU"/>
        </w:rPr>
        <w:t>Отражаются нарушения и недостатки при осуществлении объектами проверок полномочий учредителя</w:t>
      </w:r>
      <w:r w:rsidR="001D6EDE">
        <w:rPr>
          <w:rFonts w:ascii="Times New Roman" w:eastAsia="Times New Roman" w:hAnsi="Times New Roman"/>
          <w:sz w:val="24"/>
          <w:szCs w:val="24"/>
          <w:lang w:eastAsia="ru-RU"/>
        </w:rPr>
        <w:t xml:space="preserve">; </w:t>
      </w:r>
      <w:r w:rsidRPr="00C40308">
        <w:rPr>
          <w:rFonts w:ascii="Times New Roman" w:eastAsia="Times New Roman" w:hAnsi="Times New Roman"/>
          <w:sz w:val="24"/>
          <w:szCs w:val="24"/>
          <w:lang w:eastAsia="ru-RU"/>
        </w:rPr>
        <w:t>при осуществлении переданных полномочий Российской Федер</w:t>
      </w:r>
      <w:r w:rsidR="001D6EDE">
        <w:rPr>
          <w:rFonts w:ascii="Times New Roman" w:eastAsia="Times New Roman" w:hAnsi="Times New Roman"/>
          <w:sz w:val="24"/>
          <w:szCs w:val="24"/>
          <w:lang w:eastAsia="ru-RU"/>
        </w:rPr>
        <w:t>ации в области лесных отношений;</w:t>
      </w:r>
      <w:r w:rsidRPr="00C40308">
        <w:rPr>
          <w:rFonts w:ascii="Times New Roman" w:eastAsia="Times New Roman" w:hAnsi="Times New Roman"/>
          <w:sz w:val="24"/>
          <w:szCs w:val="24"/>
          <w:lang w:eastAsia="ru-RU"/>
        </w:rPr>
        <w:t xml:space="preserve"> при формировании и исполнении программы государственных гарантий бесплатного оказания гражданам медицинской помощи на территории Томской области.</w:t>
      </w:r>
    </w:p>
    <w:p w:rsidR="00AD46B3" w:rsidRDefault="00C40308" w:rsidP="00C40308">
      <w:pPr>
        <w:spacing w:after="0" w:line="240" w:lineRule="auto"/>
        <w:ind w:firstLine="567"/>
        <w:jc w:val="both"/>
        <w:rPr>
          <w:rFonts w:ascii="Times New Roman" w:eastAsia="Times New Roman" w:hAnsi="Times New Roman"/>
          <w:sz w:val="24"/>
          <w:szCs w:val="24"/>
          <w:lang w:eastAsia="ru-RU"/>
        </w:rPr>
      </w:pPr>
      <w:r w:rsidRPr="00C40308">
        <w:rPr>
          <w:rFonts w:ascii="Times New Roman" w:eastAsia="Times New Roman" w:hAnsi="Times New Roman"/>
          <w:sz w:val="24"/>
          <w:szCs w:val="24"/>
          <w:lang w:eastAsia="ru-RU"/>
        </w:rPr>
        <w:t>По данному виду нарушений отражаются факты нарушений объектами проверок условий государственных (муниципальных) контрактов (договоров) в части количества, качества поставляемых товаров (выполняемых работ, оказываемых услуг), сроков поставки товаров (выполнения работ, оказания услуг), сроков и порядка оплаты товаров (работ, услуг), завершения исполнения обязательств по контракту, др. Выявляются внутренние противоречия (несоответствия) государственных (муниципальных) контрактов. Заказчиками не в полной мере принимаются меры по повышению квалификации или профессиональной переподготовке должностных лиц, занятых в сфере закупок.</w:t>
      </w:r>
    </w:p>
    <w:p w:rsidR="00AD46B3" w:rsidRDefault="00C40308" w:rsidP="00C40308">
      <w:pPr>
        <w:spacing w:after="0" w:line="240" w:lineRule="auto"/>
        <w:ind w:firstLine="567"/>
        <w:jc w:val="both"/>
        <w:rPr>
          <w:rFonts w:ascii="Times New Roman" w:eastAsia="Times New Roman" w:hAnsi="Times New Roman"/>
          <w:sz w:val="24"/>
          <w:szCs w:val="24"/>
          <w:lang w:eastAsia="ru-RU"/>
        </w:rPr>
      </w:pPr>
      <w:r w:rsidRPr="00C40308">
        <w:rPr>
          <w:rFonts w:ascii="Times New Roman" w:eastAsia="Times New Roman" w:hAnsi="Times New Roman"/>
          <w:sz w:val="24"/>
          <w:szCs w:val="24"/>
          <w:lang w:eastAsia="ru-RU"/>
        </w:rPr>
        <w:t>Выявляется несоответствие договоров купли-продажи и договоров аренды типовым формам, устанавливаются нарушения условий договоров купли-продажи (аренды), неисполнение предусмотренных договором обязанностей.</w:t>
      </w:r>
    </w:p>
    <w:p w:rsidR="0048252E" w:rsidRDefault="00C40308" w:rsidP="00C40308">
      <w:pPr>
        <w:spacing w:after="0" w:line="240" w:lineRule="auto"/>
        <w:ind w:firstLine="567"/>
        <w:jc w:val="both"/>
        <w:rPr>
          <w:rFonts w:ascii="Times New Roman" w:hAnsi="Times New Roman"/>
          <w:sz w:val="24"/>
          <w:szCs w:val="24"/>
        </w:rPr>
      </w:pPr>
      <w:r w:rsidRPr="00C40308">
        <w:rPr>
          <w:rFonts w:ascii="Times New Roman" w:eastAsia="Times New Roman" w:hAnsi="Times New Roman"/>
          <w:sz w:val="24"/>
          <w:szCs w:val="24"/>
          <w:lang w:eastAsia="ru-RU"/>
        </w:rPr>
        <w:t>В 2018 году выявлены факты несоответствия договоров безвозмездного пользования недвижимым имуществом требованиям Закона Томской области «О предоставлении государственного имущества Томской области в аренду и безвозмездное пользование» в части сроков безвозмездного пользования областным госимуществом. Договорами безвозмездного пользования не предусмотрена обязанность ссудополучателей нести расходы по содержанию областного имущества, переданного в безвозмездное пользование. Формами примерного договора безвозмездного пользования недвижимым (движимым) имуществом, находящимся в государственной собственности Томской области, не предусмотрены (не установлены) в полном объеме обязательные и рекомендуемые условия.</w:t>
      </w:r>
    </w:p>
    <w:p w:rsidR="00AD46B3" w:rsidRPr="00DE46C8" w:rsidRDefault="00AD46B3" w:rsidP="00F37643">
      <w:pPr>
        <w:spacing w:after="0" w:line="240" w:lineRule="auto"/>
        <w:ind w:firstLine="567"/>
        <w:jc w:val="both"/>
        <w:rPr>
          <w:rFonts w:ascii="Times New Roman" w:hAnsi="Times New Roman"/>
          <w:sz w:val="24"/>
          <w:szCs w:val="24"/>
        </w:rPr>
      </w:pPr>
    </w:p>
    <w:p w:rsidR="000544D3" w:rsidRPr="003A300C" w:rsidRDefault="000544D3" w:rsidP="00CB147D">
      <w:pPr>
        <w:spacing w:after="0" w:line="240" w:lineRule="auto"/>
        <w:jc w:val="both"/>
        <w:rPr>
          <w:rFonts w:ascii="Times New Roman" w:hAnsi="Times New Roman"/>
          <w:b/>
          <w:sz w:val="24"/>
          <w:szCs w:val="24"/>
        </w:rPr>
      </w:pPr>
      <w:r w:rsidRPr="00E25ABB">
        <w:rPr>
          <w:rFonts w:ascii="Times New Roman" w:hAnsi="Times New Roman"/>
          <w:b/>
          <w:sz w:val="24"/>
          <w:szCs w:val="24"/>
          <w:lang w:val="en-US"/>
        </w:rPr>
        <w:t>V</w:t>
      </w:r>
      <w:r w:rsidRPr="00E25ABB">
        <w:rPr>
          <w:rFonts w:ascii="Times New Roman" w:hAnsi="Times New Roman"/>
          <w:b/>
          <w:sz w:val="24"/>
          <w:szCs w:val="24"/>
        </w:rPr>
        <w:t xml:space="preserve">. Основные результаты проверок </w:t>
      </w:r>
      <w:r w:rsidRPr="001D6EDE">
        <w:rPr>
          <w:rFonts w:ascii="Times New Roman" w:hAnsi="Times New Roman"/>
          <w:b/>
          <w:sz w:val="24"/>
          <w:szCs w:val="24"/>
        </w:rPr>
        <w:t xml:space="preserve">деятельности </w:t>
      </w:r>
      <w:r w:rsidR="003A300C" w:rsidRPr="001D6EDE">
        <w:rPr>
          <w:rFonts w:ascii="Times New Roman" w:hAnsi="Times New Roman"/>
          <w:b/>
          <w:sz w:val="24"/>
          <w:szCs w:val="24"/>
        </w:rPr>
        <w:t>органов исполнительной власти Томской области и государственных органов Томской области</w:t>
      </w:r>
    </w:p>
    <w:p w:rsidR="00906ED1" w:rsidRDefault="00906ED1" w:rsidP="00906ED1">
      <w:pPr>
        <w:widowControl w:val="0"/>
        <w:tabs>
          <w:tab w:val="left" w:pos="567"/>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При проведении контрольных и экспертно-аналитических мероприятий в отчетном году Контрольно-счетной палатой была исс</w:t>
      </w:r>
      <w:r w:rsidRPr="001D6EDE">
        <w:rPr>
          <w:rFonts w:ascii="Times New Roman" w:hAnsi="Times New Roman"/>
          <w:sz w:val="24"/>
          <w:szCs w:val="24"/>
          <w:lang w:eastAsia="ru-RU"/>
        </w:rPr>
        <w:t xml:space="preserve">ледована деятельность </w:t>
      </w:r>
      <w:r w:rsidR="003A300C" w:rsidRPr="001D6EDE">
        <w:rPr>
          <w:rFonts w:ascii="Times New Roman" w:hAnsi="Times New Roman"/>
          <w:sz w:val="24"/>
          <w:szCs w:val="24"/>
          <w:lang w:eastAsia="ru-RU"/>
        </w:rPr>
        <w:t>органов исполнительной власти Томской области и государственных органов Томской области (далее - главные администраторы бюджетных средств)</w:t>
      </w:r>
      <w:r w:rsidRPr="001D6EDE">
        <w:rPr>
          <w:rFonts w:ascii="Times New Roman" w:hAnsi="Times New Roman"/>
          <w:sz w:val="24"/>
          <w:szCs w:val="24"/>
          <w:lang w:eastAsia="ru-RU"/>
        </w:rPr>
        <w:t>, которые выступали как в роли объектов проверок и субъектов представления информации</w:t>
      </w:r>
      <w:r w:rsidRPr="00906ED1">
        <w:rPr>
          <w:rFonts w:ascii="Times New Roman" w:hAnsi="Times New Roman"/>
          <w:sz w:val="24"/>
          <w:szCs w:val="24"/>
          <w:lang w:eastAsia="ru-RU"/>
        </w:rPr>
        <w:t>, так и субъектов, чья деятельность непосредственно связана с работой подведомственных учреждений. Всего в 2018 году палатой оценена деятельность 10 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3F71E3" w:rsidRPr="001720DD" w:rsidRDefault="003F71E3" w:rsidP="003F71E3">
      <w:pPr>
        <w:spacing w:after="1" w:line="240" w:lineRule="atLeast"/>
        <w:ind w:firstLine="567"/>
        <w:jc w:val="both"/>
      </w:pPr>
      <w:r w:rsidRPr="001720DD">
        <w:rPr>
          <w:rFonts w:ascii="Times New Roman" w:hAnsi="Times New Roman"/>
          <w:sz w:val="24"/>
          <w:szCs w:val="24"/>
          <w:u w:val="single"/>
          <w:lang w:eastAsia="ru-RU"/>
        </w:rPr>
        <w:t xml:space="preserve">Департамент по управлению государственной собственностью Томской области </w:t>
      </w:r>
      <w:r w:rsidRPr="001720DD">
        <w:rPr>
          <w:rFonts w:ascii="Times New Roman" w:hAnsi="Times New Roman"/>
          <w:sz w:val="24"/>
          <w:szCs w:val="24"/>
          <w:lang w:eastAsia="ru-RU"/>
        </w:rPr>
        <w:t>(у</w:t>
      </w:r>
      <w:r w:rsidRPr="001720DD">
        <w:rPr>
          <w:rFonts w:ascii="Times New Roman" w:hAnsi="Times New Roman"/>
          <w:sz w:val="24"/>
        </w:rPr>
        <w:t>полномоченный областной орган по управлению областным государственным имуществом на территории Томской области</w:t>
      </w:r>
      <w:r w:rsidRPr="001720DD">
        <w:rPr>
          <w:rFonts w:ascii="Times New Roman" w:hAnsi="Times New Roman"/>
          <w:sz w:val="24"/>
          <w:szCs w:val="24"/>
          <w:lang w:eastAsia="ru-RU"/>
        </w:rPr>
        <w:t>):</w:t>
      </w:r>
    </w:p>
    <w:p w:rsidR="003F71E3" w:rsidRPr="001720DD" w:rsidRDefault="003F71E3" w:rsidP="003F71E3">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1720DD">
        <w:rPr>
          <w:rFonts w:ascii="Times New Roman" w:hAnsi="Times New Roman"/>
          <w:sz w:val="24"/>
          <w:szCs w:val="24"/>
          <w:lang w:eastAsia="ru-RU"/>
        </w:rPr>
        <w:t xml:space="preserve">- нарушения при ведении бюджетного учета и составлении отчетности (аналогичное нарушение установлено при проверках в 2016 и 2017 годах); </w:t>
      </w:r>
    </w:p>
    <w:p w:rsidR="003F71E3" w:rsidRPr="001720DD" w:rsidRDefault="003F71E3" w:rsidP="003F71E3">
      <w:pPr>
        <w:spacing w:after="0" w:line="240" w:lineRule="auto"/>
        <w:ind w:firstLine="567"/>
        <w:jc w:val="both"/>
        <w:rPr>
          <w:rFonts w:ascii="Times New Roman" w:hAnsi="Times New Roman"/>
          <w:sz w:val="24"/>
          <w:szCs w:val="24"/>
        </w:rPr>
      </w:pPr>
      <w:r w:rsidRPr="001720DD">
        <w:rPr>
          <w:rFonts w:ascii="Times New Roman" w:hAnsi="Times New Roman"/>
          <w:sz w:val="24"/>
          <w:szCs w:val="24"/>
          <w:lang w:eastAsia="ru-RU"/>
        </w:rPr>
        <w:t xml:space="preserve">- искажение отчетных данных, в том числе по </w:t>
      </w:r>
      <w:r w:rsidRPr="001720DD">
        <w:rPr>
          <w:rFonts w:ascii="Times New Roman" w:hAnsi="Times New Roman"/>
          <w:sz w:val="24"/>
          <w:szCs w:val="24"/>
        </w:rPr>
        <w:t>доходам от сдачи имущества в аренду,  по стоимости имущества, переданного в аренду</w:t>
      </w:r>
      <w:r w:rsidRPr="001720DD">
        <w:rPr>
          <w:rFonts w:ascii="Times New Roman" w:hAnsi="Times New Roman"/>
          <w:sz w:val="24"/>
          <w:szCs w:val="24"/>
          <w:lang w:eastAsia="ru-RU"/>
        </w:rPr>
        <w:t>; не</w:t>
      </w:r>
      <w:r w:rsidRPr="001720DD">
        <w:rPr>
          <w:rFonts w:ascii="Times New Roman" w:hAnsi="Times New Roman"/>
          <w:sz w:val="24"/>
          <w:szCs w:val="24"/>
        </w:rPr>
        <w:t>отражение результатов инвентаризации имущества казны;</w:t>
      </w:r>
    </w:p>
    <w:p w:rsidR="003F71E3" w:rsidRPr="001720DD" w:rsidRDefault="003F71E3" w:rsidP="003F71E3">
      <w:pPr>
        <w:widowControl w:val="0"/>
        <w:tabs>
          <w:tab w:val="left" w:pos="567"/>
        </w:tabs>
        <w:spacing w:after="0" w:line="240" w:lineRule="auto"/>
        <w:ind w:right="-1" w:firstLine="567"/>
        <w:jc w:val="both"/>
        <w:rPr>
          <w:rFonts w:ascii="Times New Roman" w:eastAsia="Times New Roman" w:hAnsi="Times New Roman"/>
          <w:sz w:val="24"/>
          <w:szCs w:val="24"/>
          <w:lang w:eastAsia="ru-RU"/>
        </w:rPr>
      </w:pPr>
      <w:r w:rsidRPr="001720DD">
        <w:rPr>
          <w:rFonts w:ascii="Times New Roman" w:eastAsia="Times New Roman" w:hAnsi="Times New Roman"/>
          <w:sz w:val="24"/>
          <w:szCs w:val="24"/>
          <w:lang w:eastAsia="ru-RU"/>
        </w:rPr>
        <w:t xml:space="preserve">- </w:t>
      </w:r>
      <w:r w:rsidRPr="001720DD">
        <w:rPr>
          <w:rFonts w:ascii="Times New Roman" w:hAnsi="Times New Roman"/>
          <w:sz w:val="24"/>
          <w:szCs w:val="24"/>
        </w:rPr>
        <w:t xml:space="preserve">неисполнение обязанности по осуществлению </w:t>
      </w:r>
      <w:r w:rsidRPr="001720DD">
        <w:rPr>
          <w:rFonts w:ascii="Times New Roman" w:eastAsia="Times New Roman" w:hAnsi="Times New Roman"/>
          <w:sz w:val="24"/>
          <w:szCs w:val="24"/>
          <w:lang w:eastAsia="ru-RU"/>
        </w:rPr>
        <w:t xml:space="preserve">внутреннего финансового аудита </w:t>
      </w:r>
      <w:r w:rsidRPr="001720DD">
        <w:rPr>
          <w:rFonts w:ascii="Times New Roman" w:hAnsi="Times New Roman"/>
          <w:sz w:val="24"/>
          <w:szCs w:val="24"/>
          <w:lang w:eastAsia="ru-RU"/>
        </w:rPr>
        <w:t>(аналогичное нарушение отмечено в материалах проверок в 2017 году)</w:t>
      </w:r>
      <w:r w:rsidRPr="001720DD">
        <w:rPr>
          <w:rFonts w:ascii="Times New Roman" w:eastAsia="Times New Roman" w:hAnsi="Times New Roman"/>
          <w:sz w:val="24"/>
          <w:szCs w:val="24"/>
          <w:lang w:eastAsia="ru-RU"/>
        </w:rPr>
        <w:t>;</w:t>
      </w:r>
    </w:p>
    <w:p w:rsidR="003F71E3" w:rsidRPr="001720DD" w:rsidRDefault="003F71E3" w:rsidP="003F71E3">
      <w:pPr>
        <w:widowControl w:val="0"/>
        <w:tabs>
          <w:tab w:val="left" w:pos="567"/>
        </w:tabs>
        <w:spacing w:after="0" w:line="240" w:lineRule="auto"/>
        <w:ind w:right="-1" w:firstLine="567"/>
        <w:jc w:val="both"/>
        <w:rPr>
          <w:rFonts w:ascii="Times New Roman" w:hAnsi="Times New Roman"/>
          <w:sz w:val="24"/>
          <w:szCs w:val="24"/>
          <w:lang w:eastAsia="ru-RU"/>
        </w:rPr>
      </w:pPr>
      <w:r w:rsidRPr="001720DD">
        <w:rPr>
          <w:rFonts w:ascii="Times New Roman" w:hAnsi="Times New Roman"/>
          <w:sz w:val="24"/>
          <w:szCs w:val="24"/>
        </w:rPr>
        <w:t>- нарушения при работе с областной собственностью (аналогичное нарушение установлено в 2017 году и</w:t>
      </w:r>
      <w:r w:rsidRPr="001720DD">
        <w:rPr>
          <w:rFonts w:ascii="Times New Roman" w:hAnsi="Times New Roman"/>
          <w:sz w:val="24"/>
          <w:szCs w:val="24"/>
          <w:lang w:eastAsia="ru-RU"/>
        </w:rPr>
        <w:t xml:space="preserve"> отсутствие правовых оснований при использовании земельного участка</w:t>
      </w:r>
      <w:r w:rsidRPr="001720DD">
        <w:rPr>
          <w:rFonts w:ascii="Times New Roman" w:hAnsi="Times New Roman"/>
          <w:sz w:val="24"/>
          <w:szCs w:val="24"/>
        </w:rPr>
        <w:t xml:space="preserve"> в 2016 году</w:t>
      </w:r>
      <w:r w:rsidRPr="001720DD">
        <w:rPr>
          <w:rFonts w:ascii="Times New Roman" w:hAnsi="Times New Roman"/>
          <w:sz w:val="24"/>
          <w:szCs w:val="24"/>
          <w:lang w:eastAsia="ru-RU"/>
        </w:rPr>
        <w:t>);</w:t>
      </w:r>
    </w:p>
    <w:p w:rsidR="003F71E3" w:rsidRPr="001720DD" w:rsidRDefault="003F71E3" w:rsidP="003F71E3">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rPr>
      </w:pPr>
      <w:r w:rsidRPr="001720DD">
        <w:rPr>
          <w:rFonts w:ascii="Times New Roman" w:hAnsi="Times New Roman"/>
          <w:sz w:val="24"/>
          <w:szCs w:val="24"/>
          <w:lang w:eastAsia="ru-RU"/>
        </w:rPr>
        <w:t xml:space="preserve">- </w:t>
      </w:r>
      <w:r w:rsidRPr="001720DD">
        <w:rPr>
          <w:rFonts w:ascii="Times New Roman" w:hAnsi="Times New Roman"/>
          <w:sz w:val="24"/>
          <w:szCs w:val="24"/>
        </w:rPr>
        <w:t xml:space="preserve">недолжное исполнение функций в области земельных отношений, в том числе в части земельных участков под объектами недвижимости бывшего ОГУ «Томские леса»; </w:t>
      </w:r>
    </w:p>
    <w:p w:rsidR="003F71E3" w:rsidRPr="001720DD" w:rsidRDefault="003F71E3" w:rsidP="003F71E3">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1720DD">
        <w:rPr>
          <w:rFonts w:ascii="Times New Roman" w:hAnsi="Times New Roman"/>
          <w:sz w:val="24"/>
          <w:szCs w:val="24"/>
          <w:lang w:eastAsia="ru-RU"/>
        </w:rPr>
        <w:t xml:space="preserve">- отсутствие должного контроля за сохранностью областного государственного имущества; </w:t>
      </w:r>
    </w:p>
    <w:p w:rsidR="003F71E3" w:rsidRPr="001720DD" w:rsidRDefault="003F71E3" w:rsidP="003F71E3">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1720DD">
        <w:rPr>
          <w:rFonts w:ascii="Times New Roman" w:hAnsi="Times New Roman"/>
          <w:sz w:val="24"/>
          <w:szCs w:val="24"/>
          <w:lang w:eastAsia="ru-RU"/>
        </w:rPr>
        <w:t>- нарушения и недостатки при ведении Реестра государственного имущества (аналогичное нарушение было установлено в 2016 и 2017 годах);</w:t>
      </w:r>
    </w:p>
    <w:p w:rsidR="003F71E3" w:rsidRPr="001720DD" w:rsidRDefault="003F71E3" w:rsidP="003F71E3">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1720DD">
        <w:rPr>
          <w:rFonts w:ascii="Times New Roman" w:hAnsi="Times New Roman"/>
          <w:sz w:val="24"/>
          <w:szCs w:val="24"/>
        </w:rPr>
        <w:t>- некачественная подготовка областными учреждениями, департаментами договоров безвозмездного пользования областным государственным имуществом, согласованных Департаментом</w:t>
      </w:r>
      <w:r w:rsidRPr="001720DD">
        <w:rPr>
          <w:rFonts w:ascii="Times New Roman" w:hAnsi="Times New Roman"/>
          <w:sz w:val="24"/>
          <w:szCs w:val="24"/>
          <w:lang w:eastAsia="ru-RU"/>
        </w:rPr>
        <w:t xml:space="preserve"> по управлению государственной собственностью</w:t>
      </w:r>
      <w:r w:rsidRPr="001720DD">
        <w:rPr>
          <w:rFonts w:ascii="Times New Roman" w:hAnsi="Times New Roman"/>
          <w:sz w:val="24"/>
          <w:szCs w:val="24"/>
        </w:rPr>
        <w:t>;</w:t>
      </w:r>
      <w:r w:rsidRPr="001720DD">
        <w:rPr>
          <w:rFonts w:ascii="Times New Roman" w:hAnsi="Times New Roman"/>
          <w:sz w:val="24"/>
          <w:szCs w:val="24"/>
          <w:lang w:eastAsia="ru-RU"/>
        </w:rPr>
        <w:t xml:space="preserve"> </w:t>
      </w:r>
    </w:p>
    <w:p w:rsidR="003F71E3" w:rsidRPr="00906ED1" w:rsidRDefault="003F71E3" w:rsidP="003F71E3">
      <w:pPr>
        <w:tabs>
          <w:tab w:val="left" w:pos="0"/>
        </w:tabs>
        <w:spacing w:after="0" w:line="240" w:lineRule="auto"/>
        <w:ind w:firstLine="567"/>
        <w:jc w:val="both"/>
        <w:rPr>
          <w:rFonts w:ascii="Times New Roman" w:hAnsi="Times New Roman"/>
          <w:sz w:val="24"/>
          <w:szCs w:val="24"/>
          <w:lang w:eastAsia="ru-RU"/>
        </w:rPr>
      </w:pPr>
      <w:r w:rsidRPr="001720DD">
        <w:rPr>
          <w:rFonts w:ascii="Times New Roman" w:hAnsi="Times New Roman"/>
          <w:sz w:val="24"/>
          <w:szCs w:val="24"/>
          <w:lang w:eastAsia="ru-RU"/>
        </w:rPr>
        <w:t>-</w:t>
      </w:r>
      <w:r w:rsidRPr="001720DD">
        <w:rPr>
          <w:rFonts w:ascii="Times New Roman" w:hAnsi="Times New Roman"/>
          <w:i/>
          <w:sz w:val="24"/>
          <w:szCs w:val="24"/>
          <w:lang w:eastAsia="ru-RU"/>
        </w:rPr>
        <w:t xml:space="preserve"> </w:t>
      </w:r>
      <w:r w:rsidRPr="001720DD">
        <w:rPr>
          <w:rFonts w:ascii="Times New Roman" w:hAnsi="Times New Roman"/>
          <w:sz w:val="24"/>
          <w:szCs w:val="24"/>
          <w:lang w:eastAsia="ru-RU"/>
        </w:rPr>
        <w:t>некачественная подготовка Прогнозного плана (программы) приватизации госимущества</w:t>
      </w:r>
      <w:r w:rsidRPr="001720DD">
        <w:rPr>
          <w:rFonts w:ascii="Times New Roman" w:hAnsi="Times New Roman"/>
          <w:sz w:val="24"/>
          <w:szCs w:val="24"/>
        </w:rPr>
        <w:t xml:space="preserve"> Томской области (и его неисполнение), а также</w:t>
      </w:r>
      <w:r w:rsidRPr="001720DD">
        <w:rPr>
          <w:rFonts w:ascii="Times New Roman" w:hAnsi="Times New Roman"/>
          <w:sz w:val="24"/>
          <w:szCs w:val="24"/>
          <w:lang w:eastAsia="ru-RU"/>
        </w:rPr>
        <w:t xml:space="preserve"> годовых отчетов Администрации Томской области о деятельности по управлению и распоряжению областным государственным имуществом, </w:t>
      </w:r>
      <w:r w:rsidRPr="001720DD">
        <w:rPr>
          <w:rFonts w:ascii="Times New Roman" w:hAnsi="Times New Roman"/>
          <w:sz w:val="24"/>
          <w:szCs w:val="24"/>
          <w:u w:val="single"/>
          <w:lang w:eastAsia="ru-RU"/>
        </w:rPr>
        <w:t>ежегодно требующая корректировок, дополнений и уточнений</w:t>
      </w:r>
      <w:r w:rsidRPr="001720DD">
        <w:rPr>
          <w:rFonts w:ascii="Times New Roman" w:hAnsi="Times New Roman"/>
          <w:sz w:val="24"/>
          <w:szCs w:val="24"/>
          <w:lang w:eastAsia="ru-RU"/>
        </w:rPr>
        <w:t>.</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hAnsi="Times New Roman"/>
          <w:sz w:val="24"/>
          <w:szCs w:val="24"/>
          <w:u w:val="single"/>
          <w:lang w:eastAsia="ru-RU"/>
        </w:rPr>
      </w:pPr>
      <w:r w:rsidRPr="00906ED1">
        <w:rPr>
          <w:rFonts w:ascii="Times New Roman" w:hAnsi="Times New Roman"/>
          <w:sz w:val="24"/>
          <w:szCs w:val="24"/>
          <w:u w:val="single"/>
          <w:lang w:eastAsia="ru-RU"/>
        </w:rPr>
        <w:t>Департамент лесного хозяйства Томской области:</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hAnsi="Times New Roman"/>
          <w:sz w:val="24"/>
          <w:szCs w:val="24"/>
          <w:lang w:eastAsia="ru-RU"/>
        </w:rPr>
        <w:t>- некачественное планирование главным администратором доходов объема доходов областного бюджета;</w:t>
      </w:r>
      <w:r w:rsidRPr="00906ED1">
        <w:rPr>
          <w:rFonts w:ascii="Times New Roman" w:eastAsia="Times New Roman" w:hAnsi="Times New Roman"/>
          <w:sz w:val="24"/>
          <w:szCs w:val="24"/>
          <w:lang w:eastAsia="ru-RU"/>
        </w:rPr>
        <w:t xml:space="preserve"> </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eastAsia="Times New Roman" w:hAnsi="Times New Roman"/>
          <w:sz w:val="24"/>
          <w:szCs w:val="24"/>
          <w:lang w:eastAsia="ru-RU"/>
        </w:rPr>
        <w:t>- недостатки при осуществлении переданных полномочий Российской Федерации в области лесных отношений;</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eastAsia="Times New Roman" w:hAnsi="Times New Roman"/>
          <w:sz w:val="24"/>
          <w:szCs w:val="24"/>
          <w:lang w:eastAsia="ru-RU"/>
        </w:rPr>
        <w:t>- не реализовано полномочие по разработке документов стратегического и программно-целевого планирования Томской области в сфере своей деятельности;</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недостатки при заключении соглашений о предоставлении субсидий подведомственным учреждениям (аналогичное нарушение отмечено в материалах проверок в 2016 году);</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нарушения при заключении договоров купли-продажи лесных насаждений; </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hAnsi="Times New Roman"/>
          <w:sz w:val="24"/>
          <w:szCs w:val="24"/>
          <w:lang w:eastAsia="ru-RU"/>
        </w:rPr>
        <w:t>- недостоверность отраслевой отчетности</w:t>
      </w:r>
      <w:r w:rsidRPr="00906ED1">
        <w:rPr>
          <w:rFonts w:ascii="Times New Roman" w:eastAsia="Times New Roman" w:hAnsi="Times New Roman"/>
          <w:sz w:val="24"/>
          <w:szCs w:val="24"/>
          <w:lang w:eastAsia="ru-RU"/>
        </w:rPr>
        <w:t xml:space="preserve"> (в части объема заготовки древесины и суммы платежей);</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eastAsia="Times New Roman" w:hAnsi="Times New Roman"/>
          <w:sz w:val="24"/>
          <w:szCs w:val="24"/>
          <w:lang w:eastAsia="ru-RU"/>
        </w:rPr>
        <w:t>- нарушение законодательства в сфере закупок;</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eastAsia="Times New Roman" w:hAnsi="Times New Roman"/>
          <w:sz w:val="24"/>
          <w:szCs w:val="24"/>
          <w:lang w:eastAsia="ru-RU"/>
        </w:rPr>
        <w:t>- некачественное осуществление полномочий учредителя;</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906ED1">
        <w:rPr>
          <w:rFonts w:ascii="Times New Roman" w:eastAsia="Times New Roman" w:hAnsi="Times New Roman"/>
          <w:sz w:val="24"/>
          <w:szCs w:val="24"/>
          <w:lang w:eastAsia="ru-RU"/>
        </w:rPr>
        <w:t xml:space="preserve">- </w:t>
      </w:r>
      <w:r w:rsidRPr="00906ED1">
        <w:rPr>
          <w:rFonts w:ascii="Times New Roman" w:hAnsi="Times New Roman"/>
          <w:sz w:val="24"/>
          <w:szCs w:val="24"/>
        </w:rPr>
        <w:t>неисполнение обязанности по осуществлению</w:t>
      </w:r>
      <w:r w:rsidRPr="00906ED1">
        <w:rPr>
          <w:rFonts w:ascii="Times New Roman" w:eastAsia="Times New Roman" w:hAnsi="Times New Roman"/>
          <w:sz w:val="24"/>
          <w:szCs w:val="24"/>
          <w:lang w:eastAsia="ru-RU"/>
        </w:rPr>
        <w:t xml:space="preserve"> внутреннего финансового контроля и внутреннего финансового аудита;</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906ED1">
        <w:rPr>
          <w:rFonts w:ascii="Times New Roman" w:eastAsia="Times New Roman" w:hAnsi="Times New Roman"/>
          <w:sz w:val="24"/>
          <w:szCs w:val="24"/>
          <w:lang w:eastAsia="ru-RU"/>
        </w:rPr>
        <w:t xml:space="preserve">- нарушения при проведении инвентаризации имущества; </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нарушения при ведении бюджетного учета (аналогичное нарушение отмечено в материалах проверок в 2016 году).</w:t>
      </w:r>
    </w:p>
    <w:p w:rsidR="00906ED1" w:rsidRPr="00906ED1" w:rsidRDefault="00906ED1" w:rsidP="00906ED1">
      <w:pPr>
        <w:tabs>
          <w:tab w:val="left" w:pos="0"/>
        </w:tabs>
        <w:spacing w:after="0" w:line="240" w:lineRule="auto"/>
        <w:ind w:firstLine="567"/>
        <w:jc w:val="both"/>
        <w:rPr>
          <w:rFonts w:ascii="Times New Roman" w:hAnsi="Times New Roman"/>
          <w:sz w:val="24"/>
          <w:szCs w:val="24"/>
          <w:u w:val="single"/>
          <w:lang w:eastAsia="ru-RU"/>
        </w:rPr>
      </w:pPr>
      <w:r w:rsidRPr="00906ED1">
        <w:rPr>
          <w:rFonts w:ascii="Times New Roman" w:hAnsi="Times New Roman"/>
          <w:sz w:val="24"/>
          <w:szCs w:val="24"/>
          <w:u w:val="single"/>
          <w:lang w:eastAsia="ru-RU"/>
        </w:rPr>
        <w:t>Комитет по обеспечению деятельности мировых судей Томской области:</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уплата </w:t>
      </w:r>
      <w:r w:rsidRPr="00906ED1">
        <w:rPr>
          <w:rFonts w:ascii="Times New Roman" w:hAnsi="Times New Roman"/>
          <w:sz w:val="24"/>
          <w:szCs w:val="24"/>
        </w:rPr>
        <w:t>страховых взносов и налога на доходы физических лиц при отсутствии налогооблагаемой базы;</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неэффективное использование бюджетных средств;</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lang w:eastAsia="ru-RU"/>
        </w:rPr>
        <w:t xml:space="preserve">- </w:t>
      </w:r>
      <w:r w:rsidR="00BB2987">
        <w:rPr>
          <w:rFonts w:ascii="Times New Roman" w:hAnsi="Times New Roman"/>
          <w:sz w:val="24"/>
          <w:szCs w:val="24"/>
          <w:lang w:eastAsia="ru-RU"/>
        </w:rPr>
        <w:t>отсутств</w:t>
      </w:r>
      <w:r w:rsidR="00E448C0" w:rsidRPr="00E448C0">
        <w:rPr>
          <w:rFonts w:ascii="Times New Roman" w:hAnsi="Times New Roman"/>
          <w:sz w:val="24"/>
          <w:szCs w:val="24"/>
          <w:lang w:eastAsia="ru-RU"/>
        </w:rPr>
        <w:t>уют</w:t>
      </w:r>
      <w:r w:rsidR="00BB2987">
        <w:rPr>
          <w:rFonts w:ascii="Times New Roman" w:hAnsi="Times New Roman"/>
          <w:sz w:val="24"/>
          <w:szCs w:val="24"/>
          <w:lang w:eastAsia="ru-RU"/>
        </w:rPr>
        <w:t xml:space="preserve"> обосновани</w:t>
      </w:r>
      <w:r w:rsidR="00E448C0">
        <w:rPr>
          <w:rFonts w:ascii="Times New Roman" w:hAnsi="Times New Roman"/>
          <w:sz w:val="24"/>
          <w:szCs w:val="24"/>
          <w:lang w:eastAsia="ru-RU"/>
        </w:rPr>
        <w:t>я</w:t>
      </w:r>
      <w:r w:rsidR="00BB2987">
        <w:rPr>
          <w:rFonts w:ascii="Times New Roman" w:hAnsi="Times New Roman"/>
          <w:sz w:val="24"/>
          <w:szCs w:val="24"/>
          <w:lang w:eastAsia="ru-RU"/>
        </w:rPr>
        <w:t xml:space="preserve"> отдельных сметных показателей к бюджетной смете</w:t>
      </w:r>
      <w:r w:rsidRPr="00906ED1">
        <w:rPr>
          <w:rFonts w:ascii="Times New Roman" w:hAnsi="Times New Roman"/>
          <w:sz w:val="24"/>
          <w:szCs w:val="24"/>
        </w:rPr>
        <w:t>;</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rPr>
        <w:t>- нарушение при проведении ежегодной инвентаризации при составлении годовой отчетности;</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rPr>
        <w:t>- нарушение условий договора аренды отдельных помещений в здании и предоставление имущества в аренду без правовых оснований, что привело к</w:t>
      </w:r>
      <w:r w:rsidRPr="00906ED1">
        <w:rPr>
          <w:rFonts w:ascii="Times New Roman" w:hAnsi="Times New Roman"/>
          <w:sz w:val="24"/>
          <w:szCs w:val="24"/>
          <w:lang w:eastAsia="ru-RU"/>
        </w:rPr>
        <w:t xml:space="preserve"> недопоступлению дохода </w:t>
      </w:r>
      <w:r w:rsidRPr="00906ED1">
        <w:rPr>
          <w:rFonts w:ascii="Times New Roman" w:hAnsi="Times New Roman"/>
          <w:sz w:val="24"/>
          <w:szCs w:val="24"/>
        </w:rPr>
        <w:t>в бюджет Томской области;</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rPr>
        <w:t>- не обеспечен доступ к информации о деятельности судов путем трансляции открытых судебных заседаний в сети «Интернет»;</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w:t>
      </w:r>
      <w:r w:rsidRPr="00906ED1">
        <w:rPr>
          <w:rFonts w:ascii="Times New Roman" w:hAnsi="Times New Roman"/>
          <w:sz w:val="24"/>
          <w:szCs w:val="24"/>
        </w:rPr>
        <w:t>неисполнение обязанности по осуществлению внутреннего финансового аудита;</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rPr>
        <w:t xml:space="preserve">- нарушение при составлении </w:t>
      </w:r>
      <w:r w:rsidR="00644A4F">
        <w:rPr>
          <w:rFonts w:ascii="Times New Roman" w:hAnsi="Times New Roman"/>
          <w:sz w:val="24"/>
          <w:szCs w:val="24"/>
        </w:rPr>
        <w:t xml:space="preserve">годовой бюджетной </w:t>
      </w:r>
      <w:r w:rsidRPr="00906ED1">
        <w:rPr>
          <w:rFonts w:ascii="Times New Roman" w:hAnsi="Times New Roman"/>
          <w:sz w:val="24"/>
          <w:szCs w:val="24"/>
        </w:rPr>
        <w:t>отчетности</w:t>
      </w:r>
      <w:r w:rsidRPr="00906ED1">
        <w:rPr>
          <w:rFonts w:ascii="Times New Roman" w:hAnsi="Times New Roman"/>
          <w:sz w:val="24"/>
          <w:szCs w:val="24"/>
          <w:lang w:eastAsia="ru-RU"/>
        </w:rPr>
        <w:t>.</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В 2016 и 2017 годах Комитет не являлся объектом проверок.</w:t>
      </w:r>
    </w:p>
    <w:p w:rsidR="00906ED1" w:rsidRPr="00906ED1" w:rsidRDefault="00906ED1" w:rsidP="00906ED1">
      <w:pPr>
        <w:tabs>
          <w:tab w:val="left" w:pos="0"/>
        </w:tabs>
        <w:spacing w:after="0" w:line="240" w:lineRule="auto"/>
        <w:ind w:firstLine="567"/>
        <w:jc w:val="both"/>
        <w:rPr>
          <w:rFonts w:ascii="Times New Roman" w:hAnsi="Times New Roman"/>
          <w:sz w:val="24"/>
          <w:szCs w:val="24"/>
          <w:u w:val="single"/>
          <w:lang w:eastAsia="ru-RU"/>
        </w:rPr>
      </w:pPr>
      <w:r w:rsidRPr="00906ED1">
        <w:rPr>
          <w:rFonts w:ascii="Times New Roman" w:hAnsi="Times New Roman"/>
          <w:sz w:val="24"/>
          <w:szCs w:val="24"/>
          <w:u w:val="single"/>
          <w:lang w:eastAsia="ru-RU"/>
        </w:rPr>
        <w:t>Департамент здравоохранения Томской области:</w:t>
      </w:r>
    </w:p>
    <w:p w:rsidR="00906ED1" w:rsidRPr="00906ED1" w:rsidRDefault="00906ED1" w:rsidP="00906ED1">
      <w:pPr>
        <w:tabs>
          <w:tab w:val="left" w:pos="0"/>
        </w:tabs>
        <w:spacing w:after="0" w:line="240" w:lineRule="auto"/>
        <w:ind w:firstLine="567"/>
        <w:jc w:val="both"/>
        <w:rPr>
          <w:rFonts w:ascii="Times New Roman" w:hAnsi="Times New Roman"/>
          <w:sz w:val="24"/>
          <w:szCs w:val="24"/>
          <w:lang w:eastAsia="ru-RU"/>
        </w:rPr>
      </w:pPr>
      <w:r w:rsidRPr="00906ED1">
        <w:rPr>
          <w:rFonts w:ascii="Times New Roman" w:hAnsi="Times New Roman"/>
          <w:sz w:val="24"/>
          <w:szCs w:val="24"/>
          <w:lang w:eastAsia="ru-RU"/>
        </w:rPr>
        <w:t>- нарушения при формировании Областной программы государственных гарантий;</w:t>
      </w:r>
    </w:p>
    <w:p w:rsidR="009B1560"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w:t>
      </w:r>
      <w:r w:rsidR="009B1560">
        <w:rPr>
          <w:rFonts w:ascii="Times New Roman" w:hAnsi="Times New Roman"/>
          <w:sz w:val="24"/>
          <w:szCs w:val="24"/>
          <w:lang w:eastAsia="ru-RU"/>
        </w:rPr>
        <w:t xml:space="preserve">отсутствие единого подхода при распределении средств </w:t>
      </w:r>
      <w:r w:rsidRPr="009B1560">
        <w:rPr>
          <w:rFonts w:ascii="Times New Roman" w:hAnsi="Times New Roman"/>
          <w:sz w:val="24"/>
          <w:szCs w:val="24"/>
          <w:lang w:eastAsia="ru-RU"/>
        </w:rPr>
        <w:t>медицинской помощи</w:t>
      </w:r>
      <w:r w:rsidR="009B1560" w:rsidRPr="009B1560">
        <w:rPr>
          <w:rFonts w:ascii="Times New Roman" w:hAnsi="Times New Roman"/>
          <w:sz w:val="24"/>
          <w:szCs w:val="24"/>
          <w:lang w:eastAsia="ru-RU"/>
        </w:rPr>
        <w:t>, оказываемой в рамках программы ОМС,</w:t>
      </w:r>
      <w:r w:rsidRPr="009B1560">
        <w:rPr>
          <w:rFonts w:ascii="Times New Roman" w:hAnsi="Times New Roman"/>
          <w:sz w:val="24"/>
          <w:szCs w:val="24"/>
          <w:lang w:eastAsia="ru-RU"/>
        </w:rPr>
        <w:t xml:space="preserve"> между медицинскими организациями</w:t>
      </w:r>
      <w:r w:rsidR="009B1560" w:rsidRPr="009B1560">
        <w:rPr>
          <w:rFonts w:ascii="Times New Roman" w:hAnsi="Times New Roman"/>
          <w:sz w:val="24"/>
          <w:szCs w:val="24"/>
          <w:lang w:eastAsia="ru-RU"/>
        </w:rPr>
        <w:t>;</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неэффективное использование бюджетных средств (аналогичное нарушение установлено при проверке в 2016);</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нарушени</w:t>
      </w:r>
      <w:r w:rsidR="00971236">
        <w:rPr>
          <w:rFonts w:ascii="Times New Roman" w:hAnsi="Times New Roman"/>
          <w:sz w:val="24"/>
          <w:szCs w:val="24"/>
          <w:lang w:eastAsia="ru-RU"/>
        </w:rPr>
        <w:t>я</w:t>
      </w:r>
      <w:r w:rsidRPr="00906ED1">
        <w:rPr>
          <w:rFonts w:ascii="Times New Roman" w:hAnsi="Times New Roman"/>
          <w:sz w:val="24"/>
          <w:szCs w:val="24"/>
          <w:lang w:eastAsia="ru-RU"/>
        </w:rPr>
        <w:t xml:space="preserve"> </w:t>
      </w:r>
      <w:r w:rsidR="00ED4048">
        <w:rPr>
          <w:rFonts w:ascii="Times New Roman" w:hAnsi="Times New Roman"/>
          <w:sz w:val="24"/>
          <w:szCs w:val="24"/>
          <w:lang w:eastAsia="ru-RU"/>
        </w:rPr>
        <w:t xml:space="preserve">и недостатки </w:t>
      </w:r>
      <w:r w:rsidRPr="00906ED1">
        <w:rPr>
          <w:rFonts w:ascii="Times New Roman" w:hAnsi="Times New Roman"/>
          <w:sz w:val="24"/>
          <w:szCs w:val="24"/>
          <w:lang w:eastAsia="ru-RU"/>
        </w:rPr>
        <w:t>при формировании государственного задания и определении объема субсидии на выполнение государственного задания и при предоставлении субсидии на иные цели подведомственным учреждениям здравоохранения (нарушения при предоставлении субсидий и условий соглашений о предоставлении субсидий были выявлены при проверках в 2016 году);</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неисполнение обязанности по осуществлению внутреннего финансового аудита, а осуществляемый внутренний финансовый контроль не в полной мере соответствовал установленным требованиям.</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u w:val="single"/>
          <w:lang w:eastAsia="ru-RU"/>
        </w:rPr>
      </w:pPr>
      <w:r w:rsidRPr="00906ED1">
        <w:rPr>
          <w:rFonts w:ascii="Times New Roman" w:hAnsi="Times New Roman"/>
          <w:sz w:val="24"/>
          <w:szCs w:val="24"/>
          <w:u w:val="single"/>
          <w:lang w:eastAsia="ru-RU"/>
        </w:rPr>
        <w:t>Департамент транспорта, дорожной деятельности и связи Томской области:</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некачественная разработка мероприятий государственных программ</w:t>
      </w:r>
      <w:r w:rsidRPr="00906ED1">
        <w:rPr>
          <w:rFonts w:ascii="Times New Roman" w:hAnsi="Times New Roman"/>
          <w:sz w:val="24"/>
          <w:szCs w:val="24"/>
        </w:rPr>
        <w:t xml:space="preserve"> Томской области</w:t>
      </w:r>
      <w:r w:rsidRPr="00906ED1">
        <w:rPr>
          <w:rFonts w:ascii="Times New Roman" w:hAnsi="Times New Roman"/>
          <w:sz w:val="24"/>
          <w:szCs w:val="24"/>
          <w:lang w:eastAsia="ru-RU"/>
        </w:rPr>
        <w:t>;</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нарушения (недостатки) при подготовке и исполнении нормативных правовых актов в сфере своей деятельности;</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нарушение условий и некачественная подготовка соглашений о предоставлении субсидий (аналогичное нарушение при предоставлении субсидий муниципальному образованию на ремонт автомобильных дорог отмечено в материалах проверок в 2017 году);</w:t>
      </w:r>
    </w:p>
    <w:p w:rsidR="00906ED1" w:rsidRPr="00906ED1" w:rsidRDefault="00906ED1" w:rsidP="00906ED1">
      <w:pPr>
        <w:tabs>
          <w:tab w:val="left" w:pos="0"/>
        </w:tabs>
        <w:spacing w:after="0" w:line="240" w:lineRule="auto"/>
        <w:ind w:firstLine="567"/>
        <w:jc w:val="both"/>
        <w:rPr>
          <w:rFonts w:ascii="Times New Roman" w:hAnsi="Times New Roman"/>
          <w:sz w:val="24"/>
          <w:szCs w:val="24"/>
          <w:lang w:eastAsia="ru-RU"/>
        </w:rPr>
      </w:pPr>
      <w:r w:rsidRPr="00906ED1">
        <w:rPr>
          <w:rFonts w:ascii="Times New Roman" w:hAnsi="Times New Roman"/>
          <w:sz w:val="24"/>
          <w:szCs w:val="24"/>
          <w:lang w:eastAsia="ru-RU"/>
        </w:rPr>
        <w:t>- несоблюдение порядка предоставления субсидий местным бюджетам на ремонт автомобильных дорог (аналогичное нарушение отмечено в материалах проверок в 2017 году);</w:t>
      </w:r>
    </w:p>
    <w:p w:rsidR="00906ED1" w:rsidRPr="00906ED1" w:rsidRDefault="00906ED1" w:rsidP="00906ED1">
      <w:pPr>
        <w:tabs>
          <w:tab w:val="left" w:pos="0"/>
        </w:tabs>
        <w:spacing w:after="0" w:line="240" w:lineRule="auto"/>
        <w:ind w:firstLine="567"/>
        <w:jc w:val="both"/>
        <w:rPr>
          <w:rFonts w:ascii="Times New Roman" w:hAnsi="Times New Roman"/>
          <w:sz w:val="24"/>
          <w:szCs w:val="24"/>
          <w:lang w:eastAsia="ru-RU"/>
        </w:rPr>
      </w:pPr>
      <w:r w:rsidRPr="00906ED1">
        <w:rPr>
          <w:rFonts w:ascii="Times New Roman" w:hAnsi="Times New Roman"/>
          <w:sz w:val="24"/>
          <w:szCs w:val="24"/>
          <w:lang w:eastAsia="ru-RU"/>
        </w:rPr>
        <w:t>- отсутствие должного контроля за соблюдением получателями субсидий условий, целей и порядка их предоставления, а также</w:t>
      </w:r>
      <w:r w:rsidRPr="00906ED1">
        <w:rPr>
          <w:rFonts w:ascii="Times New Roman" w:hAnsi="Times New Roman"/>
          <w:sz w:val="24"/>
          <w:szCs w:val="24"/>
        </w:rPr>
        <w:t xml:space="preserve"> за своевременностью предоставления отчетов об использовании средств субсидии</w:t>
      </w:r>
      <w:r w:rsidRPr="00906ED1">
        <w:rPr>
          <w:rFonts w:ascii="Times New Roman" w:hAnsi="Times New Roman"/>
          <w:sz w:val="24"/>
          <w:szCs w:val="24"/>
          <w:lang w:eastAsia="ru-RU"/>
        </w:rPr>
        <w:t xml:space="preserve">; </w:t>
      </w:r>
    </w:p>
    <w:p w:rsidR="00906ED1" w:rsidRPr="00906ED1" w:rsidRDefault="00906ED1" w:rsidP="00906ED1">
      <w:pPr>
        <w:spacing w:after="0" w:line="240" w:lineRule="auto"/>
        <w:ind w:firstLine="567"/>
        <w:jc w:val="both"/>
        <w:rPr>
          <w:rFonts w:ascii="Times New Roman" w:hAnsi="Times New Roman"/>
          <w:sz w:val="24"/>
          <w:szCs w:val="24"/>
          <w:u w:val="single"/>
          <w:lang w:eastAsia="ru-RU"/>
        </w:rPr>
      </w:pPr>
      <w:r w:rsidRPr="00906ED1">
        <w:rPr>
          <w:rFonts w:ascii="Times New Roman" w:hAnsi="Times New Roman"/>
          <w:sz w:val="24"/>
          <w:szCs w:val="24"/>
          <w:u w:val="single"/>
        </w:rPr>
        <w:t>Департамент ЖКХ и государственного жилищного надзора Томской области:</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906ED1">
        <w:rPr>
          <w:rFonts w:ascii="Times New Roman" w:hAnsi="Times New Roman"/>
          <w:sz w:val="24"/>
          <w:szCs w:val="24"/>
          <w:lang w:eastAsia="ru-RU"/>
        </w:rPr>
        <w:t xml:space="preserve">- нарушения при </w:t>
      </w:r>
      <w:r w:rsidRPr="00906ED1">
        <w:rPr>
          <w:rFonts w:ascii="Times New Roman" w:hAnsi="Times New Roman"/>
          <w:sz w:val="24"/>
          <w:szCs w:val="24"/>
        </w:rPr>
        <w:t>планировании и предоставлении субсидии муниципальным районам и некоммерческим организациям;</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lang w:eastAsia="ru-RU"/>
        </w:rPr>
        <w:t xml:space="preserve">- нарушение условий </w:t>
      </w:r>
      <w:r w:rsidRPr="00906ED1">
        <w:rPr>
          <w:rFonts w:ascii="Times New Roman" w:hAnsi="Times New Roman"/>
          <w:sz w:val="24"/>
          <w:szCs w:val="24"/>
        </w:rPr>
        <w:t>соглашений о предоставлении субсидий из областного бюджета бюджетам муниципальных образований;</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rPr>
        <w:t xml:space="preserve">- недостатки при формировании ведомственной целевой программы; </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rPr>
        <w:t>- нарушения при ведении бюджетного учета и составлении отчетности;</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rPr>
        <w:t>- нарушения при составлении и ведении бюджетной росписи и лимитов бюджетных обязательств;</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rPr>
        <w:t>- нарушение порядка применения бюджетной классификации Российской Федерации.</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В 2016 и 2017 годах Департамент не являлся объектом проверок.</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u w:val="single"/>
          <w:lang w:eastAsia="ru-RU"/>
        </w:rPr>
      </w:pPr>
      <w:r w:rsidRPr="00906ED1">
        <w:rPr>
          <w:rFonts w:ascii="Times New Roman" w:hAnsi="Times New Roman"/>
          <w:sz w:val="24"/>
          <w:szCs w:val="24"/>
          <w:u w:val="single"/>
          <w:lang w:eastAsia="ru-RU"/>
        </w:rPr>
        <w:t>Департамент архитектуры и строительства Томской области:</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отсутствие должного контроля </w:t>
      </w:r>
      <w:r w:rsidRPr="00906ED1">
        <w:rPr>
          <w:rFonts w:ascii="Times New Roman" w:hAnsi="Times New Roman"/>
          <w:sz w:val="24"/>
          <w:szCs w:val="24"/>
        </w:rPr>
        <w:t xml:space="preserve">за своевременностью предоставления отчетов об использовании средств субсидии; </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несоблюдение порядка предоставления субсидий местным бюджетам Томской области; </w:t>
      </w:r>
    </w:p>
    <w:p w:rsidR="00906ED1" w:rsidRPr="00906ED1" w:rsidRDefault="00906ED1" w:rsidP="00906ED1">
      <w:pPr>
        <w:widowControl w:val="0"/>
        <w:tabs>
          <w:tab w:val="left" w:pos="0"/>
          <w:tab w:val="left" w:pos="1130"/>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lang w:eastAsia="ru-RU"/>
        </w:rPr>
        <w:t>- нарушение условий соглашений о предоставлении субсидий муниципальным образованиям на проведение ремонта (в 2016 и 2017 годах в материалах проверок отмечено нарушение условий соглашений о предоставлении субсидий муниципальным образованиям на проведение ремонта автомобильных дорог и строительство объектов газоснабжения).</w:t>
      </w:r>
      <w:r w:rsidRPr="00906ED1">
        <w:rPr>
          <w:rFonts w:ascii="Times New Roman" w:hAnsi="Times New Roman"/>
          <w:sz w:val="24"/>
          <w:szCs w:val="24"/>
        </w:rPr>
        <w:t xml:space="preserve"> </w:t>
      </w:r>
    </w:p>
    <w:p w:rsidR="00906ED1" w:rsidRPr="00906ED1" w:rsidRDefault="00906ED1" w:rsidP="00906ED1">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u w:val="single"/>
        </w:rPr>
        <w:t>Департамент финансов Томской области:</w:t>
      </w:r>
    </w:p>
    <w:p w:rsidR="00906ED1" w:rsidRPr="00906ED1" w:rsidRDefault="00906ED1" w:rsidP="00906ED1">
      <w:pPr>
        <w:spacing w:after="0" w:line="240" w:lineRule="auto"/>
        <w:ind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 несоблюдение параметров </w:t>
      </w:r>
      <w:r w:rsidR="00986A12">
        <w:rPr>
          <w:rFonts w:ascii="Times New Roman" w:hAnsi="Times New Roman"/>
          <w:sz w:val="24"/>
          <w:szCs w:val="24"/>
          <w:lang w:eastAsia="ru-RU"/>
        </w:rPr>
        <w:t>верхнего предела и объема дефицита, установленного Законом об областном бюджете</w:t>
      </w:r>
      <w:r w:rsidRPr="00906ED1">
        <w:rPr>
          <w:rFonts w:ascii="Times New Roman" w:hAnsi="Times New Roman"/>
          <w:sz w:val="24"/>
          <w:szCs w:val="24"/>
          <w:lang w:eastAsia="ru-RU"/>
        </w:rPr>
        <w:t xml:space="preserve"> и</w:t>
      </w:r>
      <w:r w:rsidR="00986A12">
        <w:rPr>
          <w:rFonts w:ascii="Times New Roman" w:hAnsi="Times New Roman"/>
          <w:sz w:val="24"/>
          <w:szCs w:val="24"/>
          <w:lang w:eastAsia="ru-RU"/>
        </w:rPr>
        <w:t xml:space="preserve"> параметров</w:t>
      </w:r>
      <w:r w:rsidRPr="00906ED1">
        <w:rPr>
          <w:rFonts w:ascii="Times New Roman" w:hAnsi="Times New Roman"/>
          <w:sz w:val="24"/>
          <w:szCs w:val="24"/>
          <w:lang w:eastAsia="ru-RU"/>
        </w:rPr>
        <w:t xml:space="preserve"> </w:t>
      </w:r>
      <w:r w:rsidRPr="00906ED1">
        <w:rPr>
          <w:rFonts w:ascii="Times New Roman" w:eastAsia="Times New Roman" w:hAnsi="Times New Roman"/>
          <w:sz w:val="24"/>
          <w:szCs w:val="24"/>
          <w:lang w:eastAsia="ru-RU"/>
        </w:rPr>
        <w:t>государственного внутреннего долга Томской области</w:t>
      </w:r>
      <w:r w:rsidRPr="00906ED1">
        <w:rPr>
          <w:rFonts w:ascii="Times New Roman" w:hAnsi="Times New Roman"/>
          <w:sz w:val="24"/>
          <w:szCs w:val="24"/>
          <w:lang w:eastAsia="ru-RU"/>
        </w:rPr>
        <w:t>;</w:t>
      </w:r>
    </w:p>
    <w:p w:rsidR="00906ED1" w:rsidRPr="00906ED1" w:rsidRDefault="00906ED1" w:rsidP="00906ED1">
      <w:pPr>
        <w:spacing w:after="0" w:line="240" w:lineRule="auto"/>
        <w:ind w:firstLine="567"/>
        <w:jc w:val="both"/>
        <w:rPr>
          <w:rFonts w:ascii="Times New Roman" w:hAnsi="Times New Roman"/>
          <w:sz w:val="24"/>
          <w:szCs w:val="24"/>
        </w:rPr>
      </w:pPr>
      <w:r w:rsidRPr="00906ED1">
        <w:rPr>
          <w:rFonts w:ascii="Times New Roman" w:hAnsi="Times New Roman"/>
          <w:sz w:val="24"/>
          <w:szCs w:val="24"/>
          <w:lang w:eastAsia="ru-RU"/>
        </w:rPr>
        <w:t xml:space="preserve">- </w:t>
      </w:r>
      <w:r w:rsidRPr="00906ED1">
        <w:rPr>
          <w:rFonts w:ascii="Times New Roman" w:hAnsi="Times New Roman"/>
          <w:sz w:val="24"/>
          <w:szCs w:val="24"/>
        </w:rPr>
        <w:t>не определен в полной мере порядок выкупа размещенных облигаций областного внутреннего займа Томской области;</w:t>
      </w:r>
    </w:p>
    <w:p w:rsidR="00906ED1" w:rsidRPr="00906ED1" w:rsidRDefault="00906ED1" w:rsidP="00906ED1">
      <w:pPr>
        <w:spacing w:after="0" w:line="240" w:lineRule="auto"/>
        <w:ind w:firstLine="567"/>
        <w:jc w:val="both"/>
        <w:rPr>
          <w:rFonts w:ascii="Times New Roman" w:hAnsi="Times New Roman"/>
          <w:sz w:val="24"/>
          <w:szCs w:val="24"/>
          <w:lang w:eastAsia="ru-RU"/>
        </w:rPr>
      </w:pPr>
      <w:r w:rsidRPr="00906ED1">
        <w:rPr>
          <w:rFonts w:ascii="Times New Roman" w:eastAsia="Times New Roman" w:hAnsi="Times New Roman"/>
          <w:sz w:val="24"/>
          <w:szCs w:val="24"/>
          <w:lang w:eastAsia="ru-RU"/>
        </w:rPr>
        <w:t>- нарушение при исполнении государственных контрактов.</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u w:val="single"/>
          <w:lang w:eastAsia="ru-RU"/>
        </w:rPr>
      </w:pPr>
      <w:r w:rsidRPr="00906ED1">
        <w:rPr>
          <w:rFonts w:ascii="Times New Roman" w:hAnsi="Times New Roman"/>
          <w:sz w:val="24"/>
          <w:szCs w:val="24"/>
          <w:u w:val="single"/>
        </w:rPr>
        <w:t>Уполномоченный по защите прав предпринимателей Томской области:</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lang w:eastAsia="ru-RU"/>
        </w:rPr>
        <w:t xml:space="preserve">- </w:t>
      </w:r>
      <w:r w:rsidR="00577FB5">
        <w:rPr>
          <w:rFonts w:ascii="Times New Roman" w:hAnsi="Times New Roman"/>
          <w:sz w:val="24"/>
          <w:szCs w:val="24"/>
          <w:lang w:eastAsia="ru-RU"/>
        </w:rPr>
        <w:t>неэффективное планирование бюджетных ассигнований по отдельным статьям расходов</w:t>
      </w:r>
      <w:r w:rsidRPr="00906ED1">
        <w:rPr>
          <w:rFonts w:ascii="Times New Roman" w:hAnsi="Times New Roman"/>
          <w:sz w:val="24"/>
          <w:szCs w:val="24"/>
        </w:rPr>
        <w:t>;</w:t>
      </w:r>
    </w:p>
    <w:p w:rsidR="00906ED1" w:rsidRPr="00906ED1" w:rsidRDefault="00906ED1" w:rsidP="00906ED1">
      <w:pPr>
        <w:widowControl w:val="0"/>
        <w:tabs>
          <w:tab w:val="left" w:pos="567"/>
        </w:tabs>
        <w:spacing w:after="0" w:line="240" w:lineRule="auto"/>
        <w:ind w:right="-1" w:firstLine="567"/>
        <w:jc w:val="both"/>
        <w:rPr>
          <w:rFonts w:ascii="Times New Roman" w:hAnsi="Times New Roman"/>
          <w:sz w:val="24"/>
          <w:szCs w:val="24"/>
        </w:rPr>
      </w:pPr>
      <w:r w:rsidRPr="00906ED1">
        <w:rPr>
          <w:rFonts w:ascii="Times New Roman" w:hAnsi="Times New Roman"/>
          <w:sz w:val="24"/>
          <w:szCs w:val="24"/>
          <w:lang w:eastAsia="ru-RU"/>
        </w:rPr>
        <w:t xml:space="preserve">- нарушение при </w:t>
      </w:r>
      <w:r w:rsidRPr="00906ED1">
        <w:rPr>
          <w:rFonts w:ascii="Times New Roman" w:hAnsi="Times New Roman"/>
          <w:sz w:val="24"/>
          <w:szCs w:val="24"/>
        </w:rPr>
        <w:t>установлении ежемесячной надбавки за выслугу лет.</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906ED1">
        <w:rPr>
          <w:rFonts w:ascii="Times New Roman" w:hAnsi="Times New Roman"/>
          <w:sz w:val="24"/>
          <w:szCs w:val="24"/>
          <w:lang w:eastAsia="ru-RU"/>
        </w:rPr>
        <w:t>В 2016 и 2017 годах учреждение не являлось объектом проверок.</w:t>
      </w:r>
    </w:p>
    <w:p w:rsidR="00906ED1" w:rsidRPr="00906ED1" w:rsidRDefault="00906ED1" w:rsidP="00906ED1">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u w:val="single"/>
          <w:lang w:eastAsia="ru-RU"/>
        </w:rPr>
      </w:pPr>
      <w:r w:rsidRPr="00906ED1">
        <w:rPr>
          <w:rFonts w:ascii="Times New Roman" w:hAnsi="Times New Roman"/>
          <w:sz w:val="24"/>
          <w:szCs w:val="24"/>
          <w:u w:val="single"/>
          <w:lang w:eastAsia="ru-RU"/>
        </w:rPr>
        <w:t>Департамент промышленности и развития предпринимательства Томской области:</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906ED1">
        <w:rPr>
          <w:rFonts w:ascii="Times New Roman" w:eastAsia="Times New Roman" w:hAnsi="Times New Roman"/>
          <w:sz w:val="24"/>
          <w:szCs w:val="24"/>
          <w:lang w:eastAsia="ru-RU"/>
        </w:rPr>
        <w:t>- некачественное осуществление полномочий учредителя.</w:t>
      </w:r>
    </w:p>
    <w:p w:rsidR="00906ED1" w:rsidRPr="00906ED1" w:rsidRDefault="00906ED1" w:rsidP="00906ED1">
      <w:pPr>
        <w:spacing w:after="0" w:line="240" w:lineRule="auto"/>
        <w:ind w:firstLine="567"/>
        <w:jc w:val="both"/>
        <w:rPr>
          <w:rFonts w:ascii="Times New Roman" w:hAnsi="Times New Roman"/>
          <w:sz w:val="24"/>
          <w:szCs w:val="24"/>
          <w:lang w:eastAsia="ru-RU"/>
        </w:rPr>
      </w:pPr>
    </w:p>
    <w:p w:rsidR="00906ED1" w:rsidRPr="00906ED1" w:rsidRDefault="00906ED1" w:rsidP="00906ED1">
      <w:pPr>
        <w:spacing w:after="0" w:line="240" w:lineRule="auto"/>
        <w:ind w:firstLine="567"/>
        <w:jc w:val="both"/>
        <w:rPr>
          <w:rFonts w:ascii="Times New Roman" w:hAnsi="Times New Roman"/>
          <w:sz w:val="24"/>
          <w:szCs w:val="24"/>
          <w:lang w:eastAsia="ru-RU"/>
        </w:rPr>
      </w:pPr>
      <w:r w:rsidRPr="00906ED1">
        <w:rPr>
          <w:rFonts w:ascii="Times New Roman" w:hAnsi="Times New Roman"/>
          <w:sz w:val="24"/>
          <w:szCs w:val="24"/>
          <w:lang w:eastAsia="ru-RU"/>
        </w:rPr>
        <w:t xml:space="preserve">В целях реализации бюджетных </w:t>
      </w:r>
      <w:r w:rsidRPr="00906ED1">
        <w:rPr>
          <w:rFonts w:ascii="Times New Roman" w:hAnsi="Times New Roman"/>
          <w:sz w:val="24"/>
          <w:szCs w:val="24"/>
        </w:rPr>
        <w:t>полномочий по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Контрольно-счетной палатой</w:t>
      </w:r>
      <w:r w:rsidRPr="00906ED1">
        <w:rPr>
          <w:rFonts w:ascii="Times New Roman" w:hAnsi="Times New Roman"/>
          <w:sz w:val="24"/>
          <w:szCs w:val="24"/>
          <w:lang w:eastAsia="ru-RU"/>
        </w:rPr>
        <w:t xml:space="preserve"> в соответствии со</w:t>
      </w:r>
      <w:r w:rsidRPr="00906ED1">
        <w:rPr>
          <w:rFonts w:ascii="Times New Roman" w:hAnsi="Times New Roman"/>
          <w:sz w:val="24"/>
          <w:szCs w:val="24"/>
        </w:rPr>
        <w:t xml:space="preserve"> статьей 157 Бюджетного кодекса РФ в 2015–2018 годах осуществлялся контроль за исполнением главными администраторами бюджетных средств полномочий по внутреннему финансовому контролю и внутреннему финансовому аудиту в порядке, утвержденном </w:t>
      </w:r>
      <w:r w:rsidRPr="00906ED1">
        <w:rPr>
          <w:rFonts w:ascii="Times New Roman" w:hAnsi="Times New Roman"/>
          <w:sz w:val="24"/>
          <w:szCs w:val="24"/>
          <w:lang w:eastAsia="ru-RU"/>
        </w:rPr>
        <w:t>постановлением Администрации Томской области от 03.12.2014 №449а.</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lang w:eastAsia="ru-RU"/>
        </w:rPr>
        <w:t xml:space="preserve">По итогам контрольных мероприятий, а также оценки принятых мер по результатам рассмотрения </w:t>
      </w:r>
      <w:r w:rsidRPr="00906ED1">
        <w:rPr>
          <w:rFonts w:ascii="Times New Roman" w:hAnsi="Times New Roman"/>
          <w:sz w:val="24"/>
          <w:szCs w:val="24"/>
        </w:rPr>
        <w:t>главными администраторами представлений и информационных писем установлено следующее.</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rPr>
        <w:t>В Департаменте лесного хозяйства и Департаменте по управлению госсобственностью не созданы структурные подразделения по осуществлению внутреннего финансового аудита и (или) не наделены полномочиями по его проведению уполномоченные должностные лица на основе функциональной независимости, не утверждены порядки проведения внутреннего финансового аудита и оформления его результатов. Департаментом по управлению государственной собственностью данное нарушение, отмечаемое в материалах проверок второй год подряд, учтено при подготовке Плана мероприятий внутреннего финансового контроля на 2019 год.</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rPr>
        <w:t>Департаментом здравоохранения не проводился внутренний финансовый аудит, а осуществляемый внутренний финансовый контроль не в полной мере соответствует установленным требованиям, так как утвержденным Департаментом здравоохранения Планом внутреннего финансового контроля на 2017 год предусмотрен только один из методов контроля, а именно по уровню подведомственности, и не предусмотрены иные методы внутреннего финансового контроля (самоконтроль, контроль по уровню подчиненности, смежный), проведение которых также регламентировано Порядком проведения проверок по внутреннему финансовому контролю, утвержденным распоряжением Департамента здравоохранения от 18.01.2017 №15. Планом внутреннего финансового контроля на 2018 год Департаментом предусмотрены такие методы внутреннего финансового контроля, как самоконтроль, контроль по уровню подчиненности, контроль по уровню подведомственности и смежный контроль, а также рассматриваются вопросы кадровой политики с целью возможности проведения внутреннего финансового аудита.</w:t>
      </w:r>
    </w:p>
    <w:p w:rsidR="00906ED1" w:rsidRPr="00906ED1" w:rsidRDefault="00906ED1" w:rsidP="00906ED1">
      <w:pPr>
        <w:autoSpaceDE w:val="0"/>
        <w:autoSpaceDN w:val="0"/>
        <w:adjustRightInd w:val="0"/>
        <w:spacing w:after="0" w:line="240" w:lineRule="auto"/>
        <w:ind w:firstLine="567"/>
        <w:jc w:val="both"/>
        <w:outlineLvl w:val="0"/>
        <w:rPr>
          <w:rFonts w:ascii="Times New Roman" w:hAnsi="Times New Roman"/>
          <w:sz w:val="24"/>
          <w:szCs w:val="24"/>
        </w:rPr>
      </w:pPr>
      <w:r w:rsidRPr="00906ED1">
        <w:rPr>
          <w:rFonts w:ascii="Times New Roman" w:hAnsi="Times New Roman"/>
          <w:sz w:val="24"/>
          <w:szCs w:val="24"/>
        </w:rPr>
        <w:t xml:space="preserve">Комитетом по обеспечению деятельности мировых судей Томской области не осуществлялся внутренний финансовый аудит, планирование и осуществление которого предусмотрено постановлением Администрации Томской области и Порядком планирования, осуществления и оформления результатов внутреннего финансового контроля, финансового аудита, утвержденным распоряжением председателя Комитета от 30.12.2014 №91. По результатам проверки </w:t>
      </w:r>
      <w:r w:rsidR="00710693">
        <w:rPr>
          <w:rFonts w:ascii="Times New Roman" w:hAnsi="Times New Roman"/>
          <w:sz w:val="24"/>
          <w:szCs w:val="24"/>
        </w:rPr>
        <w:t>Комитетом</w:t>
      </w:r>
      <w:r w:rsidRPr="00906ED1">
        <w:rPr>
          <w:rFonts w:ascii="Times New Roman" w:hAnsi="Times New Roman"/>
          <w:sz w:val="24"/>
          <w:szCs w:val="24"/>
        </w:rPr>
        <w:t xml:space="preserve"> разработаны изменения в действующий Порядок планирования, осуществления и оформления результатов внутреннего финансового контроля с целью организации внутреннего финансового аудита с учетом специфики Комитета.</w:t>
      </w:r>
    </w:p>
    <w:p w:rsidR="00906ED1" w:rsidRPr="00906ED1" w:rsidRDefault="00906ED1" w:rsidP="00906ED1">
      <w:pPr>
        <w:tabs>
          <w:tab w:val="left" w:pos="0"/>
        </w:tabs>
        <w:spacing w:after="0" w:line="240" w:lineRule="auto"/>
        <w:ind w:firstLine="567"/>
        <w:jc w:val="both"/>
        <w:rPr>
          <w:rFonts w:ascii="Times New Roman" w:hAnsi="Times New Roman"/>
          <w:sz w:val="24"/>
          <w:szCs w:val="24"/>
        </w:rPr>
      </w:pPr>
      <w:r w:rsidRPr="00906ED1">
        <w:rPr>
          <w:rFonts w:ascii="Times New Roman" w:hAnsi="Times New Roman"/>
          <w:sz w:val="24"/>
          <w:szCs w:val="24"/>
        </w:rPr>
        <w:t>Таким образом, результаты проверок показали, что главными администраторами средств областного бюджета не в полной мере обеспечена реализация полномочий, определенных положениями статьи 160.2-1 Бюджетного кодекса РФ в части осуществления внутреннего финансового аудита в целях оценки надежности внутреннего финансового контроля, подготовки рекомендаций по повышению его эффективности, подтверждения достоверности бюджетной отчетности и соответствия порядку ведения бюджетного учета установленным методологи</w:t>
      </w:r>
      <w:r w:rsidR="002A1027">
        <w:rPr>
          <w:rFonts w:ascii="Times New Roman" w:hAnsi="Times New Roman"/>
          <w:sz w:val="24"/>
          <w:szCs w:val="24"/>
        </w:rPr>
        <w:t>ей</w:t>
      </w:r>
      <w:r w:rsidRPr="00906ED1">
        <w:rPr>
          <w:rFonts w:ascii="Times New Roman" w:hAnsi="Times New Roman"/>
          <w:sz w:val="24"/>
          <w:szCs w:val="24"/>
        </w:rPr>
        <w:t xml:space="preserve"> и стандартам</w:t>
      </w:r>
      <w:r w:rsidR="002A1027">
        <w:rPr>
          <w:rFonts w:ascii="Times New Roman" w:hAnsi="Times New Roman"/>
          <w:sz w:val="24"/>
          <w:szCs w:val="24"/>
        </w:rPr>
        <w:t>и</w:t>
      </w:r>
      <w:r w:rsidRPr="00906ED1">
        <w:rPr>
          <w:rFonts w:ascii="Times New Roman" w:hAnsi="Times New Roman"/>
          <w:sz w:val="24"/>
          <w:szCs w:val="24"/>
        </w:rPr>
        <w:t xml:space="preserve"> бюджетного учета, подготовки предложений по повышению экономности и результативности использования бюджетных средств.</w:t>
      </w:r>
    </w:p>
    <w:p w:rsidR="000544D3" w:rsidRPr="00906ED1" w:rsidRDefault="000544D3" w:rsidP="00B74394">
      <w:pPr>
        <w:spacing w:after="0" w:line="240" w:lineRule="auto"/>
        <w:rPr>
          <w:rFonts w:ascii="Times New Roman" w:hAnsi="Times New Roman"/>
          <w:sz w:val="24"/>
          <w:szCs w:val="24"/>
        </w:rPr>
      </w:pPr>
    </w:p>
    <w:p w:rsidR="000544D3" w:rsidRPr="00E25ABB" w:rsidRDefault="00EA7D18" w:rsidP="00E25ABB">
      <w:pPr>
        <w:spacing w:after="0" w:line="240" w:lineRule="auto"/>
        <w:rPr>
          <w:rFonts w:ascii="Times New Roman" w:hAnsi="Times New Roman"/>
          <w:b/>
          <w:sz w:val="24"/>
          <w:szCs w:val="24"/>
        </w:rPr>
      </w:pPr>
      <w:r w:rsidRPr="00E25ABB">
        <w:rPr>
          <w:rFonts w:ascii="Times New Roman" w:hAnsi="Times New Roman"/>
          <w:b/>
          <w:sz w:val="24"/>
          <w:szCs w:val="24"/>
          <w:lang w:val="en-US"/>
        </w:rPr>
        <w:t>VI</w:t>
      </w:r>
      <w:r w:rsidRPr="00E25ABB">
        <w:rPr>
          <w:rFonts w:ascii="Times New Roman" w:hAnsi="Times New Roman"/>
          <w:b/>
          <w:sz w:val="24"/>
          <w:szCs w:val="24"/>
        </w:rPr>
        <w:t>. Меры, принятые по итогам проведенных мероприятий</w:t>
      </w:r>
    </w:p>
    <w:p w:rsidR="009347CD" w:rsidRPr="00E25ABB" w:rsidRDefault="009347CD"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Важной составляющей внешнего государственного финансового контроля является полнота принятых объектами мероприятий мер не только по устранению выявленных </w:t>
      </w:r>
      <w:r w:rsidRPr="00E25ABB">
        <w:rPr>
          <w:rFonts w:ascii="Times New Roman" w:hAnsi="Times New Roman"/>
          <w:sz w:val="24"/>
          <w:szCs w:val="24"/>
          <w:lang w:eastAsia="ru-RU"/>
        </w:rPr>
        <w:t>Контрольно-счетной</w:t>
      </w:r>
      <w:r w:rsidRPr="00E25ABB">
        <w:rPr>
          <w:rFonts w:ascii="Times New Roman" w:hAnsi="Times New Roman"/>
          <w:sz w:val="24"/>
          <w:szCs w:val="24"/>
        </w:rPr>
        <w:t xml:space="preserve"> палатой нарушений и недостатков, но и мер, обеспечивающих совершенствование нормативно-правового регулирования деятельности распорядителей и получателей бюджетных средств.</w:t>
      </w:r>
    </w:p>
    <w:p w:rsidR="009347CD" w:rsidRPr="00E25ABB" w:rsidRDefault="009347CD" w:rsidP="00E25ABB">
      <w:pPr>
        <w:autoSpaceDE w:val="0"/>
        <w:autoSpaceDN w:val="0"/>
        <w:adjustRightInd w:val="0"/>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lang w:eastAsia="ru-RU"/>
        </w:rPr>
        <w:t>В ответах на представления и информационные письма (</w:t>
      </w:r>
      <w:r w:rsidRPr="00E25ABB">
        <w:rPr>
          <w:rFonts w:ascii="Times New Roman" w:hAnsi="Times New Roman"/>
          <w:sz w:val="24"/>
          <w:szCs w:val="24"/>
        </w:rPr>
        <w:t>направлено 2</w:t>
      </w:r>
      <w:r w:rsidR="009F709D" w:rsidRPr="00E25ABB">
        <w:rPr>
          <w:rFonts w:ascii="Times New Roman" w:hAnsi="Times New Roman"/>
          <w:sz w:val="24"/>
          <w:szCs w:val="24"/>
        </w:rPr>
        <w:t>5</w:t>
      </w:r>
      <w:r w:rsidRPr="00E25ABB">
        <w:rPr>
          <w:rFonts w:ascii="Times New Roman" w:hAnsi="Times New Roman"/>
          <w:sz w:val="24"/>
          <w:szCs w:val="24"/>
        </w:rPr>
        <w:t xml:space="preserve"> представлени</w:t>
      </w:r>
      <w:r w:rsidR="000E65C4">
        <w:rPr>
          <w:rFonts w:ascii="Times New Roman" w:hAnsi="Times New Roman"/>
          <w:sz w:val="24"/>
          <w:szCs w:val="24"/>
        </w:rPr>
        <w:t>й</w:t>
      </w:r>
      <w:r w:rsidRPr="00E25ABB">
        <w:rPr>
          <w:rFonts w:ascii="Times New Roman" w:hAnsi="Times New Roman"/>
          <w:sz w:val="24"/>
          <w:szCs w:val="24"/>
        </w:rPr>
        <w:t xml:space="preserve"> и </w:t>
      </w:r>
      <w:r w:rsidR="009F709D" w:rsidRPr="00E25ABB">
        <w:rPr>
          <w:rFonts w:ascii="Times New Roman" w:hAnsi="Times New Roman"/>
          <w:sz w:val="24"/>
          <w:szCs w:val="24"/>
        </w:rPr>
        <w:t>8</w:t>
      </w:r>
      <w:r w:rsidRPr="00E25ABB">
        <w:rPr>
          <w:rFonts w:ascii="Times New Roman" w:hAnsi="Times New Roman"/>
          <w:sz w:val="24"/>
          <w:szCs w:val="24"/>
        </w:rPr>
        <w:t xml:space="preserve"> информационных писем)</w:t>
      </w:r>
      <w:r w:rsidRPr="00E25ABB">
        <w:rPr>
          <w:rFonts w:ascii="Times New Roman" w:hAnsi="Times New Roman"/>
          <w:sz w:val="24"/>
          <w:szCs w:val="24"/>
          <w:lang w:eastAsia="ru-RU"/>
        </w:rPr>
        <w:t xml:space="preserve"> сообщено о результатах рассмотрения и принятых мерах </w:t>
      </w:r>
      <w:r w:rsidRPr="00E25ABB">
        <w:rPr>
          <w:rFonts w:ascii="Times New Roman" w:hAnsi="Times New Roman"/>
          <w:sz w:val="24"/>
          <w:szCs w:val="24"/>
        </w:rPr>
        <w:t xml:space="preserve">по устранению, пресечению и предупреждению выявленных нарушений и недостатков. Принятые меры характеризуются созданием документов нормативно-правового характера, способствуют повышению эффективности управления, использования и распоряжения областным имуществом, повышению результативности и эффективности расходов, включая расходы на закупки, улучшению ведения учета и составления отчетности. </w:t>
      </w:r>
    </w:p>
    <w:p w:rsidR="009347CD" w:rsidRPr="00E25ABB" w:rsidRDefault="009347CD" w:rsidP="00E25ABB">
      <w:pPr>
        <w:suppressAutoHyphens/>
        <w:spacing w:after="0" w:line="240" w:lineRule="auto"/>
        <w:ind w:firstLine="567"/>
        <w:jc w:val="both"/>
        <w:rPr>
          <w:rFonts w:ascii="Times New Roman" w:hAnsi="Times New Roman"/>
          <w:sz w:val="24"/>
          <w:szCs w:val="24"/>
          <w:lang w:eastAsia="ar-SA"/>
        </w:rPr>
      </w:pPr>
      <w:r w:rsidRPr="00E25ABB">
        <w:rPr>
          <w:rFonts w:ascii="Times New Roman" w:hAnsi="Times New Roman"/>
          <w:sz w:val="24"/>
          <w:szCs w:val="24"/>
          <w:lang w:eastAsia="ar-SA"/>
        </w:rPr>
        <w:t xml:space="preserve">По результатам проведенных мероприятий отчетного периода аудиторами составлено </w:t>
      </w:r>
      <w:r w:rsidR="009F709D" w:rsidRPr="00E25ABB">
        <w:rPr>
          <w:rFonts w:ascii="Times New Roman" w:hAnsi="Times New Roman"/>
          <w:sz w:val="24"/>
          <w:szCs w:val="24"/>
          <w:lang w:eastAsia="ar-SA"/>
        </w:rPr>
        <w:t>3</w:t>
      </w:r>
      <w:r w:rsidRPr="00E25ABB">
        <w:rPr>
          <w:rFonts w:ascii="Times New Roman" w:hAnsi="Times New Roman"/>
          <w:sz w:val="24"/>
          <w:szCs w:val="24"/>
          <w:lang w:eastAsia="ar-SA"/>
        </w:rPr>
        <w:t xml:space="preserve"> протокол</w:t>
      </w:r>
      <w:r w:rsidR="009F709D" w:rsidRPr="00E25ABB">
        <w:rPr>
          <w:rFonts w:ascii="Times New Roman" w:hAnsi="Times New Roman"/>
          <w:sz w:val="24"/>
          <w:szCs w:val="24"/>
          <w:lang w:eastAsia="ar-SA"/>
        </w:rPr>
        <w:t>а</w:t>
      </w:r>
      <w:r w:rsidRPr="00E25ABB">
        <w:rPr>
          <w:rFonts w:ascii="Times New Roman" w:hAnsi="Times New Roman"/>
          <w:sz w:val="24"/>
          <w:szCs w:val="24"/>
          <w:lang w:eastAsia="ar-SA"/>
        </w:rPr>
        <w:t xml:space="preserve"> об административных правонарушениях, </w:t>
      </w:r>
      <w:r w:rsidR="00D47FB1" w:rsidRPr="00E25ABB">
        <w:rPr>
          <w:rFonts w:ascii="Times New Roman" w:hAnsi="Times New Roman"/>
          <w:sz w:val="24"/>
          <w:szCs w:val="24"/>
          <w:lang w:eastAsia="ar-SA"/>
        </w:rPr>
        <w:t>по которым мировыми судьями прин</w:t>
      </w:r>
      <w:r w:rsidR="006015A1" w:rsidRPr="00E25ABB">
        <w:rPr>
          <w:rFonts w:ascii="Times New Roman" w:hAnsi="Times New Roman"/>
          <w:sz w:val="24"/>
          <w:szCs w:val="24"/>
          <w:lang w:eastAsia="ar-SA"/>
        </w:rPr>
        <w:t>я</w:t>
      </w:r>
      <w:r w:rsidR="00D47FB1" w:rsidRPr="00E25ABB">
        <w:rPr>
          <w:rFonts w:ascii="Times New Roman" w:hAnsi="Times New Roman"/>
          <w:sz w:val="24"/>
          <w:szCs w:val="24"/>
          <w:lang w:eastAsia="ar-SA"/>
        </w:rPr>
        <w:t>т</w:t>
      </w:r>
      <w:r w:rsidR="006015A1" w:rsidRPr="00E25ABB">
        <w:rPr>
          <w:rFonts w:ascii="Times New Roman" w:hAnsi="Times New Roman"/>
          <w:sz w:val="24"/>
          <w:szCs w:val="24"/>
          <w:lang w:eastAsia="ar-SA"/>
        </w:rPr>
        <w:t>ы</w:t>
      </w:r>
      <w:r w:rsidR="00D47FB1" w:rsidRPr="00E25ABB">
        <w:rPr>
          <w:rFonts w:ascii="Times New Roman" w:hAnsi="Times New Roman"/>
          <w:sz w:val="24"/>
          <w:szCs w:val="24"/>
          <w:lang w:eastAsia="ar-SA"/>
        </w:rPr>
        <w:t xml:space="preserve"> решения об административном наказании</w:t>
      </w:r>
      <w:r w:rsidRPr="00E25ABB">
        <w:rPr>
          <w:rFonts w:ascii="Times New Roman" w:hAnsi="Times New Roman"/>
          <w:sz w:val="24"/>
          <w:szCs w:val="24"/>
          <w:lang w:eastAsia="ar-SA"/>
        </w:rPr>
        <w:t xml:space="preserve">. </w:t>
      </w:r>
    </w:p>
    <w:p w:rsidR="009347CD" w:rsidRPr="00E25ABB" w:rsidRDefault="009347CD" w:rsidP="00E25ABB">
      <w:pPr>
        <w:autoSpaceDE w:val="0"/>
        <w:autoSpaceDN w:val="0"/>
        <w:adjustRightInd w:val="0"/>
        <w:spacing w:after="0" w:line="240" w:lineRule="auto"/>
        <w:ind w:firstLine="567"/>
        <w:jc w:val="both"/>
        <w:rPr>
          <w:rFonts w:ascii="Times New Roman" w:hAnsi="Times New Roman"/>
          <w:sz w:val="24"/>
          <w:szCs w:val="24"/>
          <w:lang w:eastAsia="ru-RU"/>
        </w:rPr>
      </w:pPr>
      <w:r w:rsidRPr="00E25ABB">
        <w:rPr>
          <w:rFonts w:ascii="Times New Roman" w:hAnsi="Times New Roman"/>
          <w:sz w:val="24"/>
          <w:szCs w:val="24"/>
        </w:rPr>
        <w:t>Основными результатами рассмотрения предложений Контрольно-счетной палаты в 201</w:t>
      </w:r>
      <w:r w:rsidR="009F709D" w:rsidRPr="00E25ABB">
        <w:rPr>
          <w:rFonts w:ascii="Times New Roman" w:hAnsi="Times New Roman"/>
          <w:sz w:val="24"/>
          <w:szCs w:val="24"/>
        </w:rPr>
        <w:t>8</w:t>
      </w:r>
      <w:r w:rsidRPr="00E25ABB">
        <w:rPr>
          <w:rFonts w:ascii="Times New Roman" w:hAnsi="Times New Roman"/>
          <w:sz w:val="24"/>
          <w:szCs w:val="24"/>
        </w:rPr>
        <w:t xml:space="preserve"> году в части совершенствования нормативного правового регулирования финансово-бюджетной сферы стали следующие:</w:t>
      </w:r>
    </w:p>
    <w:p w:rsidR="009347CD" w:rsidRPr="00E25ABB" w:rsidRDefault="009347CD" w:rsidP="00E25ABB">
      <w:pPr>
        <w:autoSpaceDE w:val="0"/>
        <w:autoSpaceDN w:val="0"/>
        <w:adjustRightInd w:val="0"/>
        <w:spacing w:after="0" w:line="240" w:lineRule="auto"/>
        <w:ind w:firstLine="567"/>
        <w:jc w:val="both"/>
        <w:rPr>
          <w:rFonts w:ascii="Times New Roman" w:hAnsi="Times New Roman"/>
          <w:b/>
          <w:sz w:val="24"/>
          <w:szCs w:val="24"/>
        </w:rPr>
      </w:pPr>
      <w:r w:rsidRPr="00E25ABB">
        <w:rPr>
          <w:rFonts w:ascii="Times New Roman" w:hAnsi="Times New Roman"/>
          <w:b/>
          <w:sz w:val="24"/>
          <w:szCs w:val="24"/>
        </w:rPr>
        <w:t>Внесены изменения в действующие нормативные правовые акты:</w:t>
      </w:r>
    </w:p>
    <w:p w:rsidR="00613646" w:rsidRPr="00E25ABB" w:rsidRDefault="00613646"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Постановление Администрации Томской области от 14.10.2015 № 375а «Об утверждении Порядка формирования государственного задания в отношении областных государственных учреждений и Порядка финансового обеспечения выполнения государственного задания областными государственными учреждениями»</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 xml:space="preserve"> </w:t>
      </w:r>
    </w:p>
    <w:p w:rsidR="00613646" w:rsidRPr="00E25ABB" w:rsidRDefault="00613646"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xml:space="preserve">- Постановление Администрации Томской области от 12.12.2014 № 484а «Об утверждении государственной программы </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Развитие транспортной системы в Томской области»</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 xml:space="preserve"> </w:t>
      </w:r>
    </w:p>
    <w:p w:rsidR="00DA5C43" w:rsidRPr="00E25ABB" w:rsidRDefault="00DA5C43" w:rsidP="00E25ABB">
      <w:pPr>
        <w:autoSpaceDE w:val="0"/>
        <w:autoSpaceDN w:val="0"/>
        <w:adjustRightInd w:val="0"/>
        <w:spacing w:after="0" w:line="240" w:lineRule="auto"/>
        <w:ind w:firstLine="567"/>
        <w:jc w:val="both"/>
        <w:rPr>
          <w:rFonts w:ascii="Times New Roman" w:eastAsiaTheme="minorHAnsi" w:hAnsi="Times New Roman"/>
          <w:bCs/>
          <w:sz w:val="24"/>
          <w:szCs w:val="24"/>
        </w:rPr>
      </w:pPr>
      <w:r w:rsidRPr="00E25ABB">
        <w:rPr>
          <w:rFonts w:ascii="Times New Roman" w:eastAsiaTheme="minorHAnsi" w:hAnsi="Times New Roman"/>
          <w:bCs/>
          <w:sz w:val="24"/>
          <w:szCs w:val="24"/>
        </w:rPr>
        <w:t>- Закон Томской области от 10.03.2000 № 7-ОЗ «О мировых судьях в Томской области»</w:t>
      </w:r>
      <w:r w:rsidR="009F709D" w:rsidRPr="00E25ABB">
        <w:rPr>
          <w:rFonts w:ascii="Times New Roman" w:eastAsiaTheme="minorHAnsi" w:hAnsi="Times New Roman"/>
          <w:bCs/>
          <w:sz w:val="24"/>
          <w:szCs w:val="24"/>
        </w:rPr>
        <w:t>;</w:t>
      </w:r>
      <w:r w:rsidRPr="00E25ABB">
        <w:rPr>
          <w:rFonts w:ascii="Times New Roman" w:eastAsiaTheme="minorHAnsi" w:hAnsi="Times New Roman"/>
          <w:bCs/>
          <w:sz w:val="24"/>
          <w:szCs w:val="24"/>
        </w:rPr>
        <w:t xml:space="preserve"> </w:t>
      </w:r>
    </w:p>
    <w:p w:rsidR="00DA5C43" w:rsidRPr="00E25ABB" w:rsidRDefault="00DA5C43"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Закон Томской области от 28.12.2017 № 156-ОЗ «Об областном бюджете на 2018 год и на плановый период 2019 и 2020 годов» в части исключения объектов ОГУ «Томские леса» из прогнозного плана (программы) приватизации государственного имущества Томской области</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 xml:space="preserve"> </w:t>
      </w:r>
    </w:p>
    <w:p w:rsidR="007424E0" w:rsidRPr="00E25ABB" w:rsidRDefault="007424E0"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xml:space="preserve">- Постановление Администрации Томской области от 26.11.2014 № 433а «Об утверждении государственной программы </w:t>
      </w:r>
      <w:r w:rsidR="00687BD8" w:rsidRPr="00E25ABB">
        <w:rPr>
          <w:rFonts w:ascii="Times New Roman" w:eastAsiaTheme="minorHAnsi" w:hAnsi="Times New Roman"/>
          <w:sz w:val="24"/>
          <w:szCs w:val="24"/>
        </w:rPr>
        <w:t>«</w:t>
      </w:r>
      <w:r w:rsidRPr="00E25ABB">
        <w:rPr>
          <w:rFonts w:ascii="Times New Roman" w:eastAsiaTheme="minorHAnsi" w:hAnsi="Times New Roman"/>
          <w:sz w:val="24"/>
          <w:szCs w:val="24"/>
        </w:rPr>
        <w:t>Эффективное управление региональными финансами, государственными закупками и совершенствование межбюджетных отношений в Томской области»</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 xml:space="preserve"> </w:t>
      </w:r>
    </w:p>
    <w:p w:rsidR="007424E0" w:rsidRPr="00E25ABB" w:rsidRDefault="007424E0" w:rsidP="00E25ABB">
      <w:pPr>
        <w:autoSpaceDE w:val="0"/>
        <w:autoSpaceDN w:val="0"/>
        <w:adjustRightInd w:val="0"/>
        <w:spacing w:after="0" w:line="240" w:lineRule="auto"/>
        <w:ind w:firstLine="567"/>
        <w:jc w:val="both"/>
        <w:rPr>
          <w:rFonts w:ascii="Times New Roman" w:eastAsiaTheme="minorHAnsi" w:hAnsi="Times New Roman"/>
          <w:bCs/>
          <w:sz w:val="24"/>
          <w:szCs w:val="24"/>
        </w:rPr>
      </w:pPr>
      <w:r w:rsidRPr="00E25ABB">
        <w:rPr>
          <w:rFonts w:ascii="Times New Roman" w:eastAsiaTheme="minorHAnsi" w:hAnsi="Times New Roman"/>
          <w:bCs/>
          <w:sz w:val="24"/>
          <w:szCs w:val="24"/>
        </w:rPr>
        <w:t>- Постановление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w:t>
      </w:r>
      <w:r w:rsidR="009F709D" w:rsidRPr="00E25ABB">
        <w:rPr>
          <w:rFonts w:ascii="Times New Roman" w:eastAsiaTheme="minorHAnsi" w:hAnsi="Times New Roman"/>
          <w:bCs/>
          <w:sz w:val="24"/>
          <w:szCs w:val="24"/>
        </w:rPr>
        <w:t>;</w:t>
      </w:r>
      <w:r w:rsidRPr="00E25ABB">
        <w:rPr>
          <w:rFonts w:ascii="Times New Roman" w:eastAsiaTheme="minorHAnsi" w:hAnsi="Times New Roman"/>
          <w:bCs/>
          <w:sz w:val="24"/>
          <w:szCs w:val="24"/>
        </w:rPr>
        <w:t xml:space="preserve"> </w:t>
      </w:r>
    </w:p>
    <w:p w:rsidR="007424E0" w:rsidRPr="00E25ABB" w:rsidRDefault="007424E0"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Постановление Администрации Томской области от 29.06.2016 № 219а «Об утверждении Порядка разработки, утверждения и реализации ведомственных целевых программ Томской области»</w:t>
      </w:r>
      <w:r w:rsidR="009F709D" w:rsidRPr="00E25ABB">
        <w:rPr>
          <w:rFonts w:ascii="Times New Roman" w:eastAsiaTheme="minorHAnsi" w:hAnsi="Times New Roman"/>
          <w:sz w:val="24"/>
          <w:szCs w:val="24"/>
        </w:rPr>
        <w:t>;</w:t>
      </w:r>
    </w:p>
    <w:p w:rsidR="00013AB7" w:rsidRPr="00E25ABB" w:rsidRDefault="00013AB7"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Распоряжение Администрации Томской области от 19.02.2015 № 115-ра «Об утверждении Перечня государственных программ Томской области»</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 xml:space="preserve"> </w:t>
      </w:r>
    </w:p>
    <w:p w:rsidR="00B90AF2" w:rsidRPr="00E25ABB" w:rsidRDefault="00B90AF2"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Постановление Администрации Томской области от 30.10.2014 № 411а «Об утверждении государственной программы «Обеспечение безопасности населения Томской области»</w:t>
      </w:r>
      <w:r w:rsidR="00924B7D">
        <w:rPr>
          <w:rFonts w:ascii="Times New Roman" w:eastAsiaTheme="minorHAnsi" w:hAnsi="Times New Roman"/>
          <w:sz w:val="24"/>
          <w:szCs w:val="24"/>
        </w:rPr>
        <w:t>;</w:t>
      </w:r>
    </w:p>
    <w:p w:rsidR="00D316D5" w:rsidRPr="00E25ABB" w:rsidRDefault="00D316D5" w:rsidP="00E25ABB">
      <w:pPr>
        <w:autoSpaceDE w:val="0"/>
        <w:autoSpaceDN w:val="0"/>
        <w:adjustRightInd w:val="0"/>
        <w:spacing w:after="0" w:line="240" w:lineRule="auto"/>
        <w:ind w:firstLine="567"/>
        <w:jc w:val="both"/>
        <w:rPr>
          <w:rFonts w:ascii="Times New Roman" w:eastAsiaTheme="minorHAnsi" w:hAnsi="Times New Roman"/>
          <w:bCs/>
          <w:sz w:val="24"/>
          <w:szCs w:val="24"/>
        </w:rPr>
      </w:pPr>
      <w:r w:rsidRPr="00E25ABB">
        <w:rPr>
          <w:rFonts w:ascii="Times New Roman" w:eastAsiaTheme="minorHAnsi" w:hAnsi="Times New Roman"/>
          <w:bCs/>
          <w:sz w:val="24"/>
          <w:szCs w:val="24"/>
        </w:rPr>
        <w:t>- Постановление Администрации Томской области от 26.11.2014 № 435а «Об утверждении государственной программы "Совершенствование механизмов управления экономическим развитием Томской области»</w:t>
      </w:r>
      <w:r w:rsidR="00924B7D">
        <w:rPr>
          <w:rFonts w:ascii="Times New Roman" w:eastAsiaTheme="minorHAnsi" w:hAnsi="Times New Roman"/>
          <w:bCs/>
          <w:sz w:val="24"/>
          <w:szCs w:val="24"/>
        </w:rPr>
        <w:t>.</w:t>
      </w:r>
    </w:p>
    <w:p w:rsidR="009F709D" w:rsidRPr="00E25ABB" w:rsidRDefault="002C03E5" w:rsidP="00E25ABB">
      <w:pPr>
        <w:spacing w:after="0" w:line="240" w:lineRule="auto"/>
        <w:ind w:firstLine="567"/>
        <w:jc w:val="both"/>
        <w:rPr>
          <w:rFonts w:ascii="Times New Roman" w:eastAsiaTheme="minorHAnsi" w:hAnsi="Times New Roman"/>
          <w:bCs/>
          <w:sz w:val="24"/>
          <w:szCs w:val="24"/>
        </w:rPr>
      </w:pPr>
      <w:r w:rsidRPr="00E25ABB">
        <w:rPr>
          <w:rFonts w:ascii="Times New Roman" w:hAnsi="Times New Roman"/>
          <w:sz w:val="24"/>
          <w:szCs w:val="24"/>
        </w:rPr>
        <w:t xml:space="preserve">- Постановление </w:t>
      </w:r>
      <w:r w:rsidRPr="00E25ABB">
        <w:rPr>
          <w:rFonts w:ascii="Times New Roman" w:eastAsiaTheme="minorHAnsi" w:hAnsi="Times New Roman"/>
          <w:bCs/>
          <w:sz w:val="24"/>
          <w:szCs w:val="24"/>
        </w:rPr>
        <w:t>Администрации Томской области от 31.03.2017 №112а «Об утверждении порядка предоставления субсидии на возмещение недополученных доходов перевозчиками, осуществляющими регулярные перевозки пассажиров и багажа автомобильным транспортом по межмуниципальным пригородным маршрутам регулярных пере</w:t>
      </w:r>
      <w:r w:rsidR="00924B7D">
        <w:rPr>
          <w:rFonts w:ascii="Times New Roman" w:eastAsiaTheme="minorHAnsi" w:hAnsi="Times New Roman"/>
          <w:bCs/>
          <w:sz w:val="24"/>
          <w:szCs w:val="24"/>
        </w:rPr>
        <w:t>возок по регулируемым тарифов».</w:t>
      </w:r>
    </w:p>
    <w:p w:rsidR="002C03E5" w:rsidRPr="00E25ABB" w:rsidRDefault="002C03E5"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Признан утратившим силу </w:t>
      </w:r>
      <w:r w:rsidRPr="00E25ABB">
        <w:rPr>
          <w:rFonts w:ascii="Times New Roman" w:hAnsi="Times New Roman"/>
          <w:b/>
          <w:sz w:val="24"/>
          <w:szCs w:val="24"/>
        </w:rPr>
        <w:t>нормативный правовой акт:</w:t>
      </w:r>
    </w:p>
    <w:p w:rsidR="002C03E5" w:rsidRPr="00E25ABB" w:rsidRDefault="002C03E5"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Постановление </w:t>
      </w:r>
      <w:r w:rsidRPr="00E25ABB">
        <w:rPr>
          <w:rFonts w:ascii="Times New Roman" w:eastAsiaTheme="minorHAnsi" w:hAnsi="Times New Roman"/>
          <w:bCs/>
          <w:sz w:val="24"/>
          <w:szCs w:val="24"/>
        </w:rPr>
        <w:t>Администрации Томской области от 21.12.2017 №438а «Об утверждении Порядка предоставления субсидии на возмещение части затрат, связанных с адаптацией для инвалидов и других маломобильных групп населения приоритетных объекто</w:t>
      </w:r>
      <w:r w:rsidR="00924B7D">
        <w:rPr>
          <w:rFonts w:ascii="Times New Roman" w:eastAsiaTheme="minorHAnsi" w:hAnsi="Times New Roman"/>
          <w:bCs/>
          <w:sz w:val="24"/>
          <w:szCs w:val="24"/>
        </w:rPr>
        <w:t>в транспортной инфраструктуры».</w:t>
      </w:r>
    </w:p>
    <w:p w:rsidR="009347CD" w:rsidRPr="00E25ABB" w:rsidRDefault="009347CD" w:rsidP="00E25ABB">
      <w:pPr>
        <w:spacing w:after="0" w:line="240" w:lineRule="auto"/>
        <w:ind w:firstLine="567"/>
        <w:jc w:val="both"/>
        <w:rPr>
          <w:rFonts w:ascii="Times New Roman" w:hAnsi="Times New Roman"/>
          <w:b/>
          <w:sz w:val="24"/>
          <w:szCs w:val="24"/>
        </w:rPr>
      </w:pPr>
      <w:r w:rsidRPr="00E25ABB">
        <w:rPr>
          <w:rFonts w:ascii="Times New Roman" w:hAnsi="Times New Roman"/>
          <w:sz w:val="24"/>
          <w:szCs w:val="24"/>
        </w:rPr>
        <w:t>Главным распорядител</w:t>
      </w:r>
      <w:r w:rsidR="009F709D" w:rsidRPr="00E25ABB">
        <w:rPr>
          <w:rFonts w:ascii="Times New Roman" w:hAnsi="Times New Roman"/>
          <w:sz w:val="24"/>
          <w:szCs w:val="24"/>
        </w:rPr>
        <w:t>е</w:t>
      </w:r>
      <w:r w:rsidRPr="00E25ABB">
        <w:rPr>
          <w:rFonts w:ascii="Times New Roman" w:hAnsi="Times New Roman"/>
          <w:sz w:val="24"/>
          <w:szCs w:val="24"/>
        </w:rPr>
        <w:t xml:space="preserve">м бюджетных средств подготовлен </w:t>
      </w:r>
      <w:r w:rsidRPr="00E25ABB">
        <w:rPr>
          <w:rFonts w:ascii="Times New Roman" w:hAnsi="Times New Roman"/>
          <w:b/>
          <w:sz w:val="24"/>
          <w:szCs w:val="24"/>
        </w:rPr>
        <w:t>новый правовой акт:</w:t>
      </w:r>
    </w:p>
    <w:p w:rsidR="00D666D4" w:rsidRPr="00E25ABB" w:rsidRDefault="00D666D4" w:rsidP="00E25ABB">
      <w:pPr>
        <w:autoSpaceDE w:val="0"/>
        <w:autoSpaceDN w:val="0"/>
        <w:adjustRightInd w:val="0"/>
        <w:spacing w:after="0" w:line="240" w:lineRule="auto"/>
        <w:ind w:firstLine="567"/>
        <w:jc w:val="both"/>
        <w:rPr>
          <w:rFonts w:ascii="Times New Roman" w:eastAsiaTheme="minorHAnsi" w:hAnsi="Times New Roman"/>
          <w:bCs/>
          <w:sz w:val="24"/>
          <w:szCs w:val="24"/>
        </w:rPr>
      </w:pPr>
      <w:r w:rsidRPr="00E25ABB">
        <w:rPr>
          <w:rFonts w:ascii="Times New Roman" w:eastAsiaTheme="minorHAnsi" w:hAnsi="Times New Roman"/>
          <w:bCs/>
          <w:sz w:val="24"/>
          <w:szCs w:val="24"/>
        </w:rPr>
        <w:t>- Распоряжение Департамента архитектуры и строительства Томской области от 07.02.2018 № 27 «Об утверждении Методических рекомендаций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при планировании областного бюджета на 2019 год и плановый период 2020 - 2021 годов»</w:t>
      </w:r>
      <w:r w:rsidR="00924B7D">
        <w:rPr>
          <w:rFonts w:ascii="Times New Roman" w:eastAsiaTheme="minorHAnsi" w:hAnsi="Times New Roman"/>
          <w:bCs/>
          <w:sz w:val="24"/>
          <w:szCs w:val="24"/>
        </w:rPr>
        <w:t>.</w:t>
      </w:r>
    </w:p>
    <w:p w:rsidR="009347CD" w:rsidRPr="00E25ABB" w:rsidRDefault="009347CD" w:rsidP="00E25ABB">
      <w:pPr>
        <w:spacing w:after="0" w:line="240" w:lineRule="auto"/>
        <w:ind w:firstLine="567"/>
        <w:jc w:val="both"/>
        <w:rPr>
          <w:rFonts w:ascii="Times New Roman" w:hAnsi="Times New Roman"/>
          <w:b/>
          <w:sz w:val="24"/>
          <w:szCs w:val="24"/>
        </w:rPr>
      </w:pPr>
      <w:r w:rsidRPr="00E25ABB">
        <w:rPr>
          <w:rFonts w:ascii="Times New Roman" w:hAnsi="Times New Roman"/>
          <w:sz w:val="24"/>
          <w:szCs w:val="24"/>
        </w:rPr>
        <w:t xml:space="preserve">Главными распорядителями бюджетных средств </w:t>
      </w:r>
      <w:r w:rsidRPr="00E25ABB">
        <w:rPr>
          <w:rFonts w:ascii="Times New Roman" w:hAnsi="Times New Roman"/>
          <w:b/>
          <w:sz w:val="24"/>
          <w:szCs w:val="24"/>
        </w:rPr>
        <w:t>внесены изменения в действующие правовые акты:</w:t>
      </w:r>
    </w:p>
    <w:p w:rsidR="00236FEC" w:rsidRPr="00E25ABB" w:rsidRDefault="00236FEC" w:rsidP="00E25ABB">
      <w:pPr>
        <w:autoSpaceDE w:val="0"/>
        <w:autoSpaceDN w:val="0"/>
        <w:adjustRightInd w:val="0"/>
        <w:spacing w:after="0" w:line="240" w:lineRule="auto"/>
        <w:ind w:firstLine="567"/>
        <w:jc w:val="both"/>
        <w:rPr>
          <w:rFonts w:ascii="Times New Roman" w:eastAsiaTheme="minorHAnsi" w:hAnsi="Times New Roman"/>
          <w:bCs/>
          <w:sz w:val="24"/>
          <w:szCs w:val="24"/>
        </w:rPr>
      </w:pPr>
      <w:r w:rsidRPr="00E25ABB">
        <w:rPr>
          <w:rFonts w:ascii="Times New Roman" w:eastAsiaTheme="minorHAnsi" w:hAnsi="Times New Roman"/>
          <w:bCs/>
          <w:sz w:val="24"/>
          <w:szCs w:val="24"/>
        </w:rPr>
        <w:t>- Приказ Департамента финансов Томской области от 31.03.2014 № 12 «Об утверждении примерной формы соглашения о порядке предоставления субсидии на финансовое обеспечение выполнения государственного задания»</w:t>
      </w:r>
      <w:r w:rsidR="009F709D" w:rsidRPr="00E25ABB">
        <w:rPr>
          <w:rFonts w:ascii="Times New Roman" w:eastAsiaTheme="minorHAnsi" w:hAnsi="Times New Roman"/>
          <w:bCs/>
          <w:sz w:val="24"/>
          <w:szCs w:val="24"/>
        </w:rPr>
        <w:t>;</w:t>
      </w:r>
      <w:r w:rsidRPr="00E25ABB">
        <w:rPr>
          <w:rFonts w:ascii="Times New Roman" w:eastAsiaTheme="minorHAnsi" w:hAnsi="Times New Roman"/>
          <w:bCs/>
          <w:sz w:val="24"/>
          <w:szCs w:val="24"/>
        </w:rPr>
        <w:t xml:space="preserve"> </w:t>
      </w:r>
    </w:p>
    <w:p w:rsidR="00EA7D18" w:rsidRPr="00E25ABB" w:rsidRDefault="00D2578A" w:rsidP="00E25ABB">
      <w:pPr>
        <w:spacing w:after="0" w:line="240" w:lineRule="auto"/>
        <w:ind w:firstLine="567"/>
        <w:jc w:val="both"/>
        <w:rPr>
          <w:rFonts w:ascii="Times New Roman" w:hAnsi="Times New Roman"/>
          <w:sz w:val="24"/>
          <w:szCs w:val="24"/>
        </w:rPr>
      </w:pPr>
      <w:r w:rsidRPr="00E25ABB">
        <w:rPr>
          <w:rFonts w:ascii="Times New Roman" w:hAnsi="Times New Roman"/>
          <w:b/>
          <w:sz w:val="24"/>
          <w:szCs w:val="24"/>
        </w:rPr>
        <w:t xml:space="preserve">- </w:t>
      </w:r>
      <w:r w:rsidR="00FC0D17" w:rsidRPr="00E25ABB">
        <w:rPr>
          <w:rFonts w:ascii="Times New Roman" w:hAnsi="Times New Roman"/>
          <w:sz w:val="24"/>
          <w:szCs w:val="24"/>
        </w:rPr>
        <w:t>Р</w:t>
      </w:r>
      <w:r w:rsidR="00DB5B3B" w:rsidRPr="00E25ABB">
        <w:rPr>
          <w:rFonts w:ascii="Times New Roman" w:hAnsi="Times New Roman"/>
          <w:sz w:val="24"/>
          <w:szCs w:val="24"/>
        </w:rPr>
        <w:t xml:space="preserve">аспоряжение </w:t>
      </w:r>
      <w:r w:rsidR="00FC0D17" w:rsidRPr="00E25ABB">
        <w:rPr>
          <w:rFonts w:ascii="Times New Roman" w:hAnsi="Times New Roman"/>
          <w:sz w:val="24"/>
          <w:szCs w:val="24"/>
        </w:rPr>
        <w:t>Д</w:t>
      </w:r>
      <w:r w:rsidR="00DB5B3B" w:rsidRPr="00E25ABB">
        <w:rPr>
          <w:rFonts w:ascii="Times New Roman" w:hAnsi="Times New Roman"/>
          <w:sz w:val="24"/>
          <w:szCs w:val="24"/>
        </w:rPr>
        <w:t xml:space="preserve">епартамента по управлению государственной собственностью </w:t>
      </w:r>
      <w:r w:rsidR="00FC0D17" w:rsidRPr="00E25ABB">
        <w:rPr>
          <w:rFonts w:ascii="Times New Roman" w:hAnsi="Times New Roman"/>
          <w:sz w:val="24"/>
          <w:szCs w:val="24"/>
        </w:rPr>
        <w:t>Т</w:t>
      </w:r>
      <w:r w:rsidR="00DB5B3B" w:rsidRPr="00E25ABB">
        <w:rPr>
          <w:rFonts w:ascii="Times New Roman" w:hAnsi="Times New Roman"/>
          <w:sz w:val="24"/>
          <w:szCs w:val="24"/>
        </w:rPr>
        <w:t>омской области от 31.08.2016 №75-о «</w:t>
      </w:r>
      <w:r w:rsidR="00FC0D17" w:rsidRPr="00E25ABB">
        <w:rPr>
          <w:rFonts w:ascii="Times New Roman" w:hAnsi="Times New Roman"/>
          <w:sz w:val="24"/>
          <w:szCs w:val="24"/>
        </w:rPr>
        <w:t>Об утверждении примерных форм договоров в отношении имущества, находящегося в государственной собственности Томской области»</w:t>
      </w:r>
      <w:r w:rsidR="00924B7D">
        <w:rPr>
          <w:rFonts w:ascii="Times New Roman" w:hAnsi="Times New Roman"/>
          <w:sz w:val="24"/>
          <w:szCs w:val="24"/>
        </w:rPr>
        <w:t>;</w:t>
      </w:r>
    </w:p>
    <w:p w:rsidR="00DB5B3B" w:rsidRPr="00E25ABB" w:rsidRDefault="0048253F"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CD292B" w:rsidRPr="00E25ABB">
        <w:rPr>
          <w:rFonts w:ascii="Times New Roman" w:hAnsi="Times New Roman"/>
          <w:sz w:val="24"/>
          <w:szCs w:val="24"/>
        </w:rPr>
        <w:t>Распоряжение Д</w:t>
      </w:r>
      <w:r w:rsidRPr="00E25ABB">
        <w:rPr>
          <w:rFonts w:ascii="Times New Roman" w:hAnsi="Times New Roman"/>
          <w:sz w:val="24"/>
          <w:szCs w:val="24"/>
        </w:rPr>
        <w:t>епартамент</w:t>
      </w:r>
      <w:r w:rsidR="00CD292B" w:rsidRPr="00E25ABB">
        <w:rPr>
          <w:rFonts w:ascii="Times New Roman" w:hAnsi="Times New Roman"/>
          <w:sz w:val="24"/>
          <w:szCs w:val="24"/>
        </w:rPr>
        <w:t>а</w:t>
      </w:r>
      <w:r w:rsidRPr="00E25ABB">
        <w:rPr>
          <w:rFonts w:ascii="Times New Roman" w:hAnsi="Times New Roman"/>
          <w:sz w:val="24"/>
          <w:szCs w:val="24"/>
        </w:rPr>
        <w:t xml:space="preserve"> по управлению государственной собственностью </w:t>
      </w:r>
      <w:r w:rsidR="00CD292B" w:rsidRPr="00E25ABB">
        <w:rPr>
          <w:rFonts w:ascii="Times New Roman" w:hAnsi="Times New Roman"/>
          <w:sz w:val="24"/>
          <w:szCs w:val="24"/>
        </w:rPr>
        <w:t>Т</w:t>
      </w:r>
      <w:r w:rsidRPr="00E25ABB">
        <w:rPr>
          <w:rFonts w:ascii="Times New Roman" w:hAnsi="Times New Roman"/>
          <w:sz w:val="24"/>
          <w:szCs w:val="24"/>
        </w:rPr>
        <w:t xml:space="preserve">омской области </w:t>
      </w:r>
      <w:r w:rsidR="00CD292B" w:rsidRPr="00E25ABB">
        <w:rPr>
          <w:rFonts w:ascii="Times New Roman" w:hAnsi="Times New Roman"/>
          <w:sz w:val="24"/>
          <w:szCs w:val="24"/>
        </w:rPr>
        <w:t xml:space="preserve">от 27.12.2017 </w:t>
      </w:r>
      <w:r w:rsidRPr="00E25ABB">
        <w:rPr>
          <w:rFonts w:ascii="Times New Roman" w:hAnsi="Times New Roman"/>
          <w:sz w:val="24"/>
          <w:szCs w:val="24"/>
        </w:rPr>
        <w:t>№</w:t>
      </w:r>
      <w:r w:rsidR="00CD292B" w:rsidRPr="00E25ABB">
        <w:rPr>
          <w:rFonts w:ascii="Times New Roman" w:hAnsi="Times New Roman"/>
          <w:sz w:val="24"/>
          <w:szCs w:val="24"/>
        </w:rPr>
        <w:t>109-о</w:t>
      </w:r>
      <w:r w:rsidRPr="00E25ABB">
        <w:rPr>
          <w:rFonts w:ascii="Times New Roman" w:hAnsi="Times New Roman"/>
          <w:sz w:val="24"/>
          <w:szCs w:val="24"/>
        </w:rPr>
        <w:t xml:space="preserve"> </w:t>
      </w:r>
      <w:r w:rsidR="00CD292B" w:rsidRPr="00E25ABB">
        <w:rPr>
          <w:rFonts w:ascii="Times New Roman" w:hAnsi="Times New Roman"/>
          <w:sz w:val="24"/>
          <w:szCs w:val="24"/>
        </w:rPr>
        <w:t>«Об учетной политике Департамента по управлению государственной собственностью Томской области»;</w:t>
      </w:r>
      <w:r w:rsidRPr="00E25ABB">
        <w:rPr>
          <w:rFonts w:ascii="Times New Roman" w:hAnsi="Times New Roman"/>
          <w:sz w:val="24"/>
          <w:szCs w:val="24"/>
        </w:rPr>
        <w:t xml:space="preserve"> </w:t>
      </w:r>
    </w:p>
    <w:p w:rsidR="0048253F" w:rsidRPr="00E25ABB" w:rsidRDefault="0048253F" w:rsidP="00E25ABB">
      <w:pPr>
        <w:autoSpaceDE w:val="0"/>
        <w:autoSpaceDN w:val="0"/>
        <w:adjustRightInd w:val="0"/>
        <w:spacing w:after="0" w:line="240" w:lineRule="auto"/>
        <w:ind w:firstLine="567"/>
        <w:jc w:val="both"/>
        <w:rPr>
          <w:rFonts w:ascii="Times New Roman" w:eastAsiaTheme="minorHAnsi" w:hAnsi="Times New Roman"/>
          <w:sz w:val="24"/>
          <w:szCs w:val="24"/>
        </w:rPr>
      </w:pPr>
      <w:r w:rsidRPr="00E25ABB">
        <w:rPr>
          <w:rFonts w:ascii="Times New Roman" w:eastAsiaTheme="minorHAnsi" w:hAnsi="Times New Roman"/>
          <w:sz w:val="24"/>
          <w:szCs w:val="24"/>
        </w:rPr>
        <w:t>- Приказ Департамента здравоохранения Томской области от 25.12.2015 № 59 «Об утверждении порядка определения базовых нормативов затрат на оказание государственных услуг и определения затрат на выполнение работ, оказываемых (выполняемых) областными государственными учреждениями, находящимися в ведении Департамента здравоохранения Томской области»</w:t>
      </w:r>
      <w:r w:rsidR="009F709D" w:rsidRPr="00E25ABB">
        <w:rPr>
          <w:rFonts w:ascii="Times New Roman" w:eastAsiaTheme="minorHAnsi" w:hAnsi="Times New Roman"/>
          <w:sz w:val="24"/>
          <w:szCs w:val="24"/>
        </w:rPr>
        <w:t>;</w:t>
      </w:r>
      <w:r w:rsidRPr="00E25ABB">
        <w:rPr>
          <w:rFonts w:ascii="Times New Roman" w:eastAsiaTheme="minorHAnsi" w:hAnsi="Times New Roman"/>
          <w:sz w:val="24"/>
          <w:szCs w:val="24"/>
        </w:rPr>
        <w:t xml:space="preserve"> </w:t>
      </w:r>
    </w:p>
    <w:p w:rsidR="00DB5B3B" w:rsidRPr="00E25ABB" w:rsidRDefault="00D316D5"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Приказ Департамента жилищно-коммунального хозяйства и государственного жилищного надзора Томской области от 31.05.2017 №22 «Об утверждении форм соглашений о предоставлении субсидии из областного бюджета бюджету муниципального образования»</w:t>
      </w:r>
      <w:r w:rsidR="00924B7D">
        <w:rPr>
          <w:rFonts w:ascii="Times New Roman" w:hAnsi="Times New Roman"/>
          <w:sz w:val="24"/>
          <w:szCs w:val="24"/>
        </w:rPr>
        <w:t>.</w:t>
      </w:r>
    </w:p>
    <w:p w:rsidR="009347CD" w:rsidRPr="00E25ABB" w:rsidRDefault="009F709D" w:rsidP="00E25ABB">
      <w:pPr>
        <w:spacing w:after="0" w:line="240" w:lineRule="auto"/>
        <w:ind w:firstLine="567"/>
        <w:rPr>
          <w:rFonts w:ascii="Times New Roman" w:hAnsi="Times New Roman"/>
          <w:b/>
          <w:sz w:val="24"/>
          <w:szCs w:val="24"/>
        </w:rPr>
      </w:pPr>
      <w:r w:rsidRPr="00E25ABB">
        <w:rPr>
          <w:rFonts w:ascii="Times New Roman" w:hAnsi="Times New Roman"/>
          <w:b/>
          <w:sz w:val="24"/>
          <w:szCs w:val="24"/>
        </w:rPr>
        <w:t>Приняты новые м</w:t>
      </w:r>
      <w:r w:rsidR="00B651B0" w:rsidRPr="00E25ABB">
        <w:rPr>
          <w:rFonts w:ascii="Times New Roman" w:hAnsi="Times New Roman"/>
          <w:b/>
          <w:sz w:val="24"/>
          <w:szCs w:val="24"/>
        </w:rPr>
        <w:t>униципальные правовые акты</w:t>
      </w:r>
      <w:r w:rsidRPr="00E25ABB">
        <w:rPr>
          <w:rFonts w:ascii="Times New Roman" w:hAnsi="Times New Roman"/>
          <w:b/>
          <w:sz w:val="24"/>
          <w:szCs w:val="24"/>
        </w:rPr>
        <w:t>:</w:t>
      </w:r>
    </w:p>
    <w:p w:rsidR="007121D7" w:rsidRPr="00E25ABB" w:rsidRDefault="007121D7" w:rsidP="00E25ABB">
      <w:pPr>
        <w:spacing w:after="0" w:line="240" w:lineRule="auto"/>
        <w:ind w:firstLine="567"/>
        <w:jc w:val="both"/>
        <w:rPr>
          <w:rFonts w:ascii="Times New Roman" w:hAnsi="Times New Roman"/>
          <w:color w:val="000000"/>
          <w:sz w:val="24"/>
          <w:szCs w:val="24"/>
          <w:shd w:val="clear" w:color="auto" w:fill="FFFFFF"/>
        </w:rPr>
      </w:pPr>
      <w:r w:rsidRPr="00E25ABB">
        <w:rPr>
          <w:rFonts w:ascii="Times New Roman" w:hAnsi="Times New Roman"/>
          <w:color w:val="000000"/>
          <w:sz w:val="24"/>
          <w:szCs w:val="24"/>
          <w:shd w:val="clear" w:color="auto" w:fill="FFFFFF"/>
        </w:rPr>
        <w:t>- Решение Думы Первомайского района от 31.05.2018 №287 «Об утверждении Порядка предоставления иных межбюджетных трансфертов бюджетам сельских поселений на компенсацию расходов по организации теплоснабжения теплоснабжающими организациями, использующими в качестве топлива нефть из бюджета муниципального образования «Первомайский район»</w:t>
      </w:r>
      <w:r w:rsidR="009F709D" w:rsidRPr="00E25ABB">
        <w:rPr>
          <w:rFonts w:ascii="Times New Roman" w:hAnsi="Times New Roman"/>
          <w:color w:val="000000"/>
          <w:sz w:val="24"/>
          <w:szCs w:val="24"/>
          <w:shd w:val="clear" w:color="auto" w:fill="FFFFFF"/>
        </w:rPr>
        <w:t>;</w:t>
      </w:r>
      <w:r w:rsidRPr="00E25ABB">
        <w:rPr>
          <w:rFonts w:ascii="Times New Roman" w:hAnsi="Times New Roman"/>
          <w:sz w:val="24"/>
          <w:szCs w:val="24"/>
          <w:highlight w:val="yellow"/>
        </w:rPr>
        <w:t xml:space="preserve"> </w:t>
      </w:r>
    </w:p>
    <w:p w:rsidR="007121D7" w:rsidRPr="00E25ABB" w:rsidRDefault="007121D7"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Постановление Администрации Парабельского района от 04.06.2018 №284а «Об утверждении формы соглашения о предоставлении межбюджетных трансфертов»</w:t>
      </w:r>
      <w:r w:rsidR="009F709D" w:rsidRPr="00E25ABB">
        <w:rPr>
          <w:rFonts w:ascii="Times New Roman" w:hAnsi="Times New Roman"/>
          <w:sz w:val="24"/>
          <w:szCs w:val="24"/>
        </w:rPr>
        <w:t>;</w:t>
      </w:r>
      <w:r w:rsidRPr="00E25ABB">
        <w:rPr>
          <w:rFonts w:ascii="Times New Roman" w:hAnsi="Times New Roman"/>
          <w:sz w:val="24"/>
          <w:szCs w:val="24"/>
        </w:rPr>
        <w:t xml:space="preserve"> </w:t>
      </w:r>
    </w:p>
    <w:p w:rsidR="007121D7" w:rsidRPr="00E25ABB" w:rsidRDefault="007121D7" w:rsidP="00E25ABB">
      <w:pPr>
        <w:spacing w:after="0" w:line="240" w:lineRule="auto"/>
        <w:ind w:firstLine="567"/>
        <w:jc w:val="both"/>
        <w:rPr>
          <w:rFonts w:ascii="Times New Roman" w:hAnsi="Times New Roman"/>
          <w:b/>
          <w:sz w:val="24"/>
          <w:szCs w:val="24"/>
        </w:rPr>
      </w:pPr>
      <w:r w:rsidRPr="00E25ABB">
        <w:rPr>
          <w:rFonts w:ascii="Times New Roman" w:hAnsi="Times New Roman"/>
          <w:sz w:val="24"/>
          <w:szCs w:val="24"/>
        </w:rPr>
        <w:t>- Распоряжение</w:t>
      </w:r>
      <w:r w:rsidRPr="00E25ABB">
        <w:rPr>
          <w:rFonts w:ascii="Times New Roman" w:hAnsi="Times New Roman"/>
          <w:b/>
          <w:sz w:val="24"/>
          <w:szCs w:val="24"/>
        </w:rPr>
        <w:t xml:space="preserve"> </w:t>
      </w:r>
      <w:r w:rsidRPr="00E25ABB">
        <w:rPr>
          <w:rFonts w:ascii="Times New Roman" w:hAnsi="Times New Roman"/>
          <w:sz w:val="24"/>
          <w:szCs w:val="24"/>
          <w:lang w:eastAsia="ru-RU"/>
        </w:rPr>
        <w:t>Администрации Каргасокского района от 28.05.2018 №228 «Об утверждении формы соглашения о предоставлении иных межбюджетных трансфертов на компенсацию расходов по организации теплоснабжения теплоснабжающими организациями, использующими в качестве топлива нефть или мазут бюджетам муниципальных образований сельских поселений Каргасокского района»</w:t>
      </w:r>
      <w:r w:rsidR="00924B7D">
        <w:rPr>
          <w:rFonts w:ascii="Times New Roman" w:hAnsi="Times New Roman"/>
          <w:sz w:val="24"/>
          <w:szCs w:val="24"/>
          <w:lang w:eastAsia="ru-RU"/>
        </w:rPr>
        <w:t>.</w:t>
      </w:r>
    </w:p>
    <w:p w:rsidR="00B651B0" w:rsidRPr="00E25ABB" w:rsidRDefault="00B651B0" w:rsidP="00E25ABB">
      <w:pPr>
        <w:spacing w:after="0" w:line="240" w:lineRule="auto"/>
        <w:ind w:firstLine="567"/>
        <w:rPr>
          <w:rFonts w:ascii="Times New Roman" w:hAnsi="Times New Roman"/>
          <w:b/>
          <w:sz w:val="24"/>
          <w:szCs w:val="24"/>
        </w:rPr>
      </w:pPr>
      <w:r w:rsidRPr="00E25ABB">
        <w:rPr>
          <w:rFonts w:ascii="Times New Roman" w:hAnsi="Times New Roman"/>
          <w:b/>
          <w:sz w:val="24"/>
          <w:szCs w:val="24"/>
        </w:rPr>
        <w:t>Внесены изменения</w:t>
      </w:r>
      <w:r w:rsidR="009F709D" w:rsidRPr="00E25ABB">
        <w:rPr>
          <w:rFonts w:ascii="Times New Roman" w:hAnsi="Times New Roman"/>
          <w:b/>
          <w:sz w:val="24"/>
          <w:szCs w:val="24"/>
        </w:rPr>
        <w:t xml:space="preserve"> в муниципальные правовые акты:</w:t>
      </w:r>
    </w:p>
    <w:p w:rsidR="009347CD" w:rsidRPr="00E25ABB" w:rsidRDefault="00B651B0" w:rsidP="00E25ABB">
      <w:pPr>
        <w:spacing w:after="0" w:line="240" w:lineRule="auto"/>
        <w:ind w:firstLine="567"/>
        <w:jc w:val="both"/>
        <w:rPr>
          <w:rFonts w:ascii="Times New Roman" w:hAnsi="Times New Roman"/>
          <w:b/>
          <w:sz w:val="24"/>
          <w:szCs w:val="24"/>
        </w:rPr>
      </w:pPr>
      <w:r w:rsidRPr="00E25ABB">
        <w:rPr>
          <w:rFonts w:ascii="Times New Roman" w:hAnsi="Times New Roman"/>
          <w:sz w:val="24"/>
          <w:szCs w:val="24"/>
          <w:lang w:eastAsia="ru-RU"/>
        </w:rPr>
        <w:t>- Постановление Администрации Каргасокского района от 25.01.2017 № 14 «Об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 использующими в качестве топлива нефть или мазут, бюджетам сельских поселений Каргасокского района из бюджета муниципального образования «Каргасокский район»</w:t>
      </w:r>
      <w:r w:rsidR="009F709D" w:rsidRPr="00E25ABB">
        <w:rPr>
          <w:rFonts w:ascii="Times New Roman" w:hAnsi="Times New Roman"/>
          <w:sz w:val="24"/>
          <w:szCs w:val="24"/>
          <w:lang w:eastAsia="ru-RU"/>
        </w:rPr>
        <w:t>;</w:t>
      </w:r>
      <w:r w:rsidRPr="00E25ABB">
        <w:rPr>
          <w:rFonts w:ascii="Times New Roman" w:hAnsi="Times New Roman"/>
          <w:sz w:val="24"/>
          <w:szCs w:val="24"/>
          <w:lang w:eastAsia="ru-RU"/>
        </w:rPr>
        <w:t xml:space="preserve"> </w:t>
      </w:r>
    </w:p>
    <w:p w:rsidR="00B25DB7" w:rsidRDefault="00B25DB7" w:rsidP="00E25AB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Постановление Администрации Тегульдетского района от 04.05.2018 №214 «Об установлении расходных обязательств о предоставлении в 2018 году на капитальный ремонт муниципальных общеобразовательных организаций за счет средств резервного фонда Президента Российской Федерации в рамках государственной программы «Содействие созданию в Томской области новых мест в общеобразовательных организациях»; </w:t>
      </w:r>
    </w:p>
    <w:p w:rsidR="009347CD" w:rsidRPr="00E25ABB" w:rsidRDefault="00164EE0" w:rsidP="00E25ABB">
      <w:pPr>
        <w:spacing w:after="0" w:line="240" w:lineRule="auto"/>
        <w:ind w:firstLine="567"/>
        <w:jc w:val="both"/>
        <w:rPr>
          <w:rFonts w:ascii="Times New Roman" w:hAnsi="Times New Roman"/>
          <w:b/>
          <w:sz w:val="24"/>
          <w:szCs w:val="24"/>
        </w:rPr>
      </w:pPr>
      <w:r w:rsidRPr="00E25ABB">
        <w:rPr>
          <w:rFonts w:ascii="Times New Roman" w:hAnsi="Times New Roman"/>
          <w:sz w:val="24"/>
          <w:szCs w:val="24"/>
          <w:lang w:eastAsia="ru-RU"/>
        </w:rPr>
        <w:t>- Решение Совета Нововасюгаснкого сельского поселения от 02.12.2013 № 75 «Об утверждении положения о предоставлении субсидий юридическим лицам и индивидуальным предпринимателям, осуществляющим на территории Нововасюганского сельского поселения деятельность по производству, передаче и распределению тепловой энергии на компенсацию расходов, связанных с ростом цен на топливо (нефть, мазут)»</w:t>
      </w:r>
      <w:r w:rsidR="009F709D" w:rsidRPr="00E25ABB">
        <w:rPr>
          <w:rFonts w:ascii="Times New Roman" w:hAnsi="Times New Roman"/>
          <w:sz w:val="24"/>
          <w:szCs w:val="24"/>
          <w:lang w:eastAsia="ru-RU"/>
        </w:rPr>
        <w:t>;</w:t>
      </w:r>
      <w:r w:rsidRPr="00E25ABB">
        <w:rPr>
          <w:rFonts w:ascii="Times New Roman" w:hAnsi="Times New Roman"/>
          <w:sz w:val="24"/>
          <w:szCs w:val="24"/>
          <w:highlight w:val="yellow"/>
          <w:lang w:eastAsia="ru-RU"/>
        </w:rPr>
        <w:t xml:space="preserve"> </w:t>
      </w:r>
    </w:p>
    <w:p w:rsidR="0088548C" w:rsidRPr="00E25ABB" w:rsidRDefault="0088548C" w:rsidP="00E25ABB">
      <w:pPr>
        <w:spacing w:after="0" w:line="240" w:lineRule="auto"/>
        <w:ind w:firstLine="567"/>
        <w:jc w:val="both"/>
        <w:rPr>
          <w:rFonts w:ascii="Times New Roman" w:eastAsia="Times New Roman" w:hAnsi="Times New Roman"/>
          <w:sz w:val="24"/>
          <w:szCs w:val="24"/>
          <w:lang w:eastAsia="ru-RU"/>
        </w:rPr>
      </w:pPr>
      <w:r w:rsidRPr="00E25ABB">
        <w:rPr>
          <w:rFonts w:ascii="Times New Roman" w:eastAsia="Times New Roman" w:hAnsi="Times New Roman"/>
          <w:sz w:val="24"/>
          <w:szCs w:val="24"/>
          <w:bdr w:val="none" w:sz="0" w:space="0" w:color="auto" w:frame="1"/>
          <w:lang w:eastAsia="ru-RU"/>
        </w:rPr>
        <w:t>- Постановление Администрации Подгорнского сельского поселения от 19 мая 2017 года № 66 «Об утверждении Порядка предоставления субсидий на компенсацию расходов по организации теплоснабжения теплоснабжающими организациями, использующими в качестве топлива нефть или мазут»</w:t>
      </w:r>
      <w:r w:rsidR="009F709D" w:rsidRPr="00E25ABB">
        <w:rPr>
          <w:rFonts w:ascii="Times New Roman" w:eastAsia="Times New Roman" w:hAnsi="Times New Roman"/>
          <w:sz w:val="24"/>
          <w:szCs w:val="24"/>
          <w:bdr w:val="none" w:sz="0" w:space="0" w:color="auto" w:frame="1"/>
          <w:lang w:eastAsia="ru-RU"/>
        </w:rPr>
        <w:t>;</w:t>
      </w:r>
      <w:r w:rsidRPr="00E25ABB">
        <w:rPr>
          <w:rFonts w:ascii="Times New Roman" w:eastAsia="Times New Roman" w:hAnsi="Times New Roman"/>
          <w:sz w:val="24"/>
          <w:szCs w:val="24"/>
          <w:bdr w:val="none" w:sz="0" w:space="0" w:color="auto" w:frame="1"/>
          <w:lang w:eastAsia="ru-RU"/>
        </w:rPr>
        <w:t xml:space="preserve"> </w:t>
      </w:r>
    </w:p>
    <w:p w:rsidR="009347CD" w:rsidRDefault="0088548C"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 </w:t>
      </w:r>
      <w:r w:rsidR="009879B1" w:rsidRPr="00E25ABB">
        <w:rPr>
          <w:rFonts w:ascii="Times New Roman" w:hAnsi="Times New Roman"/>
          <w:sz w:val="24"/>
          <w:szCs w:val="24"/>
        </w:rPr>
        <w:t>Р</w:t>
      </w:r>
      <w:r w:rsidRPr="00E25ABB">
        <w:rPr>
          <w:rFonts w:ascii="Times New Roman" w:hAnsi="Times New Roman"/>
          <w:sz w:val="24"/>
          <w:szCs w:val="24"/>
        </w:rPr>
        <w:t>ешение Совета Подгорнского сельского поселения от 25 декабря 2015 года № 39 «Об утверждении порядка и случаев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00924B7D">
        <w:rPr>
          <w:rFonts w:ascii="Times New Roman" w:hAnsi="Times New Roman"/>
          <w:sz w:val="24"/>
          <w:szCs w:val="24"/>
        </w:rPr>
        <w:t>.</w:t>
      </w:r>
    </w:p>
    <w:p w:rsidR="001D6EDE" w:rsidRDefault="001D6EDE" w:rsidP="001D6EDE">
      <w:pPr>
        <w:spacing w:after="0" w:line="240" w:lineRule="auto"/>
        <w:ind w:firstLine="567"/>
        <w:jc w:val="both"/>
        <w:rPr>
          <w:rFonts w:ascii="Times New Roman" w:hAnsi="Times New Roman"/>
          <w:color w:val="000000"/>
          <w:sz w:val="24"/>
          <w:szCs w:val="24"/>
          <w:shd w:val="clear" w:color="auto" w:fill="FFFFFF"/>
        </w:rPr>
      </w:pPr>
    </w:p>
    <w:p w:rsidR="000E65C4" w:rsidRPr="001D6EDE" w:rsidRDefault="001D6EDE" w:rsidP="001D6EDE">
      <w:pPr>
        <w:spacing w:after="0" w:line="240" w:lineRule="auto"/>
        <w:ind w:firstLine="567"/>
        <w:jc w:val="both"/>
        <w:rPr>
          <w:rFonts w:ascii="Times New Roman" w:hAnsi="Times New Roman"/>
          <w:color w:val="000000"/>
          <w:sz w:val="24"/>
          <w:szCs w:val="24"/>
          <w:shd w:val="clear" w:color="auto" w:fill="FFFFFF"/>
        </w:rPr>
      </w:pPr>
      <w:r w:rsidRPr="001D6EDE">
        <w:rPr>
          <w:rFonts w:ascii="Times New Roman" w:hAnsi="Times New Roman"/>
          <w:color w:val="000000"/>
          <w:sz w:val="24"/>
          <w:szCs w:val="24"/>
          <w:shd w:val="clear" w:color="auto" w:fill="FFFFFF"/>
        </w:rPr>
        <w:t>Наиболее действенными результатами принятия мер по выводам и предложениям Контрольно-счетной палаты является регулярное рассмотрение Советом Законодательной Думы Томской области отчетов по итогам экспертной и контрольной работы. Так, за 2018 год на заседаниях Совета Думы заслушана и обсуждена с участием заместителей Губернатора Томской области информация по 14 отчетам, были приняты соответствующие решения о поручениях по исполнению предложений палаты.</w:t>
      </w:r>
    </w:p>
    <w:p w:rsidR="001D6EDE" w:rsidRPr="001D6EDE" w:rsidRDefault="001D6EDE" w:rsidP="000E65C4">
      <w:pPr>
        <w:spacing w:after="0" w:line="240" w:lineRule="auto"/>
        <w:jc w:val="both"/>
        <w:rPr>
          <w:rFonts w:ascii="Times New Roman" w:hAnsi="Times New Roman"/>
          <w:sz w:val="24"/>
          <w:szCs w:val="24"/>
        </w:rPr>
      </w:pPr>
    </w:p>
    <w:p w:rsidR="00EA7D18" w:rsidRPr="00E25ABB" w:rsidRDefault="00EA7D18" w:rsidP="00E25ABB">
      <w:pPr>
        <w:pStyle w:val="a3"/>
        <w:numPr>
          <w:ilvl w:val="0"/>
          <w:numId w:val="2"/>
        </w:numPr>
        <w:spacing w:after="0" w:line="240" w:lineRule="auto"/>
        <w:ind w:left="0" w:firstLine="0"/>
        <w:jc w:val="both"/>
        <w:rPr>
          <w:rFonts w:ascii="Times New Roman" w:hAnsi="Times New Roman"/>
          <w:b/>
          <w:sz w:val="24"/>
          <w:szCs w:val="24"/>
        </w:rPr>
      </w:pPr>
      <w:r w:rsidRPr="00E25ABB">
        <w:rPr>
          <w:rFonts w:ascii="Times New Roman" w:hAnsi="Times New Roman"/>
          <w:b/>
          <w:sz w:val="24"/>
          <w:szCs w:val="24"/>
        </w:rPr>
        <w:t>Взаимодействие с общественностью и СМИ</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реализуется Палатой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в полном объеме не только годовые планы работы, отчеты о проведенных контрольных и экспертно-аналитических мероприятиях, но и меры, принятые по итогам проверок как аудиторами Палаты, так и объектами мероприятий.</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В </w:t>
      </w:r>
      <w:r w:rsidRPr="00E25ABB">
        <w:rPr>
          <w:rStyle w:val="apple-style-span"/>
          <w:rFonts w:ascii="Times New Roman" w:hAnsi="Times New Roman"/>
          <w:color w:val="000000"/>
          <w:sz w:val="24"/>
          <w:szCs w:val="24"/>
          <w:shd w:val="clear" w:color="auto" w:fill="FFFFFF"/>
        </w:rPr>
        <w:t xml:space="preserve">2018 году на официальном сайте Палаты зарегистрировано </w:t>
      </w:r>
      <w:r w:rsidRPr="00E25ABB">
        <w:rPr>
          <w:rFonts w:ascii="Times New Roman" w:hAnsi="Times New Roman"/>
          <w:color w:val="000000"/>
          <w:sz w:val="24"/>
          <w:szCs w:val="24"/>
        </w:rPr>
        <w:t>51 331 </w:t>
      </w:r>
      <w:r w:rsidRPr="00E25ABB">
        <w:rPr>
          <w:rStyle w:val="apple-style-span"/>
          <w:rFonts w:ascii="Times New Roman" w:hAnsi="Times New Roman"/>
          <w:color w:val="000000"/>
          <w:sz w:val="24"/>
          <w:szCs w:val="24"/>
          <w:shd w:val="clear" w:color="auto" w:fill="FFFFFF"/>
        </w:rPr>
        <w:t xml:space="preserve">посетитель, в их числе более 46 тысяч </w:t>
      </w:r>
      <w:r w:rsidRPr="00E25ABB">
        <w:rPr>
          <w:rFonts w:ascii="Times New Roman" w:hAnsi="Times New Roman"/>
          <w:sz w:val="24"/>
          <w:szCs w:val="24"/>
        </w:rPr>
        <w:t>новых посетителей. Из числа новых посетителей информацией о деятельности Палаты интересовались не только российские пользователи (50%), но и зарубежные (50%) –</w:t>
      </w:r>
      <w:r w:rsidR="000E65C4">
        <w:rPr>
          <w:rFonts w:ascii="Times New Roman" w:hAnsi="Times New Roman"/>
          <w:sz w:val="24"/>
          <w:szCs w:val="24"/>
        </w:rPr>
        <w:t xml:space="preserve"> Китай, США, Германия, Франция </w:t>
      </w:r>
      <w:r w:rsidRPr="00E25ABB">
        <w:rPr>
          <w:rFonts w:ascii="Times New Roman" w:hAnsi="Times New Roman"/>
          <w:sz w:val="24"/>
          <w:szCs w:val="24"/>
        </w:rPr>
        <w:t>и др. Информация, размещаемая на сайте, поддерживалась в актуальной редакции, регулярно обновлялась: публиковались материалы о текущей деятельности Контрольно-счетной палаты и заседаниях её Коллегии, о работе созданных в Палате комиссий, о взаимодействии Палаты с другими органами власти, в том числе об участии руководителей и специалистов Палаты в заседаниях комиссий и собраниях</w:t>
      </w:r>
      <w:r w:rsidR="00B51CBE" w:rsidRPr="00E25ABB">
        <w:rPr>
          <w:rFonts w:ascii="Times New Roman" w:hAnsi="Times New Roman"/>
          <w:sz w:val="24"/>
          <w:szCs w:val="24"/>
        </w:rPr>
        <w:t xml:space="preserve"> </w:t>
      </w:r>
      <w:r w:rsidRPr="00E25ABB">
        <w:rPr>
          <w:rFonts w:ascii="Times New Roman" w:hAnsi="Times New Roman"/>
          <w:sz w:val="24"/>
          <w:szCs w:val="24"/>
        </w:rPr>
        <w:t>Законодательной Думы Томской области, а также в совещании, организованном Советом контрольно-счетных органов Томской области. В 2018 году издано, разослано членам Совета и размещено на официальном сайте Палаты 2 электронных сборника, учрежденных Советом.</w:t>
      </w:r>
    </w:p>
    <w:p w:rsidR="00EA7D18" w:rsidRPr="00E25ABB" w:rsidRDefault="00EA7D18" w:rsidP="00E25ABB">
      <w:pPr>
        <w:spacing w:after="0" w:line="240" w:lineRule="auto"/>
        <w:ind w:firstLine="567"/>
        <w:jc w:val="both"/>
        <w:rPr>
          <w:rFonts w:ascii="Times New Roman" w:hAnsi="Times New Roman"/>
          <w:color w:val="000000"/>
          <w:sz w:val="24"/>
          <w:szCs w:val="24"/>
        </w:rPr>
      </w:pPr>
      <w:r w:rsidRPr="00E25ABB">
        <w:rPr>
          <w:rFonts w:ascii="Times New Roman" w:hAnsi="Times New Roman"/>
          <w:sz w:val="24"/>
          <w:szCs w:val="24"/>
        </w:rPr>
        <w:t xml:space="preserve">Контрольно-счетная палата тесно сотрудничает с Интернет-порталом </w:t>
      </w:r>
      <w:r w:rsidRPr="00E25ABB">
        <w:rPr>
          <w:rFonts w:ascii="Times New Roman" w:hAnsi="Times New Roman"/>
          <w:bCs/>
          <w:color w:val="000000"/>
          <w:sz w:val="24"/>
          <w:szCs w:val="24"/>
        </w:rPr>
        <w:t xml:space="preserve">Счетной палаты РФ и контрольно-счетных органов Российской Федерации, </w:t>
      </w:r>
      <w:r w:rsidRPr="00E25ABB">
        <w:rPr>
          <w:rFonts w:ascii="Times New Roman" w:hAnsi="Times New Roman"/>
          <w:color w:val="000000"/>
          <w:sz w:val="24"/>
          <w:szCs w:val="24"/>
        </w:rPr>
        <w:t>этот ресурс имеет особое значение с точки зрения широкого распространения информации о внешнем государственном финансовом контроле. Созданный для повышения эффективности осуществления внешнего государственного финансового аудита, портал</w:t>
      </w:r>
      <w:r w:rsidR="00B51CBE" w:rsidRPr="00E25ABB">
        <w:rPr>
          <w:rFonts w:ascii="Times New Roman" w:hAnsi="Times New Roman"/>
          <w:color w:val="000000"/>
          <w:sz w:val="24"/>
          <w:szCs w:val="24"/>
        </w:rPr>
        <w:t xml:space="preserve"> </w:t>
      </w:r>
      <w:r w:rsidRPr="00E25ABB">
        <w:rPr>
          <w:rFonts w:ascii="Times New Roman" w:hAnsi="Times New Roman"/>
          <w:color w:val="000000"/>
          <w:sz w:val="24"/>
          <w:szCs w:val="24"/>
        </w:rPr>
        <w:t xml:space="preserve">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color w:val="000000"/>
          <w:sz w:val="24"/>
          <w:szCs w:val="24"/>
        </w:rPr>
        <w:t>Контрольно-счетной палатой Томской области размещено на Интернет-портале 29 сообщений.</w:t>
      </w:r>
      <w:r w:rsidR="00B51CBE" w:rsidRPr="00E25ABB">
        <w:rPr>
          <w:rFonts w:ascii="Times New Roman" w:hAnsi="Times New Roman"/>
          <w:color w:val="000000"/>
          <w:sz w:val="24"/>
          <w:szCs w:val="24"/>
        </w:rPr>
        <w:t xml:space="preserve"> </w:t>
      </w:r>
      <w:r w:rsidRPr="00E25ABB">
        <w:rPr>
          <w:rFonts w:ascii="Times New Roman" w:hAnsi="Times New Roman"/>
          <w:color w:val="000000"/>
          <w:sz w:val="24"/>
          <w:szCs w:val="24"/>
        </w:rPr>
        <w:t>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неоднократно принимала участие в отчетном году.</w:t>
      </w:r>
      <w:r w:rsidR="00B51CBE" w:rsidRPr="00E25ABB">
        <w:rPr>
          <w:rFonts w:ascii="Times New Roman" w:hAnsi="Times New Roman"/>
          <w:color w:val="000000"/>
          <w:sz w:val="24"/>
          <w:szCs w:val="24"/>
        </w:rPr>
        <w:t xml:space="preserve"> </w:t>
      </w:r>
    </w:p>
    <w:p w:rsidR="00EA7D18" w:rsidRPr="00E25ABB" w:rsidRDefault="00EA7D18" w:rsidP="00E25ABB">
      <w:pPr>
        <w:spacing w:after="0" w:line="240" w:lineRule="auto"/>
        <w:ind w:firstLine="567"/>
        <w:contextualSpacing/>
        <w:jc w:val="both"/>
        <w:rPr>
          <w:rFonts w:ascii="Times New Roman" w:hAnsi="Times New Roman"/>
          <w:sz w:val="24"/>
          <w:szCs w:val="24"/>
        </w:rPr>
      </w:pPr>
      <w:r w:rsidRPr="00E25ABB">
        <w:rPr>
          <w:rFonts w:ascii="Times New Roman" w:hAnsi="Times New Roman"/>
          <w:sz w:val="24"/>
          <w:szCs w:val="24"/>
        </w:rPr>
        <w:t xml:space="preserve">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 </w:t>
      </w:r>
    </w:p>
    <w:p w:rsidR="00EA7D18" w:rsidRPr="00E25ABB" w:rsidRDefault="00EA7D18" w:rsidP="00E25ABB">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E25ABB">
        <w:rPr>
          <w:rStyle w:val="apple-style-span"/>
          <w:rFonts w:ascii="Times New Roman" w:hAnsi="Times New Roman"/>
          <w:color w:val="000000"/>
          <w:sz w:val="24"/>
          <w:szCs w:val="24"/>
          <w:shd w:val="clear" w:color="auto" w:fill="FFFFFF"/>
        </w:rPr>
        <w:t>В 2018 году Контрольно-счетной палатой рассмотрено 14 обращений граждан.</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2018 году подготовлено, направлено в СМИ</w:t>
      </w:r>
      <w:r w:rsidR="00B51CBE" w:rsidRPr="00E25ABB">
        <w:rPr>
          <w:rFonts w:ascii="Times New Roman" w:hAnsi="Times New Roman"/>
          <w:sz w:val="24"/>
          <w:szCs w:val="24"/>
        </w:rPr>
        <w:t xml:space="preserve"> </w:t>
      </w:r>
      <w:r w:rsidRPr="00E25ABB">
        <w:rPr>
          <w:rFonts w:ascii="Times New Roman" w:hAnsi="Times New Roman"/>
          <w:sz w:val="24"/>
          <w:szCs w:val="24"/>
        </w:rPr>
        <w:t>и опубликовано на официальном сайте 62 пресс-релиза о деятельности Палаты. 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2018 году было подготовлено и издано 4 информационных сборника, которые направлены в Законодательную Думу Томской области, в органы исполнительной власти Томской области и местного самоуправления.</w:t>
      </w:r>
    </w:p>
    <w:p w:rsidR="00EA7D18" w:rsidRPr="00E25ABB" w:rsidRDefault="00EA7D18" w:rsidP="00E25ABB">
      <w:pPr>
        <w:spacing w:after="0" w:line="240" w:lineRule="auto"/>
        <w:ind w:firstLine="567"/>
        <w:jc w:val="both"/>
        <w:rPr>
          <w:rFonts w:ascii="Times New Roman" w:hAnsi="Times New Roman"/>
          <w:sz w:val="24"/>
          <w:szCs w:val="24"/>
        </w:rPr>
      </w:pPr>
    </w:p>
    <w:p w:rsidR="00EA7D18" w:rsidRPr="00E25ABB" w:rsidRDefault="00EA7D18" w:rsidP="00E25ABB">
      <w:pPr>
        <w:pStyle w:val="a3"/>
        <w:numPr>
          <w:ilvl w:val="0"/>
          <w:numId w:val="2"/>
        </w:numPr>
        <w:spacing w:after="0" w:line="240" w:lineRule="auto"/>
        <w:ind w:left="0" w:firstLine="0"/>
        <w:jc w:val="both"/>
        <w:rPr>
          <w:rFonts w:ascii="Times New Roman" w:hAnsi="Times New Roman"/>
          <w:b/>
          <w:sz w:val="24"/>
          <w:szCs w:val="24"/>
        </w:rPr>
      </w:pPr>
      <w:r w:rsidRPr="00E25ABB">
        <w:rPr>
          <w:rFonts w:ascii="Times New Roman" w:hAnsi="Times New Roman"/>
          <w:b/>
          <w:sz w:val="24"/>
          <w:szCs w:val="24"/>
        </w:rPr>
        <w:t>Взаимодействие с контрольными и правоохранительными органами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деятельности. </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b/>
          <w:bCs/>
          <w:sz w:val="24"/>
          <w:szCs w:val="24"/>
        </w:rPr>
        <w:t>Федеральный уровень</w:t>
      </w:r>
      <w:r w:rsidRPr="00E25ABB">
        <w:rPr>
          <w:rFonts w:ascii="Times New Roman" w:hAnsi="Times New Roman"/>
          <w:sz w:val="24"/>
          <w:szCs w:val="24"/>
        </w:rPr>
        <w:t> </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E25ABB">
        <w:rPr>
          <w:rFonts w:ascii="Times New Roman" w:hAnsi="Times New Roman"/>
          <w:sz w:val="24"/>
          <w:szCs w:val="24"/>
          <w:shd w:val="clear" w:color="auto" w:fill="FFFFFF"/>
        </w:rPr>
        <w:t xml:space="preserve">Советом контрольно-счетных органов при Счетной палате </w:t>
      </w:r>
      <w:r w:rsidRPr="00E25ABB">
        <w:rPr>
          <w:rFonts w:ascii="Times New Roman" w:hAnsi="Times New Roman"/>
          <w:sz w:val="24"/>
          <w:szCs w:val="24"/>
        </w:rPr>
        <w:t>РФ (далее – Совет КСО РФ).</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Сотрудничество со Счетной палатой РФ происходило в рамках обмена методической, правовой, аналитической и статистической информацией</w:t>
      </w:r>
      <w:r w:rsidR="000E65C4">
        <w:rPr>
          <w:rFonts w:ascii="Times New Roman" w:hAnsi="Times New Roman"/>
          <w:sz w:val="24"/>
          <w:szCs w:val="24"/>
        </w:rPr>
        <w:t xml:space="preserve">, в частности, </w:t>
      </w:r>
      <w:r w:rsidRPr="00E25ABB">
        <w:rPr>
          <w:rFonts w:ascii="Times New Roman" w:hAnsi="Times New Roman"/>
          <w:sz w:val="24"/>
          <w:szCs w:val="24"/>
        </w:rPr>
        <w:t xml:space="preserve">Контрольно-счетной палатой подготовлена и направлена в Счетную палату РФ информация для проведения мониторинга развития системы государственных и корпоративных закупок в Российской Федерации. </w:t>
      </w:r>
    </w:p>
    <w:p w:rsidR="00EA7D18" w:rsidRPr="00E25ABB" w:rsidRDefault="00EA7D18" w:rsidP="00E25ABB">
      <w:pPr>
        <w:spacing w:after="0" w:line="240" w:lineRule="auto"/>
        <w:ind w:firstLine="567"/>
        <w:jc w:val="both"/>
        <w:rPr>
          <w:rFonts w:ascii="Times New Roman" w:hAnsi="Times New Roman"/>
          <w:color w:val="000000"/>
          <w:sz w:val="24"/>
          <w:szCs w:val="24"/>
          <w:shd w:val="clear" w:color="auto" w:fill="FFFFFF"/>
        </w:rPr>
      </w:pPr>
      <w:r w:rsidRPr="00E25ABB">
        <w:rPr>
          <w:rFonts w:ascii="Times New Roman" w:hAnsi="Times New Roman"/>
          <w:sz w:val="24"/>
          <w:szCs w:val="24"/>
        </w:rPr>
        <w:t>В соответствии с планом работы в 2018 году совместно со Счетной палатой РФ проведено 2 контрольных мероприятия: «</w:t>
      </w:r>
      <w:r w:rsidRPr="00E25ABB">
        <w:rPr>
          <w:rFonts w:ascii="Times New Roman" w:hAnsi="Times New Roman"/>
          <w:color w:val="000000"/>
          <w:sz w:val="24"/>
          <w:szCs w:val="24"/>
          <w:shd w:val="clear" w:color="auto" w:fill="FFFFFF"/>
        </w:rPr>
        <w:t>Анализ и оценка расходов на финансирование и материально-техническое обеспечение деятельности мировых судей» и «Проверка эффективности использования средств бюджетов бюджетной системы Российской Федерации, направленных в 2017 году и истекшем периоде 2018 года на выполнение мероприятий по защите лесов Российской Федерации».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xml:space="preserve">Неоднократно </w:t>
      </w:r>
      <w:r w:rsidR="000E65C4">
        <w:rPr>
          <w:rFonts w:ascii="Times New Roman" w:hAnsi="Times New Roman"/>
          <w:sz w:val="24"/>
          <w:szCs w:val="24"/>
        </w:rPr>
        <w:t>под</w:t>
      </w:r>
      <w:r w:rsidRPr="00E25ABB">
        <w:rPr>
          <w:rFonts w:ascii="Times New Roman" w:hAnsi="Times New Roman"/>
          <w:sz w:val="24"/>
          <w:szCs w:val="24"/>
        </w:rPr>
        <w:t>гот</w:t>
      </w:r>
      <w:r w:rsidR="000E65C4">
        <w:rPr>
          <w:rFonts w:ascii="Times New Roman" w:hAnsi="Times New Roman"/>
          <w:sz w:val="24"/>
          <w:szCs w:val="24"/>
        </w:rPr>
        <w:t>авливалась</w:t>
      </w:r>
      <w:r w:rsidRPr="00E25ABB">
        <w:rPr>
          <w:rFonts w:ascii="Times New Roman" w:hAnsi="Times New Roman"/>
          <w:sz w:val="24"/>
          <w:szCs w:val="24"/>
        </w:rPr>
        <w:t xml:space="preserve"> и предоставлялась информация в информационно-аналитическую комиссию, комиссиям по правовым вопросам, вопросам методологии и комиссию по этике, комиссию по совершенствованию внешнего финансового контроля на муниципальном уровне Совета КСО РФ, а также в иные комиссии, в том числе:</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практике деятельности регионального объединения контрольно-счетных органов Томской области;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стандартах внешнего государственного финансового контроля, утвержденных Контрольно-счетной палатой Томской области;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применении Классификатора нарушений, одобренного Советом КСО при Счетной палате РФ, в деятельности Контрольно-счетной палатой Томской области и контрольно-счетных палатах муниципальных образований;</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создании контрольно-счетных органов муниципальных образований и их объединений по состоянию на 01.01.2018;</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штатной и фактической численности контрольно-счетных органов муниципальных образований, включая анализ информации об уровне квалификации работников контрольно-счетных органов муниципальных образований по состоянию на 01.01.2018;</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деятельности контрольно-счетных органов муниципальных образований за 2017 год;</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анализ выполнения полномочий по осуществлению внешнего муниципального финансового контроля контрольно-счетными органами муниципальных образований в 2016 и 2017 годах;</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согласовании изменений ф</w:t>
      </w:r>
      <w:r w:rsidRPr="00E25ABB">
        <w:rPr>
          <w:rFonts w:ascii="Times New Roman" w:eastAsia="Calibri" w:hAnsi="Times New Roman"/>
          <w:sz w:val="24"/>
          <w:szCs w:val="24"/>
        </w:rPr>
        <w:t xml:space="preserve">ормы «Основные показатели деятельности контрольно-счетного органа субъекта Российской Федерации за ___ год» и проекта </w:t>
      </w:r>
      <w:r w:rsidRPr="00E25ABB">
        <w:rPr>
          <w:rFonts w:ascii="Times New Roman" w:hAnsi="Times New Roman"/>
          <w:sz w:val="24"/>
          <w:szCs w:val="24"/>
        </w:rPr>
        <w:t>изменений в Положение о Совете контрольно-счетных органов при Счетной палате Российской Федерации;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практике осуществления полномочий в сфере противодействия коррупции;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 предоставлении предложений для формирования программы курсов дистанционного обучения;</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xml:space="preserve">- о практике осуществления Контрольно-счетной палатой Томской области </w:t>
      </w:r>
      <w:r w:rsidRPr="00E25ABB">
        <w:rPr>
          <w:rFonts w:ascii="Times New Roman" w:hAnsi="Times New Roman"/>
          <w:color w:val="000000"/>
          <w:sz w:val="24"/>
          <w:szCs w:val="24"/>
        </w:rPr>
        <w:t>бюджетных полномочий по аудиту эффективности использования бюджетных средств на реализацию государственных программ</w:t>
      </w:r>
      <w:r w:rsidRPr="00E25ABB">
        <w:rPr>
          <w:rFonts w:ascii="Times New Roman" w:hAnsi="Times New Roman"/>
          <w:sz w:val="24"/>
          <w:szCs w:val="24"/>
        </w:rPr>
        <w:t xml:space="preserve"> Томской области;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 об обобщении опыта осуществления контрольно-счетными органами мониторинга и контроля реализации в субъектах Российской Федерации приоритетных проектов «Безопасные и качественные дороги» и «Формирование комфортной городской среды»;</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и по другим вопросам.</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Палата неоднократно принимала участие в работе расширенной Коллегии Счетной палаты РФ, Президиума и Совета КСО РФ, а также в семинарах, проводимых в формате видеоконференции.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b/>
          <w:bCs/>
          <w:sz w:val="24"/>
          <w:szCs w:val="24"/>
        </w:rPr>
        <w:t>Региональный уровень</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Взаимодействие осуществлялось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sz w:val="24"/>
          <w:szCs w:val="24"/>
        </w:rPr>
        <w:t>В соответствии с соглашениями о взаимодействии в</w:t>
      </w:r>
      <w:r w:rsidR="00B51CBE" w:rsidRPr="00E25ABB">
        <w:rPr>
          <w:rFonts w:ascii="Times New Roman" w:hAnsi="Times New Roman"/>
          <w:sz w:val="24"/>
          <w:szCs w:val="24"/>
        </w:rPr>
        <w:t xml:space="preserve"> </w:t>
      </w:r>
      <w:r w:rsidRPr="00E25ABB">
        <w:rPr>
          <w:rFonts w:ascii="Times New Roman" w:hAnsi="Times New Roman"/>
          <w:sz w:val="24"/>
          <w:szCs w:val="24"/>
        </w:rPr>
        <w:t>адрес областной прокуратуры, Следственного комитета и УМВД в 2018 году </w:t>
      </w:r>
      <w:r w:rsidRPr="00E25ABB">
        <w:rPr>
          <w:rFonts w:ascii="Times New Roman" w:hAnsi="Times New Roman"/>
          <w:b/>
          <w:sz w:val="24"/>
          <w:szCs w:val="24"/>
        </w:rPr>
        <w:t xml:space="preserve">направлено </w:t>
      </w:r>
      <w:r w:rsidR="00617BC0" w:rsidRPr="00E25ABB">
        <w:rPr>
          <w:rFonts w:ascii="Times New Roman" w:hAnsi="Times New Roman"/>
          <w:b/>
          <w:sz w:val="24"/>
          <w:szCs w:val="24"/>
        </w:rPr>
        <w:t>11</w:t>
      </w:r>
      <w:r w:rsidRPr="00E25ABB">
        <w:rPr>
          <w:rFonts w:ascii="Times New Roman" w:hAnsi="Times New Roman"/>
          <w:b/>
          <w:sz w:val="24"/>
          <w:szCs w:val="24"/>
        </w:rPr>
        <w:t xml:space="preserve"> актов и отчетов</w:t>
      </w:r>
      <w:r w:rsidRPr="00E25ABB">
        <w:rPr>
          <w:rFonts w:ascii="Times New Roman" w:hAnsi="Times New Roman"/>
          <w:sz w:val="24"/>
          <w:szCs w:val="24"/>
        </w:rPr>
        <w:t xml:space="preserve"> о результатах проверок. Все они рассмотрены, по большинству приняты меры реагирования на нарушения бюджетного законодательства в соответствии с полномочиями органов, по ряду проводятся необходимые мероприятия.</w:t>
      </w:r>
    </w:p>
    <w:p w:rsidR="00EA7D18" w:rsidRPr="00E25ABB" w:rsidRDefault="00EA7D18" w:rsidP="00E25ABB">
      <w:pPr>
        <w:pStyle w:val="a7"/>
        <w:spacing w:before="0" w:beforeAutospacing="0" w:after="0" w:afterAutospacing="0"/>
        <w:ind w:firstLine="567"/>
        <w:jc w:val="both"/>
        <w:textAlignment w:val="baseline"/>
        <w:rPr>
          <w:rStyle w:val="apple-style-span"/>
          <w:rFonts w:ascii="Times New Roman" w:hAnsi="Times New Roman"/>
          <w:color w:val="000000"/>
          <w:sz w:val="24"/>
          <w:szCs w:val="24"/>
          <w:shd w:val="clear" w:color="auto" w:fill="FFFFFF"/>
        </w:rPr>
      </w:pPr>
      <w:r w:rsidRPr="00E25ABB">
        <w:rPr>
          <w:rFonts w:ascii="Times New Roman" w:hAnsi="Times New Roman"/>
          <w:sz w:val="24"/>
          <w:szCs w:val="24"/>
        </w:rPr>
        <w:t xml:space="preserve">Взаимодействие с контрольно-счетными органами субъектов РФ и Сибирского федерального округа осуществлялось в форме обмена информацией, проведения рабочих встреч и совещаний. В отчетном году председатель принимал участие </w:t>
      </w:r>
      <w:r w:rsidRPr="00E25ABB">
        <w:rPr>
          <w:rStyle w:val="apple-style-span"/>
          <w:rFonts w:ascii="Times New Roman" w:hAnsi="Times New Roman"/>
          <w:color w:val="000000"/>
          <w:sz w:val="24"/>
          <w:szCs w:val="24"/>
          <w:shd w:val="clear" w:color="auto" w:fill="FFFFFF"/>
        </w:rPr>
        <w:t>в совместном заседании Президиума и Совета КСО РФ (г.Москва).</w:t>
      </w:r>
    </w:p>
    <w:p w:rsidR="00EA7D18" w:rsidRPr="00E25ABB" w:rsidRDefault="00EA7D18" w:rsidP="00E25ABB">
      <w:pPr>
        <w:pStyle w:val="a7"/>
        <w:spacing w:before="0" w:beforeAutospacing="0" w:after="0" w:afterAutospacing="0"/>
        <w:ind w:firstLine="567"/>
        <w:jc w:val="both"/>
        <w:textAlignment w:val="baseline"/>
        <w:rPr>
          <w:rStyle w:val="apple-style-span"/>
          <w:rFonts w:ascii="Times New Roman" w:hAnsi="Times New Roman"/>
          <w:color w:val="000000"/>
          <w:sz w:val="24"/>
          <w:szCs w:val="24"/>
          <w:shd w:val="clear" w:color="auto" w:fill="FFFFFF"/>
        </w:rPr>
      </w:pPr>
      <w:r w:rsidRPr="00E25ABB">
        <w:rPr>
          <w:rStyle w:val="apple-style-span"/>
          <w:rFonts w:ascii="Times New Roman" w:hAnsi="Times New Roman"/>
          <w:color w:val="000000"/>
          <w:sz w:val="24"/>
          <w:szCs w:val="24"/>
          <w:shd w:val="clear" w:color="auto" w:fill="FFFFFF"/>
        </w:rPr>
        <w:t>В марте 2018 года в г.Томск организовано и проведено совещание отделения Совета контрольно-счетных органов при Счетной палате РФ в Сибирском федеральном округе по теме «</w:t>
      </w:r>
      <w:r w:rsidRPr="00E25ABB">
        <w:rPr>
          <w:rFonts w:ascii="Times New Roman" w:hAnsi="Times New Roman"/>
          <w:sz w:val="24"/>
          <w:szCs w:val="24"/>
        </w:rPr>
        <w:t>Оценка эффективности программного бюджета. Опыт и перспективы», в котором приняли участие представители контрольно-счетных органов субъектов РФ в Сибирском федеральном округе, муниципальных образований Томской области и Администрации Томской области.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b/>
          <w:bCs/>
          <w:sz w:val="24"/>
          <w:szCs w:val="24"/>
        </w:rPr>
        <w:t>Взаимодействие с контрольно-счетными органами муниципальных образований Томской области</w:t>
      </w:r>
      <w:r w:rsidRPr="00E25ABB">
        <w:rPr>
          <w:rFonts w:ascii="Times New Roman" w:hAnsi="Times New Roman"/>
          <w:sz w:val="24"/>
          <w:szCs w:val="24"/>
        </w:rPr>
        <w:t>.</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color w:val="000000"/>
          <w:sz w:val="24"/>
          <w:szCs w:val="24"/>
        </w:rPr>
        <w:t>В работе итогового собрания Совета приняли участие представители Законодательной Думы Томской области, Департамента финансов Томской области и прокуратуры Томской области.</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color w:val="000000"/>
          <w:sz w:val="24"/>
          <w:szCs w:val="24"/>
        </w:rPr>
        <w:t>В рамках работы Совета участниками были рассмотрены вопросы, связанные с организацией и проведением контрольных мероприятий и деятельностью контрольно-счетных органов, в том числе:</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обсуждение вопросов, связанных с передачей полномочий органов государственной власти (органов местного самоуправления) учреждениям в форме государственных (муниципальных) заданий;</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обсуждение результатов взаимодействия Контрольно-счетной палаты Томской области с КСО муниципальных образований при проведении совместных (параллельных) мероприятий;</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обсуждение Классификатора нарушений, выявляемых в ходе внешнего государственного (муниципального) аудита (контроля);</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обсуждение вопросов о новшествах в бюджетном законодательстве РФ в 2018 году;</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проведение мониторинга проблемных ситуаций, возникающих при осуществлении деятельности членов Совета КСО – муниципальных КСО и обсуждение результатов проведенного мониторинга;</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практика реализации КСО полномочия по подготовке предложений по совершенствованию главными администраторами бюджетных средств внутреннего финансового контроля и внутреннего финансового аудита;</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color w:val="000000"/>
          <w:sz w:val="24"/>
          <w:szCs w:val="24"/>
        </w:rPr>
      </w:pPr>
      <w:r w:rsidRPr="00E25ABB">
        <w:rPr>
          <w:rFonts w:ascii="Times New Roman" w:hAnsi="Times New Roman"/>
          <w:sz w:val="24"/>
          <w:szCs w:val="24"/>
        </w:rPr>
        <w:t>- обобщение опыта проведения аудита эффективности закупок.</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color w:val="000000"/>
          <w:sz w:val="24"/>
          <w:szCs w:val="24"/>
          <w:shd w:val="clear" w:color="auto" w:fill="FFFFFF"/>
        </w:rPr>
        <w:t>В отчетном периоде взаимодействие с контрольно-счетными органами муниципальных образований Томской области также строилось в рамках соглашений о сотрудничестве и взаимодействии, в т.ч.:</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color w:val="000000"/>
          <w:sz w:val="24"/>
          <w:szCs w:val="24"/>
          <w:shd w:val="clear" w:color="auto" w:fill="FFFFFF"/>
        </w:rPr>
        <w:t>- оказана помощь в квалификации выявляемых нарушений и трактовке положений Бюджетного кодекса РФ;</w:t>
      </w:r>
    </w:p>
    <w:p w:rsidR="00EA7D18" w:rsidRPr="00E25ABB" w:rsidRDefault="00EA7D18" w:rsidP="00E25ABB">
      <w:pPr>
        <w:pStyle w:val="a7"/>
        <w:spacing w:before="0" w:beforeAutospacing="0" w:after="0" w:afterAutospacing="0"/>
        <w:ind w:firstLine="567"/>
        <w:jc w:val="both"/>
        <w:textAlignment w:val="baseline"/>
        <w:rPr>
          <w:rFonts w:ascii="Times New Roman" w:hAnsi="Times New Roman"/>
          <w:sz w:val="24"/>
          <w:szCs w:val="24"/>
        </w:rPr>
      </w:pPr>
      <w:r w:rsidRPr="00E25ABB">
        <w:rPr>
          <w:rFonts w:ascii="Times New Roman" w:hAnsi="Times New Roman"/>
          <w:color w:val="000000"/>
          <w:sz w:val="24"/>
          <w:szCs w:val="24"/>
          <w:shd w:val="clear" w:color="auto" w:fill="FFFFFF"/>
        </w:rPr>
        <w:t>- оказана консультация по вопросам предупреждения нарушений и совершенствования бюджетного процесса в муниципальных образованиях.</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течение года Контрольно-счетной палатой подготовлено два электронных информационных бюллетеня Совета, которые опубликованы на сайте Палаты в разделе «Взаимодействие и сотрудничество».</w:t>
      </w:r>
    </w:p>
    <w:p w:rsidR="00EA7D18" w:rsidRPr="00E25ABB" w:rsidRDefault="00EA7D18" w:rsidP="00E25ABB">
      <w:pPr>
        <w:spacing w:after="0" w:line="240" w:lineRule="auto"/>
        <w:ind w:firstLine="567"/>
        <w:jc w:val="both"/>
        <w:rPr>
          <w:rFonts w:ascii="Times New Roman" w:hAnsi="Times New Roman"/>
          <w:sz w:val="24"/>
          <w:szCs w:val="24"/>
        </w:rPr>
      </w:pPr>
    </w:p>
    <w:p w:rsidR="00EA7D18" w:rsidRPr="00E25ABB" w:rsidRDefault="00EA7D18" w:rsidP="00E25ABB">
      <w:pPr>
        <w:pStyle w:val="a3"/>
        <w:numPr>
          <w:ilvl w:val="0"/>
          <w:numId w:val="2"/>
        </w:numPr>
        <w:spacing w:after="0" w:line="240" w:lineRule="auto"/>
        <w:ind w:left="567" w:hanging="567"/>
        <w:jc w:val="both"/>
        <w:rPr>
          <w:rFonts w:ascii="Times New Roman" w:hAnsi="Times New Roman"/>
          <w:b/>
          <w:sz w:val="24"/>
          <w:szCs w:val="24"/>
        </w:rPr>
      </w:pPr>
      <w:r w:rsidRPr="00E25ABB">
        <w:rPr>
          <w:rFonts w:ascii="Times New Roman" w:hAnsi="Times New Roman"/>
          <w:b/>
          <w:sz w:val="24"/>
          <w:szCs w:val="24"/>
        </w:rPr>
        <w:t>Обеспечение деятельности</w:t>
      </w:r>
    </w:p>
    <w:p w:rsidR="00EA7D18" w:rsidRPr="00E25ABB" w:rsidRDefault="00EA7D18"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924B7D" w:rsidRDefault="00924B7D" w:rsidP="00E25ABB">
      <w:pPr>
        <w:spacing w:after="0" w:line="240" w:lineRule="auto"/>
        <w:jc w:val="both"/>
        <w:rPr>
          <w:rFonts w:ascii="Times New Roman" w:hAnsi="Times New Roman"/>
          <w:b/>
          <w:sz w:val="24"/>
          <w:szCs w:val="24"/>
        </w:rPr>
      </w:pPr>
    </w:p>
    <w:p w:rsidR="00EA7D18" w:rsidRPr="00E25ABB" w:rsidRDefault="00EA7D18" w:rsidP="00E25ABB">
      <w:pPr>
        <w:spacing w:after="0" w:line="240" w:lineRule="auto"/>
        <w:jc w:val="both"/>
        <w:rPr>
          <w:rFonts w:ascii="Times New Roman" w:hAnsi="Times New Roman"/>
          <w:sz w:val="24"/>
          <w:szCs w:val="24"/>
        </w:rPr>
      </w:pPr>
      <w:r w:rsidRPr="00E25ABB">
        <w:rPr>
          <w:rFonts w:ascii="Times New Roman" w:hAnsi="Times New Roman"/>
          <w:b/>
          <w:sz w:val="24"/>
          <w:szCs w:val="24"/>
          <w:lang w:val="en-US"/>
        </w:rPr>
        <w:t>IX</w:t>
      </w:r>
      <w:r w:rsidRPr="00E25ABB">
        <w:rPr>
          <w:rFonts w:ascii="Times New Roman" w:hAnsi="Times New Roman"/>
          <w:b/>
          <w:sz w:val="24"/>
          <w:szCs w:val="24"/>
        </w:rPr>
        <w:t>.</w:t>
      </w:r>
      <w:r w:rsidRPr="00E25ABB">
        <w:rPr>
          <w:rFonts w:ascii="Times New Roman" w:hAnsi="Times New Roman"/>
          <w:b/>
          <w:sz w:val="24"/>
          <w:szCs w:val="24"/>
          <w:lang w:val="en-US"/>
        </w:rPr>
        <w:t>I</w:t>
      </w:r>
      <w:r w:rsidRPr="00E25ABB">
        <w:rPr>
          <w:rFonts w:ascii="Times New Roman" w:hAnsi="Times New Roman"/>
          <w:sz w:val="24"/>
          <w:szCs w:val="24"/>
        </w:rPr>
        <w:t xml:space="preserve"> </w:t>
      </w:r>
      <w:r w:rsidRPr="00E25ABB">
        <w:rPr>
          <w:rFonts w:ascii="Times New Roman" w:hAnsi="Times New Roman"/>
          <w:b/>
          <w:sz w:val="24"/>
          <w:szCs w:val="24"/>
        </w:rPr>
        <w:t>Кадровое обеспечение</w:t>
      </w:r>
    </w:p>
    <w:p w:rsidR="00EA7D18" w:rsidRPr="00E25ABB" w:rsidRDefault="00EA7D18" w:rsidP="00E25ABB">
      <w:pPr>
        <w:spacing w:after="0" w:line="240" w:lineRule="auto"/>
        <w:ind w:firstLine="567"/>
        <w:contextualSpacing/>
        <w:jc w:val="both"/>
        <w:rPr>
          <w:rFonts w:ascii="Times New Roman" w:hAnsi="Times New Roman"/>
          <w:color w:val="000000"/>
          <w:sz w:val="24"/>
          <w:szCs w:val="24"/>
          <w:shd w:val="clear" w:color="auto" w:fill="FFFFFF"/>
        </w:rPr>
      </w:pPr>
      <w:r w:rsidRPr="00E25ABB">
        <w:rPr>
          <w:rStyle w:val="apple-style-span"/>
          <w:rFonts w:ascii="Times New Roman" w:hAnsi="Times New Roman"/>
          <w:color w:val="000000"/>
          <w:sz w:val="24"/>
          <w:szCs w:val="24"/>
          <w:shd w:val="clear" w:color="auto" w:fill="FFFFFF"/>
        </w:rPr>
        <w:t xml:space="preserve">Общая штатная численность работников Контрольно-счетной палаты определена постановлением Законодательной Думы Томской области и составляет 27 человек. По состоянию </w:t>
      </w:r>
      <w:r w:rsidRPr="00E25ABB">
        <w:rPr>
          <w:rStyle w:val="apple-style-span"/>
          <w:rFonts w:ascii="Times New Roman" w:hAnsi="Times New Roman"/>
          <w:color w:val="000000"/>
          <w:sz w:val="24"/>
          <w:szCs w:val="24"/>
        </w:rPr>
        <w:t>на 31.12.2018</w:t>
      </w:r>
      <w:r w:rsidRPr="00E25ABB">
        <w:rPr>
          <w:rStyle w:val="apple-style-span"/>
          <w:rFonts w:ascii="Times New Roman" w:hAnsi="Times New Roman"/>
          <w:color w:val="000000"/>
          <w:sz w:val="24"/>
          <w:szCs w:val="24"/>
          <w:shd w:val="clear" w:color="auto" w:fill="FFFFFF"/>
        </w:rPr>
        <w:t xml:space="preserve"> Палата укомплектована на 100%.</w:t>
      </w:r>
      <w:r w:rsidRPr="00E25ABB">
        <w:rPr>
          <w:rFonts w:ascii="Times New Roman" w:hAnsi="Times New Roman"/>
          <w:color w:val="000000"/>
          <w:sz w:val="24"/>
          <w:szCs w:val="24"/>
          <w:shd w:val="clear" w:color="auto" w:fill="FFFFFF"/>
        </w:rPr>
        <w:t xml:space="preserve"> </w:t>
      </w:r>
    </w:p>
    <w:p w:rsidR="00EA7D18" w:rsidRPr="00E25ABB" w:rsidRDefault="00EA7D18" w:rsidP="00E25ABB">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E25ABB">
        <w:rPr>
          <w:rStyle w:val="apple-style-span"/>
          <w:rFonts w:ascii="Times New Roman" w:hAnsi="Times New Roman"/>
          <w:color w:val="000000"/>
          <w:sz w:val="24"/>
          <w:szCs w:val="24"/>
          <w:shd w:val="clear" w:color="auto" w:fill="FFFFFF"/>
        </w:rPr>
        <w:t>Все работники имеют высшее профессиональное образование. Замещение должностей государственной гражданской службы осуществляется в соответствии с действующим законодательством.</w:t>
      </w:r>
    </w:p>
    <w:p w:rsidR="00EA7D18" w:rsidRPr="00E25ABB" w:rsidRDefault="00EA7D18" w:rsidP="00E25ABB">
      <w:pPr>
        <w:spacing w:after="0" w:line="240" w:lineRule="auto"/>
        <w:ind w:firstLine="567"/>
        <w:contextualSpacing/>
        <w:jc w:val="both"/>
        <w:rPr>
          <w:rFonts w:ascii="Times New Roman" w:hAnsi="Times New Roman"/>
          <w:sz w:val="24"/>
          <w:szCs w:val="24"/>
        </w:rPr>
      </w:pPr>
      <w:r w:rsidRPr="00E25ABB">
        <w:rPr>
          <w:rFonts w:ascii="Times New Roman" w:hAnsi="Times New Roman"/>
          <w:sz w:val="24"/>
          <w:szCs w:val="24"/>
        </w:rPr>
        <w:t xml:space="preserve">В 2018 году проведена аттестация 16 работников Контрольно-счетной палаты, завещающих должности государственной гражданской службы, по результатам которой были принято решение о включении 8 человек в кадровый резерв </w:t>
      </w:r>
      <w:r w:rsidRPr="00E25ABB">
        <w:rPr>
          <w:rFonts w:ascii="Times New Roman" w:hAnsi="Times New Roman"/>
          <w:color w:val="242424"/>
          <w:sz w:val="24"/>
          <w:szCs w:val="24"/>
        </w:rPr>
        <w:t>для замещения вакантной должности государственной гражданской службы в порядке должностного роста.</w:t>
      </w:r>
    </w:p>
    <w:p w:rsidR="00EA7D18" w:rsidRPr="00E25ABB" w:rsidRDefault="00EA7D18" w:rsidP="00E25ABB">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E25ABB">
        <w:rPr>
          <w:rStyle w:val="apple-style-span"/>
          <w:rFonts w:ascii="Times New Roman" w:hAnsi="Times New Roman"/>
          <w:sz w:val="24"/>
          <w:szCs w:val="24"/>
          <w:shd w:val="clear" w:color="auto" w:fill="FFFFFF"/>
        </w:rPr>
        <w:t xml:space="preserve">В течение отчетного года 18 работников Контрольно-счетной палаты прошли обучение по программам профессионального развития: </w:t>
      </w:r>
      <w:r w:rsidRPr="00E25ABB">
        <w:rPr>
          <w:rFonts w:ascii="Times New Roman" w:hAnsi="Times New Roman"/>
          <w:sz w:val="24"/>
          <w:szCs w:val="24"/>
        </w:rPr>
        <w:t>«Аудит эффективности в государственном и муниципальном контроле», «Изменения в контрактной системе в 2018 году», «Бухгалтерский учет в органах государственной власти, органах местного самоуправления казенных, бюджетных, автономных учреждениях», «Разработка и представление проектов нормативных актов Томской области», «Практические аспекты работы комиссии по поступлению и выбытию активов и инвентаризационной комиссии госучреждения в 2018 году», «Практика реализации контрольно-надзорной деятельности в органах государственной власти», «Контрактная система в сфере закупок товаров, работ и услуг для обеспечения государственных и муниципальных нужд», «Организация воинского учета и бронирования» и «Защита государственной тайны».</w:t>
      </w:r>
    </w:p>
    <w:p w:rsidR="00EA7D18" w:rsidRPr="00E25ABB" w:rsidRDefault="00EA7D18" w:rsidP="00E25ABB">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E25ABB">
        <w:rPr>
          <w:rStyle w:val="apple-style-span"/>
          <w:rFonts w:ascii="Times New Roman" w:hAnsi="Times New Roman"/>
          <w:color w:val="000000"/>
          <w:sz w:val="24"/>
          <w:szCs w:val="24"/>
          <w:shd w:val="clear" w:color="auto" w:fill="FFFFFF"/>
        </w:rPr>
        <w:t>В соответствии с требованиями законодательства 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проведено 4 заседани</w:t>
      </w:r>
      <w:r w:rsidR="000E65C4">
        <w:rPr>
          <w:rStyle w:val="apple-style-span"/>
          <w:rFonts w:ascii="Times New Roman" w:hAnsi="Times New Roman"/>
          <w:color w:val="000000"/>
          <w:sz w:val="24"/>
          <w:szCs w:val="24"/>
          <w:shd w:val="clear" w:color="auto" w:fill="FFFFFF"/>
        </w:rPr>
        <w:t>я</w:t>
      </w:r>
      <w:r w:rsidRPr="00E25ABB">
        <w:rPr>
          <w:rStyle w:val="apple-style-span"/>
          <w:rFonts w:ascii="Times New Roman" w:hAnsi="Times New Roman"/>
          <w:color w:val="000000"/>
          <w:sz w:val="24"/>
          <w:szCs w:val="24"/>
          <w:shd w:val="clear" w:color="auto" w:fill="FFFFFF"/>
        </w:rPr>
        <w:t xml:space="preserve"> Комиссии. 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EA7D18" w:rsidRPr="00E25ABB" w:rsidRDefault="00EA7D18" w:rsidP="00E25ABB">
      <w:pPr>
        <w:spacing w:after="0" w:line="240" w:lineRule="auto"/>
        <w:jc w:val="both"/>
        <w:rPr>
          <w:rFonts w:ascii="Times New Roman" w:hAnsi="Times New Roman"/>
          <w:sz w:val="24"/>
          <w:szCs w:val="24"/>
        </w:rPr>
      </w:pPr>
      <w:r w:rsidRPr="00E25ABB">
        <w:rPr>
          <w:rFonts w:ascii="Times New Roman" w:hAnsi="Times New Roman"/>
          <w:b/>
          <w:sz w:val="24"/>
          <w:szCs w:val="24"/>
          <w:lang w:val="en-US"/>
        </w:rPr>
        <w:t>IX</w:t>
      </w:r>
      <w:r w:rsidRPr="00E25ABB">
        <w:rPr>
          <w:rFonts w:ascii="Times New Roman" w:hAnsi="Times New Roman"/>
          <w:b/>
          <w:sz w:val="24"/>
          <w:szCs w:val="24"/>
        </w:rPr>
        <w:t>.</w:t>
      </w:r>
      <w:r w:rsidRPr="00E25ABB">
        <w:rPr>
          <w:rFonts w:ascii="Times New Roman" w:hAnsi="Times New Roman"/>
          <w:b/>
          <w:sz w:val="24"/>
          <w:szCs w:val="24"/>
          <w:lang w:val="en-US"/>
        </w:rPr>
        <w:t>II</w:t>
      </w:r>
      <w:r w:rsidRPr="00E25ABB">
        <w:rPr>
          <w:rFonts w:ascii="Times New Roman" w:hAnsi="Times New Roman"/>
          <w:sz w:val="24"/>
          <w:szCs w:val="24"/>
        </w:rPr>
        <w:t xml:space="preserve"> </w:t>
      </w:r>
      <w:r w:rsidRPr="00E25ABB">
        <w:rPr>
          <w:rFonts w:ascii="Times New Roman" w:hAnsi="Times New Roman"/>
          <w:b/>
          <w:sz w:val="24"/>
          <w:szCs w:val="24"/>
        </w:rPr>
        <w:t>Финансово-хозяйственная деятельность</w:t>
      </w:r>
    </w:p>
    <w:p w:rsidR="00EA7D18" w:rsidRPr="00E25ABB" w:rsidRDefault="00EA7D18" w:rsidP="00E25ABB">
      <w:pPr>
        <w:spacing w:after="0" w:line="240" w:lineRule="auto"/>
        <w:ind w:firstLine="567"/>
        <w:jc w:val="both"/>
        <w:rPr>
          <w:rFonts w:ascii="Times New Roman" w:hAnsi="Times New Roman"/>
          <w:color w:val="000000"/>
          <w:sz w:val="24"/>
          <w:szCs w:val="24"/>
          <w:shd w:val="clear" w:color="auto" w:fill="FFFFFF"/>
        </w:rPr>
      </w:pPr>
      <w:r w:rsidRPr="00E25ABB">
        <w:rPr>
          <w:rFonts w:ascii="Times New Roman" w:hAnsi="Times New Roman"/>
          <w:color w:val="000000"/>
          <w:sz w:val="24"/>
          <w:szCs w:val="24"/>
          <w:shd w:val="clear" w:color="auto" w:fill="FFFFFF"/>
        </w:rPr>
        <w:t xml:space="preserve">В отчетном году на обеспечение финансово-хозяйственной деятельности Контрольно-счетной палаты использовано 6 161,4 </w:t>
      </w:r>
      <w:r w:rsidR="00B25DB7">
        <w:rPr>
          <w:rFonts w:ascii="Times New Roman" w:hAnsi="Times New Roman"/>
          <w:color w:val="000000"/>
          <w:sz w:val="24"/>
          <w:szCs w:val="24"/>
          <w:shd w:val="clear" w:color="auto" w:fill="FFFFFF"/>
        </w:rPr>
        <w:t>тыс</w:t>
      </w:r>
      <w:r w:rsidRPr="00E25ABB">
        <w:rPr>
          <w:rFonts w:ascii="Times New Roman" w:hAnsi="Times New Roman"/>
          <w:color w:val="000000"/>
          <w:sz w:val="24"/>
          <w:szCs w:val="24"/>
          <w:shd w:val="clear" w:color="auto" w:fill="FFFFFF"/>
        </w:rPr>
        <w:t xml:space="preserve">.руб. Структура закупок включает закупки с использованием конкурентных способов определения поставщика на общую сумму 1 992,5 </w:t>
      </w:r>
      <w:r w:rsidR="00B25DB7">
        <w:rPr>
          <w:rFonts w:ascii="Times New Roman" w:hAnsi="Times New Roman"/>
          <w:color w:val="000000"/>
          <w:sz w:val="24"/>
          <w:szCs w:val="24"/>
          <w:shd w:val="clear" w:color="auto" w:fill="FFFFFF"/>
        </w:rPr>
        <w:t>тыс.</w:t>
      </w:r>
      <w:r w:rsidRPr="00E25ABB">
        <w:rPr>
          <w:rFonts w:ascii="Times New Roman" w:hAnsi="Times New Roman"/>
          <w:color w:val="000000"/>
          <w:sz w:val="24"/>
          <w:szCs w:val="24"/>
          <w:shd w:val="clear" w:color="auto" w:fill="FFFFFF"/>
        </w:rPr>
        <w:t xml:space="preserve">руб., закупки у естественных монополий на общую сумму 2 171,2 </w:t>
      </w:r>
      <w:r w:rsidR="00B25DB7">
        <w:rPr>
          <w:rFonts w:ascii="Times New Roman" w:hAnsi="Times New Roman"/>
          <w:color w:val="000000"/>
          <w:sz w:val="24"/>
          <w:szCs w:val="24"/>
          <w:shd w:val="clear" w:color="auto" w:fill="FFFFFF"/>
        </w:rPr>
        <w:t>тыс</w:t>
      </w:r>
      <w:r w:rsidRPr="00E25ABB">
        <w:rPr>
          <w:rFonts w:ascii="Times New Roman" w:hAnsi="Times New Roman"/>
          <w:color w:val="000000"/>
          <w:sz w:val="24"/>
          <w:szCs w:val="24"/>
          <w:shd w:val="clear" w:color="auto" w:fill="FFFFFF"/>
        </w:rPr>
        <w:t xml:space="preserve">.руб. и закупки у единственного поставщика в соответствии с п.4 ч.1 ст.93 Федерального закона №44-ФЗ на общую сумму 1 992,5 </w:t>
      </w:r>
      <w:r w:rsidR="00B25DB7">
        <w:rPr>
          <w:rFonts w:ascii="Times New Roman" w:hAnsi="Times New Roman"/>
          <w:color w:val="000000"/>
          <w:sz w:val="24"/>
          <w:szCs w:val="24"/>
          <w:shd w:val="clear" w:color="auto" w:fill="FFFFFF"/>
        </w:rPr>
        <w:t>тыс</w:t>
      </w:r>
      <w:r w:rsidRPr="00E25ABB">
        <w:rPr>
          <w:rFonts w:ascii="Times New Roman" w:hAnsi="Times New Roman"/>
          <w:color w:val="000000"/>
          <w:sz w:val="24"/>
          <w:szCs w:val="24"/>
          <w:shd w:val="clear" w:color="auto" w:fill="FFFFFF"/>
        </w:rPr>
        <w:t>.руб.</w:t>
      </w:r>
    </w:p>
    <w:p w:rsidR="00EA7D18" w:rsidRPr="00E25ABB" w:rsidRDefault="00EA7D18" w:rsidP="00E25ABB">
      <w:pPr>
        <w:spacing w:after="0" w:line="240" w:lineRule="auto"/>
        <w:ind w:firstLine="567"/>
        <w:jc w:val="both"/>
        <w:rPr>
          <w:rFonts w:ascii="Times New Roman" w:hAnsi="Times New Roman"/>
          <w:color w:val="000000"/>
          <w:sz w:val="24"/>
          <w:szCs w:val="24"/>
          <w:shd w:val="clear" w:color="auto" w:fill="FFFFFF"/>
        </w:rPr>
      </w:pPr>
      <w:r w:rsidRPr="00E25ABB">
        <w:rPr>
          <w:rFonts w:ascii="Times New Roman" w:hAnsi="Times New Roman"/>
          <w:color w:val="000000"/>
          <w:sz w:val="24"/>
          <w:szCs w:val="24"/>
          <w:shd w:val="clear" w:color="auto" w:fill="FFFFFF"/>
        </w:rPr>
        <w:t xml:space="preserve">У субъектов малого предпринимательства и социально-ориентированных организаций осуществлены закупки на общую сумму 1 985,7 </w:t>
      </w:r>
      <w:r w:rsidR="00B25DB7">
        <w:rPr>
          <w:rFonts w:ascii="Times New Roman" w:hAnsi="Times New Roman"/>
          <w:color w:val="000000"/>
          <w:sz w:val="24"/>
          <w:szCs w:val="24"/>
          <w:shd w:val="clear" w:color="auto" w:fill="FFFFFF"/>
        </w:rPr>
        <w:t>тыс</w:t>
      </w:r>
      <w:r w:rsidRPr="00E25ABB">
        <w:rPr>
          <w:rFonts w:ascii="Times New Roman" w:hAnsi="Times New Roman"/>
          <w:color w:val="000000"/>
          <w:sz w:val="24"/>
          <w:szCs w:val="24"/>
          <w:shd w:val="clear" w:color="auto" w:fill="FFFFFF"/>
        </w:rPr>
        <w:t>.руб.</w:t>
      </w:r>
    </w:p>
    <w:p w:rsidR="00EA7D18" w:rsidRPr="00E25ABB" w:rsidRDefault="00EA7D18" w:rsidP="00E25ABB">
      <w:pPr>
        <w:spacing w:after="0" w:line="240" w:lineRule="auto"/>
        <w:ind w:firstLine="567"/>
        <w:jc w:val="both"/>
        <w:rPr>
          <w:rFonts w:ascii="Times New Roman" w:hAnsi="Times New Roman"/>
          <w:color w:val="000000"/>
          <w:sz w:val="24"/>
          <w:szCs w:val="24"/>
          <w:shd w:val="clear" w:color="auto" w:fill="FFFFFF"/>
        </w:rPr>
      </w:pPr>
      <w:r w:rsidRPr="00E25ABB">
        <w:rPr>
          <w:rFonts w:ascii="Times New Roman" w:hAnsi="Times New Roman"/>
          <w:color w:val="000000"/>
          <w:sz w:val="24"/>
          <w:szCs w:val="24"/>
          <w:shd w:val="clear" w:color="auto" w:fill="FFFFFF"/>
        </w:rPr>
        <w:t>Основные (ежегодные) расходы были связаны с приобретением услуг (охрана, транспортное обслуживание, клининг, обслуживание компьютерной и оргтехники, IT-аутсорсинг, интернет, телефония, КонсультантПлюс,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и оргтехники.</w:t>
      </w:r>
    </w:p>
    <w:p w:rsidR="0078064C" w:rsidRPr="00E25ABB" w:rsidRDefault="0078064C" w:rsidP="00B25DB7">
      <w:pPr>
        <w:spacing w:after="0" w:line="240" w:lineRule="auto"/>
        <w:jc w:val="both"/>
        <w:rPr>
          <w:rFonts w:ascii="Times New Roman" w:hAnsi="Times New Roman"/>
          <w:color w:val="000000"/>
          <w:sz w:val="24"/>
          <w:szCs w:val="24"/>
          <w:shd w:val="clear" w:color="auto" w:fill="FFFFFF"/>
        </w:rPr>
      </w:pPr>
    </w:p>
    <w:p w:rsidR="00EA7D18" w:rsidRPr="00E25ABB" w:rsidRDefault="009879B1" w:rsidP="00E25ABB">
      <w:pPr>
        <w:pStyle w:val="a3"/>
        <w:numPr>
          <w:ilvl w:val="0"/>
          <w:numId w:val="2"/>
        </w:numPr>
        <w:spacing w:after="0" w:line="240" w:lineRule="auto"/>
        <w:ind w:left="0" w:firstLine="0"/>
        <w:rPr>
          <w:rFonts w:ascii="Times New Roman" w:hAnsi="Times New Roman"/>
          <w:b/>
          <w:sz w:val="24"/>
          <w:szCs w:val="24"/>
        </w:rPr>
      </w:pPr>
      <w:r w:rsidRPr="00E25ABB">
        <w:rPr>
          <w:rFonts w:ascii="Times New Roman" w:hAnsi="Times New Roman"/>
          <w:b/>
          <w:sz w:val="24"/>
          <w:szCs w:val="24"/>
        </w:rPr>
        <w:t>Основные направления деятельности в 201</w:t>
      </w:r>
      <w:r w:rsidR="0042622F" w:rsidRPr="00E25ABB">
        <w:rPr>
          <w:rFonts w:ascii="Times New Roman" w:hAnsi="Times New Roman"/>
          <w:b/>
          <w:sz w:val="24"/>
          <w:szCs w:val="24"/>
        </w:rPr>
        <w:t>9</w:t>
      </w:r>
      <w:r w:rsidRPr="00E25ABB">
        <w:rPr>
          <w:rFonts w:ascii="Times New Roman" w:hAnsi="Times New Roman"/>
          <w:b/>
          <w:sz w:val="24"/>
          <w:szCs w:val="24"/>
        </w:rPr>
        <w:t xml:space="preserve"> году</w:t>
      </w:r>
    </w:p>
    <w:p w:rsidR="009879B1" w:rsidRPr="00E25ABB" w:rsidRDefault="009879B1"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Деятельность Контрольно-счетной палаты в 2019 году будет направлена на реализацию полномочий по осуществлению внешнего государственного финансового контроля, эффективности использования средств областного бюджета, правомерности и эффективности использования областного государственного имущества.</w:t>
      </w:r>
    </w:p>
    <w:p w:rsidR="009879B1" w:rsidRPr="00E25ABB" w:rsidRDefault="009879B1"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 xml:space="preserve">Традиционными для палаты останутся мероприятия, проводимые ежегодно, это внешняя проверка и подготовка заключений на отчет об исполнении областного бюджета и бюджета ТФОМС, </w:t>
      </w:r>
      <w:r w:rsidR="0042622F" w:rsidRPr="00E25ABB">
        <w:rPr>
          <w:rFonts w:ascii="Times New Roman" w:hAnsi="Times New Roman"/>
          <w:sz w:val="24"/>
          <w:szCs w:val="24"/>
        </w:rPr>
        <w:t xml:space="preserve">а также подготовка заключений на </w:t>
      </w:r>
      <w:r w:rsidRPr="00E25ABB">
        <w:rPr>
          <w:rFonts w:ascii="Times New Roman" w:hAnsi="Times New Roman"/>
          <w:sz w:val="24"/>
          <w:szCs w:val="24"/>
        </w:rPr>
        <w:t xml:space="preserve">проект </w:t>
      </w:r>
      <w:r w:rsidR="0042622F" w:rsidRPr="00E25ABB">
        <w:rPr>
          <w:rFonts w:ascii="Times New Roman" w:hAnsi="Times New Roman"/>
          <w:sz w:val="24"/>
          <w:szCs w:val="24"/>
        </w:rPr>
        <w:t>закона об областном бюджете на очередной год и плановый период, на проект бюджета ТФОМС на очередной год и на проекты нормативных правовых актов Томской области, поступающих в Контрольно-счетную палату.</w:t>
      </w:r>
    </w:p>
    <w:p w:rsidR="0042622F" w:rsidRPr="00E25ABB" w:rsidRDefault="0042622F"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Основное внимание в плане работы уделено аудиту государственных программ Томской области, как в части формирования</w:t>
      </w:r>
      <w:r w:rsidR="000E65C4">
        <w:rPr>
          <w:rFonts w:ascii="Times New Roman" w:hAnsi="Times New Roman"/>
          <w:sz w:val="24"/>
          <w:szCs w:val="24"/>
        </w:rPr>
        <w:t>,</w:t>
      </w:r>
      <w:r w:rsidRPr="00E25ABB">
        <w:rPr>
          <w:rFonts w:ascii="Times New Roman" w:hAnsi="Times New Roman"/>
          <w:sz w:val="24"/>
          <w:szCs w:val="24"/>
        </w:rPr>
        <w:t xml:space="preserve"> так и </w:t>
      </w:r>
      <w:r w:rsidR="001C3EE2" w:rsidRPr="00E25ABB">
        <w:rPr>
          <w:rFonts w:ascii="Times New Roman" w:hAnsi="Times New Roman"/>
          <w:sz w:val="24"/>
          <w:szCs w:val="24"/>
        </w:rPr>
        <w:t xml:space="preserve">полноты и эффективности реализации мероприятий. </w:t>
      </w:r>
    </w:p>
    <w:p w:rsidR="009879B1" w:rsidRPr="00E25ABB" w:rsidRDefault="0097700F"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При осуществлении экспертно-аналитической деятельности буд</w:t>
      </w:r>
      <w:r w:rsidR="000E65C4">
        <w:rPr>
          <w:rFonts w:ascii="Times New Roman" w:hAnsi="Times New Roman"/>
          <w:sz w:val="24"/>
          <w:szCs w:val="24"/>
        </w:rPr>
        <w:t>е</w:t>
      </w:r>
      <w:r w:rsidRPr="00E25ABB">
        <w:rPr>
          <w:rFonts w:ascii="Times New Roman" w:hAnsi="Times New Roman"/>
          <w:sz w:val="24"/>
          <w:szCs w:val="24"/>
        </w:rPr>
        <w:t xml:space="preserve">т </w:t>
      </w:r>
      <w:r w:rsidR="000E65C4">
        <w:rPr>
          <w:rFonts w:ascii="Times New Roman" w:hAnsi="Times New Roman"/>
          <w:sz w:val="24"/>
          <w:szCs w:val="24"/>
        </w:rPr>
        <w:t xml:space="preserve">рассмотрено </w:t>
      </w:r>
      <w:r w:rsidRPr="00E25ABB">
        <w:rPr>
          <w:rFonts w:ascii="Times New Roman" w:hAnsi="Times New Roman"/>
          <w:sz w:val="24"/>
          <w:szCs w:val="24"/>
        </w:rPr>
        <w:t>использовани</w:t>
      </w:r>
      <w:r w:rsidR="000E65C4">
        <w:rPr>
          <w:rFonts w:ascii="Times New Roman" w:hAnsi="Times New Roman"/>
          <w:sz w:val="24"/>
          <w:szCs w:val="24"/>
        </w:rPr>
        <w:t>е</w:t>
      </w:r>
      <w:r w:rsidRPr="00E25ABB">
        <w:rPr>
          <w:rFonts w:ascii="Times New Roman" w:hAnsi="Times New Roman"/>
          <w:sz w:val="24"/>
          <w:szCs w:val="24"/>
        </w:rPr>
        <w:t xml:space="preserve"> средств, направленных на закупку (обслуживание и ремонт) медоборудования и техники, проведен анализ поступлений доходов, администрируемых Администраци</w:t>
      </w:r>
      <w:r w:rsidR="000E65C4">
        <w:rPr>
          <w:rFonts w:ascii="Times New Roman" w:hAnsi="Times New Roman"/>
          <w:sz w:val="24"/>
          <w:szCs w:val="24"/>
        </w:rPr>
        <w:t>е</w:t>
      </w:r>
      <w:r w:rsidRPr="00E25ABB">
        <w:rPr>
          <w:rFonts w:ascii="Times New Roman" w:hAnsi="Times New Roman"/>
          <w:sz w:val="24"/>
          <w:szCs w:val="24"/>
        </w:rPr>
        <w:t>й Томской области</w:t>
      </w:r>
      <w:r w:rsidR="000E65C4">
        <w:rPr>
          <w:rFonts w:ascii="Times New Roman" w:hAnsi="Times New Roman"/>
          <w:sz w:val="24"/>
          <w:szCs w:val="24"/>
        </w:rPr>
        <w:t xml:space="preserve">, а также </w:t>
      </w:r>
      <w:r w:rsidRPr="00E25ABB">
        <w:rPr>
          <w:rFonts w:ascii="Times New Roman" w:hAnsi="Times New Roman"/>
          <w:sz w:val="24"/>
          <w:szCs w:val="24"/>
        </w:rPr>
        <w:t>экспертиза государственной программы Томской области.</w:t>
      </w:r>
    </w:p>
    <w:p w:rsidR="009879B1" w:rsidRPr="00E25ABB" w:rsidRDefault="0097700F"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рамках контрольной деятельности планируются выборочные проверки капитального ремонта зданий общеобразовательных организаций, проводимого в рамках государственно</w:t>
      </w:r>
      <w:r w:rsidR="00722EEF" w:rsidRPr="00E25ABB">
        <w:rPr>
          <w:rFonts w:ascii="Times New Roman" w:hAnsi="Times New Roman"/>
          <w:sz w:val="24"/>
          <w:szCs w:val="24"/>
        </w:rPr>
        <w:t>й</w:t>
      </w:r>
      <w:r w:rsidRPr="00E25ABB">
        <w:rPr>
          <w:rFonts w:ascii="Times New Roman" w:hAnsi="Times New Roman"/>
          <w:sz w:val="24"/>
          <w:szCs w:val="24"/>
        </w:rPr>
        <w:t xml:space="preserve"> программы «Содействие созданию в Томской области новых мест в общеобразовательных организациях» (совместно с контрольно-счетным органом Первомайского района)</w:t>
      </w:r>
      <w:r w:rsidR="00722EEF" w:rsidRPr="00E25ABB">
        <w:rPr>
          <w:rFonts w:ascii="Times New Roman" w:hAnsi="Times New Roman"/>
          <w:sz w:val="24"/>
          <w:szCs w:val="24"/>
        </w:rPr>
        <w:t>, а также проверка реконструкции стадиона «Юность» в с.Каргасок, выполненного в рамках государственной программы «Развитие молодежной политики, физической культуры и спорта в Томской области»</w:t>
      </w:r>
      <w:r w:rsidR="005A377C" w:rsidRPr="00E25ABB">
        <w:rPr>
          <w:rFonts w:ascii="Times New Roman" w:hAnsi="Times New Roman"/>
          <w:sz w:val="24"/>
          <w:szCs w:val="24"/>
        </w:rPr>
        <w:t>.</w:t>
      </w:r>
    </w:p>
    <w:p w:rsidR="0097700F" w:rsidRPr="00E25ABB" w:rsidRDefault="005A377C"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Г</w:t>
      </w:r>
      <w:r w:rsidR="0097700F" w:rsidRPr="00E25ABB">
        <w:rPr>
          <w:rFonts w:ascii="Times New Roman" w:hAnsi="Times New Roman"/>
          <w:sz w:val="24"/>
          <w:szCs w:val="24"/>
        </w:rPr>
        <w:t>осударственн</w:t>
      </w:r>
      <w:r w:rsidRPr="00E25ABB">
        <w:rPr>
          <w:rFonts w:ascii="Times New Roman" w:hAnsi="Times New Roman"/>
          <w:sz w:val="24"/>
          <w:szCs w:val="24"/>
        </w:rPr>
        <w:t>ая</w:t>
      </w:r>
      <w:r w:rsidR="0097700F" w:rsidRPr="00E25ABB">
        <w:rPr>
          <w:rFonts w:ascii="Times New Roman" w:hAnsi="Times New Roman"/>
          <w:sz w:val="24"/>
          <w:szCs w:val="24"/>
        </w:rPr>
        <w:t xml:space="preserve"> программ</w:t>
      </w:r>
      <w:r w:rsidRPr="00E25ABB">
        <w:rPr>
          <w:rFonts w:ascii="Times New Roman" w:hAnsi="Times New Roman"/>
          <w:sz w:val="24"/>
          <w:szCs w:val="24"/>
        </w:rPr>
        <w:t>а</w:t>
      </w:r>
      <w:r w:rsidR="0097700F" w:rsidRPr="00E25ABB">
        <w:rPr>
          <w:rFonts w:ascii="Times New Roman" w:hAnsi="Times New Roman"/>
          <w:sz w:val="24"/>
          <w:szCs w:val="24"/>
        </w:rPr>
        <w:t xml:space="preserve"> «Развитие сельского хозяйства и регулируемых рынков Томской области» б</w:t>
      </w:r>
      <w:r w:rsidRPr="00E25ABB">
        <w:rPr>
          <w:rFonts w:ascii="Times New Roman" w:hAnsi="Times New Roman"/>
          <w:sz w:val="24"/>
          <w:szCs w:val="24"/>
        </w:rPr>
        <w:t>у</w:t>
      </w:r>
      <w:r w:rsidR="0097700F" w:rsidRPr="00E25ABB">
        <w:rPr>
          <w:rFonts w:ascii="Times New Roman" w:hAnsi="Times New Roman"/>
          <w:sz w:val="24"/>
          <w:szCs w:val="24"/>
        </w:rPr>
        <w:t xml:space="preserve">дет проверена в части </w:t>
      </w:r>
      <w:r w:rsidRPr="00E25ABB">
        <w:rPr>
          <w:rFonts w:ascii="Times New Roman" w:hAnsi="Times New Roman"/>
          <w:sz w:val="24"/>
          <w:szCs w:val="24"/>
        </w:rPr>
        <w:t>оказани</w:t>
      </w:r>
      <w:r w:rsidR="000E65C4">
        <w:rPr>
          <w:rFonts w:ascii="Times New Roman" w:hAnsi="Times New Roman"/>
          <w:sz w:val="24"/>
          <w:szCs w:val="24"/>
        </w:rPr>
        <w:t>я</w:t>
      </w:r>
      <w:r w:rsidRPr="00E25ABB">
        <w:rPr>
          <w:rFonts w:ascii="Times New Roman" w:hAnsi="Times New Roman"/>
          <w:sz w:val="24"/>
          <w:szCs w:val="24"/>
        </w:rPr>
        <w:t xml:space="preserve"> поддержки сельскохозяйственным товаропроизводителям в области растениеводства, </w:t>
      </w:r>
      <w:r w:rsidR="000E65C4">
        <w:rPr>
          <w:rFonts w:ascii="Times New Roman" w:hAnsi="Times New Roman"/>
          <w:sz w:val="24"/>
          <w:szCs w:val="24"/>
        </w:rPr>
        <w:t>и</w:t>
      </w:r>
      <w:r w:rsidR="00B51CBE" w:rsidRPr="00E25ABB">
        <w:rPr>
          <w:rFonts w:ascii="Times New Roman" w:hAnsi="Times New Roman"/>
          <w:sz w:val="24"/>
          <w:szCs w:val="24"/>
        </w:rPr>
        <w:t xml:space="preserve"> </w:t>
      </w:r>
      <w:r w:rsidRPr="00E25ABB">
        <w:rPr>
          <w:rFonts w:ascii="Times New Roman" w:hAnsi="Times New Roman"/>
          <w:sz w:val="24"/>
          <w:szCs w:val="24"/>
        </w:rPr>
        <w:t>в части реализации мероприятий подпрограммы «Развитие региональной системы сельскохозяйственной кооперации Томской области».</w:t>
      </w:r>
    </w:p>
    <w:p w:rsidR="0097700F" w:rsidRPr="00E25ABB" w:rsidRDefault="005A377C"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Аудит государственной программы «Развитие транспортной системы в Томской области» будет проведен в части выборочного ремонта автомобильных дорог в Кожевниковском районе (</w:t>
      </w:r>
      <w:r w:rsidRPr="00E25ABB">
        <w:rPr>
          <w:rFonts w:ascii="Times New Roman" w:hAnsi="Times New Roman"/>
          <w:bCs/>
          <w:sz w:val="24"/>
          <w:szCs w:val="24"/>
        </w:rPr>
        <w:t xml:space="preserve">совместно с </w:t>
      </w:r>
      <w:r w:rsidRPr="00E25ABB">
        <w:rPr>
          <w:rFonts w:ascii="Times New Roman" w:hAnsi="Times New Roman"/>
          <w:sz w:val="24"/>
          <w:szCs w:val="24"/>
        </w:rPr>
        <w:t>Контрольной комиссией муниципального образования "Кожевниковский район") и в части реализации подпрограммы «Развитие пассажирских перевозок на территории Томской области» (выборочно).</w:t>
      </w:r>
    </w:p>
    <w:p w:rsidR="005A377C" w:rsidRPr="00E25ABB" w:rsidRDefault="005A377C"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Кроме того, планируется проверка ремонта автомобильных дорог, провед</w:t>
      </w:r>
      <w:r w:rsidR="00722EEF" w:rsidRPr="00E25ABB">
        <w:rPr>
          <w:rFonts w:ascii="Times New Roman" w:hAnsi="Times New Roman"/>
          <w:sz w:val="24"/>
          <w:szCs w:val="24"/>
        </w:rPr>
        <w:t>енного в рамках приоритетного проекта «Безопасные и качественные дороги» (совместно со Счетной палатой РФ).</w:t>
      </w:r>
    </w:p>
    <w:p w:rsidR="009879B1" w:rsidRPr="00E25ABB" w:rsidRDefault="00E25ABB" w:rsidP="00E25ABB">
      <w:pPr>
        <w:spacing w:after="0" w:line="240" w:lineRule="auto"/>
        <w:ind w:firstLine="567"/>
        <w:jc w:val="both"/>
        <w:rPr>
          <w:rFonts w:ascii="Times New Roman" w:hAnsi="Times New Roman"/>
          <w:sz w:val="24"/>
          <w:szCs w:val="24"/>
        </w:rPr>
      </w:pPr>
      <w:r>
        <w:rPr>
          <w:rFonts w:ascii="Times New Roman" w:hAnsi="Times New Roman"/>
          <w:sz w:val="24"/>
          <w:szCs w:val="24"/>
        </w:rPr>
        <w:t>В 2019 году</w:t>
      </w:r>
      <w:r w:rsidR="00722EEF" w:rsidRPr="00E25ABB">
        <w:rPr>
          <w:rFonts w:ascii="Times New Roman" w:hAnsi="Times New Roman"/>
          <w:sz w:val="24"/>
          <w:szCs w:val="24"/>
        </w:rPr>
        <w:t xml:space="preserve"> будет оценена законность и эффективность использования бюджетных средств, выделенных на реализацию ВЦП «Реализация политики по энергосбережению и повышению энергетической эффективности и информационная поддержка» государственной программы «Повышение энергоэффективности в Томской области».</w:t>
      </w:r>
    </w:p>
    <w:p w:rsidR="005A377C" w:rsidRPr="00E25ABB" w:rsidRDefault="00722EEF"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Наряду с аудитом государственных программ планируются проверки финансово-хозяйственной деятельности учреждени</w:t>
      </w:r>
      <w:r w:rsidR="00814E16" w:rsidRPr="00E25ABB">
        <w:rPr>
          <w:rFonts w:ascii="Times New Roman" w:hAnsi="Times New Roman"/>
          <w:sz w:val="24"/>
          <w:szCs w:val="24"/>
        </w:rPr>
        <w:t>й здравоохранения и образования, эффективности управления областным государственным имуществом, переданным в доверительное управление и использовани</w:t>
      </w:r>
      <w:r w:rsidR="0078064C" w:rsidRPr="00E25ABB">
        <w:rPr>
          <w:rFonts w:ascii="Times New Roman" w:hAnsi="Times New Roman"/>
          <w:sz w:val="24"/>
          <w:szCs w:val="24"/>
        </w:rPr>
        <w:t>я</w:t>
      </w:r>
      <w:r w:rsidR="00814E16" w:rsidRPr="00E25ABB">
        <w:rPr>
          <w:rFonts w:ascii="Times New Roman" w:hAnsi="Times New Roman"/>
          <w:sz w:val="24"/>
          <w:szCs w:val="24"/>
        </w:rPr>
        <w:t xml:space="preserve"> средств областного бюджета, выделенных на возмещение недополученных доходов ресурсоснабжающих организаций, возникающих в результате установления льготного тарифа на коммунальный ресурс</w:t>
      </w:r>
      <w:r w:rsidR="0078064C" w:rsidRPr="00E25ABB">
        <w:rPr>
          <w:rFonts w:ascii="Times New Roman" w:hAnsi="Times New Roman"/>
          <w:sz w:val="24"/>
          <w:szCs w:val="24"/>
        </w:rPr>
        <w:t>.</w:t>
      </w:r>
    </w:p>
    <w:p w:rsidR="009879B1" w:rsidRPr="00E25ABB" w:rsidRDefault="009879B1"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w:t>
      </w:r>
    </w:p>
    <w:p w:rsidR="009879B1" w:rsidRPr="00E25ABB" w:rsidRDefault="009879B1"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Кроме того, в плановом периоде будет продолжен</w:t>
      </w:r>
      <w:r w:rsidR="007D721B">
        <w:rPr>
          <w:rFonts w:ascii="Times New Roman" w:hAnsi="Times New Roman"/>
          <w:sz w:val="24"/>
          <w:szCs w:val="24"/>
        </w:rPr>
        <w:t>о</w:t>
      </w:r>
      <w:r w:rsidRPr="00E25ABB">
        <w:rPr>
          <w:rFonts w:ascii="Times New Roman" w:hAnsi="Times New Roman"/>
          <w:sz w:val="24"/>
          <w:szCs w:val="24"/>
        </w:rPr>
        <w:t xml:space="preserve"> </w:t>
      </w:r>
      <w:r w:rsidR="007D721B">
        <w:rPr>
          <w:rFonts w:ascii="Times New Roman" w:hAnsi="Times New Roman"/>
          <w:sz w:val="24"/>
          <w:szCs w:val="24"/>
        </w:rPr>
        <w:t>взаимодействие</w:t>
      </w:r>
      <w:r w:rsidRPr="00E25ABB">
        <w:rPr>
          <w:rFonts w:ascii="Times New Roman" w:hAnsi="Times New Roman"/>
          <w:sz w:val="24"/>
          <w:szCs w:val="24"/>
        </w:rPr>
        <w:t xml:space="preserve"> со Счетной палатой РФ и контрольно-счетными органами субъектов РФ в рамках Совета КСО при Счетной палате РФ</w:t>
      </w:r>
      <w:r w:rsidR="007D721B">
        <w:rPr>
          <w:rFonts w:ascii="Times New Roman" w:hAnsi="Times New Roman"/>
          <w:sz w:val="24"/>
          <w:szCs w:val="24"/>
        </w:rPr>
        <w:t>.</w:t>
      </w:r>
    </w:p>
    <w:p w:rsidR="009879B1" w:rsidRPr="00E25ABB" w:rsidRDefault="009879B1"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Наряду с полномочиями по осуществлению внешнего государственного финансового контроля в 201</w:t>
      </w:r>
      <w:r w:rsidR="00722EEF" w:rsidRPr="00E25ABB">
        <w:rPr>
          <w:rFonts w:ascii="Times New Roman" w:hAnsi="Times New Roman"/>
          <w:sz w:val="24"/>
          <w:szCs w:val="24"/>
        </w:rPr>
        <w:t>9</w:t>
      </w:r>
      <w:r w:rsidRPr="00E25ABB">
        <w:rPr>
          <w:rFonts w:ascii="Times New Roman" w:hAnsi="Times New Roman"/>
          <w:sz w:val="24"/>
          <w:szCs w:val="24"/>
        </w:rPr>
        <w:t xml:space="preserve"> году также будет реализовываться право по составлению протоколов об административных правонарушениях.</w:t>
      </w:r>
    </w:p>
    <w:p w:rsidR="009879B1" w:rsidRPr="00E25ABB" w:rsidRDefault="009879B1" w:rsidP="00E25ABB">
      <w:pPr>
        <w:spacing w:after="0" w:line="240" w:lineRule="auto"/>
        <w:ind w:firstLine="567"/>
        <w:jc w:val="both"/>
        <w:rPr>
          <w:rFonts w:ascii="Times New Roman" w:hAnsi="Times New Roman"/>
          <w:sz w:val="24"/>
          <w:szCs w:val="24"/>
        </w:rPr>
      </w:pPr>
      <w:r w:rsidRPr="00E25ABB">
        <w:rPr>
          <w:rFonts w:ascii="Times New Roman" w:hAnsi="Times New Roman"/>
          <w:sz w:val="24"/>
          <w:szCs w:val="24"/>
        </w:rPr>
        <w:t>Возможность оперативного взаимодействия палаты с руководством области позволит наиболее качественно выполнять поставленные задачи при осуществлении контрольной деятельности за использованием бюджетных средств и областной собственности, выявлять резервы оптимизации бюджетных ассигнований, совершенствования бюджетного процесса</w:t>
      </w:r>
      <w:r w:rsidR="000E65C4">
        <w:rPr>
          <w:rFonts w:ascii="Times New Roman" w:hAnsi="Times New Roman"/>
          <w:sz w:val="24"/>
          <w:szCs w:val="24"/>
        </w:rPr>
        <w:t xml:space="preserve"> и</w:t>
      </w:r>
      <w:r w:rsidRPr="00E25ABB">
        <w:rPr>
          <w:rFonts w:ascii="Times New Roman" w:hAnsi="Times New Roman"/>
          <w:sz w:val="24"/>
          <w:szCs w:val="24"/>
        </w:rPr>
        <w:t xml:space="preserve"> </w:t>
      </w:r>
      <w:r w:rsidR="000E65C4">
        <w:rPr>
          <w:rFonts w:ascii="Times New Roman" w:hAnsi="Times New Roman"/>
          <w:sz w:val="24"/>
          <w:szCs w:val="24"/>
        </w:rPr>
        <w:t xml:space="preserve">управления областной собственностью </w:t>
      </w:r>
      <w:r w:rsidRPr="00E25ABB">
        <w:rPr>
          <w:rFonts w:ascii="Times New Roman" w:hAnsi="Times New Roman"/>
          <w:sz w:val="24"/>
          <w:szCs w:val="24"/>
        </w:rPr>
        <w:t xml:space="preserve">позволит скоординировать деятельность Палаты на решение важнейших задач области. </w:t>
      </w:r>
    </w:p>
    <w:p w:rsidR="009879B1" w:rsidRPr="00E25ABB" w:rsidRDefault="009879B1" w:rsidP="00E25ABB">
      <w:pPr>
        <w:spacing w:after="0" w:line="240" w:lineRule="auto"/>
        <w:jc w:val="both"/>
        <w:rPr>
          <w:rFonts w:ascii="Times New Roman" w:hAnsi="Times New Roman"/>
          <w:sz w:val="24"/>
          <w:szCs w:val="24"/>
        </w:rPr>
      </w:pPr>
    </w:p>
    <w:p w:rsidR="009879B1" w:rsidRPr="00E25ABB" w:rsidRDefault="009879B1" w:rsidP="00E25ABB">
      <w:pPr>
        <w:spacing w:after="0" w:line="240" w:lineRule="auto"/>
        <w:jc w:val="both"/>
        <w:rPr>
          <w:rFonts w:ascii="Times New Roman" w:hAnsi="Times New Roman"/>
          <w:sz w:val="24"/>
          <w:szCs w:val="24"/>
        </w:rPr>
      </w:pPr>
    </w:p>
    <w:p w:rsidR="009879B1" w:rsidRPr="00E25ABB" w:rsidRDefault="009879B1" w:rsidP="00E25ABB">
      <w:pPr>
        <w:spacing w:after="0" w:line="240" w:lineRule="auto"/>
        <w:jc w:val="both"/>
        <w:rPr>
          <w:rFonts w:ascii="Times New Roman" w:hAnsi="Times New Roman"/>
          <w:sz w:val="24"/>
          <w:szCs w:val="24"/>
        </w:rPr>
      </w:pPr>
      <w:r w:rsidRPr="00E25ABB">
        <w:rPr>
          <w:rFonts w:ascii="Times New Roman" w:hAnsi="Times New Roman"/>
          <w:sz w:val="24"/>
          <w:szCs w:val="24"/>
        </w:rPr>
        <w:t>Председатель</w:t>
      </w:r>
    </w:p>
    <w:p w:rsidR="009879B1" w:rsidRPr="00E25ABB" w:rsidRDefault="009879B1" w:rsidP="00E25ABB">
      <w:pPr>
        <w:spacing w:after="0" w:line="240" w:lineRule="auto"/>
        <w:jc w:val="both"/>
        <w:rPr>
          <w:rFonts w:ascii="Times New Roman" w:hAnsi="Times New Roman"/>
          <w:sz w:val="24"/>
          <w:szCs w:val="24"/>
        </w:rPr>
      </w:pPr>
      <w:r w:rsidRPr="00E25ABB">
        <w:rPr>
          <w:rFonts w:ascii="Times New Roman" w:hAnsi="Times New Roman"/>
          <w:sz w:val="24"/>
          <w:szCs w:val="24"/>
        </w:rPr>
        <w:t>Контрольно-счетной палаты</w:t>
      </w:r>
    </w:p>
    <w:p w:rsidR="009879B1" w:rsidRPr="00E25ABB" w:rsidRDefault="009879B1" w:rsidP="00E25ABB">
      <w:pPr>
        <w:spacing w:after="0" w:line="240" w:lineRule="auto"/>
        <w:jc w:val="both"/>
        <w:rPr>
          <w:rFonts w:ascii="Times New Roman" w:hAnsi="Times New Roman"/>
          <w:sz w:val="24"/>
          <w:szCs w:val="24"/>
        </w:rPr>
      </w:pPr>
      <w:r w:rsidRPr="00E25ABB">
        <w:rPr>
          <w:rFonts w:ascii="Times New Roman" w:hAnsi="Times New Roman"/>
          <w:sz w:val="24"/>
          <w:szCs w:val="24"/>
        </w:rPr>
        <w:t>Томск</w:t>
      </w:r>
      <w:r w:rsidR="00E25ABB">
        <w:rPr>
          <w:rFonts w:ascii="Times New Roman" w:hAnsi="Times New Roman"/>
          <w:sz w:val="24"/>
          <w:szCs w:val="24"/>
        </w:rPr>
        <w:t>ой области</w:t>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r>
      <w:r w:rsidR="00E25ABB">
        <w:rPr>
          <w:rFonts w:ascii="Times New Roman" w:hAnsi="Times New Roman"/>
          <w:sz w:val="24"/>
          <w:szCs w:val="24"/>
        </w:rPr>
        <w:tab/>
        <w:t>А.Д.Пронькин</w:t>
      </w:r>
    </w:p>
    <w:sectPr w:rsidR="009879B1" w:rsidRPr="00E25ABB" w:rsidSect="00442E2D">
      <w:headerReference w:type="default" r:id="rId11"/>
      <w:pgSz w:w="11906" w:h="16838" w:code="9"/>
      <w:pgMar w:top="1134" w:right="707"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DD" w:rsidRDefault="001720DD" w:rsidP="00B51CBE">
      <w:pPr>
        <w:spacing w:after="0" w:line="240" w:lineRule="auto"/>
      </w:pPr>
      <w:r>
        <w:separator/>
      </w:r>
    </w:p>
  </w:endnote>
  <w:endnote w:type="continuationSeparator" w:id="0">
    <w:p w:rsidR="001720DD" w:rsidRDefault="001720DD" w:rsidP="00B5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DD" w:rsidRDefault="001720DD" w:rsidP="00B51CBE">
      <w:pPr>
        <w:spacing w:after="0" w:line="240" w:lineRule="auto"/>
      </w:pPr>
      <w:r>
        <w:separator/>
      </w:r>
    </w:p>
  </w:footnote>
  <w:footnote w:type="continuationSeparator" w:id="0">
    <w:p w:rsidR="001720DD" w:rsidRDefault="001720DD" w:rsidP="00B51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171368"/>
      <w:docPartObj>
        <w:docPartGallery w:val="Page Numbers (Top of Page)"/>
        <w:docPartUnique/>
      </w:docPartObj>
    </w:sdtPr>
    <w:sdtEndPr>
      <w:rPr>
        <w:rFonts w:ascii="Times New Roman" w:hAnsi="Times New Roman"/>
        <w:sz w:val="16"/>
        <w:szCs w:val="16"/>
      </w:rPr>
    </w:sdtEndPr>
    <w:sdtContent>
      <w:p w:rsidR="001720DD" w:rsidRPr="00B51CBE" w:rsidRDefault="001720DD">
        <w:pPr>
          <w:pStyle w:val="ab"/>
          <w:jc w:val="center"/>
          <w:rPr>
            <w:rFonts w:ascii="Times New Roman" w:hAnsi="Times New Roman"/>
            <w:sz w:val="16"/>
            <w:szCs w:val="16"/>
          </w:rPr>
        </w:pPr>
        <w:r w:rsidRPr="00B51CBE">
          <w:rPr>
            <w:rFonts w:ascii="Times New Roman" w:hAnsi="Times New Roman"/>
            <w:sz w:val="16"/>
            <w:szCs w:val="16"/>
          </w:rPr>
          <w:fldChar w:fldCharType="begin"/>
        </w:r>
        <w:r w:rsidRPr="00B51CBE">
          <w:rPr>
            <w:rFonts w:ascii="Times New Roman" w:hAnsi="Times New Roman"/>
            <w:sz w:val="16"/>
            <w:szCs w:val="16"/>
          </w:rPr>
          <w:instrText>PAGE   \* MERGEFORMAT</w:instrText>
        </w:r>
        <w:r w:rsidRPr="00B51CBE">
          <w:rPr>
            <w:rFonts w:ascii="Times New Roman" w:hAnsi="Times New Roman"/>
            <w:sz w:val="16"/>
            <w:szCs w:val="16"/>
          </w:rPr>
          <w:fldChar w:fldCharType="separate"/>
        </w:r>
        <w:r w:rsidR="00423A1F">
          <w:rPr>
            <w:rFonts w:ascii="Times New Roman" w:hAnsi="Times New Roman"/>
            <w:noProof/>
            <w:sz w:val="16"/>
            <w:szCs w:val="16"/>
          </w:rPr>
          <w:t>56</w:t>
        </w:r>
        <w:r w:rsidRPr="00B51CBE">
          <w:rPr>
            <w:rFonts w:ascii="Times New Roman" w:hAnsi="Times New Roman"/>
            <w:sz w:val="16"/>
            <w:szCs w:val="16"/>
          </w:rPr>
          <w:fldChar w:fldCharType="end"/>
        </w:r>
      </w:p>
    </w:sdtContent>
  </w:sdt>
  <w:p w:rsidR="001720DD" w:rsidRDefault="001720D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6364B3"/>
    <w:multiLevelType w:val="multilevel"/>
    <w:tmpl w:val="F08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A2FD6"/>
    <w:multiLevelType w:val="hybridMultilevel"/>
    <w:tmpl w:val="DFDED966"/>
    <w:lvl w:ilvl="0" w:tplc="336AFB42">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0DA3592"/>
    <w:multiLevelType w:val="hybridMultilevel"/>
    <w:tmpl w:val="1324B4B2"/>
    <w:lvl w:ilvl="0" w:tplc="958E0CE6">
      <w:start w:val="7"/>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BB53CB"/>
    <w:multiLevelType w:val="hybridMultilevel"/>
    <w:tmpl w:val="AE22031E"/>
    <w:lvl w:ilvl="0" w:tplc="CC0ED060">
      <w:start w:val="1"/>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61"/>
    <w:rsid w:val="00013AB7"/>
    <w:rsid w:val="00020374"/>
    <w:rsid w:val="000544D3"/>
    <w:rsid w:val="000E65C4"/>
    <w:rsid w:val="001046FA"/>
    <w:rsid w:val="001056EE"/>
    <w:rsid w:val="0011393D"/>
    <w:rsid w:val="001363E5"/>
    <w:rsid w:val="0014725B"/>
    <w:rsid w:val="00164EE0"/>
    <w:rsid w:val="001720DD"/>
    <w:rsid w:val="001745DD"/>
    <w:rsid w:val="00190A3E"/>
    <w:rsid w:val="001C3EE2"/>
    <w:rsid w:val="001D6EDE"/>
    <w:rsid w:val="00215A12"/>
    <w:rsid w:val="002236BC"/>
    <w:rsid w:val="00236FEC"/>
    <w:rsid w:val="00244573"/>
    <w:rsid w:val="00277568"/>
    <w:rsid w:val="00281629"/>
    <w:rsid w:val="00290B00"/>
    <w:rsid w:val="002A1027"/>
    <w:rsid w:val="002A71E1"/>
    <w:rsid w:val="002C03E5"/>
    <w:rsid w:val="002C2950"/>
    <w:rsid w:val="0030401D"/>
    <w:rsid w:val="00305E90"/>
    <w:rsid w:val="00335426"/>
    <w:rsid w:val="003511C2"/>
    <w:rsid w:val="003A300C"/>
    <w:rsid w:val="003C6226"/>
    <w:rsid w:val="003E51BF"/>
    <w:rsid w:val="003F71E3"/>
    <w:rsid w:val="00417180"/>
    <w:rsid w:val="00423A1F"/>
    <w:rsid w:val="0042622F"/>
    <w:rsid w:val="00426F34"/>
    <w:rsid w:val="0043180F"/>
    <w:rsid w:val="00442E2D"/>
    <w:rsid w:val="0048252E"/>
    <w:rsid w:val="0048253F"/>
    <w:rsid w:val="004939A9"/>
    <w:rsid w:val="004A0DFE"/>
    <w:rsid w:val="004B425B"/>
    <w:rsid w:val="004E2A42"/>
    <w:rsid w:val="00502F9E"/>
    <w:rsid w:val="0051431A"/>
    <w:rsid w:val="00524F19"/>
    <w:rsid w:val="00537458"/>
    <w:rsid w:val="0057615D"/>
    <w:rsid w:val="00577FB5"/>
    <w:rsid w:val="005956E2"/>
    <w:rsid w:val="005A377C"/>
    <w:rsid w:val="005B5B6A"/>
    <w:rsid w:val="005F608A"/>
    <w:rsid w:val="006015A1"/>
    <w:rsid w:val="00602041"/>
    <w:rsid w:val="00603495"/>
    <w:rsid w:val="00613646"/>
    <w:rsid w:val="00617BC0"/>
    <w:rsid w:val="00644A4F"/>
    <w:rsid w:val="006502D2"/>
    <w:rsid w:val="00652848"/>
    <w:rsid w:val="00657555"/>
    <w:rsid w:val="00680CFC"/>
    <w:rsid w:val="00687BD8"/>
    <w:rsid w:val="0069166E"/>
    <w:rsid w:val="00710693"/>
    <w:rsid w:val="00711A3A"/>
    <w:rsid w:val="007121D7"/>
    <w:rsid w:val="00722EEF"/>
    <w:rsid w:val="007424E0"/>
    <w:rsid w:val="00746976"/>
    <w:rsid w:val="00760A58"/>
    <w:rsid w:val="007626D2"/>
    <w:rsid w:val="007716DD"/>
    <w:rsid w:val="00772C29"/>
    <w:rsid w:val="0078064C"/>
    <w:rsid w:val="00794D93"/>
    <w:rsid w:val="007A0BC1"/>
    <w:rsid w:val="007A24AA"/>
    <w:rsid w:val="007C53E7"/>
    <w:rsid w:val="007D721B"/>
    <w:rsid w:val="007F4411"/>
    <w:rsid w:val="00814E16"/>
    <w:rsid w:val="008508C4"/>
    <w:rsid w:val="0088548C"/>
    <w:rsid w:val="008879F7"/>
    <w:rsid w:val="008E170B"/>
    <w:rsid w:val="008E746B"/>
    <w:rsid w:val="00906ED1"/>
    <w:rsid w:val="00924B7D"/>
    <w:rsid w:val="00924FC7"/>
    <w:rsid w:val="009347CD"/>
    <w:rsid w:val="009535F9"/>
    <w:rsid w:val="00971236"/>
    <w:rsid w:val="0097700F"/>
    <w:rsid w:val="00986A12"/>
    <w:rsid w:val="009879B1"/>
    <w:rsid w:val="00987E66"/>
    <w:rsid w:val="00997699"/>
    <w:rsid w:val="009B1560"/>
    <w:rsid w:val="009D62EF"/>
    <w:rsid w:val="009F709D"/>
    <w:rsid w:val="00A03474"/>
    <w:rsid w:val="00A47474"/>
    <w:rsid w:val="00A673D3"/>
    <w:rsid w:val="00A75E30"/>
    <w:rsid w:val="00AA1E69"/>
    <w:rsid w:val="00AB7DA7"/>
    <w:rsid w:val="00AD0B14"/>
    <w:rsid w:val="00AD46B3"/>
    <w:rsid w:val="00AE12FB"/>
    <w:rsid w:val="00AE4248"/>
    <w:rsid w:val="00B25DB7"/>
    <w:rsid w:val="00B34239"/>
    <w:rsid w:val="00B46F96"/>
    <w:rsid w:val="00B51CBE"/>
    <w:rsid w:val="00B52117"/>
    <w:rsid w:val="00B52261"/>
    <w:rsid w:val="00B54506"/>
    <w:rsid w:val="00B651B0"/>
    <w:rsid w:val="00B66E72"/>
    <w:rsid w:val="00B74394"/>
    <w:rsid w:val="00B81C67"/>
    <w:rsid w:val="00B90AF2"/>
    <w:rsid w:val="00B92284"/>
    <w:rsid w:val="00B94A43"/>
    <w:rsid w:val="00BB2987"/>
    <w:rsid w:val="00BB49D2"/>
    <w:rsid w:val="00BD45CC"/>
    <w:rsid w:val="00BE1C35"/>
    <w:rsid w:val="00C052BB"/>
    <w:rsid w:val="00C30891"/>
    <w:rsid w:val="00C332BE"/>
    <w:rsid w:val="00C40308"/>
    <w:rsid w:val="00C56AD5"/>
    <w:rsid w:val="00C61FEF"/>
    <w:rsid w:val="00C65B13"/>
    <w:rsid w:val="00C90C4B"/>
    <w:rsid w:val="00CA3DDD"/>
    <w:rsid w:val="00CA3F7F"/>
    <w:rsid w:val="00CB147D"/>
    <w:rsid w:val="00CC03A2"/>
    <w:rsid w:val="00CC1E99"/>
    <w:rsid w:val="00CD0F40"/>
    <w:rsid w:val="00CD1CA0"/>
    <w:rsid w:val="00CD292B"/>
    <w:rsid w:val="00CE782C"/>
    <w:rsid w:val="00CF23D7"/>
    <w:rsid w:val="00D139EE"/>
    <w:rsid w:val="00D20923"/>
    <w:rsid w:val="00D2578A"/>
    <w:rsid w:val="00D316D5"/>
    <w:rsid w:val="00D37038"/>
    <w:rsid w:val="00D47FB1"/>
    <w:rsid w:val="00D666D4"/>
    <w:rsid w:val="00DA5C43"/>
    <w:rsid w:val="00DB5B3B"/>
    <w:rsid w:val="00DC137E"/>
    <w:rsid w:val="00DC7C4E"/>
    <w:rsid w:val="00DE46C8"/>
    <w:rsid w:val="00DF539F"/>
    <w:rsid w:val="00E25ABB"/>
    <w:rsid w:val="00E448C0"/>
    <w:rsid w:val="00E46E25"/>
    <w:rsid w:val="00E675FD"/>
    <w:rsid w:val="00E72105"/>
    <w:rsid w:val="00EA7D18"/>
    <w:rsid w:val="00EC2DF4"/>
    <w:rsid w:val="00ED4048"/>
    <w:rsid w:val="00ED5D8C"/>
    <w:rsid w:val="00ED6348"/>
    <w:rsid w:val="00EE3CEA"/>
    <w:rsid w:val="00F37643"/>
    <w:rsid w:val="00FA205D"/>
    <w:rsid w:val="00FA4203"/>
    <w:rsid w:val="00FB2658"/>
    <w:rsid w:val="00FC03BA"/>
    <w:rsid w:val="00FC0D17"/>
    <w:rsid w:val="00FC575A"/>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5CC"/>
    <w:pPr>
      <w:ind w:left="720"/>
      <w:contextualSpacing/>
    </w:pPr>
  </w:style>
  <w:style w:type="table" w:styleId="a4">
    <w:name w:val="Table Grid"/>
    <w:basedOn w:val="a1"/>
    <w:uiPriority w:val="59"/>
    <w:rsid w:val="008E1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3D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DDD"/>
    <w:rPr>
      <w:rFonts w:ascii="Tahoma" w:eastAsia="Calibri" w:hAnsi="Tahoma" w:cs="Tahoma"/>
      <w:sz w:val="16"/>
      <w:szCs w:val="16"/>
    </w:rPr>
  </w:style>
  <w:style w:type="character" w:customStyle="1" w:styleId="apple-style-span">
    <w:name w:val="apple-style-span"/>
    <w:rsid w:val="00EA7D18"/>
    <w:rPr>
      <w:rFonts w:cs="Times New Roman"/>
    </w:rPr>
  </w:style>
  <w:style w:type="paragraph" w:styleId="a7">
    <w:name w:val="Normal (Web)"/>
    <w:basedOn w:val="a"/>
    <w:uiPriority w:val="99"/>
    <w:rsid w:val="00EA7D18"/>
    <w:pPr>
      <w:spacing w:before="100" w:beforeAutospacing="1" w:after="100" w:afterAutospacing="1" w:line="240" w:lineRule="auto"/>
    </w:pPr>
    <w:rPr>
      <w:rFonts w:ascii="Verdana" w:eastAsia="Times New Roman" w:hAnsi="Verdana"/>
      <w:sz w:val="20"/>
      <w:szCs w:val="20"/>
      <w:lang w:eastAsia="ru-RU"/>
    </w:rPr>
  </w:style>
  <w:style w:type="paragraph" w:customStyle="1" w:styleId="ConsPlusNormal">
    <w:name w:val="ConsPlusNormal"/>
    <w:rsid w:val="00290B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2"/>
    <w:basedOn w:val="a"/>
    <w:link w:val="a8"/>
    <w:rsid w:val="00290B00"/>
    <w:pPr>
      <w:widowControl w:val="0"/>
      <w:shd w:val="clear" w:color="auto" w:fill="FFFFFF"/>
      <w:spacing w:before="420" w:after="120" w:line="278" w:lineRule="exact"/>
    </w:pPr>
    <w:rPr>
      <w:rFonts w:ascii="Times New Roman" w:eastAsia="Times New Roman" w:hAnsi="Times New Roman"/>
      <w:color w:val="000000"/>
      <w:sz w:val="23"/>
      <w:szCs w:val="23"/>
      <w:lang w:eastAsia="ru-RU"/>
    </w:rPr>
  </w:style>
  <w:style w:type="character" w:customStyle="1" w:styleId="105pt">
    <w:name w:val="Основной текст + 10;5 pt;Полужирный"/>
    <w:basedOn w:val="a0"/>
    <w:rsid w:val="00290B00"/>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npa-text">
    <w:name w:val="npa-text"/>
    <w:basedOn w:val="a0"/>
    <w:rsid w:val="0088548C"/>
  </w:style>
  <w:style w:type="character" w:styleId="a9">
    <w:name w:val="Hyperlink"/>
    <w:basedOn w:val="a0"/>
    <w:uiPriority w:val="99"/>
    <w:semiHidden/>
    <w:unhideWhenUsed/>
    <w:rsid w:val="0088548C"/>
    <w:rPr>
      <w:color w:val="0000FF"/>
      <w:u w:val="single"/>
    </w:rPr>
  </w:style>
  <w:style w:type="paragraph" w:styleId="aa">
    <w:name w:val="No Spacing"/>
    <w:uiPriority w:val="1"/>
    <w:qFormat/>
    <w:rsid w:val="007716DD"/>
    <w:pPr>
      <w:spacing w:after="0" w:line="240" w:lineRule="auto"/>
    </w:pPr>
    <w:rPr>
      <w:rFonts w:ascii="Calibri" w:eastAsia="Calibri" w:hAnsi="Calibri" w:cs="Times New Roman"/>
    </w:rPr>
  </w:style>
  <w:style w:type="paragraph" w:customStyle="1" w:styleId="BodyText21">
    <w:name w:val="Body Text 21"/>
    <w:basedOn w:val="a"/>
    <w:uiPriority w:val="99"/>
    <w:rsid w:val="004E2A42"/>
    <w:pPr>
      <w:widowControl w:val="0"/>
      <w:spacing w:after="0" w:line="-379" w:lineRule="auto"/>
      <w:jc w:val="center"/>
    </w:pPr>
    <w:rPr>
      <w:rFonts w:ascii="Times New Roman" w:eastAsia="Times New Roman" w:hAnsi="Times New Roman"/>
      <w:b/>
      <w:sz w:val="28"/>
      <w:szCs w:val="20"/>
      <w:lang w:eastAsia="ru-RU"/>
    </w:rPr>
  </w:style>
  <w:style w:type="paragraph" w:styleId="3">
    <w:name w:val="Body Text 3"/>
    <w:basedOn w:val="a"/>
    <w:link w:val="30"/>
    <w:uiPriority w:val="99"/>
    <w:rsid w:val="004E2A42"/>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4E2A42"/>
    <w:rPr>
      <w:rFonts w:ascii="Times New Roman" w:eastAsia="Times New Roman" w:hAnsi="Times New Roman" w:cs="Times New Roman"/>
      <w:sz w:val="16"/>
      <w:szCs w:val="16"/>
      <w:lang w:eastAsia="ru-RU"/>
    </w:rPr>
  </w:style>
  <w:style w:type="character" w:customStyle="1" w:styleId="a8">
    <w:name w:val="Основной текст_"/>
    <w:basedOn w:val="a0"/>
    <w:link w:val="2"/>
    <w:rsid w:val="00617BC0"/>
    <w:rPr>
      <w:rFonts w:ascii="Times New Roman" w:eastAsia="Times New Roman" w:hAnsi="Times New Roman" w:cs="Times New Roman"/>
      <w:color w:val="000000"/>
      <w:sz w:val="23"/>
      <w:szCs w:val="23"/>
      <w:shd w:val="clear" w:color="auto" w:fill="FFFFFF"/>
      <w:lang w:eastAsia="ru-RU"/>
    </w:rPr>
  </w:style>
  <w:style w:type="character" w:customStyle="1" w:styleId="1">
    <w:name w:val="Основной текст1"/>
    <w:basedOn w:val="a8"/>
    <w:rsid w:val="00617BC0"/>
    <w:rPr>
      <w:rFonts w:ascii="Times New Roman" w:eastAsia="Times New Roman" w:hAnsi="Times New Roman" w:cs="Times New Roman"/>
      <w:color w:val="000000"/>
      <w:spacing w:val="0"/>
      <w:w w:val="100"/>
      <w:position w:val="0"/>
      <w:sz w:val="23"/>
      <w:szCs w:val="23"/>
      <w:shd w:val="clear" w:color="auto" w:fill="FFFFFF"/>
      <w:lang w:val="ru-RU" w:eastAsia="ru-RU"/>
    </w:rPr>
  </w:style>
  <w:style w:type="paragraph" w:styleId="ab">
    <w:name w:val="header"/>
    <w:basedOn w:val="a"/>
    <w:link w:val="ac"/>
    <w:uiPriority w:val="99"/>
    <w:unhideWhenUsed/>
    <w:rsid w:val="00B51CB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1CBE"/>
    <w:rPr>
      <w:rFonts w:ascii="Calibri" w:eastAsia="Calibri" w:hAnsi="Calibri" w:cs="Times New Roman"/>
    </w:rPr>
  </w:style>
  <w:style w:type="paragraph" w:styleId="ad">
    <w:name w:val="footer"/>
    <w:basedOn w:val="a"/>
    <w:link w:val="ae"/>
    <w:uiPriority w:val="99"/>
    <w:unhideWhenUsed/>
    <w:rsid w:val="00B51CB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1CBE"/>
    <w:rPr>
      <w:rFonts w:ascii="Calibri" w:eastAsia="Calibri" w:hAnsi="Calibri" w:cs="Times New Roman"/>
    </w:rPr>
  </w:style>
  <w:style w:type="character" w:styleId="af">
    <w:name w:val="Emphasis"/>
    <w:basedOn w:val="a0"/>
    <w:uiPriority w:val="20"/>
    <w:qFormat/>
    <w:rsid w:val="00F3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5CC"/>
    <w:pPr>
      <w:ind w:left="720"/>
      <w:contextualSpacing/>
    </w:pPr>
  </w:style>
  <w:style w:type="table" w:styleId="a4">
    <w:name w:val="Table Grid"/>
    <w:basedOn w:val="a1"/>
    <w:uiPriority w:val="59"/>
    <w:rsid w:val="008E1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3D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DDD"/>
    <w:rPr>
      <w:rFonts w:ascii="Tahoma" w:eastAsia="Calibri" w:hAnsi="Tahoma" w:cs="Tahoma"/>
      <w:sz w:val="16"/>
      <w:szCs w:val="16"/>
    </w:rPr>
  </w:style>
  <w:style w:type="character" w:customStyle="1" w:styleId="apple-style-span">
    <w:name w:val="apple-style-span"/>
    <w:rsid w:val="00EA7D18"/>
    <w:rPr>
      <w:rFonts w:cs="Times New Roman"/>
    </w:rPr>
  </w:style>
  <w:style w:type="paragraph" w:styleId="a7">
    <w:name w:val="Normal (Web)"/>
    <w:basedOn w:val="a"/>
    <w:uiPriority w:val="99"/>
    <w:rsid w:val="00EA7D18"/>
    <w:pPr>
      <w:spacing w:before="100" w:beforeAutospacing="1" w:after="100" w:afterAutospacing="1" w:line="240" w:lineRule="auto"/>
    </w:pPr>
    <w:rPr>
      <w:rFonts w:ascii="Verdana" w:eastAsia="Times New Roman" w:hAnsi="Verdana"/>
      <w:sz w:val="20"/>
      <w:szCs w:val="20"/>
      <w:lang w:eastAsia="ru-RU"/>
    </w:rPr>
  </w:style>
  <w:style w:type="paragraph" w:customStyle="1" w:styleId="ConsPlusNormal">
    <w:name w:val="ConsPlusNormal"/>
    <w:rsid w:val="00290B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2"/>
    <w:basedOn w:val="a"/>
    <w:link w:val="a8"/>
    <w:rsid w:val="00290B00"/>
    <w:pPr>
      <w:widowControl w:val="0"/>
      <w:shd w:val="clear" w:color="auto" w:fill="FFFFFF"/>
      <w:spacing w:before="420" w:after="120" w:line="278" w:lineRule="exact"/>
    </w:pPr>
    <w:rPr>
      <w:rFonts w:ascii="Times New Roman" w:eastAsia="Times New Roman" w:hAnsi="Times New Roman"/>
      <w:color w:val="000000"/>
      <w:sz w:val="23"/>
      <w:szCs w:val="23"/>
      <w:lang w:eastAsia="ru-RU"/>
    </w:rPr>
  </w:style>
  <w:style w:type="character" w:customStyle="1" w:styleId="105pt">
    <w:name w:val="Основной текст + 10;5 pt;Полужирный"/>
    <w:basedOn w:val="a0"/>
    <w:rsid w:val="00290B00"/>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npa-text">
    <w:name w:val="npa-text"/>
    <w:basedOn w:val="a0"/>
    <w:rsid w:val="0088548C"/>
  </w:style>
  <w:style w:type="character" w:styleId="a9">
    <w:name w:val="Hyperlink"/>
    <w:basedOn w:val="a0"/>
    <w:uiPriority w:val="99"/>
    <w:semiHidden/>
    <w:unhideWhenUsed/>
    <w:rsid w:val="0088548C"/>
    <w:rPr>
      <w:color w:val="0000FF"/>
      <w:u w:val="single"/>
    </w:rPr>
  </w:style>
  <w:style w:type="paragraph" w:styleId="aa">
    <w:name w:val="No Spacing"/>
    <w:uiPriority w:val="1"/>
    <w:qFormat/>
    <w:rsid w:val="007716DD"/>
    <w:pPr>
      <w:spacing w:after="0" w:line="240" w:lineRule="auto"/>
    </w:pPr>
    <w:rPr>
      <w:rFonts w:ascii="Calibri" w:eastAsia="Calibri" w:hAnsi="Calibri" w:cs="Times New Roman"/>
    </w:rPr>
  </w:style>
  <w:style w:type="paragraph" w:customStyle="1" w:styleId="BodyText21">
    <w:name w:val="Body Text 21"/>
    <w:basedOn w:val="a"/>
    <w:uiPriority w:val="99"/>
    <w:rsid w:val="004E2A42"/>
    <w:pPr>
      <w:widowControl w:val="0"/>
      <w:spacing w:after="0" w:line="-379" w:lineRule="auto"/>
      <w:jc w:val="center"/>
    </w:pPr>
    <w:rPr>
      <w:rFonts w:ascii="Times New Roman" w:eastAsia="Times New Roman" w:hAnsi="Times New Roman"/>
      <w:b/>
      <w:sz w:val="28"/>
      <w:szCs w:val="20"/>
      <w:lang w:eastAsia="ru-RU"/>
    </w:rPr>
  </w:style>
  <w:style w:type="paragraph" w:styleId="3">
    <w:name w:val="Body Text 3"/>
    <w:basedOn w:val="a"/>
    <w:link w:val="30"/>
    <w:uiPriority w:val="99"/>
    <w:rsid w:val="004E2A42"/>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4E2A42"/>
    <w:rPr>
      <w:rFonts w:ascii="Times New Roman" w:eastAsia="Times New Roman" w:hAnsi="Times New Roman" w:cs="Times New Roman"/>
      <w:sz w:val="16"/>
      <w:szCs w:val="16"/>
      <w:lang w:eastAsia="ru-RU"/>
    </w:rPr>
  </w:style>
  <w:style w:type="character" w:customStyle="1" w:styleId="a8">
    <w:name w:val="Основной текст_"/>
    <w:basedOn w:val="a0"/>
    <w:link w:val="2"/>
    <w:rsid w:val="00617BC0"/>
    <w:rPr>
      <w:rFonts w:ascii="Times New Roman" w:eastAsia="Times New Roman" w:hAnsi="Times New Roman" w:cs="Times New Roman"/>
      <w:color w:val="000000"/>
      <w:sz w:val="23"/>
      <w:szCs w:val="23"/>
      <w:shd w:val="clear" w:color="auto" w:fill="FFFFFF"/>
      <w:lang w:eastAsia="ru-RU"/>
    </w:rPr>
  </w:style>
  <w:style w:type="character" w:customStyle="1" w:styleId="1">
    <w:name w:val="Основной текст1"/>
    <w:basedOn w:val="a8"/>
    <w:rsid w:val="00617BC0"/>
    <w:rPr>
      <w:rFonts w:ascii="Times New Roman" w:eastAsia="Times New Roman" w:hAnsi="Times New Roman" w:cs="Times New Roman"/>
      <w:color w:val="000000"/>
      <w:spacing w:val="0"/>
      <w:w w:val="100"/>
      <w:position w:val="0"/>
      <w:sz w:val="23"/>
      <w:szCs w:val="23"/>
      <w:shd w:val="clear" w:color="auto" w:fill="FFFFFF"/>
      <w:lang w:val="ru-RU" w:eastAsia="ru-RU"/>
    </w:rPr>
  </w:style>
  <w:style w:type="paragraph" w:styleId="ab">
    <w:name w:val="header"/>
    <w:basedOn w:val="a"/>
    <w:link w:val="ac"/>
    <w:uiPriority w:val="99"/>
    <w:unhideWhenUsed/>
    <w:rsid w:val="00B51CB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1CBE"/>
    <w:rPr>
      <w:rFonts w:ascii="Calibri" w:eastAsia="Calibri" w:hAnsi="Calibri" w:cs="Times New Roman"/>
    </w:rPr>
  </w:style>
  <w:style w:type="paragraph" w:styleId="ad">
    <w:name w:val="footer"/>
    <w:basedOn w:val="a"/>
    <w:link w:val="ae"/>
    <w:uiPriority w:val="99"/>
    <w:unhideWhenUsed/>
    <w:rsid w:val="00B51CB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1CBE"/>
    <w:rPr>
      <w:rFonts w:ascii="Calibri" w:eastAsia="Calibri" w:hAnsi="Calibri" w:cs="Times New Roman"/>
    </w:rPr>
  </w:style>
  <w:style w:type="character" w:styleId="af">
    <w:name w:val="Emphasis"/>
    <w:basedOn w:val="a0"/>
    <w:uiPriority w:val="20"/>
    <w:qFormat/>
    <w:rsid w:val="00F3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2078">
      <w:bodyDiv w:val="1"/>
      <w:marLeft w:val="0"/>
      <w:marRight w:val="0"/>
      <w:marTop w:val="0"/>
      <w:marBottom w:val="0"/>
      <w:divBdr>
        <w:top w:val="none" w:sz="0" w:space="0" w:color="auto"/>
        <w:left w:val="none" w:sz="0" w:space="0" w:color="auto"/>
        <w:bottom w:val="none" w:sz="0" w:space="0" w:color="auto"/>
        <w:right w:val="none" w:sz="0" w:space="0" w:color="auto"/>
      </w:divBdr>
    </w:div>
    <w:div w:id="800882288">
      <w:bodyDiv w:val="1"/>
      <w:marLeft w:val="0"/>
      <w:marRight w:val="0"/>
      <w:marTop w:val="0"/>
      <w:marBottom w:val="0"/>
      <w:divBdr>
        <w:top w:val="none" w:sz="0" w:space="0" w:color="auto"/>
        <w:left w:val="none" w:sz="0" w:space="0" w:color="auto"/>
        <w:bottom w:val="none" w:sz="0" w:space="0" w:color="auto"/>
        <w:right w:val="none" w:sz="0" w:space="0" w:color="auto"/>
      </w:divBdr>
    </w:div>
    <w:div w:id="860437061">
      <w:bodyDiv w:val="1"/>
      <w:marLeft w:val="0"/>
      <w:marRight w:val="0"/>
      <w:marTop w:val="0"/>
      <w:marBottom w:val="0"/>
      <w:divBdr>
        <w:top w:val="none" w:sz="0" w:space="0" w:color="auto"/>
        <w:left w:val="none" w:sz="0" w:space="0" w:color="auto"/>
        <w:bottom w:val="none" w:sz="0" w:space="0" w:color="auto"/>
        <w:right w:val="none" w:sz="0" w:space="0" w:color="auto"/>
      </w:divBdr>
    </w:div>
    <w:div w:id="922834001">
      <w:bodyDiv w:val="1"/>
      <w:marLeft w:val="0"/>
      <w:marRight w:val="0"/>
      <w:marTop w:val="0"/>
      <w:marBottom w:val="0"/>
      <w:divBdr>
        <w:top w:val="none" w:sz="0" w:space="0" w:color="auto"/>
        <w:left w:val="none" w:sz="0" w:space="0" w:color="auto"/>
        <w:bottom w:val="none" w:sz="0" w:space="0" w:color="auto"/>
        <w:right w:val="none" w:sz="0" w:space="0" w:color="auto"/>
      </w:divBdr>
    </w:div>
    <w:div w:id="1101031002">
      <w:bodyDiv w:val="1"/>
      <w:marLeft w:val="0"/>
      <w:marRight w:val="0"/>
      <w:marTop w:val="0"/>
      <w:marBottom w:val="0"/>
      <w:divBdr>
        <w:top w:val="none" w:sz="0" w:space="0" w:color="auto"/>
        <w:left w:val="none" w:sz="0" w:space="0" w:color="auto"/>
        <w:bottom w:val="none" w:sz="0" w:space="0" w:color="auto"/>
        <w:right w:val="none" w:sz="0" w:space="0" w:color="auto"/>
      </w:divBdr>
    </w:div>
    <w:div w:id="1384719067">
      <w:bodyDiv w:val="1"/>
      <w:marLeft w:val="0"/>
      <w:marRight w:val="0"/>
      <w:marTop w:val="0"/>
      <w:marBottom w:val="0"/>
      <w:divBdr>
        <w:top w:val="none" w:sz="0" w:space="0" w:color="auto"/>
        <w:left w:val="none" w:sz="0" w:space="0" w:color="auto"/>
        <w:bottom w:val="none" w:sz="0" w:space="0" w:color="auto"/>
        <w:right w:val="none" w:sz="0" w:space="0" w:color="auto"/>
      </w:divBdr>
    </w:div>
    <w:div w:id="17730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19\&#1043;&#1086;&#1076;&#1086;&#1074;&#1086;&#1081;%20&#1086;&#1090;&#1095;&#1077;&#1090;\&#1044;&#1080;&#1072;&#1075;&#1088;&#1072;&#1084;&#1084;&#1099;%20&#1082;%20&#1086;&#1090;&#1095;&#1077;&#1090;&#1091;%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19\&#1043;&#1086;&#1076;&#1086;&#1074;&#1086;&#1081;%20&#1086;&#1090;&#1095;&#1077;&#1090;\&#1044;&#1080;&#1072;&#1075;&#1088;&#1072;&#1084;&#1084;&#1099;%20&#1082;%20&#1086;&#1090;&#1095;&#1077;&#1090;&#1091;%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solidFill>
                  <a:srgbClr val="002060"/>
                </a:solidFill>
                <a:latin typeface="Times New Roman" panose="02020603050405020304" pitchFamily="18" charset="0"/>
                <a:cs typeface="Times New Roman" panose="02020603050405020304" pitchFamily="18" charset="0"/>
              </a:defRPr>
            </a:pPr>
            <a:r>
              <a:rPr lang="ru-RU"/>
              <a:t>Количество выявленных нарушений в 2018 году</a:t>
            </a:r>
          </a:p>
        </c:rich>
      </c:tx>
      <c:layout>
        <c:manualLayout>
          <c:xMode val="edge"/>
          <c:yMode val="edge"/>
          <c:x val="0.20765844179503265"/>
          <c:y val="1.2578616352201259E-2"/>
        </c:manualLayout>
      </c:layout>
      <c:overlay val="0"/>
    </c:title>
    <c:autoTitleDeleted val="0"/>
    <c:view3D>
      <c:rotX val="30"/>
      <c:rotY val="126"/>
      <c:rAngAx val="0"/>
      <c:perspective val="0"/>
    </c:view3D>
    <c:floor>
      <c:thickness val="0"/>
    </c:floor>
    <c:sideWall>
      <c:thickness val="0"/>
    </c:sideWall>
    <c:backWall>
      <c:thickness val="0"/>
    </c:backWall>
    <c:plotArea>
      <c:layout>
        <c:manualLayout>
          <c:layoutTarget val="inner"/>
          <c:xMode val="edge"/>
          <c:yMode val="edge"/>
          <c:x val="2.1528090573260782E-2"/>
          <c:y val="0.19762432774580485"/>
          <c:w val="0.64720475221317675"/>
          <c:h val="0.60189133543935747"/>
        </c:manualLayout>
      </c:layout>
      <c:pie3DChart>
        <c:varyColors val="1"/>
        <c:ser>
          <c:idx val="1"/>
          <c:order val="0"/>
          <c:tx>
            <c:strRef>
              <c:f>'круговая кол-во нарушений'!$C$13</c:f>
              <c:strCache>
                <c:ptCount val="1"/>
              </c:strCache>
            </c:strRef>
          </c:tx>
          <c:explosion val="25"/>
          <c:dPt>
            <c:idx val="0"/>
            <c:bubble3D val="0"/>
            <c:spPr>
              <a:solidFill>
                <a:schemeClr val="accent6">
                  <a:lumMod val="20000"/>
                  <a:lumOff val="80000"/>
                </a:schemeClr>
              </a:solidFill>
            </c:spPr>
          </c:dPt>
          <c:dLbls>
            <c:dLbl>
              <c:idx val="0"/>
              <c:layout>
                <c:manualLayout>
                  <c:x val="-5.9480252334625193E-3"/>
                  <c:y val="4.994943689118991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856735788112139E-3"/>
                  <c:y val="5.965294404061182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196993309455162E-2"/>
                  <c:y val="1.0413695543819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734105238986455E-2"/>
                  <c:y val="4.89571899012074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532974598731899E-4"/>
                  <c:y val="5.3156088749060047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3366645550462511E-2"/>
                  <c:y val="9.27690432768351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'круговая кол-во нарушений'!$A$4:$A$11</c:f>
              <c:strCache>
                <c:ptCount val="8"/>
                <c:pt idx="0">
                  <c:v>При формировании доходов и планировании расходов бюджетных средств</c:v>
                </c:pt>
                <c:pt idx="1">
                  <c:v>Нецелевое и Неправомерное</c:v>
                </c:pt>
                <c:pt idx="2">
                  <c:v>Неэффективное</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pt idx="7">
                  <c:v>Нарушения при подготовке и исполнении НПА</c:v>
                </c:pt>
              </c:strCache>
            </c:strRef>
          </c:cat>
          <c:val>
            <c:numRef>
              <c:f>'круговая кол-во нарушений'!$B$4:$B$11</c:f>
              <c:numCache>
                <c:formatCode>General</c:formatCode>
                <c:ptCount val="8"/>
                <c:pt idx="0">
                  <c:v>48</c:v>
                </c:pt>
                <c:pt idx="1">
                  <c:v>10</c:v>
                </c:pt>
                <c:pt idx="2">
                  <c:v>8</c:v>
                </c:pt>
                <c:pt idx="3">
                  <c:v>12</c:v>
                </c:pt>
                <c:pt idx="4">
                  <c:v>47</c:v>
                </c:pt>
                <c:pt idx="5">
                  <c:v>129</c:v>
                </c:pt>
                <c:pt idx="6">
                  <c:v>166</c:v>
                </c:pt>
                <c:pt idx="7">
                  <c:v>107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9234475041406409"/>
          <c:y val="8.7544635096508699E-2"/>
          <c:w val="0.38726171775427171"/>
          <c:h val="0.88533618171678119"/>
        </c:manualLayout>
      </c:layout>
      <c:overlay val="0"/>
      <c:txPr>
        <a:bodyPr/>
        <a:lstStyle/>
        <a:p>
          <a:pPr rtl="0">
            <a:defRPr sz="900" kern="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rgbClr val="00B05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Объем выявленных нарушений в 2018 году, млн.руб.</a:t>
            </a:r>
          </a:p>
        </c:rich>
      </c:tx>
      <c:layout>
        <c:manualLayout>
          <c:xMode val="edge"/>
          <c:yMode val="edge"/>
          <c:x val="1.0664559123418106E-3"/>
          <c:y val="6.2370334683308E-2"/>
        </c:manualLayout>
      </c:layout>
      <c:overlay val="0"/>
    </c:title>
    <c:autoTitleDeleted val="0"/>
    <c:view3D>
      <c:rotX val="60"/>
      <c:rotY val="30"/>
      <c:depthPercent val="20"/>
      <c:rAngAx val="0"/>
      <c:perspective val="30"/>
    </c:view3D>
    <c:floor>
      <c:thickness val="0"/>
    </c:floor>
    <c:sideWall>
      <c:thickness val="0"/>
    </c:sideWall>
    <c:backWall>
      <c:thickness val="0"/>
    </c:backWall>
    <c:plotArea>
      <c:layout>
        <c:manualLayout>
          <c:layoutTarget val="inner"/>
          <c:xMode val="edge"/>
          <c:yMode val="edge"/>
          <c:x val="0"/>
          <c:y val="0.37002222808273366"/>
          <c:w val="0.69614203450432288"/>
          <c:h val="0.56768984917555165"/>
        </c:manualLayout>
      </c:layout>
      <c:pie3DChart>
        <c:varyColors val="1"/>
        <c:ser>
          <c:idx val="0"/>
          <c:order val="0"/>
          <c:tx>
            <c:strRef>
              <c:f>'круговая объем нарушений'!$A$5:$A$12</c:f>
              <c:strCache>
                <c:ptCount val="1"/>
                <c:pt idx="0">
                  <c:v>При формировании доходов и планировании расходов бюджетных средств Нецелевое и Неправомерное Неэффективное  Иные нарушения при расходовании (кроме Нц, Нпр и Нэ) Нарушения при работе с собственностью Бухучет и отчетность Иные нарушения в деятельности госор</c:v>
                </c:pt>
              </c:strCache>
            </c:strRef>
          </c:tx>
          <c:explosion val="25"/>
          <c:dLbls>
            <c:dLbl>
              <c:idx val="0"/>
              <c:layout>
                <c:manualLayout>
                  <c:x val="0"/>
                  <c:y val="-4.699927693420101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790007806401248E-2"/>
                  <c:y val="-1.084598698481561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709601873536301E-2"/>
                  <c:y val="6.8691250903832254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661202185792351"/>
                  <c:y val="-1.084598698481561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467603434816584E-2"/>
                  <c:y val="2.1691689298056833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8548009367681501E-2"/>
                  <c:y val="-1.084598698481561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7322404371584699E-2"/>
                  <c:y val="-8.676789587852487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2693208430913352E-2"/>
                  <c:y val="-5.784526391901662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nchor="ctr" anchorCtr="0"/>
              <a:lstStyle/>
              <a:p>
                <a:pPr>
                  <a:defRPr sz="12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'круговая объем нарушений'!$A$5:$A$12</c:f>
              <c:strCache>
                <c:ptCount val="8"/>
                <c:pt idx="0">
                  <c:v>При формировании доходов и планировании расходов бюджетных средств</c:v>
                </c:pt>
                <c:pt idx="1">
                  <c:v>Нецелевое и Неправомерное</c:v>
                </c:pt>
                <c:pt idx="2">
                  <c:v>Неэффективное </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pt idx="7">
                  <c:v>Нарушения при подготовке и исполнении НПА</c:v>
                </c:pt>
              </c:strCache>
            </c:strRef>
          </c:cat>
          <c:val>
            <c:numRef>
              <c:f>'круговая объем нарушений'!$B$5:$B$12</c:f>
              <c:numCache>
                <c:formatCode>#,##0.0</c:formatCode>
                <c:ptCount val="8"/>
                <c:pt idx="0">
                  <c:v>637.70000000000005</c:v>
                </c:pt>
                <c:pt idx="1">
                  <c:v>6.7</c:v>
                </c:pt>
                <c:pt idx="2">
                  <c:v>2865.5</c:v>
                </c:pt>
                <c:pt idx="3">
                  <c:v>45.4</c:v>
                </c:pt>
                <c:pt idx="4">
                  <c:v>51.3</c:v>
                </c:pt>
                <c:pt idx="5">
                  <c:v>306.8</c:v>
                </c:pt>
                <c:pt idx="6">
                  <c:v>4203.2</c:v>
                </c:pt>
                <c:pt idx="7">
                  <c:v>78.900000000000006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336595472034392"/>
          <c:y val="3.4507761099652222E-2"/>
          <c:w val="0.40308528750115269"/>
          <c:h val="0.9238970726745281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3869-9715-45C6-9995-0C3EA4ED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56</Pages>
  <Words>28990</Words>
  <Characters>165246</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132</cp:revision>
  <cp:lastPrinted>2019-03-06T09:38:00Z</cp:lastPrinted>
  <dcterms:created xsi:type="dcterms:W3CDTF">2019-02-14T09:07:00Z</dcterms:created>
  <dcterms:modified xsi:type="dcterms:W3CDTF">2019-03-07T03:02:00Z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