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79245" w14:textId="77777777" w:rsidR="00EA0352" w:rsidRPr="00EA0352" w:rsidRDefault="00EA0352" w:rsidP="00EA0352">
      <w:pPr>
        <w:spacing w:after="0" w:line="240" w:lineRule="auto"/>
        <w:ind w:left="-567"/>
        <w:jc w:val="center"/>
        <w:rPr>
          <w:rFonts w:ascii="Times New Roman" w:hAnsi="Times New Roman" w:cs="Times New Roman"/>
          <w:sz w:val="24"/>
          <w:szCs w:val="24"/>
          <w:u w:val="single"/>
        </w:rPr>
      </w:pPr>
      <w:bookmarkStart w:id="0" w:name="_GoBack"/>
      <w:bookmarkEnd w:id="0"/>
    </w:p>
    <w:p w14:paraId="0D731C0A" w14:textId="77777777" w:rsidR="00EA0352" w:rsidRPr="00EA0352" w:rsidRDefault="00EA0352" w:rsidP="00EA0352">
      <w:pPr>
        <w:spacing w:after="0" w:line="240" w:lineRule="auto"/>
        <w:ind w:left="-567"/>
        <w:rPr>
          <w:rFonts w:ascii="Times New Roman" w:hAnsi="Times New Roman" w:cs="Times New Roman"/>
          <w:color w:val="FF0000"/>
          <w:sz w:val="24"/>
          <w:szCs w:val="24"/>
        </w:rPr>
      </w:pPr>
    </w:p>
    <w:p w14:paraId="654EA22F" w14:textId="49DE14E3" w:rsidR="00E27350" w:rsidRPr="00EA0352" w:rsidRDefault="00E27350" w:rsidP="00EA0352">
      <w:pPr>
        <w:spacing w:after="0" w:line="240" w:lineRule="auto"/>
        <w:ind w:left="-567"/>
        <w:jc w:val="center"/>
        <w:rPr>
          <w:rFonts w:ascii="Times New Roman" w:hAnsi="Times New Roman" w:cs="Times New Roman"/>
          <w:b/>
          <w:sz w:val="24"/>
          <w:szCs w:val="24"/>
        </w:rPr>
      </w:pPr>
      <w:r w:rsidRPr="00EA0352">
        <w:rPr>
          <w:rFonts w:ascii="Times New Roman" w:hAnsi="Times New Roman" w:cs="Times New Roman"/>
          <w:sz w:val="24"/>
          <w:szCs w:val="24"/>
        </w:rPr>
        <w:t>ОТЧЕТ О РЕЗУЛЬТАТАХ ЭКСПЕРТНО-АНАЛИТИЧЕСКОГО МЕРОПРИЯТИЯ</w:t>
      </w:r>
    </w:p>
    <w:p w14:paraId="7E67556B" w14:textId="40A400A1" w:rsidR="00EE7C57" w:rsidRPr="00EA0352" w:rsidRDefault="00E27350" w:rsidP="00EA0352">
      <w:pPr>
        <w:spacing w:after="0" w:line="240" w:lineRule="auto"/>
        <w:ind w:left="-567"/>
        <w:jc w:val="center"/>
        <w:rPr>
          <w:rFonts w:ascii="Times New Roman" w:hAnsi="Times New Roman" w:cs="Times New Roman"/>
          <w:sz w:val="24"/>
          <w:szCs w:val="24"/>
        </w:rPr>
      </w:pPr>
      <w:r w:rsidRPr="00EA0352">
        <w:rPr>
          <w:rFonts w:ascii="Times New Roman" w:hAnsi="Times New Roman" w:cs="Times New Roman"/>
          <w:sz w:val="24"/>
          <w:szCs w:val="24"/>
        </w:rPr>
        <w:t xml:space="preserve"> </w:t>
      </w:r>
      <w:proofErr w:type="gramStart"/>
      <w:r w:rsidR="00EE7C57" w:rsidRPr="00EA0352">
        <w:rPr>
          <w:rFonts w:ascii="Times New Roman" w:hAnsi="Times New Roman" w:cs="Times New Roman"/>
          <w:sz w:val="24"/>
          <w:szCs w:val="24"/>
        </w:rPr>
        <w:t>«</w:t>
      </w:r>
      <w:r w:rsidR="00EE7C57" w:rsidRPr="00EA0352">
        <w:rPr>
          <w:rFonts w:ascii="Times New Roman" w:eastAsia="Calibri" w:hAnsi="Times New Roman" w:cs="Times New Roman"/>
          <w:sz w:val="24"/>
          <w:szCs w:val="24"/>
        </w:rPr>
        <w:t xml:space="preserve">Анализ результатов исполнения по состоянию на 1 августа 2023 года рекомендаций по проведению организационных мероприятий по </w:t>
      </w:r>
      <w:r w:rsidR="00EE7C57" w:rsidRPr="00EA0352">
        <w:rPr>
          <w:rFonts w:ascii="Times New Roman" w:hAnsi="Times New Roman" w:cs="Times New Roman"/>
          <w:sz w:val="24"/>
          <w:szCs w:val="24"/>
        </w:rPr>
        <w:t>инвентаризации и выявлению пользователей объектов недвижимости без регистрации прав на эти объекты, по уточнению  отсутствующих характеристик объектов, необходимых  для принятия  на налоговый учет, обозначенных в отчете о результатах экспертно-аналитического мероприятия «Анализ поступлений в консолидированный бюджет Томской области от налога на имущество физических лиц в</w:t>
      </w:r>
      <w:proofErr w:type="gramEnd"/>
      <w:r w:rsidR="00EE7C57" w:rsidRPr="00EA0352">
        <w:rPr>
          <w:rFonts w:ascii="Times New Roman" w:hAnsi="Times New Roman" w:cs="Times New Roman"/>
          <w:sz w:val="24"/>
          <w:szCs w:val="24"/>
        </w:rPr>
        <w:t xml:space="preserve"> </w:t>
      </w:r>
      <w:proofErr w:type="gramStart"/>
      <w:r w:rsidR="00EE7C57" w:rsidRPr="00EA0352">
        <w:rPr>
          <w:rFonts w:ascii="Times New Roman" w:hAnsi="Times New Roman" w:cs="Times New Roman"/>
          <w:sz w:val="24"/>
          <w:szCs w:val="24"/>
        </w:rPr>
        <w:t>целях</w:t>
      </w:r>
      <w:proofErr w:type="gramEnd"/>
      <w:r w:rsidR="00EE7C57" w:rsidRPr="00EA0352">
        <w:rPr>
          <w:rFonts w:ascii="Times New Roman" w:hAnsi="Times New Roman" w:cs="Times New Roman"/>
          <w:sz w:val="24"/>
          <w:szCs w:val="24"/>
        </w:rPr>
        <w:t xml:space="preserve"> оценки достаточности и обоснованности финансовой поддержки бюджетов  муниципальных образований, предоставляемой за счет средств областного бюдж</w:t>
      </w:r>
      <w:r w:rsidR="00D6783D" w:rsidRPr="00EA0352">
        <w:rPr>
          <w:rFonts w:ascii="Times New Roman" w:hAnsi="Times New Roman" w:cs="Times New Roman"/>
          <w:sz w:val="24"/>
          <w:szCs w:val="24"/>
        </w:rPr>
        <w:t>ета», проведенного в 2022 году»</w:t>
      </w:r>
    </w:p>
    <w:p w14:paraId="5D44EFB1" w14:textId="14D7DF3D" w:rsidR="00D6783D" w:rsidRPr="00286B15" w:rsidRDefault="00E27350" w:rsidP="00EA0352">
      <w:pPr>
        <w:spacing w:after="0" w:line="240" w:lineRule="auto"/>
        <w:ind w:left="-567"/>
        <w:jc w:val="center"/>
        <w:rPr>
          <w:rFonts w:ascii="Times New Roman" w:hAnsi="Times New Roman" w:cs="Times New Roman"/>
        </w:rPr>
      </w:pPr>
      <w:proofErr w:type="gramStart"/>
      <w:r w:rsidRPr="00286B15">
        <w:rPr>
          <w:rFonts w:ascii="Times New Roman" w:hAnsi="Times New Roman" w:cs="Times New Roman"/>
        </w:rPr>
        <w:t xml:space="preserve">(утвержден Коллегией Контрольно-Счетной палаты Томской области (протокол от </w:t>
      </w:r>
      <w:r w:rsidR="00F73E81" w:rsidRPr="00286B15">
        <w:rPr>
          <w:rFonts w:ascii="Times New Roman" w:hAnsi="Times New Roman" w:cs="Times New Roman"/>
        </w:rPr>
        <w:t>5</w:t>
      </w:r>
      <w:r w:rsidRPr="00286B15">
        <w:rPr>
          <w:rFonts w:ascii="Times New Roman" w:hAnsi="Times New Roman" w:cs="Times New Roman"/>
        </w:rPr>
        <w:t xml:space="preserve"> </w:t>
      </w:r>
      <w:r w:rsidR="00F73E81" w:rsidRPr="00286B15">
        <w:rPr>
          <w:rFonts w:ascii="Times New Roman" w:hAnsi="Times New Roman" w:cs="Times New Roman"/>
        </w:rPr>
        <w:t>декабря</w:t>
      </w:r>
      <w:r w:rsidRPr="00286B15">
        <w:rPr>
          <w:rFonts w:ascii="Times New Roman" w:hAnsi="Times New Roman" w:cs="Times New Roman"/>
        </w:rPr>
        <w:t xml:space="preserve"> 20</w:t>
      </w:r>
      <w:r w:rsidR="00F73E81" w:rsidRPr="00286B15">
        <w:rPr>
          <w:rFonts w:ascii="Times New Roman" w:hAnsi="Times New Roman" w:cs="Times New Roman"/>
        </w:rPr>
        <w:t>23</w:t>
      </w:r>
      <w:r w:rsidRPr="00286B15">
        <w:rPr>
          <w:rFonts w:ascii="Times New Roman" w:hAnsi="Times New Roman" w:cs="Times New Roman"/>
        </w:rPr>
        <w:t xml:space="preserve"> г. № </w:t>
      </w:r>
      <w:r w:rsidR="00F73569" w:rsidRPr="00286B15">
        <w:rPr>
          <w:rFonts w:ascii="Times New Roman" w:hAnsi="Times New Roman" w:cs="Times New Roman"/>
        </w:rPr>
        <w:t>10</w:t>
      </w:r>
      <w:r w:rsidRPr="00286B15">
        <w:rPr>
          <w:rFonts w:ascii="Times New Roman" w:hAnsi="Times New Roman" w:cs="Times New Roman"/>
        </w:rPr>
        <w:t>)</w:t>
      </w:r>
      <w:proofErr w:type="gramEnd"/>
    </w:p>
    <w:p w14:paraId="02E37974" w14:textId="68A91ADD" w:rsidR="001E4A45" w:rsidRPr="00EA0352" w:rsidRDefault="001E4A45" w:rsidP="001232B3">
      <w:pPr>
        <w:spacing w:after="0" w:line="240" w:lineRule="auto"/>
        <w:ind w:left="-567" w:firstLine="567"/>
        <w:jc w:val="both"/>
        <w:rPr>
          <w:rFonts w:ascii="Times New Roman" w:hAnsi="Times New Roman" w:cs="Times New Roman"/>
          <w:sz w:val="24"/>
          <w:szCs w:val="24"/>
        </w:rPr>
      </w:pPr>
      <w:r w:rsidRPr="00EA0352">
        <w:rPr>
          <w:rFonts w:ascii="Times New Roman" w:hAnsi="Times New Roman" w:cs="Times New Roman"/>
          <w:b/>
          <w:sz w:val="24"/>
          <w:szCs w:val="24"/>
        </w:rPr>
        <w:t>Основание для проведения мероприятия:</w:t>
      </w:r>
      <w:r w:rsidRPr="00EA0352">
        <w:rPr>
          <w:rFonts w:ascii="Times New Roman" w:hAnsi="Times New Roman" w:cs="Times New Roman"/>
          <w:sz w:val="24"/>
          <w:szCs w:val="24"/>
        </w:rPr>
        <w:t xml:space="preserve"> </w:t>
      </w:r>
    </w:p>
    <w:p w14:paraId="38AC4306" w14:textId="1D0DCA9D" w:rsidR="00DE2448" w:rsidRPr="00EA0352" w:rsidRDefault="00EA0352" w:rsidP="00EA0352">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П</w:t>
      </w:r>
      <w:r w:rsidR="00DE2448" w:rsidRPr="00EA0352">
        <w:rPr>
          <w:rFonts w:ascii="Times New Roman" w:hAnsi="Times New Roman" w:cs="Times New Roman"/>
          <w:sz w:val="24"/>
          <w:szCs w:val="24"/>
        </w:rPr>
        <w:t>ункт  1</w:t>
      </w:r>
      <w:r w:rsidR="00EE7C57" w:rsidRPr="00EA0352">
        <w:rPr>
          <w:rFonts w:ascii="Times New Roman" w:hAnsi="Times New Roman" w:cs="Times New Roman"/>
          <w:sz w:val="24"/>
          <w:szCs w:val="24"/>
        </w:rPr>
        <w:t>6</w:t>
      </w:r>
      <w:r w:rsidR="00DE2448" w:rsidRPr="00EA0352">
        <w:rPr>
          <w:rFonts w:ascii="Times New Roman" w:hAnsi="Times New Roman" w:cs="Times New Roman"/>
          <w:sz w:val="24"/>
          <w:szCs w:val="24"/>
        </w:rPr>
        <w:t xml:space="preserve"> плана работы Контрол</w:t>
      </w:r>
      <w:r w:rsidR="001E4A45" w:rsidRPr="00EA0352">
        <w:rPr>
          <w:rFonts w:ascii="Times New Roman" w:hAnsi="Times New Roman" w:cs="Times New Roman"/>
          <w:sz w:val="24"/>
          <w:szCs w:val="24"/>
        </w:rPr>
        <w:t>ьно-счетной палаты на 2023 год.</w:t>
      </w:r>
    </w:p>
    <w:p w14:paraId="627DF269" w14:textId="77777777" w:rsidR="001E4A45" w:rsidRPr="00EA0352" w:rsidRDefault="001E4A45" w:rsidP="001232B3">
      <w:pPr>
        <w:tabs>
          <w:tab w:val="left" w:pos="0"/>
        </w:tabs>
        <w:spacing w:after="0" w:line="240" w:lineRule="auto"/>
        <w:ind w:left="-567" w:firstLine="567"/>
        <w:jc w:val="both"/>
        <w:rPr>
          <w:rFonts w:ascii="Times New Roman" w:hAnsi="Times New Roman" w:cs="Times New Roman"/>
          <w:sz w:val="24"/>
          <w:szCs w:val="24"/>
        </w:rPr>
      </w:pPr>
      <w:r w:rsidRPr="00EA0352">
        <w:rPr>
          <w:rFonts w:ascii="Times New Roman" w:hAnsi="Times New Roman" w:cs="Times New Roman"/>
          <w:b/>
          <w:sz w:val="24"/>
          <w:szCs w:val="24"/>
        </w:rPr>
        <w:t>Предмет мероприятия:</w:t>
      </w:r>
      <w:r w:rsidRPr="00EA0352">
        <w:rPr>
          <w:rFonts w:ascii="Times New Roman" w:hAnsi="Times New Roman" w:cs="Times New Roman"/>
          <w:sz w:val="24"/>
          <w:szCs w:val="24"/>
        </w:rPr>
        <w:t xml:space="preserve"> </w:t>
      </w:r>
    </w:p>
    <w:p w14:paraId="23A55950" w14:textId="6DE4BFA0" w:rsidR="00EA0352" w:rsidRPr="000A3AA3" w:rsidRDefault="00EA0352" w:rsidP="00EA0352">
      <w:pPr>
        <w:suppressAutoHyphens/>
        <w:spacing w:after="0" w:line="24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М</w:t>
      </w:r>
      <w:r w:rsidRPr="000A3AA3">
        <w:rPr>
          <w:rFonts w:ascii="Times New Roman" w:hAnsi="Times New Roman" w:cs="Times New Roman"/>
          <w:sz w:val="24"/>
          <w:szCs w:val="24"/>
        </w:rPr>
        <w:t xml:space="preserve">атериалы и информация </w:t>
      </w:r>
      <w:hyperlink r:id="rId9" w:history="1">
        <w:r w:rsidRPr="000A3AA3">
          <w:rPr>
            <w:rFonts w:ascii="Times New Roman" w:hAnsi="Times New Roman" w:cs="Times New Roman"/>
            <w:sz w:val="24"/>
            <w:szCs w:val="24"/>
          </w:rPr>
          <w:t>Департамента по управлению государственной собственностью Томской области</w:t>
        </w:r>
      </w:hyperlink>
      <w:r w:rsidRPr="000A3AA3">
        <w:rPr>
          <w:rFonts w:ascii="Times New Roman" w:hAnsi="Times New Roman" w:cs="Times New Roman"/>
          <w:sz w:val="24"/>
          <w:szCs w:val="24"/>
        </w:rPr>
        <w:t xml:space="preserve">, Департамента экономики Администрации Томской области,  Департамента финансов Томской области, </w:t>
      </w:r>
      <w:hyperlink r:id="rId10" w:history="1">
        <w:r w:rsidRPr="000A3AA3">
          <w:rPr>
            <w:rFonts w:ascii="Times New Roman" w:hAnsi="Times New Roman" w:cs="Times New Roman"/>
            <w:sz w:val="24"/>
            <w:szCs w:val="24"/>
          </w:rPr>
          <w:t>Департамента муниципального развития Администрации Томской области</w:t>
        </w:r>
      </w:hyperlink>
      <w:r w:rsidRPr="000A3AA3">
        <w:rPr>
          <w:rFonts w:ascii="Times New Roman" w:hAnsi="Times New Roman" w:cs="Times New Roman"/>
          <w:sz w:val="24"/>
          <w:szCs w:val="24"/>
        </w:rPr>
        <w:t xml:space="preserve">, Управления Федеральной налоговой службы России по Томской области,  Управления </w:t>
      </w:r>
      <w:proofErr w:type="spellStart"/>
      <w:r w:rsidRPr="000A3AA3">
        <w:rPr>
          <w:rFonts w:ascii="Times New Roman" w:hAnsi="Times New Roman" w:cs="Times New Roman"/>
          <w:sz w:val="24"/>
          <w:szCs w:val="24"/>
        </w:rPr>
        <w:t>Росреестра</w:t>
      </w:r>
      <w:proofErr w:type="spellEnd"/>
      <w:r w:rsidRPr="000A3AA3">
        <w:rPr>
          <w:rFonts w:ascii="Times New Roman" w:hAnsi="Times New Roman" w:cs="Times New Roman"/>
          <w:sz w:val="24"/>
          <w:szCs w:val="24"/>
        </w:rPr>
        <w:t xml:space="preserve"> по Томской области, филиала Федеральной кадастровой палаты Федеральной службы государственной регистрации, кадастра и картографии по Томской области, территориального органа Федеральной службы государственной статистики по Томской</w:t>
      </w:r>
      <w:proofErr w:type="gramEnd"/>
      <w:r w:rsidRPr="000A3AA3">
        <w:rPr>
          <w:rFonts w:ascii="Times New Roman" w:hAnsi="Times New Roman" w:cs="Times New Roman"/>
          <w:sz w:val="24"/>
          <w:szCs w:val="24"/>
        </w:rPr>
        <w:t xml:space="preserve"> области (</w:t>
      </w:r>
      <w:proofErr w:type="spellStart"/>
      <w:r w:rsidRPr="000A3AA3">
        <w:rPr>
          <w:rFonts w:ascii="Times New Roman" w:hAnsi="Times New Roman" w:cs="Times New Roman"/>
          <w:sz w:val="24"/>
          <w:szCs w:val="24"/>
        </w:rPr>
        <w:t>Томскстат</w:t>
      </w:r>
      <w:proofErr w:type="spellEnd"/>
      <w:r w:rsidRPr="000A3AA3">
        <w:rPr>
          <w:rFonts w:ascii="Times New Roman" w:hAnsi="Times New Roman" w:cs="Times New Roman"/>
          <w:sz w:val="24"/>
          <w:szCs w:val="24"/>
        </w:rPr>
        <w:t>), нормативные правовые акты Российской Федерации, ведомственные приказы и распоряжения, нормативные правовые акты Томской области.</w:t>
      </w:r>
    </w:p>
    <w:p w14:paraId="3DFC7BC5" w14:textId="77777777" w:rsidR="001E4A45" w:rsidRPr="00EA0352" w:rsidRDefault="001E4A45" w:rsidP="008321B5">
      <w:pPr>
        <w:spacing w:after="0" w:line="240" w:lineRule="auto"/>
        <w:ind w:left="-567" w:firstLine="567"/>
        <w:jc w:val="both"/>
        <w:rPr>
          <w:rFonts w:ascii="Times New Roman" w:hAnsi="Times New Roman" w:cs="Times New Roman"/>
          <w:sz w:val="24"/>
          <w:szCs w:val="24"/>
        </w:rPr>
      </w:pPr>
      <w:r w:rsidRPr="00EA0352">
        <w:rPr>
          <w:rFonts w:ascii="Times New Roman" w:hAnsi="Times New Roman" w:cs="Times New Roman"/>
          <w:b/>
          <w:sz w:val="24"/>
          <w:szCs w:val="24"/>
        </w:rPr>
        <w:t>Цели мероприятия:</w:t>
      </w:r>
      <w:r w:rsidRPr="00EA0352">
        <w:rPr>
          <w:rFonts w:ascii="Times New Roman" w:hAnsi="Times New Roman" w:cs="Times New Roman"/>
          <w:sz w:val="24"/>
          <w:szCs w:val="24"/>
        </w:rPr>
        <w:t xml:space="preserve"> </w:t>
      </w:r>
    </w:p>
    <w:p w14:paraId="6892550A" w14:textId="5B0D2569" w:rsidR="00EA0352" w:rsidRPr="00EA0352" w:rsidRDefault="00EA0352" w:rsidP="00EA0352">
      <w:pPr>
        <w:spacing w:after="0" w:line="240" w:lineRule="auto"/>
        <w:ind w:left="-567" w:firstLine="567"/>
        <w:jc w:val="both"/>
        <w:rPr>
          <w:rFonts w:ascii="Times New Roman" w:hAnsi="Times New Roman" w:cs="Times New Roman"/>
          <w:sz w:val="24"/>
          <w:szCs w:val="24"/>
        </w:rPr>
      </w:pPr>
      <w:r w:rsidRPr="00EA0352">
        <w:rPr>
          <w:rFonts w:ascii="Times New Roman" w:hAnsi="Times New Roman" w:cs="Times New Roman"/>
          <w:sz w:val="24"/>
          <w:szCs w:val="24"/>
        </w:rPr>
        <w:t>- межведомственное взаимодействие органов исполнительной власти по вопросу учета объектов недвижимости;</w:t>
      </w:r>
    </w:p>
    <w:p w14:paraId="50D540EA" w14:textId="35004FB7" w:rsidR="00EA0352" w:rsidRPr="00EA0352" w:rsidRDefault="00EA0352" w:rsidP="00EA0352">
      <w:pPr>
        <w:spacing w:after="0" w:line="240" w:lineRule="auto"/>
        <w:ind w:left="-567" w:firstLine="567"/>
        <w:jc w:val="both"/>
        <w:rPr>
          <w:rFonts w:ascii="Times New Roman" w:hAnsi="Times New Roman" w:cs="Times New Roman"/>
          <w:sz w:val="24"/>
          <w:szCs w:val="24"/>
        </w:rPr>
      </w:pPr>
      <w:r w:rsidRPr="00EA0352">
        <w:rPr>
          <w:rFonts w:ascii="Times New Roman" w:hAnsi="Times New Roman" w:cs="Times New Roman"/>
          <w:sz w:val="24"/>
          <w:szCs w:val="24"/>
        </w:rPr>
        <w:t>- механизм и результативности деятельности органов исполнительной власти по вопросу регистрации прав на объекты недвижимости физических лиц.</w:t>
      </w:r>
    </w:p>
    <w:p w14:paraId="7FE1EDED" w14:textId="77777777" w:rsidR="001E4A45" w:rsidRPr="00EA0352" w:rsidRDefault="001E4A45" w:rsidP="008321B5">
      <w:pPr>
        <w:spacing w:after="0" w:line="240" w:lineRule="auto"/>
        <w:ind w:left="-567" w:firstLine="567"/>
        <w:jc w:val="both"/>
        <w:rPr>
          <w:rFonts w:ascii="Times New Roman" w:hAnsi="Times New Roman" w:cs="Times New Roman"/>
          <w:sz w:val="24"/>
          <w:szCs w:val="24"/>
        </w:rPr>
      </w:pPr>
      <w:r w:rsidRPr="00EA0352">
        <w:rPr>
          <w:rFonts w:ascii="Times New Roman" w:hAnsi="Times New Roman" w:cs="Times New Roman"/>
          <w:b/>
          <w:sz w:val="24"/>
          <w:szCs w:val="24"/>
        </w:rPr>
        <w:t>Объект (объекты) мероприятия:</w:t>
      </w:r>
      <w:r w:rsidRPr="00EA0352">
        <w:rPr>
          <w:rFonts w:ascii="Times New Roman" w:hAnsi="Times New Roman" w:cs="Times New Roman"/>
          <w:sz w:val="24"/>
          <w:szCs w:val="24"/>
        </w:rPr>
        <w:t xml:space="preserve"> </w:t>
      </w:r>
    </w:p>
    <w:p w14:paraId="16E60776" w14:textId="77777777" w:rsidR="00EA0352" w:rsidRPr="00EA0352" w:rsidRDefault="00EA0352" w:rsidP="00EA0352">
      <w:pPr>
        <w:shd w:val="clear" w:color="auto" w:fill="FFFFFF"/>
        <w:spacing w:after="0" w:line="240" w:lineRule="auto"/>
        <w:ind w:left="-567" w:firstLine="567"/>
        <w:jc w:val="both"/>
        <w:rPr>
          <w:rFonts w:ascii="Times New Roman" w:hAnsi="Times New Roman" w:cs="Times New Roman"/>
          <w:sz w:val="24"/>
          <w:szCs w:val="24"/>
        </w:rPr>
      </w:pPr>
      <w:r w:rsidRPr="00EA0352">
        <w:rPr>
          <w:rFonts w:ascii="Times New Roman" w:hAnsi="Times New Roman" w:cs="Times New Roman"/>
          <w:sz w:val="24"/>
          <w:szCs w:val="24"/>
        </w:rPr>
        <w:t xml:space="preserve">Департамент по </w:t>
      </w:r>
      <w:hyperlink r:id="rId11" w:history="1">
        <w:r w:rsidRPr="00EA0352">
          <w:rPr>
            <w:rStyle w:val="a3"/>
            <w:rFonts w:ascii="Times New Roman" w:hAnsi="Times New Roman" w:cs="Times New Roman"/>
            <w:color w:val="auto"/>
            <w:sz w:val="24"/>
            <w:szCs w:val="24"/>
            <w:u w:val="none"/>
          </w:rPr>
          <w:t xml:space="preserve"> управлению государственной собственностью Томской области</w:t>
        </w:r>
      </w:hyperlink>
      <w:r w:rsidRPr="00EA0352">
        <w:rPr>
          <w:rFonts w:ascii="Times New Roman" w:hAnsi="Times New Roman" w:cs="Times New Roman"/>
          <w:sz w:val="24"/>
          <w:szCs w:val="24"/>
        </w:rPr>
        <w:t xml:space="preserve">, </w:t>
      </w:r>
      <w:r w:rsidRPr="00EA0352">
        <w:rPr>
          <w:rFonts w:ascii="Times New Roman" w:hAnsi="Times New Roman" w:cs="Times New Roman"/>
          <w:bCs/>
          <w:sz w:val="24"/>
          <w:szCs w:val="24"/>
        </w:rPr>
        <w:t xml:space="preserve">Департамент экономики Администрации Томской области, </w:t>
      </w:r>
      <w:hyperlink r:id="rId12" w:history="1">
        <w:r w:rsidRPr="00EA0352">
          <w:rPr>
            <w:rFonts w:ascii="Times New Roman" w:hAnsi="Times New Roman" w:cs="Times New Roman"/>
            <w:sz w:val="24"/>
            <w:szCs w:val="24"/>
          </w:rPr>
          <w:t>Департамент муниципального развития Администрации Томской области</w:t>
        </w:r>
      </w:hyperlink>
      <w:r w:rsidRPr="00EA0352">
        <w:rPr>
          <w:rFonts w:ascii="Times New Roman" w:hAnsi="Times New Roman" w:cs="Times New Roman"/>
          <w:sz w:val="24"/>
          <w:szCs w:val="24"/>
        </w:rPr>
        <w:t>.</w:t>
      </w:r>
    </w:p>
    <w:p w14:paraId="0AD97C37" w14:textId="77777777" w:rsidR="00EA0352" w:rsidRPr="00EA0352" w:rsidRDefault="001E4A45" w:rsidP="00EA0352">
      <w:pPr>
        <w:spacing w:after="0" w:line="240" w:lineRule="auto"/>
        <w:ind w:left="-567" w:firstLine="567"/>
        <w:jc w:val="both"/>
        <w:rPr>
          <w:rFonts w:ascii="Times New Roman" w:hAnsi="Times New Roman" w:cs="Times New Roman"/>
          <w:sz w:val="24"/>
          <w:szCs w:val="24"/>
        </w:rPr>
      </w:pPr>
      <w:r w:rsidRPr="00EA0352">
        <w:rPr>
          <w:rFonts w:ascii="Times New Roman" w:hAnsi="Times New Roman" w:cs="Times New Roman"/>
          <w:b/>
          <w:sz w:val="24"/>
          <w:szCs w:val="24"/>
        </w:rPr>
        <w:t>Исследуемый период:</w:t>
      </w:r>
      <w:r w:rsidRPr="00EA0352">
        <w:rPr>
          <w:rFonts w:ascii="Times New Roman" w:hAnsi="Times New Roman" w:cs="Times New Roman"/>
          <w:sz w:val="24"/>
          <w:szCs w:val="24"/>
        </w:rPr>
        <w:t xml:space="preserve"> </w:t>
      </w:r>
      <w:r w:rsidR="00EA0352" w:rsidRPr="00EA0352">
        <w:rPr>
          <w:rFonts w:ascii="Times New Roman" w:hAnsi="Times New Roman" w:cs="Times New Roman"/>
          <w:sz w:val="24"/>
          <w:szCs w:val="24"/>
        </w:rPr>
        <w:t>2022 – 2023 годы.</w:t>
      </w:r>
    </w:p>
    <w:p w14:paraId="37C89F9D" w14:textId="2C77413C" w:rsidR="001E4A45" w:rsidRPr="009416BF" w:rsidRDefault="001E4A45" w:rsidP="008321B5">
      <w:pPr>
        <w:spacing w:after="0" w:line="240" w:lineRule="auto"/>
        <w:ind w:left="-567" w:firstLine="567"/>
        <w:jc w:val="both"/>
        <w:rPr>
          <w:rFonts w:ascii="Times New Roman" w:hAnsi="Times New Roman" w:cs="Times New Roman"/>
          <w:sz w:val="24"/>
          <w:szCs w:val="24"/>
        </w:rPr>
      </w:pPr>
      <w:r w:rsidRPr="00EA0352">
        <w:rPr>
          <w:rFonts w:ascii="Times New Roman" w:hAnsi="Times New Roman" w:cs="Times New Roman"/>
          <w:b/>
          <w:sz w:val="24"/>
          <w:szCs w:val="24"/>
        </w:rPr>
        <w:t>Сроки проведения мероприятия</w:t>
      </w:r>
      <w:r w:rsidRPr="009416BF">
        <w:rPr>
          <w:rFonts w:ascii="Times New Roman" w:hAnsi="Times New Roman" w:cs="Times New Roman"/>
          <w:b/>
          <w:sz w:val="24"/>
          <w:szCs w:val="24"/>
        </w:rPr>
        <w:t>:</w:t>
      </w:r>
      <w:r w:rsidRPr="009416BF">
        <w:rPr>
          <w:rFonts w:ascii="Times New Roman" w:hAnsi="Times New Roman" w:cs="Times New Roman"/>
          <w:sz w:val="24"/>
          <w:szCs w:val="24"/>
        </w:rPr>
        <w:t xml:space="preserve"> с </w:t>
      </w:r>
      <w:r w:rsidR="009416BF" w:rsidRPr="009416BF">
        <w:rPr>
          <w:rFonts w:ascii="Times New Roman" w:hAnsi="Times New Roman" w:cs="Times New Roman"/>
          <w:sz w:val="24"/>
          <w:szCs w:val="24"/>
        </w:rPr>
        <w:t>июля</w:t>
      </w:r>
      <w:r w:rsidRPr="009416BF">
        <w:rPr>
          <w:rFonts w:ascii="Times New Roman" w:hAnsi="Times New Roman" w:cs="Times New Roman"/>
          <w:sz w:val="24"/>
          <w:szCs w:val="24"/>
        </w:rPr>
        <w:t xml:space="preserve"> 20</w:t>
      </w:r>
      <w:r w:rsidR="009416BF" w:rsidRPr="009416BF">
        <w:rPr>
          <w:rFonts w:ascii="Times New Roman" w:hAnsi="Times New Roman" w:cs="Times New Roman"/>
          <w:sz w:val="24"/>
          <w:szCs w:val="24"/>
        </w:rPr>
        <w:t>23</w:t>
      </w:r>
      <w:r w:rsidRPr="009416BF">
        <w:rPr>
          <w:rFonts w:ascii="Times New Roman" w:hAnsi="Times New Roman" w:cs="Times New Roman"/>
          <w:sz w:val="24"/>
          <w:szCs w:val="24"/>
        </w:rPr>
        <w:t xml:space="preserve"> года по </w:t>
      </w:r>
      <w:r w:rsidR="009416BF" w:rsidRPr="009416BF">
        <w:rPr>
          <w:rFonts w:ascii="Times New Roman" w:hAnsi="Times New Roman" w:cs="Times New Roman"/>
          <w:sz w:val="24"/>
          <w:szCs w:val="24"/>
        </w:rPr>
        <w:t>октябрь</w:t>
      </w:r>
      <w:r w:rsidRPr="009416BF">
        <w:rPr>
          <w:rFonts w:ascii="Times New Roman" w:hAnsi="Times New Roman" w:cs="Times New Roman"/>
          <w:sz w:val="24"/>
          <w:szCs w:val="24"/>
        </w:rPr>
        <w:t xml:space="preserve"> 20</w:t>
      </w:r>
      <w:r w:rsidR="009416BF" w:rsidRPr="009416BF">
        <w:rPr>
          <w:rFonts w:ascii="Times New Roman" w:hAnsi="Times New Roman" w:cs="Times New Roman"/>
          <w:sz w:val="24"/>
          <w:szCs w:val="24"/>
        </w:rPr>
        <w:t>23</w:t>
      </w:r>
      <w:r w:rsidRPr="009416BF">
        <w:rPr>
          <w:rFonts w:ascii="Times New Roman" w:hAnsi="Times New Roman" w:cs="Times New Roman"/>
          <w:sz w:val="24"/>
          <w:szCs w:val="24"/>
        </w:rPr>
        <w:t xml:space="preserve"> года. </w:t>
      </w:r>
    </w:p>
    <w:p w14:paraId="1F2A97FE" w14:textId="6B949B43" w:rsidR="00EA0352" w:rsidRPr="00EA0352" w:rsidRDefault="001E4A45" w:rsidP="00286B15">
      <w:pPr>
        <w:spacing w:after="0" w:line="240" w:lineRule="auto"/>
        <w:ind w:left="-567" w:firstLine="567"/>
        <w:jc w:val="both"/>
        <w:rPr>
          <w:rFonts w:ascii="Times New Roman" w:hAnsi="Times New Roman" w:cs="Times New Roman"/>
          <w:b/>
          <w:sz w:val="24"/>
          <w:szCs w:val="24"/>
        </w:rPr>
      </w:pPr>
      <w:r w:rsidRPr="00EA0352">
        <w:rPr>
          <w:rFonts w:ascii="Times New Roman" w:hAnsi="Times New Roman" w:cs="Times New Roman"/>
          <w:b/>
          <w:sz w:val="24"/>
          <w:szCs w:val="24"/>
        </w:rPr>
        <w:t xml:space="preserve"> </w:t>
      </w:r>
      <w:r w:rsidR="00EA0352" w:rsidRPr="00EA0352">
        <w:rPr>
          <w:rFonts w:ascii="Times New Roman" w:hAnsi="Times New Roman" w:cs="Times New Roman"/>
          <w:b/>
          <w:sz w:val="24"/>
          <w:szCs w:val="24"/>
        </w:rPr>
        <w:t>Результаты мероприятия:</w:t>
      </w:r>
    </w:p>
    <w:p w14:paraId="5353E96C" w14:textId="77777777" w:rsidR="00540455" w:rsidRPr="000A3AA3" w:rsidRDefault="00540455" w:rsidP="0040479E">
      <w:pPr>
        <w:pStyle w:val="a7"/>
        <w:numPr>
          <w:ilvl w:val="0"/>
          <w:numId w:val="5"/>
        </w:numPr>
        <w:tabs>
          <w:tab w:val="left" w:pos="284"/>
        </w:tabs>
        <w:ind w:hanging="927"/>
        <w:jc w:val="both"/>
        <w:rPr>
          <w:b/>
        </w:rPr>
      </w:pPr>
      <w:r w:rsidRPr="000A3AA3">
        <w:rPr>
          <w:b/>
        </w:rPr>
        <w:t>Ассоциация «Совет муниципальных образований Томской области</w:t>
      </w:r>
      <w:r w:rsidR="007B7207" w:rsidRPr="000A3AA3">
        <w:rPr>
          <w:b/>
        </w:rPr>
        <w:t>»</w:t>
      </w:r>
      <w:r w:rsidRPr="000A3AA3">
        <w:rPr>
          <w:b/>
        </w:rPr>
        <w:t>.</w:t>
      </w:r>
    </w:p>
    <w:p w14:paraId="552EB86A" w14:textId="4637BE50" w:rsidR="00540455" w:rsidRPr="000A3AA3" w:rsidRDefault="00540455" w:rsidP="0040479E">
      <w:pPr>
        <w:pStyle w:val="a7"/>
        <w:autoSpaceDE w:val="0"/>
        <w:autoSpaceDN w:val="0"/>
        <w:adjustRightInd w:val="0"/>
        <w:ind w:left="-567" w:firstLine="567"/>
        <w:jc w:val="both"/>
        <w:rPr>
          <w:rFonts w:eastAsiaTheme="minorHAnsi"/>
          <w:lang w:eastAsia="en-US"/>
        </w:rPr>
      </w:pPr>
      <w:r w:rsidRPr="000A3AA3">
        <w:rPr>
          <w:rFonts w:eastAsiaTheme="minorHAnsi"/>
          <w:lang w:eastAsia="en-US"/>
        </w:rPr>
        <w:t xml:space="preserve">Участниками </w:t>
      </w:r>
      <w:r w:rsidR="0031407B">
        <w:rPr>
          <w:rFonts w:eastAsiaTheme="minorHAnsi"/>
          <w:lang w:eastAsia="en-US"/>
        </w:rPr>
        <w:t>совещания</w:t>
      </w:r>
      <w:r w:rsidR="00F469F7" w:rsidRPr="000A3AA3">
        <w:rPr>
          <w:rFonts w:eastAsiaTheme="minorHAnsi"/>
          <w:lang w:eastAsia="en-US"/>
        </w:rPr>
        <w:t xml:space="preserve"> </w:t>
      </w:r>
      <w:r w:rsidRPr="000A3AA3">
        <w:rPr>
          <w:rFonts w:eastAsiaTheme="minorHAnsi"/>
          <w:b/>
          <w:lang w:eastAsia="en-US"/>
        </w:rPr>
        <w:t>отмечено</w:t>
      </w:r>
      <w:r w:rsidR="00F469F7" w:rsidRPr="000A3AA3">
        <w:rPr>
          <w:rFonts w:eastAsiaTheme="minorHAnsi"/>
          <w:b/>
          <w:lang w:eastAsia="en-US"/>
        </w:rPr>
        <w:t xml:space="preserve">, </w:t>
      </w:r>
      <w:r w:rsidRPr="000A3AA3">
        <w:rPr>
          <w:rFonts w:eastAsiaTheme="minorHAnsi"/>
          <w:b/>
          <w:lang w:eastAsia="en-US"/>
        </w:rPr>
        <w:t>что пересматривать ставки</w:t>
      </w:r>
      <w:r w:rsidRPr="000A3AA3">
        <w:rPr>
          <w:rFonts w:eastAsiaTheme="minorHAnsi"/>
          <w:lang w:eastAsia="en-US"/>
        </w:rPr>
        <w:t xml:space="preserve"> налога на имущество физических лиц </w:t>
      </w:r>
      <w:r w:rsidRPr="000A3AA3">
        <w:rPr>
          <w:rFonts w:eastAsiaTheme="minorHAnsi"/>
          <w:b/>
          <w:lang w:eastAsia="en-US"/>
        </w:rPr>
        <w:t>в 2023 году</w:t>
      </w:r>
      <w:r w:rsidRPr="000A3AA3">
        <w:rPr>
          <w:rFonts w:eastAsiaTheme="minorHAnsi"/>
          <w:lang w:eastAsia="en-US"/>
        </w:rPr>
        <w:t xml:space="preserve"> с учетом действующей кадастровой стоимости объектов капитального строительства </w:t>
      </w:r>
      <w:r w:rsidRPr="000A3AA3">
        <w:rPr>
          <w:rFonts w:eastAsiaTheme="minorHAnsi"/>
          <w:b/>
          <w:lang w:eastAsia="en-US"/>
        </w:rPr>
        <w:t>нецелесообразно</w:t>
      </w:r>
      <w:r w:rsidRPr="000A3AA3">
        <w:rPr>
          <w:rFonts w:eastAsiaTheme="minorHAnsi"/>
          <w:lang w:eastAsia="en-US"/>
        </w:rPr>
        <w:t>.</w:t>
      </w:r>
    </w:p>
    <w:p w14:paraId="7C658EB9" w14:textId="7715CCA9" w:rsidR="00C91850" w:rsidRDefault="00D425B0" w:rsidP="00C76381">
      <w:pPr>
        <w:pStyle w:val="a7"/>
        <w:autoSpaceDE w:val="0"/>
        <w:autoSpaceDN w:val="0"/>
        <w:adjustRightInd w:val="0"/>
        <w:ind w:left="-567" w:firstLine="567"/>
        <w:jc w:val="both"/>
      </w:pPr>
      <w:r w:rsidRPr="000A3AA3">
        <w:t xml:space="preserve">Контрольно-счетная палата Томской области отмечает </w:t>
      </w:r>
      <w:r w:rsidR="001B3A15">
        <w:t>отсутствие</w:t>
      </w:r>
      <w:r w:rsidR="001B3A15" w:rsidRPr="001B3A15">
        <w:t xml:space="preserve"> </w:t>
      </w:r>
      <w:r w:rsidR="001B3A15">
        <w:t xml:space="preserve">глубокой проработки принятого на Совете </w:t>
      </w:r>
      <w:r w:rsidR="001B3A15" w:rsidRPr="000A3AA3">
        <w:t>решения</w:t>
      </w:r>
      <w:r w:rsidR="005031A8">
        <w:t xml:space="preserve">, т.е. без учета </w:t>
      </w:r>
      <w:r w:rsidR="00776621">
        <w:t xml:space="preserve">требований </w:t>
      </w:r>
      <w:r w:rsidR="005031A8">
        <w:t>налогового законодательства о принципах равенства и справедливости налогообложения, оценки выпадающих доходов, отсутствия эффективности предоставленных льгот по налогу на имущество физических лиц</w:t>
      </w:r>
      <w:r w:rsidR="001B3A15">
        <w:t>.</w:t>
      </w:r>
    </w:p>
    <w:p w14:paraId="0523728F" w14:textId="3A537CD9" w:rsidR="00F73DC7" w:rsidRPr="00F73DC7" w:rsidRDefault="00F73DC7" w:rsidP="00DB2D3E">
      <w:pPr>
        <w:tabs>
          <w:tab w:val="left" w:pos="284"/>
        </w:tabs>
        <w:spacing w:after="0" w:line="240" w:lineRule="auto"/>
        <w:ind w:left="-567" w:firstLine="567"/>
        <w:jc w:val="both"/>
        <w:rPr>
          <w:rFonts w:ascii="Times New Roman" w:hAnsi="Times New Roman" w:cs="Times New Roman"/>
          <w:sz w:val="24"/>
          <w:szCs w:val="24"/>
        </w:rPr>
      </w:pPr>
      <w:proofErr w:type="gramStart"/>
      <w:r w:rsidRPr="00F73DC7">
        <w:rPr>
          <w:rFonts w:ascii="Times New Roman" w:hAnsi="Times New Roman" w:cs="Times New Roman"/>
          <w:sz w:val="24"/>
          <w:szCs w:val="24"/>
        </w:rPr>
        <w:t xml:space="preserve">Ассоциацией «Совет муниципальных образований Томской области» </w:t>
      </w:r>
      <w:r w:rsidRPr="007A0A4F">
        <w:rPr>
          <w:rFonts w:ascii="Times New Roman" w:hAnsi="Times New Roman" w:cs="Times New Roman"/>
          <w:b/>
          <w:sz w:val="24"/>
          <w:szCs w:val="24"/>
        </w:rPr>
        <w:t xml:space="preserve">не учитывалось </w:t>
      </w:r>
      <w:r w:rsidRPr="00F73DC7">
        <w:rPr>
          <w:rFonts w:ascii="Times New Roman" w:hAnsi="Times New Roman" w:cs="Times New Roman"/>
          <w:sz w:val="24"/>
          <w:szCs w:val="24"/>
        </w:rPr>
        <w:t xml:space="preserve">Постановление Главного государственного санитарного врача РФ от 20.06.2022 N 18 (ред. от 15.05.2023) "Об отдельных положениях постановлений Главного государственного санитарного врача Российской Федерации по вопросам, связанным с </w:t>
      </w:r>
      <w:r w:rsidRPr="00F73DC7">
        <w:rPr>
          <w:rFonts w:ascii="Times New Roman" w:hAnsi="Times New Roman" w:cs="Times New Roman"/>
          <w:sz w:val="24"/>
          <w:szCs w:val="24"/>
        </w:rPr>
        <w:lastRenderedPageBreak/>
        <w:t xml:space="preserve">распространением новой </w:t>
      </w:r>
      <w:proofErr w:type="spellStart"/>
      <w:r w:rsidRPr="00F73DC7">
        <w:rPr>
          <w:rFonts w:ascii="Times New Roman" w:hAnsi="Times New Roman" w:cs="Times New Roman"/>
          <w:sz w:val="24"/>
          <w:szCs w:val="24"/>
        </w:rPr>
        <w:t>коронавирусной</w:t>
      </w:r>
      <w:proofErr w:type="spellEnd"/>
      <w:r w:rsidRPr="00F73DC7">
        <w:rPr>
          <w:rFonts w:ascii="Times New Roman" w:hAnsi="Times New Roman" w:cs="Times New Roman"/>
          <w:sz w:val="24"/>
          <w:szCs w:val="24"/>
        </w:rPr>
        <w:t xml:space="preserve"> инфекции (COVID-19)" (Зарегистрировано в Минюсте России 01.07.2022 N 69091) </w:t>
      </w:r>
      <w:r w:rsidRPr="007A0A4F">
        <w:rPr>
          <w:rFonts w:ascii="Times New Roman" w:hAnsi="Times New Roman" w:cs="Times New Roman"/>
          <w:b/>
          <w:sz w:val="24"/>
          <w:szCs w:val="24"/>
        </w:rPr>
        <w:t xml:space="preserve">об отмене </w:t>
      </w:r>
      <w:proofErr w:type="spellStart"/>
      <w:r w:rsidRPr="007A0A4F">
        <w:rPr>
          <w:rFonts w:ascii="Times New Roman" w:hAnsi="Times New Roman" w:cs="Times New Roman"/>
          <w:b/>
          <w:sz w:val="24"/>
          <w:szCs w:val="24"/>
        </w:rPr>
        <w:t>ковидных</w:t>
      </w:r>
      <w:proofErr w:type="spellEnd"/>
      <w:r w:rsidRPr="007A0A4F">
        <w:rPr>
          <w:rFonts w:ascii="Times New Roman" w:hAnsi="Times New Roman" w:cs="Times New Roman"/>
          <w:b/>
          <w:sz w:val="24"/>
          <w:szCs w:val="24"/>
        </w:rPr>
        <w:t xml:space="preserve"> ограничений.</w:t>
      </w:r>
      <w:proofErr w:type="gramEnd"/>
    </w:p>
    <w:p w14:paraId="5F2155B4" w14:textId="0477C6EE" w:rsidR="004B5600" w:rsidRPr="00776621" w:rsidRDefault="00F469F7" w:rsidP="00C76381">
      <w:pPr>
        <w:pStyle w:val="a7"/>
        <w:tabs>
          <w:tab w:val="left" w:pos="284"/>
        </w:tabs>
        <w:autoSpaceDE w:val="0"/>
        <w:autoSpaceDN w:val="0"/>
        <w:adjustRightInd w:val="0"/>
        <w:ind w:left="-567" w:firstLine="567"/>
        <w:jc w:val="both"/>
      </w:pPr>
      <w:r w:rsidRPr="000A3AA3">
        <w:t>Совет муниципальных образований утверждает, что п</w:t>
      </w:r>
      <w:r w:rsidR="00540455" w:rsidRPr="000A3AA3">
        <w:t xml:space="preserve">родление </w:t>
      </w:r>
      <w:r w:rsidR="00540455" w:rsidRPr="000A3AA3">
        <w:rPr>
          <w:b/>
        </w:rPr>
        <w:t>моратория на плановые проверки до 2030</w:t>
      </w:r>
      <w:r w:rsidR="0063040D" w:rsidRPr="000A3AA3">
        <w:rPr>
          <w:b/>
        </w:rPr>
        <w:t xml:space="preserve"> года</w:t>
      </w:r>
      <w:r w:rsidR="00540455" w:rsidRPr="000A3AA3">
        <w:rPr>
          <w:b/>
        </w:rPr>
        <w:t xml:space="preserve">, </w:t>
      </w:r>
      <w:r w:rsidR="00B62A0A" w:rsidRPr="000A3AA3">
        <w:t xml:space="preserve">привело к максимальному снижению деятельности органов местного самоуправления при осуществлении </w:t>
      </w:r>
      <w:r w:rsidR="00A10A34">
        <w:t>земельного</w:t>
      </w:r>
      <w:r w:rsidR="00B62A0A" w:rsidRPr="000A3AA3">
        <w:t xml:space="preserve"> контроля</w:t>
      </w:r>
      <w:r w:rsidR="00C91850" w:rsidRPr="000A3AA3">
        <w:t xml:space="preserve">. </w:t>
      </w:r>
    </w:p>
    <w:p w14:paraId="1CE1B608" w14:textId="47E1248A" w:rsidR="00540455" w:rsidRPr="000A3AA3" w:rsidRDefault="00C91850" w:rsidP="00C76381">
      <w:pPr>
        <w:pStyle w:val="a7"/>
        <w:tabs>
          <w:tab w:val="left" w:pos="284"/>
        </w:tabs>
        <w:autoSpaceDE w:val="0"/>
        <w:autoSpaceDN w:val="0"/>
        <w:adjustRightInd w:val="0"/>
        <w:ind w:left="-567" w:firstLine="567"/>
        <w:jc w:val="both"/>
      </w:pPr>
      <w:r w:rsidRPr="000A3AA3">
        <w:t xml:space="preserve">По мнению Контрольно-счетной палаты </w:t>
      </w:r>
      <w:r w:rsidR="0063040D" w:rsidRPr="000A3AA3">
        <w:t xml:space="preserve">Томской области </w:t>
      </w:r>
      <w:r w:rsidRPr="000A3AA3">
        <w:t>данное обстоятельство</w:t>
      </w:r>
      <w:r w:rsidR="00B62A0A" w:rsidRPr="000A3AA3">
        <w:t xml:space="preserve"> </w:t>
      </w:r>
      <w:r w:rsidR="00540455" w:rsidRPr="000A3AA3">
        <w:rPr>
          <w:b/>
        </w:rPr>
        <w:t>не является основанием для прекращения муниципального контроля</w:t>
      </w:r>
      <w:r w:rsidR="00540455" w:rsidRPr="000A3AA3">
        <w:t>, в первую очередь, исходя из примеров качественных и количественных характе</w:t>
      </w:r>
      <w:r w:rsidR="0031407B">
        <w:t>ристик показателей деятельности</w:t>
      </w:r>
      <w:r w:rsidR="00A10A34" w:rsidRPr="00A10A34">
        <w:t xml:space="preserve"> </w:t>
      </w:r>
      <w:r w:rsidR="00A10A34">
        <w:t>Управления</w:t>
      </w:r>
      <w:r w:rsidR="00A10A34" w:rsidRPr="000A3AA3">
        <w:t xml:space="preserve"> </w:t>
      </w:r>
      <w:proofErr w:type="spellStart"/>
      <w:r w:rsidR="00A10A34" w:rsidRPr="000A3AA3">
        <w:t>Россельхознадзора</w:t>
      </w:r>
      <w:proofErr w:type="spellEnd"/>
      <w:r w:rsidR="00A10A34" w:rsidRPr="000A3AA3">
        <w:t xml:space="preserve"> по Томской области</w:t>
      </w:r>
      <w:r w:rsidR="00540455" w:rsidRPr="000A3AA3">
        <w:t>.</w:t>
      </w:r>
    </w:p>
    <w:p w14:paraId="75EB2820" w14:textId="1F89B6FE" w:rsidR="00EF1CC6" w:rsidRPr="000A3AA3" w:rsidRDefault="00614A91" w:rsidP="00286B15">
      <w:pPr>
        <w:tabs>
          <w:tab w:val="left" w:pos="284"/>
        </w:tabs>
        <w:spacing w:after="0" w:line="240" w:lineRule="auto"/>
        <w:ind w:left="-567" w:firstLine="567"/>
        <w:jc w:val="both"/>
        <w:outlineLvl w:val="0"/>
        <w:rPr>
          <w:rFonts w:ascii="Times New Roman" w:hAnsi="Times New Roman" w:cs="Times New Roman"/>
          <w:sz w:val="24"/>
          <w:szCs w:val="24"/>
        </w:rPr>
      </w:pPr>
      <w:r>
        <w:rPr>
          <w:rFonts w:ascii="Times New Roman" w:hAnsi="Times New Roman" w:cs="Times New Roman"/>
          <w:b/>
          <w:sz w:val="24"/>
          <w:szCs w:val="24"/>
        </w:rPr>
        <w:t>2</w:t>
      </w:r>
      <w:r w:rsidR="00997077" w:rsidRPr="000A3AA3">
        <w:rPr>
          <w:rFonts w:ascii="Times New Roman" w:hAnsi="Times New Roman" w:cs="Times New Roman"/>
          <w:b/>
          <w:sz w:val="24"/>
          <w:szCs w:val="24"/>
        </w:rPr>
        <w:t>.</w:t>
      </w:r>
      <w:r w:rsidR="00997077" w:rsidRPr="000A3AA3">
        <w:rPr>
          <w:rFonts w:ascii="Times New Roman" w:hAnsi="Times New Roman" w:cs="Times New Roman"/>
          <w:sz w:val="24"/>
          <w:szCs w:val="24"/>
        </w:rPr>
        <w:t xml:space="preserve"> </w:t>
      </w:r>
      <w:proofErr w:type="gramStart"/>
      <w:r w:rsidR="00EF1CC6" w:rsidRPr="000A3AA3">
        <w:rPr>
          <w:rFonts w:ascii="Times New Roman" w:hAnsi="Times New Roman" w:cs="Times New Roman"/>
          <w:sz w:val="24"/>
          <w:szCs w:val="24"/>
        </w:rPr>
        <w:t xml:space="preserve">В первом полугодии 2023 года Управлением </w:t>
      </w:r>
      <w:proofErr w:type="spellStart"/>
      <w:r w:rsidR="00EF1CC6" w:rsidRPr="000A3AA3">
        <w:rPr>
          <w:rFonts w:ascii="Times New Roman" w:hAnsi="Times New Roman" w:cs="Times New Roman"/>
          <w:sz w:val="24"/>
          <w:szCs w:val="24"/>
        </w:rPr>
        <w:t>Россельхознадзора</w:t>
      </w:r>
      <w:proofErr w:type="spellEnd"/>
      <w:r w:rsidR="00EF1CC6" w:rsidRPr="000A3AA3">
        <w:rPr>
          <w:rFonts w:ascii="Times New Roman" w:hAnsi="Times New Roman" w:cs="Times New Roman"/>
          <w:sz w:val="24"/>
          <w:szCs w:val="24"/>
        </w:rPr>
        <w:t xml:space="preserve"> по Томской области  проведено 250 консультаций; проведен</w:t>
      </w:r>
      <w:r w:rsidR="00EF1CC6">
        <w:rPr>
          <w:rFonts w:ascii="Times New Roman" w:hAnsi="Times New Roman" w:cs="Times New Roman"/>
          <w:sz w:val="24"/>
          <w:szCs w:val="24"/>
        </w:rPr>
        <w:t xml:space="preserve">о 107 </w:t>
      </w:r>
      <w:r w:rsidR="00286B15">
        <w:rPr>
          <w:rFonts w:ascii="Times New Roman" w:hAnsi="Times New Roman" w:cs="Times New Roman"/>
          <w:sz w:val="24"/>
          <w:szCs w:val="24"/>
        </w:rPr>
        <w:t xml:space="preserve">профилактических визитов и </w:t>
      </w:r>
      <w:r w:rsidR="00EF1CC6" w:rsidRPr="000A3AA3">
        <w:rPr>
          <w:rFonts w:ascii="Times New Roman" w:hAnsi="Times New Roman" w:cs="Times New Roman"/>
          <w:sz w:val="24"/>
          <w:szCs w:val="24"/>
        </w:rPr>
        <w:t xml:space="preserve"> выездных обследований – 115; выдано 224 предостережения о недопустимости нарушения обязательных требований в соответствии с  ч. 1 ст. 49 Федерального закона от 31 июля 2020 № 248-ФЗ «О государственном контроле (надзоре) и муниципальном контроле в Российской Федерации»;</w:t>
      </w:r>
      <w:proofErr w:type="gramEnd"/>
      <w:r w:rsidR="00EF1CC6" w:rsidRPr="000A3AA3">
        <w:rPr>
          <w:rFonts w:ascii="Times New Roman" w:hAnsi="Times New Roman" w:cs="Times New Roman"/>
          <w:sz w:val="24"/>
          <w:szCs w:val="24"/>
        </w:rPr>
        <w:t xml:space="preserve"> проинформировано 78 поднадзорных субъектов о необходимости соблюдения требований законодательства; отобрано 28 почвенных образцов на площади 1,7 га с 6 земельных участков, п</w:t>
      </w:r>
      <w:r w:rsidR="00EF1CC6">
        <w:rPr>
          <w:rFonts w:ascii="Times New Roman" w:hAnsi="Times New Roman" w:cs="Times New Roman"/>
          <w:sz w:val="24"/>
          <w:szCs w:val="24"/>
        </w:rPr>
        <w:t>роведено 93 исследования.</w:t>
      </w:r>
    </w:p>
    <w:p w14:paraId="1B1E69BC" w14:textId="2F73023A" w:rsidR="00EF1CC6" w:rsidRPr="000A3AA3" w:rsidRDefault="00EF1CC6" w:rsidP="00EF1CC6">
      <w:pPr>
        <w:spacing w:after="0" w:line="240" w:lineRule="auto"/>
        <w:ind w:left="-567" w:firstLine="567"/>
        <w:jc w:val="both"/>
        <w:rPr>
          <w:rFonts w:ascii="Times New Roman" w:hAnsi="Times New Roman" w:cs="Times New Roman"/>
          <w:sz w:val="24"/>
          <w:szCs w:val="24"/>
        </w:rPr>
      </w:pPr>
      <w:r w:rsidRPr="000A3AA3">
        <w:rPr>
          <w:rFonts w:ascii="Times New Roman" w:hAnsi="Times New Roman" w:cs="Times New Roman"/>
          <w:sz w:val="24"/>
          <w:szCs w:val="24"/>
        </w:rPr>
        <w:t>Согласно Положению о государственном земельном контроле (надзоре), утверждённом постановлением Правительства РФ от 30.06.2021 № 1081, в Томской области присвоены категории рисков 4 058 земельным участкам.</w:t>
      </w:r>
    </w:p>
    <w:p w14:paraId="47489A62" w14:textId="42E2B80B" w:rsidR="00540455" w:rsidRPr="000A3AA3" w:rsidRDefault="002205E9" w:rsidP="00C76381">
      <w:pPr>
        <w:pStyle w:val="a7"/>
        <w:tabs>
          <w:tab w:val="left" w:pos="284"/>
        </w:tabs>
        <w:ind w:left="-567" w:firstLine="567"/>
        <w:jc w:val="both"/>
        <w:rPr>
          <w:bCs/>
        </w:rPr>
      </w:pPr>
      <w:r>
        <w:rPr>
          <w:b/>
        </w:rPr>
        <w:t>3</w:t>
      </w:r>
      <w:r w:rsidR="004B5600" w:rsidRPr="000A3AA3">
        <w:rPr>
          <w:b/>
        </w:rPr>
        <w:t xml:space="preserve">. </w:t>
      </w:r>
      <w:r w:rsidR="00540455" w:rsidRPr="000A3AA3">
        <w:rPr>
          <w:b/>
        </w:rPr>
        <w:t>Департамент по управлению государственной собственностью Томской области</w:t>
      </w:r>
    </w:p>
    <w:p w14:paraId="47577E83" w14:textId="6A292F07" w:rsidR="00540455" w:rsidRPr="000A3AA3" w:rsidRDefault="00540455" w:rsidP="00C76381">
      <w:pPr>
        <w:pStyle w:val="a7"/>
        <w:ind w:left="-567" w:firstLine="567"/>
        <w:jc w:val="both"/>
      </w:pPr>
      <w:r w:rsidRPr="000A3AA3">
        <w:t>01.03.2022 утвержден План основных мероприятий по реализации Федерального закона от 30.12.2020 № 518-ФЗ «О внесении изменений в отдельные законодательные акты Российской Федерации» на территории Томской области на 2022-2024 годы.</w:t>
      </w:r>
    </w:p>
    <w:p w14:paraId="029D4A6D" w14:textId="40E9A82D" w:rsidR="00540455" w:rsidRPr="000A3AA3" w:rsidRDefault="00540455" w:rsidP="00C76381">
      <w:pPr>
        <w:pStyle w:val="a7"/>
        <w:ind w:left="-567" w:firstLine="567"/>
        <w:jc w:val="both"/>
        <w:rPr>
          <w:bCs/>
        </w:rPr>
      </w:pPr>
      <w:r w:rsidRPr="000A3AA3">
        <w:t xml:space="preserve">В целях контроля и координации деятельности органов местного самоуправления в 2022 году </w:t>
      </w:r>
      <w:r w:rsidRPr="000A3AA3">
        <w:rPr>
          <w:u w:val="single"/>
        </w:rPr>
        <w:t>утвержден План-график</w:t>
      </w:r>
      <w:r w:rsidRPr="000A3AA3">
        <w:t xml:space="preserve"> проведения работ по выявлению правообладателей </w:t>
      </w:r>
      <w:r w:rsidRPr="000A3AA3">
        <w:rPr>
          <w:u w:val="single"/>
        </w:rPr>
        <w:t>ранее учтенных</w:t>
      </w:r>
      <w:r w:rsidRPr="000A3AA3">
        <w:t xml:space="preserve"> о</w:t>
      </w:r>
      <w:r w:rsidR="0031407B">
        <w:t>бъектов недвижимости</w:t>
      </w:r>
      <w:r w:rsidR="00583A9F" w:rsidRPr="000A3AA3">
        <w:t>.</w:t>
      </w:r>
    </w:p>
    <w:p w14:paraId="673CDB1D" w14:textId="2739E5E6" w:rsidR="00540455" w:rsidRPr="000A3AA3" w:rsidRDefault="00540455" w:rsidP="00C76381">
      <w:pPr>
        <w:widowControl w:val="0"/>
        <w:spacing w:after="0" w:line="240" w:lineRule="auto"/>
        <w:ind w:left="-567" w:right="23" w:firstLine="567"/>
        <w:jc w:val="both"/>
        <w:rPr>
          <w:rFonts w:ascii="Times New Roman" w:hAnsi="Times New Roman" w:cs="Times New Roman"/>
          <w:sz w:val="24"/>
          <w:szCs w:val="24"/>
        </w:rPr>
      </w:pPr>
      <w:r w:rsidRPr="000A3AA3">
        <w:rPr>
          <w:rFonts w:ascii="Times New Roman" w:hAnsi="Times New Roman" w:cs="Times New Roman"/>
          <w:sz w:val="24"/>
          <w:szCs w:val="24"/>
        </w:rPr>
        <w:t xml:space="preserve">В соответствии с Планом-графиком мероприятия по выявлению правообладателей ранее учтенных объектов недвижимости необходимо осуществить в срок до 01.01.2025 в отношении 142 802 объектов. По состоянию на 01.08.2023 органами местного самоуправления проанализировано 52 293 объекта, из них государственная регистрация права собственности осуществлена на 5 305 объектов (на 01.01.2023 проанализировано – 16990 и 1153 объектов соответственно), тем самым </w:t>
      </w:r>
      <w:r w:rsidR="0049318E">
        <w:rPr>
          <w:rFonts w:ascii="Times New Roman" w:hAnsi="Times New Roman" w:cs="Times New Roman"/>
          <w:sz w:val="24"/>
          <w:szCs w:val="24"/>
        </w:rPr>
        <w:t xml:space="preserve">в отдельных муниципальных образованиях </w:t>
      </w:r>
      <w:r w:rsidRPr="000A3AA3">
        <w:rPr>
          <w:rFonts w:ascii="Times New Roman" w:hAnsi="Times New Roman" w:cs="Times New Roman"/>
          <w:sz w:val="24"/>
          <w:szCs w:val="24"/>
        </w:rPr>
        <w:t>наблюдается положительная динамика по выявлению правообладателей ранее учтенных объектов недвижимости</w:t>
      </w:r>
      <w:r w:rsidR="00EB0CB1" w:rsidRPr="00EB0CB1">
        <w:rPr>
          <w:rFonts w:ascii="Times New Roman" w:hAnsi="Times New Roman" w:cs="Times New Roman"/>
          <w:bCs/>
          <w:sz w:val="24"/>
          <w:szCs w:val="24"/>
        </w:rPr>
        <w:t>.</w:t>
      </w:r>
    </w:p>
    <w:p w14:paraId="24AEC520" w14:textId="4630A6E0" w:rsidR="008B7CE8" w:rsidRPr="000A3AA3" w:rsidRDefault="002205E9" w:rsidP="00C76381">
      <w:pPr>
        <w:pStyle w:val="a7"/>
        <w:widowControl w:val="0"/>
        <w:tabs>
          <w:tab w:val="left" w:pos="284"/>
        </w:tabs>
        <w:ind w:left="-567" w:right="23" w:firstLine="567"/>
        <w:jc w:val="both"/>
      </w:pPr>
      <w:r>
        <w:rPr>
          <w:b/>
        </w:rPr>
        <w:t>4</w:t>
      </w:r>
      <w:r w:rsidR="004B5600" w:rsidRPr="000A3AA3">
        <w:rPr>
          <w:b/>
        </w:rPr>
        <w:t>.</w:t>
      </w:r>
      <w:r w:rsidR="004B5600" w:rsidRPr="000A3AA3">
        <w:t xml:space="preserve"> </w:t>
      </w:r>
      <w:r w:rsidR="008B7CE8" w:rsidRPr="000A3AA3">
        <w:rPr>
          <w:b/>
        </w:rPr>
        <w:t>Действия контрольно-счетных органов</w:t>
      </w:r>
      <w:r w:rsidR="008B7CE8" w:rsidRPr="000A3AA3">
        <w:t xml:space="preserve"> и администраций муниципальных образований </w:t>
      </w:r>
      <w:r w:rsidR="008B7CE8" w:rsidRPr="000A3AA3">
        <w:rPr>
          <w:b/>
        </w:rPr>
        <w:t>по экспертизе правовых актов</w:t>
      </w:r>
      <w:r w:rsidR="008B7CE8" w:rsidRPr="000A3AA3">
        <w:t xml:space="preserve"> при установлении местных налогов можно разделить на 2 группы:</w:t>
      </w:r>
    </w:p>
    <w:p w14:paraId="5FCD2215" w14:textId="4D530E9E" w:rsidR="008B7CE8" w:rsidRPr="000A3AA3" w:rsidRDefault="008B7CE8" w:rsidP="00C76381">
      <w:pPr>
        <w:pStyle w:val="a7"/>
        <w:widowControl w:val="0"/>
        <w:ind w:left="-567" w:right="23" w:firstLine="567"/>
        <w:jc w:val="both"/>
      </w:pPr>
      <w:r w:rsidRPr="000A3AA3">
        <w:t>Первая</w:t>
      </w:r>
      <w:r w:rsidR="00F3202C" w:rsidRPr="000A3AA3">
        <w:t xml:space="preserve"> группа</w:t>
      </w:r>
      <w:r w:rsidRPr="000A3AA3">
        <w:t xml:space="preserve">, где </w:t>
      </w:r>
      <w:r w:rsidRPr="000A3AA3">
        <w:rPr>
          <w:b/>
        </w:rPr>
        <w:t>экспертиза не проводилась</w:t>
      </w:r>
      <w:r w:rsidR="00D3543E" w:rsidRPr="000A3AA3">
        <w:t xml:space="preserve"> </w:t>
      </w:r>
      <w:r w:rsidR="001746AB">
        <w:t xml:space="preserve">и </w:t>
      </w:r>
      <w:r w:rsidR="00D3543E">
        <w:t>соответственно оценить работу данных муниципальных образований</w:t>
      </w:r>
      <w:r w:rsidR="001746AB" w:rsidRPr="001746AB">
        <w:t xml:space="preserve"> </w:t>
      </w:r>
      <w:r w:rsidR="001746AB">
        <w:t xml:space="preserve">по </w:t>
      </w:r>
      <w:r w:rsidR="001746AB" w:rsidRPr="000A3AA3">
        <w:t>выявлени</w:t>
      </w:r>
      <w:r w:rsidR="001746AB">
        <w:t>ю</w:t>
      </w:r>
      <w:r w:rsidR="001746AB" w:rsidRPr="000A3AA3">
        <w:t xml:space="preserve"> резервов доходов местных бюджетов</w:t>
      </w:r>
      <w:r w:rsidR="00D3543E">
        <w:t xml:space="preserve"> не предоставляется </w:t>
      </w:r>
      <w:proofErr w:type="gramStart"/>
      <w:r w:rsidR="00D3543E">
        <w:t>возможным</w:t>
      </w:r>
      <w:proofErr w:type="gramEnd"/>
      <w:r w:rsidRPr="000A3AA3">
        <w:t xml:space="preserve"> </w:t>
      </w:r>
      <w:r w:rsidR="00853872" w:rsidRPr="000A3AA3">
        <w:t>(1</w:t>
      </w:r>
      <w:r w:rsidR="004B5600" w:rsidRPr="000A3AA3">
        <w:t>1</w:t>
      </w:r>
      <w:r w:rsidR="00853872" w:rsidRPr="000A3AA3">
        <w:t xml:space="preserve"> муниципальных образований)</w:t>
      </w:r>
      <w:r w:rsidRPr="000A3AA3">
        <w:t>:</w:t>
      </w:r>
      <w:r w:rsidR="00853872" w:rsidRPr="000A3AA3">
        <w:t xml:space="preserve"> </w:t>
      </w:r>
      <w:proofErr w:type="gramStart"/>
      <w:r w:rsidRPr="000A3AA3">
        <w:rPr>
          <w:rFonts w:eastAsiaTheme="minorHAnsi"/>
          <w:lang w:eastAsia="en-US"/>
        </w:rPr>
        <w:t>Александровский район</w:t>
      </w:r>
      <w:r w:rsidR="00853872" w:rsidRPr="000A3AA3">
        <w:rPr>
          <w:rFonts w:eastAsiaTheme="minorHAnsi"/>
          <w:lang w:eastAsia="en-US"/>
        </w:rPr>
        <w:t>,</w:t>
      </w:r>
      <w:r w:rsidRPr="000A3AA3">
        <w:t xml:space="preserve"> </w:t>
      </w:r>
      <w:proofErr w:type="spellStart"/>
      <w:r w:rsidRPr="000A3AA3">
        <w:t>Бакчарский</w:t>
      </w:r>
      <w:proofErr w:type="spellEnd"/>
      <w:r w:rsidRPr="000A3AA3">
        <w:t xml:space="preserve"> район</w:t>
      </w:r>
      <w:r w:rsidR="00853872" w:rsidRPr="000A3AA3">
        <w:t>,</w:t>
      </w:r>
      <w:r w:rsidRPr="000A3AA3">
        <w:t xml:space="preserve"> </w:t>
      </w:r>
      <w:proofErr w:type="spellStart"/>
      <w:r w:rsidRPr="000A3AA3">
        <w:t>Колпашевский</w:t>
      </w:r>
      <w:proofErr w:type="spellEnd"/>
      <w:r w:rsidRPr="000A3AA3">
        <w:t xml:space="preserve"> район</w:t>
      </w:r>
      <w:r w:rsidR="00853872" w:rsidRPr="000A3AA3">
        <w:t>,</w:t>
      </w:r>
      <w:r w:rsidRPr="000A3AA3">
        <w:t xml:space="preserve"> Первомайский район</w:t>
      </w:r>
      <w:r w:rsidR="00853872" w:rsidRPr="000A3AA3">
        <w:t>,</w:t>
      </w:r>
      <w:r w:rsidRPr="000A3AA3">
        <w:t xml:space="preserve">  ЗАТО Северск</w:t>
      </w:r>
      <w:r w:rsidR="00853872" w:rsidRPr="000A3AA3">
        <w:t>,</w:t>
      </w:r>
      <w:r w:rsidRPr="000A3AA3">
        <w:t xml:space="preserve">  </w:t>
      </w:r>
      <w:proofErr w:type="spellStart"/>
      <w:r w:rsidRPr="000A3AA3">
        <w:t>Тегульдетский</w:t>
      </w:r>
      <w:proofErr w:type="spellEnd"/>
      <w:r w:rsidRPr="000A3AA3">
        <w:t xml:space="preserve"> район</w:t>
      </w:r>
      <w:r w:rsidR="00853872" w:rsidRPr="000A3AA3">
        <w:t>,</w:t>
      </w:r>
      <w:r w:rsidRPr="000A3AA3">
        <w:t xml:space="preserve"> </w:t>
      </w:r>
      <w:proofErr w:type="spellStart"/>
      <w:r w:rsidRPr="000A3AA3">
        <w:t>Чаинский</w:t>
      </w:r>
      <w:proofErr w:type="spellEnd"/>
      <w:r w:rsidRPr="000A3AA3">
        <w:t xml:space="preserve"> район</w:t>
      </w:r>
      <w:r w:rsidR="00853872" w:rsidRPr="000A3AA3">
        <w:t>,</w:t>
      </w:r>
      <w:r w:rsidRPr="000A3AA3">
        <w:t xml:space="preserve"> </w:t>
      </w:r>
      <w:proofErr w:type="spellStart"/>
      <w:r w:rsidRPr="000A3AA3">
        <w:t>Шегарский</w:t>
      </w:r>
      <w:proofErr w:type="spellEnd"/>
      <w:r w:rsidRPr="000A3AA3">
        <w:t xml:space="preserve"> район</w:t>
      </w:r>
      <w:r w:rsidR="00853872" w:rsidRPr="000A3AA3">
        <w:t>,</w:t>
      </w:r>
      <w:r w:rsidRPr="000A3AA3">
        <w:t xml:space="preserve"> Городской округ Стрежевой</w:t>
      </w:r>
      <w:r w:rsidR="00853872" w:rsidRPr="000A3AA3">
        <w:t>,</w:t>
      </w:r>
      <w:r w:rsidR="004B5600" w:rsidRPr="000A3AA3">
        <w:t xml:space="preserve"> </w:t>
      </w:r>
      <w:proofErr w:type="spellStart"/>
      <w:r w:rsidR="004B5600" w:rsidRPr="000A3AA3">
        <w:t>Молчановский</w:t>
      </w:r>
      <w:proofErr w:type="spellEnd"/>
      <w:r w:rsidR="004B5600" w:rsidRPr="000A3AA3">
        <w:t xml:space="preserve"> район, </w:t>
      </w:r>
      <w:r w:rsidR="004B5600" w:rsidRPr="000A3AA3">
        <w:rPr>
          <w:rStyle w:val="ac"/>
          <w:i w:val="0"/>
        </w:rPr>
        <w:t xml:space="preserve">Городской округ </w:t>
      </w:r>
      <w:r w:rsidR="004B5600" w:rsidRPr="000A3AA3">
        <w:t>Город Томск.</w:t>
      </w:r>
      <w:proofErr w:type="gramEnd"/>
    </w:p>
    <w:p w14:paraId="5BA16814" w14:textId="77777777" w:rsidR="008B7CE8" w:rsidRPr="000A3AA3" w:rsidRDefault="008B7CE8" w:rsidP="00C76381">
      <w:pPr>
        <w:pStyle w:val="a7"/>
        <w:widowControl w:val="0"/>
        <w:ind w:left="-567" w:right="23" w:firstLine="567"/>
        <w:jc w:val="both"/>
      </w:pPr>
      <w:r w:rsidRPr="000A3AA3">
        <w:rPr>
          <w:rFonts w:eastAsiaTheme="minorHAnsi"/>
          <w:b/>
          <w:lang w:eastAsia="en-US"/>
        </w:rPr>
        <w:t>Вторая группа, где проведен анализ</w:t>
      </w:r>
      <w:r w:rsidRPr="000A3AA3">
        <w:rPr>
          <w:rFonts w:eastAsiaTheme="minorHAnsi"/>
          <w:lang w:eastAsia="en-US"/>
        </w:rPr>
        <w:t xml:space="preserve"> установления ставок нал</w:t>
      </w:r>
      <w:r w:rsidR="00995B88" w:rsidRPr="000A3AA3">
        <w:rPr>
          <w:rFonts w:eastAsiaTheme="minorHAnsi"/>
          <w:lang w:eastAsia="en-US"/>
        </w:rPr>
        <w:t xml:space="preserve">ога на имущество физических лиц </w:t>
      </w:r>
      <w:r w:rsidR="004B5600" w:rsidRPr="000A3AA3">
        <w:rPr>
          <w:rFonts w:eastAsiaTheme="minorHAnsi"/>
          <w:lang w:eastAsia="en-US"/>
        </w:rPr>
        <w:t>(9</w:t>
      </w:r>
      <w:r w:rsidR="00995B88" w:rsidRPr="000A3AA3">
        <w:rPr>
          <w:rFonts w:eastAsiaTheme="minorHAnsi"/>
          <w:lang w:eastAsia="en-US"/>
        </w:rPr>
        <w:t xml:space="preserve"> муниципальных образований): </w:t>
      </w:r>
      <w:proofErr w:type="spellStart"/>
      <w:r w:rsidRPr="000A3AA3">
        <w:t>Асиновский</w:t>
      </w:r>
      <w:proofErr w:type="spellEnd"/>
      <w:r w:rsidRPr="000A3AA3">
        <w:t xml:space="preserve"> район</w:t>
      </w:r>
      <w:r w:rsidR="00995B88" w:rsidRPr="000A3AA3">
        <w:t>,</w:t>
      </w:r>
      <w:r w:rsidRPr="000A3AA3">
        <w:t xml:space="preserve"> </w:t>
      </w:r>
      <w:proofErr w:type="spellStart"/>
      <w:r w:rsidRPr="000A3AA3">
        <w:t>Верхнекетский</w:t>
      </w:r>
      <w:proofErr w:type="spellEnd"/>
      <w:r w:rsidRPr="000A3AA3">
        <w:t xml:space="preserve"> район</w:t>
      </w:r>
      <w:r w:rsidR="00995B88" w:rsidRPr="000A3AA3">
        <w:t>,</w:t>
      </w:r>
      <w:r w:rsidRPr="000A3AA3">
        <w:t xml:space="preserve"> Зыря</w:t>
      </w:r>
      <w:r w:rsidR="00D21FA8" w:rsidRPr="000A3AA3">
        <w:t>н</w:t>
      </w:r>
      <w:r w:rsidRPr="000A3AA3">
        <w:t>ский район</w:t>
      </w:r>
      <w:r w:rsidR="00995B88" w:rsidRPr="000A3AA3">
        <w:t>,</w:t>
      </w:r>
      <w:r w:rsidRPr="000A3AA3">
        <w:t xml:space="preserve"> </w:t>
      </w:r>
      <w:proofErr w:type="spellStart"/>
      <w:r w:rsidRPr="000A3AA3">
        <w:t>Кривоше</w:t>
      </w:r>
      <w:r w:rsidR="00D21FA8" w:rsidRPr="000A3AA3">
        <w:t>и</w:t>
      </w:r>
      <w:r w:rsidRPr="000A3AA3">
        <w:t>нский</w:t>
      </w:r>
      <w:proofErr w:type="spellEnd"/>
      <w:r w:rsidRPr="000A3AA3">
        <w:t xml:space="preserve"> район</w:t>
      </w:r>
      <w:r w:rsidR="00995B88" w:rsidRPr="000A3AA3">
        <w:t>,</w:t>
      </w:r>
      <w:r w:rsidRPr="000A3AA3">
        <w:t xml:space="preserve"> </w:t>
      </w:r>
      <w:proofErr w:type="spellStart"/>
      <w:r w:rsidRPr="000A3AA3">
        <w:t>Парабельский</w:t>
      </w:r>
      <w:proofErr w:type="spellEnd"/>
      <w:r w:rsidRPr="000A3AA3">
        <w:t xml:space="preserve"> район</w:t>
      </w:r>
      <w:r w:rsidR="00995B88" w:rsidRPr="000A3AA3">
        <w:t>,</w:t>
      </w:r>
      <w:r w:rsidRPr="000A3AA3">
        <w:t xml:space="preserve"> </w:t>
      </w:r>
      <w:proofErr w:type="spellStart"/>
      <w:r w:rsidRPr="000A3AA3">
        <w:t>Кожевниковский</w:t>
      </w:r>
      <w:proofErr w:type="spellEnd"/>
      <w:r w:rsidRPr="000A3AA3">
        <w:t xml:space="preserve"> район</w:t>
      </w:r>
      <w:r w:rsidR="00995B88" w:rsidRPr="000A3AA3">
        <w:t>,</w:t>
      </w:r>
      <w:r w:rsidRPr="000A3AA3">
        <w:t xml:space="preserve"> Город Кедровый</w:t>
      </w:r>
      <w:r w:rsidR="00995B88" w:rsidRPr="000A3AA3">
        <w:t>,</w:t>
      </w:r>
      <w:r w:rsidRPr="000A3AA3">
        <w:t xml:space="preserve"> Томский район</w:t>
      </w:r>
      <w:r w:rsidR="004B5600" w:rsidRPr="000A3AA3">
        <w:t xml:space="preserve"> и </w:t>
      </w:r>
      <w:proofErr w:type="spellStart"/>
      <w:r w:rsidR="00B44199" w:rsidRPr="000A3AA3">
        <w:t>Каргасокский</w:t>
      </w:r>
      <w:proofErr w:type="spellEnd"/>
      <w:r w:rsidR="00B44199" w:rsidRPr="000A3AA3">
        <w:t xml:space="preserve"> район.</w:t>
      </w:r>
      <w:r w:rsidRPr="000A3AA3">
        <w:t xml:space="preserve"> </w:t>
      </w:r>
    </w:p>
    <w:p w14:paraId="5A22A90C" w14:textId="77777777" w:rsidR="008B7CE8" w:rsidRPr="000A3AA3" w:rsidRDefault="008B7CE8" w:rsidP="00C76381">
      <w:pPr>
        <w:pStyle w:val="a7"/>
        <w:widowControl w:val="0"/>
        <w:ind w:left="-567" w:right="23" w:firstLine="567"/>
        <w:jc w:val="both"/>
      </w:pPr>
      <w:r w:rsidRPr="000A3AA3">
        <w:t xml:space="preserve">При этом в материалах </w:t>
      </w:r>
      <w:proofErr w:type="spellStart"/>
      <w:r w:rsidRPr="000A3AA3">
        <w:t>Парабельского</w:t>
      </w:r>
      <w:proofErr w:type="spellEnd"/>
      <w:r w:rsidRPr="000A3AA3">
        <w:t xml:space="preserve"> и </w:t>
      </w:r>
      <w:proofErr w:type="spellStart"/>
      <w:r w:rsidRPr="000A3AA3">
        <w:t>Кожевниковского</w:t>
      </w:r>
      <w:proofErr w:type="spellEnd"/>
      <w:r w:rsidRPr="000A3AA3">
        <w:t xml:space="preserve"> районов не отражена информация о рекомендациях органам местного самоуправления поселений.</w:t>
      </w:r>
    </w:p>
    <w:p w14:paraId="7EBC0CC5" w14:textId="08B69E9F" w:rsidR="008B7CE8" w:rsidRPr="000A3AA3" w:rsidRDefault="008B7CE8" w:rsidP="002205E9">
      <w:pPr>
        <w:pStyle w:val="a7"/>
        <w:widowControl w:val="0"/>
        <w:numPr>
          <w:ilvl w:val="0"/>
          <w:numId w:val="20"/>
        </w:numPr>
        <w:tabs>
          <w:tab w:val="left" w:pos="284"/>
        </w:tabs>
        <w:ind w:left="-567" w:right="23" w:firstLine="567"/>
        <w:jc w:val="both"/>
      </w:pPr>
      <w:r w:rsidRPr="002205E9">
        <w:rPr>
          <w:b/>
        </w:rPr>
        <w:t>Действия контрольно-счетных органов</w:t>
      </w:r>
      <w:r w:rsidRPr="000A3AA3">
        <w:t xml:space="preserve"> и администраций муниципальных </w:t>
      </w:r>
      <w:r w:rsidRPr="000A3AA3">
        <w:lastRenderedPageBreak/>
        <w:t xml:space="preserve">образований по реализации </w:t>
      </w:r>
      <w:r w:rsidRPr="002205E9">
        <w:rPr>
          <w:b/>
        </w:rPr>
        <w:t>мероприятий по выявлению объектов</w:t>
      </w:r>
      <w:r w:rsidRPr="000A3AA3">
        <w:t xml:space="preserve"> недвижимости, право владения и пользов</w:t>
      </w:r>
      <w:r w:rsidR="00BF77B5" w:rsidRPr="000A3AA3">
        <w:t>ания которых не зарегистрировано</w:t>
      </w:r>
      <w:r w:rsidRPr="000A3AA3">
        <w:t xml:space="preserve"> в установленном порядке Контрольно-счетная палата Томской области предполагает разделить на 2 группы:</w:t>
      </w:r>
    </w:p>
    <w:p w14:paraId="0F42D27D" w14:textId="115AECC9" w:rsidR="008B7CE8" w:rsidRPr="000A3AA3" w:rsidRDefault="008B7CE8" w:rsidP="00C76381">
      <w:pPr>
        <w:pStyle w:val="a7"/>
        <w:widowControl w:val="0"/>
        <w:ind w:left="-567" w:right="23" w:firstLine="567"/>
        <w:jc w:val="both"/>
      </w:pPr>
      <w:r w:rsidRPr="000A3AA3">
        <w:rPr>
          <w:b/>
        </w:rPr>
        <w:t>Первая</w:t>
      </w:r>
      <w:r w:rsidR="00F3202C" w:rsidRPr="000A3AA3">
        <w:rPr>
          <w:b/>
        </w:rPr>
        <w:t xml:space="preserve"> группа</w:t>
      </w:r>
      <w:r w:rsidRPr="000A3AA3">
        <w:rPr>
          <w:b/>
        </w:rPr>
        <w:t xml:space="preserve">, где </w:t>
      </w:r>
      <w:r w:rsidR="009E7B03" w:rsidRPr="000A3AA3">
        <w:rPr>
          <w:b/>
        </w:rPr>
        <w:t>достаточно активно</w:t>
      </w:r>
      <w:r w:rsidR="009E7B03" w:rsidRPr="000A3AA3">
        <w:t xml:space="preserve"> </w:t>
      </w:r>
      <w:r w:rsidR="009E7B03" w:rsidRPr="000A3AA3">
        <w:rPr>
          <w:b/>
        </w:rPr>
        <w:t>проводят</w:t>
      </w:r>
      <w:r w:rsidR="009E7B03" w:rsidRPr="000A3AA3">
        <w:t xml:space="preserve"> работу </w:t>
      </w:r>
      <w:r w:rsidR="009E7B03">
        <w:t xml:space="preserve">по выявлению объектов </w:t>
      </w:r>
      <w:r w:rsidR="00995B88" w:rsidRPr="000A3AA3">
        <w:t>(9 муниципальных образований)</w:t>
      </w:r>
      <w:r w:rsidRPr="000A3AA3">
        <w:t>:</w:t>
      </w:r>
      <w:r w:rsidR="00995B88" w:rsidRPr="000A3AA3">
        <w:t xml:space="preserve"> </w:t>
      </w:r>
      <w:proofErr w:type="spellStart"/>
      <w:proofErr w:type="gramStart"/>
      <w:r w:rsidRPr="000A3AA3">
        <w:t>Верхнекетский</w:t>
      </w:r>
      <w:proofErr w:type="spellEnd"/>
      <w:r w:rsidRPr="000A3AA3">
        <w:t xml:space="preserve"> район</w:t>
      </w:r>
      <w:r w:rsidR="00995B88" w:rsidRPr="000A3AA3">
        <w:t>,</w:t>
      </w:r>
      <w:r w:rsidRPr="000A3AA3">
        <w:t xml:space="preserve"> Зырянский район</w:t>
      </w:r>
      <w:r w:rsidR="00995B88" w:rsidRPr="000A3AA3">
        <w:t>,</w:t>
      </w:r>
      <w:r w:rsidRPr="000A3AA3">
        <w:t xml:space="preserve"> </w:t>
      </w:r>
      <w:proofErr w:type="spellStart"/>
      <w:r w:rsidRPr="000A3AA3">
        <w:t>Кожевниковский</w:t>
      </w:r>
      <w:proofErr w:type="spellEnd"/>
      <w:r w:rsidRPr="000A3AA3">
        <w:t xml:space="preserve"> район</w:t>
      </w:r>
      <w:r w:rsidR="00995B88" w:rsidRPr="000A3AA3">
        <w:t>,</w:t>
      </w:r>
      <w:r w:rsidRPr="000A3AA3">
        <w:t xml:space="preserve"> </w:t>
      </w:r>
      <w:proofErr w:type="spellStart"/>
      <w:r w:rsidRPr="000A3AA3">
        <w:t>Кривошеинский</w:t>
      </w:r>
      <w:proofErr w:type="spellEnd"/>
      <w:r w:rsidRPr="000A3AA3">
        <w:t xml:space="preserve"> район</w:t>
      </w:r>
      <w:r w:rsidR="00995B88" w:rsidRPr="000A3AA3">
        <w:t>,</w:t>
      </w:r>
      <w:r w:rsidRPr="000A3AA3">
        <w:t xml:space="preserve"> </w:t>
      </w:r>
      <w:proofErr w:type="spellStart"/>
      <w:r w:rsidRPr="000A3AA3">
        <w:t>Молчановский</w:t>
      </w:r>
      <w:proofErr w:type="spellEnd"/>
      <w:r w:rsidRPr="000A3AA3">
        <w:t xml:space="preserve"> район</w:t>
      </w:r>
      <w:r w:rsidR="00995B88" w:rsidRPr="000A3AA3">
        <w:t>,</w:t>
      </w:r>
      <w:r w:rsidRPr="000A3AA3">
        <w:t xml:space="preserve"> Первомайский район</w:t>
      </w:r>
      <w:r w:rsidR="00995B88" w:rsidRPr="000A3AA3">
        <w:t>,</w:t>
      </w:r>
      <w:r w:rsidRPr="000A3AA3">
        <w:t xml:space="preserve"> Томский район</w:t>
      </w:r>
      <w:r w:rsidR="00995B88" w:rsidRPr="000A3AA3">
        <w:t>,</w:t>
      </w:r>
      <w:r w:rsidRPr="000A3AA3">
        <w:t xml:space="preserve"> </w:t>
      </w:r>
      <w:proofErr w:type="spellStart"/>
      <w:r w:rsidRPr="000A3AA3">
        <w:t>Шегарский</w:t>
      </w:r>
      <w:proofErr w:type="spellEnd"/>
      <w:r w:rsidRPr="000A3AA3">
        <w:t xml:space="preserve"> район</w:t>
      </w:r>
      <w:r w:rsidR="00995B88" w:rsidRPr="000A3AA3">
        <w:t>,</w:t>
      </w:r>
      <w:r w:rsidRPr="000A3AA3">
        <w:rPr>
          <w:bCs/>
        </w:rPr>
        <w:t xml:space="preserve"> Город Стрежевой.</w:t>
      </w:r>
      <w:proofErr w:type="gramEnd"/>
    </w:p>
    <w:p w14:paraId="1191AEB3" w14:textId="2780D2D0" w:rsidR="008B7CE8" w:rsidRDefault="008B7CE8" w:rsidP="00C76381">
      <w:pPr>
        <w:pStyle w:val="a7"/>
        <w:widowControl w:val="0"/>
        <w:ind w:left="-567" w:right="23" w:firstLine="567"/>
        <w:jc w:val="both"/>
      </w:pPr>
      <w:r w:rsidRPr="000A3AA3">
        <w:rPr>
          <w:b/>
        </w:rPr>
        <w:t>Вторая группа,</w:t>
      </w:r>
      <w:r w:rsidRPr="000A3AA3">
        <w:t xml:space="preserve"> где информация или </w:t>
      </w:r>
      <w:r w:rsidRPr="000A3AA3">
        <w:rPr>
          <w:b/>
        </w:rPr>
        <w:t>не предоставлена</w:t>
      </w:r>
      <w:r w:rsidRPr="000A3AA3">
        <w:t xml:space="preserve"> Контрольно-счетной палате Томской области, </w:t>
      </w:r>
      <w:r w:rsidR="002205E9">
        <w:t xml:space="preserve">или </w:t>
      </w:r>
      <w:r w:rsidRPr="000A3AA3">
        <w:t xml:space="preserve">где </w:t>
      </w:r>
      <w:r w:rsidR="005E33B0">
        <w:rPr>
          <w:b/>
        </w:rPr>
        <w:t xml:space="preserve">не уделили должного внимания </w:t>
      </w:r>
      <w:r w:rsidR="005E33B0" w:rsidRPr="000A3AA3">
        <w:rPr>
          <w:b/>
        </w:rPr>
        <w:t>работ</w:t>
      </w:r>
      <w:r w:rsidR="005E33B0">
        <w:rPr>
          <w:b/>
        </w:rPr>
        <w:t>е</w:t>
      </w:r>
      <w:r w:rsidR="005E33B0" w:rsidRPr="000A3AA3">
        <w:t xml:space="preserve"> </w:t>
      </w:r>
      <w:r w:rsidR="005E33B0">
        <w:t xml:space="preserve">по выявлению объектов недвижимости </w:t>
      </w:r>
      <w:r w:rsidRPr="000A3AA3">
        <w:t xml:space="preserve">и </w:t>
      </w:r>
      <w:r w:rsidR="00556522">
        <w:t xml:space="preserve">работа ведется </w:t>
      </w:r>
      <w:r w:rsidRPr="000A3AA3">
        <w:t>с невысокими результатами</w:t>
      </w:r>
      <w:r w:rsidR="00AD410C" w:rsidRPr="000A3AA3">
        <w:t xml:space="preserve"> (11 муниципальных образований)</w:t>
      </w:r>
      <w:r w:rsidRPr="000A3AA3">
        <w:t>:</w:t>
      </w:r>
      <w:r w:rsidR="00AD410C" w:rsidRPr="000A3AA3">
        <w:t xml:space="preserve"> </w:t>
      </w:r>
      <w:proofErr w:type="gramStart"/>
      <w:r w:rsidRPr="000A3AA3">
        <w:t>Александровский район</w:t>
      </w:r>
      <w:r w:rsidR="00AD410C" w:rsidRPr="000A3AA3">
        <w:t xml:space="preserve">, </w:t>
      </w:r>
      <w:proofErr w:type="spellStart"/>
      <w:r w:rsidR="00AD410C" w:rsidRPr="000A3AA3">
        <w:t>Асиновский</w:t>
      </w:r>
      <w:proofErr w:type="spellEnd"/>
      <w:r w:rsidR="00AD410C" w:rsidRPr="000A3AA3">
        <w:t xml:space="preserve"> район,</w:t>
      </w:r>
      <w:r w:rsidRPr="000A3AA3">
        <w:t xml:space="preserve"> </w:t>
      </w:r>
      <w:proofErr w:type="spellStart"/>
      <w:r w:rsidRPr="000A3AA3">
        <w:t>Каргасокский</w:t>
      </w:r>
      <w:proofErr w:type="spellEnd"/>
      <w:r w:rsidRPr="000A3AA3">
        <w:t xml:space="preserve"> район</w:t>
      </w:r>
      <w:r w:rsidR="00AD410C" w:rsidRPr="000A3AA3">
        <w:t>,</w:t>
      </w:r>
      <w:r w:rsidRPr="000A3AA3">
        <w:t xml:space="preserve"> </w:t>
      </w:r>
      <w:proofErr w:type="spellStart"/>
      <w:r w:rsidRPr="000A3AA3">
        <w:t>Колпашевский</w:t>
      </w:r>
      <w:proofErr w:type="spellEnd"/>
      <w:r w:rsidRPr="000A3AA3">
        <w:t xml:space="preserve"> район</w:t>
      </w:r>
      <w:r w:rsidR="00AD410C" w:rsidRPr="000A3AA3">
        <w:t>,</w:t>
      </w:r>
      <w:r w:rsidRPr="000A3AA3">
        <w:t xml:space="preserve"> </w:t>
      </w:r>
      <w:proofErr w:type="spellStart"/>
      <w:r w:rsidRPr="000A3AA3">
        <w:t>Парабельский</w:t>
      </w:r>
      <w:proofErr w:type="spellEnd"/>
      <w:r w:rsidRPr="000A3AA3">
        <w:t xml:space="preserve"> район</w:t>
      </w:r>
      <w:r w:rsidR="00AD410C" w:rsidRPr="000A3AA3">
        <w:t>,</w:t>
      </w:r>
      <w:r w:rsidRPr="000A3AA3">
        <w:t xml:space="preserve"> </w:t>
      </w:r>
      <w:proofErr w:type="spellStart"/>
      <w:r w:rsidRPr="000A3AA3">
        <w:t>Тегульдетский</w:t>
      </w:r>
      <w:proofErr w:type="spellEnd"/>
      <w:r w:rsidRPr="000A3AA3">
        <w:t xml:space="preserve"> район</w:t>
      </w:r>
      <w:r w:rsidR="00AD410C" w:rsidRPr="000A3AA3">
        <w:t>,</w:t>
      </w:r>
      <w:r w:rsidRPr="000A3AA3">
        <w:rPr>
          <w:rStyle w:val="ac"/>
          <w:i w:val="0"/>
        </w:rPr>
        <w:t xml:space="preserve"> Городской округ Город Томск</w:t>
      </w:r>
      <w:r w:rsidR="00AD410C" w:rsidRPr="000A3AA3">
        <w:rPr>
          <w:rStyle w:val="ac"/>
          <w:i w:val="0"/>
        </w:rPr>
        <w:t>,</w:t>
      </w:r>
      <w:r w:rsidRPr="000A3AA3">
        <w:rPr>
          <w:rStyle w:val="ac"/>
          <w:i w:val="0"/>
        </w:rPr>
        <w:t xml:space="preserve"> ЗАТО Северск</w:t>
      </w:r>
      <w:r w:rsidR="00AD410C" w:rsidRPr="000A3AA3">
        <w:rPr>
          <w:rStyle w:val="ac"/>
          <w:i w:val="0"/>
        </w:rPr>
        <w:t>,</w:t>
      </w:r>
      <w:r w:rsidRPr="000A3AA3">
        <w:t xml:space="preserve"> Город Кедровый</w:t>
      </w:r>
      <w:r w:rsidR="00AD410C" w:rsidRPr="000A3AA3">
        <w:t>,</w:t>
      </w:r>
      <w:r w:rsidRPr="000A3AA3">
        <w:t xml:space="preserve"> </w:t>
      </w:r>
      <w:proofErr w:type="spellStart"/>
      <w:r w:rsidRPr="000A3AA3">
        <w:t>Чаинский</w:t>
      </w:r>
      <w:proofErr w:type="spellEnd"/>
      <w:r w:rsidRPr="000A3AA3">
        <w:t xml:space="preserve"> район</w:t>
      </w:r>
      <w:r w:rsidR="00AD410C" w:rsidRPr="000A3AA3">
        <w:t>,</w:t>
      </w:r>
      <w:r w:rsidRPr="000A3AA3">
        <w:t xml:space="preserve"> </w:t>
      </w:r>
      <w:proofErr w:type="spellStart"/>
      <w:r w:rsidRPr="000A3AA3">
        <w:t>Бакчарский</w:t>
      </w:r>
      <w:proofErr w:type="spellEnd"/>
      <w:r w:rsidRPr="000A3AA3">
        <w:t xml:space="preserve"> район.</w:t>
      </w:r>
      <w:proofErr w:type="gramEnd"/>
    </w:p>
    <w:p w14:paraId="3866CBE2" w14:textId="4EAF81F8" w:rsidR="003E534B" w:rsidRDefault="009529F3" w:rsidP="003E534B">
      <w:pPr>
        <w:pStyle w:val="a7"/>
        <w:numPr>
          <w:ilvl w:val="0"/>
          <w:numId w:val="20"/>
        </w:numPr>
        <w:ind w:left="-567" w:firstLine="567"/>
        <w:jc w:val="both"/>
      </w:pPr>
      <w:r>
        <w:rPr>
          <w:b/>
        </w:rPr>
        <w:t>В</w:t>
      </w:r>
      <w:r w:rsidR="00BB191C">
        <w:rPr>
          <w:b/>
        </w:rPr>
        <w:t xml:space="preserve"> 16</w:t>
      </w:r>
      <w:r w:rsidR="003E534B" w:rsidRPr="009529F3">
        <w:rPr>
          <w:b/>
        </w:rPr>
        <w:t xml:space="preserve"> поселениях</w:t>
      </w:r>
      <w:r w:rsidR="003E534B" w:rsidRPr="003E534B">
        <w:t xml:space="preserve"> в 2023 году  </w:t>
      </w:r>
      <w:r>
        <w:t>применялись</w:t>
      </w:r>
      <w:r w:rsidR="003E534B" w:rsidRPr="003E534B">
        <w:t xml:space="preserve"> регрессивные ставки для жилых объектов недвижимости, при этом до 1 декабря 2023 года</w:t>
      </w:r>
      <w:r w:rsidR="00280A2E" w:rsidRPr="00280A2E">
        <w:t xml:space="preserve"> </w:t>
      </w:r>
      <w:r w:rsidR="00280A2E" w:rsidRPr="003E534B">
        <w:t xml:space="preserve">в </w:t>
      </w:r>
      <w:r w:rsidR="00280A2E">
        <w:t>трех</w:t>
      </w:r>
      <w:r w:rsidR="00280A2E" w:rsidRPr="003E534B">
        <w:t xml:space="preserve"> поселениях </w:t>
      </w:r>
      <w:proofErr w:type="spellStart"/>
      <w:r w:rsidR="00280A2E" w:rsidRPr="003E534B">
        <w:t>Каргасокского</w:t>
      </w:r>
      <w:proofErr w:type="spellEnd"/>
      <w:r w:rsidR="00280A2E" w:rsidRPr="003E534B">
        <w:t xml:space="preserve"> района, в </w:t>
      </w:r>
      <w:r w:rsidR="00280A2E">
        <w:t>одном</w:t>
      </w:r>
      <w:r w:rsidR="00280A2E" w:rsidRPr="003E534B">
        <w:t xml:space="preserve"> поселени</w:t>
      </w:r>
      <w:r w:rsidR="00280A2E">
        <w:t>и</w:t>
      </w:r>
      <w:r w:rsidR="00280A2E" w:rsidRPr="003E534B">
        <w:t xml:space="preserve">  </w:t>
      </w:r>
      <w:proofErr w:type="spellStart"/>
      <w:r w:rsidR="00280A2E" w:rsidRPr="003E534B">
        <w:t>Молчановского</w:t>
      </w:r>
      <w:proofErr w:type="spellEnd"/>
      <w:r w:rsidR="00280A2E" w:rsidRPr="003E534B">
        <w:t xml:space="preserve"> района, в городе </w:t>
      </w:r>
      <w:proofErr w:type="gramStart"/>
      <w:r w:rsidR="00280A2E" w:rsidRPr="003E534B">
        <w:t>Кедровый</w:t>
      </w:r>
      <w:proofErr w:type="gramEnd"/>
      <w:r w:rsidR="00280A2E" w:rsidRPr="003E534B">
        <w:t xml:space="preserve">, в  трех поселениях </w:t>
      </w:r>
      <w:proofErr w:type="spellStart"/>
      <w:r w:rsidR="00280A2E" w:rsidRPr="003E534B">
        <w:t>Бакчарского</w:t>
      </w:r>
      <w:proofErr w:type="spellEnd"/>
      <w:r w:rsidR="00280A2E" w:rsidRPr="003E534B">
        <w:t xml:space="preserve"> района, регрессивные ставки были отменены. </w:t>
      </w:r>
      <w:proofErr w:type="gramStart"/>
      <w:r w:rsidR="003E534B" w:rsidRPr="009529F3">
        <w:rPr>
          <w:b/>
        </w:rPr>
        <w:t xml:space="preserve">В 78 поселениях </w:t>
      </w:r>
      <w:r w:rsidR="003E534B" w:rsidRPr="003E534B">
        <w:t xml:space="preserve">в 2023 года </w:t>
      </w:r>
      <w:r>
        <w:t>применялись</w:t>
      </w:r>
      <w:r w:rsidR="003E534B" w:rsidRPr="003E534B">
        <w:t xml:space="preserve"> пониженные ставки налога для коммерческих объектов (торговые центры, магазины, деловые и офисные центры и т.п.), перечень которых определен статьей 378.2 пунктами 7 и 10, </w:t>
      </w:r>
      <w:r w:rsidR="006B5A3E" w:rsidRPr="003E534B">
        <w:t xml:space="preserve">при этом до 1 декабря </w:t>
      </w:r>
      <w:r w:rsidR="006B5A3E">
        <w:t xml:space="preserve">только в </w:t>
      </w:r>
      <w:proofErr w:type="spellStart"/>
      <w:r w:rsidR="006B5A3E">
        <w:t>Каргасокском</w:t>
      </w:r>
      <w:proofErr w:type="spellEnd"/>
      <w:r w:rsidR="006B5A3E">
        <w:t xml:space="preserve"> районе в четырех поселениях и </w:t>
      </w:r>
      <w:proofErr w:type="spellStart"/>
      <w:r w:rsidR="006B5A3E">
        <w:t>Молчановском</w:t>
      </w:r>
      <w:proofErr w:type="spellEnd"/>
      <w:r w:rsidR="006B5A3E">
        <w:t xml:space="preserve"> районе в двух поселениях пониженные ставки налога были увеличены до размера, установленного Налоговым Кодексом</w:t>
      </w:r>
      <w:proofErr w:type="gramEnd"/>
      <w:r w:rsidR="006B5A3E">
        <w:t xml:space="preserve"> РФ.</w:t>
      </w:r>
    </w:p>
    <w:p w14:paraId="1CE7BFBA" w14:textId="6DB8B09E" w:rsidR="00E952B8" w:rsidRDefault="00342C73" w:rsidP="00556522">
      <w:pPr>
        <w:pStyle w:val="a7"/>
        <w:numPr>
          <w:ilvl w:val="0"/>
          <w:numId w:val="20"/>
        </w:numPr>
        <w:ind w:left="-567" w:firstLine="567"/>
        <w:jc w:val="both"/>
      </w:pPr>
      <w:proofErr w:type="gramStart"/>
      <w:r w:rsidRPr="000A3AA3">
        <w:t>Выборочно определены</w:t>
      </w:r>
      <w:r w:rsidRPr="00556522">
        <w:rPr>
          <w:b/>
        </w:rPr>
        <w:t xml:space="preserve"> п</w:t>
      </w:r>
      <w:r w:rsidR="00E952B8" w:rsidRPr="00556522">
        <w:rPr>
          <w:b/>
        </w:rPr>
        <w:t>отери</w:t>
      </w:r>
      <w:r w:rsidR="00E952B8" w:rsidRPr="000A3AA3">
        <w:t xml:space="preserve"> поселений </w:t>
      </w:r>
      <w:proofErr w:type="spellStart"/>
      <w:r w:rsidR="00E952B8" w:rsidRPr="000A3AA3">
        <w:t>Кожевниковского</w:t>
      </w:r>
      <w:proofErr w:type="spellEnd"/>
      <w:r w:rsidR="00E952B8" w:rsidRPr="000A3AA3">
        <w:t xml:space="preserve"> района </w:t>
      </w:r>
      <w:r w:rsidR="005A7B68" w:rsidRPr="000A3AA3">
        <w:t xml:space="preserve">(расчетное значение) </w:t>
      </w:r>
      <w:r w:rsidR="00E952B8" w:rsidRPr="000A3AA3">
        <w:t>по налогу на имущество физических лиц в связи с применением регрессивных ставок</w:t>
      </w:r>
      <w:r w:rsidR="006B5A3E">
        <w:t>, которые</w:t>
      </w:r>
      <w:r w:rsidR="00E952B8" w:rsidRPr="000A3AA3">
        <w:t xml:space="preserve"> составили 6</w:t>
      </w:r>
      <w:r w:rsidR="00DF0824">
        <w:t>7</w:t>
      </w:r>
      <w:r w:rsidR="00E952B8" w:rsidRPr="000A3AA3">
        <w:t xml:space="preserve"> тыс. руб., потери от применения пониженных ставок в</w:t>
      </w:r>
      <w:r w:rsidR="00E952B8" w:rsidRPr="00556522">
        <w:rPr>
          <w:rStyle w:val="11"/>
          <w:rFonts w:eastAsiaTheme="minorHAnsi"/>
          <w:color w:val="auto"/>
        </w:rPr>
        <w:t xml:space="preserve"> отношении</w:t>
      </w:r>
      <w:r w:rsidR="00E952B8" w:rsidRPr="000A3AA3">
        <w:t xml:space="preserve"> административно-деловых центров и торговых центров (комплексов) составили </w:t>
      </w:r>
      <w:r w:rsidR="00DF0824">
        <w:t>3</w:t>
      </w:r>
      <w:r w:rsidR="00E952B8" w:rsidRPr="000A3AA3">
        <w:t> </w:t>
      </w:r>
      <w:r w:rsidR="00DF0824">
        <w:t>160</w:t>
      </w:r>
      <w:r w:rsidR="00E952B8" w:rsidRPr="000A3AA3">
        <w:t xml:space="preserve"> тыс. руб.</w:t>
      </w:r>
      <w:r w:rsidR="00F70914" w:rsidRPr="00F70914">
        <w:t xml:space="preserve"> </w:t>
      </w:r>
      <w:r w:rsidR="00F70914">
        <w:t xml:space="preserve">Оценка проведена по муниципальному району с активной позицией по выявлению объектов без зарегистрированного права, где проведено </w:t>
      </w:r>
      <w:r w:rsidR="00F70914" w:rsidRPr="000A3AA3">
        <w:rPr>
          <w:b/>
        </w:rPr>
        <w:t>экспертно-аналитическое</w:t>
      </w:r>
      <w:proofErr w:type="gramEnd"/>
      <w:r w:rsidR="00F70914" w:rsidRPr="000A3AA3">
        <w:rPr>
          <w:b/>
        </w:rPr>
        <w:t xml:space="preserve"> мероприятие</w:t>
      </w:r>
      <w:r w:rsidR="00F70914" w:rsidRPr="000A3AA3">
        <w:t xml:space="preserve"> «Анализ принятых сельскими поселениями </w:t>
      </w:r>
      <w:proofErr w:type="spellStart"/>
      <w:r w:rsidR="00F70914" w:rsidRPr="000A3AA3">
        <w:t>Кожевниковского</w:t>
      </w:r>
      <w:proofErr w:type="spellEnd"/>
      <w:r w:rsidR="00F70914" w:rsidRPr="000A3AA3">
        <w:t xml:space="preserve"> района Томской области решений об установлении налога на имущество физических лиц».</w:t>
      </w:r>
    </w:p>
    <w:p w14:paraId="3F94423D" w14:textId="401C2518" w:rsidR="004A71A1" w:rsidRDefault="00E952B8" w:rsidP="004A71A1">
      <w:pPr>
        <w:spacing w:after="0" w:line="240" w:lineRule="auto"/>
        <w:ind w:left="-567" w:firstLine="567"/>
        <w:jc w:val="both"/>
        <w:rPr>
          <w:rFonts w:ascii="Times New Roman" w:hAnsi="Times New Roman" w:cs="Times New Roman"/>
          <w:sz w:val="24"/>
          <w:szCs w:val="24"/>
        </w:rPr>
      </w:pPr>
      <w:r w:rsidRPr="000A3AA3">
        <w:rPr>
          <w:rFonts w:ascii="Times New Roman" w:hAnsi="Times New Roman" w:cs="Times New Roman"/>
          <w:sz w:val="24"/>
          <w:szCs w:val="24"/>
        </w:rPr>
        <w:t xml:space="preserve">  </w:t>
      </w:r>
      <w:r w:rsidRPr="000A3AA3">
        <w:rPr>
          <w:rStyle w:val="11"/>
          <w:rFonts w:eastAsiaTheme="minorHAnsi"/>
          <w:color w:val="auto"/>
          <w:sz w:val="24"/>
          <w:szCs w:val="24"/>
        </w:rPr>
        <w:t xml:space="preserve"> </w:t>
      </w:r>
      <w:r w:rsidR="004A71A1">
        <w:rPr>
          <w:rFonts w:ascii="Times New Roman" w:hAnsi="Times New Roman" w:cs="Times New Roman"/>
          <w:sz w:val="24"/>
          <w:szCs w:val="24"/>
        </w:rPr>
        <w:t xml:space="preserve">Соответственно предполагается значительно больший размер потерь поселений муниципальных образований, позиция которых в данном отчете обозначена как </w:t>
      </w:r>
      <w:r w:rsidR="00DF0824">
        <w:rPr>
          <w:rFonts w:ascii="Times New Roman" w:hAnsi="Times New Roman" w:cs="Times New Roman"/>
          <w:sz w:val="24"/>
          <w:szCs w:val="24"/>
        </w:rPr>
        <w:t>менее активных муниципальных образований</w:t>
      </w:r>
      <w:r w:rsidR="005C6039">
        <w:rPr>
          <w:rFonts w:ascii="Times New Roman" w:hAnsi="Times New Roman" w:cs="Times New Roman"/>
          <w:sz w:val="24"/>
          <w:szCs w:val="24"/>
        </w:rPr>
        <w:t>,</w:t>
      </w:r>
      <w:r w:rsidR="00DF0824">
        <w:rPr>
          <w:rFonts w:ascii="Times New Roman" w:hAnsi="Times New Roman" w:cs="Times New Roman"/>
          <w:sz w:val="24"/>
          <w:szCs w:val="24"/>
        </w:rPr>
        <w:t xml:space="preserve"> чем </w:t>
      </w:r>
      <w:proofErr w:type="spellStart"/>
      <w:r w:rsidR="00DF0824">
        <w:rPr>
          <w:rFonts w:ascii="Times New Roman" w:hAnsi="Times New Roman" w:cs="Times New Roman"/>
          <w:sz w:val="24"/>
          <w:szCs w:val="24"/>
        </w:rPr>
        <w:t>Кожевниковский</w:t>
      </w:r>
      <w:proofErr w:type="spellEnd"/>
      <w:r w:rsidR="00DF0824">
        <w:rPr>
          <w:rFonts w:ascii="Times New Roman" w:hAnsi="Times New Roman" w:cs="Times New Roman"/>
          <w:sz w:val="24"/>
          <w:szCs w:val="24"/>
        </w:rPr>
        <w:t xml:space="preserve"> район.</w:t>
      </w:r>
    </w:p>
    <w:p w14:paraId="01B30CFA" w14:textId="0D717937" w:rsidR="00E952B8" w:rsidRPr="00A96621" w:rsidRDefault="000A4006" w:rsidP="000A4006">
      <w:pPr>
        <w:pStyle w:val="a7"/>
        <w:numPr>
          <w:ilvl w:val="0"/>
          <w:numId w:val="20"/>
        </w:numPr>
        <w:ind w:left="-567" w:firstLine="709"/>
        <w:jc w:val="both"/>
        <w:rPr>
          <w:rFonts w:eastAsiaTheme="minorHAnsi"/>
          <w:shd w:val="clear" w:color="auto" w:fill="FFFFFF"/>
        </w:rPr>
      </w:pPr>
      <w:r w:rsidRPr="000A4006">
        <w:t>Согласно представленной информации город</w:t>
      </w:r>
      <w:r w:rsidR="006B5A3E">
        <w:t>ом</w:t>
      </w:r>
      <w:r w:rsidRPr="000A4006">
        <w:t xml:space="preserve"> Томск</w:t>
      </w:r>
      <w:r w:rsidR="006B5A3E">
        <w:t>ом</w:t>
      </w:r>
      <w:r w:rsidRPr="000A4006">
        <w:t xml:space="preserve"> </w:t>
      </w:r>
      <w:r w:rsidR="006B5A3E">
        <w:t xml:space="preserve">в муниципалитете </w:t>
      </w:r>
      <w:r w:rsidRPr="000A4006">
        <w:t>отсутствуют объекты недвижимости, принадлежащие физическим лицам, качественные и количественные характеристики которых не позволяют поставить их на налоговый учет.</w:t>
      </w:r>
    </w:p>
    <w:p w14:paraId="5A0B0C27" w14:textId="3A8E6794" w:rsidR="00A96621" w:rsidRDefault="00A96621" w:rsidP="00A96621">
      <w:pPr>
        <w:pStyle w:val="a7"/>
        <w:ind w:left="-567" w:firstLine="709"/>
        <w:jc w:val="both"/>
      </w:pPr>
      <w:r>
        <w:t>При этом</w:t>
      </w:r>
      <w:proofErr w:type="gramStart"/>
      <w:r>
        <w:t>,</w:t>
      </w:r>
      <w:proofErr w:type="gramEnd"/>
      <w:r>
        <w:t xml:space="preserve"> в </w:t>
      </w:r>
      <w:r w:rsidR="00745FE6">
        <w:t xml:space="preserve">анализируемой информации в </w:t>
      </w:r>
      <w:r w:rsidRPr="00256015">
        <w:t>перечне</w:t>
      </w:r>
      <w:r>
        <w:t xml:space="preserve"> </w:t>
      </w:r>
      <w:r w:rsidRPr="00256015">
        <w:t>объектов</w:t>
      </w:r>
      <w:r w:rsidR="00745FE6">
        <w:t xml:space="preserve"> </w:t>
      </w:r>
      <w:r>
        <w:t>Города Томска,</w:t>
      </w:r>
      <w:r w:rsidRPr="00256015">
        <w:t xml:space="preserve"> </w:t>
      </w:r>
      <w:r>
        <w:t>присутствуют</w:t>
      </w:r>
      <w:r w:rsidRPr="00256015">
        <w:t xml:space="preserve"> </w:t>
      </w:r>
      <w:r w:rsidR="00745FE6">
        <w:t xml:space="preserve">значительное количество </w:t>
      </w:r>
      <w:r w:rsidRPr="00256015">
        <w:t>объект</w:t>
      </w:r>
      <w:r w:rsidR="00745FE6">
        <w:t>ов</w:t>
      </w:r>
      <w:r w:rsidRPr="00256015">
        <w:t xml:space="preserve"> капитального строительства без надлежащей регистрации права пользования (собственности)</w:t>
      </w:r>
      <w:r w:rsidR="00745FE6">
        <w:t>,</w:t>
      </w:r>
      <w:r w:rsidRPr="00256015">
        <w:t xml:space="preserve"> которые </w:t>
      </w:r>
      <w:r w:rsidR="00745FE6">
        <w:t xml:space="preserve">в том числе </w:t>
      </w:r>
      <w:r w:rsidRPr="00256015">
        <w:t>используется в  предпринимательской деятельности</w:t>
      </w:r>
      <w:r w:rsidR="004F2BDA">
        <w:t>.</w:t>
      </w:r>
    </w:p>
    <w:p w14:paraId="4D059475" w14:textId="77777777" w:rsidR="00540455" w:rsidRDefault="00540455" w:rsidP="00286B15">
      <w:pPr>
        <w:spacing w:after="0" w:line="240" w:lineRule="auto"/>
        <w:ind w:left="-567" w:firstLine="567"/>
        <w:jc w:val="both"/>
        <w:rPr>
          <w:rFonts w:ascii="Times New Roman" w:hAnsi="Times New Roman" w:cs="Times New Roman"/>
          <w:b/>
          <w:sz w:val="24"/>
          <w:szCs w:val="24"/>
        </w:rPr>
      </w:pPr>
      <w:r w:rsidRPr="000A3AA3">
        <w:rPr>
          <w:rFonts w:ascii="Times New Roman" w:hAnsi="Times New Roman" w:cs="Times New Roman"/>
          <w:b/>
          <w:sz w:val="24"/>
          <w:szCs w:val="24"/>
        </w:rPr>
        <w:t>Предложения по итогам мероприятия:</w:t>
      </w:r>
    </w:p>
    <w:p w14:paraId="7C015EE1" w14:textId="1E45DB8B" w:rsidR="001140E6" w:rsidRPr="000A3AA3" w:rsidRDefault="001140E6" w:rsidP="0059640E">
      <w:pPr>
        <w:pStyle w:val="a7"/>
        <w:autoSpaceDE w:val="0"/>
        <w:autoSpaceDN w:val="0"/>
        <w:adjustRightInd w:val="0"/>
        <w:ind w:left="-567" w:firstLine="567"/>
        <w:jc w:val="both"/>
      </w:pPr>
      <w:r w:rsidRPr="000A3AA3">
        <w:t>1</w:t>
      </w:r>
      <w:r w:rsidRPr="000A3AA3">
        <w:rPr>
          <w:bCs/>
        </w:rPr>
        <w:t xml:space="preserve">. </w:t>
      </w:r>
      <w:r w:rsidR="007E7650" w:rsidRPr="000A3AA3">
        <w:rPr>
          <w:bCs/>
        </w:rPr>
        <w:t xml:space="preserve">Для обеспечения необходимой информацией </w:t>
      </w:r>
      <w:r w:rsidR="00B4670C" w:rsidRPr="000A3AA3">
        <w:rPr>
          <w:bCs/>
        </w:rPr>
        <w:t xml:space="preserve">об </w:t>
      </w:r>
      <w:r w:rsidR="00B4670C" w:rsidRPr="000A3AA3">
        <w:t>объектах, надлежащая регистрация прав по которым не осуществлена</w:t>
      </w:r>
      <w:r w:rsidR="00EB5A87" w:rsidRPr="000A3AA3">
        <w:t>,</w:t>
      </w:r>
      <w:r w:rsidR="00B4670C" w:rsidRPr="000A3AA3">
        <w:t xml:space="preserve"> и в целях вовлечения этих объектов к постановке на налоговый учет и повышения доходов бюджетов муниципальных образований р</w:t>
      </w:r>
      <w:r w:rsidRPr="000A3AA3">
        <w:rPr>
          <w:bCs/>
        </w:rPr>
        <w:t>екомендовать</w:t>
      </w:r>
      <w:r w:rsidRPr="000A3AA3">
        <w:t xml:space="preserve"> Администрации Томской области</w:t>
      </w:r>
      <w:r w:rsidR="004A2342">
        <w:t xml:space="preserve"> </w:t>
      </w:r>
      <w:r w:rsidRPr="000A3AA3">
        <w:t xml:space="preserve">заключить соглашение с </w:t>
      </w:r>
      <w:r w:rsidRPr="000A3AA3">
        <w:rPr>
          <w:bCs/>
        </w:rPr>
        <w:t>ф</w:t>
      </w:r>
      <w:r w:rsidRPr="000A3AA3">
        <w:t xml:space="preserve">илиалом публично-правовой компании </w:t>
      </w:r>
      <w:r w:rsidRPr="000A3AA3">
        <w:rPr>
          <w:b/>
        </w:rPr>
        <w:t>«</w:t>
      </w:r>
      <w:proofErr w:type="spellStart"/>
      <w:r w:rsidRPr="000A3AA3">
        <w:rPr>
          <w:b/>
        </w:rPr>
        <w:t>Роскадастр</w:t>
      </w:r>
      <w:proofErr w:type="spellEnd"/>
      <w:r w:rsidRPr="000A3AA3">
        <w:rPr>
          <w:b/>
        </w:rPr>
        <w:t>»</w:t>
      </w:r>
      <w:r w:rsidRPr="000A3AA3">
        <w:t xml:space="preserve"> о ежеквартальном предоставлении информации по каждому муниципальному образованию</w:t>
      </w:r>
      <w:r w:rsidR="00745FE6">
        <w:t>.</w:t>
      </w:r>
    </w:p>
    <w:p w14:paraId="5BA1E9B4" w14:textId="51EF2A56" w:rsidR="001140E6" w:rsidRDefault="001140E6" w:rsidP="0059640E">
      <w:pPr>
        <w:tabs>
          <w:tab w:val="left" w:pos="851"/>
        </w:tabs>
        <w:autoSpaceDE w:val="0"/>
        <w:autoSpaceDN w:val="0"/>
        <w:adjustRightInd w:val="0"/>
        <w:spacing w:after="0" w:line="240" w:lineRule="auto"/>
        <w:ind w:left="-567" w:firstLine="567"/>
        <w:jc w:val="both"/>
        <w:rPr>
          <w:rFonts w:ascii="Times New Roman" w:hAnsi="Times New Roman" w:cs="Times New Roman"/>
          <w:sz w:val="24"/>
          <w:szCs w:val="24"/>
        </w:rPr>
      </w:pPr>
      <w:r w:rsidRPr="000A3AA3">
        <w:rPr>
          <w:rFonts w:ascii="Times New Roman" w:hAnsi="Times New Roman" w:cs="Times New Roman"/>
          <w:sz w:val="24"/>
          <w:szCs w:val="24"/>
        </w:rPr>
        <w:t xml:space="preserve">2. Рекомендовать </w:t>
      </w:r>
      <w:hyperlink r:id="rId13" w:history="1">
        <w:r w:rsidRPr="000A3AA3">
          <w:rPr>
            <w:rFonts w:ascii="Times New Roman" w:hAnsi="Times New Roman" w:cs="Times New Roman"/>
            <w:sz w:val="24"/>
            <w:szCs w:val="24"/>
          </w:rPr>
          <w:t>Департаменту муниципального развития Администрации Томской области</w:t>
        </w:r>
      </w:hyperlink>
      <w:r w:rsidRPr="000A3AA3">
        <w:rPr>
          <w:rFonts w:ascii="Times New Roman" w:hAnsi="Times New Roman" w:cs="Times New Roman"/>
          <w:sz w:val="24"/>
          <w:szCs w:val="24"/>
        </w:rPr>
        <w:t xml:space="preserve"> и Ассоциации «Совет муниципальных образований Томской области» организовать обучение соответствующих специалистов имущественных подразделений </w:t>
      </w:r>
      <w:r w:rsidRPr="000A3AA3">
        <w:rPr>
          <w:rFonts w:ascii="Times New Roman" w:hAnsi="Times New Roman" w:cs="Times New Roman"/>
          <w:sz w:val="24"/>
          <w:szCs w:val="24"/>
        </w:rPr>
        <w:lastRenderedPageBreak/>
        <w:t xml:space="preserve">муниципальных образований путем проведения семинаров с приглашением специалистов  по вопросу осуществления государственного контроля (надзора) и муниципального контроля. </w:t>
      </w:r>
    </w:p>
    <w:p w14:paraId="07FD14C9" w14:textId="5F37F617" w:rsidR="00E15930" w:rsidRDefault="001140E6" w:rsidP="0059640E">
      <w:pPr>
        <w:pStyle w:val="a7"/>
        <w:tabs>
          <w:tab w:val="left" w:pos="426"/>
          <w:tab w:val="left" w:pos="851"/>
        </w:tabs>
        <w:autoSpaceDE w:val="0"/>
        <w:autoSpaceDN w:val="0"/>
        <w:adjustRightInd w:val="0"/>
        <w:ind w:left="-567" w:firstLine="567"/>
        <w:jc w:val="both"/>
      </w:pPr>
      <w:r w:rsidRPr="000A3AA3">
        <w:t>3. Рекомендовать</w:t>
      </w:r>
      <w:r w:rsidRPr="000A3AA3">
        <w:rPr>
          <w:bCs/>
        </w:rPr>
        <w:t xml:space="preserve"> Департаменту по управлению государственной собственностью Томской области</w:t>
      </w:r>
      <w:r w:rsidRPr="000A3AA3">
        <w:t xml:space="preserve"> и Департаменту экономики Администрации Томской области</w:t>
      </w:r>
      <w:r w:rsidR="0054663D">
        <w:t>:</w:t>
      </w:r>
    </w:p>
    <w:p w14:paraId="62419FFB" w14:textId="10D61461" w:rsidR="00E15930" w:rsidRDefault="00E15930" w:rsidP="0059640E">
      <w:pPr>
        <w:pStyle w:val="a7"/>
        <w:tabs>
          <w:tab w:val="left" w:pos="426"/>
          <w:tab w:val="left" w:pos="851"/>
        </w:tabs>
        <w:autoSpaceDE w:val="0"/>
        <w:autoSpaceDN w:val="0"/>
        <w:adjustRightInd w:val="0"/>
        <w:ind w:left="-567" w:firstLine="567"/>
        <w:jc w:val="both"/>
      </w:pPr>
      <w:r>
        <w:t>-</w:t>
      </w:r>
      <w:r w:rsidR="001140E6" w:rsidRPr="000A3AA3">
        <w:t xml:space="preserve"> выработать действенный (эффективный) механизм, </w:t>
      </w:r>
      <w:r w:rsidR="001140E6" w:rsidRPr="000A3AA3">
        <w:rPr>
          <w:b/>
        </w:rPr>
        <w:t>стимулирующий</w:t>
      </w:r>
      <w:r w:rsidR="001140E6" w:rsidRPr="000A3AA3">
        <w:t xml:space="preserve"> к регистрации прав на объекты недвижимости</w:t>
      </w:r>
      <w:r>
        <w:t xml:space="preserve">; </w:t>
      </w:r>
    </w:p>
    <w:p w14:paraId="6D8F83EA" w14:textId="315E4C2D" w:rsidR="001140E6" w:rsidRDefault="00E15930" w:rsidP="0059640E">
      <w:pPr>
        <w:pStyle w:val="a7"/>
        <w:tabs>
          <w:tab w:val="left" w:pos="426"/>
          <w:tab w:val="left" w:pos="851"/>
        </w:tabs>
        <w:autoSpaceDE w:val="0"/>
        <w:autoSpaceDN w:val="0"/>
        <w:adjustRightInd w:val="0"/>
        <w:ind w:left="-567" w:firstLine="567"/>
        <w:jc w:val="both"/>
      </w:pPr>
      <w:r>
        <w:t xml:space="preserve">- обеспечить утверждение </w:t>
      </w:r>
      <w:proofErr w:type="gramStart"/>
      <w:r w:rsidRPr="00E15930">
        <w:rPr>
          <w:b/>
        </w:rPr>
        <w:t>процедуры проведения инвентаризации</w:t>
      </w:r>
      <w:r>
        <w:t xml:space="preserve"> объектов недвижимости</w:t>
      </w:r>
      <w:proofErr w:type="gramEnd"/>
      <w:r>
        <w:t xml:space="preserve"> в каждом муниципальном образовании; </w:t>
      </w:r>
    </w:p>
    <w:p w14:paraId="7E9975AF" w14:textId="4ED6A680" w:rsidR="009814E0" w:rsidRDefault="009814E0" w:rsidP="0059640E">
      <w:pPr>
        <w:pStyle w:val="a7"/>
        <w:tabs>
          <w:tab w:val="left" w:pos="426"/>
          <w:tab w:val="left" w:pos="851"/>
        </w:tabs>
        <w:autoSpaceDE w:val="0"/>
        <w:autoSpaceDN w:val="0"/>
        <w:adjustRightInd w:val="0"/>
        <w:ind w:left="-567" w:firstLine="567"/>
        <w:jc w:val="both"/>
      </w:pPr>
      <w:r>
        <w:t xml:space="preserve">- дополнить </w:t>
      </w:r>
      <w:r w:rsidRPr="00A35E24">
        <w:rPr>
          <w:b/>
        </w:rPr>
        <w:t>стратегию социально-экономического развития</w:t>
      </w:r>
      <w:r>
        <w:t xml:space="preserve"> Томской области  до 2030 года разделом об эффективном управлении земельными ресурсами и объектами капитального строительства, направленного на </w:t>
      </w:r>
      <w:r w:rsidRPr="00A35E24">
        <w:rPr>
          <w:b/>
        </w:rPr>
        <w:t>достижение национальных целей</w:t>
      </w:r>
      <w:r>
        <w:t xml:space="preserve"> и </w:t>
      </w:r>
      <w:r w:rsidRPr="00A35E24">
        <w:rPr>
          <w:b/>
        </w:rPr>
        <w:t>целевых показателей</w:t>
      </w:r>
      <w:r>
        <w:t xml:space="preserve"> документов стратегического планирования.</w:t>
      </w:r>
    </w:p>
    <w:p w14:paraId="7FDE23F5" w14:textId="57520F73" w:rsidR="0054663D" w:rsidRDefault="0054663D" w:rsidP="0054663D">
      <w:pPr>
        <w:pStyle w:val="a7"/>
        <w:tabs>
          <w:tab w:val="left" w:pos="426"/>
          <w:tab w:val="left" w:pos="851"/>
        </w:tabs>
        <w:autoSpaceDE w:val="0"/>
        <w:autoSpaceDN w:val="0"/>
        <w:adjustRightInd w:val="0"/>
        <w:ind w:left="-567" w:firstLine="567"/>
        <w:jc w:val="both"/>
      </w:pPr>
      <w:r>
        <w:t xml:space="preserve">Также на каждую отчетную дату обеспечить </w:t>
      </w:r>
      <w:r w:rsidRPr="00A35E24">
        <w:rPr>
          <w:b/>
        </w:rPr>
        <w:t>неукоснительное исполнение</w:t>
      </w:r>
      <w:r>
        <w:t xml:space="preserve"> Плана-графика</w:t>
      </w:r>
      <w:r w:rsidRPr="000A3AA3">
        <w:t xml:space="preserve"> мероприяти</w:t>
      </w:r>
      <w:r>
        <w:t>й</w:t>
      </w:r>
      <w:r w:rsidRPr="000A3AA3">
        <w:t xml:space="preserve"> по выявлению правообладателей ранее учтенных объектов недвижимости</w:t>
      </w:r>
      <w:r w:rsidR="00745FE6">
        <w:t xml:space="preserve">, </w:t>
      </w:r>
      <w:r w:rsidRPr="009814E0">
        <w:rPr>
          <w:b/>
        </w:rPr>
        <w:t>исключить объекты</w:t>
      </w:r>
      <w:r>
        <w:t xml:space="preserve"> и земельные участки, на которые утрачено право собственности</w:t>
      </w:r>
      <w:r w:rsidRPr="00524345">
        <w:t xml:space="preserve"> </w:t>
      </w:r>
      <w:r>
        <w:t xml:space="preserve">и </w:t>
      </w:r>
      <w:proofErr w:type="gramStart"/>
      <w:r>
        <w:t>предложить</w:t>
      </w:r>
      <w:proofErr w:type="gramEnd"/>
      <w:r>
        <w:t xml:space="preserve"> пути </w:t>
      </w:r>
      <w:r w:rsidRPr="009814E0">
        <w:rPr>
          <w:b/>
        </w:rPr>
        <w:t xml:space="preserve">вовлечения </w:t>
      </w:r>
      <w:r>
        <w:t>их в хозяйственный оборот;</w:t>
      </w:r>
      <w:r w:rsidRPr="00524345">
        <w:t xml:space="preserve"> </w:t>
      </w:r>
      <w:r w:rsidRPr="009814E0">
        <w:rPr>
          <w:b/>
        </w:rPr>
        <w:t>уточнить характеристики объектов</w:t>
      </w:r>
      <w:r>
        <w:t>, в том числе ранее учтенных;</w:t>
      </w:r>
    </w:p>
    <w:p w14:paraId="33F4D7D8" w14:textId="78C7B27B" w:rsidR="00E15930" w:rsidRDefault="00E12FE9" w:rsidP="0059640E">
      <w:pPr>
        <w:pStyle w:val="a7"/>
        <w:tabs>
          <w:tab w:val="left" w:pos="426"/>
          <w:tab w:val="left" w:pos="851"/>
        </w:tabs>
        <w:autoSpaceDE w:val="0"/>
        <w:autoSpaceDN w:val="0"/>
        <w:adjustRightInd w:val="0"/>
        <w:ind w:left="-567" w:firstLine="567"/>
        <w:jc w:val="both"/>
      </w:pPr>
      <w:r>
        <w:t xml:space="preserve">4. Рекомендовать Администрации Томской области </w:t>
      </w:r>
      <w:r w:rsidR="003B1D58">
        <w:t xml:space="preserve">утвердить </w:t>
      </w:r>
      <w:r w:rsidR="003B1D58" w:rsidRPr="00ED6CE5">
        <w:rPr>
          <w:b/>
        </w:rPr>
        <w:t>дорожную карту</w:t>
      </w:r>
      <w:r w:rsidR="003B1D58">
        <w:t xml:space="preserve"> о проведении </w:t>
      </w:r>
      <w:r>
        <w:t>инвентаризации земельных участков и строений подведомственных бюджетных учреждений</w:t>
      </w:r>
      <w:r w:rsidR="003B1D58">
        <w:t>.</w:t>
      </w:r>
      <w:r>
        <w:t xml:space="preserve"> </w:t>
      </w:r>
    </w:p>
    <w:p w14:paraId="35C4ACEE" w14:textId="685AE308" w:rsidR="001140E6" w:rsidRPr="000A3AA3" w:rsidRDefault="00B6774D" w:rsidP="0059640E">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5</w:t>
      </w:r>
      <w:r w:rsidR="001140E6" w:rsidRPr="000A3AA3">
        <w:rPr>
          <w:rFonts w:ascii="Times New Roman" w:hAnsi="Times New Roman" w:cs="Times New Roman"/>
          <w:sz w:val="24"/>
          <w:szCs w:val="24"/>
        </w:rPr>
        <w:t xml:space="preserve">. </w:t>
      </w:r>
      <w:proofErr w:type="gramStart"/>
      <w:r w:rsidR="001140E6" w:rsidRPr="000A3AA3">
        <w:rPr>
          <w:rFonts w:ascii="Times New Roman" w:hAnsi="Times New Roman" w:cs="Times New Roman"/>
          <w:sz w:val="24"/>
          <w:szCs w:val="24"/>
        </w:rPr>
        <w:t>Рекомендовать Департаменту экономики Администрации Томской области</w:t>
      </w:r>
      <w:r w:rsidR="0054663D">
        <w:rPr>
          <w:rFonts w:ascii="Times New Roman" w:hAnsi="Times New Roman" w:cs="Times New Roman"/>
          <w:sz w:val="24"/>
          <w:szCs w:val="24"/>
        </w:rPr>
        <w:t xml:space="preserve"> рассчитать потери бюджетов муниципальных образований</w:t>
      </w:r>
      <w:r w:rsidR="00745FE6">
        <w:rPr>
          <w:rFonts w:ascii="Times New Roman" w:hAnsi="Times New Roman" w:cs="Times New Roman"/>
          <w:sz w:val="24"/>
          <w:szCs w:val="24"/>
        </w:rPr>
        <w:t>,</w:t>
      </w:r>
      <w:r w:rsidR="00745FE6" w:rsidRPr="00745FE6">
        <w:rPr>
          <w:rFonts w:ascii="Times New Roman" w:hAnsi="Times New Roman" w:cs="Times New Roman"/>
          <w:b/>
          <w:sz w:val="24"/>
          <w:szCs w:val="24"/>
        </w:rPr>
        <w:t xml:space="preserve"> </w:t>
      </w:r>
      <w:r w:rsidR="00745FE6" w:rsidRPr="000A3AA3">
        <w:rPr>
          <w:rFonts w:ascii="Times New Roman" w:hAnsi="Times New Roman" w:cs="Times New Roman"/>
          <w:b/>
          <w:sz w:val="24"/>
          <w:szCs w:val="24"/>
        </w:rPr>
        <w:t>не принявши</w:t>
      </w:r>
      <w:r w:rsidR="00745FE6">
        <w:rPr>
          <w:rFonts w:ascii="Times New Roman" w:hAnsi="Times New Roman" w:cs="Times New Roman"/>
          <w:b/>
          <w:sz w:val="24"/>
          <w:szCs w:val="24"/>
        </w:rPr>
        <w:t>х</w:t>
      </w:r>
      <w:r w:rsidR="00745FE6" w:rsidRPr="000A3AA3">
        <w:rPr>
          <w:rFonts w:ascii="Times New Roman" w:hAnsi="Times New Roman" w:cs="Times New Roman"/>
          <w:b/>
          <w:sz w:val="24"/>
          <w:szCs w:val="24"/>
        </w:rPr>
        <w:t xml:space="preserve"> до 1 </w:t>
      </w:r>
      <w:r w:rsidR="00745FE6">
        <w:rPr>
          <w:rFonts w:ascii="Times New Roman" w:hAnsi="Times New Roman" w:cs="Times New Roman"/>
          <w:b/>
          <w:sz w:val="24"/>
          <w:szCs w:val="24"/>
        </w:rPr>
        <w:t>июня</w:t>
      </w:r>
      <w:r w:rsidR="00745FE6" w:rsidRPr="000A3AA3">
        <w:rPr>
          <w:rFonts w:ascii="Times New Roman" w:hAnsi="Times New Roman" w:cs="Times New Roman"/>
          <w:b/>
          <w:sz w:val="24"/>
          <w:szCs w:val="24"/>
        </w:rPr>
        <w:t xml:space="preserve"> 202</w:t>
      </w:r>
      <w:r w:rsidR="00745FE6">
        <w:rPr>
          <w:rFonts w:ascii="Times New Roman" w:hAnsi="Times New Roman" w:cs="Times New Roman"/>
          <w:b/>
          <w:sz w:val="24"/>
          <w:szCs w:val="24"/>
        </w:rPr>
        <w:t>4</w:t>
      </w:r>
      <w:r w:rsidR="00745FE6" w:rsidRPr="000A3AA3">
        <w:rPr>
          <w:rFonts w:ascii="Times New Roman" w:hAnsi="Times New Roman" w:cs="Times New Roman"/>
          <w:b/>
          <w:sz w:val="24"/>
          <w:szCs w:val="24"/>
        </w:rPr>
        <w:t xml:space="preserve"> года решения</w:t>
      </w:r>
      <w:r w:rsidR="00745FE6" w:rsidRPr="000A3AA3">
        <w:rPr>
          <w:rFonts w:ascii="Times New Roman" w:hAnsi="Times New Roman" w:cs="Times New Roman"/>
          <w:sz w:val="24"/>
          <w:szCs w:val="24"/>
        </w:rPr>
        <w:t xml:space="preserve"> об отмене регрессивных налоговых ставок</w:t>
      </w:r>
      <w:r w:rsidR="0054663D">
        <w:rPr>
          <w:rFonts w:ascii="Times New Roman" w:hAnsi="Times New Roman" w:cs="Times New Roman"/>
          <w:sz w:val="24"/>
          <w:szCs w:val="24"/>
        </w:rPr>
        <w:t xml:space="preserve"> </w:t>
      </w:r>
      <w:r w:rsidR="00745FE6">
        <w:rPr>
          <w:rFonts w:ascii="Times New Roman" w:hAnsi="Times New Roman" w:cs="Times New Roman"/>
          <w:sz w:val="24"/>
          <w:szCs w:val="24"/>
        </w:rPr>
        <w:t>и</w:t>
      </w:r>
      <w:r w:rsidR="0054663D">
        <w:rPr>
          <w:rFonts w:ascii="Times New Roman" w:hAnsi="Times New Roman" w:cs="Times New Roman"/>
          <w:sz w:val="24"/>
          <w:szCs w:val="24"/>
        </w:rPr>
        <w:t xml:space="preserve"> пониженных ставок по налогу на имущество физических лиц</w:t>
      </w:r>
      <w:r w:rsidR="00745FE6" w:rsidRPr="00745FE6">
        <w:rPr>
          <w:rFonts w:ascii="Times New Roman" w:hAnsi="Times New Roman" w:cs="Times New Roman"/>
          <w:sz w:val="24"/>
          <w:szCs w:val="24"/>
        </w:rPr>
        <w:t xml:space="preserve"> </w:t>
      </w:r>
      <w:r w:rsidR="00745FE6" w:rsidRPr="000A3AA3">
        <w:rPr>
          <w:rFonts w:ascii="Times New Roman" w:hAnsi="Times New Roman" w:cs="Times New Roman"/>
          <w:sz w:val="24"/>
          <w:szCs w:val="24"/>
        </w:rPr>
        <w:t xml:space="preserve">для объектов, перечень которых определен статьей 378.2 Налогового Кодекса РФ и </w:t>
      </w:r>
      <w:r w:rsidR="00745FE6" w:rsidRPr="000A3AA3">
        <w:rPr>
          <w:rFonts w:ascii="Times New Roman" w:hAnsi="Times New Roman" w:cs="Times New Roman"/>
          <w:bCs/>
          <w:sz w:val="24"/>
          <w:szCs w:val="24"/>
        </w:rPr>
        <w:t>для «Прочих объектов»</w:t>
      </w:r>
      <w:r w:rsidR="00745FE6" w:rsidRPr="000A3AA3">
        <w:rPr>
          <w:rFonts w:ascii="Times New Roman" w:hAnsi="Times New Roman" w:cs="Times New Roman"/>
          <w:sz w:val="24"/>
          <w:szCs w:val="24"/>
        </w:rPr>
        <w:t xml:space="preserve"> без соответствующего финансово-экономического обоснования данных льгот</w:t>
      </w:r>
      <w:r w:rsidR="00745FE6">
        <w:rPr>
          <w:rFonts w:ascii="Times New Roman" w:hAnsi="Times New Roman" w:cs="Times New Roman"/>
          <w:sz w:val="24"/>
          <w:szCs w:val="24"/>
        </w:rPr>
        <w:t>,</w:t>
      </w:r>
      <w:r w:rsidR="001140E6" w:rsidRPr="000A3AA3">
        <w:rPr>
          <w:rFonts w:ascii="Times New Roman" w:hAnsi="Times New Roman" w:cs="Times New Roman"/>
          <w:sz w:val="24"/>
          <w:szCs w:val="24"/>
        </w:rPr>
        <w:t xml:space="preserve"> и </w:t>
      </w:r>
      <w:r w:rsidR="0054663D">
        <w:rPr>
          <w:rFonts w:ascii="Times New Roman" w:hAnsi="Times New Roman" w:cs="Times New Roman"/>
          <w:sz w:val="24"/>
          <w:szCs w:val="24"/>
        </w:rPr>
        <w:t xml:space="preserve">совместно с </w:t>
      </w:r>
      <w:r w:rsidR="001140E6" w:rsidRPr="000A3AA3">
        <w:rPr>
          <w:rFonts w:ascii="Times New Roman" w:hAnsi="Times New Roman" w:cs="Times New Roman"/>
          <w:sz w:val="24"/>
          <w:szCs w:val="24"/>
        </w:rPr>
        <w:t>Департамент</w:t>
      </w:r>
      <w:r w:rsidR="0054663D">
        <w:rPr>
          <w:rFonts w:ascii="Times New Roman" w:hAnsi="Times New Roman" w:cs="Times New Roman"/>
          <w:sz w:val="24"/>
          <w:szCs w:val="24"/>
        </w:rPr>
        <w:t>ом</w:t>
      </w:r>
      <w:r w:rsidR="001140E6" w:rsidRPr="000A3AA3">
        <w:rPr>
          <w:rFonts w:ascii="Times New Roman" w:hAnsi="Times New Roman" w:cs="Times New Roman"/>
          <w:sz w:val="24"/>
          <w:szCs w:val="24"/>
        </w:rPr>
        <w:t xml:space="preserve"> финансов Томской области</w:t>
      </w:r>
      <w:proofErr w:type="gramEnd"/>
      <w:r w:rsidR="00A91FA5" w:rsidRPr="000A3AA3">
        <w:rPr>
          <w:rFonts w:ascii="Times New Roman" w:hAnsi="Times New Roman" w:cs="Times New Roman"/>
          <w:sz w:val="24"/>
          <w:szCs w:val="24"/>
        </w:rPr>
        <w:t xml:space="preserve">, </w:t>
      </w:r>
      <w:r w:rsidR="00745FE6">
        <w:rPr>
          <w:rFonts w:ascii="Times New Roman" w:hAnsi="Times New Roman" w:cs="Times New Roman"/>
          <w:sz w:val="24"/>
          <w:szCs w:val="24"/>
        </w:rPr>
        <w:t>принять решение об</w:t>
      </w:r>
      <w:r w:rsidR="001140E6" w:rsidRPr="000A3AA3">
        <w:rPr>
          <w:rFonts w:ascii="Times New Roman" w:hAnsi="Times New Roman" w:cs="Times New Roman"/>
          <w:sz w:val="24"/>
          <w:szCs w:val="24"/>
        </w:rPr>
        <w:t xml:space="preserve"> </w:t>
      </w:r>
      <w:r w:rsidR="001140E6" w:rsidRPr="000A3AA3">
        <w:rPr>
          <w:rFonts w:ascii="Times New Roman" w:hAnsi="Times New Roman" w:cs="Times New Roman"/>
          <w:b/>
          <w:sz w:val="24"/>
          <w:szCs w:val="24"/>
        </w:rPr>
        <w:t>увелич</w:t>
      </w:r>
      <w:r w:rsidR="00745FE6">
        <w:rPr>
          <w:rFonts w:ascii="Times New Roman" w:hAnsi="Times New Roman" w:cs="Times New Roman"/>
          <w:b/>
          <w:sz w:val="24"/>
          <w:szCs w:val="24"/>
        </w:rPr>
        <w:t>ении</w:t>
      </w:r>
      <w:r w:rsidR="001140E6" w:rsidRPr="000A3AA3">
        <w:rPr>
          <w:rFonts w:ascii="Times New Roman" w:hAnsi="Times New Roman" w:cs="Times New Roman"/>
          <w:sz w:val="24"/>
          <w:szCs w:val="24"/>
        </w:rPr>
        <w:t xml:space="preserve"> прогнозны</w:t>
      </w:r>
      <w:r w:rsidR="00745FE6">
        <w:rPr>
          <w:rFonts w:ascii="Times New Roman" w:hAnsi="Times New Roman" w:cs="Times New Roman"/>
          <w:sz w:val="24"/>
          <w:szCs w:val="24"/>
        </w:rPr>
        <w:t>х</w:t>
      </w:r>
      <w:r w:rsidR="001140E6" w:rsidRPr="000A3AA3">
        <w:rPr>
          <w:rFonts w:ascii="Times New Roman" w:hAnsi="Times New Roman" w:cs="Times New Roman"/>
          <w:sz w:val="24"/>
          <w:szCs w:val="24"/>
        </w:rPr>
        <w:t xml:space="preserve"> назначени</w:t>
      </w:r>
      <w:r w:rsidR="00745FE6">
        <w:rPr>
          <w:rFonts w:ascii="Times New Roman" w:hAnsi="Times New Roman" w:cs="Times New Roman"/>
          <w:sz w:val="24"/>
          <w:szCs w:val="24"/>
        </w:rPr>
        <w:t>й</w:t>
      </w:r>
      <w:r w:rsidR="001140E6" w:rsidRPr="000A3AA3">
        <w:rPr>
          <w:rFonts w:ascii="Times New Roman" w:hAnsi="Times New Roman" w:cs="Times New Roman"/>
          <w:sz w:val="24"/>
          <w:szCs w:val="24"/>
        </w:rPr>
        <w:t xml:space="preserve"> доходов муниципальных образований </w:t>
      </w:r>
      <w:r w:rsidR="00CF72BB" w:rsidRPr="000A3AA3">
        <w:rPr>
          <w:rFonts w:ascii="Times New Roman" w:hAnsi="Times New Roman" w:cs="Times New Roman"/>
          <w:sz w:val="24"/>
          <w:szCs w:val="24"/>
        </w:rPr>
        <w:t>при проектировании их доходов на очередной финансовый год</w:t>
      </w:r>
      <w:r w:rsidR="00745FE6">
        <w:rPr>
          <w:rFonts w:ascii="Times New Roman" w:hAnsi="Times New Roman" w:cs="Times New Roman"/>
          <w:sz w:val="24"/>
          <w:szCs w:val="24"/>
        </w:rPr>
        <w:t>.</w:t>
      </w:r>
    </w:p>
    <w:p w14:paraId="6F104C1F" w14:textId="6E81543B" w:rsidR="00321853" w:rsidRPr="000A3AA3" w:rsidRDefault="00B6774D" w:rsidP="0059640E">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6</w:t>
      </w:r>
      <w:r w:rsidR="00321853" w:rsidRPr="000A3AA3">
        <w:rPr>
          <w:rFonts w:ascii="Times New Roman" w:hAnsi="Times New Roman" w:cs="Times New Roman"/>
          <w:sz w:val="24"/>
          <w:szCs w:val="24"/>
        </w:rPr>
        <w:t xml:space="preserve">. Рекомендовать Администрации Томской области </w:t>
      </w:r>
      <w:r w:rsidR="006C6D98">
        <w:rPr>
          <w:rFonts w:ascii="Times New Roman" w:hAnsi="Times New Roman" w:cs="Times New Roman"/>
          <w:sz w:val="24"/>
          <w:szCs w:val="24"/>
        </w:rPr>
        <w:t xml:space="preserve">при </w:t>
      </w:r>
      <w:r w:rsidR="00106AA2">
        <w:rPr>
          <w:rFonts w:ascii="Times New Roman" w:hAnsi="Times New Roman" w:cs="Times New Roman"/>
          <w:sz w:val="24"/>
          <w:szCs w:val="24"/>
        </w:rPr>
        <w:t>привлечени</w:t>
      </w:r>
      <w:r w:rsidR="006C6D98">
        <w:rPr>
          <w:rFonts w:ascii="Times New Roman" w:hAnsi="Times New Roman" w:cs="Times New Roman"/>
          <w:sz w:val="24"/>
          <w:szCs w:val="24"/>
        </w:rPr>
        <w:t>и</w:t>
      </w:r>
      <w:r w:rsidR="00106AA2">
        <w:rPr>
          <w:rFonts w:ascii="Times New Roman" w:hAnsi="Times New Roman" w:cs="Times New Roman"/>
          <w:sz w:val="24"/>
          <w:szCs w:val="24"/>
        </w:rPr>
        <w:t xml:space="preserve"> к участию</w:t>
      </w:r>
      <w:r w:rsidR="00321853" w:rsidRPr="000A3AA3">
        <w:rPr>
          <w:rFonts w:ascii="Times New Roman" w:hAnsi="Times New Roman" w:cs="Times New Roman"/>
          <w:sz w:val="24"/>
          <w:szCs w:val="24"/>
        </w:rPr>
        <w:t xml:space="preserve"> муниципальных образований в государственных программах Томской области </w:t>
      </w:r>
      <w:r w:rsidR="0054663D">
        <w:rPr>
          <w:rFonts w:ascii="Times New Roman" w:hAnsi="Times New Roman" w:cs="Times New Roman"/>
          <w:sz w:val="24"/>
          <w:szCs w:val="24"/>
        </w:rPr>
        <w:t xml:space="preserve">на 2025 год </w:t>
      </w:r>
      <w:r w:rsidR="00321853" w:rsidRPr="000A3AA3">
        <w:rPr>
          <w:rFonts w:ascii="Times New Roman" w:hAnsi="Times New Roman" w:cs="Times New Roman"/>
          <w:sz w:val="24"/>
          <w:szCs w:val="24"/>
        </w:rPr>
        <w:t>рассматривать</w:t>
      </w:r>
      <w:r w:rsidR="00106AA2">
        <w:rPr>
          <w:rFonts w:ascii="Times New Roman" w:hAnsi="Times New Roman" w:cs="Times New Roman"/>
          <w:sz w:val="24"/>
          <w:szCs w:val="24"/>
        </w:rPr>
        <w:t xml:space="preserve"> </w:t>
      </w:r>
      <w:r w:rsidR="00106AA2" w:rsidRPr="003B1D58">
        <w:rPr>
          <w:rFonts w:ascii="Times New Roman" w:hAnsi="Times New Roman" w:cs="Times New Roman"/>
          <w:b/>
          <w:sz w:val="24"/>
          <w:szCs w:val="24"/>
        </w:rPr>
        <w:t>в приоритетном порядке</w:t>
      </w:r>
      <w:r w:rsidR="006C6D98">
        <w:rPr>
          <w:rFonts w:ascii="Times New Roman" w:hAnsi="Times New Roman" w:cs="Times New Roman"/>
          <w:sz w:val="24"/>
          <w:szCs w:val="24"/>
        </w:rPr>
        <w:t xml:space="preserve"> те муниципальные образования, у которых </w:t>
      </w:r>
      <w:r w:rsidR="0054663D">
        <w:rPr>
          <w:rFonts w:ascii="Times New Roman" w:hAnsi="Times New Roman" w:cs="Times New Roman"/>
          <w:sz w:val="24"/>
          <w:szCs w:val="24"/>
        </w:rPr>
        <w:t xml:space="preserve">на 1 октября 2024 года </w:t>
      </w:r>
      <w:r w:rsidR="006C6D98">
        <w:rPr>
          <w:rFonts w:ascii="Times New Roman" w:hAnsi="Times New Roman" w:cs="Times New Roman"/>
          <w:sz w:val="24"/>
          <w:szCs w:val="24"/>
        </w:rPr>
        <w:t>значительно снижена доля объектов</w:t>
      </w:r>
      <w:r w:rsidR="003B1D58">
        <w:rPr>
          <w:rFonts w:ascii="Times New Roman" w:hAnsi="Times New Roman" w:cs="Times New Roman"/>
          <w:sz w:val="24"/>
          <w:szCs w:val="24"/>
        </w:rPr>
        <w:t xml:space="preserve">, права на которые не были зарегистрированы </w:t>
      </w:r>
      <w:r w:rsidR="006C6D98">
        <w:rPr>
          <w:rFonts w:ascii="Times New Roman" w:hAnsi="Times New Roman" w:cs="Times New Roman"/>
          <w:sz w:val="24"/>
          <w:szCs w:val="24"/>
        </w:rPr>
        <w:t xml:space="preserve"> </w:t>
      </w:r>
      <w:r w:rsidR="003B1D58">
        <w:rPr>
          <w:rFonts w:ascii="Times New Roman" w:hAnsi="Times New Roman" w:cs="Times New Roman"/>
          <w:sz w:val="24"/>
          <w:szCs w:val="24"/>
        </w:rPr>
        <w:t>в установленном порядке.</w:t>
      </w:r>
    </w:p>
    <w:p w14:paraId="5F454535" w14:textId="746D94A6" w:rsidR="003F0764" w:rsidRDefault="00B6774D" w:rsidP="0059640E">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7</w:t>
      </w:r>
      <w:r w:rsidR="003F0764" w:rsidRPr="000A3AA3">
        <w:rPr>
          <w:rFonts w:ascii="Times New Roman" w:hAnsi="Times New Roman" w:cs="Times New Roman"/>
          <w:sz w:val="24"/>
          <w:szCs w:val="24"/>
        </w:rPr>
        <w:t xml:space="preserve">. </w:t>
      </w:r>
      <w:proofErr w:type="gramStart"/>
      <w:r w:rsidR="003F0764" w:rsidRPr="000A3AA3">
        <w:rPr>
          <w:rFonts w:ascii="Times New Roman" w:hAnsi="Times New Roman" w:cs="Times New Roman"/>
          <w:sz w:val="24"/>
          <w:szCs w:val="24"/>
        </w:rPr>
        <w:t>Рекомендовать Администрации Томской области подготовить законодательную инициативу о внесении дополнения в Кодекс</w:t>
      </w:r>
      <w:r w:rsidR="001D79AC" w:rsidRPr="000A3AA3">
        <w:rPr>
          <w:rFonts w:ascii="Times New Roman" w:hAnsi="Times New Roman" w:cs="Times New Roman"/>
          <w:sz w:val="24"/>
          <w:szCs w:val="24"/>
        </w:rPr>
        <w:t xml:space="preserve"> об административных правонарушениях РФ, в</w:t>
      </w:r>
      <w:r w:rsidR="00B2237E" w:rsidRPr="000A3AA3">
        <w:rPr>
          <w:rFonts w:ascii="Times New Roman" w:hAnsi="Times New Roman" w:cs="Times New Roman"/>
          <w:sz w:val="24"/>
          <w:szCs w:val="24"/>
        </w:rPr>
        <w:t xml:space="preserve"> Закон </w:t>
      </w:r>
      <w:r w:rsidR="0059640E" w:rsidRPr="000A3AA3">
        <w:rPr>
          <w:rFonts w:ascii="Times New Roman" w:hAnsi="Times New Roman" w:cs="Times New Roman"/>
          <w:sz w:val="24"/>
          <w:szCs w:val="24"/>
        </w:rPr>
        <w:t xml:space="preserve">№ 218-ФЗ </w:t>
      </w:r>
      <w:r w:rsidR="00B2237E" w:rsidRPr="000A3AA3">
        <w:rPr>
          <w:rFonts w:ascii="Times New Roman" w:hAnsi="Times New Roman" w:cs="Times New Roman"/>
          <w:sz w:val="24"/>
          <w:szCs w:val="24"/>
        </w:rPr>
        <w:t xml:space="preserve">«О государственной регистрации недвижимости», касающееся </w:t>
      </w:r>
      <w:r w:rsidR="001D79AC" w:rsidRPr="000A3AA3">
        <w:rPr>
          <w:rFonts w:ascii="Times New Roman" w:hAnsi="Times New Roman" w:cs="Times New Roman"/>
          <w:sz w:val="24"/>
          <w:szCs w:val="24"/>
        </w:rPr>
        <w:t xml:space="preserve"> </w:t>
      </w:r>
      <w:r w:rsidR="00B2237E" w:rsidRPr="000A3AA3">
        <w:rPr>
          <w:rFonts w:ascii="Times New Roman" w:hAnsi="Times New Roman" w:cs="Times New Roman"/>
          <w:sz w:val="24"/>
          <w:szCs w:val="24"/>
        </w:rPr>
        <w:t xml:space="preserve"> ограничени</w:t>
      </w:r>
      <w:r w:rsidR="00381A00" w:rsidRPr="000A3AA3">
        <w:rPr>
          <w:rFonts w:ascii="Times New Roman" w:hAnsi="Times New Roman" w:cs="Times New Roman"/>
          <w:sz w:val="24"/>
          <w:szCs w:val="24"/>
        </w:rPr>
        <w:t>я</w:t>
      </w:r>
      <w:r w:rsidR="00B2237E" w:rsidRPr="000A3AA3">
        <w:rPr>
          <w:rFonts w:ascii="Times New Roman" w:hAnsi="Times New Roman" w:cs="Times New Roman"/>
          <w:sz w:val="24"/>
          <w:szCs w:val="24"/>
        </w:rPr>
        <w:t xml:space="preserve"> сроков регистрации объектов, об установлении ответственности за отсутствие регистрации объектов</w:t>
      </w:r>
      <w:r w:rsidR="001D79AC" w:rsidRPr="000A3AA3">
        <w:rPr>
          <w:rFonts w:ascii="Times New Roman" w:hAnsi="Times New Roman" w:cs="Times New Roman"/>
          <w:sz w:val="24"/>
          <w:szCs w:val="24"/>
        </w:rPr>
        <w:t xml:space="preserve"> </w:t>
      </w:r>
      <w:r w:rsidR="00B2237E" w:rsidRPr="000A3AA3">
        <w:rPr>
          <w:rFonts w:ascii="Times New Roman" w:hAnsi="Times New Roman" w:cs="Times New Roman"/>
          <w:sz w:val="24"/>
          <w:szCs w:val="24"/>
        </w:rPr>
        <w:t xml:space="preserve">для организаций </w:t>
      </w:r>
      <w:r w:rsidR="001D79AC" w:rsidRPr="000A3AA3">
        <w:rPr>
          <w:rFonts w:ascii="Times New Roman" w:hAnsi="Times New Roman" w:cs="Times New Roman"/>
          <w:sz w:val="24"/>
          <w:szCs w:val="24"/>
        </w:rPr>
        <w:t>и индивидуальных предпринимателей, право владения</w:t>
      </w:r>
      <w:r w:rsidR="009C07E4" w:rsidRPr="000A3AA3">
        <w:rPr>
          <w:rFonts w:ascii="Times New Roman" w:hAnsi="Times New Roman" w:cs="Times New Roman"/>
          <w:sz w:val="24"/>
          <w:szCs w:val="24"/>
        </w:rPr>
        <w:t>, пользования и распоряжения</w:t>
      </w:r>
      <w:r w:rsidR="001D79AC" w:rsidRPr="000A3AA3">
        <w:rPr>
          <w:rFonts w:ascii="Times New Roman" w:hAnsi="Times New Roman" w:cs="Times New Roman"/>
          <w:sz w:val="24"/>
          <w:szCs w:val="24"/>
        </w:rPr>
        <w:t xml:space="preserve"> объектами капитального строительства и земельны</w:t>
      </w:r>
      <w:r w:rsidR="009C07E4" w:rsidRPr="000A3AA3">
        <w:rPr>
          <w:rFonts w:ascii="Times New Roman" w:hAnsi="Times New Roman" w:cs="Times New Roman"/>
          <w:sz w:val="24"/>
          <w:szCs w:val="24"/>
        </w:rPr>
        <w:t>ми</w:t>
      </w:r>
      <w:r w:rsidR="001D79AC" w:rsidRPr="000A3AA3">
        <w:rPr>
          <w:rFonts w:ascii="Times New Roman" w:hAnsi="Times New Roman" w:cs="Times New Roman"/>
          <w:sz w:val="24"/>
          <w:szCs w:val="24"/>
        </w:rPr>
        <w:t xml:space="preserve"> участк</w:t>
      </w:r>
      <w:r w:rsidR="009C07E4" w:rsidRPr="000A3AA3">
        <w:rPr>
          <w:rFonts w:ascii="Times New Roman" w:hAnsi="Times New Roman" w:cs="Times New Roman"/>
          <w:sz w:val="24"/>
          <w:szCs w:val="24"/>
        </w:rPr>
        <w:t>ами, которых не зарегистрировано в установленном порядке в случае их</w:t>
      </w:r>
      <w:proofErr w:type="gramEnd"/>
      <w:r w:rsidR="009C07E4" w:rsidRPr="000A3AA3">
        <w:rPr>
          <w:rFonts w:ascii="Times New Roman" w:hAnsi="Times New Roman" w:cs="Times New Roman"/>
          <w:sz w:val="24"/>
          <w:szCs w:val="24"/>
        </w:rPr>
        <w:t xml:space="preserve">  использования в целях осуществления предпринимательской деятельности. </w:t>
      </w:r>
    </w:p>
    <w:p w14:paraId="402D8FC0" w14:textId="647978AC" w:rsidR="00930F50" w:rsidRPr="000A3AA3" w:rsidRDefault="00276801" w:rsidP="00745FE6">
      <w:pPr>
        <w:spacing w:after="0" w:line="240" w:lineRule="auto"/>
        <w:ind w:left="-567" w:firstLine="567"/>
        <w:jc w:val="both"/>
        <w:rPr>
          <w:rFonts w:ascii="Times New Roman" w:hAnsi="Times New Roman" w:cs="Times New Roman"/>
          <w:sz w:val="24"/>
          <w:szCs w:val="24"/>
        </w:rPr>
      </w:pPr>
      <w:r w:rsidRPr="00A96621">
        <w:rPr>
          <w:rFonts w:ascii="Times New Roman" w:hAnsi="Times New Roman" w:cs="Times New Roman"/>
          <w:sz w:val="24"/>
          <w:szCs w:val="24"/>
        </w:rPr>
        <w:t xml:space="preserve">8. </w:t>
      </w:r>
      <w:r w:rsidR="00A96621" w:rsidRPr="00A96621">
        <w:rPr>
          <w:rFonts w:ascii="Times New Roman" w:hAnsi="Times New Roman" w:cs="Times New Roman"/>
          <w:sz w:val="24"/>
          <w:szCs w:val="24"/>
        </w:rPr>
        <w:t>Рекомендовать</w:t>
      </w:r>
      <w:r w:rsidR="00A96621" w:rsidRPr="00A96621">
        <w:rPr>
          <w:rFonts w:ascii="Times New Roman" w:hAnsi="Times New Roman" w:cs="Times New Roman"/>
          <w:bCs/>
          <w:sz w:val="24"/>
          <w:szCs w:val="24"/>
        </w:rPr>
        <w:t xml:space="preserve"> Департаменту по управлению государственной собственностью Томской области</w:t>
      </w:r>
      <w:r w:rsidR="00A96621" w:rsidRPr="00A96621">
        <w:rPr>
          <w:rFonts w:ascii="Times New Roman" w:hAnsi="Times New Roman" w:cs="Times New Roman"/>
          <w:sz w:val="24"/>
          <w:szCs w:val="24"/>
        </w:rPr>
        <w:t xml:space="preserve"> и Департаменту экономики Администрации Томской области </w:t>
      </w:r>
      <w:r w:rsidR="00A336BC">
        <w:rPr>
          <w:rFonts w:ascii="Times New Roman" w:hAnsi="Times New Roman" w:cs="Times New Roman"/>
          <w:sz w:val="24"/>
          <w:szCs w:val="24"/>
        </w:rPr>
        <w:t xml:space="preserve">осуществить весь комплекс мероприятий </w:t>
      </w:r>
      <w:r w:rsidR="00A336BC" w:rsidRPr="003B1D58">
        <w:rPr>
          <w:rFonts w:ascii="Times New Roman" w:hAnsi="Times New Roman" w:cs="Times New Roman"/>
          <w:b/>
          <w:sz w:val="24"/>
          <w:szCs w:val="24"/>
        </w:rPr>
        <w:t>по выявлению и понуждению</w:t>
      </w:r>
      <w:r w:rsidR="00A336BC">
        <w:rPr>
          <w:rFonts w:ascii="Times New Roman" w:hAnsi="Times New Roman" w:cs="Times New Roman"/>
          <w:sz w:val="24"/>
          <w:szCs w:val="24"/>
        </w:rPr>
        <w:t xml:space="preserve"> к регистрации владельцев объектов, используемых в </w:t>
      </w:r>
      <w:r w:rsidR="00A336BC" w:rsidRPr="003B1D58">
        <w:rPr>
          <w:rFonts w:ascii="Times New Roman" w:hAnsi="Times New Roman" w:cs="Times New Roman"/>
          <w:b/>
          <w:sz w:val="24"/>
          <w:szCs w:val="24"/>
        </w:rPr>
        <w:t>предпринимательских</w:t>
      </w:r>
      <w:r w:rsidR="00A336BC">
        <w:rPr>
          <w:rFonts w:ascii="Times New Roman" w:hAnsi="Times New Roman" w:cs="Times New Roman"/>
          <w:sz w:val="24"/>
          <w:szCs w:val="24"/>
        </w:rPr>
        <w:t xml:space="preserve"> целях.</w:t>
      </w:r>
    </w:p>
    <w:sectPr w:rsidR="00930F50" w:rsidRPr="000A3AA3" w:rsidSect="00A56F48">
      <w:headerReference w:type="default" r:id="rId14"/>
      <w:pgSz w:w="11906" w:h="16838"/>
      <w:pgMar w:top="1134" w:right="850" w:bottom="1134" w:left="2268"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09BE74" w15:done="0"/>
  <w15:commentEx w15:paraId="1BDC0C55" w15:done="0"/>
  <w15:commentEx w15:paraId="63D1E873" w15:done="0"/>
  <w15:commentEx w15:paraId="06CF803D" w15:done="0"/>
  <w15:commentEx w15:paraId="38B7CD6A" w15:done="0"/>
  <w15:commentEx w15:paraId="7E503D5C" w15:done="0"/>
  <w15:commentEx w15:paraId="674EFB2A" w15:done="0"/>
  <w15:commentEx w15:paraId="5C066721" w15:done="0"/>
  <w15:commentEx w15:paraId="7CAF33E7" w15:done="0"/>
  <w15:commentEx w15:paraId="686719BB" w15:done="0"/>
  <w15:commentEx w15:paraId="5652FBAA" w15:done="0"/>
  <w15:commentEx w15:paraId="488D95B4" w15:done="0"/>
  <w15:commentEx w15:paraId="0BA58620" w15:done="0"/>
  <w15:commentEx w15:paraId="17AC0D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C4A6C" w14:textId="77777777" w:rsidR="004355C7" w:rsidRDefault="004355C7" w:rsidP="00A56F48">
      <w:pPr>
        <w:spacing w:after="0" w:line="240" w:lineRule="auto"/>
      </w:pPr>
      <w:r>
        <w:separator/>
      </w:r>
    </w:p>
  </w:endnote>
  <w:endnote w:type="continuationSeparator" w:id="0">
    <w:p w14:paraId="6E9609AF" w14:textId="77777777" w:rsidR="004355C7" w:rsidRDefault="004355C7" w:rsidP="00A5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C101E" w14:textId="77777777" w:rsidR="004355C7" w:rsidRDefault="004355C7" w:rsidP="00A56F48">
      <w:pPr>
        <w:spacing w:after="0" w:line="240" w:lineRule="auto"/>
      </w:pPr>
      <w:r>
        <w:separator/>
      </w:r>
    </w:p>
  </w:footnote>
  <w:footnote w:type="continuationSeparator" w:id="0">
    <w:p w14:paraId="697F47EB" w14:textId="77777777" w:rsidR="004355C7" w:rsidRDefault="004355C7" w:rsidP="00A56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642214"/>
      <w:docPartObj>
        <w:docPartGallery w:val="Page Numbers (Top of Page)"/>
        <w:docPartUnique/>
      </w:docPartObj>
    </w:sdtPr>
    <w:sdtEndPr/>
    <w:sdtContent>
      <w:p w14:paraId="44417803" w14:textId="55F3F3B8" w:rsidR="00CE568D" w:rsidRDefault="00CE568D">
        <w:pPr>
          <w:pStyle w:val="ad"/>
          <w:jc w:val="center"/>
        </w:pPr>
        <w:r>
          <w:fldChar w:fldCharType="begin"/>
        </w:r>
        <w:r>
          <w:instrText>PAGE   \* MERGEFORMAT</w:instrText>
        </w:r>
        <w:r>
          <w:fldChar w:fldCharType="separate"/>
        </w:r>
        <w:r w:rsidR="00A846AC">
          <w:rPr>
            <w:noProof/>
          </w:rPr>
          <w:t>4</w:t>
        </w:r>
        <w:r>
          <w:fldChar w:fldCharType="end"/>
        </w:r>
      </w:p>
    </w:sdtContent>
  </w:sdt>
  <w:p w14:paraId="1EA5D918" w14:textId="77777777" w:rsidR="00CE568D" w:rsidRDefault="00CE568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5A8"/>
    <w:multiLevelType w:val="hybridMultilevel"/>
    <w:tmpl w:val="37008CA6"/>
    <w:lvl w:ilvl="0" w:tplc="F8A67B06">
      <w:start w:val="6"/>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DD74B1"/>
    <w:multiLevelType w:val="hybridMultilevel"/>
    <w:tmpl w:val="BB625486"/>
    <w:lvl w:ilvl="0" w:tplc="2A685DD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CA6279"/>
    <w:multiLevelType w:val="multilevel"/>
    <w:tmpl w:val="021C34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19272530"/>
    <w:multiLevelType w:val="multilevel"/>
    <w:tmpl w:val="4E544108"/>
    <w:lvl w:ilvl="0">
      <w:start w:val="5"/>
      <w:numFmt w:val="decimal"/>
      <w:lvlText w:val="%1."/>
      <w:lvlJc w:val="left"/>
      <w:pPr>
        <w:ind w:left="438" w:hanging="360"/>
      </w:pPr>
      <w:rPr>
        <w:rFonts w:hint="default"/>
        <w:color w:val="000000"/>
      </w:rPr>
    </w:lvl>
    <w:lvl w:ilvl="1">
      <w:start w:val="17"/>
      <w:numFmt w:val="decimal"/>
      <w:isLgl/>
      <w:lvlText w:val="%1.%2"/>
      <w:lvlJc w:val="left"/>
      <w:pPr>
        <w:ind w:left="1032" w:hanging="465"/>
      </w:pPr>
      <w:rPr>
        <w:rFonts w:hint="default"/>
      </w:rPr>
    </w:lvl>
    <w:lvl w:ilvl="2">
      <w:start w:val="1"/>
      <w:numFmt w:val="decimal"/>
      <w:isLgl/>
      <w:lvlText w:val="%1.%2.%3"/>
      <w:lvlJc w:val="left"/>
      <w:pPr>
        <w:ind w:left="4242" w:hanging="720"/>
      </w:pPr>
      <w:rPr>
        <w:rFonts w:hint="default"/>
      </w:rPr>
    </w:lvl>
    <w:lvl w:ilvl="3">
      <w:start w:val="1"/>
      <w:numFmt w:val="decimal"/>
      <w:isLgl/>
      <w:lvlText w:val="%1.%2.%3.%4"/>
      <w:lvlJc w:val="left"/>
      <w:pPr>
        <w:ind w:left="5964" w:hanging="720"/>
      </w:pPr>
      <w:rPr>
        <w:rFonts w:hint="default"/>
      </w:rPr>
    </w:lvl>
    <w:lvl w:ilvl="4">
      <w:start w:val="1"/>
      <w:numFmt w:val="decimal"/>
      <w:isLgl/>
      <w:lvlText w:val="%1.%2.%3.%4.%5"/>
      <w:lvlJc w:val="left"/>
      <w:pPr>
        <w:ind w:left="8046" w:hanging="1080"/>
      </w:pPr>
      <w:rPr>
        <w:rFonts w:hint="default"/>
      </w:rPr>
    </w:lvl>
    <w:lvl w:ilvl="5">
      <w:start w:val="1"/>
      <w:numFmt w:val="decimal"/>
      <w:isLgl/>
      <w:lvlText w:val="%1.%2.%3.%4.%5.%6"/>
      <w:lvlJc w:val="left"/>
      <w:pPr>
        <w:ind w:left="10128" w:hanging="1440"/>
      </w:pPr>
      <w:rPr>
        <w:rFonts w:hint="default"/>
      </w:rPr>
    </w:lvl>
    <w:lvl w:ilvl="6">
      <w:start w:val="1"/>
      <w:numFmt w:val="decimal"/>
      <w:isLgl/>
      <w:lvlText w:val="%1.%2.%3.%4.%5.%6.%7"/>
      <w:lvlJc w:val="left"/>
      <w:pPr>
        <w:ind w:left="11850" w:hanging="1440"/>
      </w:pPr>
      <w:rPr>
        <w:rFonts w:hint="default"/>
      </w:rPr>
    </w:lvl>
    <w:lvl w:ilvl="7">
      <w:start w:val="1"/>
      <w:numFmt w:val="decimal"/>
      <w:isLgl/>
      <w:lvlText w:val="%1.%2.%3.%4.%5.%6.%7.%8"/>
      <w:lvlJc w:val="left"/>
      <w:pPr>
        <w:ind w:left="13932" w:hanging="1800"/>
      </w:pPr>
      <w:rPr>
        <w:rFonts w:hint="default"/>
      </w:rPr>
    </w:lvl>
    <w:lvl w:ilvl="8">
      <w:start w:val="1"/>
      <w:numFmt w:val="decimal"/>
      <w:isLgl/>
      <w:lvlText w:val="%1.%2.%3.%4.%5.%6.%7.%8.%9"/>
      <w:lvlJc w:val="left"/>
      <w:pPr>
        <w:ind w:left="15654" w:hanging="1800"/>
      </w:pPr>
      <w:rPr>
        <w:rFonts w:hint="default"/>
      </w:rPr>
    </w:lvl>
  </w:abstractNum>
  <w:abstractNum w:abstractNumId="4">
    <w:nsid w:val="249E70C2"/>
    <w:multiLevelType w:val="hybridMultilevel"/>
    <w:tmpl w:val="CAD4B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BB4E68"/>
    <w:multiLevelType w:val="multilevel"/>
    <w:tmpl w:val="4D6C8FB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28DD5EBC"/>
    <w:multiLevelType w:val="multilevel"/>
    <w:tmpl w:val="FA120D1E"/>
    <w:lvl w:ilvl="0">
      <w:start w:val="6"/>
      <w:numFmt w:val="decimal"/>
      <w:lvlText w:val="%1."/>
      <w:lvlJc w:val="left"/>
      <w:pPr>
        <w:ind w:left="360" w:hanging="360"/>
      </w:pPr>
      <w:rPr>
        <w:rFonts w:hint="default"/>
        <w:color w:val="000000"/>
      </w:rPr>
    </w:lvl>
    <w:lvl w:ilvl="1">
      <w:start w:val="5"/>
      <w:numFmt w:val="decimal"/>
      <w:isLgl/>
      <w:lvlText w:val="%1.%2"/>
      <w:lvlJc w:val="left"/>
      <w:pPr>
        <w:ind w:left="2160" w:hanging="360"/>
      </w:pPr>
      <w:rPr>
        <w:rFonts w:hint="default"/>
      </w:rPr>
    </w:lvl>
    <w:lvl w:ilvl="2">
      <w:start w:val="1"/>
      <w:numFmt w:val="decimal"/>
      <w:isLgl/>
      <w:lvlText w:val="%1.%2.%3"/>
      <w:lvlJc w:val="left"/>
      <w:pPr>
        <w:ind w:left="4242" w:hanging="720"/>
      </w:pPr>
      <w:rPr>
        <w:rFonts w:hint="default"/>
      </w:rPr>
    </w:lvl>
    <w:lvl w:ilvl="3">
      <w:start w:val="1"/>
      <w:numFmt w:val="decimal"/>
      <w:isLgl/>
      <w:lvlText w:val="%1.%2.%3.%4"/>
      <w:lvlJc w:val="left"/>
      <w:pPr>
        <w:ind w:left="5964" w:hanging="720"/>
      </w:pPr>
      <w:rPr>
        <w:rFonts w:hint="default"/>
      </w:rPr>
    </w:lvl>
    <w:lvl w:ilvl="4">
      <w:start w:val="1"/>
      <w:numFmt w:val="decimal"/>
      <w:isLgl/>
      <w:lvlText w:val="%1.%2.%3.%4.%5"/>
      <w:lvlJc w:val="left"/>
      <w:pPr>
        <w:ind w:left="8046" w:hanging="1080"/>
      </w:pPr>
      <w:rPr>
        <w:rFonts w:hint="default"/>
      </w:rPr>
    </w:lvl>
    <w:lvl w:ilvl="5">
      <w:start w:val="1"/>
      <w:numFmt w:val="decimal"/>
      <w:isLgl/>
      <w:lvlText w:val="%1.%2.%3.%4.%5.%6"/>
      <w:lvlJc w:val="left"/>
      <w:pPr>
        <w:ind w:left="10128" w:hanging="1440"/>
      </w:pPr>
      <w:rPr>
        <w:rFonts w:hint="default"/>
      </w:rPr>
    </w:lvl>
    <w:lvl w:ilvl="6">
      <w:start w:val="1"/>
      <w:numFmt w:val="decimal"/>
      <w:isLgl/>
      <w:lvlText w:val="%1.%2.%3.%4.%5.%6.%7"/>
      <w:lvlJc w:val="left"/>
      <w:pPr>
        <w:ind w:left="11850" w:hanging="1440"/>
      </w:pPr>
      <w:rPr>
        <w:rFonts w:hint="default"/>
      </w:rPr>
    </w:lvl>
    <w:lvl w:ilvl="7">
      <w:start w:val="1"/>
      <w:numFmt w:val="decimal"/>
      <w:isLgl/>
      <w:lvlText w:val="%1.%2.%3.%4.%5.%6.%7.%8"/>
      <w:lvlJc w:val="left"/>
      <w:pPr>
        <w:ind w:left="13932" w:hanging="1800"/>
      </w:pPr>
      <w:rPr>
        <w:rFonts w:hint="default"/>
      </w:rPr>
    </w:lvl>
    <w:lvl w:ilvl="8">
      <w:start w:val="1"/>
      <w:numFmt w:val="decimal"/>
      <w:isLgl/>
      <w:lvlText w:val="%1.%2.%3.%4.%5.%6.%7.%8.%9"/>
      <w:lvlJc w:val="left"/>
      <w:pPr>
        <w:ind w:left="15654" w:hanging="1800"/>
      </w:pPr>
      <w:rPr>
        <w:rFonts w:hint="default"/>
      </w:rPr>
    </w:lvl>
  </w:abstractNum>
  <w:abstractNum w:abstractNumId="7">
    <w:nsid w:val="379A3B4A"/>
    <w:multiLevelType w:val="hybridMultilevel"/>
    <w:tmpl w:val="8E3ABEFA"/>
    <w:lvl w:ilvl="0" w:tplc="2C96EB4A">
      <w:start w:val="4"/>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B493278"/>
    <w:multiLevelType w:val="hybridMultilevel"/>
    <w:tmpl w:val="4BAA3D16"/>
    <w:lvl w:ilvl="0" w:tplc="BADC2D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4331676"/>
    <w:multiLevelType w:val="hybridMultilevel"/>
    <w:tmpl w:val="B118709C"/>
    <w:lvl w:ilvl="0" w:tplc="275A1C5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FA7873"/>
    <w:multiLevelType w:val="hybridMultilevel"/>
    <w:tmpl w:val="BD5AACA8"/>
    <w:lvl w:ilvl="0" w:tplc="2172743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C83C5F"/>
    <w:multiLevelType w:val="multilevel"/>
    <w:tmpl w:val="C75EE6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nsid w:val="603D43D1"/>
    <w:multiLevelType w:val="multilevel"/>
    <w:tmpl w:val="F12E2E8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60EF6CDF"/>
    <w:multiLevelType w:val="hybridMultilevel"/>
    <w:tmpl w:val="845679F6"/>
    <w:lvl w:ilvl="0" w:tplc="D45C6816">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2E04B13"/>
    <w:multiLevelType w:val="hybridMultilevel"/>
    <w:tmpl w:val="ADC61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135D18"/>
    <w:multiLevelType w:val="hybridMultilevel"/>
    <w:tmpl w:val="EF7ACB72"/>
    <w:lvl w:ilvl="0" w:tplc="36CCB630">
      <w:start w:val="5"/>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420384B"/>
    <w:multiLevelType w:val="hybridMultilevel"/>
    <w:tmpl w:val="11483740"/>
    <w:lvl w:ilvl="0" w:tplc="9D6CAEA6">
      <w:start w:val="4"/>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77CC0DFA"/>
    <w:multiLevelType w:val="hybridMultilevel"/>
    <w:tmpl w:val="14D6A2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D7F3F73"/>
    <w:multiLevelType w:val="hybridMultilevel"/>
    <w:tmpl w:val="A076753E"/>
    <w:lvl w:ilvl="0" w:tplc="80A244A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794C98"/>
    <w:multiLevelType w:val="multilevel"/>
    <w:tmpl w:val="1D92D90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5"/>
  </w:num>
  <w:num w:numId="2">
    <w:abstractNumId w:val="2"/>
  </w:num>
  <w:num w:numId="3">
    <w:abstractNumId w:val="12"/>
  </w:num>
  <w:num w:numId="4">
    <w:abstractNumId w:val="3"/>
  </w:num>
  <w:num w:numId="5">
    <w:abstractNumId w:val="8"/>
  </w:num>
  <w:num w:numId="6">
    <w:abstractNumId w:val="19"/>
  </w:num>
  <w:num w:numId="7">
    <w:abstractNumId w:val="16"/>
  </w:num>
  <w:num w:numId="8">
    <w:abstractNumId w:val="1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0"/>
  </w:num>
  <w:num w:numId="12">
    <w:abstractNumId w:val="7"/>
  </w:num>
  <w:num w:numId="13">
    <w:abstractNumId w:val="4"/>
  </w:num>
  <w:num w:numId="14">
    <w:abstractNumId w:val="11"/>
  </w:num>
  <w:num w:numId="15">
    <w:abstractNumId w:val="9"/>
  </w:num>
  <w:num w:numId="16">
    <w:abstractNumId w:val="14"/>
  </w:num>
  <w:num w:numId="17">
    <w:abstractNumId w:val="6"/>
  </w:num>
  <w:num w:numId="18">
    <w:abstractNumId w:val="15"/>
  </w:num>
  <w:num w:numId="19">
    <w:abstractNumId w:val="10"/>
  </w:num>
  <w:num w:numId="20">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антуева Ксения Владимировна">
    <w15:presenceInfo w15:providerId="AD" w15:userId="S-1-5-21-2659202681-1028725176-3228300232-2209"/>
  </w15:person>
  <w15:person w15:author="данил">
    <w15:presenceInfo w15:providerId="None" w15:userId="дани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448"/>
    <w:rsid w:val="00000AEC"/>
    <w:rsid w:val="00007D62"/>
    <w:rsid w:val="000130C2"/>
    <w:rsid w:val="00014AE4"/>
    <w:rsid w:val="00023E61"/>
    <w:rsid w:val="00025602"/>
    <w:rsid w:val="0004606E"/>
    <w:rsid w:val="000529A6"/>
    <w:rsid w:val="00061258"/>
    <w:rsid w:val="0006518D"/>
    <w:rsid w:val="000670F2"/>
    <w:rsid w:val="00087B8F"/>
    <w:rsid w:val="00090875"/>
    <w:rsid w:val="000A3AA3"/>
    <w:rsid w:val="000A4006"/>
    <w:rsid w:val="000C391A"/>
    <w:rsid w:val="000E54E5"/>
    <w:rsid w:val="000E7E66"/>
    <w:rsid w:val="00103F55"/>
    <w:rsid w:val="00106AA2"/>
    <w:rsid w:val="001140E6"/>
    <w:rsid w:val="00120379"/>
    <w:rsid w:val="00121A0B"/>
    <w:rsid w:val="001232B3"/>
    <w:rsid w:val="0012634B"/>
    <w:rsid w:val="00137D4A"/>
    <w:rsid w:val="00156379"/>
    <w:rsid w:val="001617A9"/>
    <w:rsid w:val="00163222"/>
    <w:rsid w:val="00165DBD"/>
    <w:rsid w:val="001734D6"/>
    <w:rsid w:val="001746AB"/>
    <w:rsid w:val="00191962"/>
    <w:rsid w:val="00191C7A"/>
    <w:rsid w:val="001A300C"/>
    <w:rsid w:val="001B3A15"/>
    <w:rsid w:val="001C3D6F"/>
    <w:rsid w:val="001C7B60"/>
    <w:rsid w:val="001D1C28"/>
    <w:rsid w:val="001D79AC"/>
    <w:rsid w:val="001E157D"/>
    <w:rsid w:val="001E1F6F"/>
    <w:rsid w:val="001E4A45"/>
    <w:rsid w:val="001E6F14"/>
    <w:rsid w:val="001E7C0B"/>
    <w:rsid w:val="00211ABB"/>
    <w:rsid w:val="002205E9"/>
    <w:rsid w:val="0022387F"/>
    <w:rsid w:val="0024780B"/>
    <w:rsid w:val="00256015"/>
    <w:rsid w:val="0026298B"/>
    <w:rsid w:val="00270700"/>
    <w:rsid w:val="00276801"/>
    <w:rsid w:val="00280A2E"/>
    <w:rsid w:val="00286B15"/>
    <w:rsid w:val="002A01AC"/>
    <w:rsid w:val="002B04B9"/>
    <w:rsid w:val="002C3D89"/>
    <w:rsid w:val="002C6CBD"/>
    <w:rsid w:val="002D30EF"/>
    <w:rsid w:val="002D39A5"/>
    <w:rsid w:val="002E6B93"/>
    <w:rsid w:val="003079FD"/>
    <w:rsid w:val="0031407B"/>
    <w:rsid w:val="00321853"/>
    <w:rsid w:val="00321D1F"/>
    <w:rsid w:val="0032554B"/>
    <w:rsid w:val="00332D79"/>
    <w:rsid w:val="00332F9E"/>
    <w:rsid w:val="00332FEF"/>
    <w:rsid w:val="003356B2"/>
    <w:rsid w:val="00342052"/>
    <w:rsid w:val="00342BA3"/>
    <w:rsid w:val="00342C73"/>
    <w:rsid w:val="00344176"/>
    <w:rsid w:val="00350D93"/>
    <w:rsid w:val="00362F7A"/>
    <w:rsid w:val="0037291F"/>
    <w:rsid w:val="003764B2"/>
    <w:rsid w:val="00381A00"/>
    <w:rsid w:val="0039439C"/>
    <w:rsid w:val="003A073E"/>
    <w:rsid w:val="003A3488"/>
    <w:rsid w:val="003A5677"/>
    <w:rsid w:val="003B1D58"/>
    <w:rsid w:val="003C56C2"/>
    <w:rsid w:val="003C7587"/>
    <w:rsid w:val="003D2BBA"/>
    <w:rsid w:val="003E534B"/>
    <w:rsid w:val="003F0764"/>
    <w:rsid w:val="003F679C"/>
    <w:rsid w:val="0040265A"/>
    <w:rsid w:val="0040479E"/>
    <w:rsid w:val="00406EF4"/>
    <w:rsid w:val="00410507"/>
    <w:rsid w:val="00420898"/>
    <w:rsid w:val="004327EE"/>
    <w:rsid w:val="0043321B"/>
    <w:rsid w:val="004355C7"/>
    <w:rsid w:val="00465FCE"/>
    <w:rsid w:val="00484CBC"/>
    <w:rsid w:val="00486F49"/>
    <w:rsid w:val="0049318E"/>
    <w:rsid w:val="00495795"/>
    <w:rsid w:val="00496D0A"/>
    <w:rsid w:val="004A2342"/>
    <w:rsid w:val="004A71A1"/>
    <w:rsid w:val="004B06BE"/>
    <w:rsid w:val="004B5600"/>
    <w:rsid w:val="004B7FB8"/>
    <w:rsid w:val="004C040A"/>
    <w:rsid w:val="004D3CB1"/>
    <w:rsid w:val="004D601A"/>
    <w:rsid w:val="004E1BBD"/>
    <w:rsid w:val="004E41E6"/>
    <w:rsid w:val="004E46F5"/>
    <w:rsid w:val="004F0C4F"/>
    <w:rsid w:val="004F2BDA"/>
    <w:rsid w:val="005031A8"/>
    <w:rsid w:val="00507744"/>
    <w:rsid w:val="00512F12"/>
    <w:rsid w:val="00524345"/>
    <w:rsid w:val="00532B4D"/>
    <w:rsid w:val="00540455"/>
    <w:rsid w:val="005404A3"/>
    <w:rsid w:val="0054663D"/>
    <w:rsid w:val="00547378"/>
    <w:rsid w:val="00556522"/>
    <w:rsid w:val="005614AB"/>
    <w:rsid w:val="0057686D"/>
    <w:rsid w:val="00583A9F"/>
    <w:rsid w:val="00584728"/>
    <w:rsid w:val="0058500E"/>
    <w:rsid w:val="00590F5E"/>
    <w:rsid w:val="00596125"/>
    <w:rsid w:val="0059640E"/>
    <w:rsid w:val="005A1B5A"/>
    <w:rsid w:val="005A7B68"/>
    <w:rsid w:val="005B2851"/>
    <w:rsid w:val="005C1906"/>
    <w:rsid w:val="005C6039"/>
    <w:rsid w:val="005D43DF"/>
    <w:rsid w:val="005E33B0"/>
    <w:rsid w:val="00601B7A"/>
    <w:rsid w:val="00604AA7"/>
    <w:rsid w:val="00613B19"/>
    <w:rsid w:val="00614A91"/>
    <w:rsid w:val="00620441"/>
    <w:rsid w:val="0063040D"/>
    <w:rsid w:val="00632FD1"/>
    <w:rsid w:val="006621F2"/>
    <w:rsid w:val="00663B67"/>
    <w:rsid w:val="0066740A"/>
    <w:rsid w:val="00670589"/>
    <w:rsid w:val="00673BC5"/>
    <w:rsid w:val="00695EFD"/>
    <w:rsid w:val="006A1B3E"/>
    <w:rsid w:val="006B5A3E"/>
    <w:rsid w:val="006B6F9E"/>
    <w:rsid w:val="006B7FE2"/>
    <w:rsid w:val="006C6D98"/>
    <w:rsid w:val="006D1884"/>
    <w:rsid w:val="006E1A42"/>
    <w:rsid w:val="00701D73"/>
    <w:rsid w:val="00713148"/>
    <w:rsid w:val="00716D20"/>
    <w:rsid w:val="007241A4"/>
    <w:rsid w:val="0072768E"/>
    <w:rsid w:val="0073356E"/>
    <w:rsid w:val="007351ED"/>
    <w:rsid w:val="00745FE6"/>
    <w:rsid w:val="0075165E"/>
    <w:rsid w:val="00765309"/>
    <w:rsid w:val="00774C55"/>
    <w:rsid w:val="00776621"/>
    <w:rsid w:val="00784306"/>
    <w:rsid w:val="007A0A4F"/>
    <w:rsid w:val="007A2501"/>
    <w:rsid w:val="007B7207"/>
    <w:rsid w:val="007C071E"/>
    <w:rsid w:val="007C1A5D"/>
    <w:rsid w:val="007C2841"/>
    <w:rsid w:val="007E7648"/>
    <w:rsid w:val="007E7650"/>
    <w:rsid w:val="007F0C2B"/>
    <w:rsid w:val="007F7C68"/>
    <w:rsid w:val="00801134"/>
    <w:rsid w:val="00804C7B"/>
    <w:rsid w:val="00823C5C"/>
    <w:rsid w:val="008321B5"/>
    <w:rsid w:val="00832CB9"/>
    <w:rsid w:val="00853872"/>
    <w:rsid w:val="00884050"/>
    <w:rsid w:val="008902F0"/>
    <w:rsid w:val="008A33E0"/>
    <w:rsid w:val="008A3BBE"/>
    <w:rsid w:val="008A6715"/>
    <w:rsid w:val="008B4233"/>
    <w:rsid w:val="008B7CE8"/>
    <w:rsid w:val="008E304C"/>
    <w:rsid w:val="008F2F3C"/>
    <w:rsid w:val="008F6A6E"/>
    <w:rsid w:val="00914D8C"/>
    <w:rsid w:val="00930F50"/>
    <w:rsid w:val="009373EA"/>
    <w:rsid w:val="009416BF"/>
    <w:rsid w:val="00941F8C"/>
    <w:rsid w:val="0094432B"/>
    <w:rsid w:val="009529F3"/>
    <w:rsid w:val="009675F9"/>
    <w:rsid w:val="00970E59"/>
    <w:rsid w:val="009763FD"/>
    <w:rsid w:val="009814E0"/>
    <w:rsid w:val="00982E63"/>
    <w:rsid w:val="00984937"/>
    <w:rsid w:val="0099120E"/>
    <w:rsid w:val="00995B88"/>
    <w:rsid w:val="00997077"/>
    <w:rsid w:val="009A3E98"/>
    <w:rsid w:val="009A49A5"/>
    <w:rsid w:val="009A75EC"/>
    <w:rsid w:val="009B4F8A"/>
    <w:rsid w:val="009C07E4"/>
    <w:rsid w:val="009E765E"/>
    <w:rsid w:val="009E7B03"/>
    <w:rsid w:val="009F003D"/>
    <w:rsid w:val="009F1930"/>
    <w:rsid w:val="009F4315"/>
    <w:rsid w:val="009F598D"/>
    <w:rsid w:val="009F790F"/>
    <w:rsid w:val="00A076EC"/>
    <w:rsid w:val="00A10A34"/>
    <w:rsid w:val="00A13528"/>
    <w:rsid w:val="00A23757"/>
    <w:rsid w:val="00A24572"/>
    <w:rsid w:val="00A275B4"/>
    <w:rsid w:val="00A306DE"/>
    <w:rsid w:val="00A336BC"/>
    <w:rsid w:val="00A340AA"/>
    <w:rsid w:val="00A35E24"/>
    <w:rsid w:val="00A42C9E"/>
    <w:rsid w:val="00A43EF7"/>
    <w:rsid w:val="00A47874"/>
    <w:rsid w:val="00A56F48"/>
    <w:rsid w:val="00A61A27"/>
    <w:rsid w:val="00A62593"/>
    <w:rsid w:val="00A846AC"/>
    <w:rsid w:val="00A91FA5"/>
    <w:rsid w:val="00A96621"/>
    <w:rsid w:val="00A974C6"/>
    <w:rsid w:val="00AA3F9E"/>
    <w:rsid w:val="00AC6C67"/>
    <w:rsid w:val="00AD29D8"/>
    <w:rsid w:val="00AD303F"/>
    <w:rsid w:val="00AD410C"/>
    <w:rsid w:val="00AD7E71"/>
    <w:rsid w:val="00AD7F6F"/>
    <w:rsid w:val="00AE2489"/>
    <w:rsid w:val="00AF4B1B"/>
    <w:rsid w:val="00AF6755"/>
    <w:rsid w:val="00B119ED"/>
    <w:rsid w:val="00B2237E"/>
    <w:rsid w:val="00B330D4"/>
    <w:rsid w:val="00B44199"/>
    <w:rsid w:val="00B4670C"/>
    <w:rsid w:val="00B5647A"/>
    <w:rsid w:val="00B60FF4"/>
    <w:rsid w:val="00B616B3"/>
    <w:rsid w:val="00B62A0A"/>
    <w:rsid w:val="00B6774D"/>
    <w:rsid w:val="00B71E79"/>
    <w:rsid w:val="00B811AF"/>
    <w:rsid w:val="00B82F1B"/>
    <w:rsid w:val="00B86002"/>
    <w:rsid w:val="00BA0351"/>
    <w:rsid w:val="00BB191C"/>
    <w:rsid w:val="00BB1EC4"/>
    <w:rsid w:val="00BB741A"/>
    <w:rsid w:val="00BD0B32"/>
    <w:rsid w:val="00BE01E8"/>
    <w:rsid w:val="00BF77B5"/>
    <w:rsid w:val="00C35C67"/>
    <w:rsid w:val="00C51DE4"/>
    <w:rsid w:val="00C61DD9"/>
    <w:rsid w:val="00C61ED0"/>
    <w:rsid w:val="00C70E77"/>
    <w:rsid w:val="00C76381"/>
    <w:rsid w:val="00C777A0"/>
    <w:rsid w:val="00C91229"/>
    <w:rsid w:val="00C91850"/>
    <w:rsid w:val="00CC218A"/>
    <w:rsid w:val="00CC3CD7"/>
    <w:rsid w:val="00CE568D"/>
    <w:rsid w:val="00CF1A92"/>
    <w:rsid w:val="00CF2E58"/>
    <w:rsid w:val="00CF72BB"/>
    <w:rsid w:val="00D01753"/>
    <w:rsid w:val="00D16604"/>
    <w:rsid w:val="00D20BC2"/>
    <w:rsid w:val="00D21FA8"/>
    <w:rsid w:val="00D3543E"/>
    <w:rsid w:val="00D425B0"/>
    <w:rsid w:val="00D6783D"/>
    <w:rsid w:val="00D75BFA"/>
    <w:rsid w:val="00D83B02"/>
    <w:rsid w:val="00D97719"/>
    <w:rsid w:val="00DB2D3E"/>
    <w:rsid w:val="00DD2D13"/>
    <w:rsid w:val="00DE2448"/>
    <w:rsid w:val="00DE3BBA"/>
    <w:rsid w:val="00DE70C4"/>
    <w:rsid w:val="00DF0824"/>
    <w:rsid w:val="00DF43F2"/>
    <w:rsid w:val="00DF6CB4"/>
    <w:rsid w:val="00E04532"/>
    <w:rsid w:val="00E12FE9"/>
    <w:rsid w:val="00E15853"/>
    <w:rsid w:val="00E15930"/>
    <w:rsid w:val="00E27350"/>
    <w:rsid w:val="00E309E0"/>
    <w:rsid w:val="00E3103E"/>
    <w:rsid w:val="00E35D28"/>
    <w:rsid w:val="00E40365"/>
    <w:rsid w:val="00E4546B"/>
    <w:rsid w:val="00E54924"/>
    <w:rsid w:val="00E60FEC"/>
    <w:rsid w:val="00E677EF"/>
    <w:rsid w:val="00E70269"/>
    <w:rsid w:val="00E7287D"/>
    <w:rsid w:val="00E74622"/>
    <w:rsid w:val="00E80226"/>
    <w:rsid w:val="00E952B8"/>
    <w:rsid w:val="00EA0352"/>
    <w:rsid w:val="00EA3FA7"/>
    <w:rsid w:val="00EB0CB1"/>
    <w:rsid w:val="00EB5A87"/>
    <w:rsid w:val="00EC139E"/>
    <w:rsid w:val="00EC3FAD"/>
    <w:rsid w:val="00ED6CE5"/>
    <w:rsid w:val="00EE7C57"/>
    <w:rsid w:val="00EF1CC6"/>
    <w:rsid w:val="00F031C1"/>
    <w:rsid w:val="00F27ED7"/>
    <w:rsid w:val="00F3202C"/>
    <w:rsid w:val="00F469F7"/>
    <w:rsid w:val="00F706D8"/>
    <w:rsid w:val="00F70914"/>
    <w:rsid w:val="00F73569"/>
    <w:rsid w:val="00F73DC7"/>
    <w:rsid w:val="00F73E81"/>
    <w:rsid w:val="00F84B3C"/>
    <w:rsid w:val="00F95355"/>
    <w:rsid w:val="00F953F0"/>
    <w:rsid w:val="00F96428"/>
    <w:rsid w:val="00FA1D81"/>
    <w:rsid w:val="00FA456F"/>
    <w:rsid w:val="00FA563D"/>
    <w:rsid w:val="00FC76D2"/>
    <w:rsid w:val="00FD2B65"/>
    <w:rsid w:val="00FD46B8"/>
    <w:rsid w:val="00FE02E9"/>
    <w:rsid w:val="00FE6A79"/>
    <w:rsid w:val="00FF5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134"/>
  </w:style>
  <w:style w:type="paragraph" w:styleId="1">
    <w:name w:val="heading 1"/>
    <w:basedOn w:val="a"/>
    <w:next w:val="a"/>
    <w:link w:val="10"/>
    <w:uiPriority w:val="9"/>
    <w:qFormat/>
    <w:rsid w:val="00270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E244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2448"/>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DE2448"/>
    <w:rPr>
      <w:color w:val="0000FF"/>
      <w:u w:val="single"/>
    </w:rPr>
  </w:style>
  <w:style w:type="paragraph" w:styleId="a4">
    <w:name w:val="Body Text"/>
    <w:basedOn w:val="a"/>
    <w:link w:val="a5"/>
    <w:unhideWhenUsed/>
    <w:rsid w:val="00DE2448"/>
    <w:pPr>
      <w:spacing w:after="0" w:line="240" w:lineRule="auto"/>
      <w:jc w:val="both"/>
    </w:pPr>
    <w:rPr>
      <w:rFonts w:ascii="Arial" w:eastAsia="Times New Roman" w:hAnsi="Arial" w:cs="Arial"/>
      <w:sz w:val="20"/>
      <w:szCs w:val="24"/>
      <w:lang w:eastAsia="ru-RU"/>
    </w:rPr>
  </w:style>
  <w:style w:type="character" w:customStyle="1" w:styleId="a5">
    <w:name w:val="Основной текст Знак"/>
    <w:basedOn w:val="a0"/>
    <w:link w:val="a4"/>
    <w:rsid w:val="00DE2448"/>
    <w:rPr>
      <w:rFonts w:ascii="Arial" w:eastAsia="Times New Roman" w:hAnsi="Arial" w:cs="Arial"/>
      <w:sz w:val="20"/>
      <w:szCs w:val="24"/>
      <w:lang w:eastAsia="ru-RU"/>
    </w:rPr>
  </w:style>
  <w:style w:type="paragraph" w:styleId="3">
    <w:name w:val="Body Text 3"/>
    <w:basedOn w:val="a"/>
    <w:link w:val="30"/>
    <w:rsid w:val="00DE244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E2448"/>
    <w:rPr>
      <w:rFonts w:ascii="Times New Roman" w:eastAsia="Times New Roman" w:hAnsi="Times New Roman" w:cs="Times New Roman"/>
      <w:sz w:val="16"/>
      <w:szCs w:val="16"/>
      <w:lang w:eastAsia="ru-RU"/>
    </w:rPr>
  </w:style>
  <w:style w:type="character" w:styleId="a6">
    <w:name w:val="Strong"/>
    <w:uiPriority w:val="22"/>
    <w:qFormat/>
    <w:rsid w:val="00DE2448"/>
    <w:rPr>
      <w:b/>
      <w:bCs/>
    </w:rPr>
  </w:style>
  <w:style w:type="paragraph" w:styleId="a7">
    <w:name w:val="List Paragraph"/>
    <w:aliases w:val="СПИСОК,List Paragraph,cko-Список,Уровент 2.2,Абзац списка4,Нумерованный,Абзац списка ЭкспертЪ,Bullet List,FooterText,numbered,Table-Normal,RSHB_Table-Normal,Paragraphe de liste1,lp1,ПАРАГРАФ,SL_Абзац списка,Нумерованый список,СпБезКС,UL"/>
    <w:basedOn w:val="a"/>
    <w:link w:val="a8"/>
    <w:uiPriority w:val="34"/>
    <w:qFormat/>
    <w:rsid w:val="0041050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410507"/>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aliases w:val="cko-Сноска,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single space,footnote text,З,Зна,Знак , Знак Зна,fn,C"/>
    <w:basedOn w:val="a"/>
    <w:link w:val="aa"/>
    <w:uiPriority w:val="99"/>
    <w:unhideWhenUsed/>
    <w:qFormat/>
    <w:rsid w:val="00410507"/>
    <w:pPr>
      <w:spacing w:after="0" w:line="240" w:lineRule="auto"/>
    </w:pPr>
    <w:rPr>
      <w:sz w:val="20"/>
      <w:szCs w:val="20"/>
    </w:rPr>
  </w:style>
  <w:style w:type="character" w:customStyle="1" w:styleId="aa">
    <w:name w:val="Текст сноски Знак"/>
    <w:aliases w:val="cko-Сноска Знак,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Зна Знак"/>
    <w:basedOn w:val="a0"/>
    <w:link w:val="a9"/>
    <w:uiPriority w:val="99"/>
    <w:qFormat/>
    <w:rsid w:val="00410507"/>
    <w:rPr>
      <w:sz w:val="20"/>
      <w:szCs w:val="20"/>
    </w:rPr>
  </w:style>
  <w:style w:type="character" w:customStyle="1" w:styleId="a8">
    <w:name w:val="Абзац списка Знак"/>
    <w:aliases w:val="СПИСОК Знак,List Paragraph Знак,cko-Список Знак,Уровент 2.2 Знак,Абзац списка4 Знак,Нумерованный Знак,Абзац списка ЭкспертЪ Знак,Bullet List Знак,FooterText Знак,numbered Знак,Table-Normal Знак,RSHB_Table-Normal Знак,lp1 Знак,UL Знак"/>
    <w:link w:val="a7"/>
    <w:uiPriority w:val="34"/>
    <w:qFormat/>
    <w:locked/>
    <w:rsid w:val="00410507"/>
    <w:rPr>
      <w:rFonts w:ascii="Times New Roman" w:eastAsia="Times New Roman" w:hAnsi="Times New Roman" w:cs="Times New Roman"/>
      <w:sz w:val="24"/>
      <w:szCs w:val="24"/>
      <w:lang w:eastAsia="ru-RU"/>
    </w:rPr>
  </w:style>
  <w:style w:type="paragraph" w:styleId="ab">
    <w:name w:val="Normal (Web)"/>
    <w:basedOn w:val="a"/>
    <w:uiPriority w:val="99"/>
    <w:unhideWhenUsed/>
    <w:rsid w:val="00735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qFormat/>
    <w:rsid w:val="002A01AC"/>
    <w:rPr>
      <w:i/>
      <w:iCs/>
    </w:rPr>
  </w:style>
  <w:style w:type="paragraph" w:customStyle="1" w:styleId="ConsPlusTitle">
    <w:name w:val="ConsPlusTitle"/>
    <w:rsid w:val="002A01AC"/>
    <w:pPr>
      <w:widowControl w:val="0"/>
      <w:autoSpaceDE w:val="0"/>
      <w:autoSpaceDN w:val="0"/>
      <w:spacing w:after="0" w:line="240" w:lineRule="auto"/>
    </w:pPr>
    <w:rPr>
      <w:rFonts w:ascii="Calibri" w:eastAsia="Times New Roman" w:hAnsi="Calibri" w:cs="Calibri"/>
      <w:b/>
      <w:szCs w:val="20"/>
      <w:lang w:eastAsia="ru-RU"/>
    </w:rPr>
  </w:style>
  <w:style w:type="character" w:customStyle="1" w:styleId="11">
    <w:name w:val="Основной текст1"/>
    <w:basedOn w:val="a0"/>
    <w:rsid w:val="002A01AC"/>
    <w:rPr>
      <w:rFonts w:ascii="Times New Roman" w:eastAsia="Times New Roman" w:hAnsi="Times New Roman" w:cs="Times New Roman"/>
      <w:color w:val="000000"/>
      <w:spacing w:val="0"/>
      <w:w w:val="100"/>
      <w:position w:val="0"/>
      <w:shd w:val="clear" w:color="auto" w:fill="FFFFFF"/>
      <w:lang w:val="ru-RU"/>
    </w:rPr>
  </w:style>
  <w:style w:type="paragraph" w:styleId="21">
    <w:name w:val="Body Text 2"/>
    <w:basedOn w:val="a"/>
    <w:link w:val="22"/>
    <w:uiPriority w:val="99"/>
    <w:semiHidden/>
    <w:unhideWhenUsed/>
    <w:rsid w:val="007E764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7E7648"/>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A56F4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56F48"/>
  </w:style>
  <w:style w:type="paragraph" w:styleId="af">
    <w:name w:val="footer"/>
    <w:basedOn w:val="a"/>
    <w:link w:val="af0"/>
    <w:uiPriority w:val="99"/>
    <w:unhideWhenUsed/>
    <w:rsid w:val="00A56F4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56F48"/>
  </w:style>
  <w:style w:type="table" w:styleId="af1">
    <w:name w:val="Table Grid"/>
    <w:basedOn w:val="a1"/>
    <w:uiPriority w:val="59"/>
    <w:rsid w:val="00D6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B119E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119ED"/>
    <w:rPr>
      <w:rFonts w:ascii="Tahoma" w:hAnsi="Tahoma" w:cs="Tahoma"/>
      <w:sz w:val="16"/>
      <w:szCs w:val="16"/>
    </w:rPr>
  </w:style>
  <w:style w:type="character" w:styleId="af4">
    <w:name w:val="annotation reference"/>
    <w:basedOn w:val="a0"/>
    <w:uiPriority w:val="99"/>
    <w:semiHidden/>
    <w:unhideWhenUsed/>
    <w:rsid w:val="004F0C4F"/>
    <w:rPr>
      <w:sz w:val="16"/>
      <w:szCs w:val="16"/>
    </w:rPr>
  </w:style>
  <w:style w:type="paragraph" w:styleId="af5">
    <w:name w:val="annotation text"/>
    <w:basedOn w:val="a"/>
    <w:link w:val="af6"/>
    <w:uiPriority w:val="99"/>
    <w:semiHidden/>
    <w:unhideWhenUsed/>
    <w:rsid w:val="004F0C4F"/>
    <w:pPr>
      <w:spacing w:line="240" w:lineRule="auto"/>
    </w:pPr>
    <w:rPr>
      <w:sz w:val="20"/>
      <w:szCs w:val="20"/>
    </w:rPr>
  </w:style>
  <w:style w:type="character" w:customStyle="1" w:styleId="af6">
    <w:name w:val="Текст примечания Знак"/>
    <w:basedOn w:val="a0"/>
    <w:link w:val="af5"/>
    <w:uiPriority w:val="99"/>
    <w:semiHidden/>
    <w:rsid w:val="004F0C4F"/>
    <w:rPr>
      <w:sz w:val="20"/>
      <w:szCs w:val="20"/>
    </w:rPr>
  </w:style>
  <w:style w:type="paragraph" w:styleId="af7">
    <w:name w:val="annotation subject"/>
    <w:basedOn w:val="af5"/>
    <w:next w:val="af5"/>
    <w:link w:val="af8"/>
    <w:uiPriority w:val="99"/>
    <w:semiHidden/>
    <w:unhideWhenUsed/>
    <w:rsid w:val="004F0C4F"/>
    <w:rPr>
      <w:b/>
      <w:bCs/>
    </w:rPr>
  </w:style>
  <w:style w:type="character" w:customStyle="1" w:styleId="af8">
    <w:name w:val="Тема примечания Знак"/>
    <w:basedOn w:val="af6"/>
    <w:link w:val="af7"/>
    <w:uiPriority w:val="99"/>
    <w:semiHidden/>
    <w:rsid w:val="004F0C4F"/>
    <w:rPr>
      <w:b/>
      <w:bCs/>
      <w:sz w:val="20"/>
      <w:szCs w:val="20"/>
    </w:rPr>
  </w:style>
  <w:style w:type="character" w:styleId="af9">
    <w:name w:val="footnote reference"/>
    <w:basedOn w:val="a0"/>
    <w:uiPriority w:val="99"/>
    <w:semiHidden/>
    <w:unhideWhenUsed/>
    <w:rsid w:val="001E6F14"/>
    <w:rPr>
      <w:vertAlign w:val="superscript"/>
    </w:rPr>
  </w:style>
  <w:style w:type="character" w:customStyle="1" w:styleId="10">
    <w:name w:val="Заголовок 1 Знак"/>
    <w:basedOn w:val="a0"/>
    <w:link w:val="1"/>
    <w:uiPriority w:val="9"/>
    <w:rsid w:val="0027070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134"/>
  </w:style>
  <w:style w:type="paragraph" w:styleId="1">
    <w:name w:val="heading 1"/>
    <w:basedOn w:val="a"/>
    <w:next w:val="a"/>
    <w:link w:val="10"/>
    <w:uiPriority w:val="9"/>
    <w:qFormat/>
    <w:rsid w:val="002707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E244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2448"/>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DE2448"/>
    <w:rPr>
      <w:color w:val="0000FF"/>
      <w:u w:val="single"/>
    </w:rPr>
  </w:style>
  <w:style w:type="paragraph" w:styleId="a4">
    <w:name w:val="Body Text"/>
    <w:basedOn w:val="a"/>
    <w:link w:val="a5"/>
    <w:unhideWhenUsed/>
    <w:rsid w:val="00DE2448"/>
    <w:pPr>
      <w:spacing w:after="0" w:line="240" w:lineRule="auto"/>
      <w:jc w:val="both"/>
    </w:pPr>
    <w:rPr>
      <w:rFonts w:ascii="Arial" w:eastAsia="Times New Roman" w:hAnsi="Arial" w:cs="Arial"/>
      <w:sz w:val="20"/>
      <w:szCs w:val="24"/>
      <w:lang w:eastAsia="ru-RU"/>
    </w:rPr>
  </w:style>
  <w:style w:type="character" w:customStyle="1" w:styleId="a5">
    <w:name w:val="Основной текст Знак"/>
    <w:basedOn w:val="a0"/>
    <w:link w:val="a4"/>
    <w:rsid w:val="00DE2448"/>
    <w:rPr>
      <w:rFonts w:ascii="Arial" w:eastAsia="Times New Roman" w:hAnsi="Arial" w:cs="Arial"/>
      <w:sz w:val="20"/>
      <w:szCs w:val="24"/>
      <w:lang w:eastAsia="ru-RU"/>
    </w:rPr>
  </w:style>
  <w:style w:type="paragraph" w:styleId="3">
    <w:name w:val="Body Text 3"/>
    <w:basedOn w:val="a"/>
    <w:link w:val="30"/>
    <w:rsid w:val="00DE244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E2448"/>
    <w:rPr>
      <w:rFonts w:ascii="Times New Roman" w:eastAsia="Times New Roman" w:hAnsi="Times New Roman" w:cs="Times New Roman"/>
      <w:sz w:val="16"/>
      <w:szCs w:val="16"/>
      <w:lang w:eastAsia="ru-RU"/>
    </w:rPr>
  </w:style>
  <w:style w:type="character" w:styleId="a6">
    <w:name w:val="Strong"/>
    <w:uiPriority w:val="22"/>
    <w:qFormat/>
    <w:rsid w:val="00DE2448"/>
    <w:rPr>
      <w:b/>
      <w:bCs/>
    </w:rPr>
  </w:style>
  <w:style w:type="paragraph" w:styleId="a7">
    <w:name w:val="List Paragraph"/>
    <w:aliases w:val="СПИСОК,List Paragraph,cko-Список,Уровент 2.2,Абзац списка4,Нумерованный,Абзац списка ЭкспертЪ,Bullet List,FooterText,numbered,Table-Normal,RSHB_Table-Normal,Paragraphe de liste1,lp1,ПАРАГРАФ,SL_Абзац списка,Нумерованый список,СпБезКС,UL"/>
    <w:basedOn w:val="a"/>
    <w:link w:val="a8"/>
    <w:uiPriority w:val="34"/>
    <w:qFormat/>
    <w:rsid w:val="0041050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410507"/>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aliases w:val="cko-Сноска,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single space,footnote text,З,Зна,Знак , Знак Зна,fn,C"/>
    <w:basedOn w:val="a"/>
    <w:link w:val="aa"/>
    <w:uiPriority w:val="99"/>
    <w:unhideWhenUsed/>
    <w:qFormat/>
    <w:rsid w:val="00410507"/>
    <w:pPr>
      <w:spacing w:after="0" w:line="240" w:lineRule="auto"/>
    </w:pPr>
    <w:rPr>
      <w:sz w:val="20"/>
      <w:szCs w:val="20"/>
    </w:rPr>
  </w:style>
  <w:style w:type="character" w:customStyle="1" w:styleId="aa">
    <w:name w:val="Текст сноски Знак"/>
    <w:aliases w:val="cko-Сноска Знак,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Зна Знак"/>
    <w:basedOn w:val="a0"/>
    <w:link w:val="a9"/>
    <w:uiPriority w:val="99"/>
    <w:qFormat/>
    <w:rsid w:val="00410507"/>
    <w:rPr>
      <w:sz w:val="20"/>
      <w:szCs w:val="20"/>
    </w:rPr>
  </w:style>
  <w:style w:type="character" w:customStyle="1" w:styleId="a8">
    <w:name w:val="Абзац списка Знак"/>
    <w:aliases w:val="СПИСОК Знак,List Paragraph Знак,cko-Список Знак,Уровент 2.2 Знак,Абзац списка4 Знак,Нумерованный Знак,Абзац списка ЭкспертЪ Знак,Bullet List Знак,FooterText Знак,numbered Знак,Table-Normal Знак,RSHB_Table-Normal Знак,lp1 Знак,UL Знак"/>
    <w:link w:val="a7"/>
    <w:uiPriority w:val="34"/>
    <w:qFormat/>
    <w:locked/>
    <w:rsid w:val="00410507"/>
    <w:rPr>
      <w:rFonts w:ascii="Times New Roman" w:eastAsia="Times New Roman" w:hAnsi="Times New Roman" w:cs="Times New Roman"/>
      <w:sz w:val="24"/>
      <w:szCs w:val="24"/>
      <w:lang w:eastAsia="ru-RU"/>
    </w:rPr>
  </w:style>
  <w:style w:type="paragraph" w:styleId="ab">
    <w:name w:val="Normal (Web)"/>
    <w:basedOn w:val="a"/>
    <w:uiPriority w:val="99"/>
    <w:unhideWhenUsed/>
    <w:rsid w:val="00735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qFormat/>
    <w:rsid w:val="002A01AC"/>
    <w:rPr>
      <w:i/>
      <w:iCs/>
    </w:rPr>
  </w:style>
  <w:style w:type="paragraph" w:customStyle="1" w:styleId="ConsPlusTitle">
    <w:name w:val="ConsPlusTitle"/>
    <w:rsid w:val="002A01AC"/>
    <w:pPr>
      <w:widowControl w:val="0"/>
      <w:autoSpaceDE w:val="0"/>
      <w:autoSpaceDN w:val="0"/>
      <w:spacing w:after="0" w:line="240" w:lineRule="auto"/>
    </w:pPr>
    <w:rPr>
      <w:rFonts w:ascii="Calibri" w:eastAsia="Times New Roman" w:hAnsi="Calibri" w:cs="Calibri"/>
      <w:b/>
      <w:szCs w:val="20"/>
      <w:lang w:eastAsia="ru-RU"/>
    </w:rPr>
  </w:style>
  <w:style w:type="character" w:customStyle="1" w:styleId="11">
    <w:name w:val="Основной текст1"/>
    <w:basedOn w:val="a0"/>
    <w:rsid w:val="002A01AC"/>
    <w:rPr>
      <w:rFonts w:ascii="Times New Roman" w:eastAsia="Times New Roman" w:hAnsi="Times New Roman" w:cs="Times New Roman"/>
      <w:color w:val="000000"/>
      <w:spacing w:val="0"/>
      <w:w w:val="100"/>
      <w:position w:val="0"/>
      <w:shd w:val="clear" w:color="auto" w:fill="FFFFFF"/>
      <w:lang w:val="ru-RU"/>
    </w:rPr>
  </w:style>
  <w:style w:type="paragraph" w:styleId="21">
    <w:name w:val="Body Text 2"/>
    <w:basedOn w:val="a"/>
    <w:link w:val="22"/>
    <w:uiPriority w:val="99"/>
    <w:semiHidden/>
    <w:unhideWhenUsed/>
    <w:rsid w:val="007E764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7E7648"/>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A56F4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56F48"/>
  </w:style>
  <w:style w:type="paragraph" w:styleId="af">
    <w:name w:val="footer"/>
    <w:basedOn w:val="a"/>
    <w:link w:val="af0"/>
    <w:uiPriority w:val="99"/>
    <w:unhideWhenUsed/>
    <w:rsid w:val="00A56F4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56F48"/>
  </w:style>
  <w:style w:type="table" w:styleId="af1">
    <w:name w:val="Table Grid"/>
    <w:basedOn w:val="a1"/>
    <w:uiPriority w:val="59"/>
    <w:rsid w:val="00D6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B119E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119ED"/>
    <w:rPr>
      <w:rFonts w:ascii="Tahoma" w:hAnsi="Tahoma" w:cs="Tahoma"/>
      <w:sz w:val="16"/>
      <w:szCs w:val="16"/>
    </w:rPr>
  </w:style>
  <w:style w:type="character" w:styleId="af4">
    <w:name w:val="annotation reference"/>
    <w:basedOn w:val="a0"/>
    <w:uiPriority w:val="99"/>
    <w:semiHidden/>
    <w:unhideWhenUsed/>
    <w:rsid w:val="004F0C4F"/>
    <w:rPr>
      <w:sz w:val="16"/>
      <w:szCs w:val="16"/>
    </w:rPr>
  </w:style>
  <w:style w:type="paragraph" w:styleId="af5">
    <w:name w:val="annotation text"/>
    <w:basedOn w:val="a"/>
    <w:link w:val="af6"/>
    <w:uiPriority w:val="99"/>
    <w:semiHidden/>
    <w:unhideWhenUsed/>
    <w:rsid w:val="004F0C4F"/>
    <w:pPr>
      <w:spacing w:line="240" w:lineRule="auto"/>
    </w:pPr>
    <w:rPr>
      <w:sz w:val="20"/>
      <w:szCs w:val="20"/>
    </w:rPr>
  </w:style>
  <w:style w:type="character" w:customStyle="1" w:styleId="af6">
    <w:name w:val="Текст примечания Знак"/>
    <w:basedOn w:val="a0"/>
    <w:link w:val="af5"/>
    <w:uiPriority w:val="99"/>
    <w:semiHidden/>
    <w:rsid w:val="004F0C4F"/>
    <w:rPr>
      <w:sz w:val="20"/>
      <w:szCs w:val="20"/>
    </w:rPr>
  </w:style>
  <w:style w:type="paragraph" w:styleId="af7">
    <w:name w:val="annotation subject"/>
    <w:basedOn w:val="af5"/>
    <w:next w:val="af5"/>
    <w:link w:val="af8"/>
    <w:uiPriority w:val="99"/>
    <w:semiHidden/>
    <w:unhideWhenUsed/>
    <w:rsid w:val="004F0C4F"/>
    <w:rPr>
      <w:b/>
      <w:bCs/>
    </w:rPr>
  </w:style>
  <w:style w:type="character" w:customStyle="1" w:styleId="af8">
    <w:name w:val="Тема примечания Знак"/>
    <w:basedOn w:val="af6"/>
    <w:link w:val="af7"/>
    <w:uiPriority w:val="99"/>
    <w:semiHidden/>
    <w:rsid w:val="004F0C4F"/>
    <w:rPr>
      <w:b/>
      <w:bCs/>
      <w:sz w:val="20"/>
      <w:szCs w:val="20"/>
    </w:rPr>
  </w:style>
  <w:style w:type="character" w:styleId="af9">
    <w:name w:val="footnote reference"/>
    <w:basedOn w:val="a0"/>
    <w:uiPriority w:val="99"/>
    <w:semiHidden/>
    <w:unhideWhenUsed/>
    <w:rsid w:val="001E6F14"/>
    <w:rPr>
      <w:vertAlign w:val="superscript"/>
    </w:rPr>
  </w:style>
  <w:style w:type="character" w:customStyle="1" w:styleId="10">
    <w:name w:val="Заголовок 1 Знак"/>
    <w:basedOn w:val="a0"/>
    <w:link w:val="1"/>
    <w:uiPriority w:val="9"/>
    <w:rsid w:val="0027070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19137">
      <w:bodyDiv w:val="1"/>
      <w:marLeft w:val="0"/>
      <w:marRight w:val="0"/>
      <w:marTop w:val="0"/>
      <w:marBottom w:val="0"/>
      <w:divBdr>
        <w:top w:val="none" w:sz="0" w:space="0" w:color="auto"/>
        <w:left w:val="none" w:sz="0" w:space="0" w:color="auto"/>
        <w:bottom w:val="none" w:sz="0" w:space="0" w:color="auto"/>
        <w:right w:val="none" w:sz="0" w:space="0" w:color="auto"/>
      </w:divBdr>
    </w:div>
    <w:div w:id="17509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hones.tomsk.gov.ru/phonebook/department?id=307&amp;type=1"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phones.tomsk.gov.ru/phonebook/department?id=307&amp;type=1"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ones.tomsk.gov.ru/phonebook/department?id=297&amp;type=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ones.tomsk.gov.ru/phonebook/department?id=307&amp;type=1" TargetMode="External"/><Relationship Id="rId4" Type="http://schemas.microsoft.com/office/2007/relationships/stylesWithEffects" Target="stylesWithEffects.xml"/><Relationship Id="rId9" Type="http://schemas.openxmlformats.org/officeDocument/2006/relationships/hyperlink" Target="https://phones.tomsk.gov.ru/phonebook/department?id=297&amp;type=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8ED88-9536-4E07-8D32-A4F202C3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2140</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 Сергей Владимирович</dc:creator>
  <cp:lastModifiedBy>Романова</cp:lastModifiedBy>
  <cp:revision>33</cp:revision>
  <cp:lastPrinted>2023-11-27T04:04:00Z</cp:lastPrinted>
  <dcterms:created xsi:type="dcterms:W3CDTF">2024-01-30T05:26:00Z</dcterms:created>
  <dcterms:modified xsi:type="dcterms:W3CDTF">2024-02-02T05:02:00Z</dcterms:modified>
</cp:coreProperties>
</file>