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F3" w:rsidRDefault="007204F1" w:rsidP="00935DF3">
      <w:pPr>
        <w:spacing w:after="0" w:line="240" w:lineRule="auto"/>
        <w:ind w:left="0" w:firstLine="68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402FD">
        <w:rPr>
          <w:rFonts w:ascii="Times New Roman" w:hAnsi="Times New Roman" w:cs="Times New Roman"/>
          <w:b/>
          <w:sz w:val="24"/>
          <w:szCs w:val="24"/>
        </w:rPr>
        <w:t>10</w:t>
      </w:r>
    </w:p>
    <w:p w:rsidR="00935DF3" w:rsidRDefault="00935DF3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69" w:rsidRDefault="003F2569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99">
        <w:rPr>
          <w:rFonts w:ascii="Times New Roman" w:hAnsi="Times New Roman" w:cs="Times New Roman"/>
          <w:b/>
          <w:sz w:val="24"/>
          <w:szCs w:val="24"/>
        </w:rPr>
        <w:t>Дефицит областного бюджета и источники его финансирования</w:t>
      </w:r>
    </w:p>
    <w:p w:rsidR="001C7EF9" w:rsidRDefault="001C7EF9" w:rsidP="008F5ED9">
      <w:pPr>
        <w:spacing w:after="0" w:line="240" w:lineRule="auto"/>
        <w:ind w:left="0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D9" w:rsidRPr="008F5ED9" w:rsidRDefault="008F5ED9" w:rsidP="008F5ED9">
      <w:pPr>
        <w:spacing w:after="0" w:line="240" w:lineRule="auto"/>
        <w:ind w:left="0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бухгалтерской отчетности и проекту Закона Томской области «Об исполнении областного бюджета за 2022 год» областной бюджет за 2022 год исполнен с профицитом в размере 2 222 161,2 тыс.руб., при плановом дефиците                 (-) 639 068,6 тыс.руб.  </w:t>
      </w:r>
    </w:p>
    <w:p w:rsidR="008F5ED9" w:rsidRPr="008F5ED9" w:rsidRDefault="008F5ED9" w:rsidP="008F5ED9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плановых и фактических значениях источников финансирования дефицита указана в таблице.</w:t>
      </w:r>
    </w:p>
    <w:p w:rsidR="008F5ED9" w:rsidRPr="008F5ED9" w:rsidRDefault="008F5ED9" w:rsidP="008F5ED9">
      <w:pPr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F5E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86"/>
        <w:gridCol w:w="2883"/>
        <w:gridCol w:w="2268"/>
        <w:gridCol w:w="1842"/>
        <w:gridCol w:w="1985"/>
      </w:tblGrid>
      <w:tr w:rsidR="008F5ED9" w:rsidRPr="00283DAF" w:rsidTr="00B846DF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 финансирования дефицита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Томской области «Об областном бюджете на 2022 год и на плановый период 2023 и 2024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бухгалтерского учета, отчетности и приложений к проекту закона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исполнения от утвержденных показателей      (+, -)</w:t>
            </w:r>
          </w:p>
        </w:tc>
      </w:tr>
      <w:tr w:rsidR="008F5ED9" w:rsidRPr="00283DAF" w:rsidTr="007164A6">
        <w:trPr>
          <w:trHeight w:val="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Разница между средствами, поступившими от размещения </w:t>
            </w:r>
            <w:r w:rsidR="0071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погашения </w:t>
            </w: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ценных бумаг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-823 174,8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-3 945 448,2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-3 122 273,4</w:t>
            </w:r>
          </w:p>
        </w:tc>
      </w:tr>
      <w:tr w:rsidR="008F5ED9" w:rsidRPr="00283DAF" w:rsidTr="00B846DF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Разница между полученными и погашенными кредитами кредитных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-485 000,0</w:t>
            </w:r>
          </w:p>
        </w:tc>
      </w:tr>
      <w:tr w:rsidR="008F5ED9" w:rsidRPr="00283DAF" w:rsidTr="00B846DF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Разница между полученными и погашенными бюджетными кредитами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-519 309,7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4 813 201,4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5 332 511,1</w:t>
            </w:r>
          </w:p>
        </w:tc>
      </w:tr>
      <w:tr w:rsidR="008F5ED9" w:rsidRPr="00283DAF" w:rsidTr="00B846D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1 398 006,6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-1 616 211,8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-3 014 218,4</w:t>
            </w:r>
          </w:p>
        </w:tc>
      </w:tr>
      <w:tr w:rsidR="008F5ED9" w:rsidRPr="00283DAF" w:rsidTr="00B846D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областного бюджета бюджетных кредитов</w:t>
            </w:r>
            <w:r w:rsidR="001C7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образованиям</w:t>
            </w: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суммой предоставленных бюджетных кредитов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98 546,5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-1 473 999,7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-1 572 546,2</w:t>
            </w:r>
          </w:p>
        </w:tc>
      </w:tr>
      <w:tr w:rsidR="008F5ED9" w:rsidRPr="00283DAF" w:rsidTr="00B846DF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возврата ранее предоставленных бюджетных кредитов юридическим лицам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297,1</w:t>
            </w:r>
          </w:p>
        </w:tc>
      </w:tr>
      <w:tr w:rsidR="008F5ED9" w:rsidRPr="00283DAF" w:rsidTr="00B846DF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639 068,6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-2 222 161,2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D9" w:rsidRPr="00283DAF" w:rsidRDefault="008F5ED9" w:rsidP="008F5ED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3D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-2 861 229,8</w:t>
            </w:r>
          </w:p>
        </w:tc>
      </w:tr>
    </w:tbl>
    <w:p w:rsidR="00283DAF" w:rsidRDefault="00283DAF" w:rsidP="008F5ED9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F5ED9" w:rsidRDefault="008F5ED9" w:rsidP="008F5ED9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F5ED9">
        <w:rPr>
          <w:rFonts w:ascii="Times New Roman" w:hAnsi="Times New Roman" w:cs="Times New Roman"/>
          <w:bCs/>
          <w:sz w:val="24"/>
          <w:szCs w:val="24"/>
        </w:rPr>
        <w:t xml:space="preserve">Из вышеуказанной таблицы видно, что фактические значения источников финансирования дефицита областного бюджета за 2022 год имеют отклонения от плановых значений, предусмотренных </w:t>
      </w:r>
      <w:r w:rsidR="0028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F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="0028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F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Томской области «Об областном бюджете на 2022 год и на плановый период 2023 и 2024 годов» (приложением 5 к закону </w:t>
      </w:r>
      <w:r w:rsidR="0028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29.12.2021 </w:t>
      </w:r>
      <w:r w:rsidRPr="008F5E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136-ОЗ</w:t>
      </w:r>
      <w:r w:rsidRPr="008F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="0028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является нарушением Бюджетного кодекса РФ и закона об областном бюджете</w:t>
      </w:r>
      <w:r w:rsidRPr="008F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5E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83DAF" w:rsidRPr="008F5ED9" w:rsidRDefault="00283DAF" w:rsidP="008F5ED9">
      <w:p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5DF3" w:rsidRDefault="00935DF3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sz w:val="24"/>
          <w:szCs w:val="24"/>
        </w:rPr>
      </w:pPr>
    </w:p>
    <w:sectPr w:rsidR="0093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C"/>
    <w:rsid w:val="001C7EF9"/>
    <w:rsid w:val="00283DAF"/>
    <w:rsid w:val="00306B1C"/>
    <w:rsid w:val="003402FD"/>
    <w:rsid w:val="003F2569"/>
    <w:rsid w:val="00403659"/>
    <w:rsid w:val="00442BDA"/>
    <w:rsid w:val="005057F2"/>
    <w:rsid w:val="007164A6"/>
    <w:rsid w:val="007204F1"/>
    <w:rsid w:val="008018E1"/>
    <w:rsid w:val="008769C0"/>
    <w:rsid w:val="008E1A42"/>
    <w:rsid w:val="008F5ED9"/>
    <w:rsid w:val="00926889"/>
    <w:rsid w:val="00935DF3"/>
    <w:rsid w:val="009D002C"/>
    <w:rsid w:val="009D222E"/>
    <w:rsid w:val="00A629CB"/>
    <w:rsid w:val="00AC46AB"/>
    <w:rsid w:val="00CB070D"/>
    <w:rsid w:val="00CC0DB9"/>
    <w:rsid w:val="00CD1396"/>
    <w:rsid w:val="00DF66F7"/>
    <w:rsid w:val="00EB30C6"/>
    <w:rsid w:val="00F401A5"/>
    <w:rsid w:val="00F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C049-F769-4FF3-A3C6-4830FE4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28</cp:revision>
  <cp:lastPrinted>2023-05-18T03:39:00Z</cp:lastPrinted>
  <dcterms:created xsi:type="dcterms:W3CDTF">2022-05-27T03:13:00Z</dcterms:created>
  <dcterms:modified xsi:type="dcterms:W3CDTF">2023-05-23T08:33:00Z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