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ED6" w:rsidRPr="008E27E9" w:rsidRDefault="007A6ED6" w:rsidP="00B1542B">
      <w:pPr>
        <w:jc w:val="center"/>
        <w:rPr>
          <w:sz w:val="24"/>
          <w:szCs w:val="24"/>
        </w:rPr>
      </w:pPr>
      <w:r w:rsidRPr="008E27E9">
        <w:rPr>
          <w:noProof/>
          <w:sz w:val="24"/>
          <w:szCs w:val="24"/>
        </w:rPr>
        <w:drawing>
          <wp:inline distT="0" distB="0" distL="0" distR="0" wp14:anchorId="18E67BDF" wp14:editId="5D2ADDE5">
            <wp:extent cx="873125" cy="825500"/>
            <wp:effectExtent l="0" t="0" r="3175" b="0"/>
            <wp:docPr id="1" name="Рисунок 1" descr="gerb_n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ED6" w:rsidRPr="008E27E9" w:rsidRDefault="007A6ED6" w:rsidP="00B1542B">
      <w:pPr>
        <w:jc w:val="center"/>
        <w:rPr>
          <w:sz w:val="24"/>
          <w:szCs w:val="24"/>
        </w:rPr>
      </w:pPr>
    </w:p>
    <w:p w:rsidR="007A6ED6" w:rsidRPr="008E27E9" w:rsidRDefault="007A6ED6" w:rsidP="00B1542B">
      <w:pPr>
        <w:jc w:val="center"/>
        <w:rPr>
          <w:b/>
          <w:sz w:val="32"/>
          <w:szCs w:val="32"/>
        </w:rPr>
      </w:pPr>
      <w:r w:rsidRPr="008E27E9">
        <w:rPr>
          <w:b/>
          <w:sz w:val="32"/>
          <w:szCs w:val="32"/>
        </w:rPr>
        <w:t>КОНТРОЛЬНО-СЧЕТНАЯ  ПАЛАТА  ТОМСКОЙ  ОБЛАСТИ</w:t>
      </w:r>
    </w:p>
    <w:p w:rsidR="008E27E9" w:rsidRPr="008E27E9" w:rsidRDefault="008E27E9" w:rsidP="00B1542B">
      <w:pPr>
        <w:jc w:val="center"/>
        <w:rPr>
          <w:b/>
          <w:sz w:val="24"/>
          <w:szCs w:val="24"/>
        </w:rPr>
      </w:pPr>
    </w:p>
    <w:p w:rsidR="007A6ED6" w:rsidRPr="008E27E9" w:rsidRDefault="007A6ED6" w:rsidP="00B1542B">
      <w:pPr>
        <w:jc w:val="center"/>
        <w:rPr>
          <w:b/>
          <w:sz w:val="48"/>
          <w:szCs w:val="48"/>
        </w:rPr>
      </w:pPr>
      <w:r w:rsidRPr="008E27E9">
        <w:rPr>
          <w:b/>
          <w:sz w:val="48"/>
          <w:szCs w:val="48"/>
        </w:rPr>
        <w:t>КОЛЛЕГИЯ</w:t>
      </w:r>
    </w:p>
    <w:p w:rsidR="007A6ED6" w:rsidRPr="00C422F5" w:rsidRDefault="007A6ED6" w:rsidP="00C422F5">
      <w:pPr>
        <w:pBdr>
          <w:top w:val="double" w:sz="12" w:space="1" w:color="auto"/>
        </w:pBdr>
        <w:rPr>
          <w:sz w:val="24"/>
          <w:szCs w:val="24"/>
        </w:rPr>
      </w:pPr>
    </w:p>
    <w:p w:rsidR="007A6ED6" w:rsidRPr="00520170" w:rsidRDefault="00166EF7" w:rsidP="005A411C">
      <w:pPr>
        <w:jc w:val="center"/>
        <w:rPr>
          <w:sz w:val="24"/>
          <w:szCs w:val="24"/>
        </w:rPr>
      </w:pPr>
      <w:r w:rsidRPr="00520170">
        <w:rPr>
          <w:sz w:val="24"/>
          <w:szCs w:val="24"/>
        </w:rPr>
        <w:t xml:space="preserve">ПРОТОКОЛ № </w:t>
      </w:r>
      <w:r w:rsidR="00BA2B9A" w:rsidRPr="00520170">
        <w:rPr>
          <w:sz w:val="24"/>
          <w:szCs w:val="24"/>
        </w:rPr>
        <w:t>10</w:t>
      </w:r>
    </w:p>
    <w:p w:rsidR="007A6ED6" w:rsidRPr="00520170" w:rsidRDefault="007A6ED6" w:rsidP="00520170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г. Томск                                                                                              </w:t>
      </w:r>
      <w:r w:rsidR="0085355C" w:rsidRPr="00520170">
        <w:rPr>
          <w:sz w:val="24"/>
          <w:szCs w:val="24"/>
        </w:rPr>
        <w:tab/>
      </w:r>
      <w:r w:rsidRPr="00520170">
        <w:rPr>
          <w:sz w:val="24"/>
          <w:szCs w:val="24"/>
        </w:rPr>
        <w:t xml:space="preserve">                </w:t>
      </w:r>
      <w:r w:rsidR="00BA2B9A" w:rsidRPr="00520170">
        <w:rPr>
          <w:sz w:val="24"/>
          <w:szCs w:val="24"/>
        </w:rPr>
        <w:t>10</w:t>
      </w:r>
      <w:r w:rsidR="009D38D5" w:rsidRPr="00520170">
        <w:rPr>
          <w:sz w:val="24"/>
          <w:szCs w:val="24"/>
        </w:rPr>
        <w:t>.1</w:t>
      </w:r>
      <w:r w:rsidR="00BA2B9A" w:rsidRPr="00520170">
        <w:rPr>
          <w:sz w:val="24"/>
          <w:szCs w:val="24"/>
        </w:rPr>
        <w:t>1</w:t>
      </w:r>
      <w:r w:rsidRPr="00520170">
        <w:rPr>
          <w:sz w:val="24"/>
          <w:szCs w:val="24"/>
        </w:rPr>
        <w:t>.20</w:t>
      </w:r>
      <w:r w:rsidR="00027277" w:rsidRPr="00520170">
        <w:rPr>
          <w:sz w:val="24"/>
          <w:szCs w:val="24"/>
        </w:rPr>
        <w:t>2</w:t>
      </w:r>
      <w:r w:rsidR="009B5952" w:rsidRPr="00520170">
        <w:rPr>
          <w:sz w:val="24"/>
          <w:szCs w:val="24"/>
        </w:rPr>
        <w:t>2</w:t>
      </w:r>
    </w:p>
    <w:p w:rsidR="00166EF7" w:rsidRPr="00520170" w:rsidRDefault="00166EF7" w:rsidP="00520170">
      <w:pPr>
        <w:jc w:val="both"/>
        <w:rPr>
          <w:sz w:val="24"/>
          <w:szCs w:val="24"/>
          <w:u w:val="single"/>
        </w:rPr>
      </w:pPr>
    </w:p>
    <w:p w:rsidR="007A6ED6" w:rsidRPr="00520170" w:rsidRDefault="007A6ED6" w:rsidP="00520170">
      <w:pPr>
        <w:jc w:val="both"/>
        <w:rPr>
          <w:sz w:val="24"/>
          <w:szCs w:val="24"/>
        </w:rPr>
      </w:pPr>
      <w:r w:rsidRPr="00520170">
        <w:rPr>
          <w:sz w:val="24"/>
          <w:szCs w:val="24"/>
          <w:u w:val="single"/>
        </w:rPr>
        <w:t>Присутствующие члены Коллегии</w:t>
      </w:r>
      <w:r w:rsidRPr="00520170">
        <w:rPr>
          <w:sz w:val="24"/>
          <w:szCs w:val="24"/>
        </w:rPr>
        <w:t>:</w:t>
      </w:r>
    </w:p>
    <w:p w:rsidR="004602D9" w:rsidRPr="00520170" w:rsidRDefault="009D38D5" w:rsidP="00520170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>П</w:t>
      </w:r>
      <w:r w:rsidR="004602D9" w:rsidRPr="00520170">
        <w:rPr>
          <w:sz w:val="24"/>
          <w:szCs w:val="24"/>
        </w:rPr>
        <w:t xml:space="preserve">редседатель Коллегии </w:t>
      </w:r>
      <w:r w:rsidRPr="00520170">
        <w:rPr>
          <w:sz w:val="24"/>
          <w:szCs w:val="24"/>
        </w:rPr>
        <w:t>–</w:t>
      </w:r>
      <w:r w:rsidR="004602D9" w:rsidRPr="00520170">
        <w:rPr>
          <w:sz w:val="24"/>
          <w:szCs w:val="24"/>
        </w:rPr>
        <w:t xml:space="preserve"> </w:t>
      </w:r>
      <w:r w:rsidRPr="00520170">
        <w:rPr>
          <w:sz w:val="24"/>
          <w:szCs w:val="24"/>
        </w:rPr>
        <w:t>и.о.</w:t>
      </w:r>
      <w:r w:rsidR="004B64D1">
        <w:rPr>
          <w:sz w:val="24"/>
          <w:szCs w:val="24"/>
        </w:rPr>
        <w:t xml:space="preserve"> </w:t>
      </w:r>
      <w:r w:rsidRPr="00520170">
        <w:rPr>
          <w:sz w:val="24"/>
          <w:szCs w:val="24"/>
        </w:rPr>
        <w:t>председателя</w:t>
      </w:r>
      <w:r w:rsidR="004602D9" w:rsidRPr="00520170">
        <w:rPr>
          <w:sz w:val="24"/>
          <w:szCs w:val="24"/>
        </w:rPr>
        <w:t xml:space="preserve"> Контрол</w:t>
      </w:r>
      <w:r w:rsidRPr="00520170">
        <w:rPr>
          <w:sz w:val="24"/>
          <w:szCs w:val="24"/>
        </w:rPr>
        <w:t>ьно-счетной палаты Е.Д.</w:t>
      </w:r>
      <w:r w:rsidR="004B64D1">
        <w:rPr>
          <w:sz w:val="24"/>
          <w:szCs w:val="24"/>
        </w:rPr>
        <w:t xml:space="preserve"> </w:t>
      </w:r>
      <w:r w:rsidRPr="00520170">
        <w:rPr>
          <w:sz w:val="24"/>
          <w:szCs w:val="24"/>
        </w:rPr>
        <w:t>Василевская</w:t>
      </w:r>
      <w:r w:rsidR="004602D9" w:rsidRPr="00520170">
        <w:rPr>
          <w:sz w:val="24"/>
          <w:szCs w:val="24"/>
        </w:rPr>
        <w:t>;</w:t>
      </w:r>
    </w:p>
    <w:p w:rsidR="007A6ED6" w:rsidRPr="00520170" w:rsidRDefault="003D7763" w:rsidP="00520170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Члены коллегии: </w:t>
      </w:r>
      <w:r w:rsidRPr="00520170">
        <w:rPr>
          <w:sz w:val="24"/>
          <w:szCs w:val="24"/>
        </w:rPr>
        <w:tab/>
        <w:t xml:space="preserve">         аудитор Контрольно-счетной палаты – С.В. </w:t>
      </w:r>
      <w:r w:rsidR="007A6ED6" w:rsidRPr="00520170">
        <w:rPr>
          <w:sz w:val="24"/>
          <w:szCs w:val="24"/>
        </w:rPr>
        <w:t>Зорина,</w:t>
      </w:r>
    </w:p>
    <w:p w:rsidR="00C67513" w:rsidRPr="00520170" w:rsidRDefault="003D7763" w:rsidP="00520170">
      <w:pPr>
        <w:ind w:firstLine="2694"/>
        <w:jc w:val="both"/>
        <w:rPr>
          <w:sz w:val="24"/>
          <w:szCs w:val="24"/>
        </w:rPr>
      </w:pPr>
      <w:r w:rsidRPr="00520170">
        <w:rPr>
          <w:sz w:val="24"/>
          <w:szCs w:val="24"/>
        </w:rPr>
        <w:t>аудитор Контрольно-счетной палаты – А.В. Буков</w:t>
      </w:r>
      <w:r w:rsidR="00C67513" w:rsidRPr="00520170">
        <w:rPr>
          <w:sz w:val="24"/>
          <w:szCs w:val="24"/>
        </w:rPr>
        <w:t>,</w:t>
      </w:r>
    </w:p>
    <w:p w:rsidR="00FE1CE4" w:rsidRPr="00520170" w:rsidRDefault="003D7763" w:rsidP="00520170">
      <w:pPr>
        <w:ind w:firstLine="2694"/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аудитор Контрольно-счетной палаты – И.Я. </w:t>
      </w:r>
      <w:r w:rsidR="00FE1CE4" w:rsidRPr="00520170">
        <w:rPr>
          <w:sz w:val="24"/>
          <w:szCs w:val="24"/>
        </w:rPr>
        <w:t>Матвеева</w:t>
      </w:r>
      <w:r w:rsidRPr="00520170">
        <w:rPr>
          <w:sz w:val="24"/>
          <w:szCs w:val="24"/>
        </w:rPr>
        <w:t>,</w:t>
      </w:r>
    </w:p>
    <w:p w:rsidR="0039777E" w:rsidRPr="00520170" w:rsidRDefault="003D7763" w:rsidP="00520170">
      <w:pPr>
        <w:ind w:firstLine="2694"/>
        <w:jc w:val="both"/>
        <w:rPr>
          <w:sz w:val="24"/>
          <w:szCs w:val="24"/>
        </w:rPr>
      </w:pPr>
      <w:r w:rsidRPr="00520170">
        <w:rPr>
          <w:sz w:val="24"/>
          <w:szCs w:val="24"/>
        </w:rPr>
        <w:t>аудитор Контрольно-счетной палаты – Н.К. Дайнеко</w:t>
      </w:r>
      <w:r w:rsidR="0039777E" w:rsidRPr="00520170">
        <w:rPr>
          <w:sz w:val="24"/>
          <w:szCs w:val="24"/>
        </w:rPr>
        <w:t>,</w:t>
      </w:r>
    </w:p>
    <w:p w:rsidR="00BE6574" w:rsidRPr="00520170" w:rsidRDefault="003D7763" w:rsidP="00520170">
      <w:pPr>
        <w:ind w:firstLine="2694"/>
        <w:jc w:val="both"/>
        <w:rPr>
          <w:sz w:val="24"/>
          <w:szCs w:val="24"/>
        </w:rPr>
      </w:pPr>
      <w:r w:rsidRPr="00520170">
        <w:rPr>
          <w:sz w:val="24"/>
          <w:szCs w:val="24"/>
        </w:rPr>
        <w:t>аудитор Контрольно-счетной палаты – С.В. Антони</w:t>
      </w:r>
      <w:r w:rsidR="00BE6574" w:rsidRPr="00520170">
        <w:rPr>
          <w:sz w:val="24"/>
          <w:szCs w:val="24"/>
        </w:rPr>
        <w:t>.</w:t>
      </w:r>
    </w:p>
    <w:p w:rsidR="007A6ED6" w:rsidRPr="00520170" w:rsidRDefault="007A6ED6" w:rsidP="00520170">
      <w:pPr>
        <w:ind w:firstLine="567"/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Присутствуют </w:t>
      </w:r>
      <w:r w:rsidR="007D0029" w:rsidRPr="00520170">
        <w:rPr>
          <w:sz w:val="24"/>
          <w:szCs w:val="24"/>
        </w:rPr>
        <w:t>6</w:t>
      </w:r>
      <w:r w:rsidRPr="00520170">
        <w:rPr>
          <w:sz w:val="24"/>
          <w:szCs w:val="24"/>
        </w:rPr>
        <w:t xml:space="preserve"> из </w:t>
      </w:r>
      <w:r w:rsidR="00D46158" w:rsidRPr="008C19D8">
        <w:rPr>
          <w:sz w:val="24"/>
          <w:szCs w:val="24"/>
        </w:rPr>
        <w:t>6</w:t>
      </w:r>
      <w:r w:rsidRPr="00520170">
        <w:rPr>
          <w:sz w:val="24"/>
          <w:szCs w:val="24"/>
        </w:rPr>
        <w:t xml:space="preserve"> членов Коллегии.</w:t>
      </w:r>
      <w:r w:rsidR="00BE3359" w:rsidRPr="00520170">
        <w:rPr>
          <w:sz w:val="24"/>
          <w:szCs w:val="24"/>
        </w:rPr>
        <w:t xml:space="preserve"> Кворум имеется.</w:t>
      </w:r>
    </w:p>
    <w:p w:rsidR="0006591F" w:rsidRPr="00520170" w:rsidRDefault="0006591F" w:rsidP="00520170">
      <w:pPr>
        <w:jc w:val="both"/>
        <w:rPr>
          <w:sz w:val="24"/>
          <w:szCs w:val="24"/>
          <w:u w:val="single"/>
        </w:rPr>
      </w:pPr>
    </w:p>
    <w:p w:rsidR="007A6ED6" w:rsidRPr="00520170" w:rsidRDefault="007A6ED6" w:rsidP="00520170">
      <w:pPr>
        <w:ind w:firstLine="567"/>
        <w:jc w:val="both"/>
        <w:rPr>
          <w:sz w:val="24"/>
          <w:szCs w:val="24"/>
          <w:u w:val="single"/>
        </w:rPr>
      </w:pPr>
      <w:r w:rsidRPr="00520170">
        <w:rPr>
          <w:sz w:val="24"/>
          <w:szCs w:val="24"/>
          <w:u w:val="single"/>
        </w:rPr>
        <w:t>Повестка заседания:</w:t>
      </w:r>
    </w:p>
    <w:p w:rsidR="004F30DC" w:rsidRPr="00520170" w:rsidRDefault="004F30DC" w:rsidP="00520170">
      <w:pPr>
        <w:pStyle w:val="a3"/>
        <w:ind w:left="0"/>
        <w:jc w:val="both"/>
        <w:rPr>
          <w:b/>
          <w:sz w:val="24"/>
          <w:szCs w:val="24"/>
        </w:rPr>
      </w:pPr>
    </w:p>
    <w:p w:rsidR="0085355C" w:rsidRPr="00520170" w:rsidRDefault="0085355C" w:rsidP="00520170">
      <w:pPr>
        <w:pStyle w:val="a3"/>
        <w:ind w:left="0"/>
        <w:jc w:val="both"/>
        <w:rPr>
          <w:b/>
          <w:sz w:val="24"/>
          <w:szCs w:val="24"/>
        </w:rPr>
      </w:pPr>
      <w:r w:rsidRPr="00520170">
        <w:rPr>
          <w:b/>
          <w:sz w:val="24"/>
          <w:szCs w:val="24"/>
        </w:rPr>
        <w:t>Вопрос</w:t>
      </w:r>
      <w:r w:rsidR="0087589A" w:rsidRPr="00520170">
        <w:rPr>
          <w:b/>
          <w:sz w:val="24"/>
          <w:szCs w:val="24"/>
        </w:rPr>
        <w:t>ы</w:t>
      </w:r>
    </w:p>
    <w:p w:rsidR="004F30DC" w:rsidRPr="00520170" w:rsidRDefault="004F30DC" w:rsidP="00D46158">
      <w:pPr>
        <w:ind w:right="-3" w:firstLine="708"/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Рассмотрение проекта </w:t>
      </w:r>
      <w:r w:rsidR="00BA2B9A" w:rsidRPr="00520170">
        <w:rPr>
          <w:sz w:val="24"/>
          <w:szCs w:val="24"/>
        </w:rPr>
        <w:t>отчета о результатах экспертно-аналитического мероприятия «Анализ поступлений в консолидированный бюджет Томской области от налога на имущество физических лиц в целях оценки достаточности и обоснованности финансовой поддержки бюджетов муниципальных образований, предоставляемой за счет средств областного бюджета</w:t>
      </w:r>
      <w:r w:rsidRPr="00520170">
        <w:rPr>
          <w:color w:val="000000"/>
          <w:sz w:val="24"/>
          <w:szCs w:val="24"/>
        </w:rPr>
        <w:t>»</w:t>
      </w:r>
      <w:r w:rsidR="003D7763" w:rsidRPr="00520170">
        <w:rPr>
          <w:sz w:val="24"/>
          <w:szCs w:val="24"/>
        </w:rPr>
        <w:t>.</w:t>
      </w:r>
    </w:p>
    <w:p w:rsidR="004602D9" w:rsidRPr="00520170" w:rsidRDefault="004602D9" w:rsidP="00520170">
      <w:pPr>
        <w:shd w:val="clear" w:color="auto" w:fill="FFFFFF"/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Докладчик – </w:t>
      </w:r>
      <w:r w:rsidR="00BA2B9A" w:rsidRPr="00520170">
        <w:rPr>
          <w:sz w:val="24"/>
          <w:szCs w:val="24"/>
        </w:rPr>
        <w:t>С.В. Антони</w:t>
      </w:r>
    </w:p>
    <w:p w:rsidR="007A6ED6" w:rsidRPr="00520170" w:rsidRDefault="007A6ED6" w:rsidP="00520170">
      <w:pPr>
        <w:ind w:firstLine="567"/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За утверждение повестки – </w:t>
      </w:r>
      <w:r w:rsidR="007D0029" w:rsidRPr="00520170">
        <w:rPr>
          <w:sz w:val="24"/>
          <w:szCs w:val="24"/>
        </w:rPr>
        <w:t>6</w:t>
      </w:r>
      <w:r w:rsidRPr="00520170">
        <w:rPr>
          <w:sz w:val="24"/>
          <w:szCs w:val="24"/>
        </w:rPr>
        <w:t xml:space="preserve"> (единогласно).</w:t>
      </w:r>
    </w:p>
    <w:p w:rsidR="007A6ED6" w:rsidRPr="00520170" w:rsidRDefault="007A6ED6" w:rsidP="00520170">
      <w:pPr>
        <w:ind w:left="567"/>
        <w:jc w:val="both"/>
        <w:rPr>
          <w:sz w:val="24"/>
          <w:szCs w:val="24"/>
        </w:rPr>
      </w:pPr>
    </w:p>
    <w:p w:rsidR="004602D9" w:rsidRPr="00520170" w:rsidRDefault="007D0029" w:rsidP="00520170">
      <w:pPr>
        <w:jc w:val="both"/>
        <w:rPr>
          <w:b/>
          <w:sz w:val="24"/>
          <w:szCs w:val="24"/>
        </w:rPr>
      </w:pPr>
      <w:r w:rsidRPr="00520170">
        <w:rPr>
          <w:b/>
          <w:sz w:val="24"/>
          <w:szCs w:val="24"/>
        </w:rPr>
        <w:t>1-й</w:t>
      </w:r>
      <w:r w:rsidR="004602D9" w:rsidRPr="00520170">
        <w:rPr>
          <w:b/>
          <w:sz w:val="24"/>
          <w:szCs w:val="24"/>
        </w:rPr>
        <w:t xml:space="preserve"> вопрос повестки</w:t>
      </w:r>
    </w:p>
    <w:p w:rsidR="00AA2009" w:rsidRPr="00D46158" w:rsidRDefault="005D507C" w:rsidP="00520170">
      <w:pPr>
        <w:ind w:firstLine="567"/>
        <w:jc w:val="both"/>
        <w:rPr>
          <w:sz w:val="24"/>
          <w:szCs w:val="24"/>
        </w:rPr>
      </w:pPr>
      <w:r w:rsidRPr="00D24455">
        <w:rPr>
          <w:sz w:val="24"/>
          <w:szCs w:val="24"/>
        </w:rPr>
        <w:t xml:space="preserve">Аудитор </w:t>
      </w:r>
      <w:r w:rsidR="004F30DC" w:rsidRPr="00D24455">
        <w:rPr>
          <w:sz w:val="24"/>
          <w:szCs w:val="24"/>
        </w:rPr>
        <w:t xml:space="preserve">С.В. </w:t>
      </w:r>
      <w:r w:rsidR="006D692B" w:rsidRPr="00D24455">
        <w:rPr>
          <w:sz w:val="24"/>
          <w:szCs w:val="24"/>
        </w:rPr>
        <w:t>Антони</w:t>
      </w:r>
      <w:r w:rsidRPr="00D24455">
        <w:rPr>
          <w:sz w:val="24"/>
          <w:szCs w:val="24"/>
        </w:rPr>
        <w:t xml:space="preserve"> в своем докладе сообщил о результатах проведенного экспертно-аналитического мероприятия</w:t>
      </w:r>
      <w:r w:rsidR="00AA2009" w:rsidRPr="00D24455">
        <w:rPr>
          <w:sz w:val="24"/>
          <w:szCs w:val="24"/>
        </w:rPr>
        <w:t xml:space="preserve">, в ходе которого проанализированы действия ряда </w:t>
      </w:r>
      <w:r w:rsidR="008C19D8" w:rsidRPr="00D24455">
        <w:rPr>
          <w:sz w:val="24"/>
          <w:szCs w:val="24"/>
        </w:rPr>
        <w:t xml:space="preserve"> органов местного самоуправления </w:t>
      </w:r>
      <w:hyperlink r:id="rId8" w:history="1">
        <w:r w:rsidR="00AA2009" w:rsidRPr="00D24455">
          <w:rPr>
            <w:sz w:val="24"/>
            <w:szCs w:val="24"/>
          </w:rPr>
          <w:t>поселений по</w:t>
        </w:r>
      </w:hyperlink>
      <w:r w:rsidR="00AA2009" w:rsidRPr="00D24455">
        <w:rPr>
          <w:sz w:val="24"/>
          <w:szCs w:val="24"/>
        </w:rPr>
        <w:t xml:space="preserve"> вопросам принятия нормативных</w:t>
      </w:r>
      <w:r w:rsidR="00D24455" w:rsidRPr="00D24455">
        <w:rPr>
          <w:color w:val="FF0000"/>
          <w:sz w:val="24"/>
          <w:szCs w:val="24"/>
        </w:rPr>
        <w:t xml:space="preserve"> </w:t>
      </w:r>
      <w:r w:rsidR="00AA2009" w:rsidRPr="00D24455">
        <w:rPr>
          <w:sz w:val="24"/>
          <w:szCs w:val="24"/>
        </w:rPr>
        <w:t>документов об установлении налога на имущество физических лиц, льгот по нему, межведомственное взаимодействие органов местного самоуправления с органами Росреестра по Томской области, с филиалом Федеральной кадастровой палаты Федеральной службы государственной регистрации, кадастра и картографии по Томской области по вопросам</w:t>
      </w:r>
      <w:r w:rsidR="008C19D8" w:rsidRPr="00D24455">
        <w:rPr>
          <w:sz w:val="24"/>
          <w:szCs w:val="24"/>
        </w:rPr>
        <w:t xml:space="preserve"> выявления пользователей объектов недвижимости без регистрации прав на эти объекты, </w:t>
      </w:r>
      <w:r w:rsidR="00AA2009" w:rsidRPr="00D24455">
        <w:rPr>
          <w:sz w:val="24"/>
          <w:szCs w:val="24"/>
        </w:rPr>
        <w:t xml:space="preserve"> уточнения характеристик зданий, сооружений, объектов незавершенного строительства, помещений</w:t>
      </w:r>
      <w:r w:rsidR="00AA2009" w:rsidRPr="00D46158">
        <w:rPr>
          <w:sz w:val="24"/>
          <w:szCs w:val="24"/>
        </w:rPr>
        <w:t>, машино-мест для целей налогообложения и т.п.</w:t>
      </w:r>
    </w:p>
    <w:p w:rsidR="00AA2009" w:rsidRPr="00D46158" w:rsidRDefault="004E5A38" w:rsidP="00520170">
      <w:pPr>
        <w:ind w:firstLine="567"/>
        <w:jc w:val="both"/>
        <w:rPr>
          <w:sz w:val="24"/>
          <w:szCs w:val="24"/>
        </w:rPr>
      </w:pPr>
      <w:r w:rsidRPr="00D46158">
        <w:rPr>
          <w:sz w:val="24"/>
          <w:szCs w:val="24"/>
        </w:rPr>
        <w:t>По итогам мероприятия аудитором сделаны, например, следующие выводы:</w:t>
      </w:r>
    </w:p>
    <w:p w:rsidR="004E5A38" w:rsidRPr="00D46158" w:rsidRDefault="004E5A38" w:rsidP="00520170">
      <w:pPr>
        <w:pStyle w:val="Default"/>
        <w:tabs>
          <w:tab w:val="left" w:pos="851"/>
        </w:tabs>
        <w:jc w:val="both"/>
        <w:rPr>
          <w:bCs/>
          <w:color w:val="auto"/>
        </w:rPr>
      </w:pPr>
      <w:r w:rsidRPr="00D46158">
        <w:rPr>
          <w:bCs/>
          <w:color w:val="auto"/>
        </w:rPr>
        <w:t>- Суммы налога на имущество физических лиц, исчисляемые:</w:t>
      </w:r>
    </w:p>
    <w:p w:rsidR="004E5A38" w:rsidRPr="00D46158" w:rsidRDefault="004E5A38" w:rsidP="00520170">
      <w:pPr>
        <w:pStyle w:val="Default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bCs/>
          <w:color w:val="auto"/>
        </w:rPr>
      </w:pPr>
      <w:r w:rsidRPr="00D46158">
        <w:rPr>
          <w:bCs/>
          <w:color w:val="auto"/>
        </w:rPr>
        <w:t xml:space="preserve">от </w:t>
      </w:r>
      <w:r w:rsidRPr="00D46158">
        <w:rPr>
          <w:bCs/>
          <w:color w:val="auto"/>
          <w:u w:val="single"/>
        </w:rPr>
        <w:t>инвентаризационной</w:t>
      </w:r>
      <w:r w:rsidRPr="00D46158">
        <w:rPr>
          <w:bCs/>
          <w:color w:val="auto"/>
        </w:rPr>
        <w:t xml:space="preserve"> стоимости и подлежащие уплате в бюджет составили:</w:t>
      </w:r>
    </w:p>
    <w:p w:rsidR="004E5A38" w:rsidRPr="00D46158" w:rsidRDefault="004E5A38" w:rsidP="00520170">
      <w:pPr>
        <w:pStyle w:val="Default"/>
        <w:ind w:firstLine="567"/>
        <w:jc w:val="both"/>
        <w:rPr>
          <w:bCs/>
          <w:color w:val="auto"/>
        </w:rPr>
      </w:pPr>
      <w:r w:rsidRPr="00D46158">
        <w:rPr>
          <w:bCs/>
          <w:color w:val="auto"/>
        </w:rPr>
        <w:t>- за 2016 год – 802,5 млн. руб.;</w:t>
      </w:r>
    </w:p>
    <w:p w:rsidR="004E5A38" w:rsidRPr="00D46158" w:rsidRDefault="004E5A38" w:rsidP="00520170">
      <w:pPr>
        <w:pStyle w:val="Default"/>
        <w:ind w:firstLine="567"/>
        <w:jc w:val="both"/>
        <w:rPr>
          <w:iCs/>
          <w:color w:val="auto"/>
        </w:rPr>
      </w:pPr>
      <w:r w:rsidRPr="00D46158">
        <w:rPr>
          <w:bCs/>
          <w:color w:val="auto"/>
        </w:rPr>
        <w:t>- за 2017 год – 826,6 млн. руб.;</w:t>
      </w:r>
    </w:p>
    <w:p w:rsidR="004E5A38" w:rsidRPr="00D46158" w:rsidRDefault="004E5A38" w:rsidP="00520170">
      <w:pPr>
        <w:pStyle w:val="Default"/>
        <w:ind w:firstLine="567"/>
        <w:jc w:val="both"/>
        <w:rPr>
          <w:bCs/>
          <w:color w:val="auto"/>
        </w:rPr>
      </w:pPr>
      <w:r w:rsidRPr="00D46158">
        <w:rPr>
          <w:bCs/>
          <w:color w:val="auto"/>
        </w:rPr>
        <w:t>- за 2018 год – 838,9 млн. руб.;</w:t>
      </w:r>
    </w:p>
    <w:p w:rsidR="004E5A38" w:rsidRPr="00D46158" w:rsidRDefault="004E5A38" w:rsidP="00520170">
      <w:pPr>
        <w:pStyle w:val="Default"/>
        <w:ind w:firstLine="567"/>
        <w:jc w:val="both"/>
        <w:rPr>
          <w:bCs/>
          <w:color w:val="auto"/>
        </w:rPr>
      </w:pPr>
      <w:r w:rsidRPr="00D46158">
        <w:rPr>
          <w:bCs/>
          <w:color w:val="auto"/>
        </w:rPr>
        <w:t>- за 2019 год – 758,7 млн. руб.</w:t>
      </w:r>
    </w:p>
    <w:p w:rsidR="004E5A38" w:rsidRPr="00D46158" w:rsidRDefault="004E5A38" w:rsidP="00520170">
      <w:pPr>
        <w:pStyle w:val="Default"/>
        <w:ind w:firstLine="567"/>
        <w:jc w:val="both"/>
        <w:rPr>
          <w:iCs/>
          <w:color w:val="auto"/>
        </w:rPr>
      </w:pPr>
      <w:r w:rsidRPr="00D46158">
        <w:rPr>
          <w:bCs/>
          <w:color w:val="auto"/>
        </w:rPr>
        <w:lastRenderedPageBreak/>
        <w:t xml:space="preserve">С учетом возврата по решению </w:t>
      </w:r>
      <w:r w:rsidRPr="00D46158">
        <w:t>Конституционного Суда РФ от 15.02.2019 №10-П в сумме 588,2 млн. руб., среднегодовое значение налога в этот период составило 659,6 млн. руб. (период, когда возможен возврат за три предшествующих года).</w:t>
      </w:r>
    </w:p>
    <w:p w:rsidR="004E5A38" w:rsidRPr="00D46158" w:rsidRDefault="004E5A38" w:rsidP="00520170">
      <w:pPr>
        <w:pStyle w:val="Default"/>
        <w:numPr>
          <w:ilvl w:val="0"/>
          <w:numId w:val="14"/>
        </w:numPr>
        <w:tabs>
          <w:tab w:val="left" w:pos="851"/>
        </w:tabs>
        <w:ind w:hanging="720"/>
        <w:jc w:val="both"/>
        <w:rPr>
          <w:iCs/>
          <w:color w:val="auto"/>
        </w:rPr>
      </w:pPr>
      <w:r w:rsidRPr="00D46158">
        <w:rPr>
          <w:bCs/>
          <w:color w:val="auto"/>
        </w:rPr>
        <w:t xml:space="preserve">от </w:t>
      </w:r>
      <w:r w:rsidRPr="00D46158">
        <w:rPr>
          <w:bCs/>
          <w:color w:val="auto"/>
          <w:u w:val="single"/>
        </w:rPr>
        <w:t>кадастровой стоимости:</w:t>
      </w:r>
    </w:p>
    <w:p w:rsidR="004E5A38" w:rsidRPr="00D46158" w:rsidRDefault="004E5A38" w:rsidP="00520170">
      <w:pPr>
        <w:pStyle w:val="Default"/>
        <w:ind w:firstLine="567"/>
        <w:jc w:val="both"/>
        <w:rPr>
          <w:color w:val="auto"/>
        </w:rPr>
      </w:pPr>
      <w:r w:rsidRPr="00D46158">
        <w:rPr>
          <w:bCs/>
          <w:color w:val="auto"/>
        </w:rPr>
        <w:t xml:space="preserve">- за 2020 год - </w:t>
      </w:r>
      <w:r w:rsidRPr="00D46158">
        <w:rPr>
          <w:color w:val="auto"/>
        </w:rPr>
        <w:t>647,3 млн. руб.;</w:t>
      </w:r>
    </w:p>
    <w:p w:rsidR="004E5A38" w:rsidRPr="00D46158" w:rsidRDefault="004E5A38" w:rsidP="00520170">
      <w:pPr>
        <w:pStyle w:val="Default"/>
        <w:ind w:firstLine="567"/>
        <w:jc w:val="both"/>
        <w:rPr>
          <w:iCs/>
          <w:color w:val="auto"/>
          <w:lang w:val="en-US"/>
        </w:rPr>
      </w:pPr>
      <w:r w:rsidRPr="00D46158">
        <w:rPr>
          <w:color w:val="auto"/>
        </w:rPr>
        <w:t>- за 2021 год – 680,2 млн. руб.</w:t>
      </w:r>
    </w:p>
    <w:p w:rsidR="004E5A38" w:rsidRPr="00D46158" w:rsidRDefault="004E5A38" w:rsidP="00520170">
      <w:pPr>
        <w:pStyle w:val="Default"/>
        <w:tabs>
          <w:tab w:val="left" w:pos="851"/>
          <w:tab w:val="left" w:pos="1134"/>
        </w:tabs>
        <w:jc w:val="both"/>
        <w:rPr>
          <w:color w:val="auto"/>
        </w:rPr>
      </w:pPr>
      <w:r w:rsidRPr="00D46158">
        <w:rPr>
          <w:iCs/>
          <w:color w:val="auto"/>
        </w:rPr>
        <w:t xml:space="preserve">- Томская область занимает 2 место из 10 регионов Сибирского федерального округа по величине </w:t>
      </w:r>
      <w:r w:rsidR="00D46158">
        <w:rPr>
          <w:iCs/>
          <w:color w:val="auto"/>
        </w:rPr>
        <w:t>налога на одного жителя области;</w:t>
      </w:r>
    </w:p>
    <w:p w:rsidR="004E5A38" w:rsidRPr="00D46158" w:rsidRDefault="004E5A38" w:rsidP="00520170">
      <w:pPr>
        <w:pStyle w:val="Default"/>
        <w:tabs>
          <w:tab w:val="left" w:pos="851"/>
        </w:tabs>
        <w:jc w:val="both"/>
        <w:rPr>
          <w:color w:val="auto"/>
        </w:rPr>
      </w:pPr>
      <w:r w:rsidRPr="00D46158">
        <w:rPr>
          <w:color w:val="auto"/>
        </w:rPr>
        <w:t>- Объем льгот по городу Томску в связи с применением налогоплательщиками-предпринимателями специальных налоговых режимов, составил за 2020 год 49 млн. руб., по остальным муниципалитетам Томской области только 4 млн. руб., что косвенно обозначает диспропорцию распределения субъектов предпринимательской деятельности и их имущества по муниципальным образованиям.</w:t>
      </w:r>
    </w:p>
    <w:p w:rsidR="004E5A38" w:rsidRPr="00D46158" w:rsidRDefault="004E5A38" w:rsidP="00D46158">
      <w:pPr>
        <w:pStyle w:val="Default"/>
        <w:tabs>
          <w:tab w:val="left" w:pos="1134"/>
        </w:tabs>
        <w:jc w:val="both"/>
        <w:rPr>
          <w:color w:val="auto"/>
        </w:rPr>
      </w:pPr>
      <w:r w:rsidRPr="00D46158">
        <w:rPr>
          <w:color w:val="auto"/>
        </w:rPr>
        <w:t xml:space="preserve">- </w:t>
      </w:r>
      <w:r w:rsidR="00D46158">
        <w:rPr>
          <w:color w:val="auto"/>
        </w:rPr>
        <w:t>Статья</w:t>
      </w:r>
      <w:r w:rsidRPr="00D46158">
        <w:t xml:space="preserve"> 3 Налогового </w:t>
      </w:r>
      <w:r w:rsidR="00D46158">
        <w:t>к</w:t>
      </w:r>
      <w:r w:rsidRPr="00D46158">
        <w:t>одекса РФ устанавливает всеобщность и равенство налогообложения. Уровень фактической способности налогоплательщика к уплате налога находится, как правило, в прямой зависимости от стоимости принадлежащего ему имущества.</w:t>
      </w:r>
      <w:r w:rsidR="00D46158">
        <w:t xml:space="preserve"> </w:t>
      </w:r>
      <w:r w:rsidRPr="00D46158">
        <w:t xml:space="preserve">Установление регрессивной шкалы ставок при исчислении </w:t>
      </w:r>
      <w:r w:rsidR="00581865">
        <w:t xml:space="preserve">налога на имущество физических лиц </w:t>
      </w:r>
      <w:r w:rsidRPr="00D46158">
        <w:t xml:space="preserve">по объектам со средней и высокой кадастровой стоимостью образует значительные выпадающие доходы поселений. </w:t>
      </w:r>
      <w:r w:rsidRPr="00D46158">
        <w:rPr>
          <w:color w:val="auto"/>
        </w:rPr>
        <w:t>Например, в трех из шести поселений Бакчарского и в трех из пяти поселений Молчановского районов приняты решения об установлен</w:t>
      </w:r>
      <w:r w:rsidR="00D46158">
        <w:rPr>
          <w:color w:val="auto"/>
        </w:rPr>
        <w:t>ии регрессивных шкал ставок налога на имущество физических лиц</w:t>
      </w:r>
    </w:p>
    <w:p w:rsidR="004E5A38" w:rsidRPr="00D46158" w:rsidRDefault="004E5A38" w:rsidP="00520170">
      <w:pPr>
        <w:tabs>
          <w:tab w:val="left" w:pos="851"/>
          <w:tab w:val="left" w:pos="1134"/>
        </w:tabs>
        <w:jc w:val="both"/>
        <w:rPr>
          <w:sz w:val="24"/>
          <w:szCs w:val="24"/>
        </w:rPr>
      </w:pPr>
      <w:r w:rsidRPr="00D46158">
        <w:rPr>
          <w:sz w:val="24"/>
          <w:szCs w:val="24"/>
        </w:rPr>
        <w:t>- и другие.</w:t>
      </w:r>
    </w:p>
    <w:p w:rsidR="00520170" w:rsidRPr="00D46158" w:rsidRDefault="00520170" w:rsidP="00520170">
      <w:pPr>
        <w:tabs>
          <w:tab w:val="left" w:pos="851"/>
          <w:tab w:val="left" w:pos="1134"/>
        </w:tabs>
        <w:ind w:firstLine="567"/>
        <w:jc w:val="both"/>
        <w:rPr>
          <w:sz w:val="24"/>
          <w:szCs w:val="24"/>
        </w:rPr>
      </w:pPr>
      <w:r w:rsidRPr="00D46158">
        <w:rPr>
          <w:sz w:val="24"/>
          <w:szCs w:val="24"/>
        </w:rPr>
        <w:t>П</w:t>
      </w:r>
      <w:r w:rsidR="004E5A38" w:rsidRPr="00D46158">
        <w:rPr>
          <w:sz w:val="24"/>
          <w:szCs w:val="24"/>
        </w:rPr>
        <w:t>о итогам мероприятия</w:t>
      </w:r>
      <w:r w:rsidRPr="00D46158">
        <w:rPr>
          <w:sz w:val="24"/>
          <w:szCs w:val="24"/>
        </w:rPr>
        <w:t xml:space="preserve"> Администрации Томской области предложено</w:t>
      </w:r>
      <w:r w:rsidR="00D46158">
        <w:rPr>
          <w:sz w:val="24"/>
          <w:szCs w:val="24"/>
        </w:rPr>
        <w:t xml:space="preserve"> п</w:t>
      </w:r>
      <w:r w:rsidRPr="00D46158">
        <w:rPr>
          <w:sz w:val="24"/>
          <w:szCs w:val="24"/>
        </w:rPr>
        <w:t>ринять ряд мер по совершенствованию порядков формирования налоговых ставок, подготовке нормативных документов, принятию к налоговому учету объектов недвижимости,</w:t>
      </w:r>
      <w:r w:rsidRPr="00D46158">
        <w:rPr>
          <w:color w:val="000000"/>
          <w:sz w:val="24"/>
          <w:szCs w:val="24"/>
        </w:rPr>
        <w:t xml:space="preserve"> корректировке показателей</w:t>
      </w:r>
      <w:r w:rsidRPr="00D46158">
        <w:rPr>
          <w:rFonts w:eastAsiaTheme="minorHAnsi"/>
          <w:sz w:val="24"/>
          <w:szCs w:val="24"/>
          <w:lang w:eastAsia="en-US"/>
        </w:rPr>
        <w:t xml:space="preserve"> разделов </w:t>
      </w:r>
      <w:r w:rsidRPr="00D46158">
        <w:rPr>
          <w:color w:val="000000"/>
          <w:sz w:val="24"/>
          <w:szCs w:val="24"/>
        </w:rPr>
        <w:t>Стратегии социально-экономического развития Томской области и другие.</w:t>
      </w:r>
    </w:p>
    <w:p w:rsidR="006D692B" w:rsidRPr="00520170" w:rsidRDefault="006D692B" w:rsidP="005201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22F5" w:rsidRPr="00520170" w:rsidRDefault="00C422F5" w:rsidP="005201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170">
        <w:rPr>
          <w:rFonts w:ascii="Times New Roman" w:hAnsi="Times New Roman" w:cs="Times New Roman"/>
          <w:sz w:val="24"/>
          <w:szCs w:val="24"/>
        </w:rPr>
        <w:t xml:space="preserve">Члены коллегии обсудили проект </w:t>
      </w:r>
      <w:r w:rsidR="006D692B" w:rsidRPr="00520170">
        <w:rPr>
          <w:rFonts w:ascii="Times New Roman" w:hAnsi="Times New Roman" w:cs="Times New Roman"/>
          <w:sz w:val="24"/>
          <w:szCs w:val="24"/>
        </w:rPr>
        <w:t>отчет</w:t>
      </w:r>
      <w:r w:rsidR="00520170" w:rsidRPr="00520170">
        <w:rPr>
          <w:rFonts w:ascii="Times New Roman" w:hAnsi="Times New Roman" w:cs="Times New Roman"/>
          <w:sz w:val="24"/>
          <w:szCs w:val="24"/>
        </w:rPr>
        <w:t>а</w:t>
      </w:r>
      <w:r w:rsidRPr="00520170">
        <w:rPr>
          <w:rFonts w:ascii="Times New Roman" w:hAnsi="Times New Roman" w:cs="Times New Roman"/>
          <w:sz w:val="24"/>
          <w:szCs w:val="24"/>
        </w:rPr>
        <w:t xml:space="preserve"> и рекомендовали </w:t>
      </w:r>
      <w:r w:rsidR="00D45042" w:rsidRPr="00520170">
        <w:rPr>
          <w:rFonts w:ascii="Times New Roman" w:hAnsi="Times New Roman" w:cs="Times New Roman"/>
          <w:sz w:val="24"/>
          <w:szCs w:val="24"/>
        </w:rPr>
        <w:t>и.о.</w:t>
      </w:r>
      <w:r w:rsidRPr="00520170">
        <w:rPr>
          <w:rFonts w:ascii="Times New Roman" w:hAnsi="Times New Roman" w:cs="Times New Roman"/>
          <w:sz w:val="24"/>
          <w:szCs w:val="24"/>
        </w:rPr>
        <w:t>председател</w:t>
      </w:r>
      <w:r w:rsidR="00D45042" w:rsidRPr="00520170">
        <w:rPr>
          <w:rFonts w:ascii="Times New Roman" w:hAnsi="Times New Roman" w:cs="Times New Roman"/>
          <w:sz w:val="24"/>
          <w:szCs w:val="24"/>
        </w:rPr>
        <w:t>я</w:t>
      </w:r>
      <w:r w:rsidRPr="00520170">
        <w:rPr>
          <w:rFonts w:ascii="Times New Roman" w:hAnsi="Times New Roman" w:cs="Times New Roman"/>
          <w:sz w:val="24"/>
          <w:szCs w:val="24"/>
        </w:rPr>
        <w:t xml:space="preserve"> </w:t>
      </w:r>
      <w:r w:rsidR="00D46158">
        <w:rPr>
          <w:rFonts w:ascii="Times New Roman" w:hAnsi="Times New Roman" w:cs="Times New Roman"/>
          <w:sz w:val="24"/>
          <w:szCs w:val="24"/>
        </w:rPr>
        <w:t>утвердить</w:t>
      </w:r>
      <w:r w:rsidR="00520170" w:rsidRPr="00520170">
        <w:rPr>
          <w:rFonts w:ascii="Times New Roman" w:hAnsi="Times New Roman" w:cs="Times New Roman"/>
          <w:sz w:val="24"/>
          <w:szCs w:val="24"/>
        </w:rPr>
        <w:t xml:space="preserve"> отчет после доработки</w:t>
      </w:r>
      <w:r w:rsidRPr="00520170">
        <w:rPr>
          <w:rFonts w:ascii="Times New Roman" w:hAnsi="Times New Roman" w:cs="Times New Roman"/>
          <w:sz w:val="24"/>
          <w:szCs w:val="24"/>
        </w:rPr>
        <w:t>.</w:t>
      </w:r>
    </w:p>
    <w:p w:rsidR="004602D9" w:rsidRPr="00520170" w:rsidRDefault="004602D9" w:rsidP="00520170">
      <w:pPr>
        <w:jc w:val="both"/>
        <w:rPr>
          <w:sz w:val="24"/>
          <w:szCs w:val="24"/>
        </w:rPr>
      </w:pPr>
    </w:p>
    <w:p w:rsidR="004602D9" w:rsidRPr="00520170" w:rsidRDefault="004602D9" w:rsidP="005201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0170">
        <w:rPr>
          <w:rFonts w:ascii="Times New Roman" w:hAnsi="Times New Roman" w:cs="Times New Roman"/>
          <w:sz w:val="24"/>
          <w:szCs w:val="24"/>
          <w:u w:val="single"/>
        </w:rPr>
        <w:t>Решение по вопросу повестки:</w:t>
      </w:r>
    </w:p>
    <w:p w:rsidR="004602D9" w:rsidRPr="00520170" w:rsidRDefault="004602D9" w:rsidP="00520170">
      <w:pPr>
        <w:ind w:firstLine="567"/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Рекомендовать </w:t>
      </w:r>
      <w:r w:rsidR="00D45042" w:rsidRPr="00520170">
        <w:rPr>
          <w:sz w:val="24"/>
          <w:szCs w:val="24"/>
        </w:rPr>
        <w:t>и.о.</w:t>
      </w:r>
      <w:r w:rsidR="004B64D1">
        <w:rPr>
          <w:sz w:val="24"/>
          <w:szCs w:val="24"/>
        </w:rPr>
        <w:t xml:space="preserve"> </w:t>
      </w:r>
      <w:r w:rsidRPr="00520170">
        <w:rPr>
          <w:sz w:val="24"/>
          <w:szCs w:val="24"/>
        </w:rPr>
        <w:t>председател</w:t>
      </w:r>
      <w:r w:rsidR="00D45042" w:rsidRPr="00520170">
        <w:rPr>
          <w:sz w:val="24"/>
          <w:szCs w:val="24"/>
        </w:rPr>
        <w:t>я</w:t>
      </w:r>
      <w:r w:rsidRPr="00520170">
        <w:rPr>
          <w:sz w:val="24"/>
          <w:szCs w:val="24"/>
        </w:rPr>
        <w:t xml:space="preserve"> </w:t>
      </w:r>
      <w:r w:rsidR="006D692B" w:rsidRPr="00520170">
        <w:rPr>
          <w:sz w:val="24"/>
          <w:szCs w:val="24"/>
        </w:rPr>
        <w:t>утвердить отчет о результатах экспертно-аналитического мероприятия «Анализ поступлений в консолидированный бюджет Томской области от налога на имущество физических лиц в целях оценки достаточности и обоснованности финансовой поддержки бюджетов муниципальных образований, предоставляемой за счет средств областного бюджета</w:t>
      </w:r>
      <w:r w:rsidR="006D692B" w:rsidRPr="00520170">
        <w:rPr>
          <w:color w:val="000000"/>
          <w:sz w:val="24"/>
          <w:szCs w:val="24"/>
        </w:rPr>
        <w:t>»</w:t>
      </w:r>
      <w:r w:rsidR="006D692B" w:rsidRPr="00520170">
        <w:rPr>
          <w:sz w:val="24"/>
          <w:szCs w:val="24"/>
        </w:rPr>
        <w:t>.</w:t>
      </w:r>
    </w:p>
    <w:p w:rsidR="004602D9" w:rsidRPr="00520170" w:rsidRDefault="004602D9" w:rsidP="0052017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602D9" w:rsidRPr="00520170" w:rsidRDefault="004602D9" w:rsidP="005201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0170">
        <w:rPr>
          <w:rFonts w:ascii="Times New Roman" w:hAnsi="Times New Roman" w:cs="Times New Roman"/>
          <w:sz w:val="24"/>
          <w:szCs w:val="24"/>
          <w:u w:val="single"/>
        </w:rPr>
        <w:t>Проголосовали:</w:t>
      </w:r>
      <w:bookmarkStart w:id="0" w:name="_GoBack"/>
      <w:bookmarkEnd w:id="0"/>
    </w:p>
    <w:p w:rsidR="004602D9" w:rsidRPr="00520170" w:rsidRDefault="004602D9" w:rsidP="005201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170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7441B7" w:rsidRPr="00520170">
        <w:rPr>
          <w:rFonts w:ascii="Times New Roman" w:hAnsi="Times New Roman" w:cs="Times New Roman"/>
          <w:sz w:val="24"/>
          <w:szCs w:val="24"/>
        </w:rPr>
        <w:t>6</w:t>
      </w:r>
      <w:r w:rsidRPr="00520170">
        <w:rPr>
          <w:rFonts w:ascii="Times New Roman" w:hAnsi="Times New Roman" w:cs="Times New Roman"/>
          <w:sz w:val="24"/>
          <w:szCs w:val="24"/>
        </w:rPr>
        <w:t xml:space="preserve"> (единогласно)</w:t>
      </w:r>
    </w:p>
    <w:p w:rsidR="004602D9" w:rsidRPr="00520170" w:rsidRDefault="004602D9" w:rsidP="005201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170">
        <w:rPr>
          <w:rFonts w:ascii="Times New Roman" w:hAnsi="Times New Roman" w:cs="Times New Roman"/>
          <w:sz w:val="24"/>
          <w:szCs w:val="24"/>
        </w:rPr>
        <w:t>«против» - 0</w:t>
      </w:r>
    </w:p>
    <w:p w:rsidR="00784B6E" w:rsidRPr="00520170" w:rsidRDefault="00784B6E" w:rsidP="0052017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26CF1" w:rsidRPr="00520170" w:rsidRDefault="007441B7" w:rsidP="00520170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>П</w:t>
      </w:r>
      <w:r w:rsidR="00BE6574" w:rsidRPr="00520170">
        <w:rPr>
          <w:sz w:val="24"/>
          <w:szCs w:val="24"/>
        </w:rPr>
        <w:t>редседател</w:t>
      </w:r>
      <w:r w:rsidRPr="00520170">
        <w:rPr>
          <w:sz w:val="24"/>
          <w:szCs w:val="24"/>
        </w:rPr>
        <w:t>ь</w:t>
      </w:r>
      <w:r w:rsidR="00BE6574" w:rsidRPr="00520170">
        <w:rPr>
          <w:sz w:val="24"/>
          <w:szCs w:val="24"/>
        </w:rPr>
        <w:t xml:space="preserve"> Коллегии </w:t>
      </w:r>
      <w:r w:rsidR="00D26CF1" w:rsidRPr="00520170">
        <w:rPr>
          <w:sz w:val="24"/>
          <w:szCs w:val="24"/>
        </w:rPr>
        <w:t>–</w:t>
      </w:r>
      <w:r w:rsidR="00BE6574" w:rsidRPr="00520170">
        <w:rPr>
          <w:sz w:val="24"/>
          <w:szCs w:val="24"/>
        </w:rPr>
        <w:t xml:space="preserve"> </w:t>
      </w:r>
    </w:p>
    <w:p w:rsidR="00BE6574" w:rsidRPr="00520170" w:rsidRDefault="007441B7" w:rsidP="00520170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>И.о.</w:t>
      </w:r>
      <w:r w:rsidR="004B64D1">
        <w:rPr>
          <w:sz w:val="24"/>
          <w:szCs w:val="24"/>
        </w:rPr>
        <w:t xml:space="preserve"> </w:t>
      </w:r>
      <w:r w:rsidR="00D26CF1" w:rsidRPr="00520170">
        <w:rPr>
          <w:sz w:val="24"/>
          <w:szCs w:val="24"/>
        </w:rPr>
        <w:t>п</w:t>
      </w:r>
      <w:r w:rsidR="00BE6574" w:rsidRPr="00520170">
        <w:rPr>
          <w:sz w:val="24"/>
          <w:szCs w:val="24"/>
        </w:rPr>
        <w:t>редседател</w:t>
      </w:r>
      <w:r w:rsidR="00D26CF1" w:rsidRPr="00520170">
        <w:rPr>
          <w:sz w:val="24"/>
          <w:szCs w:val="24"/>
        </w:rPr>
        <w:t xml:space="preserve">я </w:t>
      </w:r>
      <w:r w:rsidR="00BE6574" w:rsidRPr="00520170">
        <w:rPr>
          <w:sz w:val="24"/>
          <w:szCs w:val="24"/>
        </w:rPr>
        <w:t>Контрольно-счетной палаты</w:t>
      </w:r>
      <w:r w:rsidR="00BE6574" w:rsidRPr="00520170">
        <w:rPr>
          <w:sz w:val="24"/>
          <w:szCs w:val="24"/>
        </w:rPr>
        <w:tab/>
      </w:r>
      <w:r w:rsidR="00D26CF1" w:rsidRPr="00520170">
        <w:rPr>
          <w:sz w:val="24"/>
          <w:szCs w:val="24"/>
        </w:rPr>
        <w:t>_______________ Е.Д. Василевская</w:t>
      </w:r>
    </w:p>
    <w:p w:rsidR="007A6ED6" w:rsidRPr="00520170" w:rsidRDefault="007A6ED6" w:rsidP="00520170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>Члены Коллегии:</w:t>
      </w:r>
    </w:p>
    <w:p w:rsidR="007A6ED6" w:rsidRPr="00520170" w:rsidRDefault="007A6ED6" w:rsidP="00520170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>аудитор Контрольно-счетной палаты</w:t>
      </w:r>
      <w:r w:rsidRPr="00520170">
        <w:rPr>
          <w:sz w:val="24"/>
          <w:szCs w:val="24"/>
        </w:rPr>
        <w:tab/>
      </w:r>
      <w:r w:rsidRPr="00520170">
        <w:rPr>
          <w:sz w:val="24"/>
          <w:szCs w:val="24"/>
        </w:rPr>
        <w:tab/>
        <w:t xml:space="preserve"> _______________ С.В. Зорина</w:t>
      </w:r>
    </w:p>
    <w:p w:rsidR="00027277" w:rsidRPr="00520170" w:rsidRDefault="00027277" w:rsidP="00520170">
      <w:pPr>
        <w:jc w:val="both"/>
        <w:rPr>
          <w:sz w:val="24"/>
          <w:szCs w:val="24"/>
        </w:rPr>
      </w:pPr>
    </w:p>
    <w:p w:rsidR="00C67513" w:rsidRPr="00520170" w:rsidRDefault="00C67513" w:rsidP="00520170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>аудитор Контрольно-счетной палаты</w:t>
      </w:r>
      <w:r w:rsidRPr="00520170">
        <w:rPr>
          <w:sz w:val="24"/>
          <w:szCs w:val="24"/>
        </w:rPr>
        <w:tab/>
      </w:r>
      <w:r w:rsidRPr="00520170">
        <w:rPr>
          <w:sz w:val="24"/>
          <w:szCs w:val="24"/>
        </w:rPr>
        <w:tab/>
        <w:t xml:space="preserve"> _______________ А.В. Буков</w:t>
      </w:r>
    </w:p>
    <w:p w:rsidR="009F1CE9" w:rsidRPr="00520170" w:rsidRDefault="009F1CE9" w:rsidP="00520170">
      <w:pPr>
        <w:jc w:val="both"/>
        <w:rPr>
          <w:sz w:val="24"/>
          <w:szCs w:val="24"/>
        </w:rPr>
      </w:pPr>
    </w:p>
    <w:p w:rsidR="009F1CE9" w:rsidRPr="00520170" w:rsidRDefault="009F1CE9" w:rsidP="00520170">
      <w:pPr>
        <w:jc w:val="both"/>
        <w:rPr>
          <w:b/>
          <w:sz w:val="24"/>
          <w:szCs w:val="24"/>
        </w:rPr>
      </w:pPr>
      <w:r w:rsidRPr="00520170">
        <w:rPr>
          <w:sz w:val="24"/>
          <w:szCs w:val="24"/>
        </w:rPr>
        <w:t>аудитор Контрольно-счетной палаты</w:t>
      </w:r>
      <w:r w:rsidRPr="00520170">
        <w:rPr>
          <w:sz w:val="24"/>
          <w:szCs w:val="24"/>
        </w:rPr>
        <w:tab/>
      </w:r>
      <w:r w:rsidRPr="00520170">
        <w:rPr>
          <w:sz w:val="24"/>
          <w:szCs w:val="24"/>
        </w:rPr>
        <w:tab/>
        <w:t xml:space="preserve"> _______________ И.Я. Матвеева</w:t>
      </w:r>
    </w:p>
    <w:p w:rsidR="0005451B" w:rsidRPr="00520170" w:rsidRDefault="0005451B" w:rsidP="00520170">
      <w:pPr>
        <w:jc w:val="both"/>
        <w:rPr>
          <w:sz w:val="24"/>
          <w:szCs w:val="24"/>
        </w:rPr>
      </w:pPr>
    </w:p>
    <w:p w:rsidR="0005451B" w:rsidRPr="00520170" w:rsidRDefault="0005451B" w:rsidP="00520170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>аудитор Контрольно-счетной палаты</w:t>
      </w:r>
      <w:r w:rsidRPr="00520170">
        <w:rPr>
          <w:sz w:val="24"/>
          <w:szCs w:val="24"/>
        </w:rPr>
        <w:tab/>
      </w:r>
      <w:r w:rsidRPr="00520170">
        <w:rPr>
          <w:sz w:val="24"/>
          <w:szCs w:val="24"/>
        </w:rPr>
        <w:tab/>
        <w:t xml:space="preserve"> _______________ С.В. Антони</w:t>
      </w:r>
    </w:p>
    <w:p w:rsidR="00D26CF1" w:rsidRPr="00520170" w:rsidRDefault="00D26CF1" w:rsidP="00520170">
      <w:pPr>
        <w:jc w:val="both"/>
        <w:rPr>
          <w:sz w:val="24"/>
          <w:szCs w:val="24"/>
        </w:rPr>
      </w:pPr>
    </w:p>
    <w:p w:rsidR="00D26CF1" w:rsidRPr="00520170" w:rsidRDefault="00D26CF1" w:rsidP="00520170">
      <w:pPr>
        <w:jc w:val="both"/>
        <w:rPr>
          <w:b/>
          <w:sz w:val="24"/>
          <w:szCs w:val="24"/>
        </w:rPr>
      </w:pPr>
      <w:r w:rsidRPr="00520170">
        <w:rPr>
          <w:sz w:val="24"/>
          <w:szCs w:val="24"/>
        </w:rPr>
        <w:t>аудитор Контрольно-счетной палаты</w:t>
      </w:r>
      <w:r w:rsidRPr="00520170">
        <w:rPr>
          <w:sz w:val="24"/>
          <w:szCs w:val="24"/>
        </w:rPr>
        <w:tab/>
      </w:r>
      <w:r w:rsidRPr="00520170">
        <w:rPr>
          <w:sz w:val="24"/>
          <w:szCs w:val="24"/>
        </w:rPr>
        <w:tab/>
        <w:t xml:space="preserve"> _______________ Н.К. Дайнеко </w:t>
      </w:r>
    </w:p>
    <w:sectPr w:rsidR="00D26CF1" w:rsidRPr="00520170" w:rsidSect="00D46158">
      <w:headerReference w:type="default" r:id="rId9"/>
      <w:headerReference w:type="first" r:id="rId10"/>
      <w:pgSz w:w="11906" w:h="16838"/>
      <w:pgMar w:top="567" w:right="566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3E5" w:rsidRDefault="004673E5">
      <w:r>
        <w:separator/>
      </w:r>
    </w:p>
  </w:endnote>
  <w:endnote w:type="continuationSeparator" w:id="0">
    <w:p w:rsidR="004673E5" w:rsidRDefault="00467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3E5" w:rsidRDefault="004673E5">
      <w:r>
        <w:separator/>
      </w:r>
    </w:p>
  </w:footnote>
  <w:footnote w:type="continuationSeparator" w:id="0">
    <w:p w:rsidR="004673E5" w:rsidRDefault="00467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0514384"/>
      <w:docPartObj>
        <w:docPartGallery w:val="Page Numbers (Top of Page)"/>
        <w:docPartUnique/>
      </w:docPartObj>
    </w:sdtPr>
    <w:sdtEndPr/>
    <w:sdtContent>
      <w:p w:rsidR="00525135" w:rsidRDefault="0052513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64D1">
          <w:rPr>
            <w:noProof/>
          </w:rPr>
          <w:t>2</w:t>
        </w:r>
        <w:r>
          <w:fldChar w:fldCharType="end"/>
        </w:r>
      </w:p>
    </w:sdtContent>
  </w:sdt>
  <w:p w:rsidR="00525135" w:rsidRDefault="0052513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7530860"/>
      <w:docPartObj>
        <w:docPartGallery w:val="Page Numbers (Top of Page)"/>
        <w:docPartUnique/>
      </w:docPartObj>
    </w:sdtPr>
    <w:sdtEndPr/>
    <w:sdtContent>
      <w:p w:rsidR="00D26CF1" w:rsidRDefault="004B64D1">
        <w:pPr>
          <w:pStyle w:val="a4"/>
          <w:jc w:val="center"/>
        </w:pPr>
      </w:p>
    </w:sdtContent>
  </w:sdt>
  <w:p w:rsidR="00D26CF1" w:rsidRDefault="00D26CF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80813"/>
    <w:multiLevelType w:val="hybridMultilevel"/>
    <w:tmpl w:val="84E82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174D3"/>
    <w:multiLevelType w:val="hybridMultilevel"/>
    <w:tmpl w:val="CB889E6E"/>
    <w:lvl w:ilvl="0" w:tplc="367A7152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6EE3247"/>
    <w:multiLevelType w:val="hybridMultilevel"/>
    <w:tmpl w:val="D88294C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E425297"/>
    <w:multiLevelType w:val="hybridMultilevel"/>
    <w:tmpl w:val="5CDCDA66"/>
    <w:lvl w:ilvl="0" w:tplc="A9BAEF92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DA3095"/>
    <w:multiLevelType w:val="hybridMultilevel"/>
    <w:tmpl w:val="C7C2FE52"/>
    <w:lvl w:ilvl="0" w:tplc="79C63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3D4E63"/>
    <w:multiLevelType w:val="hybridMultilevel"/>
    <w:tmpl w:val="64CC68A4"/>
    <w:lvl w:ilvl="0" w:tplc="A0902672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DE70E8F"/>
    <w:multiLevelType w:val="hybridMultilevel"/>
    <w:tmpl w:val="9FB0A4DA"/>
    <w:lvl w:ilvl="0" w:tplc="9328EA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364FD3"/>
    <w:multiLevelType w:val="hybridMultilevel"/>
    <w:tmpl w:val="4F2CBF6E"/>
    <w:lvl w:ilvl="0" w:tplc="1DDE3EA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14E67D7"/>
    <w:multiLevelType w:val="hybridMultilevel"/>
    <w:tmpl w:val="FDE60DAE"/>
    <w:lvl w:ilvl="0" w:tplc="B47226C0">
      <w:start w:val="1"/>
      <w:numFmt w:val="decimal"/>
      <w:suff w:val="space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830A0"/>
    <w:multiLevelType w:val="hybridMultilevel"/>
    <w:tmpl w:val="2EA8483A"/>
    <w:lvl w:ilvl="0" w:tplc="3664021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5A37317"/>
    <w:multiLevelType w:val="hybridMultilevel"/>
    <w:tmpl w:val="7AF208A4"/>
    <w:lvl w:ilvl="0" w:tplc="3ED0298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7F200F0"/>
    <w:multiLevelType w:val="hybridMultilevel"/>
    <w:tmpl w:val="3B1649BC"/>
    <w:lvl w:ilvl="0" w:tplc="47D8B7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7B3722C"/>
    <w:multiLevelType w:val="hybridMultilevel"/>
    <w:tmpl w:val="0D54938C"/>
    <w:lvl w:ilvl="0" w:tplc="7DA469FA">
      <w:start w:val="1"/>
      <w:numFmt w:val="decimal"/>
      <w:suff w:val="space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072129"/>
    <w:multiLevelType w:val="hybridMultilevel"/>
    <w:tmpl w:val="84E82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2"/>
  </w:num>
  <w:num w:numId="5">
    <w:abstractNumId w:val="13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0"/>
  </w:num>
  <w:num w:numId="12">
    <w:abstractNumId w:val="9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525"/>
    <w:rsid w:val="00010EA9"/>
    <w:rsid w:val="00027277"/>
    <w:rsid w:val="00042F22"/>
    <w:rsid w:val="00052A40"/>
    <w:rsid w:val="0005451B"/>
    <w:rsid w:val="0006591F"/>
    <w:rsid w:val="0007103F"/>
    <w:rsid w:val="00071FE3"/>
    <w:rsid w:val="00081378"/>
    <w:rsid w:val="000A53CC"/>
    <w:rsid w:val="00166EF7"/>
    <w:rsid w:val="001B32E4"/>
    <w:rsid w:val="001B5254"/>
    <w:rsid w:val="001D58C7"/>
    <w:rsid w:val="00237E78"/>
    <w:rsid w:val="00240C1B"/>
    <w:rsid w:val="002847CA"/>
    <w:rsid w:val="002D6C56"/>
    <w:rsid w:val="002F0A84"/>
    <w:rsid w:val="00307C6E"/>
    <w:rsid w:val="003134C9"/>
    <w:rsid w:val="00317FBC"/>
    <w:rsid w:val="003324A2"/>
    <w:rsid w:val="0035298E"/>
    <w:rsid w:val="00362525"/>
    <w:rsid w:val="0036462F"/>
    <w:rsid w:val="0039777E"/>
    <w:rsid w:val="003C3E34"/>
    <w:rsid w:val="003D7763"/>
    <w:rsid w:val="003E1E19"/>
    <w:rsid w:val="00403F52"/>
    <w:rsid w:val="004602D9"/>
    <w:rsid w:val="004673E5"/>
    <w:rsid w:val="00467E40"/>
    <w:rsid w:val="004B64D1"/>
    <w:rsid w:val="004C289E"/>
    <w:rsid w:val="004C57F5"/>
    <w:rsid w:val="004E5A38"/>
    <w:rsid w:val="004F30DC"/>
    <w:rsid w:val="00520170"/>
    <w:rsid w:val="00525135"/>
    <w:rsid w:val="00525BF5"/>
    <w:rsid w:val="005442D0"/>
    <w:rsid w:val="00546BC1"/>
    <w:rsid w:val="00581865"/>
    <w:rsid w:val="005945E1"/>
    <w:rsid w:val="005A411C"/>
    <w:rsid w:val="005B5B6A"/>
    <w:rsid w:val="005C6147"/>
    <w:rsid w:val="005D507C"/>
    <w:rsid w:val="005E5470"/>
    <w:rsid w:val="0060381F"/>
    <w:rsid w:val="006252D7"/>
    <w:rsid w:val="00661108"/>
    <w:rsid w:val="006D692B"/>
    <w:rsid w:val="006F1C22"/>
    <w:rsid w:val="007310D7"/>
    <w:rsid w:val="007441B7"/>
    <w:rsid w:val="007460B7"/>
    <w:rsid w:val="00784B6E"/>
    <w:rsid w:val="00786867"/>
    <w:rsid w:val="007A6ED6"/>
    <w:rsid w:val="007D0029"/>
    <w:rsid w:val="007E15F6"/>
    <w:rsid w:val="00830DC6"/>
    <w:rsid w:val="00842E3E"/>
    <w:rsid w:val="0085355C"/>
    <w:rsid w:val="0087589A"/>
    <w:rsid w:val="00881C39"/>
    <w:rsid w:val="008B31CF"/>
    <w:rsid w:val="008B47D6"/>
    <w:rsid w:val="008B7A89"/>
    <w:rsid w:val="008C19D8"/>
    <w:rsid w:val="008E27E9"/>
    <w:rsid w:val="008E434E"/>
    <w:rsid w:val="0090120B"/>
    <w:rsid w:val="00902142"/>
    <w:rsid w:val="009331B3"/>
    <w:rsid w:val="00950A02"/>
    <w:rsid w:val="00964878"/>
    <w:rsid w:val="00985650"/>
    <w:rsid w:val="009945E9"/>
    <w:rsid w:val="009B5952"/>
    <w:rsid w:val="009D38D5"/>
    <w:rsid w:val="009D69B2"/>
    <w:rsid w:val="009E444E"/>
    <w:rsid w:val="009F1CE9"/>
    <w:rsid w:val="00A430DC"/>
    <w:rsid w:val="00AA2009"/>
    <w:rsid w:val="00AD651A"/>
    <w:rsid w:val="00AD7FDD"/>
    <w:rsid w:val="00AE5D73"/>
    <w:rsid w:val="00AF548E"/>
    <w:rsid w:val="00AF7809"/>
    <w:rsid w:val="00B048B2"/>
    <w:rsid w:val="00B1542B"/>
    <w:rsid w:val="00B46F96"/>
    <w:rsid w:val="00B60017"/>
    <w:rsid w:val="00B6750A"/>
    <w:rsid w:val="00B96423"/>
    <w:rsid w:val="00BA2B9A"/>
    <w:rsid w:val="00BA725A"/>
    <w:rsid w:val="00BB0C31"/>
    <w:rsid w:val="00BC1DC5"/>
    <w:rsid w:val="00BC5376"/>
    <w:rsid w:val="00BE3359"/>
    <w:rsid w:val="00BE6574"/>
    <w:rsid w:val="00BF2B05"/>
    <w:rsid w:val="00C005AE"/>
    <w:rsid w:val="00C114D7"/>
    <w:rsid w:val="00C422F5"/>
    <w:rsid w:val="00C67513"/>
    <w:rsid w:val="00CE782C"/>
    <w:rsid w:val="00CF0D8F"/>
    <w:rsid w:val="00D066A5"/>
    <w:rsid w:val="00D139EE"/>
    <w:rsid w:val="00D169D9"/>
    <w:rsid w:val="00D16C19"/>
    <w:rsid w:val="00D24455"/>
    <w:rsid w:val="00D26CF1"/>
    <w:rsid w:val="00D45042"/>
    <w:rsid w:val="00D46158"/>
    <w:rsid w:val="00D727EA"/>
    <w:rsid w:val="00DC5184"/>
    <w:rsid w:val="00DF71F1"/>
    <w:rsid w:val="00E05780"/>
    <w:rsid w:val="00E07410"/>
    <w:rsid w:val="00E66EA5"/>
    <w:rsid w:val="00ED4BFC"/>
    <w:rsid w:val="00EE2019"/>
    <w:rsid w:val="00F24329"/>
    <w:rsid w:val="00F8700F"/>
    <w:rsid w:val="00FD1663"/>
    <w:rsid w:val="00FE1CE4"/>
    <w:rsid w:val="00FE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8FA90E-EF95-49D3-BC8A-01E15A0D8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6ED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7A6E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6E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6E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6E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ED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985650"/>
    <w:pPr>
      <w:jc w:val="both"/>
    </w:pPr>
    <w:rPr>
      <w:rFonts w:ascii="Arial" w:hAnsi="Arial" w:cs="Arial"/>
      <w:szCs w:val="24"/>
    </w:rPr>
  </w:style>
  <w:style w:type="character" w:customStyle="1" w:styleId="a9">
    <w:name w:val="Основной текст Знак"/>
    <w:basedOn w:val="a0"/>
    <w:link w:val="a8"/>
    <w:rsid w:val="00985650"/>
    <w:rPr>
      <w:rFonts w:ascii="Arial" w:eastAsia="Times New Roman" w:hAnsi="Arial" w:cs="Arial"/>
      <w:sz w:val="20"/>
      <w:szCs w:val="24"/>
      <w:lang w:eastAsia="ru-RU"/>
    </w:rPr>
  </w:style>
  <w:style w:type="paragraph" w:styleId="3">
    <w:name w:val="Body Text 3"/>
    <w:basedOn w:val="a"/>
    <w:link w:val="30"/>
    <w:rsid w:val="006038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038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">
    <w:name w:val="уважаемый"/>
    <w:basedOn w:val="a"/>
    <w:rsid w:val="0039777E"/>
    <w:pPr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D26C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26C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D69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9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ones.tomsk.gov.ru/phonebook/department?id=277&amp;type=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Вторушин Геннадий Алексеевич</dc:creator>
  <cp:lastModifiedBy>Вторушин Геннадий Алексеевич</cp:lastModifiedBy>
  <cp:revision>6</cp:revision>
  <cp:lastPrinted>2022-11-21T08:44:00Z</cp:lastPrinted>
  <dcterms:created xsi:type="dcterms:W3CDTF">2022-11-29T07:03:00Z</dcterms:created>
  <dcterms:modified xsi:type="dcterms:W3CDTF">2022-12-08T03:18:00Z</dcterms:modified>
</cp:coreProperties>
</file>