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5" w:type="dxa"/>
        <w:tblLayout w:type="fixed"/>
        <w:tblLook w:val="04A0" w:firstRow="1" w:lastRow="0" w:firstColumn="1" w:lastColumn="0" w:noHBand="0" w:noVBand="1"/>
      </w:tblPr>
      <w:tblGrid>
        <w:gridCol w:w="5506"/>
        <w:gridCol w:w="4499"/>
      </w:tblGrid>
      <w:tr w:rsidR="007449ED" w:rsidRPr="00D467F6" w:rsidTr="00623C05">
        <w:trPr>
          <w:trHeight w:val="2268"/>
        </w:trPr>
        <w:tc>
          <w:tcPr>
            <w:tcW w:w="5508" w:type="dxa"/>
          </w:tcPr>
          <w:p w:rsidR="007449ED" w:rsidRPr="00D467F6" w:rsidRDefault="007449ED" w:rsidP="004B082D">
            <w:pPr>
              <w:pStyle w:val="2"/>
              <w:snapToGrid w:val="0"/>
              <w:spacing w:line="276" w:lineRule="auto"/>
              <w:rPr>
                <w:rFonts w:ascii="Times New Roman" w:hAnsi="Times New Roman"/>
                <w:b w:val="0"/>
                <w:i/>
                <w:color w:val="auto"/>
                <w:sz w:val="24"/>
                <w:szCs w:val="24"/>
                <w:lang w:eastAsia="en-US"/>
              </w:rPr>
            </w:pPr>
            <w:r w:rsidRPr="00D467F6">
              <w:rPr>
                <w:rFonts w:ascii="Times New Roman" w:hAnsi="Times New Roman"/>
                <w:b w:val="0"/>
                <w:color w:val="auto"/>
                <w:sz w:val="24"/>
                <w:szCs w:val="24"/>
                <w:lang w:eastAsia="en-US"/>
              </w:rPr>
              <w:t>Рассмотрен</w:t>
            </w:r>
          </w:p>
          <w:p w:rsidR="007449ED" w:rsidRPr="00D467F6" w:rsidRDefault="007449ED" w:rsidP="004B082D">
            <w:pPr>
              <w:spacing w:line="276" w:lineRule="auto"/>
              <w:rPr>
                <w:lang w:eastAsia="en-US"/>
              </w:rPr>
            </w:pPr>
          </w:p>
          <w:p w:rsidR="007449ED" w:rsidRPr="00D467F6" w:rsidRDefault="007449ED" w:rsidP="004B082D">
            <w:pPr>
              <w:pStyle w:val="2"/>
              <w:snapToGrid w:val="0"/>
              <w:spacing w:before="0" w:line="276" w:lineRule="auto"/>
              <w:jc w:val="both"/>
              <w:rPr>
                <w:rFonts w:ascii="Times New Roman" w:hAnsi="Times New Roman"/>
                <w:b w:val="0"/>
                <w:i/>
                <w:color w:val="auto"/>
                <w:sz w:val="24"/>
                <w:szCs w:val="24"/>
                <w:lang w:eastAsia="en-US"/>
              </w:rPr>
            </w:pPr>
            <w:r w:rsidRPr="00D467F6">
              <w:rPr>
                <w:rFonts w:ascii="Times New Roman" w:hAnsi="Times New Roman"/>
                <w:b w:val="0"/>
                <w:color w:val="auto"/>
                <w:sz w:val="24"/>
                <w:szCs w:val="24"/>
                <w:lang w:eastAsia="en-US"/>
              </w:rPr>
              <w:t>Коллегией Контрольно-счетной палаты</w:t>
            </w:r>
          </w:p>
          <w:p w:rsidR="007449ED" w:rsidRPr="00D467F6" w:rsidRDefault="007449ED" w:rsidP="004B082D">
            <w:pPr>
              <w:pStyle w:val="2"/>
              <w:snapToGrid w:val="0"/>
              <w:spacing w:before="0" w:line="276" w:lineRule="auto"/>
              <w:jc w:val="both"/>
              <w:rPr>
                <w:rFonts w:ascii="Times New Roman" w:hAnsi="Times New Roman"/>
                <w:b w:val="0"/>
                <w:i/>
                <w:color w:val="auto"/>
                <w:sz w:val="24"/>
                <w:szCs w:val="24"/>
                <w:lang w:eastAsia="en-US"/>
              </w:rPr>
            </w:pPr>
            <w:r w:rsidRPr="00D467F6">
              <w:rPr>
                <w:rFonts w:ascii="Times New Roman" w:hAnsi="Times New Roman"/>
                <w:b w:val="0"/>
                <w:color w:val="auto"/>
                <w:sz w:val="24"/>
                <w:szCs w:val="24"/>
                <w:lang w:eastAsia="en-US"/>
              </w:rPr>
              <w:t xml:space="preserve">Томской области </w:t>
            </w:r>
          </w:p>
          <w:p w:rsidR="007449ED" w:rsidRPr="00D467F6" w:rsidRDefault="007449ED" w:rsidP="004B082D">
            <w:pPr>
              <w:pStyle w:val="2"/>
              <w:spacing w:before="0" w:line="276" w:lineRule="auto"/>
              <w:rPr>
                <w:rFonts w:ascii="Times New Roman" w:hAnsi="Times New Roman"/>
                <w:b w:val="0"/>
                <w:i/>
                <w:color w:val="auto"/>
                <w:sz w:val="24"/>
                <w:szCs w:val="24"/>
                <w:lang w:eastAsia="en-US"/>
              </w:rPr>
            </w:pPr>
            <w:r w:rsidRPr="00D467F6">
              <w:rPr>
                <w:rFonts w:ascii="Times New Roman" w:hAnsi="Times New Roman"/>
                <w:b w:val="0"/>
                <w:color w:val="auto"/>
                <w:sz w:val="24"/>
                <w:szCs w:val="24"/>
                <w:lang w:eastAsia="en-US"/>
              </w:rPr>
              <w:t>(протокол №</w:t>
            </w:r>
            <w:r w:rsidR="00C86237">
              <w:rPr>
                <w:rFonts w:ascii="Times New Roman" w:hAnsi="Times New Roman"/>
                <w:b w:val="0"/>
                <w:color w:val="auto"/>
                <w:sz w:val="24"/>
                <w:szCs w:val="24"/>
                <w:lang w:eastAsia="en-US"/>
              </w:rPr>
              <w:t xml:space="preserve"> 5</w:t>
            </w:r>
            <w:r w:rsidRPr="00D467F6">
              <w:rPr>
                <w:rFonts w:ascii="Times New Roman" w:hAnsi="Times New Roman"/>
                <w:b w:val="0"/>
                <w:color w:val="auto"/>
                <w:sz w:val="24"/>
                <w:szCs w:val="24"/>
                <w:lang w:eastAsia="en-US"/>
              </w:rPr>
              <w:t xml:space="preserve"> от </w:t>
            </w:r>
            <w:r w:rsidR="00C86237">
              <w:rPr>
                <w:rFonts w:ascii="Times New Roman" w:hAnsi="Times New Roman"/>
                <w:b w:val="0"/>
                <w:color w:val="auto"/>
                <w:sz w:val="24"/>
                <w:szCs w:val="24"/>
                <w:lang w:eastAsia="en-US"/>
              </w:rPr>
              <w:t>16.11.2021</w:t>
            </w:r>
            <w:r w:rsidRPr="00D467F6">
              <w:rPr>
                <w:rFonts w:ascii="Times New Roman" w:hAnsi="Times New Roman"/>
                <w:b w:val="0"/>
                <w:color w:val="auto"/>
                <w:sz w:val="24"/>
                <w:szCs w:val="24"/>
                <w:lang w:eastAsia="en-US"/>
              </w:rPr>
              <w:t xml:space="preserve"> 2021г.)</w:t>
            </w:r>
          </w:p>
        </w:tc>
        <w:tc>
          <w:tcPr>
            <w:tcW w:w="4500" w:type="dxa"/>
            <w:hideMark/>
          </w:tcPr>
          <w:p w:rsidR="007449ED" w:rsidRPr="00D467F6" w:rsidRDefault="007449ED" w:rsidP="00CE29EE">
            <w:pPr>
              <w:pStyle w:val="2"/>
              <w:tabs>
                <w:tab w:val="left" w:pos="0"/>
                <w:tab w:val="left" w:pos="72"/>
                <w:tab w:val="left" w:pos="557"/>
              </w:tabs>
              <w:spacing w:before="0" w:line="276" w:lineRule="auto"/>
              <w:ind w:left="-284"/>
              <w:rPr>
                <w:rFonts w:ascii="Times New Roman" w:hAnsi="Times New Roman"/>
                <w:b w:val="0"/>
                <w:i/>
                <w:color w:val="auto"/>
                <w:sz w:val="24"/>
                <w:szCs w:val="24"/>
                <w:lang w:eastAsia="en-US"/>
              </w:rPr>
            </w:pPr>
            <w:r w:rsidRPr="00D467F6">
              <w:rPr>
                <w:rFonts w:ascii="Times New Roman" w:hAnsi="Times New Roman"/>
                <w:b w:val="0"/>
                <w:color w:val="auto"/>
                <w:sz w:val="24"/>
                <w:szCs w:val="24"/>
                <w:lang w:eastAsia="en-US"/>
              </w:rPr>
              <w:t xml:space="preserve">         </w:t>
            </w:r>
          </w:p>
          <w:p w:rsidR="007449ED" w:rsidRPr="00D467F6" w:rsidRDefault="007449ED" w:rsidP="00CE29EE">
            <w:pPr>
              <w:pStyle w:val="2"/>
              <w:tabs>
                <w:tab w:val="left" w:pos="0"/>
                <w:tab w:val="left" w:pos="72"/>
                <w:tab w:val="left" w:pos="557"/>
              </w:tabs>
              <w:spacing w:before="0" w:line="276" w:lineRule="auto"/>
              <w:ind w:left="-284"/>
              <w:rPr>
                <w:rFonts w:ascii="Times New Roman" w:hAnsi="Times New Roman"/>
                <w:b w:val="0"/>
                <w:i/>
                <w:color w:val="auto"/>
                <w:sz w:val="24"/>
                <w:szCs w:val="24"/>
                <w:lang w:eastAsia="en-US"/>
              </w:rPr>
            </w:pPr>
            <w:r w:rsidRPr="00D467F6">
              <w:rPr>
                <w:rFonts w:ascii="Times New Roman" w:hAnsi="Times New Roman"/>
                <w:b w:val="0"/>
                <w:color w:val="auto"/>
                <w:sz w:val="24"/>
                <w:szCs w:val="24"/>
                <w:lang w:eastAsia="en-US"/>
              </w:rPr>
              <w:t xml:space="preserve">         Утверждаю</w:t>
            </w:r>
          </w:p>
          <w:p w:rsidR="007449ED" w:rsidRPr="00D467F6" w:rsidRDefault="007449ED" w:rsidP="00CE29EE">
            <w:pPr>
              <w:tabs>
                <w:tab w:val="left" w:pos="72"/>
                <w:tab w:val="left" w:pos="432"/>
                <w:tab w:val="left" w:pos="557"/>
              </w:tabs>
              <w:spacing w:line="276" w:lineRule="auto"/>
              <w:ind w:left="-284"/>
              <w:rPr>
                <w:lang w:eastAsia="en-US"/>
              </w:rPr>
            </w:pPr>
            <w:r w:rsidRPr="00D467F6">
              <w:rPr>
                <w:lang w:eastAsia="en-US"/>
              </w:rPr>
              <w:t xml:space="preserve">         </w:t>
            </w:r>
          </w:p>
          <w:p w:rsidR="007449ED" w:rsidRPr="00D467F6" w:rsidRDefault="00C86237" w:rsidP="00CE29EE">
            <w:pPr>
              <w:tabs>
                <w:tab w:val="left" w:pos="72"/>
                <w:tab w:val="left" w:pos="432"/>
                <w:tab w:val="left" w:pos="557"/>
              </w:tabs>
              <w:spacing w:line="276" w:lineRule="auto"/>
              <w:ind w:left="-284"/>
              <w:rPr>
                <w:lang w:eastAsia="en-US"/>
              </w:rPr>
            </w:pPr>
            <w:r>
              <w:rPr>
                <w:lang w:eastAsia="en-US"/>
              </w:rPr>
              <w:t xml:space="preserve">         </w:t>
            </w:r>
            <w:proofErr w:type="spellStart"/>
            <w:r>
              <w:rPr>
                <w:lang w:eastAsia="en-US"/>
              </w:rPr>
              <w:t>И.о</w:t>
            </w:r>
            <w:proofErr w:type="gramStart"/>
            <w:r>
              <w:rPr>
                <w:lang w:eastAsia="en-US"/>
              </w:rPr>
              <w:t>.п</w:t>
            </w:r>
            <w:proofErr w:type="gramEnd"/>
            <w:r>
              <w:rPr>
                <w:lang w:eastAsia="en-US"/>
              </w:rPr>
              <w:t>редседателя</w:t>
            </w:r>
            <w:proofErr w:type="spellEnd"/>
            <w:r w:rsidR="007449ED" w:rsidRPr="00D467F6">
              <w:rPr>
                <w:lang w:eastAsia="en-US"/>
              </w:rPr>
              <w:t xml:space="preserve"> </w:t>
            </w:r>
          </w:p>
          <w:p w:rsidR="007449ED" w:rsidRPr="00D467F6" w:rsidRDefault="007449ED" w:rsidP="00CE29EE">
            <w:pPr>
              <w:tabs>
                <w:tab w:val="left" w:pos="72"/>
                <w:tab w:val="left" w:pos="432"/>
                <w:tab w:val="left" w:pos="557"/>
              </w:tabs>
              <w:spacing w:line="276" w:lineRule="auto"/>
              <w:ind w:left="-284"/>
              <w:rPr>
                <w:lang w:eastAsia="en-US"/>
              </w:rPr>
            </w:pPr>
            <w:r w:rsidRPr="00D467F6">
              <w:rPr>
                <w:lang w:eastAsia="en-US"/>
              </w:rPr>
              <w:t xml:space="preserve">         Контрольно-счетной палаты           </w:t>
            </w:r>
          </w:p>
          <w:p w:rsidR="007449ED" w:rsidRPr="00D467F6" w:rsidRDefault="007449ED" w:rsidP="00CE29EE">
            <w:pPr>
              <w:tabs>
                <w:tab w:val="left" w:pos="0"/>
                <w:tab w:val="left" w:pos="72"/>
                <w:tab w:val="left" w:pos="557"/>
              </w:tabs>
              <w:spacing w:line="276" w:lineRule="auto"/>
              <w:ind w:left="-284"/>
              <w:rPr>
                <w:lang w:eastAsia="en-US"/>
              </w:rPr>
            </w:pPr>
            <w:r w:rsidRPr="00D467F6">
              <w:rPr>
                <w:lang w:eastAsia="en-US"/>
              </w:rPr>
              <w:t xml:space="preserve">         Томской области </w:t>
            </w:r>
          </w:p>
          <w:p w:rsidR="007449ED" w:rsidRPr="00D467F6" w:rsidRDefault="007449ED" w:rsidP="00CE29EE">
            <w:pPr>
              <w:spacing w:line="276" w:lineRule="auto"/>
              <w:ind w:left="-284"/>
              <w:rPr>
                <w:lang w:eastAsia="en-US"/>
              </w:rPr>
            </w:pPr>
            <w:r w:rsidRPr="00D467F6">
              <w:rPr>
                <w:lang w:eastAsia="en-US"/>
              </w:rPr>
              <w:t xml:space="preserve">         </w:t>
            </w:r>
          </w:p>
          <w:p w:rsidR="007449ED" w:rsidRPr="00D467F6" w:rsidRDefault="007449ED" w:rsidP="00CE29EE">
            <w:pPr>
              <w:spacing w:line="276" w:lineRule="auto"/>
              <w:ind w:left="-284"/>
              <w:rPr>
                <w:lang w:eastAsia="en-US"/>
              </w:rPr>
            </w:pPr>
            <w:r w:rsidRPr="00D467F6">
              <w:rPr>
                <w:lang w:eastAsia="en-US"/>
              </w:rPr>
              <w:t xml:space="preserve">     </w:t>
            </w:r>
            <w:r w:rsidR="00C86237">
              <w:rPr>
                <w:lang w:eastAsia="en-US"/>
              </w:rPr>
              <w:t xml:space="preserve">    </w:t>
            </w:r>
            <w:proofErr w:type="spellStart"/>
            <w:r w:rsidR="00C86237">
              <w:rPr>
                <w:lang w:eastAsia="en-US"/>
              </w:rPr>
              <w:t>Е.Д.Василевская</w:t>
            </w:r>
            <w:proofErr w:type="spellEnd"/>
          </w:p>
        </w:tc>
      </w:tr>
    </w:tbl>
    <w:p w:rsidR="007449ED" w:rsidRPr="00D467F6" w:rsidRDefault="007449ED" w:rsidP="00CE29EE">
      <w:pPr>
        <w:pStyle w:val="2"/>
        <w:spacing w:before="0"/>
        <w:ind w:left="-284"/>
        <w:jc w:val="right"/>
        <w:rPr>
          <w:rFonts w:ascii="Times New Roman" w:hAnsi="Times New Roman"/>
          <w:b w:val="0"/>
          <w:i/>
          <w:sz w:val="24"/>
          <w:szCs w:val="24"/>
        </w:rPr>
      </w:pPr>
      <w:r w:rsidRPr="00D467F6">
        <w:rPr>
          <w:rFonts w:ascii="Times New Roman" w:hAnsi="Times New Roman"/>
          <w:b w:val="0"/>
          <w:sz w:val="24"/>
          <w:szCs w:val="24"/>
        </w:rPr>
        <w:t xml:space="preserve">          </w:t>
      </w:r>
    </w:p>
    <w:p w:rsidR="007449ED" w:rsidRPr="00D467F6" w:rsidRDefault="00C86237" w:rsidP="00C86237">
      <w:pPr>
        <w:pStyle w:val="2"/>
        <w:spacing w:before="0"/>
        <w:ind w:left="-284"/>
        <w:jc w:val="center"/>
        <w:rPr>
          <w:rFonts w:ascii="Times New Roman" w:hAnsi="Times New Roman"/>
          <w:b w:val="0"/>
          <w:i/>
          <w:color w:val="auto"/>
          <w:sz w:val="24"/>
          <w:szCs w:val="24"/>
        </w:rPr>
      </w:pPr>
      <w:r>
        <w:rPr>
          <w:rFonts w:ascii="Times New Roman" w:hAnsi="Times New Roman" w:cs="Arial"/>
          <w:b w:val="0"/>
          <w:color w:val="auto"/>
          <w:sz w:val="24"/>
          <w:szCs w:val="24"/>
        </w:rPr>
        <w:t xml:space="preserve">                                                                              </w:t>
      </w:r>
      <w:bookmarkStart w:id="0" w:name="_GoBack"/>
      <w:bookmarkEnd w:id="0"/>
      <w:r>
        <w:rPr>
          <w:rFonts w:ascii="Times New Roman" w:hAnsi="Times New Roman" w:cs="Arial"/>
          <w:b w:val="0"/>
          <w:color w:val="auto"/>
          <w:sz w:val="24"/>
          <w:szCs w:val="24"/>
        </w:rPr>
        <w:t xml:space="preserve">«17»  ноября </w:t>
      </w:r>
      <w:r w:rsidR="007449ED" w:rsidRPr="00D467F6">
        <w:rPr>
          <w:rFonts w:ascii="Times New Roman" w:hAnsi="Times New Roman" w:cs="Arial"/>
          <w:b w:val="0"/>
          <w:color w:val="auto"/>
          <w:sz w:val="24"/>
          <w:szCs w:val="24"/>
        </w:rPr>
        <w:t>2021г.</w:t>
      </w:r>
      <w:r w:rsidR="007449ED" w:rsidRPr="00D467F6">
        <w:rPr>
          <w:rFonts w:ascii="Times New Roman" w:hAnsi="Times New Roman"/>
          <w:b w:val="0"/>
          <w:color w:val="auto"/>
          <w:sz w:val="24"/>
          <w:szCs w:val="24"/>
        </w:rPr>
        <w:t xml:space="preserve"> </w:t>
      </w:r>
    </w:p>
    <w:p w:rsidR="007449ED" w:rsidRPr="00D467F6" w:rsidRDefault="007449ED" w:rsidP="00CE29EE">
      <w:pPr>
        <w:ind w:left="-284"/>
      </w:pPr>
    </w:p>
    <w:p w:rsidR="007449ED" w:rsidRDefault="007449ED" w:rsidP="00CE29EE">
      <w:pPr>
        <w:pStyle w:val="1"/>
        <w:spacing w:line="264" w:lineRule="auto"/>
        <w:ind w:left="-284"/>
        <w:jc w:val="center"/>
        <w:rPr>
          <w:rFonts w:ascii="Times New Roman" w:hAnsi="Times New Roman" w:cs="Times New Roman"/>
          <w:sz w:val="24"/>
        </w:rPr>
      </w:pPr>
      <w:r>
        <w:rPr>
          <w:rFonts w:ascii="Times New Roman" w:hAnsi="Times New Roman" w:cs="Times New Roman"/>
          <w:sz w:val="24"/>
        </w:rPr>
        <w:t>Отчет</w:t>
      </w:r>
    </w:p>
    <w:p w:rsidR="007449ED" w:rsidRPr="00520FF5" w:rsidRDefault="007449ED" w:rsidP="00CE29EE">
      <w:pPr>
        <w:shd w:val="clear" w:color="auto" w:fill="FFFFFF"/>
        <w:spacing w:line="264" w:lineRule="auto"/>
        <w:ind w:left="-284"/>
        <w:jc w:val="center"/>
        <w:rPr>
          <w:b/>
          <w:shd w:val="clear" w:color="auto" w:fill="FFFFFF"/>
        </w:rPr>
      </w:pPr>
      <w:r>
        <w:rPr>
          <w:b/>
        </w:rPr>
        <w:t>о результатах</w:t>
      </w:r>
      <w:r w:rsidRPr="00520FF5">
        <w:rPr>
          <w:b/>
        </w:rPr>
        <w:t xml:space="preserve"> экспертно-аналитического мероприятия</w:t>
      </w:r>
    </w:p>
    <w:p w:rsidR="007449ED" w:rsidRDefault="007449ED" w:rsidP="00CE29EE">
      <w:pPr>
        <w:spacing w:line="264" w:lineRule="auto"/>
        <w:ind w:left="-284"/>
        <w:jc w:val="center"/>
        <w:rPr>
          <w:b/>
          <w:bCs/>
        </w:rPr>
      </w:pPr>
      <w:r>
        <w:rPr>
          <w:b/>
        </w:rPr>
        <w:t>«</w:t>
      </w:r>
      <w:r>
        <w:rPr>
          <w:b/>
          <w:shd w:val="clear" w:color="auto" w:fill="FFFFFF"/>
        </w:rPr>
        <w:t xml:space="preserve">Анализ структуры доходов в 2018-2021 годы от оказания платных услуг (работ) и компенсации затрат государства (выборочно), пути их повышения» </w:t>
      </w:r>
    </w:p>
    <w:p w:rsidR="007449ED" w:rsidRDefault="007449ED" w:rsidP="00CE29EE">
      <w:pPr>
        <w:spacing w:line="264" w:lineRule="auto"/>
        <w:ind w:left="-284" w:firstLine="425"/>
      </w:pPr>
    </w:p>
    <w:p w:rsidR="007449ED" w:rsidRPr="00941A42" w:rsidRDefault="007449ED" w:rsidP="00CE29EE">
      <w:pPr>
        <w:ind w:left="-284" w:firstLine="425"/>
      </w:pPr>
    </w:p>
    <w:p w:rsidR="007449ED" w:rsidRPr="00941A42" w:rsidRDefault="007449ED" w:rsidP="00CE29EE">
      <w:pPr>
        <w:ind w:left="-284" w:firstLine="425"/>
        <w:jc w:val="both"/>
      </w:pPr>
      <w:r w:rsidRPr="00941A42">
        <w:t>Основание для проведения экспертно-аналитического мероприятия: пункт  14 плана работы Контрольно-счетной палаты на 2021 год, утверждённого приказом председателя Контрольно-счетной палаты Томской области от 30 декабря 2020г. №67.</w:t>
      </w:r>
    </w:p>
    <w:p w:rsidR="007449ED" w:rsidRPr="00941A42" w:rsidRDefault="007449ED" w:rsidP="00CE29EE">
      <w:pPr>
        <w:shd w:val="clear" w:color="auto" w:fill="FFFFFF"/>
        <w:ind w:left="-284" w:firstLine="425"/>
        <w:jc w:val="both"/>
      </w:pPr>
    </w:p>
    <w:p w:rsidR="007449ED" w:rsidRPr="00941A42" w:rsidRDefault="007449ED" w:rsidP="00CE29EE">
      <w:pPr>
        <w:shd w:val="clear" w:color="auto" w:fill="FFFFFF"/>
        <w:ind w:left="-284" w:firstLine="425"/>
        <w:jc w:val="both"/>
      </w:pPr>
      <w:r w:rsidRPr="00941A42">
        <w:t>Исследуемый период: 2018- 2021 гг.</w:t>
      </w:r>
    </w:p>
    <w:p w:rsidR="007449ED" w:rsidRPr="00941A42" w:rsidRDefault="007449ED" w:rsidP="00CE29EE">
      <w:pPr>
        <w:shd w:val="clear" w:color="auto" w:fill="FFFFFF"/>
        <w:ind w:left="-284" w:firstLine="425"/>
        <w:jc w:val="both"/>
      </w:pPr>
    </w:p>
    <w:p w:rsidR="007449ED" w:rsidRPr="00941A42" w:rsidRDefault="007449ED" w:rsidP="00CE29EE">
      <w:pPr>
        <w:shd w:val="clear" w:color="auto" w:fill="FFFFFF"/>
        <w:ind w:left="-284" w:firstLine="425"/>
        <w:jc w:val="both"/>
      </w:pPr>
      <w:r w:rsidRPr="00941A42">
        <w:t>Объекты экспертно-аналитического мероприятия: Департаменты Администрации Томской области и иные исполнительные органы государственной власти Томской области.</w:t>
      </w:r>
    </w:p>
    <w:p w:rsidR="007449ED" w:rsidRPr="00941A42" w:rsidRDefault="007449ED" w:rsidP="00CE29EE">
      <w:pPr>
        <w:shd w:val="clear" w:color="auto" w:fill="FFFFFF"/>
        <w:ind w:left="-284" w:firstLine="425"/>
        <w:jc w:val="both"/>
      </w:pPr>
    </w:p>
    <w:p w:rsidR="007449ED" w:rsidRPr="00941A42" w:rsidRDefault="007449ED" w:rsidP="00CE29EE">
      <w:pPr>
        <w:autoSpaceDE w:val="0"/>
        <w:autoSpaceDN w:val="0"/>
        <w:adjustRightInd w:val="0"/>
        <w:ind w:left="-284" w:firstLine="425"/>
        <w:jc w:val="both"/>
        <w:rPr>
          <w:rFonts w:eastAsiaTheme="minorHAnsi"/>
          <w:lang w:eastAsia="en-US"/>
        </w:rPr>
      </w:pPr>
      <w:r w:rsidRPr="00941A42">
        <w:t>Источники информации: материалы и информация Администрации Томской области и иных исполнительных органов государственной власти Томской области, нормативные правовые акты Томской области и Российской Федерации, ведомственные приказы и распоряжения, официальные сайты Департаментов и областных государственных учреждений</w:t>
      </w:r>
      <w:r w:rsidRPr="00941A42">
        <w:rPr>
          <w:rFonts w:eastAsiaTheme="minorHAnsi"/>
          <w:lang w:eastAsia="en-US"/>
        </w:rPr>
        <w:t xml:space="preserve"> в информационно-телекоммуникационной сети «Интернет.</w:t>
      </w:r>
    </w:p>
    <w:p w:rsidR="007449ED" w:rsidRPr="00941A42" w:rsidRDefault="007449ED" w:rsidP="00CE29EE">
      <w:pPr>
        <w:ind w:left="-284" w:firstLine="425"/>
        <w:jc w:val="both"/>
        <w:rPr>
          <w:rFonts w:eastAsiaTheme="minorHAnsi"/>
          <w:bCs/>
          <w:lang w:eastAsia="en-US"/>
        </w:rPr>
      </w:pPr>
      <w:r w:rsidRPr="00941A42">
        <w:t xml:space="preserve">      </w:t>
      </w:r>
    </w:p>
    <w:p w:rsidR="007449ED" w:rsidRPr="00941A42" w:rsidRDefault="007449ED" w:rsidP="00CE29EE">
      <w:pPr>
        <w:ind w:left="-284" w:firstLine="567"/>
        <w:rPr>
          <w:b/>
        </w:rPr>
      </w:pPr>
      <w:r w:rsidRPr="00941A42">
        <w:rPr>
          <w:b/>
        </w:rPr>
        <w:t>Результаты мероприятия.</w:t>
      </w:r>
    </w:p>
    <w:p w:rsidR="007449ED" w:rsidRPr="00941A42" w:rsidRDefault="007449ED" w:rsidP="00CE29EE">
      <w:pPr>
        <w:tabs>
          <w:tab w:val="left" w:pos="993"/>
        </w:tabs>
        <w:autoSpaceDE w:val="0"/>
        <w:autoSpaceDN w:val="0"/>
        <w:adjustRightInd w:val="0"/>
        <w:ind w:left="-284" w:firstLine="425"/>
        <w:jc w:val="both"/>
        <w:rPr>
          <w:shd w:val="clear" w:color="auto" w:fill="FFFFFF"/>
        </w:rPr>
      </w:pPr>
    </w:p>
    <w:p w:rsidR="007449ED" w:rsidRPr="00941A42" w:rsidRDefault="007449ED" w:rsidP="00CE29EE">
      <w:pPr>
        <w:pStyle w:val="a3"/>
        <w:ind w:left="-284" w:firstLine="425"/>
        <w:rPr>
          <w:rFonts w:ascii="Times New Roman" w:hAnsi="Times New Roman" w:cs="Times New Roman"/>
          <w:sz w:val="24"/>
        </w:rPr>
      </w:pPr>
      <w:r w:rsidRPr="00941A42">
        <w:rPr>
          <w:rFonts w:ascii="Times New Roman" w:hAnsi="Times New Roman" w:cs="Times New Roman"/>
          <w:sz w:val="24"/>
        </w:rPr>
        <w:t xml:space="preserve">Проанализированы действия Администрации Томской области и иных исполнительных органов государственной власти Томской области (выборочно): </w:t>
      </w:r>
    </w:p>
    <w:p w:rsidR="007449ED" w:rsidRPr="00941A42" w:rsidRDefault="007449ED" w:rsidP="00CE29EE">
      <w:pPr>
        <w:pStyle w:val="a3"/>
        <w:ind w:left="-284" w:firstLine="425"/>
        <w:rPr>
          <w:rFonts w:ascii="Times New Roman" w:eastAsiaTheme="minorHAnsi" w:hAnsi="Times New Roman" w:cs="Times New Roman"/>
          <w:sz w:val="24"/>
          <w:lang w:eastAsia="en-US"/>
        </w:rPr>
      </w:pPr>
      <w:r w:rsidRPr="00941A42">
        <w:rPr>
          <w:rFonts w:ascii="Times New Roman" w:hAnsi="Times New Roman" w:cs="Times New Roman"/>
          <w:sz w:val="24"/>
        </w:rPr>
        <w:t>- в части установления п</w:t>
      </w:r>
      <w:r w:rsidRPr="00941A42">
        <w:rPr>
          <w:rFonts w:ascii="Times New Roman" w:eastAsiaTheme="minorHAnsi" w:hAnsi="Times New Roman" w:cs="Times New Roman"/>
          <w:sz w:val="24"/>
          <w:lang w:eastAsia="en-US"/>
        </w:rPr>
        <w:t>орядка определения платы и (или) размера платы за оказанные услуги и (или) выполненные работы при осуществлении областными государственными казенными и бюджетными учреждениями приносящей доходы деятельности;</w:t>
      </w:r>
    </w:p>
    <w:p w:rsidR="007449ED" w:rsidRPr="00941A42" w:rsidRDefault="007449ED" w:rsidP="00CE29EE">
      <w:pPr>
        <w:pStyle w:val="a3"/>
        <w:ind w:left="-284" w:firstLine="425"/>
        <w:rPr>
          <w:rFonts w:ascii="Times New Roman" w:eastAsiaTheme="minorHAnsi" w:hAnsi="Times New Roman" w:cs="Times New Roman"/>
          <w:sz w:val="24"/>
          <w:lang w:eastAsia="en-US"/>
        </w:rPr>
      </w:pPr>
      <w:r w:rsidRPr="00941A42">
        <w:rPr>
          <w:rFonts w:ascii="Times New Roman" w:eastAsiaTheme="minorHAnsi" w:hAnsi="Times New Roman" w:cs="Times New Roman"/>
          <w:sz w:val="24"/>
          <w:lang w:eastAsia="en-US"/>
        </w:rPr>
        <w:t>- проведен анализ формирования цен на платные услуги (работы), оказываемые областными государственными учреждениями, сопоставление их с рыночными ценами на аналогичные услуги (работы) и соответствие их требованиям нормативных правовых актов;</w:t>
      </w:r>
    </w:p>
    <w:p w:rsidR="007449ED" w:rsidRPr="00941A42" w:rsidRDefault="007449ED" w:rsidP="00CE29EE">
      <w:pPr>
        <w:pStyle w:val="a3"/>
        <w:ind w:left="-284" w:firstLine="425"/>
        <w:rPr>
          <w:rFonts w:ascii="Times New Roman" w:eastAsiaTheme="minorHAnsi" w:hAnsi="Times New Roman" w:cs="Times New Roman"/>
          <w:sz w:val="24"/>
          <w:lang w:eastAsia="en-US"/>
        </w:rPr>
      </w:pPr>
      <w:r w:rsidRPr="00941A42">
        <w:rPr>
          <w:rFonts w:ascii="Times New Roman" w:eastAsiaTheme="minorHAnsi" w:hAnsi="Times New Roman" w:cs="Times New Roman"/>
          <w:sz w:val="24"/>
          <w:lang w:eastAsia="en-US"/>
        </w:rPr>
        <w:t>-  выборочно рассматривались вопросы по соблюдению требований нормативных правовых актов областными государственными учреждениями по вопросу сдачи в аренду объектов и помещений, находящихся в областной собственности;</w:t>
      </w:r>
    </w:p>
    <w:p w:rsidR="007449ED" w:rsidRPr="00941A42" w:rsidRDefault="007449ED" w:rsidP="00CE29EE">
      <w:pPr>
        <w:pStyle w:val="a3"/>
        <w:ind w:left="-284" w:firstLine="425"/>
        <w:rPr>
          <w:rFonts w:ascii="Times New Roman" w:eastAsiaTheme="minorHAnsi" w:hAnsi="Times New Roman" w:cs="Times New Roman"/>
          <w:sz w:val="24"/>
          <w:lang w:eastAsia="en-US"/>
        </w:rPr>
      </w:pPr>
      <w:r w:rsidRPr="00941A42">
        <w:rPr>
          <w:rFonts w:ascii="Times New Roman" w:eastAsiaTheme="minorHAnsi" w:hAnsi="Times New Roman" w:cs="Times New Roman"/>
          <w:sz w:val="24"/>
          <w:lang w:eastAsia="en-US"/>
        </w:rPr>
        <w:t>- рассмотрены вопросы задолженности перед областными государственными учреждениями за оказанные платные услуги, причины их возникновения и принимаемые меры по обеспечению ее взыскания.</w:t>
      </w:r>
    </w:p>
    <w:p w:rsidR="007449ED" w:rsidRPr="00941A42" w:rsidRDefault="007449ED" w:rsidP="00CE29EE">
      <w:pPr>
        <w:pStyle w:val="a3"/>
        <w:ind w:left="-284" w:firstLine="425"/>
        <w:rPr>
          <w:rFonts w:ascii="Times New Roman" w:hAnsi="Times New Roman"/>
          <w:b/>
          <w:sz w:val="24"/>
        </w:rPr>
      </w:pPr>
    </w:p>
    <w:p w:rsidR="00F606F9" w:rsidRDefault="00F606F9" w:rsidP="00CE29EE">
      <w:pPr>
        <w:pStyle w:val="a3"/>
        <w:ind w:left="-284" w:firstLine="425"/>
        <w:rPr>
          <w:rFonts w:ascii="Times New Roman" w:hAnsi="Times New Roman" w:cs="Times New Roman"/>
          <w:b/>
          <w:sz w:val="24"/>
        </w:rPr>
      </w:pPr>
    </w:p>
    <w:p w:rsidR="00D467F6" w:rsidRDefault="00D467F6" w:rsidP="00CE29EE">
      <w:pPr>
        <w:pStyle w:val="a3"/>
        <w:ind w:left="-284" w:firstLine="425"/>
        <w:rPr>
          <w:rFonts w:ascii="Times New Roman" w:hAnsi="Times New Roman" w:cs="Times New Roman"/>
          <w:b/>
          <w:sz w:val="24"/>
        </w:rPr>
      </w:pPr>
    </w:p>
    <w:p w:rsidR="00D467F6" w:rsidRDefault="00D467F6" w:rsidP="00CE29EE">
      <w:pPr>
        <w:pStyle w:val="a3"/>
        <w:ind w:left="-284" w:firstLine="425"/>
        <w:rPr>
          <w:rFonts w:ascii="Times New Roman" w:hAnsi="Times New Roman" w:cs="Times New Roman"/>
          <w:b/>
          <w:sz w:val="24"/>
        </w:rPr>
      </w:pPr>
    </w:p>
    <w:p w:rsidR="006D0421" w:rsidRPr="00941A42" w:rsidRDefault="006D0421" w:rsidP="00CE29EE">
      <w:pPr>
        <w:pStyle w:val="a3"/>
        <w:ind w:left="-284" w:firstLine="425"/>
        <w:rPr>
          <w:rFonts w:ascii="Times New Roman" w:hAnsi="Times New Roman" w:cs="Times New Roman"/>
          <w:b/>
          <w:sz w:val="24"/>
        </w:rPr>
      </w:pPr>
      <w:r w:rsidRPr="00941A42">
        <w:rPr>
          <w:rFonts w:ascii="Times New Roman" w:hAnsi="Times New Roman" w:cs="Times New Roman"/>
          <w:b/>
          <w:sz w:val="24"/>
        </w:rPr>
        <w:lastRenderedPageBreak/>
        <w:t>Исходные величины и значения, используемые при проведении анализа:</w:t>
      </w:r>
    </w:p>
    <w:p w:rsidR="006D0421" w:rsidRPr="00941A42" w:rsidRDefault="006D0421" w:rsidP="00CE29EE">
      <w:pPr>
        <w:autoSpaceDE w:val="0"/>
        <w:autoSpaceDN w:val="0"/>
        <w:adjustRightInd w:val="0"/>
        <w:ind w:left="-284" w:firstLine="425"/>
        <w:jc w:val="both"/>
        <w:rPr>
          <w:rFonts w:eastAsiaTheme="minorHAnsi"/>
          <w:bCs/>
          <w:lang w:eastAsia="en-US"/>
        </w:rPr>
      </w:pPr>
    </w:p>
    <w:p w:rsidR="006D0421" w:rsidRPr="00941A42" w:rsidRDefault="006D0421" w:rsidP="00CE29EE">
      <w:pPr>
        <w:autoSpaceDE w:val="0"/>
        <w:autoSpaceDN w:val="0"/>
        <w:adjustRightInd w:val="0"/>
        <w:ind w:left="-284" w:firstLine="425"/>
        <w:jc w:val="both"/>
        <w:rPr>
          <w:rFonts w:eastAsiaTheme="minorHAnsi"/>
          <w:bCs/>
          <w:lang w:eastAsia="en-US"/>
        </w:rPr>
      </w:pPr>
      <w:r w:rsidRPr="00941A42">
        <w:rPr>
          <w:rFonts w:eastAsiaTheme="minorHAnsi"/>
          <w:bCs/>
          <w:lang w:eastAsia="en-US"/>
        </w:rPr>
        <w:t>Поступило доходов от оказания платных услуг (работ) в консолидированный бюджет Томской области</w:t>
      </w:r>
      <w:r w:rsidR="00B13D33" w:rsidRPr="00941A42">
        <w:rPr>
          <w:rFonts w:eastAsiaTheme="minorHAnsi"/>
          <w:bCs/>
          <w:lang w:eastAsia="en-US"/>
        </w:rPr>
        <w:t xml:space="preserve"> (без учета компенсации затрат государства)</w:t>
      </w:r>
      <w:r w:rsidRPr="00941A42">
        <w:rPr>
          <w:rFonts w:eastAsiaTheme="minorHAnsi"/>
          <w:bCs/>
          <w:lang w:eastAsia="en-US"/>
        </w:rPr>
        <w:t>:</w:t>
      </w:r>
    </w:p>
    <w:p w:rsidR="006D0421" w:rsidRPr="00941A42" w:rsidRDefault="00031F5D" w:rsidP="00CE29EE">
      <w:pPr>
        <w:autoSpaceDE w:val="0"/>
        <w:autoSpaceDN w:val="0"/>
        <w:adjustRightInd w:val="0"/>
        <w:ind w:left="-284" w:firstLine="425"/>
        <w:jc w:val="both"/>
        <w:rPr>
          <w:rFonts w:eastAsiaTheme="minorHAnsi"/>
          <w:bCs/>
          <w:lang w:eastAsia="en-US"/>
        </w:rPr>
      </w:pPr>
      <w:r w:rsidRPr="00941A42">
        <w:rPr>
          <w:rFonts w:eastAsiaTheme="minorHAnsi"/>
          <w:bCs/>
          <w:lang w:eastAsia="en-US"/>
        </w:rPr>
        <w:t>в</w:t>
      </w:r>
      <w:r w:rsidR="006D0421" w:rsidRPr="00941A42">
        <w:rPr>
          <w:rFonts w:eastAsiaTheme="minorHAnsi"/>
          <w:bCs/>
          <w:lang w:eastAsia="en-US"/>
        </w:rPr>
        <w:t xml:space="preserve"> 2018 году – 136 613,93 тыс. руб., в том числе: </w:t>
      </w:r>
    </w:p>
    <w:p w:rsidR="006D0421" w:rsidRPr="00941A42" w:rsidRDefault="006D0421" w:rsidP="00CE29EE">
      <w:pPr>
        <w:autoSpaceDE w:val="0"/>
        <w:autoSpaceDN w:val="0"/>
        <w:adjustRightInd w:val="0"/>
        <w:ind w:left="-284" w:firstLine="425"/>
        <w:jc w:val="both"/>
        <w:rPr>
          <w:rFonts w:eastAsiaTheme="minorHAnsi"/>
          <w:bCs/>
          <w:lang w:eastAsia="en-US"/>
        </w:rPr>
      </w:pPr>
      <w:r w:rsidRPr="00941A42">
        <w:rPr>
          <w:rFonts w:eastAsiaTheme="minorHAnsi"/>
          <w:bCs/>
          <w:lang w:eastAsia="en-US"/>
        </w:rPr>
        <w:t>77 590,76 тыс. рублей – в местные бюджеты;</w:t>
      </w:r>
    </w:p>
    <w:p w:rsidR="006D0421" w:rsidRPr="00941A42" w:rsidRDefault="006D0421" w:rsidP="00CE29EE">
      <w:pPr>
        <w:autoSpaceDE w:val="0"/>
        <w:autoSpaceDN w:val="0"/>
        <w:adjustRightInd w:val="0"/>
        <w:ind w:left="-284" w:firstLine="425"/>
        <w:jc w:val="both"/>
        <w:rPr>
          <w:rFonts w:eastAsiaTheme="minorHAnsi"/>
          <w:bCs/>
          <w:lang w:eastAsia="en-US"/>
        </w:rPr>
      </w:pPr>
      <w:r w:rsidRPr="00941A42">
        <w:rPr>
          <w:rFonts w:eastAsiaTheme="minorHAnsi"/>
          <w:bCs/>
          <w:lang w:eastAsia="en-US"/>
        </w:rPr>
        <w:t>59 023,17 тыс. рублей – в областной бюджет.</w:t>
      </w:r>
    </w:p>
    <w:p w:rsidR="006D0421" w:rsidRPr="00941A42" w:rsidRDefault="006D0421" w:rsidP="00CE29EE">
      <w:pPr>
        <w:autoSpaceDE w:val="0"/>
        <w:autoSpaceDN w:val="0"/>
        <w:adjustRightInd w:val="0"/>
        <w:ind w:left="-284" w:firstLine="425"/>
        <w:jc w:val="both"/>
        <w:rPr>
          <w:rFonts w:eastAsiaTheme="minorHAnsi"/>
          <w:bCs/>
          <w:lang w:eastAsia="en-US"/>
        </w:rPr>
      </w:pPr>
    </w:p>
    <w:p w:rsidR="006D0421" w:rsidRPr="00941A42" w:rsidRDefault="00031F5D" w:rsidP="00CE29EE">
      <w:pPr>
        <w:autoSpaceDE w:val="0"/>
        <w:autoSpaceDN w:val="0"/>
        <w:adjustRightInd w:val="0"/>
        <w:ind w:left="-284" w:firstLine="425"/>
        <w:jc w:val="both"/>
        <w:rPr>
          <w:rFonts w:eastAsiaTheme="minorHAnsi"/>
          <w:bCs/>
          <w:lang w:eastAsia="en-US"/>
        </w:rPr>
      </w:pPr>
      <w:r w:rsidRPr="00941A42">
        <w:rPr>
          <w:rFonts w:eastAsiaTheme="minorHAnsi"/>
          <w:bCs/>
          <w:lang w:eastAsia="en-US"/>
        </w:rPr>
        <w:t>в</w:t>
      </w:r>
      <w:r w:rsidR="006D0421" w:rsidRPr="00941A42">
        <w:rPr>
          <w:rFonts w:eastAsiaTheme="minorHAnsi"/>
          <w:bCs/>
          <w:lang w:eastAsia="en-US"/>
        </w:rPr>
        <w:t xml:space="preserve"> 2019 году – 149 271,55 тыс. руб., в том числе:</w:t>
      </w:r>
    </w:p>
    <w:p w:rsidR="006D0421" w:rsidRPr="00941A42" w:rsidRDefault="006D0421" w:rsidP="00CE29EE">
      <w:pPr>
        <w:autoSpaceDE w:val="0"/>
        <w:autoSpaceDN w:val="0"/>
        <w:adjustRightInd w:val="0"/>
        <w:ind w:left="-284" w:firstLine="425"/>
        <w:jc w:val="both"/>
        <w:rPr>
          <w:rFonts w:eastAsiaTheme="minorHAnsi"/>
          <w:bCs/>
          <w:lang w:eastAsia="en-US"/>
        </w:rPr>
      </w:pPr>
      <w:r w:rsidRPr="00941A42">
        <w:rPr>
          <w:rFonts w:eastAsiaTheme="minorHAnsi"/>
          <w:bCs/>
          <w:lang w:eastAsia="en-US"/>
        </w:rPr>
        <w:t>82 383,83 тыс. рублей – в местные бюджеты;</w:t>
      </w:r>
    </w:p>
    <w:p w:rsidR="006D0421" w:rsidRPr="00941A42" w:rsidRDefault="006D0421" w:rsidP="00CE29EE">
      <w:pPr>
        <w:autoSpaceDE w:val="0"/>
        <w:autoSpaceDN w:val="0"/>
        <w:adjustRightInd w:val="0"/>
        <w:ind w:left="-284" w:firstLine="425"/>
        <w:jc w:val="both"/>
        <w:rPr>
          <w:rFonts w:eastAsiaTheme="minorHAnsi"/>
          <w:bCs/>
          <w:lang w:eastAsia="en-US"/>
        </w:rPr>
      </w:pPr>
      <w:r w:rsidRPr="00941A42">
        <w:rPr>
          <w:rFonts w:eastAsiaTheme="minorHAnsi"/>
          <w:bCs/>
          <w:lang w:eastAsia="en-US"/>
        </w:rPr>
        <w:t>66 887,72 тыс. рублей – в областной бюджет.</w:t>
      </w:r>
    </w:p>
    <w:p w:rsidR="006D0421" w:rsidRPr="00941A42" w:rsidRDefault="006D0421" w:rsidP="00CE29EE">
      <w:pPr>
        <w:autoSpaceDE w:val="0"/>
        <w:autoSpaceDN w:val="0"/>
        <w:adjustRightInd w:val="0"/>
        <w:ind w:left="-284" w:firstLine="425"/>
        <w:jc w:val="both"/>
        <w:rPr>
          <w:rFonts w:eastAsiaTheme="minorHAnsi"/>
          <w:bCs/>
          <w:lang w:eastAsia="en-US"/>
        </w:rPr>
      </w:pPr>
    </w:p>
    <w:p w:rsidR="006D0421" w:rsidRPr="00941A42" w:rsidRDefault="00031F5D" w:rsidP="00CE29EE">
      <w:pPr>
        <w:autoSpaceDE w:val="0"/>
        <w:autoSpaceDN w:val="0"/>
        <w:adjustRightInd w:val="0"/>
        <w:ind w:left="-284" w:firstLine="425"/>
        <w:jc w:val="both"/>
        <w:rPr>
          <w:rFonts w:eastAsiaTheme="minorHAnsi"/>
          <w:bCs/>
          <w:lang w:eastAsia="en-US"/>
        </w:rPr>
      </w:pPr>
      <w:r w:rsidRPr="00941A42">
        <w:rPr>
          <w:rFonts w:eastAsiaTheme="minorHAnsi"/>
          <w:bCs/>
          <w:lang w:eastAsia="en-US"/>
        </w:rPr>
        <w:t>в</w:t>
      </w:r>
      <w:r w:rsidR="006D0421" w:rsidRPr="00941A42">
        <w:rPr>
          <w:rFonts w:eastAsiaTheme="minorHAnsi"/>
          <w:bCs/>
          <w:lang w:eastAsia="en-US"/>
        </w:rPr>
        <w:t xml:space="preserve"> 2020 году – 122 805,32 тыс. руб., в том числе: </w:t>
      </w:r>
    </w:p>
    <w:p w:rsidR="006D0421" w:rsidRPr="00941A42" w:rsidRDefault="006D0421" w:rsidP="00CE29EE">
      <w:pPr>
        <w:autoSpaceDE w:val="0"/>
        <w:autoSpaceDN w:val="0"/>
        <w:adjustRightInd w:val="0"/>
        <w:ind w:left="-284" w:firstLine="425"/>
        <w:jc w:val="both"/>
        <w:rPr>
          <w:rFonts w:eastAsiaTheme="minorHAnsi"/>
          <w:bCs/>
          <w:lang w:eastAsia="en-US"/>
        </w:rPr>
      </w:pPr>
      <w:r w:rsidRPr="00941A42">
        <w:rPr>
          <w:rFonts w:eastAsiaTheme="minorHAnsi"/>
          <w:bCs/>
          <w:lang w:eastAsia="en-US"/>
        </w:rPr>
        <w:t>69 542,80 тыс. рублей – в местные бюджеты;</w:t>
      </w:r>
    </w:p>
    <w:p w:rsidR="006D0421" w:rsidRDefault="006D0421" w:rsidP="00CE29EE">
      <w:pPr>
        <w:autoSpaceDE w:val="0"/>
        <w:autoSpaceDN w:val="0"/>
        <w:adjustRightInd w:val="0"/>
        <w:ind w:left="-284" w:firstLine="425"/>
        <w:jc w:val="both"/>
        <w:rPr>
          <w:rFonts w:eastAsiaTheme="minorHAnsi"/>
          <w:bCs/>
          <w:lang w:eastAsia="en-US"/>
        </w:rPr>
      </w:pPr>
      <w:r w:rsidRPr="00941A42">
        <w:rPr>
          <w:rFonts w:eastAsiaTheme="minorHAnsi"/>
          <w:bCs/>
          <w:lang w:eastAsia="en-US"/>
        </w:rPr>
        <w:t>53 262,52 тыс. рублей – в областной бюджет.</w:t>
      </w:r>
    </w:p>
    <w:p w:rsidR="005D18E0" w:rsidRDefault="005D18E0" w:rsidP="00CE29EE">
      <w:pPr>
        <w:autoSpaceDE w:val="0"/>
        <w:autoSpaceDN w:val="0"/>
        <w:adjustRightInd w:val="0"/>
        <w:ind w:left="-284" w:firstLine="425"/>
        <w:jc w:val="both"/>
        <w:rPr>
          <w:rFonts w:eastAsiaTheme="minorHAnsi"/>
          <w:bCs/>
          <w:lang w:eastAsia="en-US"/>
        </w:rPr>
      </w:pPr>
    </w:p>
    <w:p w:rsidR="005D18E0" w:rsidRDefault="005D18E0" w:rsidP="005D18E0">
      <w:pPr>
        <w:autoSpaceDE w:val="0"/>
        <w:autoSpaceDN w:val="0"/>
        <w:adjustRightInd w:val="0"/>
        <w:spacing w:line="264" w:lineRule="auto"/>
        <w:jc w:val="center"/>
        <w:rPr>
          <w:rFonts w:eastAsiaTheme="minorHAnsi"/>
          <w:bCs/>
          <w:color w:val="000000" w:themeColor="text1"/>
          <w:lang w:eastAsia="en-US"/>
        </w:rPr>
      </w:pPr>
    </w:p>
    <w:p w:rsidR="00D467F6" w:rsidRDefault="00D467F6" w:rsidP="005D18E0">
      <w:pPr>
        <w:autoSpaceDE w:val="0"/>
        <w:autoSpaceDN w:val="0"/>
        <w:adjustRightInd w:val="0"/>
        <w:spacing w:line="264" w:lineRule="auto"/>
        <w:jc w:val="center"/>
        <w:rPr>
          <w:rFonts w:eastAsiaTheme="minorHAnsi"/>
          <w:bCs/>
          <w:color w:val="000000" w:themeColor="text1"/>
          <w:lang w:eastAsia="en-US"/>
        </w:rPr>
      </w:pPr>
    </w:p>
    <w:p w:rsidR="005D18E0" w:rsidRPr="00013354" w:rsidRDefault="005D18E0" w:rsidP="005D18E0">
      <w:pPr>
        <w:autoSpaceDE w:val="0"/>
        <w:autoSpaceDN w:val="0"/>
        <w:adjustRightInd w:val="0"/>
        <w:spacing w:line="264" w:lineRule="auto"/>
        <w:jc w:val="center"/>
        <w:rPr>
          <w:rFonts w:eastAsiaTheme="minorHAnsi"/>
          <w:bCs/>
          <w:color w:val="000000" w:themeColor="text1"/>
          <w:lang w:eastAsia="en-US"/>
        </w:rPr>
      </w:pPr>
      <w:r w:rsidRPr="00013354">
        <w:rPr>
          <w:rFonts w:eastAsiaTheme="minorHAnsi"/>
          <w:bCs/>
          <w:color w:val="000000" w:themeColor="text1"/>
          <w:lang w:eastAsia="en-US"/>
        </w:rPr>
        <w:t xml:space="preserve">Поступления доходов от оказания платных услуг (работ) </w:t>
      </w:r>
    </w:p>
    <w:p w:rsidR="00D467F6" w:rsidRDefault="005D18E0" w:rsidP="005D18E0">
      <w:pPr>
        <w:autoSpaceDE w:val="0"/>
        <w:autoSpaceDN w:val="0"/>
        <w:adjustRightInd w:val="0"/>
        <w:spacing w:line="264" w:lineRule="auto"/>
        <w:jc w:val="center"/>
        <w:rPr>
          <w:rFonts w:eastAsiaTheme="minorHAnsi"/>
          <w:color w:val="000000" w:themeColor="text1"/>
          <w:lang w:eastAsia="en-US"/>
        </w:rPr>
      </w:pPr>
      <w:r w:rsidRPr="00013354">
        <w:rPr>
          <w:rFonts w:eastAsiaTheme="minorHAnsi"/>
          <w:bCs/>
          <w:color w:val="000000" w:themeColor="text1"/>
          <w:lang w:eastAsia="en-US"/>
        </w:rPr>
        <w:t xml:space="preserve">по коду бюджетной классификации </w:t>
      </w:r>
      <w:r w:rsidRPr="00013354">
        <w:rPr>
          <w:rFonts w:eastAsiaTheme="minorHAnsi"/>
          <w:color w:val="000000" w:themeColor="text1"/>
          <w:lang w:eastAsia="en-US"/>
        </w:rPr>
        <w:t xml:space="preserve">1 13 01000 00 0000 130  </w:t>
      </w:r>
    </w:p>
    <w:p w:rsidR="005D18E0" w:rsidRPr="00013354" w:rsidRDefault="005D18E0" w:rsidP="005D18E0">
      <w:pPr>
        <w:autoSpaceDE w:val="0"/>
        <w:autoSpaceDN w:val="0"/>
        <w:adjustRightInd w:val="0"/>
        <w:spacing w:line="264" w:lineRule="auto"/>
        <w:jc w:val="center"/>
        <w:rPr>
          <w:rFonts w:eastAsiaTheme="minorHAnsi"/>
          <w:color w:val="000000" w:themeColor="text1"/>
          <w:lang w:eastAsia="en-US"/>
        </w:rPr>
      </w:pPr>
      <w:r w:rsidRPr="00013354">
        <w:rPr>
          <w:rFonts w:eastAsiaTheme="minorHAnsi"/>
          <w:color w:val="000000" w:themeColor="text1"/>
          <w:lang w:eastAsia="en-US"/>
        </w:rPr>
        <w:t>в консолидированные местные бюджеты муниципальных образований Томской области</w:t>
      </w:r>
    </w:p>
    <w:p w:rsidR="005D18E0" w:rsidRDefault="005D18E0" w:rsidP="005D18E0">
      <w:pPr>
        <w:autoSpaceDE w:val="0"/>
        <w:autoSpaceDN w:val="0"/>
        <w:adjustRightInd w:val="0"/>
        <w:ind w:firstLine="567"/>
        <w:jc w:val="right"/>
        <w:rPr>
          <w:rFonts w:eastAsiaTheme="minorHAnsi"/>
          <w:bCs/>
          <w:color w:val="000000" w:themeColor="text1"/>
          <w:sz w:val="22"/>
          <w:szCs w:val="22"/>
          <w:lang w:eastAsia="en-US"/>
        </w:rPr>
      </w:pPr>
      <w:r w:rsidRPr="00D7361D">
        <w:rPr>
          <w:rFonts w:eastAsiaTheme="minorHAnsi"/>
          <w:bCs/>
          <w:color w:val="000000" w:themeColor="text1"/>
          <w:sz w:val="22"/>
          <w:szCs w:val="22"/>
          <w:lang w:eastAsia="en-US"/>
        </w:rPr>
        <w:t>тыс. руб.</w:t>
      </w:r>
    </w:p>
    <w:tbl>
      <w:tblPr>
        <w:tblW w:w="10348" w:type="dxa"/>
        <w:tblInd w:w="-459" w:type="dxa"/>
        <w:tblLook w:val="04A0" w:firstRow="1" w:lastRow="0" w:firstColumn="1" w:lastColumn="0" w:noHBand="0" w:noVBand="1"/>
      </w:tblPr>
      <w:tblGrid>
        <w:gridCol w:w="2977"/>
        <w:gridCol w:w="1340"/>
        <w:gridCol w:w="1353"/>
        <w:gridCol w:w="1709"/>
        <w:gridCol w:w="1238"/>
        <w:gridCol w:w="1731"/>
      </w:tblGrid>
      <w:tr w:rsidR="005D18E0" w:rsidRPr="00D7361D" w:rsidTr="00AA2A05">
        <w:trPr>
          <w:trHeight w:val="479"/>
        </w:trPr>
        <w:tc>
          <w:tcPr>
            <w:tcW w:w="2977" w:type="dxa"/>
            <w:tcBorders>
              <w:top w:val="single" w:sz="4" w:space="0" w:color="333399"/>
              <w:left w:val="single" w:sz="4" w:space="0" w:color="333399"/>
              <w:bottom w:val="single" w:sz="4" w:space="0" w:color="333399"/>
              <w:right w:val="nil"/>
            </w:tcBorders>
            <w:shd w:val="clear" w:color="auto" w:fill="auto"/>
            <w:vAlign w:val="bottom"/>
            <w:hideMark/>
          </w:tcPr>
          <w:p w:rsidR="005D18E0" w:rsidRPr="00D7361D" w:rsidRDefault="005D18E0" w:rsidP="0055046A">
            <w:pPr>
              <w:jc w:val="center"/>
              <w:rPr>
                <w:b/>
                <w:bCs/>
                <w:sz w:val="20"/>
                <w:szCs w:val="20"/>
              </w:rPr>
            </w:pPr>
            <w:r w:rsidRPr="00D7361D">
              <w:rPr>
                <w:b/>
                <w:bCs/>
                <w:sz w:val="20"/>
                <w:szCs w:val="20"/>
              </w:rPr>
              <w:t>Муниципальные образования</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18E0" w:rsidRPr="00D7361D" w:rsidRDefault="005D18E0" w:rsidP="0055046A">
            <w:pPr>
              <w:jc w:val="center"/>
              <w:rPr>
                <w:b/>
                <w:bCs/>
                <w:sz w:val="20"/>
                <w:szCs w:val="20"/>
              </w:rPr>
            </w:pPr>
            <w:r w:rsidRPr="00D7361D">
              <w:rPr>
                <w:b/>
                <w:bCs/>
                <w:sz w:val="20"/>
                <w:szCs w:val="20"/>
              </w:rPr>
              <w:t>2018 год</w:t>
            </w:r>
          </w:p>
        </w:tc>
        <w:tc>
          <w:tcPr>
            <w:tcW w:w="1353" w:type="dxa"/>
            <w:tcBorders>
              <w:top w:val="single" w:sz="4" w:space="0" w:color="auto"/>
              <w:left w:val="nil"/>
              <w:bottom w:val="single" w:sz="4" w:space="0" w:color="auto"/>
              <w:right w:val="single" w:sz="4" w:space="0" w:color="auto"/>
            </w:tcBorders>
            <w:shd w:val="clear" w:color="auto" w:fill="auto"/>
            <w:vAlign w:val="bottom"/>
            <w:hideMark/>
          </w:tcPr>
          <w:p w:rsidR="005D18E0" w:rsidRPr="00D7361D" w:rsidRDefault="005D18E0" w:rsidP="0055046A">
            <w:pPr>
              <w:jc w:val="center"/>
              <w:rPr>
                <w:b/>
                <w:bCs/>
                <w:sz w:val="20"/>
                <w:szCs w:val="20"/>
              </w:rPr>
            </w:pPr>
            <w:r w:rsidRPr="00D7361D">
              <w:rPr>
                <w:b/>
                <w:bCs/>
                <w:sz w:val="20"/>
                <w:szCs w:val="20"/>
              </w:rPr>
              <w:t>2019 год</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rsidR="005D18E0" w:rsidRPr="00D7361D" w:rsidRDefault="005D18E0" w:rsidP="0055046A">
            <w:pPr>
              <w:jc w:val="center"/>
              <w:rPr>
                <w:b/>
                <w:bCs/>
                <w:sz w:val="20"/>
                <w:szCs w:val="20"/>
              </w:rPr>
            </w:pPr>
            <w:r w:rsidRPr="00D7361D">
              <w:rPr>
                <w:b/>
                <w:bCs/>
                <w:sz w:val="20"/>
                <w:szCs w:val="20"/>
              </w:rPr>
              <w:t>Темп роста</w:t>
            </w:r>
            <w:r>
              <w:rPr>
                <w:b/>
                <w:bCs/>
                <w:sz w:val="20"/>
                <w:szCs w:val="20"/>
              </w:rPr>
              <w:t xml:space="preserve"> (%)</w:t>
            </w:r>
            <w:r w:rsidRPr="00D7361D">
              <w:rPr>
                <w:b/>
                <w:bCs/>
                <w:sz w:val="20"/>
                <w:szCs w:val="20"/>
              </w:rPr>
              <w:t xml:space="preserve"> </w:t>
            </w:r>
            <w:r w:rsidRPr="00D7361D">
              <w:rPr>
                <w:b/>
                <w:bCs/>
                <w:sz w:val="20"/>
                <w:szCs w:val="20"/>
              </w:rPr>
              <w:br/>
              <w:t>2019/2018</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5D18E0" w:rsidRPr="00D7361D" w:rsidRDefault="005D18E0" w:rsidP="0055046A">
            <w:pPr>
              <w:jc w:val="center"/>
              <w:rPr>
                <w:b/>
                <w:bCs/>
                <w:sz w:val="20"/>
                <w:szCs w:val="20"/>
              </w:rPr>
            </w:pPr>
            <w:r w:rsidRPr="00D7361D">
              <w:rPr>
                <w:b/>
                <w:bCs/>
                <w:sz w:val="20"/>
                <w:szCs w:val="20"/>
              </w:rPr>
              <w:t>2020 год</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rsidR="005D18E0" w:rsidRPr="00D7361D" w:rsidRDefault="005D18E0" w:rsidP="0055046A">
            <w:pPr>
              <w:jc w:val="center"/>
              <w:rPr>
                <w:b/>
                <w:bCs/>
                <w:sz w:val="20"/>
                <w:szCs w:val="20"/>
              </w:rPr>
            </w:pPr>
            <w:r w:rsidRPr="00D7361D">
              <w:rPr>
                <w:b/>
                <w:bCs/>
                <w:sz w:val="20"/>
                <w:szCs w:val="20"/>
              </w:rPr>
              <w:t>Темп роста</w:t>
            </w:r>
            <w:r>
              <w:rPr>
                <w:b/>
                <w:bCs/>
                <w:sz w:val="20"/>
                <w:szCs w:val="20"/>
              </w:rPr>
              <w:t xml:space="preserve"> (%) </w:t>
            </w:r>
            <w:r w:rsidRPr="00D7361D">
              <w:rPr>
                <w:b/>
                <w:bCs/>
                <w:sz w:val="20"/>
                <w:szCs w:val="20"/>
              </w:rPr>
              <w:t>2020/2019</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Александровский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1 240,8</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777,4</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62,7%</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637,2</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82,0%</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Асиновский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2 593,9</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х</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1 816,8</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70,0%</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proofErr w:type="spellStart"/>
            <w:r w:rsidRPr="00D7361D">
              <w:rPr>
                <w:sz w:val="20"/>
                <w:szCs w:val="20"/>
              </w:rPr>
              <w:t>Бакчарский</w:t>
            </w:r>
            <w:proofErr w:type="spellEnd"/>
            <w:r w:rsidRPr="00D7361D">
              <w:rPr>
                <w:sz w:val="20"/>
                <w:szCs w:val="20"/>
              </w:rPr>
              <w:t xml:space="preserve">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х</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х</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proofErr w:type="spellStart"/>
            <w:r w:rsidRPr="00D7361D">
              <w:rPr>
                <w:sz w:val="20"/>
                <w:szCs w:val="20"/>
              </w:rPr>
              <w:t>Верхнекетский</w:t>
            </w:r>
            <w:proofErr w:type="spellEnd"/>
            <w:r w:rsidRPr="00D7361D">
              <w:rPr>
                <w:sz w:val="20"/>
                <w:szCs w:val="20"/>
              </w:rPr>
              <w:t xml:space="preserve">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1 077,4</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1 143,2</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106,1%</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1 111,1</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97,2%</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Зырянский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4 292,0</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5 415,5</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126,2%</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5 552,3</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102,5%</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Каргасокский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2 773,4</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2 716,8</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98,0%</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2 112,5</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77,8%</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Кожевниковский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11 170,4</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12 576,8</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112,6%</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9 690,3</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77,0%</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proofErr w:type="spellStart"/>
            <w:r w:rsidRPr="00D7361D">
              <w:rPr>
                <w:sz w:val="20"/>
                <w:szCs w:val="20"/>
              </w:rPr>
              <w:t>Колпашевский</w:t>
            </w:r>
            <w:proofErr w:type="spellEnd"/>
            <w:r w:rsidRPr="00D7361D">
              <w:rPr>
                <w:sz w:val="20"/>
                <w:szCs w:val="20"/>
              </w:rPr>
              <w:t xml:space="preserve">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1 083,8</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1 027,7</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94,8%</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631,4</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61,4%</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Кривошеинский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145,5</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166,1</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114,2%</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138,9</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83,6%</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Молчановский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х</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х</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Парабельский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4 307,8</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914,1</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21,2%</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528,0</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57,8%</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Первомайский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х</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х</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proofErr w:type="spellStart"/>
            <w:r w:rsidRPr="00D7361D">
              <w:rPr>
                <w:sz w:val="20"/>
                <w:szCs w:val="20"/>
              </w:rPr>
              <w:t>Тегульдетский</w:t>
            </w:r>
            <w:proofErr w:type="spellEnd"/>
            <w:r w:rsidRPr="00D7361D">
              <w:rPr>
                <w:sz w:val="20"/>
                <w:szCs w:val="20"/>
              </w:rPr>
              <w:t xml:space="preserve">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6 982,8</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7 825,4</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112,1%</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5 645,1</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72,1%</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Томский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х</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х</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proofErr w:type="spellStart"/>
            <w:r w:rsidRPr="00D7361D">
              <w:rPr>
                <w:sz w:val="20"/>
                <w:szCs w:val="20"/>
              </w:rPr>
              <w:t>Чаинский</w:t>
            </w:r>
            <w:proofErr w:type="spellEnd"/>
            <w:r w:rsidRPr="00D7361D">
              <w:rPr>
                <w:sz w:val="20"/>
                <w:szCs w:val="20"/>
              </w:rPr>
              <w:t xml:space="preserve">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163,1</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172,8</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105,9%</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65,5</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37,9%</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Шегарский район</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17 233,9</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19 295,9</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112,0%</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10 516,6</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54,5%</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proofErr w:type="spellStart"/>
            <w:r w:rsidRPr="00D7361D">
              <w:rPr>
                <w:sz w:val="20"/>
                <w:szCs w:val="20"/>
              </w:rPr>
              <w:t>г</w:t>
            </w:r>
            <w:proofErr w:type="gramStart"/>
            <w:r w:rsidRPr="00D7361D">
              <w:rPr>
                <w:sz w:val="20"/>
                <w:szCs w:val="20"/>
              </w:rPr>
              <w:t>.Т</w:t>
            </w:r>
            <w:proofErr w:type="gramEnd"/>
            <w:r w:rsidRPr="00D7361D">
              <w:rPr>
                <w:sz w:val="20"/>
                <w:szCs w:val="20"/>
              </w:rPr>
              <w:t>омск</w:t>
            </w:r>
            <w:proofErr w:type="spellEnd"/>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42,9</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Pr>
                <w:sz w:val="20"/>
                <w:szCs w:val="20"/>
              </w:rPr>
              <w:t>х</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х</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proofErr w:type="spellStart"/>
            <w:r w:rsidRPr="00D7361D">
              <w:rPr>
                <w:sz w:val="20"/>
                <w:szCs w:val="20"/>
              </w:rPr>
              <w:t>г</w:t>
            </w:r>
            <w:proofErr w:type="gramStart"/>
            <w:r w:rsidRPr="00D7361D">
              <w:rPr>
                <w:sz w:val="20"/>
                <w:szCs w:val="20"/>
              </w:rPr>
              <w:t>.С</w:t>
            </w:r>
            <w:proofErr w:type="gramEnd"/>
            <w:r w:rsidRPr="00D7361D">
              <w:rPr>
                <w:sz w:val="20"/>
                <w:szCs w:val="20"/>
              </w:rPr>
              <w:t>трежевой</w:t>
            </w:r>
            <w:proofErr w:type="spellEnd"/>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23 568,8</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24 711,0</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104,8%</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26 746,3</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108,2%</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proofErr w:type="spellStart"/>
            <w:r w:rsidRPr="00D7361D">
              <w:rPr>
                <w:sz w:val="20"/>
                <w:szCs w:val="20"/>
              </w:rPr>
              <w:t>г</w:t>
            </w:r>
            <w:proofErr w:type="gramStart"/>
            <w:r w:rsidRPr="00D7361D">
              <w:rPr>
                <w:sz w:val="20"/>
                <w:szCs w:val="20"/>
              </w:rPr>
              <w:t>.К</w:t>
            </w:r>
            <w:proofErr w:type="gramEnd"/>
            <w:r w:rsidRPr="00D7361D">
              <w:rPr>
                <w:sz w:val="20"/>
                <w:szCs w:val="20"/>
              </w:rPr>
              <w:t>едровый</w:t>
            </w:r>
            <w:proofErr w:type="spellEnd"/>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637,6</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603,8</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94,7%</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3 052,8</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505,6%</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noWrap/>
            <w:vAlign w:val="bottom"/>
            <w:hideMark/>
          </w:tcPr>
          <w:p w:rsidR="005D18E0" w:rsidRPr="00D7361D" w:rsidRDefault="005D18E0" w:rsidP="0055046A">
            <w:pPr>
              <w:rPr>
                <w:sz w:val="20"/>
                <w:szCs w:val="20"/>
              </w:rPr>
            </w:pPr>
            <w:r w:rsidRPr="00D7361D">
              <w:rPr>
                <w:sz w:val="20"/>
                <w:szCs w:val="20"/>
              </w:rPr>
              <w:t>г. Северск</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2 870,5</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2 443,6</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85,1%</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sz w:val="20"/>
                <w:szCs w:val="20"/>
              </w:rPr>
            </w:pPr>
            <w:r w:rsidRPr="00D7361D">
              <w:rPr>
                <w:sz w:val="20"/>
                <w:szCs w:val="20"/>
              </w:rPr>
              <w:t>1 298,0</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color w:val="000000"/>
                <w:sz w:val="20"/>
                <w:szCs w:val="20"/>
              </w:rPr>
            </w:pPr>
            <w:r w:rsidRPr="00D7361D">
              <w:rPr>
                <w:color w:val="000000"/>
                <w:sz w:val="20"/>
                <w:szCs w:val="20"/>
              </w:rPr>
              <w:t>53,1%</w:t>
            </w:r>
          </w:p>
        </w:tc>
      </w:tr>
      <w:tr w:rsidR="005D18E0" w:rsidRPr="00D7361D" w:rsidTr="00AA2A05">
        <w:trPr>
          <w:trHeight w:val="300"/>
        </w:trPr>
        <w:tc>
          <w:tcPr>
            <w:tcW w:w="2977" w:type="dxa"/>
            <w:tcBorders>
              <w:top w:val="nil"/>
              <w:left w:val="single" w:sz="4" w:space="0" w:color="333399"/>
              <w:bottom w:val="single" w:sz="4" w:space="0" w:color="333399"/>
              <w:right w:val="nil"/>
            </w:tcBorders>
            <w:shd w:val="clear" w:color="auto" w:fill="auto"/>
            <w:vAlign w:val="bottom"/>
            <w:hideMark/>
          </w:tcPr>
          <w:p w:rsidR="005D18E0" w:rsidRPr="00D7361D" w:rsidRDefault="005D18E0" w:rsidP="0055046A">
            <w:pPr>
              <w:rPr>
                <w:b/>
                <w:bCs/>
                <w:sz w:val="20"/>
                <w:szCs w:val="20"/>
              </w:rPr>
            </w:pPr>
            <w:r w:rsidRPr="00D7361D">
              <w:rPr>
                <w:b/>
                <w:bCs/>
                <w:sz w:val="20"/>
                <w:szCs w:val="20"/>
              </w:rPr>
              <w:t>ИТОГО в местные бюджеты</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5D18E0" w:rsidRPr="00D7361D" w:rsidRDefault="005D18E0" w:rsidP="0055046A">
            <w:pPr>
              <w:jc w:val="center"/>
              <w:rPr>
                <w:b/>
                <w:bCs/>
                <w:sz w:val="20"/>
                <w:szCs w:val="20"/>
              </w:rPr>
            </w:pPr>
            <w:r w:rsidRPr="00D7361D">
              <w:rPr>
                <w:b/>
                <w:bCs/>
                <w:sz w:val="20"/>
                <w:szCs w:val="20"/>
              </w:rPr>
              <w:t>77 590,8</w:t>
            </w:r>
          </w:p>
        </w:tc>
        <w:tc>
          <w:tcPr>
            <w:tcW w:w="1353"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b/>
                <w:bCs/>
                <w:sz w:val="20"/>
                <w:szCs w:val="20"/>
              </w:rPr>
            </w:pPr>
            <w:r w:rsidRPr="00D7361D">
              <w:rPr>
                <w:b/>
                <w:bCs/>
                <w:sz w:val="20"/>
                <w:szCs w:val="20"/>
              </w:rPr>
              <w:t>82 383,8</w:t>
            </w:r>
          </w:p>
        </w:tc>
        <w:tc>
          <w:tcPr>
            <w:tcW w:w="1709"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b/>
                <w:bCs/>
                <w:sz w:val="20"/>
                <w:szCs w:val="20"/>
              </w:rPr>
            </w:pPr>
            <w:r w:rsidRPr="00D7361D">
              <w:rPr>
                <w:b/>
                <w:bCs/>
                <w:sz w:val="20"/>
                <w:szCs w:val="20"/>
              </w:rPr>
              <w:t>106,2%</w:t>
            </w:r>
          </w:p>
        </w:tc>
        <w:tc>
          <w:tcPr>
            <w:tcW w:w="1238"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b/>
                <w:bCs/>
                <w:sz w:val="20"/>
                <w:szCs w:val="20"/>
              </w:rPr>
            </w:pPr>
            <w:r w:rsidRPr="00D7361D">
              <w:rPr>
                <w:b/>
                <w:bCs/>
                <w:sz w:val="20"/>
                <w:szCs w:val="20"/>
              </w:rPr>
              <w:t>69 542,8</w:t>
            </w:r>
          </w:p>
        </w:tc>
        <w:tc>
          <w:tcPr>
            <w:tcW w:w="1731" w:type="dxa"/>
            <w:tcBorders>
              <w:top w:val="nil"/>
              <w:left w:val="nil"/>
              <w:bottom w:val="single" w:sz="4" w:space="0" w:color="auto"/>
              <w:right w:val="single" w:sz="4" w:space="0" w:color="auto"/>
            </w:tcBorders>
            <w:shd w:val="clear" w:color="auto" w:fill="auto"/>
            <w:noWrap/>
            <w:vAlign w:val="bottom"/>
            <w:hideMark/>
          </w:tcPr>
          <w:p w:rsidR="005D18E0" w:rsidRPr="00D7361D" w:rsidRDefault="005D18E0" w:rsidP="0055046A">
            <w:pPr>
              <w:jc w:val="center"/>
              <w:rPr>
                <w:b/>
                <w:bCs/>
                <w:color w:val="000000"/>
                <w:sz w:val="20"/>
                <w:szCs w:val="20"/>
              </w:rPr>
            </w:pPr>
            <w:r w:rsidRPr="00D7361D">
              <w:rPr>
                <w:b/>
                <w:bCs/>
                <w:color w:val="000000"/>
                <w:sz w:val="20"/>
                <w:szCs w:val="20"/>
              </w:rPr>
              <w:t>84,4%</w:t>
            </w:r>
          </w:p>
        </w:tc>
      </w:tr>
    </w:tbl>
    <w:p w:rsidR="005D18E0" w:rsidRDefault="005D18E0" w:rsidP="005D18E0">
      <w:pPr>
        <w:autoSpaceDE w:val="0"/>
        <w:autoSpaceDN w:val="0"/>
        <w:adjustRightInd w:val="0"/>
        <w:ind w:firstLine="567"/>
        <w:jc w:val="both"/>
        <w:rPr>
          <w:rFonts w:eastAsiaTheme="minorHAnsi"/>
          <w:bCs/>
          <w:color w:val="000000" w:themeColor="text1"/>
          <w:lang w:eastAsia="en-US"/>
        </w:rPr>
      </w:pPr>
    </w:p>
    <w:p w:rsidR="005D18E0" w:rsidRDefault="005D18E0" w:rsidP="00AA2A05">
      <w:pPr>
        <w:autoSpaceDE w:val="0"/>
        <w:autoSpaceDN w:val="0"/>
        <w:adjustRightInd w:val="0"/>
        <w:ind w:left="-284" w:firstLine="567"/>
        <w:jc w:val="both"/>
        <w:rPr>
          <w:rFonts w:eastAsiaTheme="minorHAnsi"/>
          <w:bCs/>
          <w:color w:val="000000" w:themeColor="text1"/>
          <w:lang w:eastAsia="en-US"/>
        </w:rPr>
      </w:pPr>
      <w:r>
        <w:rPr>
          <w:rFonts w:eastAsiaTheme="minorHAnsi"/>
          <w:bCs/>
          <w:color w:val="000000" w:themeColor="text1"/>
          <w:lang w:eastAsia="en-US"/>
        </w:rPr>
        <w:t xml:space="preserve">В 2018, 2019 и 2020 годах наибольшую долю в общих поступлениях доходов от оказания платных услуг в консолидированные местные бюджеты занимают муниципальное образование городской округ Стрежевой (30,4%, 30,0% и 38,5% соответственно), муниципальное образование «Шегарский район» (22,2%, 23,4% и 15,1% соответственно) и </w:t>
      </w:r>
      <w:r>
        <w:rPr>
          <w:rFonts w:eastAsiaTheme="minorHAnsi"/>
          <w:bCs/>
          <w:color w:val="000000" w:themeColor="text1"/>
          <w:lang w:eastAsia="en-US"/>
        </w:rPr>
        <w:lastRenderedPageBreak/>
        <w:t xml:space="preserve">муниципальное образование «Кожевниковский район» (14,4%, 15,3% и 13,9% соответственно).  </w:t>
      </w:r>
    </w:p>
    <w:p w:rsidR="005D18E0" w:rsidRDefault="005D18E0" w:rsidP="00AA2A05">
      <w:pPr>
        <w:autoSpaceDE w:val="0"/>
        <w:autoSpaceDN w:val="0"/>
        <w:adjustRightInd w:val="0"/>
        <w:ind w:left="-284" w:firstLine="567"/>
        <w:jc w:val="both"/>
        <w:rPr>
          <w:rFonts w:eastAsiaTheme="minorHAnsi"/>
          <w:bCs/>
          <w:color w:val="000000" w:themeColor="text1"/>
          <w:lang w:eastAsia="en-US"/>
        </w:rPr>
      </w:pPr>
      <w:r>
        <w:rPr>
          <w:rFonts w:eastAsiaTheme="minorHAnsi"/>
          <w:bCs/>
          <w:color w:val="000000" w:themeColor="text1"/>
          <w:lang w:eastAsia="en-US"/>
        </w:rPr>
        <w:t>В тоже время в 2019-2020 годах в пяти муниципальных образованиях отсутствовали поступления в консолидированные местные бюджеты доходов от оказания платных услуг – муниципальное образование «</w:t>
      </w:r>
      <w:proofErr w:type="spellStart"/>
      <w:r>
        <w:rPr>
          <w:rFonts w:eastAsiaTheme="minorHAnsi"/>
          <w:bCs/>
          <w:color w:val="000000" w:themeColor="text1"/>
          <w:lang w:eastAsia="en-US"/>
        </w:rPr>
        <w:t>Бакчарский</w:t>
      </w:r>
      <w:proofErr w:type="spellEnd"/>
      <w:r>
        <w:rPr>
          <w:rFonts w:eastAsiaTheme="minorHAnsi"/>
          <w:bCs/>
          <w:color w:val="000000" w:themeColor="text1"/>
          <w:lang w:eastAsia="en-US"/>
        </w:rPr>
        <w:t xml:space="preserve"> район», муниципальное образование «Молчановский район», муниципальное образование «Первомайский район», муниципальное образование «Томский район», муниципальное образование «Город Томск». Вероятными причинами данной ситуации являются либо неоказание платных услуг муниципальными казенными учреждениями, либо такие учреждения не учреждались муниципальными образованиями. </w:t>
      </w:r>
    </w:p>
    <w:p w:rsidR="005D18E0" w:rsidRPr="007E144D" w:rsidRDefault="005D18E0" w:rsidP="00AA2A05">
      <w:pPr>
        <w:autoSpaceDE w:val="0"/>
        <w:autoSpaceDN w:val="0"/>
        <w:adjustRightInd w:val="0"/>
        <w:ind w:left="-284" w:firstLine="567"/>
        <w:jc w:val="both"/>
        <w:rPr>
          <w:rFonts w:eastAsiaTheme="minorHAnsi"/>
          <w:b/>
          <w:bCs/>
          <w:color w:val="000000" w:themeColor="text1"/>
          <w:lang w:eastAsia="en-US"/>
        </w:rPr>
      </w:pPr>
      <w:r w:rsidRPr="007E144D">
        <w:rPr>
          <w:rFonts w:eastAsiaTheme="minorHAnsi"/>
          <w:b/>
          <w:bCs/>
          <w:color w:val="000000" w:themeColor="text1"/>
          <w:lang w:eastAsia="en-US"/>
        </w:rPr>
        <w:t xml:space="preserve">Предлагаем Департаменту муниципального развития Администрации Томской области обратить внимание на данную ситуацию.  </w:t>
      </w:r>
    </w:p>
    <w:p w:rsidR="005D18E0" w:rsidRDefault="005D18E0" w:rsidP="00AA2A05">
      <w:pPr>
        <w:autoSpaceDE w:val="0"/>
        <w:autoSpaceDN w:val="0"/>
        <w:adjustRightInd w:val="0"/>
        <w:ind w:left="-284" w:firstLine="567"/>
        <w:jc w:val="both"/>
        <w:rPr>
          <w:rFonts w:eastAsiaTheme="minorHAnsi"/>
          <w:bCs/>
          <w:lang w:eastAsia="en-US"/>
        </w:rPr>
      </w:pPr>
    </w:p>
    <w:p w:rsidR="005D18E0" w:rsidRPr="00941A42" w:rsidRDefault="005D18E0" w:rsidP="00AA2A05">
      <w:pPr>
        <w:autoSpaceDE w:val="0"/>
        <w:autoSpaceDN w:val="0"/>
        <w:adjustRightInd w:val="0"/>
        <w:ind w:left="-284" w:firstLine="567"/>
        <w:jc w:val="both"/>
        <w:rPr>
          <w:rFonts w:eastAsiaTheme="minorHAnsi"/>
          <w:bCs/>
          <w:lang w:eastAsia="en-US"/>
        </w:rPr>
      </w:pPr>
    </w:p>
    <w:p w:rsidR="006D0421" w:rsidRPr="00941A42" w:rsidRDefault="006D0421" w:rsidP="00CE29EE">
      <w:pPr>
        <w:autoSpaceDE w:val="0"/>
        <w:autoSpaceDN w:val="0"/>
        <w:adjustRightInd w:val="0"/>
        <w:ind w:left="-284" w:firstLine="425"/>
        <w:jc w:val="both"/>
        <w:rPr>
          <w:rFonts w:eastAsiaTheme="minorHAnsi"/>
          <w:bCs/>
          <w:lang w:eastAsia="en-US"/>
        </w:rPr>
      </w:pPr>
    </w:p>
    <w:p w:rsidR="00D467F6" w:rsidRDefault="006D0421" w:rsidP="00AA2A05">
      <w:pPr>
        <w:autoSpaceDE w:val="0"/>
        <w:autoSpaceDN w:val="0"/>
        <w:adjustRightInd w:val="0"/>
        <w:ind w:left="-284" w:firstLine="425"/>
        <w:jc w:val="center"/>
        <w:rPr>
          <w:rFonts w:eastAsiaTheme="minorHAnsi"/>
          <w:bCs/>
          <w:lang w:eastAsia="en-US"/>
        </w:rPr>
      </w:pPr>
      <w:r w:rsidRPr="00941A42">
        <w:rPr>
          <w:rFonts w:eastAsiaTheme="minorHAnsi"/>
          <w:bCs/>
          <w:lang w:eastAsia="en-US"/>
        </w:rPr>
        <w:t xml:space="preserve">Поступление доходов от оказания платных услуг (работ) </w:t>
      </w:r>
    </w:p>
    <w:p w:rsidR="00D467F6" w:rsidRDefault="006D0421" w:rsidP="00AA2A05">
      <w:pPr>
        <w:autoSpaceDE w:val="0"/>
        <w:autoSpaceDN w:val="0"/>
        <w:adjustRightInd w:val="0"/>
        <w:ind w:left="-284" w:firstLine="425"/>
        <w:jc w:val="center"/>
        <w:rPr>
          <w:rFonts w:eastAsiaTheme="minorHAnsi"/>
          <w:bCs/>
          <w:lang w:eastAsia="en-US"/>
        </w:rPr>
      </w:pPr>
      <w:r w:rsidRPr="00941A42">
        <w:rPr>
          <w:rFonts w:eastAsiaTheme="minorHAnsi"/>
          <w:bCs/>
          <w:lang w:eastAsia="en-US"/>
        </w:rPr>
        <w:t>в областной бюджет в разрезе главных администраторов</w:t>
      </w:r>
      <w:r w:rsidR="00CB60AA" w:rsidRPr="00941A42">
        <w:rPr>
          <w:rFonts w:eastAsiaTheme="minorHAnsi"/>
          <w:bCs/>
          <w:lang w:eastAsia="en-US"/>
        </w:rPr>
        <w:t xml:space="preserve"> </w:t>
      </w:r>
    </w:p>
    <w:p w:rsidR="006D0421" w:rsidRPr="00941A42" w:rsidRDefault="00CB60AA" w:rsidP="00AA2A05">
      <w:pPr>
        <w:autoSpaceDE w:val="0"/>
        <w:autoSpaceDN w:val="0"/>
        <w:adjustRightInd w:val="0"/>
        <w:ind w:left="-284" w:firstLine="425"/>
        <w:jc w:val="center"/>
        <w:rPr>
          <w:rFonts w:eastAsiaTheme="minorHAnsi"/>
          <w:bCs/>
          <w:lang w:eastAsia="en-US"/>
        </w:rPr>
      </w:pPr>
      <w:r w:rsidRPr="00941A42">
        <w:rPr>
          <w:rFonts w:eastAsiaTheme="minorHAnsi"/>
          <w:bCs/>
          <w:lang w:eastAsia="en-US"/>
        </w:rPr>
        <w:t>(без компенсации затрат бюджетов субъекта РФ)</w:t>
      </w:r>
      <w:r w:rsidR="00342899" w:rsidRPr="00941A42">
        <w:rPr>
          <w:rFonts w:eastAsiaTheme="minorHAnsi"/>
          <w:bCs/>
          <w:lang w:eastAsia="en-US"/>
        </w:rPr>
        <w:t>.</w:t>
      </w:r>
    </w:p>
    <w:p w:rsidR="00F7234A" w:rsidRDefault="00F7234A" w:rsidP="00AA2A05">
      <w:pPr>
        <w:autoSpaceDE w:val="0"/>
        <w:autoSpaceDN w:val="0"/>
        <w:adjustRightInd w:val="0"/>
        <w:spacing w:line="264" w:lineRule="auto"/>
        <w:ind w:left="-284" w:firstLine="425"/>
        <w:jc w:val="center"/>
        <w:rPr>
          <w:rFonts w:eastAsiaTheme="minorHAnsi"/>
          <w:bCs/>
          <w:lang w:eastAsia="en-US"/>
        </w:rPr>
      </w:pPr>
    </w:p>
    <w:p w:rsidR="00F7234A" w:rsidRDefault="00F7234A" w:rsidP="00CE29EE">
      <w:pPr>
        <w:autoSpaceDE w:val="0"/>
        <w:autoSpaceDN w:val="0"/>
        <w:adjustRightInd w:val="0"/>
        <w:spacing w:line="264" w:lineRule="auto"/>
        <w:ind w:left="-284" w:firstLine="425"/>
        <w:jc w:val="right"/>
        <w:rPr>
          <w:rFonts w:eastAsiaTheme="minorHAnsi"/>
          <w:bCs/>
          <w:lang w:eastAsia="en-US"/>
        </w:rPr>
      </w:pPr>
    </w:p>
    <w:p w:rsidR="006D0421" w:rsidRPr="00C014D5" w:rsidRDefault="006D0421" w:rsidP="00CE29EE">
      <w:pPr>
        <w:autoSpaceDE w:val="0"/>
        <w:autoSpaceDN w:val="0"/>
        <w:adjustRightInd w:val="0"/>
        <w:spacing w:line="264" w:lineRule="auto"/>
        <w:ind w:left="-284" w:firstLine="425"/>
        <w:jc w:val="right"/>
        <w:rPr>
          <w:rFonts w:eastAsiaTheme="minorHAnsi"/>
          <w:bCs/>
          <w:lang w:eastAsia="en-US"/>
        </w:rPr>
      </w:pPr>
      <w:r w:rsidRPr="00C014D5">
        <w:rPr>
          <w:rFonts w:eastAsiaTheme="minorHAnsi"/>
          <w:bCs/>
          <w:lang w:eastAsia="en-US"/>
        </w:rPr>
        <w:t>тыс. руб.</w:t>
      </w:r>
    </w:p>
    <w:tbl>
      <w:tblPr>
        <w:tblW w:w="9499" w:type="dxa"/>
        <w:tblInd w:w="-318" w:type="dxa"/>
        <w:tblLook w:val="04A0" w:firstRow="1" w:lastRow="0" w:firstColumn="1" w:lastColumn="0" w:noHBand="0" w:noVBand="1"/>
      </w:tblPr>
      <w:tblGrid>
        <w:gridCol w:w="5955"/>
        <w:gridCol w:w="1276"/>
        <w:gridCol w:w="1134"/>
        <w:gridCol w:w="1134"/>
      </w:tblGrid>
      <w:tr w:rsidR="00380BBD" w:rsidRPr="00C014D5" w:rsidTr="00380BBD">
        <w:trPr>
          <w:trHeight w:val="435"/>
        </w:trPr>
        <w:tc>
          <w:tcPr>
            <w:tcW w:w="5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421" w:rsidRPr="00F606F9" w:rsidRDefault="006D0421" w:rsidP="00CE29EE">
            <w:pPr>
              <w:spacing w:line="264" w:lineRule="auto"/>
              <w:ind w:left="-284" w:firstLine="425"/>
              <w:rPr>
                <w:b/>
                <w:bCs/>
              </w:rPr>
            </w:pPr>
            <w:r w:rsidRPr="00F606F9">
              <w:rPr>
                <w:b/>
                <w:bCs/>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rPr>
                <w:b/>
                <w:bCs/>
              </w:rPr>
            </w:pPr>
            <w:r w:rsidRPr="00F606F9">
              <w:rPr>
                <w:b/>
                <w:bCs/>
              </w:rPr>
              <w:t>2018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rPr>
                <w:b/>
                <w:bCs/>
              </w:rPr>
            </w:pPr>
            <w:r w:rsidRPr="00F606F9">
              <w:rPr>
                <w:b/>
                <w:bCs/>
              </w:rPr>
              <w:t>2019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rPr>
                <w:b/>
                <w:bCs/>
              </w:rPr>
            </w:pPr>
            <w:r w:rsidRPr="00F606F9">
              <w:rPr>
                <w:b/>
                <w:bCs/>
              </w:rPr>
              <w:t>2020 год</w:t>
            </w:r>
          </w:p>
        </w:tc>
      </w:tr>
      <w:tr w:rsidR="00380BBD" w:rsidRPr="00C014D5" w:rsidTr="00380BBD">
        <w:trPr>
          <w:trHeight w:val="30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4"/>
            </w:pPr>
            <w:r w:rsidRPr="00F606F9">
              <w:t>Управление Федеральной налоговой службы по Томской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3,8</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9,0</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3,2</w:t>
            </w:r>
          </w:p>
        </w:tc>
      </w:tr>
      <w:tr w:rsidR="00380BBD" w:rsidRPr="00C014D5" w:rsidTr="00380BBD">
        <w:trPr>
          <w:trHeight w:val="545"/>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4"/>
            </w:pPr>
            <w:r w:rsidRPr="00F606F9">
              <w:t>Управление Федеральной службы государственной регистрации, кадастра и картографии по Томской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282,4</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318,4</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278,5</w:t>
            </w:r>
          </w:p>
        </w:tc>
      </w:tr>
      <w:tr w:rsidR="00380BBD" w:rsidRPr="00C014D5" w:rsidTr="00380BBD">
        <w:trPr>
          <w:trHeight w:val="283"/>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4"/>
            </w:pPr>
            <w:r w:rsidRPr="00F606F9">
              <w:t>Департамент архитектуры и строительства Томской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25 438,9</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24 911,3</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13 190,5</w:t>
            </w:r>
          </w:p>
        </w:tc>
      </w:tr>
      <w:tr w:rsidR="00380BBD" w:rsidRPr="00C014D5" w:rsidTr="00380BBD">
        <w:trPr>
          <w:trHeight w:val="303"/>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4"/>
            </w:pPr>
            <w:r w:rsidRPr="00F606F9">
              <w:t>Департамент общего образования Томской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76,2</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170A48" w:rsidP="004A7B78">
            <w:pPr>
              <w:spacing w:line="264" w:lineRule="auto"/>
              <w:ind w:left="33"/>
              <w:jc w:val="right"/>
            </w:pPr>
            <w:r w:rsidRPr="00F606F9">
              <w:t>-</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170A48" w:rsidP="004A7B78">
            <w:pPr>
              <w:spacing w:line="264" w:lineRule="auto"/>
              <w:ind w:left="33"/>
              <w:jc w:val="right"/>
            </w:pPr>
            <w:r w:rsidRPr="00F606F9">
              <w:t>-</w:t>
            </w:r>
          </w:p>
        </w:tc>
      </w:tr>
      <w:tr w:rsidR="00380BBD" w:rsidRPr="00C014D5" w:rsidTr="00380BBD">
        <w:trPr>
          <w:trHeight w:val="30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4"/>
            </w:pPr>
            <w:r w:rsidRPr="00F606F9">
              <w:t>Департамент лесного хозяйства Томской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653,6</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1 068,6</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395,7</w:t>
            </w:r>
          </w:p>
        </w:tc>
      </w:tr>
      <w:tr w:rsidR="00380BBD" w:rsidRPr="00C014D5" w:rsidTr="00380BBD">
        <w:trPr>
          <w:trHeight w:val="30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4"/>
            </w:pPr>
            <w:r w:rsidRPr="00F606F9">
              <w:t>Администрация Томской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14 593,4</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17 083,0</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15 583,5</w:t>
            </w:r>
          </w:p>
        </w:tc>
      </w:tr>
      <w:tr w:rsidR="00380BBD" w:rsidRPr="00C014D5" w:rsidTr="00380BBD">
        <w:trPr>
          <w:trHeight w:val="332"/>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4"/>
            </w:pPr>
            <w:r w:rsidRPr="00F606F9">
              <w:t>Департамент социальной защиты населения Томской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12 633,4</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17 340,1</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18 638,8</w:t>
            </w:r>
          </w:p>
        </w:tc>
      </w:tr>
      <w:tr w:rsidR="00380BBD" w:rsidRPr="00C014D5" w:rsidTr="00380BBD">
        <w:trPr>
          <w:trHeight w:val="30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4"/>
            </w:pPr>
            <w:r w:rsidRPr="00F606F9">
              <w:t>Департамент по культуре Томской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4 343,0</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4 824,3</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3 985,3</w:t>
            </w:r>
          </w:p>
        </w:tc>
      </w:tr>
      <w:tr w:rsidR="00380BBD" w:rsidRPr="00C014D5" w:rsidTr="00380BBD">
        <w:trPr>
          <w:trHeight w:val="398"/>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4"/>
            </w:pPr>
            <w:r w:rsidRPr="00F606F9">
              <w:t>Департамент защиты населения и территории Томской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998,6</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1 333,2</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pPr>
            <w:r w:rsidRPr="00F606F9">
              <w:t>1 187,0</w:t>
            </w:r>
          </w:p>
        </w:tc>
      </w:tr>
      <w:tr w:rsidR="00380BBD" w:rsidRPr="00C014D5" w:rsidTr="00380BBD">
        <w:trPr>
          <w:trHeight w:val="395"/>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6D0421" w:rsidRPr="00F606F9" w:rsidRDefault="006D0421" w:rsidP="00CE29EE">
            <w:pPr>
              <w:spacing w:line="264" w:lineRule="auto"/>
              <w:ind w:left="-284" w:firstLine="425"/>
              <w:rPr>
                <w:b/>
                <w:bCs/>
              </w:rPr>
            </w:pPr>
            <w:r w:rsidRPr="00F606F9">
              <w:rPr>
                <w:b/>
                <w:bCs/>
              </w:rPr>
              <w:t>ИТОГО</w:t>
            </w:r>
          </w:p>
        </w:tc>
        <w:tc>
          <w:tcPr>
            <w:tcW w:w="1276"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rPr>
                <w:b/>
                <w:bCs/>
              </w:rPr>
            </w:pPr>
            <w:r w:rsidRPr="00F606F9">
              <w:rPr>
                <w:b/>
                <w:bCs/>
              </w:rPr>
              <w:t>59 023,3</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rPr>
                <w:b/>
                <w:bCs/>
              </w:rPr>
            </w:pPr>
            <w:r w:rsidRPr="00F606F9">
              <w:rPr>
                <w:b/>
                <w:bCs/>
              </w:rPr>
              <w:t>66 887,9</w:t>
            </w:r>
          </w:p>
        </w:tc>
        <w:tc>
          <w:tcPr>
            <w:tcW w:w="1134" w:type="dxa"/>
            <w:tcBorders>
              <w:top w:val="nil"/>
              <w:left w:val="nil"/>
              <w:bottom w:val="single" w:sz="4" w:space="0" w:color="auto"/>
              <w:right w:val="single" w:sz="4" w:space="0" w:color="auto"/>
            </w:tcBorders>
            <w:shd w:val="clear" w:color="auto" w:fill="auto"/>
            <w:vAlign w:val="bottom"/>
            <w:hideMark/>
          </w:tcPr>
          <w:p w:rsidR="006D0421" w:rsidRPr="00F606F9" w:rsidRDefault="006D0421" w:rsidP="004A7B78">
            <w:pPr>
              <w:spacing w:line="264" w:lineRule="auto"/>
              <w:ind w:left="33"/>
              <w:jc w:val="right"/>
              <w:rPr>
                <w:b/>
                <w:bCs/>
              </w:rPr>
            </w:pPr>
            <w:r w:rsidRPr="00F606F9">
              <w:rPr>
                <w:b/>
                <w:bCs/>
              </w:rPr>
              <w:t>53 262,5</w:t>
            </w:r>
          </w:p>
        </w:tc>
      </w:tr>
    </w:tbl>
    <w:p w:rsidR="00BE23DB" w:rsidRPr="00520FF5" w:rsidRDefault="00BE23DB" w:rsidP="00CE29EE">
      <w:pPr>
        <w:autoSpaceDE w:val="0"/>
        <w:autoSpaceDN w:val="0"/>
        <w:adjustRightInd w:val="0"/>
        <w:spacing w:line="264" w:lineRule="auto"/>
        <w:ind w:left="-284" w:firstLine="425"/>
        <w:rPr>
          <w:rFonts w:eastAsiaTheme="minorHAnsi"/>
          <w:sz w:val="18"/>
        </w:rPr>
      </w:pPr>
    </w:p>
    <w:p w:rsidR="00BE23DB" w:rsidRPr="00520FF5" w:rsidRDefault="00BE23DB" w:rsidP="00CE29EE">
      <w:pPr>
        <w:autoSpaceDE w:val="0"/>
        <w:autoSpaceDN w:val="0"/>
        <w:adjustRightInd w:val="0"/>
        <w:spacing w:line="264" w:lineRule="auto"/>
        <w:ind w:left="-284" w:firstLine="425"/>
        <w:rPr>
          <w:rFonts w:eastAsiaTheme="minorHAnsi"/>
          <w:sz w:val="18"/>
        </w:rPr>
      </w:pPr>
    </w:p>
    <w:p w:rsidR="000D70EF" w:rsidRPr="00520FF5" w:rsidRDefault="000D70EF" w:rsidP="00CE29EE">
      <w:pPr>
        <w:autoSpaceDE w:val="0"/>
        <w:autoSpaceDN w:val="0"/>
        <w:adjustRightInd w:val="0"/>
        <w:spacing w:line="264" w:lineRule="auto"/>
        <w:ind w:left="-284"/>
        <w:rPr>
          <w:rFonts w:eastAsiaTheme="minorHAnsi"/>
          <w:sz w:val="18"/>
        </w:rPr>
        <w:sectPr w:rsidR="000D70EF" w:rsidRPr="00520FF5" w:rsidSect="00520FF5">
          <w:headerReference w:type="default" r:id="rId9"/>
          <w:headerReference w:type="first" r:id="rId10"/>
          <w:pgSz w:w="11906" w:h="16838"/>
          <w:pgMar w:top="1134" w:right="850" w:bottom="709" w:left="1701" w:header="708" w:footer="708" w:gutter="0"/>
          <w:cols w:space="708"/>
          <w:titlePg/>
          <w:docGrid w:linePitch="360"/>
        </w:sectPr>
      </w:pPr>
    </w:p>
    <w:p w:rsidR="006D0421" w:rsidRPr="00087ADF" w:rsidRDefault="00F7234A" w:rsidP="00CE29EE">
      <w:pPr>
        <w:autoSpaceDE w:val="0"/>
        <w:autoSpaceDN w:val="0"/>
        <w:adjustRightInd w:val="0"/>
        <w:ind w:left="-284"/>
        <w:jc w:val="center"/>
        <w:rPr>
          <w:rFonts w:eastAsiaTheme="minorHAnsi"/>
          <w:bCs/>
          <w:lang w:eastAsia="en-US"/>
        </w:rPr>
      </w:pPr>
      <w:r>
        <w:rPr>
          <w:rFonts w:eastAsiaTheme="minorHAnsi"/>
          <w:bCs/>
          <w:lang w:eastAsia="en-US"/>
        </w:rPr>
        <w:lastRenderedPageBreak/>
        <w:t>П</w:t>
      </w:r>
      <w:r w:rsidR="006D0421" w:rsidRPr="00087ADF">
        <w:rPr>
          <w:rFonts w:eastAsiaTheme="minorHAnsi"/>
          <w:bCs/>
          <w:lang w:eastAsia="en-US"/>
        </w:rPr>
        <w:t>оступление доходов от оказания платных услуг (работ)</w:t>
      </w:r>
    </w:p>
    <w:p w:rsidR="006D0421" w:rsidRPr="00087ADF" w:rsidRDefault="006D0421" w:rsidP="00CE29EE">
      <w:pPr>
        <w:autoSpaceDE w:val="0"/>
        <w:autoSpaceDN w:val="0"/>
        <w:adjustRightInd w:val="0"/>
        <w:ind w:left="-284"/>
        <w:jc w:val="center"/>
        <w:rPr>
          <w:rFonts w:eastAsiaTheme="minorHAnsi"/>
          <w:bCs/>
          <w:lang w:eastAsia="en-US"/>
        </w:rPr>
      </w:pPr>
      <w:r w:rsidRPr="00087ADF">
        <w:rPr>
          <w:rFonts w:eastAsiaTheme="minorHAnsi"/>
          <w:bCs/>
          <w:lang w:eastAsia="en-US"/>
        </w:rPr>
        <w:t xml:space="preserve"> в консолидированные бюджеты регионов Сибирского федерального округа </w:t>
      </w:r>
    </w:p>
    <w:p w:rsidR="006D0421" w:rsidRPr="00087ADF" w:rsidRDefault="006D0421" w:rsidP="00CE29EE">
      <w:pPr>
        <w:autoSpaceDE w:val="0"/>
        <w:autoSpaceDN w:val="0"/>
        <w:adjustRightInd w:val="0"/>
        <w:ind w:left="-284"/>
        <w:jc w:val="center"/>
        <w:rPr>
          <w:rFonts w:eastAsiaTheme="minorHAnsi"/>
          <w:bCs/>
          <w:lang w:eastAsia="en-US"/>
        </w:rPr>
      </w:pPr>
      <w:r w:rsidRPr="00087ADF">
        <w:rPr>
          <w:rFonts w:eastAsiaTheme="minorHAnsi"/>
          <w:bCs/>
          <w:lang w:eastAsia="en-US"/>
        </w:rPr>
        <w:t>в 201</w:t>
      </w:r>
      <w:r w:rsidR="008B4A3D" w:rsidRPr="00087ADF">
        <w:rPr>
          <w:rFonts w:eastAsiaTheme="minorHAnsi"/>
          <w:bCs/>
          <w:lang w:eastAsia="en-US"/>
        </w:rPr>
        <w:t>6</w:t>
      </w:r>
      <w:r w:rsidRPr="00087ADF">
        <w:rPr>
          <w:rFonts w:eastAsiaTheme="minorHAnsi"/>
          <w:bCs/>
          <w:lang w:eastAsia="en-US"/>
        </w:rPr>
        <w:t>-2020 годы  (код КБК 1 13 01000 00 0000 130)</w:t>
      </w:r>
      <w:r w:rsidR="008B3C97" w:rsidRPr="00087ADF">
        <w:rPr>
          <w:rFonts w:eastAsiaTheme="minorHAnsi"/>
          <w:bCs/>
          <w:lang w:eastAsia="en-US"/>
        </w:rPr>
        <w:t>*</w:t>
      </w:r>
    </w:p>
    <w:p w:rsidR="006D0421" w:rsidRPr="00C014D5" w:rsidRDefault="006D0421" w:rsidP="00CE29EE">
      <w:pPr>
        <w:autoSpaceDE w:val="0"/>
        <w:autoSpaceDN w:val="0"/>
        <w:adjustRightInd w:val="0"/>
        <w:spacing w:line="264" w:lineRule="auto"/>
        <w:ind w:left="-284"/>
        <w:jc w:val="right"/>
        <w:rPr>
          <w:rFonts w:eastAsiaTheme="minorHAnsi"/>
          <w:bCs/>
          <w:sz w:val="26"/>
          <w:szCs w:val="26"/>
          <w:lang w:eastAsia="en-US"/>
        </w:rPr>
      </w:pPr>
      <w:r w:rsidRPr="00C014D5">
        <w:rPr>
          <w:rFonts w:eastAsiaTheme="minorHAnsi"/>
          <w:bCs/>
          <w:sz w:val="26"/>
          <w:szCs w:val="26"/>
          <w:lang w:eastAsia="en-US"/>
        </w:rPr>
        <w:t>тыс. руб.</w:t>
      </w:r>
    </w:p>
    <w:p w:rsidR="006D0421" w:rsidRPr="00C014D5" w:rsidRDefault="006D0421" w:rsidP="00CE29EE">
      <w:pPr>
        <w:autoSpaceDE w:val="0"/>
        <w:autoSpaceDN w:val="0"/>
        <w:adjustRightInd w:val="0"/>
        <w:spacing w:line="264" w:lineRule="auto"/>
        <w:ind w:left="-284"/>
        <w:jc w:val="right"/>
        <w:rPr>
          <w:rFonts w:eastAsiaTheme="minorHAnsi"/>
          <w:bCs/>
          <w:sz w:val="26"/>
          <w:szCs w:val="26"/>
          <w:lang w:eastAsia="en-US"/>
        </w:rPr>
      </w:pPr>
    </w:p>
    <w:tbl>
      <w:tblPr>
        <w:tblW w:w="10978" w:type="dxa"/>
        <w:tblInd w:w="-1168" w:type="dxa"/>
        <w:tblLook w:val="04A0" w:firstRow="1" w:lastRow="0" w:firstColumn="1" w:lastColumn="0" w:noHBand="0" w:noVBand="1"/>
      </w:tblPr>
      <w:tblGrid>
        <w:gridCol w:w="1843"/>
        <w:gridCol w:w="1134"/>
        <w:gridCol w:w="1134"/>
        <w:gridCol w:w="851"/>
        <w:gridCol w:w="1134"/>
        <w:gridCol w:w="992"/>
        <w:gridCol w:w="1134"/>
        <w:gridCol w:w="851"/>
        <w:gridCol w:w="1134"/>
        <w:gridCol w:w="771"/>
      </w:tblGrid>
      <w:tr w:rsidR="00171A97" w:rsidRPr="00C014D5" w:rsidTr="006D0421">
        <w:trPr>
          <w:trHeight w:val="765"/>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421" w:rsidRPr="00C014D5" w:rsidRDefault="006D0421" w:rsidP="00CE29EE">
            <w:pPr>
              <w:spacing w:line="264" w:lineRule="auto"/>
              <w:ind w:left="-284"/>
              <w:jc w:val="center"/>
              <w:rPr>
                <w:b/>
                <w:bCs/>
                <w:sz w:val="18"/>
                <w:szCs w:val="18"/>
              </w:rPr>
            </w:pPr>
            <w:r w:rsidRPr="00C014D5">
              <w:rP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jc w:val="center"/>
              <w:rPr>
                <w:b/>
                <w:bCs/>
                <w:sz w:val="18"/>
                <w:szCs w:val="18"/>
              </w:rPr>
            </w:pPr>
          </w:p>
          <w:p w:rsidR="006D0421" w:rsidRPr="00C014D5" w:rsidRDefault="006D0421" w:rsidP="004A7B78">
            <w:pPr>
              <w:spacing w:line="264" w:lineRule="auto"/>
              <w:jc w:val="center"/>
              <w:rPr>
                <w:b/>
                <w:bCs/>
                <w:sz w:val="18"/>
                <w:szCs w:val="18"/>
              </w:rPr>
            </w:pPr>
          </w:p>
          <w:p w:rsidR="006D0421" w:rsidRPr="00C014D5" w:rsidRDefault="006D0421" w:rsidP="004A7B78">
            <w:pPr>
              <w:spacing w:line="264" w:lineRule="auto"/>
              <w:jc w:val="center"/>
              <w:rPr>
                <w:b/>
                <w:bCs/>
                <w:sz w:val="18"/>
                <w:szCs w:val="18"/>
              </w:rPr>
            </w:pPr>
            <w:r w:rsidRPr="00C014D5">
              <w:rPr>
                <w:b/>
                <w:bCs/>
                <w:sz w:val="18"/>
                <w:szCs w:val="18"/>
              </w:rPr>
              <w:t>2016 год</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jc w:val="center"/>
              <w:rPr>
                <w:b/>
                <w:bCs/>
                <w:sz w:val="18"/>
                <w:szCs w:val="18"/>
              </w:rPr>
            </w:pPr>
            <w:r w:rsidRPr="00C014D5">
              <w:rPr>
                <w:b/>
                <w:bCs/>
                <w:sz w:val="18"/>
                <w:szCs w:val="18"/>
              </w:rPr>
              <w:t>2017 год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jc w:val="center"/>
              <w:rPr>
                <w:b/>
                <w:bCs/>
                <w:sz w:val="18"/>
                <w:szCs w:val="18"/>
              </w:rPr>
            </w:pPr>
            <w:r w:rsidRPr="00C014D5">
              <w:rPr>
                <w:b/>
                <w:bCs/>
                <w:sz w:val="18"/>
                <w:szCs w:val="18"/>
              </w:rPr>
              <w:t>Темп роста</w:t>
            </w:r>
            <w:proofErr w:type="gramStart"/>
            <w:r w:rsidRPr="00C014D5">
              <w:rPr>
                <w:b/>
                <w:bCs/>
                <w:sz w:val="18"/>
                <w:szCs w:val="18"/>
              </w:rPr>
              <w:t xml:space="preserve"> (%)</w:t>
            </w:r>
            <w:proofErr w:type="gram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jc w:val="center"/>
              <w:rPr>
                <w:b/>
                <w:bCs/>
                <w:sz w:val="18"/>
                <w:szCs w:val="18"/>
              </w:rPr>
            </w:pPr>
            <w:r w:rsidRPr="00C014D5">
              <w:rPr>
                <w:b/>
                <w:bCs/>
                <w:sz w:val="18"/>
                <w:szCs w:val="18"/>
              </w:rPr>
              <w:t>2018 год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jc w:val="center"/>
              <w:rPr>
                <w:b/>
                <w:bCs/>
                <w:sz w:val="18"/>
                <w:szCs w:val="18"/>
              </w:rPr>
            </w:pPr>
            <w:r w:rsidRPr="00C014D5">
              <w:rPr>
                <w:b/>
                <w:bCs/>
                <w:sz w:val="18"/>
                <w:szCs w:val="18"/>
              </w:rPr>
              <w:t>Темп роста</w:t>
            </w:r>
            <w:proofErr w:type="gramStart"/>
            <w:r w:rsidRPr="00C014D5">
              <w:rPr>
                <w:b/>
                <w:bCs/>
                <w:sz w:val="18"/>
                <w:szCs w:val="18"/>
              </w:rPr>
              <w:t xml:space="preserve"> (%)</w:t>
            </w:r>
            <w:proofErr w:type="gram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jc w:val="center"/>
              <w:rPr>
                <w:b/>
                <w:bCs/>
                <w:sz w:val="18"/>
                <w:szCs w:val="18"/>
              </w:rPr>
            </w:pPr>
            <w:r w:rsidRPr="00C014D5">
              <w:rPr>
                <w:b/>
                <w:bCs/>
                <w:sz w:val="18"/>
                <w:szCs w:val="18"/>
              </w:rPr>
              <w:t>2019 год</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jc w:val="center"/>
              <w:rPr>
                <w:b/>
                <w:bCs/>
                <w:sz w:val="18"/>
                <w:szCs w:val="18"/>
              </w:rPr>
            </w:pPr>
            <w:r w:rsidRPr="00C014D5">
              <w:rPr>
                <w:b/>
                <w:bCs/>
                <w:sz w:val="18"/>
                <w:szCs w:val="18"/>
              </w:rPr>
              <w:t>Темп роста</w:t>
            </w:r>
            <w:proofErr w:type="gramStart"/>
            <w:r w:rsidRPr="00C014D5">
              <w:rPr>
                <w:b/>
                <w:bCs/>
                <w:sz w:val="18"/>
                <w:szCs w:val="18"/>
              </w:rPr>
              <w:t xml:space="preserve"> (%)</w:t>
            </w:r>
            <w:proofErr w:type="gram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jc w:val="center"/>
              <w:rPr>
                <w:b/>
                <w:bCs/>
                <w:sz w:val="18"/>
                <w:szCs w:val="18"/>
              </w:rPr>
            </w:pPr>
            <w:r w:rsidRPr="00C014D5">
              <w:rPr>
                <w:b/>
                <w:bCs/>
                <w:sz w:val="18"/>
                <w:szCs w:val="18"/>
              </w:rPr>
              <w:t xml:space="preserve">2020 год </w:t>
            </w:r>
            <w:r w:rsidRPr="00C014D5">
              <w:rPr>
                <w:b/>
                <w:bCs/>
                <w:sz w:val="18"/>
                <w:szCs w:val="18"/>
              </w:rPr>
              <w:br/>
              <w:t>тыс. руб.</w:t>
            </w:r>
          </w:p>
        </w:tc>
        <w:tc>
          <w:tcPr>
            <w:tcW w:w="771" w:type="dxa"/>
            <w:tcBorders>
              <w:top w:val="single" w:sz="4" w:space="0" w:color="auto"/>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jc w:val="center"/>
              <w:rPr>
                <w:b/>
                <w:bCs/>
                <w:sz w:val="18"/>
                <w:szCs w:val="18"/>
              </w:rPr>
            </w:pPr>
            <w:r w:rsidRPr="00C014D5">
              <w:rPr>
                <w:b/>
                <w:bCs/>
                <w:sz w:val="18"/>
                <w:szCs w:val="18"/>
              </w:rPr>
              <w:t>Темп роста</w:t>
            </w:r>
            <w:proofErr w:type="gramStart"/>
            <w:r w:rsidRPr="00C014D5">
              <w:rPr>
                <w:b/>
                <w:bCs/>
                <w:sz w:val="18"/>
                <w:szCs w:val="18"/>
              </w:rPr>
              <w:t xml:space="preserve"> (%)</w:t>
            </w:r>
            <w:proofErr w:type="gramEnd"/>
          </w:p>
        </w:tc>
      </w:tr>
      <w:tr w:rsidR="00171A97" w:rsidRPr="00C014D5" w:rsidTr="006D0421">
        <w:trPr>
          <w:trHeight w:val="433"/>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b/>
                <w:bCs/>
                <w:sz w:val="18"/>
                <w:szCs w:val="18"/>
              </w:rPr>
            </w:pPr>
            <w:r w:rsidRPr="00C014D5">
              <w:rPr>
                <w:b/>
                <w:bCs/>
                <w:sz w:val="18"/>
                <w:szCs w:val="18"/>
              </w:rPr>
              <w:t>Сибирский федеральный округ</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b/>
                <w:bCs/>
                <w:sz w:val="18"/>
                <w:szCs w:val="18"/>
              </w:rPr>
            </w:pPr>
            <w:r w:rsidRPr="00C014D5">
              <w:rPr>
                <w:b/>
                <w:bCs/>
                <w:sz w:val="18"/>
                <w:szCs w:val="18"/>
              </w:rPr>
              <w:t>3 269 499,0</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b/>
                <w:bCs/>
                <w:sz w:val="18"/>
                <w:szCs w:val="18"/>
              </w:rPr>
            </w:pPr>
            <w:r w:rsidRPr="00C014D5">
              <w:rPr>
                <w:b/>
                <w:bCs/>
                <w:sz w:val="18"/>
                <w:szCs w:val="18"/>
              </w:rPr>
              <w:t>3 426 595,9</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104,8</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b/>
                <w:bCs/>
                <w:sz w:val="18"/>
                <w:szCs w:val="18"/>
              </w:rPr>
            </w:pPr>
            <w:r w:rsidRPr="00C014D5">
              <w:rPr>
                <w:b/>
                <w:bCs/>
                <w:sz w:val="18"/>
                <w:szCs w:val="18"/>
              </w:rPr>
              <w:t>3 638 506,7</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b/>
                <w:bCs/>
                <w:sz w:val="18"/>
                <w:szCs w:val="18"/>
              </w:rPr>
            </w:pPr>
            <w:r w:rsidRPr="00C014D5">
              <w:rPr>
                <w:b/>
                <w:bCs/>
                <w:sz w:val="18"/>
                <w:szCs w:val="18"/>
              </w:rPr>
              <w:t>106,2</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b/>
                <w:bCs/>
                <w:sz w:val="18"/>
                <w:szCs w:val="18"/>
              </w:rPr>
            </w:pPr>
            <w:r w:rsidRPr="00C014D5">
              <w:rPr>
                <w:b/>
                <w:bCs/>
                <w:sz w:val="18"/>
                <w:szCs w:val="18"/>
              </w:rPr>
              <w:t>3 706 955,1</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b/>
                <w:bCs/>
                <w:sz w:val="18"/>
                <w:szCs w:val="18"/>
              </w:rPr>
            </w:pPr>
            <w:r w:rsidRPr="00C014D5">
              <w:rPr>
                <w:b/>
                <w:bCs/>
                <w:sz w:val="18"/>
                <w:szCs w:val="18"/>
              </w:rPr>
              <w:t>101,9</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b/>
                <w:bCs/>
                <w:sz w:val="18"/>
                <w:szCs w:val="18"/>
              </w:rPr>
            </w:pPr>
            <w:r w:rsidRPr="00C014D5">
              <w:rPr>
                <w:b/>
                <w:bCs/>
                <w:sz w:val="18"/>
                <w:szCs w:val="18"/>
              </w:rPr>
              <w:t>2 806 652,9</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b/>
                <w:bCs/>
                <w:sz w:val="18"/>
                <w:szCs w:val="18"/>
              </w:rPr>
            </w:pPr>
            <w:r w:rsidRPr="00C014D5">
              <w:rPr>
                <w:b/>
                <w:bCs/>
                <w:sz w:val="18"/>
                <w:szCs w:val="18"/>
              </w:rPr>
              <w:t>75,7</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Республика Тыва</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3 751,0</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3 013,2</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80,3</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4 501,2</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149,4</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1 979,4</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44,0</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2 761,4</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139,5</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Алтайский край</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200 457,6</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198 875,1</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99,2</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186 419,4</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93,7</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210 878,8</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113,1</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126 740,6</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60,1</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Красноярский край</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508 581,0</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581 942,0</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114,4</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615 175,3</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105,7</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564 122,0</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91,7</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552 331,6</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97,9</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Иркутская область</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530 024,9</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563 465,8</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106,3</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596 592,2</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105,9</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630 201,5</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105,6</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466 461,4</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74,0</w:t>
            </w:r>
          </w:p>
        </w:tc>
      </w:tr>
      <w:tr w:rsidR="00171A97" w:rsidRPr="00C014D5" w:rsidTr="006D0421">
        <w:trPr>
          <w:trHeight w:val="529"/>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 xml:space="preserve">Кемеровская область </w:t>
            </w:r>
            <w:r w:rsidR="008B3C97">
              <w:rPr>
                <w:sz w:val="18"/>
                <w:szCs w:val="18"/>
              </w:rPr>
              <w:t>–</w:t>
            </w:r>
            <w:r w:rsidRPr="00C014D5">
              <w:rPr>
                <w:sz w:val="18"/>
                <w:szCs w:val="18"/>
              </w:rPr>
              <w:t xml:space="preserve"> Кузбасс</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403 318,4</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382 057,2</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94,7</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394 089,2</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103,1</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391 407,3</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99,3</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265 624,6</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67,9</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Новосибирская область</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1 311 493,6</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1 355 844,1</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103,4</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1 552 396,1</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114,5</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1 601 752,9</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103,2</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1 103 511,7</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68,9</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Омская область</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39 950,1</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37 800,4</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94,6</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36 807,7</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97,4</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41 609,2</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113,0</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41 747,1</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100,3</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000000" w:fill="EBF1DE"/>
            <w:vAlign w:val="bottom"/>
            <w:hideMark/>
          </w:tcPr>
          <w:p w:rsidR="006D0421" w:rsidRPr="00C014D5" w:rsidRDefault="006D0421" w:rsidP="004A7B78">
            <w:pPr>
              <w:spacing w:line="264" w:lineRule="auto"/>
              <w:ind w:firstLine="34"/>
              <w:rPr>
                <w:b/>
                <w:bCs/>
                <w:sz w:val="18"/>
                <w:szCs w:val="18"/>
              </w:rPr>
            </w:pPr>
            <w:r w:rsidRPr="00C014D5">
              <w:rPr>
                <w:b/>
                <w:bCs/>
                <w:sz w:val="18"/>
                <w:szCs w:val="18"/>
              </w:rPr>
              <w:t>Томская область</w:t>
            </w:r>
          </w:p>
        </w:tc>
        <w:tc>
          <w:tcPr>
            <w:tcW w:w="1134" w:type="dxa"/>
            <w:tcBorders>
              <w:top w:val="nil"/>
              <w:left w:val="nil"/>
              <w:bottom w:val="single" w:sz="4" w:space="0" w:color="auto"/>
              <w:right w:val="single" w:sz="4" w:space="0" w:color="auto"/>
            </w:tcBorders>
            <w:shd w:val="clear" w:color="000000" w:fill="EBF1DE"/>
            <w:vAlign w:val="bottom"/>
            <w:hideMark/>
          </w:tcPr>
          <w:p w:rsidR="006D0421" w:rsidRPr="00C014D5" w:rsidRDefault="006D0421" w:rsidP="004A7B78">
            <w:pPr>
              <w:spacing w:line="264" w:lineRule="auto"/>
              <w:ind w:firstLine="34"/>
              <w:jc w:val="right"/>
              <w:rPr>
                <w:b/>
                <w:bCs/>
                <w:sz w:val="18"/>
                <w:szCs w:val="18"/>
              </w:rPr>
            </w:pPr>
            <w:r w:rsidRPr="00C014D5">
              <w:rPr>
                <w:b/>
                <w:bCs/>
                <w:sz w:val="18"/>
                <w:szCs w:val="18"/>
              </w:rPr>
              <w:t>72 878,6</w:t>
            </w:r>
          </w:p>
        </w:tc>
        <w:tc>
          <w:tcPr>
            <w:tcW w:w="1134" w:type="dxa"/>
            <w:tcBorders>
              <w:top w:val="nil"/>
              <w:left w:val="nil"/>
              <w:bottom w:val="single" w:sz="4" w:space="0" w:color="auto"/>
              <w:right w:val="single" w:sz="4" w:space="0" w:color="auto"/>
            </w:tcBorders>
            <w:shd w:val="clear" w:color="000000" w:fill="EBF1DE"/>
            <w:vAlign w:val="bottom"/>
            <w:hideMark/>
          </w:tcPr>
          <w:p w:rsidR="006D0421" w:rsidRPr="00C014D5" w:rsidRDefault="006D0421" w:rsidP="004A7B78">
            <w:pPr>
              <w:spacing w:line="264" w:lineRule="auto"/>
              <w:ind w:firstLine="34"/>
              <w:jc w:val="right"/>
              <w:rPr>
                <w:b/>
                <w:bCs/>
                <w:sz w:val="18"/>
                <w:szCs w:val="18"/>
              </w:rPr>
            </w:pPr>
            <w:r w:rsidRPr="00C014D5">
              <w:rPr>
                <w:b/>
                <w:bCs/>
                <w:sz w:val="18"/>
                <w:szCs w:val="18"/>
              </w:rPr>
              <w:t>105 081,3</w:t>
            </w:r>
          </w:p>
        </w:tc>
        <w:tc>
          <w:tcPr>
            <w:tcW w:w="851" w:type="dxa"/>
            <w:tcBorders>
              <w:top w:val="nil"/>
              <w:left w:val="nil"/>
              <w:bottom w:val="single" w:sz="4" w:space="0" w:color="auto"/>
              <w:right w:val="single" w:sz="4" w:space="0" w:color="auto"/>
            </w:tcBorders>
            <w:shd w:val="clear" w:color="000000" w:fill="EBF1DE"/>
            <w:vAlign w:val="bottom"/>
            <w:hideMark/>
          </w:tcPr>
          <w:p w:rsidR="006D0421" w:rsidRPr="00C014D5" w:rsidRDefault="006D0421" w:rsidP="004A7B78">
            <w:pPr>
              <w:spacing w:line="264" w:lineRule="auto"/>
              <w:ind w:firstLine="34"/>
              <w:jc w:val="center"/>
              <w:rPr>
                <w:b/>
                <w:bCs/>
                <w:sz w:val="18"/>
                <w:szCs w:val="18"/>
              </w:rPr>
            </w:pPr>
            <w:r w:rsidRPr="00C014D5">
              <w:rPr>
                <w:b/>
                <w:bCs/>
                <w:sz w:val="18"/>
                <w:szCs w:val="18"/>
              </w:rPr>
              <w:t>144,2</w:t>
            </w:r>
          </w:p>
        </w:tc>
        <w:tc>
          <w:tcPr>
            <w:tcW w:w="1134" w:type="dxa"/>
            <w:tcBorders>
              <w:top w:val="nil"/>
              <w:left w:val="nil"/>
              <w:bottom w:val="single" w:sz="4" w:space="0" w:color="auto"/>
              <w:right w:val="single" w:sz="4" w:space="0" w:color="auto"/>
            </w:tcBorders>
            <w:shd w:val="clear" w:color="000000" w:fill="EBF1DE"/>
            <w:vAlign w:val="bottom"/>
            <w:hideMark/>
          </w:tcPr>
          <w:p w:rsidR="006D0421" w:rsidRPr="00C014D5" w:rsidRDefault="006D0421" w:rsidP="004A7B78">
            <w:pPr>
              <w:spacing w:line="264" w:lineRule="auto"/>
              <w:ind w:firstLine="34"/>
              <w:jc w:val="right"/>
              <w:rPr>
                <w:b/>
                <w:bCs/>
                <w:sz w:val="18"/>
                <w:szCs w:val="18"/>
              </w:rPr>
            </w:pPr>
            <w:r w:rsidRPr="00C014D5">
              <w:rPr>
                <w:b/>
                <w:bCs/>
                <w:sz w:val="18"/>
                <w:szCs w:val="18"/>
              </w:rPr>
              <w:t>136 613,9</w:t>
            </w:r>
          </w:p>
        </w:tc>
        <w:tc>
          <w:tcPr>
            <w:tcW w:w="992" w:type="dxa"/>
            <w:tcBorders>
              <w:top w:val="nil"/>
              <w:left w:val="nil"/>
              <w:bottom w:val="single" w:sz="4" w:space="0" w:color="auto"/>
              <w:right w:val="single" w:sz="4" w:space="0" w:color="auto"/>
            </w:tcBorders>
            <w:shd w:val="clear" w:color="000000" w:fill="EBF1DE"/>
            <w:vAlign w:val="bottom"/>
            <w:hideMark/>
          </w:tcPr>
          <w:p w:rsidR="006D0421" w:rsidRPr="00C014D5" w:rsidRDefault="006D0421" w:rsidP="004A7B78">
            <w:pPr>
              <w:spacing w:line="264" w:lineRule="auto"/>
              <w:ind w:firstLine="34"/>
              <w:jc w:val="center"/>
              <w:rPr>
                <w:b/>
                <w:bCs/>
                <w:sz w:val="18"/>
                <w:szCs w:val="18"/>
              </w:rPr>
            </w:pPr>
            <w:r w:rsidRPr="00C014D5">
              <w:rPr>
                <w:b/>
                <w:bCs/>
                <w:sz w:val="18"/>
                <w:szCs w:val="18"/>
              </w:rPr>
              <w:t>130,0</w:t>
            </w:r>
          </w:p>
        </w:tc>
        <w:tc>
          <w:tcPr>
            <w:tcW w:w="1134" w:type="dxa"/>
            <w:tcBorders>
              <w:top w:val="nil"/>
              <w:left w:val="nil"/>
              <w:bottom w:val="single" w:sz="4" w:space="0" w:color="auto"/>
              <w:right w:val="single" w:sz="4" w:space="0" w:color="auto"/>
            </w:tcBorders>
            <w:shd w:val="clear" w:color="000000" w:fill="EBF1DE"/>
            <w:vAlign w:val="bottom"/>
            <w:hideMark/>
          </w:tcPr>
          <w:p w:rsidR="006D0421" w:rsidRPr="00C014D5" w:rsidRDefault="006D0421" w:rsidP="004A7B78">
            <w:pPr>
              <w:spacing w:line="264" w:lineRule="auto"/>
              <w:ind w:firstLine="34"/>
              <w:jc w:val="right"/>
              <w:rPr>
                <w:b/>
                <w:bCs/>
                <w:sz w:val="18"/>
                <w:szCs w:val="18"/>
              </w:rPr>
            </w:pPr>
            <w:r w:rsidRPr="00C014D5">
              <w:rPr>
                <w:b/>
                <w:bCs/>
                <w:sz w:val="18"/>
                <w:szCs w:val="18"/>
              </w:rPr>
              <w:t>149 271,5</w:t>
            </w:r>
          </w:p>
        </w:tc>
        <w:tc>
          <w:tcPr>
            <w:tcW w:w="851" w:type="dxa"/>
            <w:tcBorders>
              <w:top w:val="nil"/>
              <w:left w:val="nil"/>
              <w:bottom w:val="single" w:sz="4" w:space="0" w:color="auto"/>
              <w:right w:val="single" w:sz="4" w:space="0" w:color="auto"/>
            </w:tcBorders>
            <w:shd w:val="clear" w:color="000000" w:fill="EBF1DE"/>
            <w:vAlign w:val="bottom"/>
            <w:hideMark/>
          </w:tcPr>
          <w:p w:rsidR="006D0421" w:rsidRPr="00C014D5" w:rsidRDefault="006D0421" w:rsidP="004A7B78">
            <w:pPr>
              <w:spacing w:line="264" w:lineRule="auto"/>
              <w:ind w:firstLine="34"/>
              <w:jc w:val="center"/>
              <w:rPr>
                <w:b/>
                <w:bCs/>
                <w:sz w:val="18"/>
                <w:szCs w:val="18"/>
              </w:rPr>
            </w:pPr>
            <w:r w:rsidRPr="00C014D5">
              <w:rPr>
                <w:b/>
                <w:bCs/>
                <w:sz w:val="18"/>
                <w:szCs w:val="18"/>
              </w:rPr>
              <w:t>109,3</w:t>
            </w:r>
          </w:p>
        </w:tc>
        <w:tc>
          <w:tcPr>
            <w:tcW w:w="1134" w:type="dxa"/>
            <w:tcBorders>
              <w:top w:val="nil"/>
              <w:left w:val="nil"/>
              <w:bottom w:val="single" w:sz="4" w:space="0" w:color="auto"/>
              <w:right w:val="single" w:sz="4" w:space="0" w:color="auto"/>
            </w:tcBorders>
            <w:shd w:val="clear" w:color="000000" w:fill="EBF1DE"/>
            <w:vAlign w:val="bottom"/>
            <w:hideMark/>
          </w:tcPr>
          <w:p w:rsidR="006D0421" w:rsidRPr="00C014D5" w:rsidRDefault="006D0421" w:rsidP="004A7B78">
            <w:pPr>
              <w:spacing w:line="264" w:lineRule="auto"/>
              <w:ind w:firstLine="34"/>
              <w:jc w:val="right"/>
              <w:rPr>
                <w:b/>
                <w:bCs/>
                <w:sz w:val="18"/>
                <w:szCs w:val="18"/>
              </w:rPr>
            </w:pPr>
            <w:r w:rsidRPr="00C014D5">
              <w:rPr>
                <w:b/>
                <w:bCs/>
                <w:sz w:val="18"/>
                <w:szCs w:val="18"/>
              </w:rPr>
              <w:t>122 805,3</w:t>
            </w:r>
          </w:p>
        </w:tc>
        <w:tc>
          <w:tcPr>
            <w:tcW w:w="771" w:type="dxa"/>
            <w:tcBorders>
              <w:top w:val="nil"/>
              <w:left w:val="nil"/>
              <w:bottom w:val="single" w:sz="4" w:space="0" w:color="auto"/>
              <w:right w:val="single" w:sz="4" w:space="0" w:color="auto"/>
            </w:tcBorders>
            <w:shd w:val="clear" w:color="000000" w:fill="EBF1DE"/>
            <w:vAlign w:val="bottom"/>
            <w:hideMark/>
          </w:tcPr>
          <w:p w:rsidR="006D0421" w:rsidRPr="00C014D5" w:rsidRDefault="006D0421" w:rsidP="004A7B78">
            <w:pPr>
              <w:spacing w:line="264" w:lineRule="auto"/>
              <w:ind w:firstLine="34"/>
              <w:jc w:val="center"/>
              <w:rPr>
                <w:b/>
                <w:bCs/>
                <w:sz w:val="18"/>
                <w:szCs w:val="18"/>
              </w:rPr>
            </w:pPr>
            <w:r w:rsidRPr="00C014D5">
              <w:rPr>
                <w:b/>
                <w:bCs/>
                <w:sz w:val="18"/>
                <w:szCs w:val="18"/>
              </w:rPr>
              <w:t>82,3</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Республика Алтай</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21 185,5</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22 786,7</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107,6</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22 290,7</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97,8</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27 061,9</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121,4</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44 901,8</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165,9</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Республика Хакасия</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95 800,2</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97 333,8</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101,6</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93 620,8</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96,2</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88 670,6</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94,7</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79 767,4</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90,0</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Республика Бурятия</w:t>
            </w:r>
          </w:p>
        </w:tc>
        <w:tc>
          <w:tcPr>
            <w:tcW w:w="1134" w:type="dxa"/>
            <w:tcBorders>
              <w:top w:val="nil"/>
              <w:left w:val="nil"/>
              <w:bottom w:val="nil"/>
              <w:right w:val="nil"/>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35 607,2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16 825,6</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47,3</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r>
      <w:tr w:rsidR="00171A97" w:rsidRPr="00C014D5" w:rsidTr="006D0421">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rPr>
                <w:sz w:val="18"/>
                <w:szCs w:val="18"/>
              </w:rPr>
            </w:pPr>
            <w:r w:rsidRPr="00C014D5">
              <w:rPr>
                <w:sz w:val="18"/>
                <w:szCs w:val="18"/>
              </w:rPr>
              <w:t>Забайкальский край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46 450,8</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right"/>
              <w:rPr>
                <w:sz w:val="18"/>
                <w:szCs w:val="18"/>
              </w:rPr>
            </w:pPr>
            <w:r w:rsidRPr="00C014D5">
              <w:rPr>
                <w:sz w:val="18"/>
                <w:szCs w:val="18"/>
              </w:rPr>
              <w:t>61 570,7</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132,6</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c>
          <w:tcPr>
            <w:tcW w:w="992"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c>
          <w:tcPr>
            <w:tcW w:w="85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c>
          <w:tcPr>
            <w:tcW w:w="771" w:type="dxa"/>
            <w:tcBorders>
              <w:top w:val="nil"/>
              <w:left w:val="nil"/>
              <w:bottom w:val="single" w:sz="4" w:space="0" w:color="auto"/>
              <w:right w:val="single" w:sz="4" w:space="0" w:color="auto"/>
            </w:tcBorders>
            <w:shd w:val="clear" w:color="auto" w:fill="auto"/>
            <w:vAlign w:val="bottom"/>
            <w:hideMark/>
          </w:tcPr>
          <w:p w:rsidR="006D0421" w:rsidRPr="00C014D5" w:rsidRDefault="006D0421" w:rsidP="004A7B78">
            <w:pPr>
              <w:spacing w:line="264" w:lineRule="auto"/>
              <w:ind w:firstLine="34"/>
              <w:jc w:val="center"/>
              <w:rPr>
                <w:sz w:val="18"/>
                <w:szCs w:val="18"/>
              </w:rPr>
            </w:pPr>
            <w:r w:rsidRPr="00C014D5">
              <w:rPr>
                <w:sz w:val="18"/>
                <w:szCs w:val="18"/>
              </w:rPr>
              <w:t>х</w:t>
            </w:r>
          </w:p>
        </w:tc>
      </w:tr>
    </w:tbl>
    <w:p w:rsidR="006D0421" w:rsidRPr="00232D00" w:rsidRDefault="00174E8E" w:rsidP="00CE29EE">
      <w:pPr>
        <w:autoSpaceDE w:val="0"/>
        <w:autoSpaceDN w:val="0"/>
        <w:adjustRightInd w:val="0"/>
        <w:spacing w:line="264" w:lineRule="auto"/>
        <w:ind w:left="-284"/>
        <w:rPr>
          <w:rFonts w:eastAsiaTheme="minorHAnsi"/>
          <w:bCs/>
          <w:sz w:val="18"/>
          <w:szCs w:val="18"/>
          <w:lang w:eastAsia="en-US"/>
        </w:rPr>
      </w:pPr>
      <w:r w:rsidRPr="00232D00">
        <w:rPr>
          <w:rFonts w:eastAsiaTheme="minorHAnsi"/>
          <w:bCs/>
          <w:sz w:val="18"/>
          <w:szCs w:val="18"/>
          <w:lang w:eastAsia="en-US"/>
        </w:rPr>
        <w:t>* п</w:t>
      </w:r>
      <w:r w:rsidR="008B3C97" w:rsidRPr="00232D00">
        <w:rPr>
          <w:rFonts w:eastAsiaTheme="minorHAnsi"/>
          <w:bCs/>
          <w:sz w:val="18"/>
          <w:szCs w:val="18"/>
          <w:lang w:eastAsia="en-US"/>
        </w:rPr>
        <w:t xml:space="preserve">о данным </w:t>
      </w:r>
      <w:r w:rsidRPr="00232D00">
        <w:rPr>
          <w:rFonts w:eastAsiaTheme="minorHAnsi"/>
          <w:bCs/>
          <w:sz w:val="18"/>
          <w:szCs w:val="18"/>
          <w:lang w:eastAsia="en-US"/>
        </w:rPr>
        <w:t>Федерального казначейства</w:t>
      </w:r>
    </w:p>
    <w:p w:rsidR="00912C8F" w:rsidRPr="00C014D5" w:rsidRDefault="00912C8F" w:rsidP="00CE29EE">
      <w:pPr>
        <w:autoSpaceDE w:val="0"/>
        <w:autoSpaceDN w:val="0"/>
        <w:adjustRightInd w:val="0"/>
        <w:spacing w:line="264" w:lineRule="auto"/>
        <w:ind w:left="-284"/>
        <w:jc w:val="center"/>
        <w:rPr>
          <w:rFonts w:eastAsiaTheme="minorHAnsi"/>
          <w:bCs/>
          <w:sz w:val="26"/>
          <w:szCs w:val="26"/>
          <w:lang w:eastAsia="en-US"/>
        </w:rPr>
      </w:pPr>
    </w:p>
    <w:p w:rsidR="006D0421" w:rsidRPr="00087ADF" w:rsidRDefault="006D0421" w:rsidP="00CE29EE">
      <w:pPr>
        <w:autoSpaceDE w:val="0"/>
        <w:autoSpaceDN w:val="0"/>
        <w:adjustRightInd w:val="0"/>
        <w:spacing w:line="264" w:lineRule="auto"/>
        <w:ind w:left="-284"/>
        <w:jc w:val="center"/>
        <w:rPr>
          <w:rFonts w:eastAsiaTheme="minorHAnsi"/>
          <w:bCs/>
          <w:lang w:eastAsia="en-US"/>
        </w:rPr>
      </w:pPr>
      <w:r w:rsidRPr="00087ADF">
        <w:rPr>
          <w:rFonts w:eastAsiaTheme="minorHAnsi"/>
          <w:bCs/>
          <w:lang w:eastAsia="en-US"/>
        </w:rPr>
        <w:t xml:space="preserve">Рейтинг регионов по поступлению доходов от оказания платных услуг (работ) </w:t>
      </w:r>
      <w:r w:rsidR="000055BC" w:rsidRPr="00087ADF">
        <w:rPr>
          <w:rFonts w:eastAsiaTheme="minorHAnsi"/>
          <w:bCs/>
          <w:lang w:eastAsia="en-US"/>
        </w:rPr>
        <w:t xml:space="preserve">от казенных учреждений </w:t>
      </w:r>
      <w:r w:rsidR="00C77F18" w:rsidRPr="00087ADF">
        <w:rPr>
          <w:rFonts w:eastAsiaTheme="minorHAnsi"/>
          <w:bCs/>
          <w:lang w:eastAsia="en-US"/>
        </w:rPr>
        <w:t>в</w:t>
      </w:r>
      <w:r w:rsidRPr="00087ADF">
        <w:rPr>
          <w:rFonts w:eastAsiaTheme="minorHAnsi"/>
          <w:bCs/>
          <w:lang w:eastAsia="en-US"/>
        </w:rPr>
        <w:t xml:space="preserve"> 2019</w:t>
      </w:r>
      <w:r w:rsidR="00976AC7">
        <w:rPr>
          <w:rFonts w:eastAsiaTheme="minorHAnsi"/>
          <w:bCs/>
          <w:lang w:eastAsia="en-US"/>
        </w:rPr>
        <w:t>-</w:t>
      </w:r>
      <w:r w:rsidR="00976AC7" w:rsidRPr="004D1C5D">
        <w:rPr>
          <w:rFonts w:eastAsiaTheme="minorHAnsi"/>
          <w:bCs/>
          <w:lang w:eastAsia="en-US"/>
        </w:rPr>
        <w:t>2020</w:t>
      </w:r>
      <w:r w:rsidRPr="004D1C5D">
        <w:rPr>
          <w:rFonts w:eastAsiaTheme="minorHAnsi"/>
          <w:bCs/>
          <w:lang w:eastAsia="en-US"/>
        </w:rPr>
        <w:t xml:space="preserve"> год</w:t>
      </w:r>
      <w:r w:rsidR="00976AC7" w:rsidRPr="004D1C5D">
        <w:rPr>
          <w:rFonts w:eastAsiaTheme="minorHAnsi"/>
          <w:bCs/>
          <w:lang w:eastAsia="en-US"/>
        </w:rPr>
        <w:t>ах</w:t>
      </w:r>
      <w:r w:rsidR="00A316A5" w:rsidRPr="004D1C5D">
        <w:rPr>
          <w:rFonts w:eastAsiaTheme="minorHAnsi"/>
          <w:bCs/>
          <w:lang w:eastAsia="en-US"/>
        </w:rPr>
        <w:t xml:space="preserve"> в консолидированные</w:t>
      </w:r>
      <w:r w:rsidR="00A316A5" w:rsidRPr="00087ADF">
        <w:rPr>
          <w:rFonts w:eastAsiaTheme="minorHAnsi"/>
          <w:bCs/>
          <w:lang w:eastAsia="en-US"/>
        </w:rPr>
        <w:t xml:space="preserve"> бюджеты регионов</w:t>
      </w:r>
      <w:r w:rsidR="00342899">
        <w:rPr>
          <w:rFonts w:eastAsiaTheme="minorHAnsi"/>
          <w:bCs/>
          <w:lang w:eastAsia="en-US"/>
        </w:rPr>
        <w:t>.</w:t>
      </w:r>
    </w:p>
    <w:p w:rsidR="00912C8F" w:rsidRPr="00C014D5" w:rsidRDefault="00912C8F" w:rsidP="00CE29EE">
      <w:pPr>
        <w:autoSpaceDE w:val="0"/>
        <w:autoSpaceDN w:val="0"/>
        <w:adjustRightInd w:val="0"/>
        <w:spacing w:line="264" w:lineRule="auto"/>
        <w:ind w:left="-284"/>
        <w:jc w:val="center"/>
        <w:rPr>
          <w:rFonts w:eastAsiaTheme="minorHAnsi"/>
          <w:bCs/>
          <w:sz w:val="26"/>
          <w:szCs w:val="26"/>
          <w:lang w:eastAsia="en-US"/>
        </w:rPr>
      </w:pPr>
    </w:p>
    <w:tbl>
      <w:tblPr>
        <w:tblW w:w="10953" w:type="dxa"/>
        <w:tblInd w:w="-1168" w:type="dxa"/>
        <w:tblLook w:val="04A0" w:firstRow="1" w:lastRow="0" w:firstColumn="1" w:lastColumn="0" w:noHBand="0" w:noVBand="1"/>
      </w:tblPr>
      <w:tblGrid>
        <w:gridCol w:w="1985"/>
        <w:gridCol w:w="1134"/>
        <w:gridCol w:w="1276"/>
        <w:gridCol w:w="1134"/>
        <w:gridCol w:w="992"/>
        <w:gridCol w:w="1134"/>
        <w:gridCol w:w="1276"/>
        <w:gridCol w:w="1134"/>
        <w:gridCol w:w="888"/>
      </w:tblGrid>
      <w:tr w:rsidR="00171A97" w:rsidRPr="00C014D5" w:rsidTr="00A316A5">
        <w:trPr>
          <w:trHeight w:val="1078"/>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6A5" w:rsidRPr="00C014D5" w:rsidRDefault="00A316A5" w:rsidP="00CE29EE">
            <w:pPr>
              <w:ind w:left="-284"/>
              <w:jc w:val="center"/>
              <w:rPr>
                <w:b/>
                <w:bCs/>
                <w:sz w:val="18"/>
                <w:szCs w:val="18"/>
              </w:rPr>
            </w:pPr>
            <w:r w:rsidRPr="00C014D5">
              <w:rP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b/>
                <w:bCs/>
                <w:sz w:val="18"/>
                <w:szCs w:val="18"/>
              </w:rPr>
            </w:pPr>
            <w:r w:rsidRPr="00C014D5">
              <w:rPr>
                <w:b/>
                <w:bCs/>
                <w:sz w:val="18"/>
                <w:szCs w:val="18"/>
              </w:rPr>
              <w:t>2019 год</w:t>
            </w:r>
            <w:r w:rsidRPr="00C014D5">
              <w:rPr>
                <w:b/>
                <w:bCs/>
                <w:sz w:val="18"/>
                <w:szCs w:val="18"/>
              </w:rPr>
              <w:br/>
              <w:t>тыс. руб.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b/>
                <w:bCs/>
                <w:sz w:val="18"/>
                <w:szCs w:val="18"/>
              </w:rPr>
            </w:pPr>
            <w:r w:rsidRPr="00C014D5">
              <w:rPr>
                <w:b/>
                <w:bCs/>
                <w:sz w:val="18"/>
                <w:szCs w:val="18"/>
              </w:rPr>
              <w:t xml:space="preserve">Численность населения </w:t>
            </w:r>
            <w:r w:rsidRPr="00C014D5">
              <w:rPr>
                <w:b/>
                <w:bCs/>
                <w:sz w:val="18"/>
                <w:szCs w:val="18"/>
              </w:rPr>
              <w:br/>
              <w:t>в среднем в 2019 году*</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b/>
                <w:bCs/>
                <w:sz w:val="18"/>
                <w:szCs w:val="18"/>
              </w:rPr>
            </w:pPr>
            <w:r w:rsidRPr="00C014D5">
              <w:rPr>
                <w:b/>
                <w:bCs/>
                <w:sz w:val="18"/>
                <w:szCs w:val="18"/>
              </w:rPr>
              <w:t>Объем платных услуг на 1 жителя, тыс. руб.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b/>
                <w:bCs/>
                <w:sz w:val="18"/>
                <w:szCs w:val="18"/>
              </w:rPr>
            </w:pPr>
            <w:r w:rsidRPr="00C014D5">
              <w:rPr>
                <w:b/>
                <w:bCs/>
                <w:sz w:val="18"/>
                <w:szCs w:val="18"/>
              </w:rPr>
              <w:t>Рейтинг</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b/>
                <w:bCs/>
                <w:sz w:val="18"/>
                <w:szCs w:val="18"/>
              </w:rPr>
            </w:pPr>
            <w:r w:rsidRPr="00C014D5">
              <w:rPr>
                <w:b/>
                <w:bCs/>
                <w:sz w:val="18"/>
                <w:szCs w:val="18"/>
              </w:rPr>
              <w:t>2020 год</w:t>
            </w:r>
            <w:r w:rsidRPr="00C014D5">
              <w:rPr>
                <w:b/>
                <w:bCs/>
                <w:sz w:val="18"/>
                <w:szCs w:val="18"/>
              </w:rPr>
              <w:br/>
              <w:t>тыс. руб.</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b/>
                <w:bCs/>
                <w:sz w:val="18"/>
                <w:szCs w:val="18"/>
              </w:rPr>
            </w:pPr>
            <w:r w:rsidRPr="00C014D5">
              <w:rPr>
                <w:b/>
                <w:bCs/>
                <w:sz w:val="18"/>
                <w:szCs w:val="18"/>
              </w:rPr>
              <w:t xml:space="preserve">Численность населения </w:t>
            </w:r>
            <w:r w:rsidRPr="00C014D5">
              <w:rPr>
                <w:b/>
                <w:bCs/>
                <w:sz w:val="18"/>
                <w:szCs w:val="18"/>
              </w:rPr>
              <w:br/>
              <w:t>в среднем в 2020 году*</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b/>
                <w:bCs/>
                <w:sz w:val="18"/>
                <w:szCs w:val="18"/>
              </w:rPr>
            </w:pPr>
            <w:r w:rsidRPr="00C014D5">
              <w:rPr>
                <w:b/>
                <w:bCs/>
                <w:sz w:val="18"/>
                <w:szCs w:val="18"/>
              </w:rPr>
              <w:t>Объем платных услуг на 1 жителя, тыс. руб.</w:t>
            </w:r>
          </w:p>
        </w:tc>
        <w:tc>
          <w:tcPr>
            <w:tcW w:w="888" w:type="dxa"/>
            <w:tcBorders>
              <w:top w:val="single" w:sz="4" w:space="0" w:color="auto"/>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b/>
                <w:bCs/>
                <w:sz w:val="18"/>
                <w:szCs w:val="18"/>
              </w:rPr>
            </w:pPr>
            <w:r w:rsidRPr="00C014D5">
              <w:rPr>
                <w:b/>
                <w:bCs/>
                <w:sz w:val="18"/>
                <w:szCs w:val="18"/>
              </w:rPr>
              <w:t xml:space="preserve">Рейтинг </w:t>
            </w:r>
          </w:p>
        </w:tc>
      </w:tr>
      <w:tr w:rsidR="00171A97" w:rsidRPr="00C014D5" w:rsidTr="00A316A5">
        <w:trPr>
          <w:trHeight w:val="477"/>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316A5" w:rsidRPr="00C014D5" w:rsidRDefault="00A316A5" w:rsidP="004A7B78">
            <w:pPr>
              <w:rPr>
                <w:b/>
                <w:bCs/>
                <w:sz w:val="18"/>
                <w:szCs w:val="18"/>
              </w:rPr>
            </w:pPr>
            <w:r w:rsidRPr="00C014D5">
              <w:rPr>
                <w:b/>
                <w:bCs/>
                <w:sz w:val="18"/>
                <w:szCs w:val="18"/>
              </w:rPr>
              <w:t>Сибирский федеральный округ</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b/>
                <w:bCs/>
                <w:sz w:val="18"/>
                <w:szCs w:val="18"/>
              </w:rPr>
            </w:pPr>
            <w:r w:rsidRPr="00C014D5">
              <w:rPr>
                <w:b/>
                <w:bCs/>
                <w:sz w:val="18"/>
                <w:szCs w:val="18"/>
              </w:rPr>
              <w:t>3 706 955,1</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b/>
                <w:sz w:val="18"/>
                <w:szCs w:val="18"/>
              </w:rPr>
            </w:pPr>
            <w:r w:rsidRPr="00C014D5">
              <w:rPr>
                <w:b/>
                <w:sz w:val="18"/>
                <w:szCs w:val="18"/>
              </w:rPr>
              <w:t>17 145 861</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b/>
                <w:bCs/>
                <w:sz w:val="18"/>
                <w:szCs w:val="18"/>
              </w:rPr>
            </w:pPr>
            <w:r w:rsidRPr="00C014D5">
              <w:rPr>
                <w:b/>
                <w:bCs/>
                <w:sz w:val="18"/>
                <w:szCs w:val="18"/>
              </w:rPr>
              <w:t>0,216</w:t>
            </w:r>
          </w:p>
        </w:tc>
        <w:tc>
          <w:tcPr>
            <w:tcW w:w="992"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b/>
                <w:sz w:val="18"/>
                <w:szCs w:val="18"/>
              </w:rPr>
            </w:pPr>
            <w:r w:rsidRPr="00C014D5">
              <w:rPr>
                <w:b/>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b/>
                <w:bCs/>
                <w:sz w:val="18"/>
                <w:szCs w:val="18"/>
              </w:rPr>
            </w:pPr>
            <w:r w:rsidRPr="00C014D5">
              <w:rPr>
                <w:b/>
                <w:bCs/>
                <w:sz w:val="18"/>
                <w:szCs w:val="18"/>
              </w:rPr>
              <w:t>2 806 652,9</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b/>
                <w:sz w:val="18"/>
                <w:szCs w:val="18"/>
              </w:rPr>
            </w:pPr>
            <w:r w:rsidRPr="00C014D5">
              <w:rPr>
                <w:b/>
                <w:sz w:val="18"/>
                <w:szCs w:val="18"/>
              </w:rPr>
              <w:t>17 061 157</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b/>
                <w:sz w:val="18"/>
                <w:szCs w:val="18"/>
              </w:rPr>
            </w:pPr>
            <w:r w:rsidRPr="00C014D5">
              <w:rPr>
                <w:b/>
                <w:sz w:val="18"/>
                <w:szCs w:val="18"/>
              </w:rPr>
              <w:t>0,165</w:t>
            </w:r>
          </w:p>
        </w:tc>
        <w:tc>
          <w:tcPr>
            <w:tcW w:w="888" w:type="dxa"/>
            <w:tcBorders>
              <w:top w:val="nil"/>
              <w:left w:val="nil"/>
              <w:bottom w:val="single" w:sz="4" w:space="0" w:color="auto"/>
              <w:right w:val="single" w:sz="4" w:space="0" w:color="auto"/>
            </w:tcBorders>
            <w:shd w:val="clear" w:color="auto" w:fill="auto"/>
            <w:noWrap/>
            <w:vAlign w:val="bottom"/>
            <w:hideMark/>
          </w:tcPr>
          <w:p w:rsidR="00A316A5" w:rsidRPr="00C014D5" w:rsidRDefault="00A316A5" w:rsidP="004A7B78">
            <w:pPr>
              <w:jc w:val="center"/>
              <w:rPr>
                <w:b/>
                <w:sz w:val="18"/>
                <w:szCs w:val="18"/>
              </w:rPr>
            </w:pPr>
            <w:r w:rsidRPr="00C014D5">
              <w:rPr>
                <w:b/>
                <w:sz w:val="18"/>
                <w:szCs w:val="18"/>
              </w:rPr>
              <w:t>х</w:t>
            </w:r>
          </w:p>
        </w:tc>
      </w:tr>
      <w:tr w:rsidR="00171A97" w:rsidRPr="00C014D5" w:rsidTr="00A316A5">
        <w:trPr>
          <w:trHeight w:val="273"/>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316A5" w:rsidRPr="00C014D5" w:rsidRDefault="00A316A5" w:rsidP="004A7B78">
            <w:pPr>
              <w:rPr>
                <w:sz w:val="18"/>
                <w:szCs w:val="18"/>
              </w:rPr>
            </w:pPr>
            <w:r w:rsidRPr="00C014D5">
              <w:rPr>
                <w:sz w:val="18"/>
                <w:szCs w:val="18"/>
              </w:rPr>
              <w:t>Республика Тыва</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1 979,4</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325 903</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0,006</w:t>
            </w:r>
          </w:p>
        </w:tc>
        <w:tc>
          <w:tcPr>
            <w:tcW w:w="992"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10</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2 761,4</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328 875</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0,008</w:t>
            </w:r>
          </w:p>
        </w:tc>
        <w:tc>
          <w:tcPr>
            <w:tcW w:w="888"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10</w:t>
            </w:r>
          </w:p>
        </w:tc>
      </w:tr>
      <w:tr w:rsidR="00171A97" w:rsidRPr="00C014D5" w:rsidTr="00A316A5">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316A5" w:rsidRPr="00C014D5" w:rsidRDefault="00A316A5" w:rsidP="004A7B78">
            <w:pPr>
              <w:rPr>
                <w:sz w:val="18"/>
                <w:szCs w:val="18"/>
              </w:rPr>
            </w:pPr>
            <w:r w:rsidRPr="00C014D5">
              <w:rPr>
                <w:sz w:val="18"/>
                <w:szCs w:val="18"/>
              </w:rPr>
              <w:t>Алтайский край</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210 878,8</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2 324 983</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0,091</w:t>
            </w:r>
          </w:p>
        </w:tc>
        <w:tc>
          <w:tcPr>
            <w:tcW w:w="992"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8</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126 740,6</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2 306 753</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0,055</w:t>
            </w:r>
          </w:p>
        </w:tc>
        <w:tc>
          <w:tcPr>
            <w:tcW w:w="888"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8</w:t>
            </w:r>
          </w:p>
        </w:tc>
      </w:tr>
      <w:tr w:rsidR="00171A97" w:rsidRPr="00C014D5" w:rsidTr="00A316A5">
        <w:trPr>
          <w:trHeight w:val="369"/>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316A5" w:rsidRPr="00C014D5" w:rsidRDefault="00A316A5" w:rsidP="004A7B78">
            <w:pPr>
              <w:rPr>
                <w:sz w:val="18"/>
                <w:szCs w:val="18"/>
              </w:rPr>
            </w:pPr>
            <w:r w:rsidRPr="00C014D5">
              <w:rPr>
                <w:sz w:val="18"/>
                <w:szCs w:val="18"/>
              </w:rPr>
              <w:t>Красноярский край</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564 122,0</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2 870 140</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0,197</w:t>
            </w:r>
          </w:p>
        </w:tc>
        <w:tc>
          <w:tcPr>
            <w:tcW w:w="992"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552 331,6</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2 861 077</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0,193</w:t>
            </w:r>
          </w:p>
        </w:tc>
        <w:tc>
          <w:tcPr>
            <w:tcW w:w="888"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4</w:t>
            </w:r>
          </w:p>
        </w:tc>
      </w:tr>
      <w:tr w:rsidR="00171A97" w:rsidRPr="00C014D5" w:rsidTr="00A316A5">
        <w:trPr>
          <w:trHeight w:val="23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316A5" w:rsidRPr="00C014D5" w:rsidRDefault="00A316A5" w:rsidP="004A7B78">
            <w:pPr>
              <w:rPr>
                <w:sz w:val="18"/>
                <w:szCs w:val="18"/>
              </w:rPr>
            </w:pPr>
            <w:r w:rsidRPr="00C014D5">
              <w:rPr>
                <w:sz w:val="18"/>
                <w:szCs w:val="18"/>
              </w:rPr>
              <w:t>Иркутская область</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630 201,5</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2 394 478</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0,263</w:t>
            </w:r>
          </w:p>
        </w:tc>
        <w:tc>
          <w:tcPr>
            <w:tcW w:w="992"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2</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466 461,4</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2 383 107</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0,196</w:t>
            </w:r>
          </w:p>
        </w:tc>
        <w:tc>
          <w:tcPr>
            <w:tcW w:w="888"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3</w:t>
            </w:r>
          </w:p>
        </w:tc>
      </w:tr>
      <w:tr w:rsidR="00171A97" w:rsidRPr="00C014D5" w:rsidTr="00912C8F">
        <w:trPr>
          <w:trHeight w:val="41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316A5" w:rsidRPr="00C014D5" w:rsidRDefault="00A316A5" w:rsidP="004A7B78">
            <w:pPr>
              <w:rPr>
                <w:sz w:val="18"/>
                <w:szCs w:val="18"/>
              </w:rPr>
            </w:pPr>
            <w:r w:rsidRPr="00C014D5">
              <w:rPr>
                <w:sz w:val="18"/>
                <w:szCs w:val="18"/>
              </w:rPr>
              <w:t>Кемеровская область - Кузбасс</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391 407,3</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2 666 055</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0,147</w:t>
            </w:r>
          </w:p>
        </w:tc>
        <w:tc>
          <w:tcPr>
            <w:tcW w:w="992"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265 624,6</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2 645 650</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0,100</w:t>
            </w:r>
          </w:p>
        </w:tc>
        <w:tc>
          <w:tcPr>
            <w:tcW w:w="888"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7</w:t>
            </w:r>
          </w:p>
        </w:tc>
      </w:tr>
      <w:tr w:rsidR="00171A97" w:rsidRPr="00C014D5" w:rsidTr="00A316A5">
        <w:trPr>
          <w:trHeight w:val="304"/>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316A5" w:rsidRPr="00C014D5" w:rsidRDefault="00A316A5" w:rsidP="004A7B78">
            <w:pPr>
              <w:rPr>
                <w:sz w:val="18"/>
                <w:szCs w:val="18"/>
              </w:rPr>
            </w:pPr>
            <w:r w:rsidRPr="00C014D5">
              <w:rPr>
                <w:sz w:val="18"/>
                <w:szCs w:val="18"/>
              </w:rPr>
              <w:t>Новосибирская область</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1 601 752,9</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2 795 777</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0,573</w:t>
            </w:r>
          </w:p>
        </w:tc>
        <w:tc>
          <w:tcPr>
            <w:tcW w:w="992"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1</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1 103 511,7</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2 792 003</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0,395</w:t>
            </w:r>
          </w:p>
        </w:tc>
        <w:tc>
          <w:tcPr>
            <w:tcW w:w="888"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1</w:t>
            </w:r>
          </w:p>
        </w:tc>
      </w:tr>
      <w:tr w:rsidR="00171A97" w:rsidRPr="00C014D5" w:rsidTr="00A316A5">
        <w:trPr>
          <w:trHeight w:val="31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316A5" w:rsidRPr="00C014D5" w:rsidRDefault="00A316A5" w:rsidP="004A7B78">
            <w:pPr>
              <w:rPr>
                <w:sz w:val="18"/>
                <w:szCs w:val="18"/>
              </w:rPr>
            </w:pPr>
            <w:r w:rsidRPr="00C014D5">
              <w:rPr>
                <w:sz w:val="18"/>
                <w:szCs w:val="18"/>
              </w:rPr>
              <w:t>Омская область</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41 609,2</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1 935 430</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0,021</w:t>
            </w:r>
          </w:p>
        </w:tc>
        <w:tc>
          <w:tcPr>
            <w:tcW w:w="992"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9</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41 747,1</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1 915 170</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0,022</w:t>
            </w:r>
          </w:p>
        </w:tc>
        <w:tc>
          <w:tcPr>
            <w:tcW w:w="888"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9</w:t>
            </w:r>
          </w:p>
        </w:tc>
      </w:tr>
      <w:tr w:rsidR="00171A97" w:rsidRPr="00C014D5" w:rsidTr="00A316A5">
        <w:trPr>
          <w:trHeight w:val="263"/>
        </w:trPr>
        <w:tc>
          <w:tcPr>
            <w:tcW w:w="1985" w:type="dxa"/>
            <w:tcBorders>
              <w:top w:val="nil"/>
              <w:left w:val="single" w:sz="4" w:space="0" w:color="auto"/>
              <w:bottom w:val="single" w:sz="4" w:space="0" w:color="auto"/>
              <w:right w:val="single" w:sz="4" w:space="0" w:color="auto"/>
            </w:tcBorders>
            <w:shd w:val="clear" w:color="000000" w:fill="EBF1DE"/>
            <w:vAlign w:val="bottom"/>
            <w:hideMark/>
          </w:tcPr>
          <w:p w:rsidR="00A316A5" w:rsidRPr="00C014D5" w:rsidRDefault="00A316A5" w:rsidP="004A7B78">
            <w:pPr>
              <w:rPr>
                <w:b/>
                <w:bCs/>
                <w:sz w:val="18"/>
                <w:szCs w:val="18"/>
              </w:rPr>
            </w:pPr>
            <w:r w:rsidRPr="00C014D5">
              <w:rPr>
                <w:b/>
                <w:bCs/>
                <w:sz w:val="18"/>
                <w:szCs w:val="18"/>
              </w:rPr>
              <w:t>Томская область</w:t>
            </w:r>
          </w:p>
        </w:tc>
        <w:tc>
          <w:tcPr>
            <w:tcW w:w="1134" w:type="dxa"/>
            <w:tcBorders>
              <w:top w:val="nil"/>
              <w:left w:val="nil"/>
              <w:bottom w:val="single" w:sz="4" w:space="0" w:color="auto"/>
              <w:right w:val="single" w:sz="4" w:space="0" w:color="auto"/>
            </w:tcBorders>
            <w:shd w:val="clear" w:color="000000" w:fill="EBF1DE"/>
            <w:vAlign w:val="bottom"/>
            <w:hideMark/>
          </w:tcPr>
          <w:p w:rsidR="00A316A5" w:rsidRPr="00C014D5" w:rsidRDefault="00A316A5" w:rsidP="004A7B78">
            <w:pPr>
              <w:jc w:val="right"/>
              <w:rPr>
                <w:b/>
                <w:bCs/>
                <w:sz w:val="18"/>
                <w:szCs w:val="18"/>
              </w:rPr>
            </w:pPr>
            <w:r w:rsidRPr="00C014D5">
              <w:rPr>
                <w:b/>
                <w:bCs/>
                <w:sz w:val="18"/>
                <w:szCs w:val="18"/>
              </w:rPr>
              <w:t>149 271,5</w:t>
            </w:r>
          </w:p>
        </w:tc>
        <w:tc>
          <w:tcPr>
            <w:tcW w:w="1276" w:type="dxa"/>
            <w:tcBorders>
              <w:top w:val="nil"/>
              <w:left w:val="nil"/>
              <w:bottom w:val="single" w:sz="4" w:space="0" w:color="auto"/>
              <w:right w:val="single" w:sz="4" w:space="0" w:color="auto"/>
            </w:tcBorders>
            <w:shd w:val="clear" w:color="000000" w:fill="EBF1DE"/>
            <w:vAlign w:val="bottom"/>
            <w:hideMark/>
          </w:tcPr>
          <w:p w:rsidR="00A316A5" w:rsidRPr="00C014D5" w:rsidRDefault="00A316A5" w:rsidP="004A7B78">
            <w:pPr>
              <w:jc w:val="right"/>
              <w:rPr>
                <w:b/>
                <w:bCs/>
                <w:sz w:val="18"/>
                <w:szCs w:val="18"/>
              </w:rPr>
            </w:pPr>
            <w:r w:rsidRPr="00C014D5">
              <w:rPr>
                <w:b/>
                <w:bCs/>
                <w:sz w:val="18"/>
                <w:szCs w:val="18"/>
              </w:rPr>
              <w:t>1 078 356</w:t>
            </w:r>
          </w:p>
        </w:tc>
        <w:tc>
          <w:tcPr>
            <w:tcW w:w="1134" w:type="dxa"/>
            <w:tcBorders>
              <w:top w:val="nil"/>
              <w:left w:val="nil"/>
              <w:bottom w:val="single" w:sz="4" w:space="0" w:color="auto"/>
              <w:right w:val="single" w:sz="4" w:space="0" w:color="auto"/>
            </w:tcBorders>
            <w:shd w:val="clear" w:color="000000" w:fill="EBF1DE"/>
            <w:vAlign w:val="bottom"/>
            <w:hideMark/>
          </w:tcPr>
          <w:p w:rsidR="00A316A5" w:rsidRPr="00C014D5" w:rsidRDefault="00A316A5" w:rsidP="004A7B78">
            <w:pPr>
              <w:jc w:val="right"/>
              <w:rPr>
                <w:b/>
                <w:bCs/>
                <w:sz w:val="18"/>
                <w:szCs w:val="18"/>
              </w:rPr>
            </w:pPr>
            <w:r w:rsidRPr="00C014D5">
              <w:rPr>
                <w:b/>
                <w:bCs/>
                <w:sz w:val="18"/>
                <w:szCs w:val="18"/>
              </w:rPr>
              <w:t>0,138</w:t>
            </w:r>
          </w:p>
        </w:tc>
        <w:tc>
          <w:tcPr>
            <w:tcW w:w="992" w:type="dxa"/>
            <w:tcBorders>
              <w:top w:val="nil"/>
              <w:left w:val="nil"/>
              <w:bottom w:val="single" w:sz="4" w:space="0" w:color="auto"/>
              <w:right w:val="single" w:sz="4" w:space="0" w:color="auto"/>
            </w:tcBorders>
            <w:shd w:val="clear" w:color="000000" w:fill="EBF1DE"/>
            <w:vAlign w:val="bottom"/>
            <w:hideMark/>
          </w:tcPr>
          <w:p w:rsidR="00A316A5" w:rsidRPr="00C014D5" w:rsidRDefault="00A316A5" w:rsidP="004A7B78">
            <w:pPr>
              <w:jc w:val="center"/>
              <w:rPr>
                <w:b/>
                <w:bCs/>
                <w:sz w:val="18"/>
                <w:szCs w:val="18"/>
              </w:rPr>
            </w:pPr>
            <w:r w:rsidRPr="00C014D5">
              <w:rPr>
                <w:b/>
                <w:bCs/>
                <w:sz w:val="18"/>
                <w:szCs w:val="18"/>
              </w:rPr>
              <w:t>6</w:t>
            </w:r>
          </w:p>
        </w:tc>
        <w:tc>
          <w:tcPr>
            <w:tcW w:w="1134" w:type="dxa"/>
            <w:tcBorders>
              <w:top w:val="nil"/>
              <w:left w:val="nil"/>
              <w:bottom w:val="single" w:sz="4" w:space="0" w:color="auto"/>
              <w:right w:val="single" w:sz="4" w:space="0" w:color="auto"/>
            </w:tcBorders>
            <w:shd w:val="clear" w:color="000000" w:fill="EBF1DE"/>
            <w:vAlign w:val="bottom"/>
            <w:hideMark/>
          </w:tcPr>
          <w:p w:rsidR="00A316A5" w:rsidRPr="00C014D5" w:rsidRDefault="00A316A5" w:rsidP="004A7B78">
            <w:pPr>
              <w:jc w:val="right"/>
              <w:rPr>
                <w:b/>
                <w:bCs/>
                <w:sz w:val="18"/>
                <w:szCs w:val="18"/>
              </w:rPr>
            </w:pPr>
            <w:r w:rsidRPr="00C014D5">
              <w:rPr>
                <w:b/>
                <w:bCs/>
                <w:sz w:val="18"/>
                <w:szCs w:val="18"/>
              </w:rPr>
              <w:t>122 805,3</w:t>
            </w:r>
          </w:p>
        </w:tc>
        <w:tc>
          <w:tcPr>
            <w:tcW w:w="1276" w:type="dxa"/>
            <w:tcBorders>
              <w:top w:val="nil"/>
              <w:left w:val="nil"/>
              <w:bottom w:val="single" w:sz="4" w:space="0" w:color="auto"/>
              <w:right w:val="single" w:sz="4" w:space="0" w:color="auto"/>
            </w:tcBorders>
            <w:shd w:val="clear" w:color="000000" w:fill="EBF1DE"/>
            <w:vAlign w:val="bottom"/>
            <w:hideMark/>
          </w:tcPr>
          <w:p w:rsidR="00A316A5" w:rsidRPr="00C014D5" w:rsidRDefault="00A316A5" w:rsidP="004A7B78">
            <w:pPr>
              <w:jc w:val="right"/>
              <w:rPr>
                <w:b/>
                <w:bCs/>
                <w:sz w:val="18"/>
                <w:szCs w:val="18"/>
              </w:rPr>
            </w:pPr>
            <w:r w:rsidRPr="00C014D5">
              <w:rPr>
                <w:b/>
                <w:bCs/>
                <w:sz w:val="18"/>
                <w:szCs w:val="18"/>
              </w:rPr>
              <w:t>1 074 805</w:t>
            </w:r>
          </w:p>
        </w:tc>
        <w:tc>
          <w:tcPr>
            <w:tcW w:w="1134" w:type="dxa"/>
            <w:tcBorders>
              <w:top w:val="nil"/>
              <w:left w:val="nil"/>
              <w:bottom w:val="single" w:sz="4" w:space="0" w:color="auto"/>
              <w:right w:val="single" w:sz="4" w:space="0" w:color="auto"/>
            </w:tcBorders>
            <w:shd w:val="clear" w:color="000000" w:fill="EBF1DE"/>
            <w:vAlign w:val="bottom"/>
            <w:hideMark/>
          </w:tcPr>
          <w:p w:rsidR="00A316A5" w:rsidRPr="00C014D5" w:rsidRDefault="00A316A5" w:rsidP="004A7B78">
            <w:pPr>
              <w:jc w:val="right"/>
              <w:rPr>
                <w:b/>
                <w:bCs/>
                <w:sz w:val="18"/>
                <w:szCs w:val="18"/>
              </w:rPr>
            </w:pPr>
            <w:r w:rsidRPr="00C014D5">
              <w:rPr>
                <w:b/>
                <w:bCs/>
                <w:sz w:val="18"/>
                <w:szCs w:val="18"/>
              </w:rPr>
              <w:t>0,114</w:t>
            </w:r>
          </w:p>
        </w:tc>
        <w:tc>
          <w:tcPr>
            <w:tcW w:w="888" w:type="dxa"/>
            <w:tcBorders>
              <w:top w:val="nil"/>
              <w:left w:val="nil"/>
              <w:bottom w:val="single" w:sz="4" w:space="0" w:color="auto"/>
              <w:right w:val="single" w:sz="4" w:space="0" w:color="auto"/>
            </w:tcBorders>
            <w:shd w:val="clear" w:color="000000" w:fill="EBF1DE"/>
            <w:vAlign w:val="bottom"/>
            <w:hideMark/>
          </w:tcPr>
          <w:p w:rsidR="00A316A5" w:rsidRPr="00C014D5" w:rsidRDefault="00A316A5" w:rsidP="004A7B78">
            <w:pPr>
              <w:jc w:val="center"/>
              <w:rPr>
                <w:b/>
                <w:bCs/>
                <w:sz w:val="18"/>
                <w:szCs w:val="18"/>
              </w:rPr>
            </w:pPr>
            <w:r w:rsidRPr="00C014D5">
              <w:rPr>
                <w:b/>
                <w:bCs/>
                <w:sz w:val="18"/>
                <w:szCs w:val="18"/>
              </w:rPr>
              <w:t>6</w:t>
            </w:r>
          </w:p>
        </w:tc>
      </w:tr>
      <w:tr w:rsidR="00171A97" w:rsidRPr="00C014D5" w:rsidTr="001D34E9">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316A5" w:rsidRPr="00C014D5" w:rsidRDefault="00A316A5" w:rsidP="004A7B78">
            <w:pPr>
              <w:rPr>
                <w:sz w:val="18"/>
                <w:szCs w:val="18"/>
              </w:rPr>
            </w:pPr>
            <w:r w:rsidRPr="00C014D5">
              <w:rPr>
                <w:sz w:val="18"/>
                <w:szCs w:val="18"/>
              </w:rPr>
              <w:t>Республика Алтай</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27 061,9</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219 524</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0,123</w:t>
            </w:r>
          </w:p>
        </w:tc>
        <w:tc>
          <w:tcPr>
            <w:tcW w:w="992"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7</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44 901,8</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220 568</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0,204</w:t>
            </w:r>
          </w:p>
        </w:tc>
        <w:tc>
          <w:tcPr>
            <w:tcW w:w="888"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2</w:t>
            </w:r>
          </w:p>
        </w:tc>
      </w:tr>
      <w:tr w:rsidR="00171A97" w:rsidRPr="00C014D5" w:rsidTr="00A316A5">
        <w:trPr>
          <w:trHeight w:val="273"/>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316A5" w:rsidRPr="00C014D5" w:rsidRDefault="00A316A5" w:rsidP="004A7B78">
            <w:pPr>
              <w:rPr>
                <w:sz w:val="18"/>
                <w:szCs w:val="18"/>
              </w:rPr>
            </w:pPr>
            <w:r w:rsidRPr="00C014D5">
              <w:rPr>
                <w:sz w:val="18"/>
                <w:szCs w:val="18"/>
              </w:rPr>
              <w:t>Республика Хакасия</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88 670,6</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535 215</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0,166</w:t>
            </w:r>
          </w:p>
        </w:tc>
        <w:tc>
          <w:tcPr>
            <w:tcW w:w="992"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4</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79 767,4</w:t>
            </w:r>
          </w:p>
        </w:tc>
        <w:tc>
          <w:tcPr>
            <w:tcW w:w="1276"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533 149</w:t>
            </w:r>
          </w:p>
        </w:tc>
        <w:tc>
          <w:tcPr>
            <w:tcW w:w="1134"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right"/>
              <w:rPr>
                <w:sz w:val="18"/>
                <w:szCs w:val="18"/>
              </w:rPr>
            </w:pPr>
            <w:r w:rsidRPr="00C014D5">
              <w:rPr>
                <w:sz w:val="18"/>
                <w:szCs w:val="18"/>
              </w:rPr>
              <w:t>0,150</w:t>
            </w:r>
          </w:p>
        </w:tc>
        <w:tc>
          <w:tcPr>
            <w:tcW w:w="888" w:type="dxa"/>
            <w:tcBorders>
              <w:top w:val="nil"/>
              <w:left w:val="nil"/>
              <w:bottom w:val="single" w:sz="4" w:space="0" w:color="auto"/>
              <w:right w:val="single" w:sz="4" w:space="0" w:color="auto"/>
            </w:tcBorders>
            <w:shd w:val="clear" w:color="auto" w:fill="auto"/>
            <w:vAlign w:val="bottom"/>
            <w:hideMark/>
          </w:tcPr>
          <w:p w:rsidR="00A316A5" w:rsidRPr="00C014D5" w:rsidRDefault="00A316A5" w:rsidP="004A7B78">
            <w:pPr>
              <w:jc w:val="center"/>
              <w:rPr>
                <w:sz w:val="18"/>
                <w:szCs w:val="18"/>
              </w:rPr>
            </w:pPr>
            <w:r w:rsidRPr="00C014D5">
              <w:rPr>
                <w:sz w:val="18"/>
                <w:szCs w:val="18"/>
              </w:rPr>
              <w:t>5</w:t>
            </w:r>
          </w:p>
        </w:tc>
      </w:tr>
    </w:tbl>
    <w:p w:rsidR="006D0421" w:rsidRPr="00C014D5" w:rsidRDefault="006D0421" w:rsidP="00CE29EE">
      <w:pPr>
        <w:autoSpaceDE w:val="0"/>
        <w:autoSpaceDN w:val="0"/>
        <w:adjustRightInd w:val="0"/>
        <w:spacing w:line="264" w:lineRule="auto"/>
        <w:ind w:left="-284" w:hanging="284"/>
        <w:jc w:val="both"/>
        <w:rPr>
          <w:rFonts w:eastAsiaTheme="minorHAnsi"/>
          <w:bCs/>
          <w:sz w:val="18"/>
          <w:szCs w:val="18"/>
          <w:lang w:eastAsia="en-US"/>
        </w:rPr>
      </w:pPr>
      <w:r w:rsidRPr="00C014D5">
        <w:rPr>
          <w:rFonts w:eastAsiaTheme="minorHAnsi"/>
          <w:bCs/>
          <w:sz w:val="18"/>
          <w:szCs w:val="18"/>
          <w:lang w:eastAsia="en-US"/>
        </w:rPr>
        <w:t>* по данным Росстата</w:t>
      </w:r>
    </w:p>
    <w:p w:rsidR="006D0421" w:rsidRPr="00C014D5" w:rsidRDefault="006D0421" w:rsidP="00CE29EE">
      <w:pPr>
        <w:autoSpaceDE w:val="0"/>
        <w:autoSpaceDN w:val="0"/>
        <w:adjustRightInd w:val="0"/>
        <w:spacing w:line="264" w:lineRule="auto"/>
        <w:ind w:left="-284" w:firstLine="539"/>
        <w:jc w:val="both"/>
        <w:rPr>
          <w:rFonts w:eastAsiaTheme="minorHAnsi"/>
          <w:bCs/>
          <w:sz w:val="22"/>
          <w:szCs w:val="22"/>
          <w:lang w:eastAsia="en-US"/>
        </w:rPr>
      </w:pPr>
    </w:p>
    <w:p w:rsidR="006D0421" w:rsidRPr="00C014D5" w:rsidRDefault="006D0421" w:rsidP="00CE29EE">
      <w:pPr>
        <w:autoSpaceDE w:val="0"/>
        <w:autoSpaceDN w:val="0"/>
        <w:adjustRightInd w:val="0"/>
        <w:spacing w:line="264" w:lineRule="auto"/>
        <w:ind w:left="-284" w:firstLine="539"/>
        <w:jc w:val="both"/>
        <w:rPr>
          <w:rFonts w:eastAsiaTheme="minorHAnsi"/>
          <w:bCs/>
          <w:sz w:val="22"/>
          <w:szCs w:val="22"/>
          <w:lang w:eastAsia="en-US"/>
        </w:rPr>
      </w:pPr>
    </w:p>
    <w:p w:rsidR="00841FCD" w:rsidRPr="00C014D5" w:rsidRDefault="00841FCD" w:rsidP="00CE29EE">
      <w:pPr>
        <w:autoSpaceDE w:val="0"/>
        <w:autoSpaceDN w:val="0"/>
        <w:adjustRightInd w:val="0"/>
        <w:spacing w:line="264" w:lineRule="auto"/>
        <w:ind w:left="-284" w:firstLine="539"/>
        <w:jc w:val="both"/>
        <w:rPr>
          <w:rFonts w:eastAsiaTheme="minorHAnsi"/>
          <w:bCs/>
          <w:sz w:val="26"/>
          <w:szCs w:val="26"/>
          <w:lang w:eastAsia="en-US"/>
        </w:rPr>
        <w:sectPr w:rsidR="00841FCD" w:rsidRPr="00C014D5" w:rsidSect="00CB7021">
          <w:headerReference w:type="default" r:id="rId11"/>
          <w:headerReference w:type="first" r:id="rId12"/>
          <w:pgSz w:w="11906" w:h="16838"/>
          <w:pgMar w:top="1134" w:right="850" w:bottom="709" w:left="1701" w:header="708" w:footer="708" w:gutter="0"/>
          <w:cols w:space="708"/>
          <w:titlePg/>
          <w:docGrid w:linePitch="360"/>
        </w:sectPr>
      </w:pPr>
    </w:p>
    <w:p w:rsidR="006D0421" w:rsidRPr="00087ADF" w:rsidRDefault="00841FCD" w:rsidP="00CE29EE">
      <w:pPr>
        <w:autoSpaceDE w:val="0"/>
        <w:autoSpaceDN w:val="0"/>
        <w:adjustRightInd w:val="0"/>
        <w:spacing w:line="264" w:lineRule="auto"/>
        <w:ind w:left="-284" w:firstLine="539"/>
        <w:jc w:val="center"/>
        <w:rPr>
          <w:rFonts w:eastAsiaTheme="minorHAnsi"/>
          <w:bCs/>
          <w:lang w:eastAsia="en-US"/>
        </w:rPr>
      </w:pPr>
      <w:r w:rsidRPr="00087ADF">
        <w:rPr>
          <w:rFonts w:eastAsiaTheme="minorHAnsi"/>
          <w:bCs/>
          <w:lang w:eastAsia="en-US"/>
        </w:rPr>
        <w:lastRenderedPageBreak/>
        <w:t>С</w:t>
      </w:r>
      <w:r w:rsidR="00F90536" w:rsidRPr="00087ADF">
        <w:rPr>
          <w:rFonts w:eastAsiaTheme="minorHAnsi"/>
          <w:bCs/>
          <w:lang w:eastAsia="en-US"/>
        </w:rPr>
        <w:t xml:space="preserve">ведения об объемах приносящей доход деятельности по областным государственным учреждениям </w:t>
      </w:r>
      <w:r w:rsidR="00827D5C" w:rsidRPr="00087ADF">
        <w:rPr>
          <w:rFonts w:eastAsiaTheme="minorHAnsi"/>
          <w:bCs/>
          <w:lang w:eastAsia="en-US"/>
        </w:rPr>
        <w:t>в</w:t>
      </w:r>
      <w:r w:rsidR="00F90536" w:rsidRPr="00087ADF">
        <w:rPr>
          <w:rFonts w:eastAsiaTheme="minorHAnsi"/>
          <w:bCs/>
          <w:lang w:eastAsia="en-US"/>
        </w:rPr>
        <w:t xml:space="preserve"> 2018-2020 год</w:t>
      </w:r>
      <w:r w:rsidR="00827D5C" w:rsidRPr="00087ADF">
        <w:rPr>
          <w:rFonts w:eastAsiaTheme="minorHAnsi"/>
          <w:bCs/>
          <w:lang w:eastAsia="en-US"/>
        </w:rPr>
        <w:t>ах</w:t>
      </w:r>
    </w:p>
    <w:p w:rsidR="00751E7A" w:rsidRPr="00087ADF" w:rsidRDefault="00087ADF" w:rsidP="00CE29EE">
      <w:pPr>
        <w:autoSpaceDE w:val="0"/>
        <w:autoSpaceDN w:val="0"/>
        <w:adjustRightInd w:val="0"/>
        <w:spacing w:line="264" w:lineRule="auto"/>
        <w:ind w:left="-284" w:firstLine="539"/>
        <w:jc w:val="right"/>
        <w:rPr>
          <w:rFonts w:eastAsiaTheme="minorHAnsi"/>
          <w:bCs/>
          <w:lang w:eastAsia="en-US"/>
        </w:rPr>
      </w:pPr>
      <w:r w:rsidRPr="00087ADF">
        <w:rPr>
          <w:rFonts w:eastAsiaTheme="minorHAnsi"/>
          <w:bCs/>
          <w:lang w:eastAsia="en-US"/>
        </w:rPr>
        <w:t xml:space="preserve">(без </w:t>
      </w:r>
      <w:r>
        <w:rPr>
          <w:rFonts w:eastAsiaTheme="minorHAnsi"/>
          <w:bCs/>
          <w:lang w:eastAsia="en-US"/>
        </w:rPr>
        <w:t xml:space="preserve">учета </w:t>
      </w:r>
      <w:r w:rsidRPr="00087ADF">
        <w:rPr>
          <w:rFonts w:eastAsiaTheme="minorHAnsi"/>
          <w:bCs/>
          <w:lang w:eastAsia="en-US"/>
        </w:rPr>
        <w:t xml:space="preserve">иных поступлений)                                                                                   </w:t>
      </w:r>
      <w:r w:rsidR="00F90536" w:rsidRPr="00087ADF">
        <w:rPr>
          <w:rFonts w:eastAsiaTheme="minorHAnsi"/>
          <w:bCs/>
          <w:lang w:eastAsia="en-US"/>
        </w:rPr>
        <w:t>тыс. руб.</w:t>
      </w:r>
    </w:p>
    <w:tbl>
      <w:tblPr>
        <w:tblW w:w="16175" w:type="dxa"/>
        <w:tblInd w:w="-176" w:type="dxa"/>
        <w:tblLayout w:type="fixed"/>
        <w:tblLook w:val="04A0" w:firstRow="1" w:lastRow="0" w:firstColumn="1" w:lastColumn="0" w:noHBand="0" w:noVBand="1"/>
      </w:tblPr>
      <w:tblGrid>
        <w:gridCol w:w="1560"/>
        <w:gridCol w:w="1134"/>
        <w:gridCol w:w="993"/>
        <w:gridCol w:w="992"/>
        <w:gridCol w:w="1134"/>
        <w:gridCol w:w="1134"/>
        <w:gridCol w:w="1134"/>
        <w:gridCol w:w="978"/>
        <w:gridCol w:w="1148"/>
        <w:gridCol w:w="851"/>
        <w:gridCol w:w="1134"/>
        <w:gridCol w:w="992"/>
        <w:gridCol w:w="992"/>
        <w:gridCol w:w="1134"/>
        <w:gridCol w:w="865"/>
      </w:tblGrid>
      <w:tr w:rsidR="00171A97" w:rsidRPr="00C014D5" w:rsidTr="00DF35B7">
        <w:trPr>
          <w:trHeight w:val="31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1E7A" w:rsidRPr="00C014D5" w:rsidRDefault="00751E7A" w:rsidP="00CE29EE">
            <w:pPr>
              <w:ind w:left="-284"/>
              <w:jc w:val="center"/>
              <w:rPr>
                <w:sz w:val="16"/>
                <w:szCs w:val="16"/>
              </w:rPr>
            </w:pPr>
            <w:r w:rsidRPr="00C014D5">
              <w:rPr>
                <w:sz w:val="16"/>
                <w:szCs w:val="16"/>
              </w:rPr>
              <w:t> </w:t>
            </w:r>
          </w:p>
        </w:tc>
        <w:tc>
          <w:tcPr>
            <w:tcW w:w="425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51E7A" w:rsidRPr="00C014D5" w:rsidRDefault="00751E7A" w:rsidP="004A7B78">
            <w:pPr>
              <w:ind w:left="34" w:hanging="34"/>
              <w:jc w:val="center"/>
              <w:rPr>
                <w:b/>
                <w:sz w:val="16"/>
                <w:szCs w:val="16"/>
              </w:rPr>
            </w:pPr>
            <w:r w:rsidRPr="00C014D5">
              <w:rPr>
                <w:b/>
                <w:sz w:val="16"/>
                <w:szCs w:val="16"/>
              </w:rPr>
              <w:t>2018 год</w:t>
            </w:r>
            <w:r w:rsidR="00942770" w:rsidRPr="00C014D5">
              <w:rPr>
                <w:b/>
                <w:sz w:val="16"/>
                <w:szCs w:val="16"/>
              </w:rPr>
              <w:t>*</w:t>
            </w:r>
          </w:p>
        </w:tc>
        <w:tc>
          <w:tcPr>
            <w:tcW w:w="4394" w:type="dxa"/>
            <w:gridSpan w:val="4"/>
            <w:tcBorders>
              <w:top w:val="single" w:sz="4" w:space="0" w:color="auto"/>
              <w:left w:val="nil"/>
              <w:bottom w:val="single" w:sz="4" w:space="0" w:color="auto"/>
              <w:right w:val="single" w:sz="4" w:space="0" w:color="auto"/>
            </w:tcBorders>
            <w:shd w:val="clear" w:color="auto" w:fill="auto"/>
            <w:vAlign w:val="bottom"/>
            <w:hideMark/>
          </w:tcPr>
          <w:p w:rsidR="00751E7A" w:rsidRPr="00C014D5" w:rsidRDefault="00751E7A" w:rsidP="004A7B78">
            <w:pPr>
              <w:ind w:left="34" w:hanging="34"/>
              <w:jc w:val="center"/>
              <w:rPr>
                <w:b/>
                <w:sz w:val="16"/>
                <w:szCs w:val="16"/>
              </w:rPr>
            </w:pPr>
            <w:r w:rsidRPr="00C014D5">
              <w:rPr>
                <w:b/>
                <w:sz w:val="16"/>
                <w:szCs w:val="16"/>
              </w:rPr>
              <w:t>2019 год</w:t>
            </w:r>
            <w:r w:rsidR="00942770" w:rsidRPr="00C014D5">
              <w:rPr>
                <w:b/>
                <w:sz w:val="16"/>
                <w:szCs w:val="16"/>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51E7A" w:rsidRPr="00C014D5" w:rsidRDefault="00751E7A" w:rsidP="004A7B78">
            <w:pPr>
              <w:ind w:left="34" w:hanging="34"/>
              <w:jc w:val="center"/>
              <w:rPr>
                <w:sz w:val="16"/>
                <w:szCs w:val="16"/>
              </w:rPr>
            </w:pPr>
            <w:r w:rsidRPr="00C014D5">
              <w:rPr>
                <w:sz w:val="16"/>
                <w:szCs w:val="16"/>
              </w:rPr>
              <w:t>Темп роста</w:t>
            </w:r>
            <w:proofErr w:type="gramStart"/>
            <w:r w:rsidRPr="00C014D5">
              <w:rPr>
                <w:sz w:val="16"/>
                <w:szCs w:val="16"/>
              </w:rPr>
              <w:t xml:space="preserve"> (%)</w:t>
            </w:r>
            <w:r w:rsidRPr="00C014D5">
              <w:rPr>
                <w:sz w:val="16"/>
                <w:szCs w:val="16"/>
              </w:rPr>
              <w:br/>
            </w:r>
            <w:proofErr w:type="gramEnd"/>
            <w:r w:rsidRPr="00C014D5">
              <w:rPr>
                <w:sz w:val="16"/>
                <w:szCs w:val="16"/>
              </w:rPr>
              <w:t>гр. 9/гр.5</w:t>
            </w:r>
          </w:p>
        </w:tc>
        <w:tc>
          <w:tcPr>
            <w:tcW w:w="4252" w:type="dxa"/>
            <w:gridSpan w:val="4"/>
            <w:tcBorders>
              <w:top w:val="single" w:sz="4" w:space="0" w:color="auto"/>
              <w:left w:val="nil"/>
              <w:bottom w:val="single" w:sz="4" w:space="0" w:color="auto"/>
              <w:right w:val="single" w:sz="4" w:space="0" w:color="auto"/>
            </w:tcBorders>
            <w:shd w:val="clear" w:color="auto" w:fill="auto"/>
            <w:vAlign w:val="bottom"/>
            <w:hideMark/>
          </w:tcPr>
          <w:p w:rsidR="00751E7A" w:rsidRPr="00C014D5" w:rsidRDefault="00751E7A" w:rsidP="004A7B78">
            <w:pPr>
              <w:ind w:left="34" w:hanging="34"/>
              <w:jc w:val="center"/>
              <w:rPr>
                <w:b/>
                <w:sz w:val="16"/>
                <w:szCs w:val="16"/>
              </w:rPr>
            </w:pPr>
            <w:r w:rsidRPr="00C014D5">
              <w:rPr>
                <w:b/>
                <w:sz w:val="16"/>
                <w:szCs w:val="16"/>
              </w:rPr>
              <w:t>2020 год</w:t>
            </w:r>
            <w:r w:rsidR="00942770" w:rsidRPr="00C014D5">
              <w:rPr>
                <w:b/>
                <w:sz w:val="16"/>
                <w:szCs w:val="16"/>
              </w:rPr>
              <w:t>***</w:t>
            </w:r>
          </w:p>
        </w:tc>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51E7A" w:rsidRPr="00C014D5" w:rsidRDefault="00751E7A" w:rsidP="004A7B78">
            <w:pPr>
              <w:ind w:left="34" w:hanging="34"/>
              <w:jc w:val="center"/>
              <w:rPr>
                <w:sz w:val="16"/>
                <w:szCs w:val="16"/>
              </w:rPr>
            </w:pPr>
            <w:r w:rsidRPr="00C014D5">
              <w:rPr>
                <w:sz w:val="16"/>
                <w:szCs w:val="16"/>
              </w:rPr>
              <w:t>Темп роста</w:t>
            </w:r>
            <w:proofErr w:type="gramStart"/>
            <w:r w:rsidRPr="00C014D5">
              <w:rPr>
                <w:sz w:val="16"/>
                <w:szCs w:val="16"/>
              </w:rPr>
              <w:t xml:space="preserve"> (%)</w:t>
            </w:r>
            <w:r w:rsidRPr="00C014D5">
              <w:rPr>
                <w:sz w:val="16"/>
                <w:szCs w:val="16"/>
              </w:rPr>
              <w:br/>
            </w:r>
            <w:proofErr w:type="gramEnd"/>
            <w:r w:rsidRPr="00C014D5">
              <w:rPr>
                <w:sz w:val="16"/>
                <w:szCs w:val="16"/>
              </w:rPr>
              <w:t>гр.14/гр.9</w:t>
            </w:r>
          </w:p>
        </w:tc>
      </w:tr>
      <w:tr w:rsidR="00171A97" w:rsidRPr="00C014D5" w:rsidTr="00DF35B7">
        <w:trPr>
          <w:trHeight w:val="43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51E7A" w:rsidRPr="00C014D5" w:rsidRDefault="00751E7A" w:rsidP="00CE29EE">
            <w:pPr>
              <w:ind w:left="-284"/>
              <w:rPr>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751E7A" w:rsidRPr="00C014D5" w:rsidRDefault="00751E7A" w:rsidP="00D467F6">
            <w:pPr>
              <w:jc w:val="center"/>
              <w:rPr>
                <w:sz w:val="16"/>
                <w:szCs w:val="16"/>
              </w:rPr>
            </w:pPr>
            <w:r w:rsidRPr="00C014D5">
              <w:rPr>
                <w:sz w:val="16"/>
                <w:szCs w:val="16"/>
              </w:rPr>
              <w:t>Оказание учреждением государственных услуг (работ), предоставление которых осуществляется на платной основе</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751E7A" w:rsidRPr="00C014D5" w:rsidRDefault="00751E7A" w:rsidP="004A7B78">
            <w:pPr>
              <w:ind w:left="-108"/>
              <w:jc w:val="center"/>
              <w:rPr>
                <w:sz w:val="16"/>
                <w:szCs w:val="16"/>
              </w:rPr>
            </w:pPr>
            <w:r w:rsidRPr="00C014D5">
              <w:rPr>
                <w:sz w:val="16"/>
                <w:szCs w:val="16"/>
              </w:rPr>
              <w:t>Иная приносящая доход деятельность</w:t>
            </w:r>
          </w:p>
        </w:tc>
        <w:tc>
          <w:tcPr>
            <w:tcW w:w="1134" w:type="dxa"/>
            <w:vMerge w:val="restart"/>
            <w:tcBorders>
              <w:top w:val="nil"/>
              <w:left w:val="single" w:sz="4" w:space="0" w:color="auto"/>
              <w:bottom w:val="single" w:sz="4" w:space="0" w:color="auto"/>
              <w:right w:val="single" w:sz="4" w:space="0" w:color="auto"/>
            </w:tcBorders>
            <w:shd w:val="clear" w:color="auto" w:fill="EAF1DD" w:themeFill="accent3" w:themeFillTint="33"/>
            <w:vAlign w:val="bottom"/>
            <w:hideMark/>
          </w:tcPr>
          <w:p w:rsidR="0056779C" w:rsidRPr="00C014D5" w:rsidRDefault="0056779C" w:rsidP="004A7B78">
            <w:pPr>
              <w:ind w:left="-108"/>
              <w:jc w:val="center"/>
              <w:rPr>
                <w:b/>
                <w:sz w:val="16"/>
                <w:szCs w:val="16"/>
              </w:rPr>
            </w:pPr>
          </w:p>
          <w:p w:rsidR="0056779C" w:rsidRPr="00C014D5" w:rsidRDefault="00751E7A" w:rsidP="004A7B78">
            <w:pPr>
              <w:ind w:left="-108"/>
              <w:jc w:val="center"/>
              <w:rPr>
                <w:b/>
                <w:sz w:val="16"/>
                <w:szCs w:val="16"/>
              </w:rPr>
            </w:pPr>
            <w:r w:rsidRPr="00C014D5">
              <w:rPr>
                <w:b/>
                <w:sz w:val="16"/>
                <w:szCs w:val="16"/>
              </w:rPr>
              <w:t>ИТОГО</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751E7A" w:rsidRPr="00C014D5" w:rsidRDefault="00751E7A" w:rsidP="00D467F6">
            <w:pPr>
              <w:jc w:val="center"/>
              <w:rPr>
                <w:sz w:val="16"/>
                <w:szCs w:val="16"/>
              </w:rPr>
            </w:pPr>
            <w:r w:rsidRPr="00C014D5">
              <w:rPr>
                <w:sz w:val="16"/>
                <w:szCs w:val="16"/>
              </w:rPr>
              <w:t>Оказание учреждением государственных услуг (работ), предоставление которых осуществляется на платной основе</w:t>
            </w:r>
          </w:p>
        </w:tc>
        <w:tc>
          <w:tcPr>
            <w:tcW w:w="2112" w:type="dxa"/>
            <w:gridSpan w:val="2"/>
            <w:tcBorders>
              <w:top w:val="single" w:sz="4" w:space="0" w:color="auto"/>
              <w:left w:val="nil"/>
              <w:bottom w:val="single" w:sz="4" w:space="0" w:color="auto"/>
              <w:right w:val="single" w:sz="4" w:space="0" w:color="auto"/>
            </w:tcBorders>
            <w:shd w:val="clear" w:color="auto" w:fill="auto"/>
            <w:vAlign w:val="bottom"/>
            <w:hideMark/>
          </w:tcPr>
          <w:p w:rsidR="00751E7A" w:rsidRPr="00C014D5" w:rsidRDefault="00751E7A" w:rsidP="004A7B78">
            <w:pPr>
              <w:ind w:left="-108"/>
              <w:jc w:val="center"/>
              <w:rPr>
                <w:sz w:val="16"/>
                <w:szCs w:val="16"/>
              </w:rPr>
            </w:pPr>
            <w:r w:rsidRPr="00C014D5">
              <w:rPr>
                <w:sz w:val="16"/>
                <w:szCs w:val="16"/>
              </w:rPr>
              <w:t>Иная приносящая доход деятельность</w:t>
            </w:r>
          </w:p>
        </w:tc>
        <w:tc>
          <w:tcPr>
            <w:tcW w:w="1148" w:type="dxa"/>
            <w:vMerge w:val="restart"/>
            <w:tcBorders>
              <w:top w:val="nil"/>
              <w:left w:val="single" w:sz="4" w:space="0" w:color="auto"/>
              <w:bottom w:val="single" w:sz="4" w:space="0" w:color="auto"/>
              <w:right w:val="single" w:sz="4" w:space="0" w:color="auto"/>
            </w:tcBorders>
            <w:shd w:val="clear" w:color="auto" w:fill="EAF1DD" w:themeFill="accent3" w:themeFillTint="33"/>
            <w:vAlign w:val="bottom"/>
            <w:hideMark/>
          </w:tcPr>
          <w:p w:rsidR="0056779C" w:rsidRPr="00C014D5" w:rsidRDefault="00751E7A" w:rsidP="004A7B78">
            <w:pPr>
              <w:ind w:left="-108"/>
              <w:jc w:val="center"/>
              <w:rPr>
                <w:b/>
                <w:sz w:val="16"/>
                <w:szCs w:val="16"/>
              </w:rPr>
            </w:pPr>
            <w:r w:rsidRPr="00C014D5">
              <w:rPr>
                <w:b/>
                <w:sz w:val="16"/>
                <w:szCs w:val="16"/>
              </w:rPr>
              <w:t>ИТОГО</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51E7A" w:rsidRPr="00C014D5" w:rsidRDefault="00751E7A" w:rsidP="004A7B78">
            <w:pPr>
              <w:ind w:left="-108"/>
              <w:rPr>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jc w:val="center"/>
              <w:rPr>
                <w:sz w:val="16"/>
                <w:szCs w:val="16"/>
              </w:rPr>
            </w:pPr>
            <w:r w:rsidRPr="00C014D5">
              <w:rPr>
                <w:sz w:val="16"/>
                <w:szCs w:val="16"/>
              </w:rPr>
              <w:t>Оказание учреждением государственных услуг (работ), предоставление которых осуществляется на платной основе</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751E7A" w:rsidRPr="00C014D5" w:rsidRDefault="00751E7A" w:rsidP="004A7B78">
            <w:pPr>
              <w:ind w:left="-108"/>
              <w:jc w:val="center"/>
              <w:rPr>
                <w:sz w:val="16"/>
                <w:szCs w:val="16"/>
              </w:rPr>
            </w:pPr>
            <w:r w:rsidRPr="00C014D5">
              <w:rPr>
                <w:sz w:val="16"/>
                <w:szCs w:val="16"/>
              </w:rPr>
              <w:t>Иная приносящая доход деятельность</w:t>
            </w:r>
          </w:p>
        </w:tc>
        <w:tc>
          <w:tcPr>
            <w:tcW w:w="1134" w:type="dxa"/>
            <w:vMerge w:val="restart"/>
            <w:tcBorders>
              <w:top w:val="nil"/>
              <w:left w:val="single" w:sz="4" w:space="0" w:color="auto"/>
              <w:bottom w:val="single" w:sz="4" w:space="0" w:color="auto"/>
              <w:right w:val="single" w:sz="4" w:space="0" w:color="auto"/>
            </w:tcBorders>
            <w:shd w:val="clear" w:color="auto" w:fill="EAF1DD" w:themeFill="accent3" w:themeFillTint="33"/>
            <w:vAlign w:val="bottom"/>
            <w:hideMark/>
          </w:tcPr>
          <w:p w:rsidR="00751E7A" w:rsidRPr="00C014D5" w:rsidRDefault="00751E7A" w:rsidP="004A7B78">
            <w:pPr>
              <w:ind w:left="-108"/>
              <w:jc w:val="center"/>
              <w:rPr>
                <w:b/>
                <w:sz w:val="16"/>
                <w:szCs w:val="16"/>
              </w:rPr>
            </w:pPr>
            <w:r w:rsidRPr="00C014D5">
              <w:rPr>
                <w:b/>
                <w:sz w:val="16"/>
                <w:szCs w:val="16"/>
              </w:rPr>
              <w:t>ИТОГО</w:t>
            </w:r>
          </w:p>
        </w:tc>
        <w:tc>
          <w:tcPr>
            <w:tcW w:w="865" w:type="dxa"/>
            <w:vMerge/>
            <w:tcBorders>
              <w:top w:val="single" w:sz="4" w:space="0" w:color="auto"/>
              <w:left w:val="single" w:sz="4" w:space="0" w:color="auto"/>
              <w:bottom w:val="single" w:sz="4" w:space="0" w:color="auto"/>
              <w:right w:val="single" w:sz="4" w:space="0" w:color="auto"/>
            </w:tcBorders>
            <w:vAlign w:val="center"/>
            <w:hideMark/>
          </w:tcPr>
          <w:p w:rsidR="00751E7A" w:rsidRPr="00C014D5" w:rsidRDefault="00751E7A" w:rsidP="004A7B78">
            <w:pPr>
              <w:ind w:left="-108"/>
              <w:rPr>
                <w:sz w:val="16"/>
                <w:szCs w:val="16"/>
              </w:rPr>
            </w:pPr>
          </w:p>
        </w:tc>
      </w:tr>
      <w:tr w:rsidR="00171A97" w:rsidRPr="00C014D5" w:rsidTr="00DF35B7">
        <w:trPr>
          <w:trHeight w:val="155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51E7A" w:rsidRPr="00C014D5" w:rsidRDefault="00751E7A" w:rsidP="00CE29EE">
            <w:pPr>
              <w:ind w:left="-284"/>
              <w:rPr>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51E7A" w:rsidRPr="00C014D5" w:rsidRDefault="00751E7A" w:rsidP="004A7B78">
            <w:pPr>
              <w:ind w:left="-108"/>
              <w:rPr>
                <w:sz w:val="16"/>
                <w:szCs w:val="16"/>
              </w:rPr>
            </w:pP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4A7B78">
            <w:pPr>
              <w:ind w:left="-108"/>
              <w:jc w:val="center"/>
              <w:rPr>
                <w:sz w:val="16"/>
                <w:szCs w:val="16"/>
              </w:rPr>
            </w:pPr>
            <w:r w:rsidRPr="00C014D5">
              <w:rPr>
                <w:sz w:val="16"/>
                <w:szCs w:val="16"/>
              </w:rPr>
              <w:t>Всего</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467F6">
            <w:pPr>
              <w:jc w:val="center"/>
              <w:rPr>
                <w:sz w:val="16"/>
                <w:szCs w:val="16"/>
              </w:rPr>
            </w:pPr>
            <w:r w:rsidRPr="00C014D5">
              <w:rPr>
                <w:sz w:val="16"/>
                <w:szCs w:val="16"/>
              </w:rPr>
              <w:t xml:space="preserve">в </w:t>
            </w:r>
            <w:proofErr w:type="spellStart"/>
            <w:r w:rsidRPr="00C014D5">
              <w:rPr>
                <w:sz w:val="16"/>
                <w:szCs w:val="16"/>
              </w:rPr>
              <w:t>т.ч</w:t>
            </w:r>
            <w:proofErr w:type="spellEnd"/>
            <w:r w:rsidRPr="00C014D5">
              <w:rPr>
                <w:sz w:val="16"/>
                <w:szCs w:val="16"/>
              </w:rPr>
              <w:t>. от сдачи в аренду имущества</w:t>
            </w:r>
          </w:p>
        </w:tc>
        <w:tc>
          <w:tcPr>
            <w:tcW w:w="1134"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751E7A" w:rsidRPr="00C014D5" w:rsidRDefault="00751E7A" w:rsidP="004A7B78">
            <w:pPr>
              <w:ind w:left="-108"/>
              <w:rPr>
                <w:b/>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51E7A" w:rsidRPr="00C014D5" w:rsidRDefault="00751E7A" w:rsidP="004A7B78">
            <w:pPr>
              <w:ind w:left="-108"/>
              <w:rPr>
                <w:sz w:val="16"/>
                <w:szCs w:val="16"/>
              </w:rPr>
            </w:pP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4A7B78">
            <w:pPr>
              <w:ind w:left="-108"/>
              <w:jc w:val="center"/>
              <w:rPr>
                <w:sz w:val="16"/>
                <w:szCs w:val="16"/>
              </w:rPr>
            </w:pPr>
            <w:r w:rsidRPr="00C014D5">
              <w:rPr>
                <w:sz w:val="16"/>
                <w:szCs w:val="16"/>
              </w:rPr>
              <w:t>Всего</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4A7B78">
            <w:pPr>
              <w:ind w:left="-108"/>
              <w:jc w:val="center"/>
              <w:rPr>
                <w:sz w:val="16"/>
                <w:szCs w:val="16"/>
              </w:rPr>
            </w:pPr>
            <w:r w:rsidRPr="00C014D5">
              <w:rPr>
                <w:sz w:val="16"/>
                <w:szCs w:val="16"/>
              </w:rPr>
              <w:t xml:space="preserve">в </w:t>
            </w:r>
            <w:proofErr w:type="spellStart"/>
            <w:r w:rsidRPr="00C014D5">
              <w:rPr>
                <w:sz w:val="16"/>
                <w:szCs w:val="16"/>
              </w:rPr>
              <w:t>т.ч</w:t>
            </w:r>
            <w:proofErr w:type="spellEnd"/>
            <w:r w:rsidRPr="00C014D5">
              <w:rPr>
                <w:sz w:val="16"/>
                <w:szCs w:val="16"/>
              </w:rPr>
              <w:t>. от сдачи в аренду имущества</w:t>
            </w:r>
          </w:p>
        </w:tc>
        <w:tc>
          <w:tcPr>
            <w:tcW w:w="1148"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751E7A" w:rsidRPr="00C014D5" w:rsidRDefault="00751E7A" w:rsidP="004A7B78">
            <w:pPr>
              <w:ind w:left="-108"/>
              <w:rPr>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51E7A" w:rsidRPr="00C014D5" w:rsidRDefault="00751E7A" w:rsidP="004A7B78">
            <w:pPr>
              <w:ind w:left="-108"/>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751E7A" w:rsidRPr="00C014D5" w:rsidRDefault="00751E7A" w:rsidP="004A7B78">
            <w:pPr>
              <w:ind w:left="-108"/>
              <w:rPr>
                <w:sz w:val="16"/>
                <w:szCs w:val="16"/>
              </w:rPr>
            </w:pP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4A7B78">
            <w:pPr>
              <w:ind w:left="-108"/>
              <w:jc w:val="center"/>
              <w:rPr>
                <w:sz w:val="16"/>
                <w:szCs w:val="16"/>
              </w:rPr>
            </w:pPr>
            <w:r w:rsidRPr="00C014D5">
              <w:rPr>
                <w:sz w:val="16"/>
                <w:szCs w:val="16"/>
              </w:rPr>
              <w:t>Всего</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4A7B78">
            <w:pPr>
              <w:ind w:left="-108"/>
              <w:jc w:val="center"/>
              <w:rPr>
                <w:sz w:val="16"/>
                <w:szCs w:val="16"/>
              </w:rPr>
            </w:pPr>
            <w:r w:rsidRPr="00C014D5">
              <w:rPr>
                <w:sz w:val="16"/>
                <w:szCs w:val="16"/>
              </w:rPr>
              <w:t xml:space="preserve">в </w:t>
            </w:r>
            <w:proofErr w:type="spellStart"/>
            <w:r w:rsidRPr="00C014D5">
              <w:rPr>
                <w:sz w:val="16"/>
                <w:szCs w:val="16"/>
              </w:rPr>
              <w:t>т.ч</w:t>
            </w:r>
            <w:proofErr w:type="spellEnd"/>
            <w:r w:rsidRPr="00C014D5">
              <w:rPr>
                <w:sz w:val="16"/>
                <w:szCs w:val="16"/>
              </w:rPr>
              <w:t>. от сдачи в аренду имущества</w:t>
            </w:r>
          </w:p>
        </w:tc>
        <w:tc>
          <w:tcPr>
            <w:tcW w:w="1134"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751E7A" w:rsidRPr="00C014D5" w:rsidRDefault="00751E7A" w:rsidP="004A7B78">
            <w:pPr>
              <w:ind w:left="-108"/>
              <w:rPr>
                <w:b/>
                <w:sz w:val="16"/>
                <w:szCs w:val="16"/>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rsidR="00751E7A" w:rsidRPr="00C014D5" w:rsidRDefault="00751E7A" w:rsidP="004A7B78">
            <w:pPr>
              <w:ind w:left="-108"/>
              <w:rPr>
                <w:sz w:val="16"/>
                <w:szCs w:val="16"/>
              </w:rPr>
            </w:pPr>
          </w:p>
        </w:tc>
      </w:tr>
      <w:tr w:rsidR="00171A97" w:rsidRPr="00C014D5" w:rsidTr="00DF35B7">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51E7A" w:rsidRPr="00C014D5" w:rsidRDefault="00751E7A" w:rsidP="00DF35B7">
            <w:pPr>
              <w:ind w:left="-284"/>
              <w:jc w:val="center"/>
              <w:rPr>
                <w:sz w:val="16"/>
                <w:szCs w:val="16"/>
              </w:rPr>
            </w:pPr>
            <w:r w:rsidRPr="00C014D5">
              <w:rPr>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751E7A" w:rsidRPr="00C014D5" w:rsidRDefault="00751E7A" w:rsidP="00DF35B7">
            <w:pPr>
              <w:ind w:left="-108"/>
              <w:jc w:val="center"/>
              <w:rPr>
                <w:sz w:val="16"/>
                <w:szCs w:val="16"/>
              </w:rPr>
            </w:pPr>
            <w:r w:rsidRPr="00C014D5">
              <w:rPr>
                <w:sz w:val="16"/>
                <w:szCs w:val="16"/>
              </w:rPr>
              <w:t>2</w:t>
            </w:r>
          </w:p>
        </w:tc>
        <w:tc>
          <w:tcPr>
            <w:tcW w:w="993" w:type="dxa"/>
            <w:tcBorders>
              <w:top w:val="nil"/>
              <w:left w:val="nil"/>
              <w:bottom w:val="single" w:sz="4" w:space="0" w:color="auto"/>
              <w:right w:val="single" w:sz="4" w:space="0" w:color="auto"/>
            </w:tcBorders>
            <w:shd w:val="clear" w:color="auto" w:fill="auto"/>
            <w:noWrap/>
            <w:vAlign w:val="bottom"/>
            <w:hideMark/>
          </w:tcPr>
          <w:p w:rsidR="00751E7A" w:rsidRPr="00C014D5" w:rsidRDefault="00751E7A" w:rsidP="00DF35B7">
            <w:pPr>
              <w:ind w:left="-108"/>
              <w:jc w:val="center"/>
              <w:rPr>
                <w:sz w:val="16"/>
                <w:szCs w:val="16"/>
              </w:rPr>
            </w:pPr>
            <w:r w:rsidRPr="00C014D5">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751E7A" w:rsidRPr="00C014D5" w:rsidRDefault="00751E7A" w:rsidP="00DF35B7">
            <w:pPr>
              <w:ind w:left="-108"/>
              <w:jc w:val="center"/>
              <w:rPr>
                <w:sz w:val="16"/>
                <w:szCs w:val="16"/>
              </w:rPr>
            </w:pPr>
            <w:r w:rsidRPr="00C014D5">
              <w:rPr>
                <w:sz w:val="16"/>
                <w:szCs w:val="16"/>
              </w:rPr>
              <w:t>4</w:t>
            </w:r>
          </w:p>
        </w:tc>
        <w:tc>
          <w:tcPr>
            <w:tcW w:w="1134" w:type="dxa"/>
            <w:tcBorders>
              <w:top w:val="nil"/>
              <w:left w:val="nil"/>
              <w:bottom w:val="single" w:sz="4" w:space="0" w:color="auto"/>
              <w:right w:val="single" w:sz="4" w:space="0" w:color="auto"/>
            </w:tcBorders>
            <w:shd w:val="clear" w:color="auto" w:fill="EAF1DD" w:themeFill="accent3" w:themeFillTint="33"/>
            <w:noWrap/>
            <w:vAlign w:val="bottom"/>
            <w:hideMark/>
          </w:tcPr>
          <w:p w:rsidR="00751E7A" w:rsidRPr="00C014D5" w:rsidRDefault="00751E7A" w:rsidP="00DF35B7">
            <w:pPr>
              <w:ind w:left="-108"/>
              <w:jc w:val="center"/>
              <w:rPr>
                <w:sz w:val="16"/>
                <w:szCs w:val="16"/>
              </w:rPr>
            </w:pPr>
            <w:r w:rsidRPr="00C014D5">
              <w:rPr>
                <w:sz w:val="16"/>
                <w:szCs w:val="16"/>
              </w:rPr>
              <w:t>5</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center"/>
              <w:rPr>
                <w:sz w:val="16"/>
                <w:szCs w:val="16"/>
              </w:rPr>
            </w:pPr>
            <w:r w:rsidRPr="00C014D5">
              <w:rPr>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center"/>
              <w:rPr>
                <w:sz w:val="16"/>
                <w:szCs w:val="16"/>
              </w:rPr>
            </w:pPr>
            <w:r w:rsidRPr="00C014D5">
              <w:rPr>
                <w:sz w:val="16"/>
                <w:szCs w:val="16"/>
              </w:rPr>
              <w:t>7</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center"/>
              <w:rPr>
                <w:sz w:val="16"/>
                <w:szCs w:val="16"/>
              </w:rPr>
            </w:pPr>
            <w:r w:rsidRPr="00C014D5">
              <w:rPr>
                <w:sz w:val="16"/>
                <w:szCs w:val="16"/>
              </w:rPr>
              <w:t>8</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center"/>
              <w:rPr>
                <w:sz w:val="16"/>
                <w:szCs w:val="16"/>
              </w:rPr>
            </w:pPr>
            <w:r w:rsidRPr="00C014D5">
              <w:rPr>
                <w:sz w:val="16"/>
                <w:szCs w:val="16"/>
              </w:rPr>
              <w:t>9</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center"/>
              <w:rPr>
                <w:sz w:val="16"/>
                <w:szCs w:val="16"/>
              </w:rPr>
            </w:pPr>
            <w:r w:rsidRPr="00C014D5">
              <w:rPr>
                <w:sz w:val="16"/>
                <w:szCs w:val="16"/>
              </w:rPr>
              <w:t>10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center"/>
              <w:rPr>
                <w:sz w:val="16"/>
                <w:szCs w:val="16"/>
              </w:rPr>
            </w:pPr>
            <w:r w:rsidRPr="00C014D5">
              <w:rPr>
                <w:sz w:val="16"/>
                <w:szCs w:val="16"/>
              </w:rPr>
              <w:t>11</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center"/>
              <w:rPr>
                <w:sz w:val="16"/>
                <w:szCs w:val="16"/>
              </w:rPr>
            </w:pPr>
            <w:r w:rsidRPr="00C014D5">
              <w:rPr>
                <w:sz w:val="16"/>
                <w:szCs w:val="16"/>
              </w:rPr>
              <w:t>12</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center"/>
              <w:rPr>
                <w:sz w:val="16"/>
                <w:szCs w:val="16"/>
              </w:rPr>
            </w:pPr>
            <w:r w:rsidRPr="00C014D5">
              <w:rPr>
                <w:sz w:val="16"/>
                <w:szCs w:val="16"/>
              </w:rPr>
              <w:t>13</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center"/>
              <w:rPr>
                <w:sz w:val="16"/>
                <w:szCs w:val="16"/>
              </w:rPr>
            </w:pPr>
            <w:r w:rsidRPr="00C014D5">
              <w:rPr>
                <w:sz w:val="16"/>
                <w:szCs w:val="16"/>
              </w:rPr>
              <w:t>14</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center"/>
              <w:rPr>
                <w:sz w:val="16"/>
                <w:szCs w:val="16"/>
              </w:rPr>
            </w:pPr>
            <w:r w:rsidRPr="00C014D5">
              <w:rPr>
                <w:sz w:val="16"/>
                <w:szCs w:val="16"/>
              </w:rPr>
              <w:t>15</w:t>
            </w:r>
          </w:p>
        </w:tc>
      </w:tr>
      <w:tr w:rsidR="00171A97" w:rsidRPr="00C014D5" w:rsidTr="00DF35B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Здравоохранение</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1 179 633,08</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281 187,99</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60 560,26</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1 460 821,07</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1 298 082,38</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222 511,88</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63 525,46</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1 520 594,26</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104,1</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1 311 819,38</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352 742,66</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51 968,55</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1 664 562,04</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109,5</w:t>
            </w:r>
          </w:p>
        </w:tc>
      </w:tr>
      <w:tr w:rsidR="00171A97" w:rsidRPr="00C014D5" w:rsidTr="00DF35B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 xml:space="preserve">Социальная защита населения </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287 651,90</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1 466,84</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289 118,74</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313 544,43</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2 258,75</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315 803,18</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109,2</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302 402,24</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2 270,93</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304 673,17</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96,5</w:t>
            </w:r>
          </w:p>
        </w:tc>
      </w:tr>
      <w:tr w:rsidR="00171A97" w:rsidRPr="00C014D5" w:rsidTr="00DF35B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 xml:space="preserve">Общее образование </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38 592,35</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3 577,36</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42 169,71</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69 701,43</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6 731,80</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42,80</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76 433,23</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181,3</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64 070,35</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-1 520,85</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58,16</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62 549,50</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81,8</w:t>
            </w:r>
          </w:p>
        </w:tc>
      </w:tr>
      <w:tr w:rsidR="00171A97" w:rsidRPr="00C014D5" w:rsidTr="00DF35B7">
        <w:trPr>
          <w:trHeight w:val="37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Профессиональное образование</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434 455,00</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13 347,00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9 003,40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447 802,00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503 322,90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18 741,10</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14 261,90</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522 064,00</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116,6</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479 029,10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15 783,70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11 654,10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494 812,80</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94,8</w:t>
            </w:r>
          </w:p>
        </w:tc>
      </w:tr>
      <w:tr w:rsidR="00171A97" w:rsidRPr="00C014D5" w:rsidTr="00DF35B7">
        <w:trPr>
          <w:trHeight w:val="166"/>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Семья и дети</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9 438,90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9 438,90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8 094,00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369,90</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33,00</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8 463,90</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89,7</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409,70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27,00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409,70</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4,8</w:t>
            </w:r>
          </w:p>
        </w:tc>
      </w:tr>
      <w:tr w:rsidR="00171A97" w:rsidRPr="00C014D5" w:rsidTr="00DF35B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 xml:space="preserve">Занятость населения </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2D1C1E" w:rsidP="00DF35B7">
            <w:pPr>
              <w:ind w:left="-108"/>
              <w:jc w:val="right"/>
              <w:rPr>
                <w:sz w:val="16"/>
                <w:szCs w:val="16"/>
              </w:rPr>
            </w:pPr>
            <w:r w:rsidRPr="00C014D5">
              <w:rPr>
                <w:sz w:val="16"/>
                <w:szCs w:val="16"/>
              </w:rPr>
              <w:t>х</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0,00</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х</w:t>
            </w:r>
          </w:p>
        </w:tc>
      </w:tr>
      <w:tr w:rsidR="00171A97" w:rsidRPr="00C014D5" w:rsidTr="00DF35B7">
        <w:trPr>
          <w:trHeight w:val="2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Культура</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222 378,47</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74 798,89</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3 148,43</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297 177,36</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278 085,09</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62 713,50</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3 394,90</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340 798,59</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114,7</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69 618,42</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54 152,02</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1 890,39</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123 770,44</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36,3</w:t>
            </w:r>
          </w:p>
        </w:tc>
      </w:tr>
      <w:tr w:rsidR="00171A97" w:rsidRPr="00C014D5" w:rsidTr="00DF35B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Физкультура и спорт</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99 565,71</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6 085,71</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99 565,71</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98 196,15</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6 152,04</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98 196,15</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98,6</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65 517,58</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4 552,32</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65 517,58</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66,7</w:t>
            </w:r>
          </w:p>
        </w:tc>
      </w:tr>
      <w:tr w:rsidR="00171A97" w:rsidRPr="00C014D5" w:rsidTr="00DF35B7">
        <w:trPr>
          <w:trHeight w:val="231"/>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Ветеринария</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169 918,61</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2 866,94</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169 918,61</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173 803,15</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6,66</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173 803,15</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102,3</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182 048,76</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37,86</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182 048,76</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104,7</w:t>
            </w:r>
          </w:p>
        </w:tc>
      </w:tr>
      <w:tr w:rsidR="00171A97" w:rsidRPr="00C014D5" w:rsidTr="00DF35B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Учреждения транспорта</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2D1C1E" w:rsidP="00DF35B7">
            <w:pPr>
              <w:ind w:left="-108"/>
              <w:jc w:val="right"/>
              <w:rPr>
                <w:sz w:val="16"/>
                <w:szCs w:val="16"/>
              </w:rPr>
            </w:pPr>
            <w:r w:rsidRPr="00C014D5">
              <w:rPr>
                <w:sz w:val="16"/>
                <w:szCs w:val="16"/>
              </w:rPr>
              <w:t>х</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2 291,86</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2 291,86</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2D1C1E" w:rsidP="00DF35B7">
            <w:pPr>
              <w:ind w:left="-108"/>
              <w:jc w:val="right"/>
              <w:rPr>
                <w:sz w:val="16"/>
                <w:szCs w:val="16"/>
              </w:rPr>
            </w:pPr>
            <w:r w:rsidRPr="00C014D5">
              <w:rPr>
                <w:sz w:val="16"/>
                <w:szCs w:val="16"/>
              </w:rPr>
              <w:t>х</w:t>
            </w:r>
          </w:p>
        </w:tc>
      </w:tr>
      <w:tr w:rsidR="00171A97" w:rsidRPr="00C014D5" w:rsidTr="00DF35B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Учреждения строительства</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64 163,00</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64 163,00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56 603,70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56 603,70</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88,2</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60 461,80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0,00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60 461,80</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106,8</w:t>
            </w:r>
          </w:p>
        </w:tc>
      </w:tr>
      <w:tr w:rsidR="00171A97" w:rsidRPr="00C014D5" w:rsidTr="00DF35B7">
        <w:trPr>
          <w:trHeight w:val="315"/>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Лесное хозяйство</w:t>
            </w:r>
            <w:r w:rsidR="00E735D0" w:rsidRPr="00C014D5">
              <w:rPr>
                <w:sz w:val="16"/>
                <w:szCs w:val="16"/>
              </w:rPr>
              <w:t>****</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E7D7D" w:rsidP="00DF35B7">
            <w:pPr>
              <w:ind w:left="-108"/>
              <w:jc w:val="right"/>
              <w:rPr>
                <w:sz w:val="16"/>
                <w:szCs w:val="16"/>
              </w:rPr>
            </w:pPr>
            <w:r w:rsidRPr="00C014D5">
              <w:rPr>
                <w:sz w:val="16"/>
                <w:szCs w:val="16"/>
              </w:rPr>
              <w:t>7 431,18</w:t>
            </w:r>
          </w:p>
        </w:tc>
        <w:tc>
          <w:tcPr>
            <w:tcW w:w="993" w:type="dxa"/>
            <w:tcBorders>
              <w:top w:val="nil"/>
              <w:left w:val="nil"/>
              <w:bottom w:val="single" w:sz="4" w:space="0" w:color="auto"/>
              <w:right w:val="single" w:sz="4" w:space="0" w:color="auto"/>
            </w:tcBorders>
            <w:shd w:val="clear" w:color="auto" w:fill="auto"/>
            <w:vAlign w:val="bottom"/>
            <w:hideMark/>
          </w:tcPr>
          <w:p w:rsidR="00751E7A" w:rsidRPr="00C014D5" w:rsidRDefault="007E7D7D" w:rsidP="00DF35B7">
            <w:pPr>
              <w:ind w:left="-108"/>
              <w:jc w:val="right"/>
              <w:rPr>
                <w:sz w:val="16"/>
                <w:szCs w:val="16"/>
              </w:rPr>
            </w:pPr>
            <w:r w:rsidRPr="00C014D5">
              <w:rPr>
                <w:sz w:val="16"/>
                <w:szCs w:val="16"/>
              </w:rPr>
              <w:t>309 014,11</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1 919,20</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316 445,29</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8 218,93</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327 905,23</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980,38</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336 124,16</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062848" w:rsidP="00DF35B7">
            <w:pPr>
              <w:ind w:left="-108"/>
              <w:jc w:val="right"/>
              <w:rPr>
                <w:sz w:val="16"/>
                <w:szCs w:val="16"/>
              </w:rPr>
            </w:pPr>
            <w:r w:rsidRPr="00C014D5">
              <w:rPr>
                <w:sz w:val="16"/>
                <w:szCs w:val="16"/>
              </w:rPr>
              <w:t>106,2</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E7D7D" w:rsidP="00DF35B7">
            <w:pPr>
              <w:ind w:left="-108"/>
              <w:jc w:val="right"/>
              <w:rPr>
                <w:sz w:val="16"/>
                <w:szCs w:val="16"/>
              </w:rPr>
            </w:pPr>
            <w:r w:rsidRPr="00C014D5">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E7D7D" w:rsidP="00DF35B7">
            <w:pPr>
              <w:ind w:left="-108"/>
              <w:jc w:val="right"/>
              <w:rPr>
                <w:sz w:val="16"/>
                <w:szCs w:val="16"/>
              </w:rPr>
            </w:pPr>
            <w:r w:rsidRPr="00C014D5">
              <w:rPr>
                <w:sz w:val="16"/>
                <w:szCs w:val="16"/>
              </w:rPr>
              <w:t>185 238,95</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980,38</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185 238,95</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55,1</w:t>
            </w:r>
          </w:p>
        </w:tc>
      </w:tr>
      <w:tr w:rsidR="00171A97" w:rsidRPr="00C014D5" w:rsidTr="00DF35B7">
        <w:trPr>
          <w:trHeight w:val="269"/>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751E7A" w:rsidRPr="00C014D5" w:rsidRDefault="00751E7A" w:rsidP="00DF35B7">
            <w:pPr>
              <w:ind w:firstLine="34"/>
              <w:rPr>
                <w:sz w:val="16"/>
                <w:szCs w:val="16"/>
              </w:rPr>
            </w:pPr>
            <w:r w:rsidRPr="00C014D5">
              <w:rPr>
                <w:sz w:val="16"/>
                <w:szCs w:val="16"/>
              </w:rPr>
              <w:t>Прочее</w:t>
            </w:r>
            <w:r w:rsidR="007138BC" w:rsidRPr="00C014D5">
              <w:rPr>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23 297,84</w:t>
            </w:r>
          </w:p>
        </w:tc>
        <w:tc>
          <w:tcPr>
            <w:tcW w:w="993" w:type="dxa"/>
            <w:tcBorders>
              <w:top w:val="nil"/>
              <w:left w:val="nil"/>
              <w:bottom w:val="single" w:sz="4" w:space="0" w:color="auto"/>
              <w:right w:val="single" w:sz="4" w:space="0" w:color="auto"/>
            </w:tcBorders>
            <w:shd w:val="clear" w:color="auto" w:fill="auto"/>
            <w:vAlign w:val="bottom"/>
            <w:hideMark/>
          </w:tcPr>
          <w:p w:rsidR="008155E4" w:rsidRPr="00C014D5" w:rsidRDefault="008155E4" w:rsidP="00DF35B7">
            <w:pPr>
              <w:ind w:left="-108"/>
              <w:jc w:val="right"/>
              <w:rPr>
                <w:sz w:val="16"/>
                <w:szCs w:val="16"/>
              </w:rPr>
            </w:pPr>
            <w:r w:rsidRPr="00C014D5">
              <w:rPr>
                <w:sz w:val="16"/>
                <w:szCs w:val="16"/>
              </w:rPr>
              <w:t>198 850,80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4 907,01</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22</w:t>
            </w:r>
            <w:r w:rsidR="008155E4" w:rsidRPr="00C014D5">
              <w:rPr>
                <w:b/>
                <w:sz w:val="16"/>
                <w:szCs w:val="16"/>
              </w:rPr>
              <w:t>2 148,64</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22 866,60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D947DB" w:rsidP="00DF35B7">
            <w:pPr>
              <w:ind w:left="-108"/>
              <w:jc w:val="right"/>
              <w:rPr>
                <w:sz w:val="16"/>
                <w:szCs w:val="16"/>
              </w:rPr>
            </w:pPr>
            <w:r w:rsidRPr="00C014D5">
              <w:rPr>
                <w:sz w:val="16"/>
                <w:szCs w:val="16"/>
              </w:rPr>
              <w:t>188 023,58</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4 981,50</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21</w:t>
            </w:r>
            <w:r w:rsidR="00D947DB" w:rsidRPr="00C014D5">
              <w:rPr>
                <w:b/>
                <w:sz w:val="16"/>
                <w:szCs w:val="16"/>
              </w:rPr>
              <w:t>0 890,18</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D947DB" w:rsidP="00DF35B7">
            <w:pPr>
              <w:ind w:left="-108"/>
              <w:jc w:val="right"/>
              <w:rPr>
                <w:sz w:val="16"/>
                <w:szCs w:val="16"/>
              </w:rPr>
            </w:pPr>
            <w:r w:rsidRPr="00C014D5">
              <w:rPr>
                <w:sz w:val="16"/>
                <w:szCs w:val="16"/>
              </w:rPr>
              <w:t>94,9</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26 525,00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138 196,39</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7 002,27</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sz w:val="16"/>
                <w:szCs w:val="16"/>
              </w:rPr>
            </w:pPr>
            <w:r w:rsidRPr="00C014D5">
              <w:rPr>
                <w:b/>
                <w:sz w:val="16"/>
                <w:szCs w:val="16"/>
              </w:rPr>
              <w:t>164 721,39</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sz w:val="16"/>
                <w:szCs w:val="16"/>
              </w:rPr>
            </w:pPr>
            <w:r w:rsidRPr="00C014D5">
              <w:rPr>
                <w:sz w:val="16"/>
                <w:szCs w:val="16"/>
              </w:rPr>
              <w:t>7</w:t>
            </w:r>
            <w:r w:rsidR="00535BC9" w:rsidRPr="00C014D5">
              <w:rPr>
                <w:sz w:val="16"/>
                <w:szCs w:val="16"/>
              </w:rPr>
              <w:t>8,1</w:t>
            </w:r>
          </w:p>
        </w:tc>
      </w:tr>
      <w:tr w:rsidR="00171A97" w:rsidRPr="00C014D5" w:rsidTr="00DF35B7">
        <w:trPr>
          <w:trHeight w:val="27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51E7A" w:rsidRPr="00C014D5" w:rsidRDefault="00751E7A" w:rsidP="004A7B78">
            <w:pPr>
              <w:ind w:left="-108"/>
              <w:rPr>
                <w:b/>
                <w:bCs/>
                <w:sz w:val="16"/>
                <w:szCs w:val="16"/>
              </w:rPr>
            </w:pPr>
            <w:r w:rsidRPr="00C014D5">
              <w:rPr>
                <w:b/>
                <w:bCs/>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751E7A" w:rsidRPr="00C014D5" w:rsidRDefault="007E7D7D" w:rsidP="00DF35B7">
            <w:pPr>
              <w:ind w:left="-108"/>
              <w:jc w:val="right"/>
              <w:rPr>
                <w:b/>
                <w:bCs/>
                <w:sz w:val="16"/>
                <w:szCs w:val="16"/>
              </w:rPr>
            </w:pPr>
            <w:r w:rsidRPr="00C014D5">
              <w:rPr>
                <w:b/>
                <w:bCs/>
                <w:sz w:val="16"/>
                <w:szCs w:val="16"/>
              </w:rPr>
              <w:t>2 257 602,82</w:t>
            </w:r>
          </w:p>
        </w:tc>
        <w:tc>
          <w:tcPr>
            <w:tcW w:w="993" w:type="dxa"/>
            <w:tcBorders>
              <w:top w:val="nil"/>
              <w:left w:val="nil"/>
              <w:bottom w:val="single" w:sz="4" w:space="0" w:color="auto"/>
              <w:right w:val="single" w:sz="4" w:space="0" w:color="auto"/>
            </w:tcBorders>
            <w:shd w:val="clear" w:color="auto" w:fill="auto"/>
            <w:noWrap/>
            <w:vAlign w:val="bottom"/>
            <w:hideMark/>
          </w:tcPr>
          <w:p w:rsidR="00751E7A" w:rsidRPr="00C014D5" w:rsidRDefault="007E7D7D" w:rsidP="00DF35B7">
            <w:pPr>
              <w:ind w:left="-108"/>
              <w:jc w:val="right"/>
              <w:rPr>
                <w:b/>
                <w:bCs/>
                <w:sz w:val="16"/>
                <w:szCs w:val="16"/>
              </w:rPr>
            </w:pPr>
            <w:r w:rsidRPr="00C014D5">
              <w:rPr>
                <w:b/>
                <w:bCs/>
                <w:sz w:val="16"/>
                <w:szCs w:val="16"/>
              </w:rPr>
              <w:t>1 16</w:t>
            </w:r>
            <w:r w:rsidR="008155E4" w:rsidRPr="00C014D5">
              <w:rPr>
                <w:b/>
                <w:bCs/>
                <w:sz w:val="16"/>
                <w:szCs w:val="16"/>
              </w:rPr>
              <w:t>1 166,21</w:t>
            </w:r>
          </w:p>
        </w:tc>
        <w:tc>
          <w:tcPr>
            <w:tcW w:w="992" w:type="dxa"/>
            <w:tcBorders>
              <w:top w:val="nil"/>
              <w:left w:val="nil"/>
              <w:bottom w:val="single" w:sz="4" w:space="0" w:color="auto"/>
              <w:right w:val="single" w:sz="4" w:space="0" w:color="auto"/>
            </w:tcBorders>
            <w:shd w:val="clear" w:color="auto" w:fill="auto"/>
            <w:noWrap/>
            <w:vAlign w:val="bottom"/>
            <w:hideMark/>
          </w:tcPr>
          <w:p w:rsidR="00751E7A" w:rsidRPr="00C014D5" w:rsidRDefault="00751E7A" w:rsidP="00DF35B7">
            <w:pPr>
              <w:ind w:left="-108"/>
              <w:jc w:val="right"/>
              <w:rPr>
                <w:b/>
                <w:bCs/>
                <w:sz w:val="16"/>
                <w:szCs w:val="16"/>
              </w:rPr>
            </w:pPr>
            <w:r w:rsidRPr="00C014D5">
              <w:rPr>
                <w:b/>
                <w:bCs/>
                <w:sz w:val="16"/>
                <w:szCs w:val="16"/>
              </w:rPr>
              <w:t>88 490,95</w:t>
            </w:r>
          </w:p>
        </w:tc>
        <w:tc>
          <w:tcPr>
            <w:tcW w:w="1134" w:type="dxa"/>
            <w:tcBorders>
              <w:top w:val="nil"/>
              <w:left w:val="nil"/>
              <w:bottom w:val="single" w:sz="4" w:space="0" w:color="auto"/>
              <w:right w:val="single" w:sz="4" w:space="0" w:color="auto"/>
            </w:tcBorders>
            <w:shd w:val="clear" w:color="auto" w:fill="EAF1DD" w:themeFill="accent3" w:themeFillTint="33"/>
            <w:noWrap/>
            <w:vAlign w:val="bottom"/>
            <w:hideMark/>
          </w:tcPr>
          <w:p w:rsidR="00751E7A" w:rsidRPr="00C014D5" w:rsidRDefault="00751E7A" w:rsidP="00DF35B7">
            <w:pPr>
              <w:ind w:left="-108"/>
              <w:jc w:val="right"/>
              <w:rPr>
                <w:b/>
                <w:bCs/>
                <w:sz w:val="16"/>
                <w:szCs w:val="16"/>
              </w:rPr>
            </w:pPr>
            <w:r w:rsidRPr="00C014D5">
              <w:rPr>
                <w:b/>
                <w:bCs/>
                <w:sz w:val="16"/>
                <w:szCs w:val="16"/>
              </w:rPr>
              <w:t>3</w:t>
            </w:r>
            <w:r w:rsidR="00565133">
              <w:rPr>
                <w:b/>
                <w:bCs/>
                <w:sz w:val="16"/>
                <w:szCs w:val="16"/>
              </w:rPr>
              <w:t> </w:t>
            </w:r>
            <w:r w:rsidR="00D947DB" w:rsidRPr="00C014D5">
              <w:rPr>
                <w:b/>
                <w:bCs/>
                <w:sz w:val="16"/>
                <w:szCs w:val="16"/>
              </w:rPr>
              <w:t>418</w:t>
            </w:r>
            <w:r w:rsidR="00565133">
              <w:rPr>
                <w:b/>
                <w:bCs/>
                <w:sz w:val="16"/>
                <w:szCs w:val="16"/>
              </w:rPr>
              <w:t xml:space="preserve"> </w:t>
            </w:r>
            <w:r w:rsidR="00D947DB" w:rsidRPr="00C014D5">
              <w:rPr>
                <w:b/>
                <w:bCs/>
                <w:sz w:val="16"/>
                <w:szCs w:val="16"/>
              </w:rPr>
              <w:t>769,03</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b/>
                <w:bCs/>
                <w:sz w:val="16"/>
                <w:szCs w:val="16"/>
              </w:rPr>
            </w:pPr>
            <w:r w:rsidRPr="00C014D5">
              <w:rPr>
                <w:b/>
                <w:bCs/>
                <w:sz w:val="16"/>
                <w:szCs w:val="16"/>
              </w:rPr>
              <w:t>2 558 519,46</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b/>
                <w:bCs/>
                <w:sz w:val="16"/>
                <w:szCs w:val="16"/>
              </w:rPr>
            </w:pPr>
            <w:r w:rsidRPr="00C014D5">
              <w:rPr>
                <w:b/>
                <w:bCs/>
                <w:sz w:val="16"/>
                <w:szCs w:val="16"/>
              </w:rPr>
              <w:t>1</w:t>
            </w:r>
            <w:r w:rsidR="00D947DB" w:rsidRPr="00C014D5">
              <w:rPr>
                <w:b/>
                <w:bCs/>
                <w:sz w:val="16"/>
                <w:szCs w:val="16"/>
              </w:rPr>
              <w:t> </w:t>
            </w:r>
            <w:r w:rsidRPr="00C014D5">
              <w:rPr>
                <w:b/>
                <w:bCs/>
                <w:sz w:val="16"/>
                <w:szCs w:val="16"/>
              </w:rPr>
              <w:t>10</w:t>
            </w:r>
            <w:r w:rsidR="00D947DB" w:rsidRPr="00C014D5">
              <w:rPr>
                <w:b/>
                <w:bCs/>
                <w:sz w:val="16"/>
                <w:szCs w:val="16"/>
              </w:rPr>
              <w:t>1 255,04</w:t>
            </w:r>
          </w:p>
        </w:tc>
        <w:tc>
          <w:tcPr>
            <w:tcW w:w="978"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b/>
                <w:bCs/>
                <w:sz w:val="16"/>
                <w:szCs w:val="16"/>
              </w:rPr>
            </w:pPr>
            <w:r w:rsidRPr="00C014D5">
              <w:rPr>
                <w:b/>
                <w:bCs/>
                <w:sz w:val="16"/>
                <w:szCs w:val="16"/>
              </w:rPr>
              <w:t>93 378,64</w:t>
            </w:r>
          </w:p>
        </w:tc>
        <w:tc>
          <w:tcPr>
            <w:tcW w:w="1148"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D947DB" w:rsidP="00DF35B7">
            <w:pPr>
              <w:ind w:left="-108"/>
              <w:jc w:val="right"/>
              <w:rPr>
                <w:b/>
                <w:bCs/>
                <w:sz w:val="16"/>
                <w:szCs w:val="16"/>
              </w:rPr>
            </w:pPr>
            <w:r w:rsidRPr="00C014D5">
              <w:rPr>
                <w:b/>
                <w:bCs/>
                <w:sz w:val="16"/>
                <w:szCs w:val="16"/>
              </w:rPr>
              <w:t>3 659 774,5</w:t>
            </w:r>
          </w:p>
        </w:tc>
        <w:tc>
          <w:tcPr>
            <w:tcW w:w="851"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b/>
                <w:bCs/>
                <w:sz w:val="16"/>
                <w:szCs w:val="16"/>
              </w:rPr>
            </w:pPr>
            <w:r w:rsidRPr="00C014D5">
              <w:rPr>
                <w:b/>
                <w:bCs/>
                <w:sz w:val="16"/>
                <w:szCs w:val="16"/>
              </w:rPr>
              <w:t>10</w:t>
            </w:r>
            <w:r w:rsidR="00D947DB" w:rsidRPr="00C014D5">
              <w:rPr>
                <w:b/>
                <w:bCs/>
                <w:sz w:val="16"/>
                <w:szCs w:val="16"/>
              </w:rPr>
              <w:t>7,0</w:t>
            </w:r>
          </w:p>
        </w:tc>
        <w:tc>
          <w:tcPr>
            <w:tcW w:w="1134" w:type="dxa"/>
            <w:tcBorders>
              <w:top w:val="nil"/>
              <w:left w:val="nil"/>
              <w:bottom w:val="single" w:sz="4" w:space="0" w:color="auto"/>
              <w:right w:val="single" w:sz="4" w:space="0" w:color="auto"/>
            </w:tcBorders>
            <w:shd w:val="clear" w:color="auto" w:fill="auto"/>
            <w:vAlign w:val="bottom"/>
            <w:hideMark/>
          </w:tcPr>
          <w:p w:rsidR="00751E7A" w:rsidRPr="00C014D5" w:rsidRDefault="007E7D7D" w:rsidP="00DF35B7">
            <w:pPr>
              <w:ind w:left="-108"/>
              <w:jc w:val="right"/>
              <w:rPr>
                <w:b/>
                <w:bCs/>
                <w:sz w:val="16"/>
                <w:szCs w:val="16"/>
              </w:rPr>
            </w:pPr>
            <w:r w:rsidRPr="00C014D5">
              <w:rPr>
                <w:b/>
                <w:bCs/>
                <w:sz w:val="16"/>
                <w:szCs w:val="16"/>
              </w:rPr>
              <w:t>2 313 926,29</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E7D7D" w:rsidP="00DF35B7">
            <w:pPr>
              <w:ind w:left="-108"/>
              <w:jc w:val="right"/>
              <w:rPr>
                <w:b/>
                <w:bCs/>
                <w:sz w:val="16"/>
                <w:szCs w:val="16"/>
              </w:rPr>
            </w:pPr>
            <w:r w:rsidRPr="00C014D5">
              <w:rPr>
                <w:b/>
                <w:bCs/>
                <w:sz w:val="16"/>
                <w:szCs w:val="16"/>
              </w:rPr>
              <w:t>997 131,70</w:t>
            </w:r>
          </w:p>
        </w:tc>
        <w:tc>
          <w:tcPr>
            <w:tcW w:w="992"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b/>
                <w:bCs/>
                <w:sz w:val="16"/>
                <w:szCs w:val="16"/>
              </w:rPr>
            </w:pPr>
            <w:r w:rsidRPr="00C014D5">
              <w:rPr>
                <w:b/>
                <w:bCs/>
                <w:sz w:val="16"/>
                <w:szCs w:val="16"/>
              </w:rPr>
              <w:t>78 171,03</w:t>
            </w:r>
          </w:p>
        </w:tc>
        <w:tc>
          <w:tcPr>
            <w:tcW w:w="1134" w:type="dxa"/>
            <w:tcBorders>
              <w:top w:val="nil"/>
              <w:left w:val="nil"/>
              <w:bottom w:val="single" w:sz="4" w:space="0" w:color="auto"/>
              <w:right w:val="single" w:sz="4" w:space="0" w:color="auto"/>
            </w:tcBorders>
            <w:shd w:val="clear" w:color="auto" w:fill="EAF1DD" w:themeFill="accent3" w:themeFillTint="33"/>
            <w:vAlign w:val="bottom"/>
            <w:hideMark/>
          </w:tcPr>
          <w:p w:rsidR="00751E7A" w:rsidRPr="00C014D5" w:rsidRDefault="00751E7A" w:rsidP="00DF35B7">
            <w:pPr>
              <w:ind w:left="-108"/>
              <w:jc w:val="right"/>
              <w:rPr>
                <w:b/>
                <w:bCs/>
                <w:sz w:val="16"/>
                <w:szCs w:val="16"/>
              </w:rPr>
            </w:pPr>
            <w:r w:rsidRPr="00C014D5">
              <w:rPr>
                <w:b/>
                <w:bCs/>
                <w:sz w:val="16"/>
                <w:szCs w:val="16"/>
              </w:rPr>
              <w:t>3 311 057,99</w:t>
            </w:r>
          </w:p>
        </w:tc>
        <w:tc>
          <w:tcPr>
            <w:tcW w:w="865" w:type="dxa"/>
            <w:tcBorders>
              <w:top w:val="nil"/>
              <w:left w:val="nil"/>
              <w:bottom w:val="single" w:sz="4" w:space="0" w:color="auto"/>
              <w:right w:val="single" w:sz="4" w:space="0" w:color="auto"/>
            </w:tcBorders>
            <w:shd w:val="clear" w:color="auto" w:fill="auto"/>
            <w:vAlign w:val="bottom"/>
            <w:hideMark/>
          </w:tcPr>
          <w:p w:rsidR="00751E7A" w:rsidRPr="00C014D5" w:rsidRDefault="00751E7A" w:rsidP="00DF35B7">
            <w:pPr>
              <w:ind w:left="-108"/>
              <w:jc w:val="right"/>
              <w:rPr>
                <w:b/>
                <w:bCs/>
                <w:sz w:val="16"/>
                <w:szCs w:val="16"/>
              </w:rPr>
            </w:pPr>
            <w:r w:rsidRPr="00C014D5">
              <w:rPr>
                <w:b/>
                <w:bCs/>
                <w:sz w:val="16"/>
                <w:szCs w:val="16"/>
              </w:rPr>
              <w:t>90,</w:t>
            </w:r>
            <w:r w:rsidR="00535BC9" w:rsidRPr="00C014D5">
              <w:rPr>
                <w:b/>
                <w:bCs/>
                <w:sz w:val="16"/>
                <w:szCs w:val="16"/>
              </w:rPr>
              <w:t>5</w:t>
            </w:r>
          </w:p>
        </w:tc>
      </w:tr>
    </w:tbl>
    <w:p w:rsidR="00446E35" w:rsidRPr="00C014D5" w:rsidRDefault="002623C2" w:rsidP="00CE29EE">
      <w:pPr>
        <w:autoSpaceDE w:val="0"/>
        <w:autoSpaceDN w:val="0"/>
        <w:adjustRightInd w:val="0"/>
        <w:ind w:left="-284" w:firstLine="539"/>
        <w:rPr>
          <w:rFonts w:eastAsiaTheme="minorHAnsi"/>
          <w:bCs/>
          <w:sz w:val="16"/>
          <w:szCs w:val="16"/>
          <w:lang w:eastAsia="en-US"/>
        </w:rPr>
      </w:pPr>
      <w:r w:rsidRPr="00C014D5">
        <w:rPr>
          <w:rFonts w:eastAsiaTheme="minorHAnsi"/>
          <w:bCs/>
          <w:sz w:val="16"/>
          <w:szCs w:val="16"/>
          <w:lang w:eastAsia="en-US"/>
        </w:rPr>
        <w:t>*      Постановление Законодательной Думы Томской области от 27.06.</w:t>
      </w:r>
      <w:r w:rsidR="00C96995">
        <w:rPr>
          <w:rFonts w:eastAsiaTheme="minorHAnsi"/>
          <w:bCs/>
          <w:sz w:val="16"/>
          <w:szCs w:val="16"/>
          <w:lang w:eastAsia="en-US"/>
        </w:rPr>
        <w:t xml:space="preserve">2019г. </w:t>
      </w:r>
      <w:r w:rsidRPr="00C014D5">
        <w:rPr>
          <w:rFonts w:eastAsiaTheme="minorHAnsi"/>
          <w:bCs/>
          <w:sz w:val="16"/>
          <w:szCs w:val="16"/>
          <w:lang w:eastAsia="en-US"/>
        </w:rPr>
        <w:t xml:space="preserve"> № 1747</w:t>
      </w:r>
    </w:p>
    <w:p w:rsidR="002623C2" w:rsidRPr="00C014D5" w:rsidRDefault="002623C2" w:rsidP="00CE29EE">
      <w:pPr>
        <w:autoSpaceDE w:val="0"/>
        <w:autoSpaceDN w:val="0"/>
        <w:adjustRightInd w:val="0"/>
        <w:ind w:left="-284" w:firstLine="539"/>
        <w:rPr>
          <w:rFonts w:eastAsiaTheme="minorHAnsi"/>
          <w:bCs/>
          <w:sz w:val="16"/>
          <w:szCs w:val="16"/>
          <w:lang w:eastAsia="en-US"/>
        </w:rPr>
      </w:pPr>
      <w:r w:rsidRPr="00C014D5">
        <w:rPr>
          <w:rFonts w:eastAsiaTheme="minorHAnsi"/>
          <w:bCs/>
          <w:sz w:val="16"/>
          <w:szCs w:val="16"/>
          <w:lang w:eastAsia="en-US"/>
        </w:rPr>
        <w:t xml:space="preserve">**    Постановление Законодательной Думы Томской области от 25.06. </w:t>
      </w:r>
      <w:r w:rsidR="00C96995">
        <w:rPr>
          <w:rFonts w:eastAsiaTheme="minorHAnsi"/>
          <w:bCs/>
          <w:sz w:val="16"/>
          <w:szCs w:val="16"/>
          <w:lang w:eastAsia="en-US"/>
        </w:rPr>
        <w:t xml:space="preserve">2020г. </w:t>
      </w:r>
      <w:r w:rsidRPr="00C014D5">
        <w:rPr>
          <w:rFonts w:eastAsiaTheme="minorHAnsi"/>
          <w:bCs/>
          <w:sz w:val="16"/>
          <w:szCs w:val="16"/>
          <w:lang w:eastAsia="en-US"/>
        </w:rPr>
        <w:t>№ 2420</w:t>
      </w:r>
    </w:p>
    <w:p w:rsidR="00446E35" w:rsidRPr="00C014D5" w:rsidRDefault="002623C2" w:rsidP="00CE29EE">
      <w:pPr>
        <w:autoSpaceDE w:val="0"/>
        <w:autoSpaceDN w:val="0"/>
        <w:adjustRightInd w:val="0"/>
        <w:ind w:left="-284" w:firstLine="539"/>
        <w:rPr>
          <w:rFonts w:eastAsiaTheme="minorHAnsi"/>
          <w:bCs/>
          <w:sz w:val="16"/>
          <w:szCs w:val="16"/>
          <w:lang w:eastAsia="en-US"/>
        </w:rPr>
      </w:pPr>
      <w:r w:rsidRPr="00C014D5">
        <w:rPr>
          <w:rFonts w:eastAsiaTheme="minorHAnsi"/>
          <w:bCs/>
          <w:sz w:val="16"/>
          <w:szCs w:val="16"/>
          <w:lang w:eastAsia="en-US"/>
        </w:rPr>
        <w:t>***  По данным Департамента по управлению государственной собственностью Томской области</w:t>
      </w:r>
    </w:p>
    <w:p w:rsidR="007138BC" w:rsidRPr="00C014D5" w:rsidRDefault="00E735D0" w:rsidP="00CE29EE">
      <w:pPr>
        <w:autoSpaceDE w:val="0"/>
        <w:autoSpaceDN w:val="0"/>
        <w:adjustRightInd w:val="0"/>
        <w:ind w:left="-284" w:firstLine="539"/>
        <w:rPr>
          <w:rFonts w:eastAsiaTheme="minorHAnsi"/>
          <w:bCs/>
          <w:sz w:val="16"/>
          <w:szCs w:val="16"/>
          <w:lang w:eastAsia="en-US"/>
        </w:rPr>
      </w:pPr>
      <w:r w:rsidRPr="00C014D5">
        <w:rPr>
          <w:rFonts w:eastAsiaTheme="minorHAnsi"/>
          <w:bCs/>
          <w:sz w:val="16"/>
          <w:szCs w:val="16"/>
          <w:lang w:eastAsia="en-US"/>
        </w:rPr>
        <w:t>****По данным Департамента лесного хозяйства Томской области</w:t>
      </w:r>
      <w:r w:rsidR="007138BC" w:rsidRPr="00C014D5">
        <w:rPr>
          <w:rFonts w:eastAsiaTheme="minorHAnsi"/>
          <w:bCs/>
          <w:sz w:val="16"/>
          <w:szCs w:val="16"/>
          <w:lang w:eastAsia="en-US"/>
        </w:rPr>
        <w:t xml:space="preserve"> и ОГ</w:t>
      </w:r>
      <w:r w:rsidR="00BC2504" w:rsidRPr="00C014D5">
        <w:rPr>
          <w:rFonts w:eastAsiaTheme="minorHAnsi"/>
          <w:bCs/>
          <w:sz w:val="16"/>
          <w:szCs w:val="16"/>
          <w:lang w:eastAsia="en-US"/>
        </w:rPr>
        <w:t>Б</w:t>
      </w:r>
      <w:r w:rsidR="007138BC" w:rsidRPr="00C014D5">
        <w:rPr>
          <w:rFonts w:eastAsiaTheme="minorHAnsi"/>
          <w:bCs/>
          <w:sz w:val="16"/>
          <w:szCs w:val="16"/>
          <w:lang w:eastAsia="en-US"/>
        </w:rPr>
        <w:t xml:space="preserve">У «Облкомприрода»  </w:t>
      </w:r>
    </w:p>
    <w:p w:rsidR="007138BC" w:rsidRPr="00C014D5" w:rsidRDefault="003C3389" w:rsidP="00CE29EE">
      <w:pPr>
        <w:autoSpaceDE w:val="0"/>
        <w:autoSpaceDN w:val="0"/>
        <w:adjustRightInd w:val="0"/>
        <w:ind w:left="-284"/>
        <w:jc w:val="both"/>
        <w:rPr>
          <w:rFonts w:eastAsiaTheme="minorHAnsi"/>
          <w:bCs/>
          <w:sz w:val="22"/>
          <w:szCs w:val="22"/>
          <w:lang w:eastAsia="en-US"/>
        </w:rPr>
      </w:pPr>
      <w:r w:rsidRPr="00C014D5">
        <w:rPr>
          <w:rFonts w:eastAsiaTheme="minorHAnsi"/>
          <w:bCs/>
          <w:sz w:val="22"/>
          <w:szCs w:val="22"/>
          <w:lang w:eastAsia="en-US"/>
        </w:rPr>
        <w:t>Данная информация приведена на основании отчет</w:t>
      </w:r>
      <w:r w:rsidR="006B5564" w:rsidRPr="00C014D5">
        <w:rPr>
          <w:rFonts w:eastAsiaTheme="minorHAnsi"/>
          <w:bCs/>
          <w:sz w:val="22"/>
          <w:szCs w:val="22"/>
          <w:lang w:eastAsia="en-US"/>
        </w:rPr>
        <w:t>а</w:t>
      </w:r>
      <w:r w:rsidRPr="00C014D5">
        <w:rPr>
          <w:rFonts w:eastAsiaTheme="minorHAnsi"/>
          <w:bCs/>
          <w:sz w:val="22"/>
          <w:szCs w:val="22"/>
          <w:lang w:eastAsia="en-US"/>
        </w:rPr>
        <w:t xml:space="preserve"> Департамента по управлению государственной собственностью Томской области </w:t>
      </w:r>
      <w:r w:rsidRPr="00C014D5">
        <w:rPr>
          <w:rFonts w:eastAsiaTheme="minorHAnsi"/>
          <w:sz w:val="22"/>
          <w:szCs w:val="22"/>
          <w:lang w:eastAsia="en-US"/>
        </w:rPr>
        <w:t xml:space="preserve"> о результатах управления и распоряжения областным государственным имуществом, </w:t>
      </w:r>
      <w:r w:rsidR="006B5564" w:rsidRPr="00C014D5">
        <w:rPr>
          <w:rFonts w:eastAsiaTheme="minorHAnsi"/>
          <w:sz w:val="22"/>
          <w:szCs w:val="22"/>
          <w:lang w:eastAsia="en-US"/>
        </w:rPr>
        <w:t xml:space="preserve">ежегодно </w:t>
      </w:r>
      <w:r w:rsidRPr="00C014D5">
        <w:rPr>
          <w:rFonts w:eastAsiaTheme="minorHAnsi"/>
          <w:sz w:val="22"/>
          <w:szCs w:val="22"/>
          <w:lang w:eastAsia="en-US"/>
        </w:rPr>
        <w:t>представляем</w:t>
      </w:r>
      <w:r w:rsidR="006B5564" w:rsidRPr="00C014D5">
        <w:rPr>
          <w:rFonts w:eastAsiaTheme="minorHAnsi"/>
          <w:sz w:val="22"/>
          <w:szCs w:val="22"/>
          <w:lang w:eastAsia="en-US"/>
        </w:rPr>
        <w:t>ого</w:t>
      </w:r>
      <w:r w:rsidRPr="00C014D5">
        <w:rPr>
          <w:rFonts w:eastAsiaTheme="minorHAnsi"/>
          <w:sz w:val="22"/>
          <w:szCs w:val="22"/>
          <w:lang w:eastAsia="en-US"/>
        </w:rPr>
        <w:t xml:space="preserve"> для рассмотрения в Законодательную Думу </w:t>
      </w:r>
      <w:r w:rsidR="006B5564" w:rsidRPr="00C014D5">
        <w:rPr>
          <w:rFonts w:eastAsiaTheme="minorHAnsi"/>
          <w:sz w:val="22"/>
          <w:szCs w:val="22"/>
          <w:lang w:eastAsia="en-US"/>
        </w:rPr>
        <w:t xml:space="preserve">Томской области. </w:t>
      </w:r>
      <w:r w:rsidR="005D20EC" w:rsidRPr="00C014D5">
        <w:rPr>
          <w:rFonts w:eastAsiaTheme="minorHAnsi"/>
          <w:sz w:val="22"/>
          <w:szCs w:val="22"/>
          <w:lang w:eastAsia="en-US"/>
        </w:rPr>
        <w:t>Контрольно-счетной палатой Томской области произведена</w:t>
      </w:r>
      <w:r w:rsidR="006B5564" w:rsidRPr="00C014D5">
        <w:rPr>
          <w:rFonts w:eastAsiaTheme="minorHAnsi"/>
          <w:sz w:val="22"/>
          <w:szCs w:val="22"/>
          <w:lang w:eastAsia="en-US"/>
        </w:rPr>
        <w:t xml:space="preserve"> к</w:t>
      </w:r>
      <w:r w:rsidR="007138BC" w:rsidRPr="00C014D5">
        <w:rPr>
          <w:rFonts w:eastAsiaTheme="minorHAnsi"/>
          <w:bCs/>
          <w:sz w:val="22"/>
          <w:szCs w:val="22"/>
          <w:lang w:eastAsia="en-US"/>
        </w:rPr>
        <w:t xml:space="preserve">орректировка данных в </w:t>
      </w:r>
      <w:r w:rsidR="005D20EC" w:rsidRPr="00C014D5">
        <w:rPr>
          <w:rFonts w:eastAsiaTheme="minorHAnsi"/>
          <w:bCs/>
          <w:sz w:val="22"/>
          <w:szCs w:val="22"/>
          <w:lang w:eastAsia="en-US"/>
        </w:rPr>
        <w:t xml:space="preserve">вышеуказанной </w:t>
      </w:r>
      <w:r w:rsidR="007138BC" w:rsidRPr="00C014D5">
        <w:rPr>
          <w:rFonts w:eastAsiaTheme="minorHAnsi"/>
          <w:bCs/>
          <w:sz w:val="22"/>
          <w:szCs w:val="22"/>
          <w:lang w:eastAsia="en-US"/>
        </w:rPr>
        <w:t xml:space="preserve">таблице  по строкам «Лесное хозяйство» </w:t>
      </w:r>
      <w:r w:rsidR="006A4C75" w:rsidRPr="00C014D5">
        <w:rPr>
          <w:rFonts w:eastAsiaTheme="minorHAnsi"/>
          <w:bCs/>
          <w:sz w:val="22"/>
          <w:szCs w:val="22"/>
          <w:lang w:eastAsia="en-US"/>
        </w:rPr>
        <w:t xml:space="preserve">за 2018 и 2020 </w:t>
      </w:r>
      <w:proofErr w:type="spellStart"/>
      <w:r w:rsidR="006A4C75" w:rsidRPr="00C014D5">
        <w:rPr>
          <w:rFonts w:eastAsiaTheme="minorHAnsi"/>
          <w:bCs/>
          <w:sz w:val="22"/>
          <w:szCs w:val="22"/>
          <w:lang w:eastAsia="en-US"/>
        </w:rPr>
        <w:t>гг</w:t>
      </w:r>
      <w:proofErr w:type="gramStart"/>
      <w:r w:rsidR="00CF7E97" w:rsidRPr="00C014D5">
        <w:rPr>
          <w:rFonts w:eastAsiaTheme="minorHAnsi"/>
          <w:bCs/>
          <w:sz w:val="22"/>
          <w:szCs w:val="22"/>
          <w:lang w:eastAsia="en-US"/>
        </w:rPr>
        <w:t>.</w:t>
      </w:r>
      <w:r w:rsidR="007138BC" w:rsidRPr="00C014D5">
        <w:rPr>
          <w:rFonts w:eastAsiaTheme="minorHAnsi"/>
          <w:bCs/>
          <w:sz w:val="22"/>
          <w:szCs w:val="22"/>
          <w:lang w:eastAsia="en-US"/>
        </w:rPr>
        <w:t>и</w:t>
      </w:r>
      <w:proofErr w:type="spellEnd"/>
      <w:proofErr w:type="gramEnd"/>
      <w:r w:rsidR="007138BC" w:rsidRPr="00C014D5">
        <w:rPr>
          <w:rFonts w:eastAsiaTheme="minorHAnsi"/>
          <w:bCs/>
          <w:sz w:val="22"/>
          <w:szCs w:val="22"/>
          <w:lang w:eastAsia="en-US"/>
        </w:rPr>
        <w:t xml:space="preserve"> «Прочее» </w:t>
      </w:r>
      <w:r w:rsidR="00F363D9" w:rsidRPr="00C014D5">
        <w:rPr>
          <w:rFonts w:eastAsiaTheme="minorHAnsi"/>
          <w:bCs/>
          <w:sz w:val="22"/>
          <w:szCs w:val="22"/>
          <w:lang w:eastAsia="en-US"/>
        </w:rPr>
        <w:t xml:space="preserve"> за 2018 и 2019 </w:t>
      </w:r>
      <w:proofErr w:type="spellStart"/>
      <w:r w:rsidR="00F363D9" w:rsidRPr="00C014D5">
        <w:rPr>
          <w:rFonts w:eastAsiaTheme="minorHAnsi"/>
          <w:bCs/>
          <w:sz w:val="22"/>
          <w:szCs w:val="22"/>
          <w:lang w:eastAsia="en-US"/>
        </w:rPr>
        <w:t>гг</w:t>
      </w:r>
      <w:r w:rsidR="00CF7E97" w:rsidRPr="00C014D5">
        <w:rPr>
          <w:rFonts w:eastAsiaTheme="minorHAnsi"/>
          <w:bCs/>
          <w:sz w:val="22"/>
          <w:szCs w:val="22"/>
          <w:lang w:eastAsia="en-US"/>
        </w:rPr>
        <w:t>.</w:t>
      </w:r>
      <w:r w:rsidR="007138BC" w:rsidRPr="00C014D5">
        <w:rPr>
          <w:rFonts w:eastAsiaTheme="minorHAnsi"/>
          <w:bCs/>
          <w:sz w:val="22"/>
          <w:szCs w:val="22"/>
          <w:lang w:eastAsia="en-US"/>
        </w:rPr>
        <w:t>на</w:t>
      </w:r>
      <w:proofErr w:type="spellEnd"/>
      <w:r w:rsidR="007138BC" w:rsidRPr="00C014D5">
        <w:rPr>
          <w:rFonts w:eastAsiaTheme="minorHAnsi"/>
          <w:bCs/>
          <w:sz w:val="22"/>
          <w:szCs w:val="22"/>
          <w:lang w:eastAsia="en-US"/>
        </w:rPr>
        <w:t xml:space="preserve"> основании пояснений Департамента лесного хозяйства Томской области и ОГБУ «Облкомприрода» в связи с ошибочностью разнесения ими отчетных данных. </w:t>
      </w:r>
      <w:r w:rsidR="006B5564" w:rsidRPr="00C014D5">
        <w:rPr>
          <w:rFonts w:eastAsiaTheme="minorHAnsi"/>
          <w:bCs/>
          <w:sz w:val="22"/>
          <w:szCs w:val="22"/>
          <w:lang w:eastAsia="en-US"/>
        </w:rPr>
        <w:t xml:space="preserve">Также по устной информации Департамента финансов Томской области </w:t>
      </w:r>
      <w:r w:rsidR="00294DEC" w:rsidRPr="00C014D5">
        <w:rPr>
          <w:rFonts w:eastAsiaTheme="minorHAnsi"/>
          <w:bCs/>
          <w:sz w:val="22"/>
          <w:szCs w:val="22"/>
          <w:lang w:eastAsia="en-US"/>
        </w:rPr>
        <w:t xml:space="preserve">средства областного бюджета, направляемые на ремонт и строительство автодорог через ОГКУ </w:t>
      </w:r>
      <w:r w:rsidR="00294DEC" w:rsidRPr="00C014D5">
        <w:rPr>
          <w:rFonts w:eastAsiaTheme="minorHAnsi"/>
          <w:bCs/>
          <w:sz w:val="22"/>
          <w:szCs w:val="22"/>
          <w:lang w:eastAsia="en-US"/>
        </w:rPr>
        <w:lastRenderedPageBreak/>
        <w:t>«</w:t>
      </w:r>
      <w:proofErr w:type="spellStart"/>
      <w:r w:rsidR="00294DEC" w:rsidRPr="00C014D5">
        <w:rPr>
          <w:rFonts w:eastAsiaTheme="minorHAnsi"/>
          <w:bCs/>
          <w:sz w:val="22"/>
          <w:szCs w:val="22"/>
          <w:lang w:eastAsia="en-US"/>
        </w:rPr>
        <w:t>Томскавтодор</w:t>
      </w:r>
      <w:proofErr w:type="spellEnd"/>
      <w:r w:rsidR="00294DEC" w:rsidRPr="00C014D5">
        <w:rPr>
          <w:rFonts w:eastAsiaTheme="minorHAnsi"/>
          <w:bCs/>
          <w:sz w:val="22"/>
          <w:szCs w:val="22"/>
          <w:lang w:eastAsia="en-US"/>
        </w:rPr>
        <w:t xml:space="preserve">», </w:t>
      </w:r>
      <w:r w:rsidR="006B5564" w:rsidRPr="00C014D5">
        <w:rPr>
          <w:rFonts w:eastAsiaTheme="minorHAnsi"/>
          <w:bCs/>
          <w:sz w:val="22"/>
          <w:szCs w:val="22"/>
          <w:lang w:eastAsia="en-US"/>
        </w:rPr>
        <w:t xml:space="preserve">необходимо отражать в отчете </w:t>
      </w:r>
      <w:r w:rsidR="00294DEC" w:rsidRPr="00C014D5">
        <w:rPr>
          <w:rFonts w:eastAsiaTheme="minorHAnsi"/>
          <w:bCs/>
          <w:sz w:val="22"/>
          <w:szCs w:val="22"/>
          <w:lang w:eastAsia="en-US"/>
        </w:rPr>
        <w:t>в графе «Субсидии на выполнение государственного задания</w:t>
      </w:r>
      <w:r w:rsidR="006B5564" w:rsidRPr="00C014D5">
        <w:rPr>
          <w:rFonts w:eastAsiaTheme="minorHAnsi"/>
          <w:bCs/>
          <w:sz w:val="22"/>
          <w:szCs w:val="22"/>
          <w:lang w:eastAsia="en-US"/>
        </w:rPr>
        <w:t>»</w:t>
      </w:r>
      <w:r w:rsidR="00294DEC" w:rsidRPr="00C014D5">
        <w:rPr>
          <w:rFonts w:eastAsiaTheme="minorHAnsi"/>
          <w:bCs/>
          <w:sz w:val="22"/>
          <w:szCs w:val="22"/>
          <w:lang w:eastAsia="en-US"/>
        </w:rPr>
        <w:t xml:space="preserve">, а </w:t>
      </w:r>
      <w:r w:rsidR="006B5564" w:rsidRPr="00C014D5">
        <w:rPr>
          <w:rFonts w:eastAsiaTheme="minorHAnsi"/>
          <w:bCs/>
          <w:sz w:val="22"/>
          <w:szCs w:val="22"/>
          <w:lang w:eastAsia="en-US"/>
        </w:rPr>
        <w:t xml:space="preserve">не </w:t>
      </w:r>
      <w:r w:rsidR="00294DEC" w:rsidRPr="00C014D5">
        <w:rPr>
          <w:rFonts w:eastAsiaTheme="minorHAnsi"/>
          <w:bCs/>
          <w:sz w:val="22"/>
          <w:szCs w:val="22"/>
          <w:lang w:eastAsia="en-US"/>
        </w:rPr>
        <w:t xml:space="preserve">в графе «Субсидии на иные цели». </w:t>
      </w:r>
      <w:r w:rsidR="006B5564" w:rsidRPr="00C014D5">
        <w:rPr>
          <w:rFonts w:eastAsiaTheme="minorHAnsi"/>
          <w:bCs/>
          <w:sz w:val="22"/>
          <w:szCs w:val="22"/>
          <w:lang w:eastAsia="en-US"/>
        </w:rPr>
        <w:t>Данн</w:t>
      </w:r>
      <w:r w:rsidR="005D20EC" w:rsidRPr="00C014D5">
        <w:rPr>
          <w:rFonts w:eastAsiaTheme="minorHAnsi"/>
          <w:bCs/>
          <w:sz w:val="22"/>
          <w:szCs w:val="22"/>
          <w:lang w:eastAsia="en-US"/>
        </w:rPr>
        <w:t>ые</w:t>
      </w:r>
      <w:r w:rsidR="006B5564" w:rsidRPr="00C014D5">
        <w:rPr>
          <w:rFonts w:eastAsiaTheme="minorHAnsi"/>
          <w:bCs/>
          <w:sz w:val="22"/>
          <w:szCs w:val="22"/>
          <w:lang w:eastAsia="en-US"/>
        </w:rPr>
        <w:t xml:space="preserve"> несоответстви</w:t>
      </w:r>
      <w:r w:rsidR="005D20EC" w:rsidRPr="00C014D5">
        <w:rPr>
          <w:rFonts w:eastAsiaTheme="minorHAnsi"/>
          <w:bCs/>
          <w:sz w:val="22"/>
          <w:szCs w:val="22"/>
          <w:lang w:eastAsia="en-US"/>
        </w:rPr>
        <w:t>я</w:t>
      </w:r>
      <w:r w:rsidR="006B5564" w:rsidRPr="00C014D5">
        <w:rPr>
          <w:rFonts w:eastAsiaTheme="minorHAnsi"/>
          <w:bCs/>
          <w:sz w:val="22"/>
          <w:szCs w:val="22"/>
          <w:lang w:eastAsia="en-US"/>
        </w:rPr>
        <w:t xml:space="preserve"> не выявлен</w:t>
      </w:r>
      <w:r w:rsidR="005D20EC" w:rsidRPr="00C014D5">
        <w:rPr>
          <w:rFonts w:eastAsiaTheme="minorHAnsi"/>
          <w:bCs/>
          <w:sz w:val="22"/>
          <w:szCs w:val="22"/>
          <w:lang w:eastAsia="en-US"/>
        </w:rPr>
        <w:t>ы</w:t>
      </w:r>
      <w:r w:rsidR="00342899">
        <w:rPr>
          <w:rFonts w:eastAsiaTheme="minorHAnsi"/>
          <w:bCs/>
          <w:sz w:val="22"/>
          <w:szCs w:val="22"/>
          <w:lang w:eastAsia="en-US"/>
        </w:rPr>
        <w:t xml:space="preserve"> </w:t>
      </w:r>
      <w:r w:rsidR="007138BC" w:rsidRPr="00C014D5">
        <w:rPr>
          <w:rFonts w:eastAsiaTheme="minorHAnsi"/>
          <w:bCs/>
          <w:sz w:val="22"/>
          <w:szCs w:val="22"/>
          <w:lang w:eastAsia="en-US"/>
        </w:rPr>
        <w:t>со стороны Департамента по управлению государственной собственностью Томской области</w:t>
      </w:r>
      <w:r w:rsidR="005168BF">
        <w:rPr>
          <w:rFonts w:eastAsiaTheme="minorHAnsi"/>
          <w:bCs/>
          <w:sz w:val="22"/>
          <w:szCs w:val="22"/>
          <w:lang w:eastAsia="en-US"/>
        </w:rPr>
        <w:t>.</w:t>
      </w:r>
    </w:p>
    <w:p w:rsidR="00031F5D" w:rsidRPr="00C014D5" w:rsidRDefault="00031F5D" w:rsidP="00CE29EE">
      <w:pPr>
        <w:spacing w:line="264" w:lineRule="auto"/>
        <w:ind w:left="-284"/>
        <w:jc w:val="center"/>
        <w:rPr>
          <w:rFonts w:eastAsiaTheme="minorHAnsi"/>
          <w:b/>
          <w:sz w:val="26"/>
          <w:szCs w:val="26"/>
          <w:lang w:eastAsia="en-US"/>
        </w:rPr>
      </w:pPr>
    </w:p>
    <w:p w:rsidR="00856F17" w:rsidRPr="00087ADF" w:rsidRDefault="009C00BE" w:rsidP="00CE29EE">
      <w:pPr>
        <w:spacing w:line="264" w:lineRule="auto"/>
        <w:ind w:left="-284"/>
        <w:jc w:val="center"/>
        <w:rPr>
          <w:rFonts w:eastAsiaTheme="minorHAnsi"/>
          <w:lang w:eastAsia="en-US"/>
        </w:rPr>
      </w:pPr>
      <w:r w:rsidRPr="00087ADF">
        <w:rPr>
          <w:rFonts w:eastAsiaTheme="minorHAnsi"/>
          <w:lang w:eastAsia="en-US"/>
        </w:rPr>
        <w:t xml:space="preserve">Доля приносящей доход деятельности в финансировании областных государственных учреждений </w:t>
      </w:r>
    </w:p>
    <w:p w:rsidR="00911613" w:rsidRPr="00087ADF" w:rsidRDefault="009C00BE" w:rsidP="00CE29EE">
      <w:pPr>
        <w:spacing w:line="264" w:lineRule="auto"/>
        <w:ind w:left="-284"/>
        <w:jc w:val="center"/>
        <w:rPr>
          <w:rFonts w:eastAsiaTheme="minorHAnsi"/>
          <w:lang w:eastAsia="en-US"/>
        </w:rPr>
      </w:pPr>
      <w:r w:rsidRPr="00087ADF">
        <w:rPr>
          <w:rFonts w:eastAsiaTheme="minorHAnsi"/>
          <w:lang w:eastAsia="en-US"/>
        </w:rPr>
        <w:t>в 2018-2020 годах</w:t>
      </w:r>
      <w:r w:rsidR="00976AC7">
        <w:rPr>
          <w:rFonts w:eastAsiaTheme="minorHAnsi"/>
          <w:lang w:eastAsia="en-US"/>
        </w:rPr>
        <w:t xml:space="preserve"> </w:t>
      </w:r>
      <w:r w:rsidR="00911613" w:rsidRPr="00087ADF">
        <w:rPr>
          <w:rFonts w:eastAsiaTheme="minorHAnsi"/>
          <w:lang w:eastAsia="en-US"/>
        </w:rPr>
        <w:t>(без учета иных поступлений)</w:t>
      </w:r>
    </w:p>
    <w:tbl>
      <w:tblPr>
        <w:tblW w:w="15026" w:type="dxa"/>
        <w:tblInd w:w="108" w:type="dxa"/>
        <w:tblLayout w:type="fixed"/>
        <w:tblLook w:val="04A0" w:firstRow="1" w:lastRow="0" w:firstColumn="1" w:lastColumn="0" w:noHBand="0" w:noVBand="1"/>
      </w:tblPr>
      <w:tblGrid>
        <w:gridCol w:w="2268"/>
        <w:gridCol w:w="1560"/>
        <w:gridCol w:w="1560"/>
        <w:gridCol w:w="1134"/>
        <w:gridCol w:w="1558"/>
        <w:gridCol w:w="1559"/>
        <w:gridCol w:w="1135"/>
        <w:gridCol w:w="1700"/>
        <w:gridCol w:w="1560"/>
        <w:gridCol w:w="992"/>
      </w:tblGrid>
      <w:tr w:rsidR="00380BBD" w:rsidRPr="00C014D5" w:rsidTr="00380BBD">
        <w:trPr>
          <w:trHeight w:val="31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8707D" w:rsidRPr="00C014D5" w:rsidRDefault="00A86AF3" w:rsidP="000A7879">
            <w:pPr>
              <w:ind w:firstLine="34"/>
              <w:jc w:val="center"/>
              <w:rPr>
                <w:b/>
                <w:bCs/>
                <w:sz w:val="20"/>
                <w:szCs w:val="20"/>
              </w:rPr>
            </w:pPr>
            <w:r w:rsidRPr="00C014D5">
              <w:rPr>
                <w:b/>
                <w:bCs/>
                <w:sz w:val="20"/>
                <w:szCs w:val="20"/>
              </w:rPr>
              <w:t xml:space="preserve">Отраслевая принадлежность </w:t>
            </w:r>
            <w:r w:rsidR="0028707D" w:rsidRPr="00C014D5">
              <w:rPr>
                <w:b/>
                <w:bCs/>
                <w:sz w:val="20"/>
                <w:szCs w:val="20"/>
              </w:rPr>
              <w:t> </w:t>
            </w:r>
            <w:r w:rsidRPr="00C014D5">
              <w:rPr>
                <w:b/>
                <w:bCs/>
                <w:sz w:val="20"/>
                <w:szCs w:val="20"/>
              </w:rPr>
              <w:t>областных государственных учреждений</w:t>
            </w:r>
          </w:p>
        </w:tc>
        <w:tc>
          <w:tcPr>
            <w:tcW w:w="4254" w:type="dxa"/>
            <w:gridSpan w:val="3"/>
            <w:tcBorders>
              <w:top w:val="single" w:sz="4" w:space="0" w:color="auto"/>
              <w:left w:val="nil"/>
              <w:bottom w:val="single" w:sz="4" w:space="0" w:color="auto"/>
              <w:right w:val="single" w:sz="4" w:space="0" w:color="auto"/>
            </w:tcBorders>
            <w:shd w:val="clear" w:color="auto" w:fill="auto"/>
            <w:vAlign w:val="bottom"/>
            <w:hideMark/>
          </w:tcPr>
          <w:p w:rsidR="0028707D" w:rsidRPr="00C014D5" w:rsidRDefault="0028707D" w:rsidP="00CE29EE">
            <w:pPr>
              <w:ind w:left="-284"/>
              <w:jc w:val="center"/>
              <w:rPr>
                <w:b/>
                <w:bCs/>
                <w:sz w:val="20"/>
                <w:szCs w:val="20"/>
              </w:rPr>
            </w:pPr>
            <w:r w:rsidRPr="00C014D5">
              <w:rPr>
                <w:b/>
                <w:bCs/>
                <w:sz w:val="20"/>
                <w:szCs w:val="20"/>
              </w:rPr>
              <w:t>2018 год</w:t>
            </w:r>
          </w:p>
        </w:tc>
        <w:tc>
          <w:tcPr>
            <w:tcW w:w="4252" w:type="dxa"/>
            <w:gridSpan w:val="3"/>
            <w:tcBorders>
              <w:top w:val="single" w:sz="4" w:space="0" w:color="auto"/>
              <w:left w:val="nil"/>
              <w:bottom w:val="single" w:sz="4" w:space="0" w:color="auto"/>
              <w:right w:val="single" w:sz="4" w:space="0" w:color="auto"/>
            </w:tcBorders>
            <w:shd w:val="clear" w:color="auto" w:fill="auto"/>
            <w:vAlign w:val="bottom"/>
            <w:hideMark/>
          </w:tcPr>
          <w:p w:rsidR="0028707D" w:rsidRPr="00C014D5" w:rsidRDefault="0028707D" w:rsidP="00CE29EE">
            <w:pPr>
              <w:ind w:left="-284"/>
              <w:jc w:val="center"/>
              <w:rPr>
                <w:b/>
                <w:bCs/>
                <w:sz w:val="20"/>
                <w:szCs w:val="20"/>
              </w:rPr>
            </w:pPr>
            <w:r w:rsidRPr="00C014D5">
              <w:rPr>
                <w:b/>
                <w:bCs/>
                <w:sz w:val="20"/>
                <w:szCs w:val="20"/>
              </w:rPr>
              <w:t>2019 год</w:t>
            </w:r>
          </w:p>
        </w:tc>
        <w:tc>
          <w:tcPr>
            <w:tcW w:w="4252" w:type="dxa"/>
            <w:gridSpan w:val="3"/>
            <w:tcBorders>
              <w:top w:val="single" w:sz="4" w:space="0" w:color="auto"/>
              <w:left w:val="nil"/>
              <w:bottom w:val="single" w:sz="4" w:space="0" w:color="auto"/>
              <w:right w:val="single" w:sz="4" w:space="0" w:color="auto"/>
            </w:tcBorders>
            <w:shd w:val="clear" w:color="auto" w:fill="auto"/>
            <w:vAlign w:val="bottom"/>
            <w:hideMark/>
          </w:tcPr>
          <w:p w:rsidR="0028707D" w:rsidRPr="00C014D5" w:rsidRDefault="0028707D" w:rsidP="00CE29EE">
            <w:pPr>
              <w:ind w:left="-284"/>
              <w:jc w:val="center"/>
              <w:rPr>
                <w:b/>
                <w:bCs/>
                <w:sz w:val="20"/>
                <w:szCs w:val="20"/>
              </w:rPr>
            </w:pPr>
            <w:r w:rsidRPr="00C014D5">
              <w:rPr>
                <w:b/>
                <w:bCs/>
                <w:sz w:val="20"/>
                <w:szCs w:val="20"/>
              </w:rPr>
              <w:t>2020 год</w:t>
            </w:r>
          </w:p>
        </w:tc>
      </w:tr>
      <w:tr w:rsidR="00380BBD" w:rsidRPr="00C014D5" w:rsidTr="00BD613F">
        <w:trPr>
          <w:cantSplit/>
          <w:trHeight w:val="217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28707D" w:rsidRPr="00C014D5" w:rsidRDefault="0028707D" w:rsidP="000A7879">
            <w:pPr>
              <w:ind w:firstLine="34"/>
              <w:rPr>
                <w:b/>
                <w:bCs/>
                <w:sz w:val="20"/>
                <w:szCs w:val="20"/>
              </w:rPr>
            </w:pPr>
          </w:p>
        </w:tc>
        <w:tc>
          <w:tcPr>
            <w:tcW w:w="1560" w:type="dxa"/>
            <w:tcBorders>
              <w:top w:val="nil"/>
              <w:left w:val="nil"/>
              <w:bottom w:val="single" w:sz="4" w:space="0" w:color="auto"/>
              <w:right w:val="single" w:sz="4" w:space="0" w:color="auto"/>
            </w:tcBorders>
            <w:shd w:val="clear" w:color="auto" w:fill="auto"/>
            <w:vAlign w:val="bottom"/>
            <w:hideMark/>
          </w:tcPr>
          <w:p w:rsidR="00366022" w:rsidRPr="00C014D5" w:rsidRDefault="0028707D" w:rsidP="000A7879">
            <w:pPr>
              <w:jc w:val="center"/>
              <w:rPr>
                <w:b/>
                <w:bCs/>
                <w:sz w:val="20"/>
                <w:szCs w:val="20"/>
              </w:rPr>
            </w:pPr>
            <w:r w:rsidRPr="00C014D5">
              <w:rPr>
                <w:b/>
                <w:bCs/>
                <w:sz w:val="20"/>
                <w:szCs w:val="20"/>
              </w:rPr>
              <w:t xml:space="preserve">Бюджетное </w:t>
            </w:r>
            <w:proofErr w:type="spellStart"/>
            <w:r w:rsidRPr="00C014D5">
              <w:rPr>
                <w:b/>
                <w:bCs/>
                <w:sz w:val="20"/>
                <w:szCs w:val="20"/>
              </w:rPr>
              <w:t>финансирова</w:t>
            </w:r>
            <w:proofErr w:type="spellEnd"/>
          </w:p>
          <w:p w:rsidR="00841FCD" w:rsidRPr="00C014D5" w:rsidRDefault="0028707D" w:rsidP="000A7879">
            <w:pPr>
              <w:jc w:val="center"/>
              <w:rPr>
                <w:b/>
                <w:bCs/>
                <w:sz w:val="20"/>
                <w:szCs w:val="20"/>
              </w:rPr>
            </w:pPr>
            <w:proofErr w:type="spellStart"/>
            <w:r w:rsidRPr="00C014D5">
              <w:rPr>
                <w:b/>
                <w:bCs/>
                <w:sz w:val="20"/>
                <w:szCs w:val="20"/>
              </w:rPr>
              <w:t>ни</w:t>
            </w:r>
            <w:r w:rsidR="00366022" w:rsidRPr="00C014D5">
              <w:rPr>
                <w:b/>
                <w:bCs/>
                <w:sz w:val="20"/>
                <w:szCs w:val="20"/>
              </w:rPr>
              <w:t>е</w:t>
            </w:r>
            <w:proofErr w:type="spellEnd"/>
            <w:r w:rsidR="00841FCD" w:rsidRPr="00C014D5">
              <w:rPr>
                <w:b/>
                <w:bCs/>
                <w:sz w:val="20"/>
                <w:szCs w:val="20"/>
              </w:rPr>
              <w:t xml:space="preserve">, </w:t>
            </w:r>
          </w:p>
          <w:p w:rsidR="0028707D" w:rsidRPr="00C014D5" w:rsidRDefault="00841FCD" w:rsidP="000A7879">
            <w:pPr>
              <w:jc w:val="center"/>
              <w:rPr>
                <w:b/>
                <w:bCs/>
                <w:sz w:val="20"/>
                <w:szCs w:val="20"/>
              </w:rPr>
            </w:pPr>
            <w:r w:rsidRPr="00C014D5">
              <w:rPr>
                <w:b/>
                <w:bCs/>
                <w:sz w:val="20"/>
                <w:szCs w:val="20"/>
              </w:rPr>
              <w:t>тыс. руб.</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b/>
                <w:bCs/>
                <w:sz w:val="20"/>
                <w:szCs w:val="20"/>
              </w:rPr>
            </w:pPr>
            <w:r w:rsidRPr="00C014D5">
              <w:rPr>
                <w:b/>
                <w:bCs/>
                <w:sz w:val="20"/>
                <w:szCs w:val="20"/>
              </w:rPr>
              <w:t>Приносящая доход деятельност</w:t>
            </w:r>
            <w:r w:rsidR="00911613" w:rsidRPr="00C014D5">
              <w:rPr>
                <w:b/>
                <w:bCs/>
                <w:sz w:val="20"/>
                <w:szCs w:val="20"/>
              </w:rPr>
              <w:t>ь</w:t>
            </w:r>
            <w:r w:rsidR="00841FCD" w:rsidRPr="00C014D5">
              <w:rPr>
                <w:b/>
                <w:bCs/>
                <w:sz w:val="20"/>
                <w:szCs w:val="20"/>
              </w:rPr>
              <w:t>,</w:t>
            </w:r>
          </w:p>
          <w:p w:rsidR="00841FCD" w:rsidRPr="00C014D5" w:rsidRDefault="00841FCD" w:rsidP="000A7879">
            <w:pPr>
              <w:jc w:val="center"/>
              <w:rPr>
                <w:b/>
                <w:bCs/>
                <w:sz w:val="20"/>
                <w:szCs w:val="20"/>
              </w:rPr>
            </w:pPr>
            <w:r w:rsidRPr="00C014D5">
              <w:rPr>
                <w:b/>
                <w:bCs/>
                <w:sz w:val="20"/>
                <w:szCs w:val="20"/>
              </w:rPr>
              <w:t>тыс. руб.</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b/>
                <w:bCs/>
                <w:sz w:val="20"/>
                <w:szCs w:val="20"/>
              </w:rPr>
            </w:pPr>
            <w:r w:rsidRPr="00C014D5">
              <w:rPr>
                <w:b/>
                <w:bCs/>
                <w:sz w:val="20"/>
                <w:szCs w:val="20"/>
              </w:rPr>
              <w:t xml:space="preserve">Доля </w:t>
            </w:r>
            <w:proofErr w:type="gramStart"/>
            <w:r w:rsidRPr="00C014D5">
              <w:rPr>
                <w:b/>
                <w:bCs/>
                <w:sz w:val="20"/>
                <w:szCs w:val="20"/>
              </w:rPr>
              <w:t>приносящей</w:t>
            </w:r>
            <w:proofErr w:type="gramEnd"/>
            <w:r w:rsidRPr="00C014D5">
              <w:rPr>
                <w:b/>
                <w:bCs/>
                <w:sz w:val="20"/>
                <w:szCs w:val="20"/>
              </w:rPr>
              <w:t xml:space="preserve"> доход деятельности в общем объеме доходов</w:t>
            </w:r>
            <w:r w:rsidR="00C837B1" w:rsidRPr="00C014D5">
              <w:rPr>
                <w:b/>
                <w:bCs/>
                <w:sz w:val="20"/>
                <w:szCs w:val="20"/>
              </w:rPr>
              <w:t xml:space="preserve"> (%)</w:t>
            </w:r>
          </w:p>
        </w:tc>
        <w:tc>
          <w:tcPr>
            <w:tcW w:w="1558" w:type="dxa"/>
            <w:tcBorders>
              <w:top w:val="nil"/>
              <w:left w:val="nil"/>
              <w:bottom w:val="single" w:sz="4" w:space="0" w:color="auto"/>
              <w:right w:val="single" w:sz="4" w:space="0" w:color="auto"/>
            </w:tcBorders>
            <w:shd w:val="clear" w:color="auto" w:fill="auto"/>
            <w:vAlign w:val="bottom"/>
            <w:hideMark/>
          </w:tcPr>
          <w:p w:rsidR="00366022" w:rsidRPr="00C014D5" w:rsidRDefault="0028707D" w:rsidP="000A7879">
            <w:pPr>
              <w:jc w:val="center"/>
              <w:rPr>
                <w:b/>
                <w:bCs/>
                <w:sz w:val="20"/>
                <w:szCs w:val="20"/>
              </w:rPr>
            </w:pPr>
            <w:r w:rsidRPr="00C014D5">
              <w:rPr>
                <w:b/>
                <w:bCs/>
                <w:sz w:val="20"/>
                <w:szCs w:val="20"/>
              </w:rPr>
              <w:t xml:space="preserve">Бюджетное </w:t>
            </w:r>
            <w:proofErr w:type="spellStart"/>
            <w:r w:rsidRPr="00C014D5">
              <w:rPr>
                <w:b/>
                <w:bCs/>
                <w:sz w:val="20"/>
                <w:szCs w:val="20"/>
              </w:rPr>
              <w:t>финансирова</w:t>
            </w:r>
            <w:proofErr w:type="spellEnd"/>
          </w:p>
          <w:p w:rsidR="00841FCD" w:rsidRPr="00C014D5" w:rsidRDefault="0028707D" w:rsidP="000A7879">
            <w:pPr>
              <w:jc w:val="center"/>
              <w:rPr>
                <w:b/>
                <w:bCs/>
                <w:sz w:val="20"/>
                <w:szCs w:val="20"/>
              </w:rPr>
            </w:pPr>
            <w:proofErr w:type="spellStart"/>
            <w:r w:rsidRPr="00C014D5">
              <w:rPr>
                <w:b/>
                <w:bCs/>
                <w:sz w:val="20"/>
                <w:szCs w:val="20"/>
              </w:rPr>
              <w:t>ни</w:t>
            </w:r>
            <w:r w:rsidR="00366022" w:rsidRPr="00C014D5">
              <w:rPr>
                <w:b/>
                <w:bCs/>
                <w:sz w:val="20"/>
                <w:szCs w:val="20"/>
              </w:rPr>
              <w:t>е</w:t>
            </w:r>
            <w:proofErr w:type="spellEnd"/>
            <w:r w:rsidR="00841FCD" w:rsidRPr="00C014D5">
              <w:rPr>
                <w:b/>
                <w:bCs/>
                <w:sz w:val="20"/>
                <w:szCs w:val="20"/>
              </w:rPr>
              <w:t xml:space="preserve">, </w:t>
            </w:r>
          </w:p>
          <w:p w:rsidR="0028707D" w:rsidRPr="00C014D5" w:rsidRDefault="00841FCD" w:rsidP="000A7879">
            <w:pPr>
              <w:jc w:val="center"/>
              <w:rPr>
                <w:b/>
                <w:bCs/>
                <w:sz w:val="20"/>
                <w:szCs w:val="20"/>
              </w:rPr>
            </w:pPr>
            <w:r w:rsidRPr="00C014D5">
              <w:rPr>
                <w:b/>
                <w:bCs/>
                <w:sz w:val="20"/>
                <w:szCs w:val="20"/>
              </w:rPr>
              <w:t>тыс. руб.</w:t>
            </w:r>
          </w:p>
        </w:tc>
        <w:tc>
          <w:tcPr>
            <w:tcW w:w="1559" w:type="dxa"/>
            <w:tcBorders>
              <w:top w:val="nil"/>
              <w:left w:val="nil"/>
              <w:bottom w:val="single" w:sz="4" w:space="0" w:color="auto"/>
              <w:right w:val="single" w:sz="4" w:space="0" w:color="auto"/>
            </w:tcBorders>
            <w:shd w:val="clear" w:color="auto" w:fill="auto"/>
            <w:vAlign w:val="bottom"/>
            <w:hideMark/>
          </w:tcPr>
          <w:p w:rsidR="00841FCD" w:rsidRPr="00C014D5" w:rsidRDefault="0028707D" w:rsidP="000A7879">
            <w:pPr>
              <w:jc w:val="center"/>
              <w:rPr>
                <w:b/>
                <w:bCs/>
                <w:sz w:val="20"/>
                <w:szCs w:val="20"/>
              </w:rPr>
            </w:pPr>
            <w:r w:rsidRPr="00C014D5">
              <w:rPr>
                <w:b/>
                <w:bCs/>
                <w:sz w:val="20"/>
                <w:szCs w:val="20"/>
              </w:rPr>
              <w:t>Приносящая доход деятельност</w:t>
            </w:r>
            <w:r w:rsidR="00911613" w:rsidRPr="00C014D5">
              <w:rPr>
                <w:b/>
                <w:bCs/>
                <w:sz w:val="20"/>
                <w:szCs w:val="20"/>
              </w:rPr>
              <w:t>ь</w:t>
            </w:r>
            <w:r w:rsidR="00841FCD" w:rsidRPr="00C014D5">
              <w:rPr>
                <w:b/>
                <w:bCs/>
                <w:sz w:val="20"/>
                <w:szCs w:val="20"/>
              </w:rPr>
              <w:t xml:space="preserve">, </w:t>
            </w:r>
          </w:p>
          <w:p w:rsidR="0028707D" w:rsidRPr="00C014D5" w:rsidRDefault="00841FCD" w:rsidP="000A7879">
            <w:pPr>
              <w:jc w:val="center"/>
              <w:rPr>
                <w:b/>
                <w:bCs/>
                <w:sz w:val="20"/>
                <w:szCs w:val="20"/>
              </w:rPr>
            </w:pPr>
            <w:r w:rsidRPr="00C014D5">
              <w:rPr>
                <w:b/>
                <w:bCs/>
                <w:sz w:val="20"/>
                <w:szCs w:val="20"/>
              </w:rPr>
              <w:t>тыс. руб.</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b/>
                <w:bCs/>
                <w:sz w:val="20"/>
                <w:szCs w:val="20"/>
              </w:rPr>
            </w:pPr>
            <w:r w:rsidRPr="00C014D5">
              <w:rPr>
                <w:b/>
                <w:bCs/>
                <w:sz w:val="20"/>
                <w:szCs w:val="20"/>
              </w:rPr>
              <w:t xml:space="preserve">Доля </w:t>
            </w:r>
            <w:proofErr w:type="gramStart"/>
            <w:r w:rsidRPr="00C014D5">
              <w:rPr>
                <w:b/>
                <w:bCs/>
                <w:sz w:val="20"/>
                <w:szCs w:val="20"/>
              </w:rPr>
              <w:t>приносящей</w:t>
            </w:r>
            <w:proofErr w:type="gramEnd"/>
            <w:r w:rsidRPr="00C014D5">
              <w:rPr>
                <w:b/>
                <w:bCs/>
                <w:sz w:val="20"/>
                <w:szCs w:val="20"/>
              </w:rPr>
              <w:t xml:space="preserve"> доход деятельности в общем объеме доходов</w:t>
            </w:r>
            <w:r w:rsidR="00C837B1" w:rsidRPr="00C014D5">
              <w:rPr>
                <w:b/>
                <w:bCs/>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66022" w:rsidRPr="00C014D5" w:rsidRDefault="0028707D" w:rsidP="000A7879">
            <w:pPr>
              <w:jc w:val="center"/>
              <w:rPr>
                <w:b/>
                <w:bCs/>
                <w:sz w:val="20"/>
                <w:szCs w:val="20"/>
              </w:rPr>
            </w:pPr>
            <w:r w:rsidRPr="00C014D5">
              <w:rPr>
                <w:b/>
                <w:bCs/>
                <w:sz w:val="20"/>
                <w:szCs w:val="20"/>
              </w:rPr>
              <w:t xml:space="preserve">Бюджетное </w:t>
            </w:r>
            <w:proofErr w:type="spellStart"/>
            <w:r w:rsidRPr="00C014D5">
              <w:rPr>
                <w:b/>
                <w:bCs/>
                <w:sz w:val="20"/>
                <w:szCs w:val="20"/>
              </w:rPr>
              <w:t>финансирова</w:t>
            </w:r>
            <w:proofErr w:type="spellEnd"/>
          </w:p>
          <w:p w:rsidR="00841FCD" w:rsidRPr="00C014D5" w:rsidRDefault="0028707D" w:rsidP="000A7879">
            <w:pPr>
              <w:jc w:val="center"/>
              <w:rPr>
                <w:b/>
                <w:bCs/>
                <w:sz w:val="20"/>
                <w:szCs w:val="20"/>
              </w:rPr>
            </w:pPr>
            <w:proofErr w:type="spellStart"/>
            <w:r w:rsidRPr="00C014D5">
              <w:rPr>
                <w:b/>
                <w:bCs/>
                <w:sz w:val="20"/>
                <w:szCs w:val="20"/>
              </w:rPr>
              <w:t>ни</w:t>
            </w:r>
            <w:r w:rsidR="00366022" w:rsidRPr="00C014D5">
              <w:rPr>
                <w:b/>
                <w:bCs/>
                <w:sz w:val="20"/>
                <w:szCs w:val="20"/>
              </w:rPr>
              <w:t>е</w:t>
            </w:r>
            <w:proofErr w:type="spellEnd"/>
            <w:r w:rsidR="00841FCD" w:rsidRPr="00C014D5">
              <w:rPr>
                <w:b/>
                <w:bCs/>
                <w:sz w:val="20"/>
                <w:szCs w:val="20"/>
              </w:rPr>
              <w:t xml:space="preserve">, </w:t>
            </w:r>
          </w:p>
          <w:p w:rsidR="0028707D" w:rsidRPr="00C014D5" w:rsidRDefault="00841FCD" w:rsidP="000A7879">
            <w:pPr>
              <w:jc w:val="center"/>
              <w:rPr>
                <w:b/>
                <w:bCs/>
                <w:sz w:val="20"/>
                <w:szCs w:val="20"/>
              </w:rPr>
            </w:pPr>
            <w:r w:rsidRPr="00C014D5">
              <w:rPr>
                <w:b/>
                <w:bCs/>
                <w:sz w:val="20"/>
                <w:szCs w:val="20"/>
              </w:rPr>
              <w:t>тыс. руб.</w:t>
            </w:r>
          </w:p>
        </w:tc>
        <w:tc>
          <w:tcPr>
            <w:tcW w:w="1560" w:type="dxa"/>
            <w:tcBorders>
              <w:top w:val="nil"/>
              <w:left w:val="nil"/>
              <w:bottom w:val="single" w:sz="4" w:space="0" w:color="auto"/>
              <w:right w:val="single" w:sz="4" w:space="0" w:color="auto"/>
            </w:tcBorders>
            <w:shd w:val="clear" w:color="auto" w:fill="auto"/>
            <w:vAlign w:val="bottom"/>
            <w:hideMark/>
          </w:tcPr>
          <w:p w:rsidR="00841FCD" w:rsidRPr="00C014D5" w:rsidRDefault="0028707D" w:rsidP="000A7879">
            <w:pPr>
              <w:jc w:val="center"/>
              <w:rPr>
                <w:b/>
                <w:bCs/>
                <w:sz w:val="20"/>
                <w:szCs w:val="20"/>
              </w:rPr>
            </w:pPr>
            <w:r w:rsidRPr="00C014D5">
              <w:rPr>
                <w:b/>
                <w:bCs/>
                <w:sz w:val="20"/>
                <w:szCs w:val="20"/>
              </w:rPr>
              <w:t>Приносящая доход деятельност</w:t>
            </w:r>
            <w:r w:rsidR="00911613" w:rsidRPr="00C014D5">
              <w:rPr>
                <w:b/>
                <w:bCs/>
                <w:sz w:val="20"/>
                <w:szCs w:val="20"/>
              </w:rPr>
              <w:t>ь</w:t>
            </w:r>
            <w:r w:rsidR="00841FCD" w:rsidRPr="00C014D5">
              <w:rPr>
                <w:b/>
                <w:bCs/>
                <w:sz w:val="20"/>
                <w:szCs w:val="20"/>
              </w:rPr>
              <w:t xml:space="preserve">, </w:t>
            </w:r>
          </w:p>
          <w:p w:rsidR="0028707D" w:rsidRPr="00C014D5" w:rsidRDefault="00366022" w:rsidP="000A7879">
            <w:pPr>
              <w:jc w:val="center"/>
              <w:rPr>
                <w:b/>
                <w:bCs/>
                <w:sz w:val="20"/>
                <w:szCs w:val="20"/>
              </w:rPr>
            </w:pPr>
            <w:r w:rsidRPr="00C014D5">
              <w:rPr>
                <w:b/>
                <w:bCs/>
                <w:sz w:val="20"/>
                <w:szCs w:val="20"/>
              </w:rPr>
              <w:t>т</w:t>
            </w:r>
            <w:r w:rsidR="00841FCD" w:rsidRPr="00C014D5">
              <w:rPr>
                <w:b/>
                <w:bCs/>
                <w:sz w:val="20"/>
                <w:szCs w:val="20"/>
              </w:rPr>
              <w:t>ыс. руб.</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b/>
                <w:bCs/>
                <w:sz w:val="20"/>
                <w:szCs w:val="20"/>
              </w:rPr>
            </w:pPr>
            <w:r w:rsidRPr="00C014D5">
              <w:rPr>
                <w:b/>
                <w:bCs/>
                <w:sz w:val="20"/>
                <w:szCs w:val="20"/>
              </w:rPr>
              <w:t xml:space="preserve">Доля </w:t>
            </w:r>
            <w:proofErr w:type="gramStart"/>
            <w:r w:rsidRPr="00C014D5">
              <w:rPr>
                <w:b/>
                <w:bCs/>
                <w:sz w:val="20"/>
                <w:szCs w:val="20"/>
              </w:rPr>
              <w:t>приносящей</w:t>
            </w:r>
            <w:proofErr w:type="gramEnd"/>
            <w:r w:rsidRPr="00C014D5">
              <w:rPr>
                <w:b/>
                <w:bCs/>
                <w:sz w:val="20"/>
                <w:szCs w:val="20"/>
              </w:rPr>
              <w:t xml:space="preserve"> доход деятельности в общем объеме доходов</w:t>
            </w:r>
            <w:r w:rsidR="00C837B1" w:rsidRPr="00C014D5">
              <w:rPr>
                <w:b/>
                <w:bCs/>
                <w:sz w:val="20"/>
                <w:szCs w:val="20"/>
              </w:rPr>
              <w:t xml:space="preserve"> (%)</w:t>
            </w:r>
          </w:p>
        </w:tc>
      </w:tr>
      <w:tr w:rsidR="00380BBD" w:rsidRPr="00C014D5" w:rsidTr="00BD613F">
        <w:trPr>
          <w:trHeight w:val="36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Здравоохранение</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4 346 012,08</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1 460 821,07</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25,2</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4 888 804,38</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1 520 594,26</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23,7</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8 438 338,39</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1 664 562,04</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16,5</w:t>
            </w:r>
          </w:p>
        </w:tc>
      </w:tr>
      <w:tr w:rsidR="00380BBD" w:rsidRPr="00C014D5" w:rsidTr="00BD613F">
        <w:trPr>
          <w:trHeight w:val="509"/>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Социальная защита населения</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1 170 584,19</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289 118,74</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19,8</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1 238 598,35</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315 803,18</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20,3</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1 460 375,54</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304 673,17</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17,3</w:t>
            </w:r>
          </w:p>
        </w:tc>
      </w:tr>
      <w:tr w:rsidR="00380BBD" w:rsidRPr="00C014D5" w:rsidTr="00BD613F">
        <w:trPr>
          <w:trHeight w:val="39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Общее образование</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735 756,14</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42 169,71</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5,4</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783 470,44</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76 433,23</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8,9</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787 561,57</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62 549,50</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7,4</w:t>
            </w:r>
          </w:p>
        </w:tc>
      </w:tr>
      <w:tr w:rsidR="00380BBD" w:rsidRPr="00C014D5" w:rsidTr="00BD613F">
        <w:trPr>
          <w:trHeight w:val="451"/>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Профессиональное образование</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1 892 922,00</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447 802,00</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19,1</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2 017 197,30</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522 064,00</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20,6</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2 176 399,61</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494 812,80</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18,5</w:t>
            </w:r>
          </w:p>
        </w:tc>
      </w:tr>
      <w:tr w:rsidR="00380BBD" w:rsidRPr="00C014D5" w:rsidTr="00BD613F">
        <w:trPr>
          <w:trHeight w:val="34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Семья и дети</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849 822,50</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9 438,90</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1,1</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919 977,30</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8 463,90</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0,9</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986 787,40</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409,70</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0,0</w:t>
            </w:r>
            <w:r w:rsidR="007501FE" w:rsidRPr="00C014D5">
              <w:rPr>
                <w:sz w:val="20"/>
                <w:szCs w:val="20"/>
              </w:rPr>
              <w:t>4</w:t>
            </w:r>
          </w:p>
        </w:tc>
      </w:tr>
      <w:tr w:rsidR="00380BBD" w:rsidRPr="00C014D5" w:rsidTr="00BD613F">
        <w:trPr>
          <w:trHeight w:val="36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Занятость населения</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607 933,99</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7501FE" w:rsidP="000A7879">
            <w:pPr>
              <w:jc w:val="center"/>
              <w:rPr>
                <w:sz w:val="20"/>
                <w:szCs w:val="20"/>
              </w:rPr>
            </w:pPr>
            <w:r w:rsidRPr="00C014D5">
              <w:rPr>
                <w:sz w:val="20"/>
                <w:szCs w:val="20"/>
              </w:rPr>
              <w:t>0</w:t>
            </w:r>
            <w:r w:rsidR="00A07EEB" w:rsidRPr="00C014D5">
              <w:rPr>
                <w:sz w:val="20"/>
                <w:szCs w:val="20"/>
              </w:rPr>
              <w:t>,0</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790 581,20</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7501FE" w:rsidP="000A7879">
            <w:pPr>
              <w:jc w:val="center"/>
              <w:rPr>
                <w:sz w:val="20"/>
                <w:szCs w:val="20"/>
              </w:rPr>
            </w:pPr>
            <w:r w:rsidRPr="00C014D5">
              <w:rPr>
                <w:sz w:val="20"/>
                <w:szCs w:val="20"/>
              </w:rPr>
              <w:t>0</w:t>
            </w:r>
            <w:r w:rsidR="00A07EEB" w:rsidRPr="00C014D5">
              <w:rPr>
                <w:sz w:val="20"/>
                <w:szCs w:val="20"/>
              </w:rPr>
              <w:t>,0</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2 055 278,40</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0,00</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0,0</w:t>
            </w:r>
          </w:p>
        </w:tc>
      </w:tr>
      <w:tr w:rsidR="00380BBD" w:rsidRPr="00C014D5" w:rsidTr="00BD613F">
        <w:trPr>
          <w:trHeight w:val="34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Культура</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927 058,01</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297 177,36</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24,3</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986 754,00</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340 798,59</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25,7</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1 092 742,23</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123 770,44</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10,2</w:t>
            </w:r>
          </w:p>
        </w:tc>
      </w:tr>
      <w:tr w:rsidR="00380BBD" w:rsidRPr="00C014D5" w:rsidTr="00BD613F">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Физкультура и спорт</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429 161,69</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99 565,71</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18,8</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283 001,97</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98 196,15</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25,8</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287 603,63</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65 517,58</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18,6</w:t>
            </w:r>
          </w:p>
        </w:tc>
      </w:tr>
      <w:tr w:rsidR="00380BBD" w:rsidRPr="00C014D5" w:rsidTr="00BD613F">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Ветеринария</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218 650,96</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169 918,61</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43,7</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227 017,87</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173 803,15</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43,4</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244 619,75</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182 048,76</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42,7</w:t>
            </w:r>
          </w:p>
        </w:tc>
      </w:tr>
      <w:tr w:rsidR="00380BBD" w:rsidRPr="00C014D5" w:rsidTr="00BD613F">
        <w:trPr>
          <w:trHeight w:val="36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Учреждения транспорта</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2 300 124,10</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0,0</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3 164 907,20</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0,00</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0,0</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5 025 205,64</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2 291,86</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0,0</w:t>
            </w:r>
            <w:r w:rsidR="007501FE" w:rsidRPr="00C014D5">
              <w:rPr>
                <w:sz w:val="20"/>
                <w:szCs w:val="20"/>
              </w:rPr>
              <w:t>5</w:t>
            </w:r>
          </w:p>
        </w:tc>
      </w:tr>
      <w:tr w:rsidR="00380BBD" w:rsidRPr="00C014D5" w:rsidTr="00BD613F">
        <w:trPr>
          <w:trHeight w:val="39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Учреждения строительства</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31 207,90</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64 163,00</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67,3</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42 245,50</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56 603,70</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57,3</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49 176,90</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60 461,80</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55,1</w:t>
            </w:r>
          </w:p>
        </w:tc>
      </w:tr>
      <w:tr w:rsidR="00380BBD" w:rsidRPr="00C014D5" w:rsidTr="00BD613F">
        <w:trPr>
          <w:trHeight w:val="283"/>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Лесное хозяйство</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459 842,68</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316 445,29</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40,8</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527 455,45</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336 124,16</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38,9</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523 440,21</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185 238,95</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26,1</w:t>
            </w:r>
          </w:p>
        </w:tc>
      </w:tr>
      <w:tr w:rsidR="00380BBD" w:rsidRPr="00C014D5" w:rsidTr="00BD613F">
        <w:trPr>
          <w:trHeight w:val="274"/>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sz w:val="20"/>
                <w:szCs w:val="20"/>
              </w:rPr>
            </w:pPr>
            <w:r w:rsidRPr="00C014D5">
              <w:rPr>
                <w:sz w:val="20"/>
                <w:szCs w:val="20"/>
              </w:rPr>
              <w:t>Прочее</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1 316 369,10</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1770A" w:rsidP="000A7879">
            <w:pPr>
              <w:jc w:val="right"/>
              <w:rPr>
                <w:sz w:val="20"/>
                <w:szCs w:val="20"/>
              </w:rPr>
            </w:pPr>
            <w:r w:rsidRPr="00C014D5">
              <w:rPr>
                <w:sz w:val="20"/>
                <w:szCs w:val="20"/>
              </w:rPr>
              <w:t>222 148,64</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14,</w:t>
            </w:r>
            <w:r w:rsidR="0021770A" w:rsidRPr="00C014D5">
              <w:rPr>
                <w:sz w:val="20"/>
                <w:szCs w:val="20"/>
              </w:rPr>
              <w:t>4</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1 423 342,67</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1770A" w:rsidP="000A7879">
            <w:pPr>
              <w:jc w:val="right"/>
              <w:rPr>
                <w:sz w:val="20"/>
                <w:szCs w:val="20"/>
              </w:rPr>
            </w:pPr>
            <w:r w:rsidRPr="00C014D5">
              <w:rPr>
                <w:sz w:val="20"/>
                <w:szCs w:val="20"/>
              </w:rPr>
              <w:t>210 890,18</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w:t>
            </w:r>
            <w:r w:rsidR="0021770A" w:rsidRPr="00C014D5">
              <w:rPr>
                <w:sz w:val="20"/>
                <w:szCs w:val="20"/>
              </w:rPr>
              <w:t>2</w:t>
            </w:r>
            <w:r w:rsidRPr="00C014D5">
              <w:rPr>
                <w:sz w:val="20"/>
                <w:szCs w:val="20"/>
              </w:rPr>
              <w:t>,</w:t>
            </w:r>
            <w:r w:rsidR="0021770A" w:rsidRPr="00C014D5">
              <w:rPr>
                <w:sz w:val="20"/>
                <w:szCs w:val="20"/>
              </w:rPr>
              <w:t>9</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1 460 346,17</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sz w:val="20"/>
                <w:szCs w:val="20"/>
              </w:rPr>
            </w:pPr>
            <w:r w:rsidRPr="00C014D5">
              <w:rPr>
                <w:sz w:val="20"/>
                <w:szCs w:val="20"/>
              </w:rPr>
              <w:t>164 721,39</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sz w:val="20"/>
                <w:szCs w:val="20"/>
              </w:rPr>
            </w:pPr>
            <w:r w:rsidRPr="00C014D5">
              <w:rPr>
                <w:sz w:val="20"/>
                <w:szCs w:val="20"/>
              </w:rPr>
              <w:t>10,1</w:t>
            </w:r>
          </w:p>
        </w:tc>
      </w:tr>
      <w:tr w:rsidR="00380BBD" w:rsidRPr="00C014D5" w:rsidTr="00BD613F">
        <w:trPr>
          <w:trHeight w:val="3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8707D" w:rsidRPr="00C014D5" w:rsidRDefault="0028707D" w:rsidP="000A7879">
            <w:pPr>
              <w:ind w:firstLine="34"/>
              <w:rPr>
                <w:b/>
                <w:bCs/>
                <w:sz w:val="20"/>
                <w:szCs w:val="20"/>
              </w:rPr>
            </w:pPr>
            <w:r w:rsidRPr="00C014D5">
              <w:rPr>
                <w:b/>
                <w:bCs/>
                <w:sz w:val="20"/>
                <w:szCs w:val="20"/>
              </w:rPr>
              <w:t>ИТОГО</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b/>
                <w:bCs/>
                <w:sz w:val="20"/>
                <w:szCs w:val="20"/>
              </w:rPr>
            </w:pPr>
            <w:r w:rsidRPr="00C014D5">
              <w:rPr>
                <w:b/>
                <w:bCs/>
                <w:sz w:val="20"/>
                <w:szCs w:val="20"/>
              </w:rPr>
              <w:t>15 285 445,34</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b/>
                <w:bCs/>
                <w:sz w:val="20"/>
                <w:szCs w:val="20"/>
              </w:rPr>
            </w:pPr>
            <w:r w:rsidRPr="00C014D5">
              <w:rPr>
                <w:b/>
                <w:bCs/>
                <w:sz w:val="20"/>
                <w:szCs w:val="20"/>
              </w:rPr>
              <w:t>3</w:t>
            </w:r>
            <w:r w:rsidR="0021770A" w:rsidRPr="00C014D5">
              <w:rPr>
                <w:b/>
                <w:bCs/>
                <w:sz w:val="20"/>
                <w:szCs w:val="20"/>
              </w:rPr>
              <w:t> </w:t>
            </w:r>
            <w:r w:rsidRPr="00C014D5">
              <w:rPr>
                <w:b/>
                <w:bCs/>
                <w:sz w:val="20"/>
                <w:szCs w:val="20"/>
              </w:rPr>
              <w:t>4</w:t>
            </w:r>
            <w:r w:rsidR="0021770A" w:rsidRPr="00C014D5">
              <w:rPr>
                <w:b/>
                <w:bCs/>
                <w:sz w:val="20"/>
                <w:szCs w:val="20"/>
              </w:rPr>
              <w:t>18 769,03</w:t>
            </w:r>
          </w:p>
        </w:tc>
        <w:tc>
          <w:tcPr>
            <w:tcW w:w="1134"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b/>
                <w:bCs/>
                <w:sz w:val="20"/>
                <w:szCs w:val="20"/>
              </w:rPr>
            </w:pPr>
            <w:r w:rsidRPr="00C014D5">
              <w:rPr>
                <w:b/>
                <w:bCs/>
                <w:sz w:val="20"/>
                <w:szCs w:val="20"/>
              </w:rPr>
              <w:t>18,3</w:t>
            </w:r>
          </w:p>
        </w:tc>
        <w:tc>
          <w:tcPr>
            <w:tcW w:w="1558"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b/>
                <w:bCs/>
                <w:sz w:val="20"/>
                <w:szCs w:val="20"/>
              </w:rPr>
            </w:pPr>
            <w:r w:rsidRPr="00C014D5">
              <w:rPr>
                <w:b/>
                <w:bCs/>
                <w:sz w:val="20"/>
                <w:szCs w:val="20"/>
              </w:rPr>
              <w:t>17 293 353,63</w:t>
            </w:r>
          </w:p>
        </w:tc>
        <w:tc>
          <w:tcPr>
            <w:tcW w:w="1559"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b/>
                <w:bCs/>
                <w:sz w:val="20"/>
                <w:szCs w:val="20"/>
              </w:rPr>
            </w:pPr>
            <w:r w:rsidRPr="00C014D5">
              <w:rPr>
                <w:b/>
                <w:bCs/>
                <w:sz w:val="20"/>
                <w:szCs w:val="20"/>
              </w:rPr>
              <w:t>3</w:t>
            </w:r>
            <w:r w:rsidR="0021770A" w:rsidRPr="00C014D5">
              <w:rPr>
                <w:b/>
                <w:bCs/>
                <w:sz w:val="20"/>
                <w:szCs w:val="20"/>
              </w:rPr>
              <w:t> </w:t>
            </w:r>
            <w:r w:rsidRPr="00C014D5">
              <w:rPr>
                <w:b/>
                <w:bCs/>
                <w:sz w:val="20"/>
                <w:szCs w:val="20"/>
              </w:rPr>
              <w:t>6</w:t>
            </w:r>
            <w:r w:rsidR="0021770A" w:rsidRPr="00C014D5">
              <w:rPr>
                <w:b/>
                <w:bCs/>
                <w:sz w:val="20"/>
                <w:szCs w:val="20"/>
              </w:rPr>
              <w:t>59 774,50</w:t>
            </w:r>
          </w:p>
        </w:tc>
        <w:tc>
          <w:tcPr>
            <w:tcW w:w="1135"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b/>
                <w:bCs/>
                <w:sz w:val="20"/>
                <w:szCs w:val="20"/>
              </w:rPr>
            </w:pPr>
            <w:r w:rsidRPr="00C014D5">
              <w:rPr>
                <w:b/>
                <w:bCs/>
                <w:sz w:val="20"/>
                <w:szCs w:val="20"/>
              </w:rPr>
              <w:t>17,5</w:t>
            </w:r>
          </w:p>
        </w:tc>
        <w:tc>
          <w:tcPr>
            <w:tcW w:w="170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b/>
                <w:bCs/>
                <w:sz w:val="20"/>
                <w:szCs w:val="20"/>
              </w:rPr>
            </w:pPr>
            <w:r w:rsidRPr="00C014D5">
              <w:rPr>
                <w:b/>
                <w:bCs/>
                <w:sz w:val="20"/>
                <w:szCs w:val="20"/>
              </w:rPr>
              <w:t>24 587 875,44</w:t>
            </w:r>
          </w:p>
        </w:tc>
        <w:tc>
          <w:tcPr>
            <w:tcW w:w="1560"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right"/>
              <w:rPr>
                <w:b/>
                <w:bCs/>
                <w:sz w:val="20"/>
                <w:szCs w:val="20"/>
              </w:rPr>
            </w:pPr>
            <w:r w:rsidRPr="00C014D5">
              <w:rPr>
                <w:b/>
                <w:bCs/>
                <w:sz w:val="20"/>
                <w:szCs w:val="20"/>
              </w:rPr>
              <w:t>3 311 057,99</w:t>
            </w:r>
          </w:p>
        </w:tc>
        <w:tc>
          <w:tcPr>
            <w:tcW w:w="992" w:type="dxa"/>
            <w:tcBorders>
              <w:top w:val="nil"/>
              <w:left w:val="nil"/>
              <w:bottom w:val="single" w:sz="4" w:space="0" w:color="auto"/>
              <w:right w:val="single" w:sz="4" w:space="0" w:color="auto"/>
            </w:tcBorders>
            <w:shd w:val="clear" w:color="auto" w:fill="auto"/>
            <w:vAlign w:val="bottom"/>
            <w:hideMark/>
          </w:tcPr>
          <w:p w:rsidR="0028707D" w:rsidRPr="00C014D5" w:rsidRDefault="0028707D" w:rsidP="000A7879">
            <w:pPr>
              <w:jc w:val="center"/>
              <w:rPr>
                <w:b/>
                <w:bCs/>
                <w:sz w:val="20"/>
                <w:szCs w:val="20"/>
              </w:rPr>
            </w:pPr>
            <w:r w:rsidRPr="00C014D5">
              <w:rPr>
                <w:b/>
                <w:bCs/>
                <w:sz w:val="20"/>
                <w:szCs w:val="20"/>
              </w:rPr>
              <w:t>11,9</w:t>
            </w:r>
          </w:p>
        </w:tc>
      </w:tr>
    </w:tbl>
    <w:p w:rsidR="00841FCD" w:rsidRPr="00C014D5" w:rsidRDefault="00841FCD" w:rsidP="00CE29EE">
      <w:pPr>
        <w:spacing w:line="264" w:lineRule="auto"/>
        <w:ind w:left="-284" w:firstLine="567"/>
        <w:jc w:val="both"/>
        <w:rPr>
          <w:rFonts w:eastAsiaTheme="minorHAnsi"/>
          <w:b/>
          <w:sz w:val="26"/>
          <w:szCs w:val="26"/>
          <w:lang w:eastAsia="en-US"/>
        </w:rPr>
        <w:sectPr w:rsidR="00841FCD" w:rsidRPr="00C014D5" w:rsidSect="006B5564">
          <w:pgSz w:w="16838" w:h="11906" w:orient="landscape"/>
          <w:pgMar w:top="993" w:right="395" w:bottom="284" w:left="709" w:header="708" w:footer="708" w:gutter="0"/>
          <w:cols w:space="708"/>
          <w:titlePg/>
          <w:docGrid w:linePitch="360"/>
        </w:sectPr>
      </w:pPr>
    </w:p>
    <w:p w:rsidR="004F6E52" w:rsidRPr="00C014D5" w:rsidRDefault="006D0421" w:rsidP="00CE29EE">
      <w:pPr>
        <w:ind w:left="-284" w:firstLine="567"/>
        <w:jc w:val="both"/>
        <w:rPr>
          <w:b/>
        </w:rPr>
      </w:pPr>
      <w:r w:rsidRPr="00C014D5">
        <w:rPr>
          <w:rFonts w:eastAsiaTheme="minorHAnsi"/>
          <w:b/>
          <w:lang w:eastAsia="en-US"/>
        </w:rPr>
        <w:lastRenderedPageBreak/>
        <w:t xml:space="preserve">1. </w:t>
      </w:r>
      <w:r w:rsidR="004F6E52" w:rsidRPr="00C014D5">
        <w:rPr>
          <w:b/>
        </w:rPr>
        <w:t>Анализ отчетов о взимании платы (по видам платежей), мерах по обеспечению уплаты начисленных сумм и взыскания задолженности, и осуществленных мероприятиях.</w:t>
      </w:r>
    </w:p>
    <w:p w:rsidR="009651AA" w:rsidRPr="00C014D5" w:rsidRDefault="009651AA" w:rsidP="00CE29EE">
      <w:pPr>
        <w:autoSpaceDE w:val="0"/>
        <w:autoSpaceDN w:val="0"/>
        <w:adjustRightInd w:val="0"/>
        <w:ind w:left="-284" w:firstLine="567"/>
        <w:jc w:val="both"/>
        <w:rPr>
          <w:rFonts w:eastAsiaTheme="minorHAnsi"/>
          <w:bCs/>
          <w:lang w:eastAsia="en-US"/>
        </w:rPr>
      </w:pPr>
    </w:p>
    <w:p w:rsidR="00782B02" w:rsidRPr="00782B02" w:rsidRDefault="00782B02" w:rsidP="00CE29EE">
      <w:pPr>
        <w:pStyle w:val="a7"/>
        <w:numPr>
          <w:ilvl w:val="1"/>
          <w:numId w:val="29"/>
        </w:numPr>
        <w:autoSpaceDE w:val="0"/>
        <w:autoSpaceDN w:val="0"/>
        <w:adjustRightInd w:val="0"/>
        <w:ind w:left="-284" w:firstLine="567"/>
        <w:jc w:val="both"/>
        <w:rPr>
          <w:rFonts w:eastAsiaTheme="minorHAnsi"/>
          <w:bCs/>
          <w:lang w:eastAsia="en-US"/>
        </w:rPr>
      </w:pPr>
      <w:r>
        <w:rPr>
          <w:rFonts w:eastAsiaTheme="minorHAnsi"/>
          <w:bCs/>
          <w:lang w:eastAsia="en-US"/>
        </w:rPr>
        <w:t xml:space="preserve"> </w:t>
      </w:r>
      <w:r w:rsidRPr="00782B02">
        <w:rPr>
          <w:rFonts w:eastAsiaTheme="minorHAnsi"/>
          <w:bCs/>
          <w:lang w:eastAsia="en-US"/>
        </w:rPr>
        <w:t xml:space="preserve">Поступления доходов от оказания платных услуг (работ) </w:t>
      </w:r>
      <w:r w:rsidRPr="00782B02">
        <w:rPr>
          <w:rFonts w:eastAsiaTheme="minorHAnsi"/>
          <w:b/>
          <w:bCs/>
          <w:lang w:eastAsia="en-US"/>
        </w:rPr>
        <w:t>в консолидированный бюджет</w:t>
      </w:r>
      <w:r w:rsidRPr="00782B02">
        <w:rPr>
          <w:rFonts w:eastAsiaTheme="minorHAnsi"/>
          <w:bCs/>
          <w:lang w:eastAsia="en-US"/>
        </w:rPr>
        <w:t xml:space="preserve"> Томской области от областных государственных и муниципальных казенных учреждений в 2017-2019 гг. демонстрируют ежегодный рост по отношению к предыдущему периоду. </w:t>
      </w:r>
      <w:proofErr w:type="gramStart"/>
      <w:r w:rsidRPr="00782B02">
        <w:rPr>
          <w:rFonts w:eastAsiaTheme="minorHAnsi"/>
          <w:bCs/>
          <w:lang w:eastAsia="en-US"/>
        </w:rPr>
        <w:t>Так, в 2017 году поступления составили 105,1млн. руб., с темпом роста к уровню 2016 года  144,2%, в 2018 году поступило 136,6млн. руб., темп роста 130,0%. В 2019 году поступило 149,3млн. руб., темп роста по сравнению с предыдущими периодами существенно снизился и составил 109,3%. В 2020 году поступило 122,5 млн. руб., что ниже уровня 2019 года на 17,7</w:t>
      </w:r>
      <w:proofErr w:type="gramEnd"/>
      <w:r w:rsidRPr="00782B02">
        <w:rPr>
          <w:rFonts w:eastAsiaTheme="minorHAnsi"/>
          <w:bCs/>
          <w:lang w:eastAsia="en-US"/>
        </w:rPr>
        <w:t>% (минус 26,5млн. руб.). Относительно регионов Сибирского федерального округа Томская область до 2020 года занимала высокие позиции  по темпам роста доходов от оказания платных услуг (работ).  В 2020 году из 10 субъектов Российской Федерации в Сибирском Федеральном округе у 7-ми наблюдается снижение темпов роста относительно 2020 года, в том числе и в Томской области.</w:t>
      </w:r>
    </w:p>
    <w:p w:rsidR="00782B02" w:rsidRPr="00C014D5" w:rsidRDefault="00782B02"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В рейтинге поступлений</w:t>
      </w:r>
      <w:r>
        <w:rPr>
          <w:rFonts w:eastAsiaTheme="minorHAnsi"/>
          <w:bCs/>
          <w:lang w:eastAsia="en-US"/>
        </w:rPr>
        <w:t xml:space="preserve"> </w:t>
      </w:r>
      <w:r w:rsidRPr="00C014D5">
        <w:rPr>
          <w:rFonts w:eastAsiaTheme="minorHAnsi"/>
          <w:b/>
          <w:bCs/>
          <w:lang w:eastAsia="en-US"/>
        </w:rPr>
        <w:t>в консолидированные бюджеты</w:t>
      </w:r>
      <w:r w:rsidRPr="00C014D5">
        <w:rPr>
          <w:rFonts w:eastAsiaTheme="minorHAnsi"/>
          <w:bCs/>
          <w:lang w:eastAsia="en-US"/>
        </w:rPr>
        <w:t xml:space="preserve"> регионов доходов от оказания платных услуг на 1 жителя Томская область заняла  6 место среди 10 регионов Сибирского федерального округа в 2019 и 2020 гг. (0,138 тыс. руб. и 0,114 тыс. руб. соответственно).</w:t>
      </w:r>
    </w:p>
    <w:p w:rsidR="0094054E" w:rsidRPr="00C014D5" w:rsidRDefault="00CC6582"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xml:space="preserve">В части доходов </w:t>
      </w:r>
      <w:r w:rsidRPr="00C014D5">
        <w:rPr>
          <w:rFonts w:eastAsiaTheme="minorHAnsi"/>
          <w:b/>
          <w:bCs/>
          <w:lang w:eastAsia="en-US"/>
        </w:rPr>
        <w:t>от оказания государственных услуг, предоставление которых осуществляется на платной основе</w:t>
      </w:r>
      <w:r w:rsidR="00DC20E2" w:rsidRPr="00C014D5">
        <w:rPr>
          <w:rFonts w:eastAsiaTheme="minorHAnsi"/>
          <w:bCs/>
          <w:lang w:eastAsia="en-US"/>
        </w:rPr>
        <w:t xml:space="preserve">, </w:t>
      </w:r>
      <w:r w:rsidR="0094054E" w:rsidRPr="00C014D5">
        <w:rPr>
          <w:rFonts w:eastAsiaTheme="minorHAnsi"/>
          <w:bCs/>
          <w:lang w:eastAsia="en-US"/>
        </w:rPr>
        <w:t>в исследуемом периоде наибольшую долю занима</w:t>
      </w:r>
      <w:r w:rsidR="00DC20E2" w:rsidRPr="00C014D5">
        <w:rPr>
          <w:rFonts w:eastAsiaTheme="minorHAnsi"/>
          <w:bCs/>
          <w:lang w:eastAsia="en-US"/>
        </w:rPr>
        <w:t>ют</w:t>
      </w:r>
      <w:r w:rsidR="00B15B3C">
        <w:rPr>
          <w:rFonts w:eastAsiaTheme="minorHAnsi"/>
          <w:bCs/>
          <w:lang w:eastAsia="en-US"/>
        </w:rPr>
        <w:t xml:space="preserve"> </w:t>
      </w:r>
      <w:r w:rsidR="00232D42" w:rsidRPr="00C014D5">
        <w:rPr>
          <w:rFonts w:eastAsiaTheme="minorHAnsi"/>
          <w:bCs/>
          <w:lang w:eastAsia="en-US"/>
        </w:rPr>
        <w:t xml:space="preserve">доходы </w:t>
      </w:r>
      <w:r w:rsidR="0094054E" w:rsidRPr="00C014D5">
        <w:rPr>
          <w:rFonts w:eastAsiaTheme="minorHAnsi"/>
          <w:bCs/>
          <w:lang w:eastAsia="en-US"/>
        </w:rPr>
        <w:t>учреждени</w:t>
      </w:r>
      <w:r w:rsidR="00232D42" w:rsidRPr="00C014D5">
        <w:rPr>
          <w:rFonts w:eastAsiaTheme="minorHAnsi"/>
          <w:bCs/>
          <w:lang w:eastAsia="en-US"/>
        </w:rPr>
        <w:t>й</w:t>
      </w:r>
      <w:r w:rsidR="0094054E" w:rsidRPr="00C014D5">
        <w:rPr>
          <w:rFonts w:eastAsiaTheme="minorHAnsi"/>
          <w:bCs/>
          <w:lang w:eastAsia="en-US"/>
        </w:rPr>
        <w:t xml:space="preserve"> здравоохранения, профессионального образования, социальной защиты населения и культуры </w:t>
      </w:r>
      <w:r w:rsidR="00DC20E2" w:rsidRPr="00C014D5">
        <w:rPr>
          <w:rFonts w:eastAsiaTheme="minorHAnsi"/>
          <w:bCs/>
          <w:lang w:eastAsia="en-US"/>
        </w:rPr>
        <w:t>–</w:t>
      </w:r>
      <w:r w:rsidR="00B15B3C">
        <w:rPr>
          <w:rFonts w:eastAsiaTheme="minorHAnsi"/>
          <w:bCs/>
          <w:lang w:eastAsia="en-US"/>
        </w:rPr>
        <w:t xml:space="preserve"> </w:t>
      </w:r>
      <w:r w:rsidR="00CF21AA">
        <w:rPr>
          <w:rFonts w:eastAsiaTheme="minorHAnsi"/>
          <w:bCs/>
          <w:lang w:eastAsia="en-US"/>
        </w:rPr>
        <w:t xml:space="preserve">суммарно </w:t>
      </w:r>
      <w:r w:rsidR="00DC20E2" w:rsidRPr="00C014D5">
        <w:rPr>
          <w:rFonts w:eastAsiaTheme="minorHAnsi"/>
          <w:bCs/>
          <w:lang w:eastAsia="en-US"/>
        </w:rPr>
        <w:t xml:space="preserve">94,1% в 2018 году и 93,5% в </w:t>
      </w:r>
      <w:r w:rsidR="00DC20E2" w:rsidRPr="00F04FE4">
        <w:rPr>
          <w:rFonts w:eastAsiaTheme="minorHAnsi"/>
          <w:bCs/>
          <w:lang w:eastAsia="en-US"/>
        </w:rPr>
        <w:t>2019</w:t>
      </w:r>
      <w:r w:rsidR="00F04FE4" w:rsidRPr="00F04FE4">
        <w:rPr>
          <w:rFonts w:eastAsiaTheme="minorHAnsi"/>
          <w:bCs/>
          <w:lang w:eastAsia="en-US"/>
        </w:rPr>
        <w:t xml:space="preserve"> </w:t>
      </w:r>
      <w:r w:rsidR="00CF21AA" w:rsidRPr="00F04FE4">
        <w:rPr>
          <w:rFonts w:eastAsiaTheme="minorHAnsi"/>
          <w:bCs/>
          <w:lang w:eastAsia="en-US"/>
        </w:rPr>
        <w:t>год</w:t>
      </w:r>
      <w:r w:rsidR="00F04FE4" w:rsidRPr="00F04FE4">
        <w:rPr>
          <w:rFonts w:eastAsiaTheme="minorHAnsi"/>
          <w:bCs/>
          <w:lang w:eastAsia="en-US"/>
        </w:rPr>
        <w:t>у</w:t>
      </w:r>
      <w:r w:rsidR="001179E8" w:rsidRPr="00F04FE4">
        <w:rPr>
          <w:rFonts w:eastAsiaTheme="minorHAnsi"/>
          <w:bCs/>
          <w:lang w:eastAsia="en-US"/>
        </w:rPr>
        <w:t>.</w:t>
      </w:r>
      <w:r w:rsidR="00B15B3C" w:rsidRPr="00F04FE4">
        <w:rPr>
          <w:rFonts w:eastAsiaTheme="minorHAnsi"/>
          <w:bCs/>
          <w:lang w:eastAsia="en-US"/>
        </w:rPr>
        <w:t xml:space="preserve"> </w:t>
      </w:r>
      <w:r w:rsidR="001179E8" w:rsidRPr="00F04FE4">
        <w:rPr>
          <w:rFonts w:eastAsiaTheme="minorHAnsi"/>
          <w:bCs/>
          <w:lang w:eastAsia="en-US"/>
        </w:rPr>
        <w:t>В</w:t>
      </w:r>
      <w:r w:rsidR="001179E8" w:rsidRPr="00C014D5">
        <w:rPr>
          <w:rFonts w:eastAsiaTheme="minorHAnsi"/>
          <w:bCs/>
          <w:lang w:eastAsia="en-US"/>
        </w:rPr>
        <w:t xml:space="preserve"> 2020 году</w:t>
      </w:r>
      <w:r w:rsidR="00B15B3C">
        <w:rPr>
          <w:rFonts w:eastAsiaTheme="minorHAnsi"/>
          <w:bCs/>
          <w:lang w:eastAsia="en-US"/>
        </w:rPr>
        <w:t xml:space="preserve"> </w:t>
      </w:r>
      <w:r w:rsidR="00CF21AA">
        <w:rPr>
          <w:rFonts w:eastAsiaTheme="minorHAnsi"/>
          <w:bCs/>
          <w:lang w:eastAsia="en-US"/>
        </w:rPr>
        <w:t xml:space="preserve">эта доля составляла </w:t>
      </w:r>
      <w:r w:rsidR="00AF3954" w:rsidRPr="00C014D5">
        <w:rPr>
          <w:rFonts w:eastAsiaTheme="minorHAnsi"/>
          <w:bCs/>
          <w:lang w:eastAsia="en-US"/>
        </w:rPr>
        <w:t xml:space="preserve">также 93,5%: </w:t>
      </w:r>
      <w:r w:rsidR="001312AC" w:rsidRPr="00C014D5">
        <w:rPr>
          <w:rFonts w:eastAsiaTheme="minorHAnsi"/>
          <w:bCs/>
          <w:lang w:eastAsia="en-US"/>
        </w:rPr>
        <w:t xml:space="preserve">в </w:t>
      </w:r>
      <w:proofErr w:type="spellStart"/>
      <w:r w:rsidR="001312AC" w:rsidRPr="00C014D5">
        <w:rPr>
          <w:rFonts w:eastAsiaTheme="minorHAnsi"/>
          <w:bCs/>
          <w:lang w:eastAsia="en-US"/>
        </w:rPr>
        <w:t>т.ч</w:t>
      </w:r>
      <w:proofErr w:type="spellEnd"/>
      <w:r w:rsidR="001312AC" w:rsidRPr="00C014D5">
        <w:rPr>
          <w:rFonts w:eastAsiaTheme="minorHAnsi"/>
          <w:bCs/>
          <w:lang w:eastAsia="en-US"/>
        </w:rPr>
        <w:t xml:space="preserve">. </w:t>
      </w:r>
      <w:r w:rsidR="001179E8" w:rsidRPr="00C014D5">
        <w:rPr>
          <w:rFonts w:eastAsiaTheme="minorHAnsi"/>
          <w:bCs/>
          <w:lang w:eastAsia="en-US"/>
        </w:rPr>
        <w:t>учреждениям</w:t>
      </w:r>
      <w:r w:rsidR="00CF21AA">
        <w:rPr>
          <w:rFonts w:eastAsiaTheme="minorHAnsi"/>
          <w:bCs/>
          <w:lang w:eastAsia="en-US"/>
        </w:rPr>
        <w:t xml:space="preserve">и </w:t>
      </w:r>
      <w:r w:rsidR="001179E8" w:rsidRPr="00C014D5">
        <w:rPr>
          <w:rFonts w:eastAsiaTheme="minorHAnsi"/>
          <w:bCs/>
          <w:lang w:eastAsia="en-US"/>
        </w:rPr>
        <w:t xml:space="preserve"> здравоохранения доходов от оказания государственных услуг, предоставление которых осуществляется на платной основе</w:t>
      </w:r>
      <w:r w:rsidR="00AF3954" w:rsidRPr="00C014D5">
        <w:rPr>
          <w:rFonts w:eastAsiaTheme="minorHAnsi"/>
          <w:bCs/>
          <w:lang w:eastAsia="en-US"/>
        </w:rPr>
        <w:t>,</w:t>
      </w:r>
      <w:r w:rsidR="001179E8" w:rsidRPr="00C014D5">
        <w:rPr>
          <w:rFonts w:eastAsiaTheme="minorHAnsi"/>
          <w:bCs/>
          <w:lang w:eastAsia="en-US"/>
        </w:rPr>
        <w:t xml:space="preserve"> получено 1311,8 млн. руб. (56,7%), учреждени</w:t>
      </w:r>
      <w:r w:rsidR="00AF3954" w:rsidRPr="00C014D5">
        <w:rPr>
          <w:rFonts w:eastAsiaTheme="minorHAnsi"/>
          <w:bCs/>
          <w:lang w:eastAsia="en-US"/>
        </w:rPr>
        <w:t xml:space="preserve">ями </w:t>
      </w:r>
      <w:r w:rsidR="001179E8" w:rsidRPr="00C014D5">
        <w:rPr>
          <w:rFonts w:eastAsiaTheme="minorHAnsi"/>
          <w:bCs/>
          <w:lang w:eastAsia="en-US"/>
        </w:rPr>
        <w:t>профессионального образования – 479,0 млн. руб. (20,7%), учреждения</w:t>
      </w:r>
      <w:r w:rsidR="00AF3954" w:rsidRPr="00C014D5">
        <w:rPr>
          <w:rFonts w:eastAsiaTheme="minorHAnsi"/>
          <w:bCs/>
          <w:lang w:eastAsia="en-US"/>
        </w:rPr>
        <w:t>ми</w:t>
      </w:r>
      <w:r w:rsidR="001179E8" w:rsidRPr="00C014D5">
        <w:rPr>
          <w:rFonts w:eastAsiaTheme="minorHAnsi"/>
          <w:bCs/>
          <w:lang w:eastAsia="en-US"/>
        </w:rPr>
        <w:t xml:space="preserve"> социальной защиты населения – 302,4 млн. руб. (13,1%).  </w:t>
      </w:r>
      <w:r w:rsidR="0043399C">
        <w:rPr>
          <w:rFonts w:eastAsiaTheme="minorHAnsi"/>
          <w:bCs/>
          <w:lang w:eastAsia="en-US"/>
        </w:rPr>
        <w:t>Д</w:t>
      </w:r>
      <w:r w:rsidR="001179E8" w:rsidRPr="00C014D5">
        <w:rPr>
          <w:rFonts w:eastAsiaTheme="minorHAnsi"/>
          <w:bCs/>
          <w:lang w:eastAsia="en-US"/>
        </w:rPr>
        <w:t>оля доходов от оказания государственных услуг, предоставление которых осуществляется на платной основе</w:t>
      </w:r>
      <w:r w:rsidR="00E5773C" w:rsidRPr="00C014D5">
        <w:rPr>
          <w:rFonts w:eastAsiaTheme="minorHAnsi"/>
          <w:bCs/>
          <w:lang w:eastAsia="en-US"/>
        </w:rPr>
        <w:t xml:space="preserve">, по </w:t>
      </w:r>
      <w:r w:rsidR="001179E8" w:rsidRPr="00C014D5">
        <w:rPr>
          <w:rFonts w:eastAsiaTheme="minorHAnsi"/>
          <w:bCs/>
          <w:lang w:eastAsia="en-US"/>
        </w:rPr>
        <w:t>учр</w:t>
      </w:r>
      <w:r w:rsidR="00E5773C" w:rsidRPr="00C014D5">
        <w:rPr>
          <w:rFonts w:eastAsiaTheme="minorHAnsi"/>
          <w:bCs/>
          <w:lang w:eastAsia="en-US"/>
        </w:rPr>
        <w:t>е</w:t>
      </w:r>
      <w:r w:rsidR="001179E8" w:rsidRPr="00C014D5">
        <w:rPr>
          <w:rFonts w:eastAsiaTheme="minorHAnsi"/>
          <w:bCs/>
          <w:lang w:eastAsia="en-US"/>
        </w:rPr>
        <w:t>ждени</w:t>
      </w:r>
      <w:r w:rsidR="00E5773C" w:rsidRPr="00C014D5">
        <w:rPr>
          <w:rFonts w:eastAsiaTheme="minorHAnsi"/>
          <w:bCs/>
          <w:lang w:eastAsia="en-US"/>
        </w:rPr>
        <w:t>ям</w:t>
      </w:r>
      <w:r w:rsidR="001179E8" w:rsidRPr="00C014D5">
        <w:rPr>
          <w:rFonts w:eastAsiaTheme="minorHAnsi"/>
          <w:bCs/>
          <w:lang w:eastAsia="en-US"/>
        </w:rPr>
        <w:t xml:space="preserve"> куль</w:t>
      </w:r>
      <w:r w:rsidR="00E5773C" w:rsidRPr="00C014D5">
        <w:rPr>
          <w:rFonts w:eastAsiaTheme="minorHAnsi"/>
          <w:bCs/>
          <w:lang w:eastAsia="en-US"/>
        </w:rPr>
        <w:t>т</w:t>
      </w:r>
      <w:r w:rsidR="001179E8" w:rsidRPr="00C014D5">
        <w:rPr>
          <w:rFonts w:eastAsiaTheme="minorHAnsi"/>
          <w:bCs/>
          <w:lang w:eastAsia="en-US"/>
        </w:rPr>
        <w:t xml:space="preserve">уры </w:t>
      </w:r>
      <w:r w:rsidR="00E5773C" w:rsidRPr="00C014D5">
        <w:rPr>
          <w:rFonts w:eastAsiaTheme="minorHAnsi"/>
          <w:bCs/>
          <w:lang w:eastAsia="en-US"/>
        </w:rPr>
        <w:t>в 2018 году состав</w:t>
      </w:r>
      <w:r w:rsidR="00AF3954" w:rsidRPr="00C014D5">
        <w:rPr>
          <w:rFonts w:eastAsiaTheme="minorHAnsi"/>
          <w:bCs/>
          <w:lang w:eastAsia="en-US"/>
        </w:rPr>
        <w:t xml:space="preserve">ляли </w:t>
      </w:r>
      <w:r w:rsidR="00E5773C" w:rsidRPr="00C014D5">
        <w:rPr>
          <w:rFonts w:eastAsiaTheme="minorHAnsi"/>
          <w:bCs/>
          <w:lang w:eastAsia="en-US"/>
        </w:rPr>
        <w:t xml:space="preserve"> 9,9% (222,4 млн. руб.), в 2019 году – 10,9% (278,1 млн. руб.)</w:t>
      </w:r>
      <w:r w:rsidR="00AF3954" w:rsidRPr="00C014D5">
        <w:rPr>
          <w:rFonts w:eastAsiaTheme="minorHAnsi"/>
          <w:bCs/>
          <w:lang w:eastAsia="en-US"/>
        </w:rPr>
        <w:t xml:space="preserve">. </w:t>
      </w:r>
      <w:r w:rsidR="00E5773C" w:rsidRPr="00C014D5">
        <w:rPr>
          <w:rFonts w:eastAsiaTheme="minorHAnsi"/>
          <w:bCs/>
          <w:lang w:eastAsia="en-US"/>
        </w:rPr>
        <w:t>В 2020 году по учреждениям культуры данный показатель снизился до 3,0% (69,6 млн. руб.)</w:t>
      </w:r>
      <w:r w:rsidR="00AF3954" w:rsidRPr="00C014D5">
        <w:rPr>
          <w:rFonts w:eastAsiaTheme="minorHAnsi"/>
          <w:bCs/>
          <w:lang w:eastAsia="en-US"/>
        </w:rPr>
        <w:t xml:space="preserve">. </w:t>
      </w:r>
    </w:p>
    <w:p w:rsidR="000F1A93" w:rsidRPr="00C014D5" w:rsidRDefault="000C40AB" w:rsidP="00CE29EE">
      <w:pPr>
        <w:autoSpaceDE w:val="0"/>
        <w:autoSpaceDN w:val="0"/>
        <w:adjustRightInd w:val="0"/>
        <w:ind w:left="-284" w:firstLine="567"/>
        <w:jc w:val="both"/>
        <w:rPr>
          <w:rFonts w:eastAsiaTheme="minorHAnsi"/>
          <w:bCs/>
          <w:lang w:eastAsia="en-US"/>
        </w:rPr>
      </w:pPr>
      <w:r w:rsidRPr="00C014D5">
        <w:rPr>
          <w:rFonts w:eastAsiaTheme="minorHAnsi"/>
          <w:b/>
          <w:bCs/>
          <w:lang w:eastAsia="en-US"/>
        </w:rPr>
        <w:t xml:space="preserve">В части </w:t>
      </w:r>
      <w:r w:rsidR="006B6464" w:rsidRPr="00C014D5">
        <w:rPr>
          <w:rFonts w:eastAsiaTheme="minorHAnsi"/>
          <w:b/>
          <w:bCs/>
          <w:lang w:eastAsia="en-US"/>
        </w:rPr>
        <w:t>иной приносящей доход деятельности</w:t>
      </w:r>
      <w:r w:rsidR="006B6464" w:rsidRPr="00C014D5">
        <w:rPr>
          <w:rFonts w:eastAsiaTheme="minorHAnsi"/>
          <w:bCs/>
          <w:lang w:eastAsia="en-US"/>
        </w:rPr>
        <w:t xml:space="preserve"> в 2020 году наибольшие поступления были </w:t>
      </w:r>
      <w:r w:rsidR="00B15B3C" w:rsidRPr="00C014D5">
        <w:rPr>
          <w:rFonts w:eastAsiaTheme="minorHAnsi"/>
          <w:bCs/>
          <w:lang w:eastAsia="en-US"/>
        </w:rPr>
        <w:t>у учреждений лесного хозяйства – 18,6% (185,2 млн. руб.)</w:t>
      </w:r>
      <w:r w:rsidR="00B15B3C">
        <w:rPr>
          <w:rFonts w:eastAsiaTheme="minorHAnsi"/>
          <w:bCs/>
          <w:lang w:eastAsia="en-US"/>
        </w:rPr>
        <w:t>,</w:t>
      </w:r>
      <w:r w:rsidR="006B6464" w:rsidRPr="00C014D5">
        <w:rPr>
          <w:rFonts w:eastAsiaTheme="minorHAnsi"/>
          <w:bCs/>
          <w:lang w:eastAsia="en-US"/>
        </w:rPr>
        <w:t xml:space="preserve"> здравоохранения – 35,4% (352,7 млн. руб.), и учреждений ветеринарии – 18,3% (182,0 млн. руб.).  В 2</w:t>
      </w:r>
      <w:r w:rsidR="000F1A93" w:rsidRPr="00C014D5">
        <w:rPr>
          <w:rFonts w:eastAsiaTheme="minorHAnsi"/>
          <w:bCs/>
          <w:lang w:eastAsia="en-US"/>
        </w:rPr>
        <w:t xml:space="preserve">018-2019 годах этими учреждениями также получены наибольшие средства от иной, приносящей доход деятельности: </w:t>
      </w:r>
    </w:p>
    <w:p w:rsidR="000F1A93" w:rsidRPr="00C014D5" w:rsidRDefault="000F1A93"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- 2018 год учреждения лесного хозяйства – 26,6% (309,0 млн. руб.)</w:t>
      </w:r>
    </w:p>
    <w:p w:rsidR="000F1A93" w:rsidRPr="00C014D5" w:rsidRDefault="000F1A93"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xml:space="preserve">                   учреждения здравоохранения – 24,2% (281,2 млн. руб.)</w:t>
      </w:r>
    </w:p>
    <w:p w:rsidR="000F1A93" w:rsidRPr="00C014D5" w:rsidRDefault="000F1A93"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xml:space="preserve">                   учреждения ветеринарии – 14,6% (169,9 млн. руб.)</w:t>
      </w:r>
    </w:p>
    <w:p w:rsidR="000F1A93" w:rsidRPr="00C014D5" w:rsidRDefault="000F1A93"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- 2019 год учреждения лесного хозяйства – 29,8% (327,9 млн. руб.)</w:t>
      </w:r>
    </w:p>
    <w:p w:rsidR="000F1A93" w:rsidRPr="00C014D5" w:rsidRDefault="000F1A93"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xml:space="preserve">                   учреждения здравоохранения – 20,2% (222,5 млн. руб.)</w:t>
      </w:r>
    </w:p>
    <w:p w:rsidR="000F1A93" w:rsidRDefault="000F1A93"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xml:space="preserve">                   учреждения ветеринарии – 15,8% (173,8 млн. руб.)</w:t>
      </w:r>
    </w:p>
    <w:p w:rsidR="001415F3" w:rsidRPr="00520FF5" w:rsidRDefault="001415F3" w:rsidP="00CE29EE">
      <w:pPr>
        <w:autoSpaceDE w:val="0"/>
        <w:autoSpaceDN w:val="0"/>
        <w:adjustRightInd w:val="0"/>
        <w:ind w:left="-284" w:firstLine="567"/>
        <w:jc w:val="both"/>
        <w:rPr>
          <w:rFonts w:eastAsiaTheme="minorHAnsi"/>
          <w:b/>
        </w:rPr>
      </w:pPr>
    </w:p>
    <w:p w:rsidR="005515A4" w:rsidRPr="00C014D5" w:rsidRDefault="00D531B5" w:rsidP="00CE29EE">
      <w:pPr>
        <w:autoSpaceDE w:val="0"/>
        <w:autoSpaceDN w:val="0"/>
        <w:adjustRightInd w:val="0"/>
        <w:ind w:left="-284" w:firstLine="567"/>
        <w:jc w:val="both"/>
        <w:rPr>
          <w:rFonts w:eastAsiaTheme="minorHAnsi"/>
          <w:b/>
          <w:bCs/>
          <w:lang w:eastAsia="en-US"/>
        </w:rPr>
      </w:pPr>
      <w:r w:rsidRPr="00C014D5">
        <w:rPr>
          <w:rFonts w:eastAsiaTheme="minorHAnsi"/>
          <w:b/>
          <w:bCs/>
          <w:lang w:eastAsia="en-US"/>
        </w:rPr>
        <w:t>1.</w:t>
      </w:r>
      <w:r w:rsidR="005515A4" w:rsidRPr="00C014D5">
        <w:rPr>
          <w:rFonts w:eastAsiaTheme="minorHAnsi"/>
          <w:b/>
          <w:bCs/>
          <w:lang w:eastAsia="en-US"/>
        </w:rPr>
        <w:t>2</w:t>
      </w:r>
      <w:r w:rsidR="005515A4" w:rsidRPr="00C014D5">
        <w:rPr>
          <w:rFonts w:eastAsiaTheme="minorHAnsi"/>
          <w:bCs/>
          <w:lang w:eastAsia="en-US"/>
        </w:rPr>
        <w:t xml:space="preserve">. В соответствии со ст. 57 и 62 Бюджетного кодекса РФ доходы от </w:t>
      </w:r>
      <w:proofErr w:type="gramStart"/>
      <w:r w:rsidR="005515A4" w:rsidRPr="00C014D5">
        <w:rPr>
          <w:rFonts w:eastAsiaTheme="minorHAnsi"/>
          <w:bCs/>
          <w:lang w:eastAsia="en-US"/>
        </w:rPr>
        <w:t xml:space="preserve">платных услуг, оказываемых </w:t>
      </w:r>
      <w:r w:rsidR="005515A4" w:rsidRPr="00C014D5">
        <w:rPr>
          <w:rFonts w:eastAsiaTheme="minorHAnsi"/>
          <w:b/>
          <w:bCs/>
          <w:lang w:eastAsia="en-US"/>
        </w:rPr>
        <w:t>казенными учреждениями</w:t>
      </w:r>
      <w:r w:rsidR="005515A4" w:rsidRPr="00C014D5">
        <w:rPr>
          <w:rFonts w:eastAsiaTheme="minorHAnsi"/>
          <w:bCs/>
          <w:lang w:eastAsia="en-US"/>
        </w:rPr>
        <w:t xml:space="preserve"> субъектов РФ и муниципальными казенными учреждениями </w:t>
      </w:r>
      <w:r w:rsidR="005515A4" w:rsidRPr="00C014D5">
        <w:rPr>
          <w:rFonts w:eastAsiaTheme="minorHAnsi"/>
          <w:b/>
          <w:bCs/>
          <w:lang w:eastAsia="en-US"/>
        </w:rPr>
        <w:t>зачисляются</w:t>
      </w:r>
      <w:proofErr w:type="gramEnd"/>
      <w:r w:rsidR="005515A4" w:rsidRPr="00C014D5">
        <w:rPr>
          <w:rFonts w:eastAsiaTheme="minorHAnsi"/>
          <w:b/>
          <w:bCs/>
          <w:lang w:eastAsia="en-US"/>
        </w:rPr>
        <w:t xml:space="preserve"> соответственно в областной и местные бюджеты. </w:t>
      </w:r>
    </w:p>
    <w:p w:rsidR="005515A4" w:rsidRPr="00C014D5" w:rsidRDefault="005515A4"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Кроме того, в бюджет субъекта РФ зачисляется:</w:t>
      </w:r>
    </w:p>
    <w:p w:rsidR="005515A4" w:rsidRPr="00C014D5" w:rsidRDefault="005515A4" w:rsidP="00CE29EE">
      <w:pPr>
        <w:autoSpaceDE w:val="0"/>
        <w:autoSpaceDN w:val="0"/>
        <w:adjustRightInd w:val="0"/>
        <w:ind w:left="-284" w:firstLine="567"/>
        <w:jc w:val="both"/>
        <w:rPr>
          <w:rFonts w:eastAsiaTheme="minorHAnsi"/>
          <w:lang w:eastAsia="en-US"/>
        </w:rPr>
      </w:pPr>
      <w:r w:rsidRPr="00C014D5">
        <w:rPr>
          <w:rFonts w:eastAsiaTheme="minorHAnsi"/>
          <w:bCs/>
          <w:lang w:eastAsia="en-US"/>
        </w:rPr>
        <w:t xml:space="preserve">- 50% </w:t>
      </w:r>
      <w:r w:rsidRPr="00C014D5">
        <w:rPr>
          <w:rFonts w:eastAsiaTheme="minorHAnsi"/>
          <w:lang w:eastAsia="en-US"/>
        </w:rPr>
        <w:t xml:space="preserve">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w:t>
      </w:r>
      <w:r w:rsidRPr="00C014D5">
        <w:rPr>
          <w:rFonts w:eastAsiaTheme="minorHAnsi"/>
          <w:lang w:eastAsia="en-US"/>
        </w:rPr>
        <w:lastRenderedPageBreak/>
        <w:t>документов осуществляется через многофункциональный центр предоставления государственных и муниципальных услуг;</w:t>
      </w:r>
    </w:p>
    <w:p w:rsidR="005515A4" w:rsidRPr="00C014D5" w:rsidRDefault="005515A4" w:rsidP="00CE29EE">
      <w:pPr>
        <w:autoSpaceDE w:val="0"/>
        <w:autoSpaceDN w:val="0"/>
        <w:adjustRightInd w:val="0"/>
        <w:ind w:left="-284" w:firstLine="567"/>
        <w:jc w:val="both"/>
        <w:rPr>
          <w:rFonts w:eastAsiaTheme="minorHAnsi"/>
          <w:lang w:eastAsia="en-US"/>
        </w:rPr>
      </w:pPr>
      <w:proofErr w:type="gramStart"/>
      <w:r w:rsidRPr="00C014D5">
        <w:rPr>
          <w:rFonts w:eastAsiaTheme="minorHAnsi"/>
          <w:lang w:eastAsia="en-US"/>
        </w:rPr>
        <w:t>- 25% 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w:t>
      </w:r>
      <w:proofErr w:type="gramEnd"/>
    </w:p>
    <w:p w:rsidR="005515A4" w:rsidRPr="00C014D5" w:rsidRDefault="005515A4" w:rsidP="00CE29EE">
      <w:pPr>
        <w:autoSpaceDE w:val="0"/>
        <w:autoSpaceDN w:val="0"/>
        <w:adjustRightInd w:val="0"/>
        <w:ind w:left="-284" w:firstLine="567"/>
        <w:jc w:val="both"/>
        <w:rPr>
          <w:rFonts w:eastAsiaTheme="minorHAnsi"/>
          <w:lang w:eastAsia="en-US"/>
        </w:rPr>
      </w:pPr>
      <w:r w:rsidRPr="00C014D5">
        <w:rPr>
          <w:rFonts w:eastAsiaTheme="minorHAnsi"/>
          <w:lang w:eastAsia="en-US"/>
        </w:rPr>
        <w:t xml:space="preserve">- 100% платы за предоставление государственными органами субъектов Российской Федерации, казенными учреждениями субъектов РФ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w:t>
      </w:r>
    </w:p>
    <w:p w:rsidR="000D7EB0" w:rsidRDefault="000D7EB0" w:rsidP="00CE29EE">
      <w:pPr>
        <w:autoSpaceDE w:val="0"/>
        <w:autoSpaceDN w:val="0"/>
        <w:adjustRightInd w:val="0"/>
        <w:ind w:left="-284" w:firstLine="567"/>
        <w:jc w:val="both"/>
        <w:rPr>
          <w:rFonts w:eastAsiaTheme="minorHAnsi"/>
          <w:bCs/>
          <w:lang w:eastAsia="en-US"/>
        </w:rPr>
      </w:pPr>
      <w:r w:rsidRPr="008A7B39">
        <w:rPr>
          <w:rFonts w:eastAsiaTheme="minorHAnsi"/>
          <w:b/>
          <w:bCs/>
          <w:lang w:eastAsia="en-US"/>
        </w:rPr>
        <w:t>В  областной бюджет</w:t>
      </w:r>
      <w:r>
        <w:rPr>
          <w:rFonts w:eastAsiaTheme="minorHAnsi"/>
          <w:b/>
          <w:bCs/>
          <w:lang w:eastAsia="en-US"/>
        </w:rPr>
        <w:t xml:space="preserve"> </w:t>
      </w:r>
      <w:r>
        <w:rPr>
          <w:rFonts w:eastAsiaTheme="minorHAnsi"/>
          <w:bCs/>
          <w:lang w:eastAsia="en-US"/>
        </w:rPr>
        <w:t xml:space="preserve">темпы роста </w:t>
      </w:r>
      <w:r w:rsidR="007124E7">
        <w:rPr>
          <w:rFonts w:eastAsiaTheme="minorHAnsi"/>
          <w:bCs/>
          <w:lang w:eastAsia="en-US"/>
        </w:rPr>
        <w:t xml:space="preserve">в целом </w:t>
      </w:r>
      <w:r>
        <w:rPr>
          <w:rFonts w:eastAsiaTheme="minorHAnsi"/>
          <w:bCs/>
          <w:lang w:eastAsia="en-US"/>
        </w:rPr>
        <w:t>поступлений от оказания платных услуг в 2018-2019 годах демонстрировали рост к уровню прошлого года. Так, в 2018 году поступления составили 59,0 млн. руб., прирост к уровню 2017 года 32,1% (+14,4 млн. руб.). В 2019 году поступило 66,9 млн. руб., что выше уровня 2018 года на 13,3% (+7,9 млн. руб.). В 2020 году поступления снизились по отношению к предыдущему периоду и составили 53,3 млн. руб. (минус 13,6 млн. руб.).</w:t>
      </w:r>
    </w:p>
    <w:p w:rsidR="000D7EB0" w:rsidRPr="00C014D5" w:rsidRDefault="000D7EB0"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В  2019-2020 гг. доходы от оказания платных услуг (работ)</w:t>
      </w:r>
      <w:r>
        <w:rPr>
          <w:rFonts w:eastAsiaTheme="minorHAnsi"/>
          <w:bCs/>
          <w:lang w:eastAsia="en-US"/>
        </w:rPr>
        <w:t xml:space="preserve"> в областной бюджет поступали по</w:t>
      </w:r>
      <w:r w:rsidRPr="00C014D5">
        <w:rPr>
          <w:rFonts w:eastAsiaTheme="minorHAnsi"/>
          <w:bCs/>
          <w:lang w:eastAsia="en-US"/>
        </w:rPr>
        <w:t xml:space="preserve"> </w:t>
      </w:r>
      <w:r>
        <w:rPr>
          <w:rFonts w:eastAsiaTheme="minorHAnsi"/>
          <w:bCs/>
          <w:lang w:eastAsia="en-US"/>
        </w:rPr>
        <w:t>8 главным администраторам</w:t>
      </w:r>
      <w:r w:rsidRPr="00C014D5">
        <w:rPr>
          <w:rFonts w:eastAsiaTheme="minorHAnsi"/>
          <w:bCs/>
          <w:lang w:eastAsia="en-US"/>
        </w:rPr>
        <w:t xml:space="preserve">, </w:t>
      </w:r>
      <w:r>
        <w:rPr>
          <w:rFonts w:eastAsiaTheme="minorHAnsi"/>
          <w:bCs/>
          <w:lang w:eastAsia="en-US"/>
        </w:rPr>
        <w:t>6</w:t>
      </w:r>
      <w:r w:rsidRPr="00C014D5">
        <w:rPr>
          <w:rFonts w:eastAsiaTheme="minorHAnsi"/>
          <w:bCs/>
          <w:lang w:eastAsia="en-US"/>
        </w:rPr>
        <w:t xml:space="preserve"> из них –  исполнительные органы государственной власти Томской области</w:t>
      </w:r>
      <w:r>
        <w:rPr>
          <w:rFonts w:eastAsiaTheme="minorHAnsi"/>
          <w:bCs/>
          <w:lang w:eastAsia="en-US"/>
        </w:rPr>
        <w:t>, 2 – федеральные органы государственной власти</w:t>
      </w:r>
      <w:r w:rsidRPr="00C014D5">
        <w:rPr>
          <w:rFonts w:eastAsiaTheme="minorHAnsi"/>
          <w:bCs/>
          <w:lang w:eastAsia="en-US"/>
        </w:rPr>
        <w:t>. В 2020 году 89,1% всех поступлений обеспечили:</w:t>
      </w:r>
    </w:p>
    <w:p w:rsidR="000D7EB0" w:rsidRPr="00C014D5" w:rsidRDefault="000D7EB0"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xml:space="preserve">- Департамент социальной защиты населения Томской области – </w:t>
      </w:r>
      <w:r>
        <w:rPr>
          <w:rFonts w:eastAsiaTheme="minorHAnsi"/>
          <w:bCs/>
          <w:lang w:eastAsia="en-US"/>
        </w:rPr>
        <w:t xml:space="preserve">18,6 млн. руб. или </w:t>
      </w:r>
      <w:r w:rsidRPr="00C014D5">
        <w:rPr>
          <w:rFonts w:eastAsiaTheme="minorHAnsi"/>
          <w:bCs/>
          <w:lang w:eastAsia="en-US"/>
        </w:rPr>
        <w:t xml:space="preserve">35,0% (в 2019 году – </w:t>
      </w:r>
      <w:r>
        <w:rPr>
          <w:rFonts w:eastAsiaTheme="minorHAnsi"/>
          <w:bCs/>
          <w:lang w:eastAsia="en-US"/>
        </w:rPr>
        <w:t xml:space="preserve">17,3 млн. руб., или </w:t>
      </w:r>
      <w:r w:rsidRPr="00C014D5">
        <w:rPr>
          <w:rFonts w:eastAsiaTheme="minorHAnsi"/>
          <w:bCs/>
          <w:lang w:eastAsia="en-US"/>
        </w:rPr>
        <w:t>25,9%);</w:t>
      </w:r>
    </w:p>
    <w:p w:rsidR="000D7EB0" w:rsidRPr="00C014D5" w:rsidRDefault="000D7EB0"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xml:space="preserve">- Администрация Томской области – </w:t>
      </w:r>
      <w:r>
        <w:rPr>
          <w:rFonts w:eastAsiaTheme="minorHAnsi"/>
          <w:bCs/>
          <w:lang w:eastAsia="en-US"/>
        </w:rPr>
        <w:t xml:space="preserve">15,6 млн. руб. или </w:t>
      </w:r>
      <w:r w:rsidRPr="00C014D5">
        <w:rPr>
          <w:rFonts w:eastAsiaTheme="minorHAnsi"/>
          <w:bCs/>
          <w:lang w:eastAsia="en-US"/>
        </w:rPr>
        <w:t xml:space="preserve">29,3% (в 2019 году – </w:t>
      </w:r>
      <w:r>
        <w:rPr>
          <w:rFonts w:eastAsiaTheme="minorHAnsi"/>
          <w:bCs/>
          <w:lang w:eastAsia="en-US"/>
        </w:rPr>
        <w:t xml:space="preserve">17,1 млн. руб. или </w:t>
      </w:r>
      <w:r w:rsidRPr="00C014D5">
        <w:rPr>
          <w:rFonts w:eastAsiaTheme="minorHAnsi"/>
          <w:bCs/>
          <w:lang w:eastAsia="en-US"/>
        </w:rPr>
        <w:t>25,5%);</w:t>
      </w:r>
    </w:p>
    <w:p w:rsidR="000D7EB0" w:rsidRPr="00C014D5" w:rsidRDefault="000D7EB0"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xml:space="preserve">- Департамент архитектуры и строительства Томской области – </w:t>
      </w:r>
      <w:r>
        <w:rPr>
          <w:rFonts w:eastAsiaTheme="minorHAnsi"/>
          <w:bCs/>
          <w:lang w:eastAsia="en-US"/>
        </w:rPr>
        <w:t xml:space="preserve">13,2 млн. руб. или </w:t>
      </w:r>
      <w:r w:rsidRPr="00C014D5">
        <w:rPr>
          <w:rFonts w:eastAsiaTheme="minorHAnsi"/>
          <w:bCs/>
          <w:lang w:eastAsia="en-US"/>
        </w:rPr>
        <w:t xml:space="preserve">24,8% (в 2019 году – </w:t>
      </w:r>
      <w:r>
        <w:rPr>
          <w:rFonts w:eastAsiaTheme="minorHAnsi"/>
          <w:bCs/>
          <w:lang w:eastAsia="en-US"/>
        </w:rPr>
        <w:t xml:space="preserve">24,9 млн. руб. или </w:t>
      </w:r>
      <w:r w:rsidRPr="00C014D5">
        <w:rPr>
          <w:rFonts w:eastAsiaTheme="minorHAnsi"/>
          <w:bCs/>
          <w:lang w:eastAsia="en-US"/>
        </w:rPr>
        <w:t xml:space="preserve">37,2%). </w:t>
      </w:r>
    </w:p>
    <w:p w:rsidR="000D7EB0" w:rsidRPr="00782B02" w:rsidRDefault="000D7EB0" w:rsidP="00CE29EE">
      <w:pPr>
        <w:autoSpaceDE w:val="0"/>
        <w:autoSpaceDN w:val="0"/>
        <w:adjustRightInd w:val="0"/>
        <w:ind w:left="-284" w:firstLine="567"/>
        <w:jc w:val="both"/>
        <w:rPr>
          <w:rFonts w:eastAsiaTheme="minorHAnsi"/>
          <w:bCs/>
          <w:lang w:eastAsia="en-US"/>
        </w:rPr>
      </w:pPr>
    </w:p>
    <w:p w:rsidR="000D7EB0" w:rsidRPr="00342899" w:rsidRDefault="000D7EB0" w:rsidP="00CE29EE">
      <w:pPr>
        <w:pStyle w:val="a7"/>
        <w:autoSpaceDE w:val="0"/>
        <w:autoSpaceDN w:val="0"/>
        <w:adjustRightInd w:val="0"/>
        <w:ind w:left="-284" w:firstLine="567"/>
        <w:jc w:val="both"/>
        <w:rPr>
          <w:rFonts w:eastAsiaTheme="minorHAnsi"/>
          <w:bCs/>
          <w:lang w:eastAsia="en-US"/>
        </w:rPr>
      </w:pPr>
      <w:r w:rsidRPr="00342899">
        <w:rPr>
          <w:rFonts w:eastAsiaTheme="minorHAnsi"/>
          <w:bCs/>
          <w:lang w:eastAsia="en-US"/>
        </w:rPr>
        <w:t>В</w:t>
      </w:r>
      <w:r>
        <w:rPr>
          <w:rFonts w:eastAsiaTheme="minorHAnsi"/>
          <w:bCs/>
          <w:lang w:eastAsia="en-US"/>
        </w:rPr>
        <w:t xml:space="preserve"> </w:t>
      </w:r>
      <w:r w:rsidRPr="00342899">
        <w:rPr>
          <w:rFonts w:eastAsiaTheme="minorHAnsi"/>
          <w:bCs/>
          <w:lang w:eastAsia="en-US"/>
        </w:rPr>
        <w:t>2020 году областными государственными учреждениям Томской области получено доходов</w:t>
      </w:r>
      <w:r>
        <w:rPr>
          <w:rFonts w:eastAsiaTheme="minorHAnsi"/>
          <w:bCs/>
          <w:lang w:eastAsia="en-US"/>
        </w:rPr>
        <w:t xml:space="preserve"> </w:t>
      </w:r>
      <w:r w:rsidRPr="00342899">
        <w:rPr>
          <w:rFonts w:eastAsiaTheme="minorHAnsi"/>
          <w:bCs/>
          <w:lang w:eastAsia="en-US"/>
        </w:rPr>
        <w:t>от оказания платных услуг (работ) в сумме 3</w:t>
      </w:r>
      <w:r>
        <w:rPr>
          <w:rFonts w:eastAsiaTheme="minorHAnsi"/>
          <w:bCs/>
          <w:lang w:eastAsia="en-US"/>
        </w:rPr>
        <w:t xml:space="preserve"> </w:t>
      </w:r>
      <w:r w:rsidRPr="00342899">
        <w:rPr>
          <w:rFonts w:eastAsiaTheme="minorHAnsi"/>
          <w:bCs/>
          <w:lang w:eastAsia="en-US"/>
        </w:rPr>
        <w:t>311,06</w:t>
      </w:r>
      <w:r>
        <w:rPr>
          <w:rFonts w:eastAsiaTheme="minorHAnsi"/>
          <w:bCs/>
          <w:lang w:eastAsia="en-US"/>
        </w:rPr>
        <w:t xml:space="preserve"> </w:t>
      </w:r>
      <w:r w:rsidRPr="00342899">
        <w:rPr>
          <w:rFonts w:eastAsiaTheme="minorHAnsi"/>
          <w:bCs/>
          <w:lang w:eastAsia="en-US"/>
        </w:rPr>
        <w:t>млн. руб., темп роста к уровню 2019 года – 90,5% (снижение на 348,7 млн. руб.). Положительный темп роста поступлений от приносящей доход деятельности в 2020 году имел место по областным учреждениям отраслевой принадлежности «Здравоохранение» (109,5%), «Ветеринария» (104,7%) и «Строительство» (106,8%). Снизились поступления в 2020 году по областным учреждениям отраслевой принадлежности «Профессиональное  образование»  на 5,2% (минус 27,25 млн. руб.), «Лесное хозяйство» – на 44,9% (минус 150,9 млн. руб.).</w:t>
      </w:r>
    </w:p>
    <w:p w:rsidR="000D7EB0" w:rsidRPr="00C014D5" w:rsidRDefault="000D7EB0"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xml:space="preserve">По данным </w:t>
      </w:r>
      <w:r w:rsidRPr="00C014D5">
        <w:rPr>
          <w:rFonts w:eastAsiaTheme="minorHAnsi"/>
          <w:b/>
          <w:bCs/>
          <w:lang w:eastAsia="en-US"/>
        </w:rPr>
        <w:t>Департамента профессионального образования Томской области</w:t>
      </w:r>
      <w:r w:rsidRPr="00C014D5">
        <w:rPr>
          <w:rFonts w:eastAsiaTheme="minorHAnsi"/>
          <w:bCs/>
          <w:lang w:eastAsia="en-US"/>
        </w:rPr>
        <w:t xml:space="preserve"> снижение объема поступлений за счет средств от приносящей доход деятельности  в образовательных организациях в 2020 году произошло по ряду причин: </w:t>
      </w:r>
    </w:p>
    <w:p w:rsidR="000D7EB0" w:rsidRPr="00C014D5" w:rsidRDefault="000D7EB0"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в связи с переходом на дистанционное обучение в условиях распространения новой коронавирусной инфекции;</w:t>
      </w:r>
    </w:p>
    <w:p w:rsidR="000D7EB0" w:rsidRPr="00C014D5" w:rsidRDefault="000D7EB0"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в связи с введением на территории Томской области режима самоизоляции, в результате чего снизился спрос на прочие дополнительные услуги, которые образовательные организации предоставляют в рамках уставной деятельности;</w:t>
      </w:r>
    </w:p>
    <w:p w:rsidR="000D7EB0" w:rsidRPr="00C014D5" w:rsidRDefault="000D7EB0"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в связи с изменениями стоимости платных образовательных услуг на основании приказа Департамента профессионального образования Томской области от 31.05.2020</w:t>
      </w:r>
      <w:r w:rsidR="00591152">
        <w:rPr>
          <w:rFonts w:eastAsiaTheme="minorHAnsi"/>
          <w:bCs/>
          <w:lang w:eastAsia="en-US"/>
        </w:rPr>
        <w:t xml:space="preserve">г. </w:t>
      </w:r>
      <w:r w:rsidRPr="00C014D5">
        <w:rPr>
          <w:rFonts w:eastAsiaTheme="minorHAnsi"/>
          <w:bCs/>
          <w:lang w:eastAsia="en-US"/>
        </w:rPr>
        <w:t xml:space="preserve"> №5п (в ред. от 29.05.2020</w:t>
      </w:r>
      <w:r w:rsidR="00591152">
        <w:rPr>
          <w:rFonts w:eastAsiaTheme="minorHAnsi"/>
          <w:bCs/>
          <w:lang w:eastAsia="en-US"/>
        </w:rPr>
        <w:t xml:space="preserve">г. </w:t>
      </w:r>
      <w:r w:rsidRPr="00C014D5">
        <w:rPr>
          <w:rFonts w:eastAsiaTheme="minorHAnsi"/>
          <w:bCs/>
          <w:lang w:eastAsia="en-US"/>
        </w:rPr>
        <w:t xml:space="preserve">№7п). Данная мера была обусловлена тем, что в адрес образовательных организаций и в адрес Департамента профессионального образования Томской области поступало большое количество обращений родителей по вопросу снижения стоимости платного обучения  в связи с переходом на дистанционное обучение и </w:t>
      </w:r>
      <w:r w:rsidRPr="00C014D5">
        <w:rPr>
          <w:rFonts w:eastAsiaTheme="minorHAnsi"/>
          <w:bCs/>
          <w:lang w:eastAsia="en-US"/>
        </w:rPr>
        <w:lastRenderedPageBreak/>
        <w:t>в связи со сложившейся экономической ситуацией. Департаментом профессионального образования Томской области был подготовлен приказ от 29.05.2020</w:t>
      </w:r>
      <w:r w:rsidR="00591152">
        <w:rPr>
          <w:rFonts w:eastAsiaTheme="minorHAnsi"/>
          <w:bCs/>
          <w:lang w:eastAsia="en-US"/>
        </w:rPr>
        <w:t xml:space="preserve">г. </w:t>
      </w:r>
      <w:r w:rsidRPr="00C014D5">
        <w:rPr>
          <w:rFonts w:eastAsiaTheme="minorHAnsi"/>
          <w:bCs/>
          <w:lang w:eastAsia="en-US"/>
        </w:rPr>
        <w:t xml:space="preserve"> №7п по изменению стоимости платных образовательных услуг по аналогии </w:t>
      </w:r>
      <w:r>
        <w:rPr>
          <w:rFonts w:eastAsiaTheme="minorHAnsi"/>
          <w:bCs/>
          <w:lang w:eastAsia="en-US"/>
        </w:rPr>
        <w:t xml:space="preserve">с </w:t>
      </w:r>
      <w:r w:rsidRPr="00C014D5">
        <w:rPr>
          <w:rFonts w:eastAsiaTheme="minorHAnsi"/>
          <w:bCs/>
          <w:lang w:eastAsia="en-US"/>
        </w:rPr>
        <w:t>приказ</w:t>
      </w:r>
      <w:r>
        <w:rPr>
          <w:rFonts w:eastAsiaTheme="minorHAnsi"/>
          <w:bCs/>
          <w:lang w:eastAsia="en-US"/>
        </w:rPr>
        <w:t>ом</w:t>
      </w:r>
      <w:r w:rsidRPr="00C014D5">
        <w:rPr>
          <w:rFonts w:eastAsiaTheme="minorHAnsi"/>
          <w:bCs/>
          <w:lang w:eastAsia="en-US"/>
        </w:rPr>
        <w:t xml:space="preserve"> Министерства науки и высшего образования РФ от 18.05.2020</w:t>
      </w:r>
      <w:r w:rsidR="00591152">
        <w:rPr>
          <w:rFonts w:eastAsiaTheme="minorHAnsi"/>
          <w:bCs/>
          <w:lang w:eastAsia="en-US"/>
        </w:rPr>
        <w:t xml:space="preserve">г. </w:t>
      </w:r>
      <w:r w:rsidRPr="00C014D5">
        <w:rPr>
          <w:rFonts w:eastAsiaTheme="minorHAnsi"/>
          <w:bCs/>
          <w:lang w:eastAsia="en-US"/>
        </w:rPr>
        <w:t xml:space="preserve"> № 669;</w:t>
      </w:r>
    </w:p>
    <w:p w:rsidR="000D7EB0" w:rsidRPr="00C014D5" w:rsidRDefault="000D7EB0"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в связи с распоряжением Администрации Томской области от 01.04.2020</w:t>
      </w:r>
      <w:r w:rsidR="00591152">
        <w:rPr>
          <w:rFonts w:eastAsiaTheme="minorHAnsi"/>
          <w:bCs/>
          <w:lang w:eastAsia="en-US"/>
        </w:rPr>
        <w:t>г.</w:t>
      </w:r>
      <w:r w:rsidRPr="00C014D5">
        <w:rPr>
          <w:rFonts w:eastAsiaTheme="minorHAnsi"/>
          <w:bCs/>
          <w:lang w:eastAsia="en-US"/>
        </w:rPr>
        <w:t xml:space="preserve"> № 196-ра «Об имущественной поддержке субъектов малого и среднего предпринимательства на территории Томской области»  была предоставлена отсрочка по арендным платежам по договорам аренды, заключенным с арендаторами, являющимися субъектами малого и среднего предпринимательства; </w:t>
      </w:r>
    </w:p>
    <w:p w:rsidR="000D7EB0" w:rsidRPr="00C014D5" w:rsidRDefault="000D7EB0" w:rsidP="00CE29EE">
      <w:pPr>
        <w:autoSpaceDE w:val="0"/>
        <w:autoSpaceDN w:val="0"/>
        <w:adjustRightInd w:val="0"/>
        <w:ind w:left="-284" w:firstLine="567"/>
        <w:jc w:val="both"/>
        <w:rPr>
          <w:rFonts w:eastAsiaTheme="minorHAnsi"/>
          <w:bCs/>
          <w:lang w:eastAsia="en-US"/>
        </w:rPr>
      </w:pPr>
      <w:r w:rsidRPr="00C014D5">
        <w:rPr>
          <w:rFonts w:eastAsiaTheme="minorHAnsi"/>
          <w:bCs/>
          <w:lang w:eastAsia="en-US"/>
        </w:rPr>
        <w:t>- в связи с увеличением контрольных цифр приема образовательные организации стали меньше сдавать в аренду помещений, т.к. не хватает площадей для организации образовательного процесса (приобретается новое оборудование, техника, создаются новые мастерские в рамках реализации национального проекта «Образование»).</w:t>
      </w:r>
    </w:p>
    <w:p w:rsidR="000D7EB0" w:rsidRPr="00C014D5" w:rsidRDefault="000D7EB0" w:rsidP="00CE29EE">
      <w:pPr>
        <w:ind w:left="-284" w:firstLine="567"/>
        <w:jc w:val="both"/>
        <w:rPr>
          <w:rFonts w:eastAsiaTheme="minorHAnsi"/>
          <w:b/>
          <w:bCs/>
          <w:lang w:eastAsia="en-US"/>
        </w:rPr>
      </w:pPr>
      <w:r w:rsidRPr="00C014D5">
        <w:rPr>
          <w:rFonts w:eastAsiaTheme="minorHAnsi"/>
          <w:lang w:eastAsia="en-US"/>
        </w:rPr>
        <w:t xml:space="preserve">Согласно представленной </w:t>
      </w:r>
      <w:r w:rsidRPr="00C014D5">
        <w:rPr>
          <w:rFonts w:eastAsiaTheme="minorHAnsi"/>
          <w:b/>
          <w:lang w:eastAsia="en-US"/>
        </w:rPr>
        <w:t>Департаментом архитектуры и строительства Томской области</w:t>
      </w:r>
      <w:r w:rsidRPr="00C014D5">
        <w:rPr>
          <w:rFonts w:eastAsiaTheme="minorHAnsi"/>
          <w:lang w:eastAsia="en-US"/>
        </w:rPr>
        <w:t xml:space="preserve"> информации сумма выставленных счетов ОГКУ «Об</w:t>
      </w:r>
      <w:r>
        <w:rPr>
          <w:rFonts w:eastAsiaTheme="minorHAnsi"/>
          <w:lang w:eastAsia="en-US"/>
        </w:rPr>
        <w:t>л</w:t>
      </w:r>
      <w:r w:rsidRPr="00C014D5">
        <w:rPr>
          <w:rFonts w:eastAsiaTheme="minorHAnsi"/>
          <w:lang w:eastAsia="en-US"/>
        </w:rPr>
        <w:t>стройзаказчик» на оказание услуг по строительному контролю в 2020 году составила 11</w:t>
      </w:r>
      <w:r w:rsidR="00E57B52">
        <w:rPr>
          <w:rFonts w:eastAsiaTheme="minorHAnsi"/>
          <w:lang w:eastAsia="en-US"/>
        </w:rPr>
        <w:t>225,3 тыс.</w:t>
      </w:r>
      <w:r w:rsidRPr="00C014D5">
        <w:rPr>
          <w:rFonts w:eastAsiaTheme="minorHAnsi"/>
          <w:lang w:eastAsia="en-US"/>
        </w:rPr>
        <w:t xml:space="preserve"> руб., что ниже уровня 2019 года на 50,</w:t>
      </w:r>
      <w:r w:rsidR="00E57B52">
        <w:rPr>
          <w:rFonts w:eastAsiaTheme="minorHAnsi"/>
          <w:lang w:eastAsia="en-US"/>
        </w:rPr>
        <w:t>7</w:t>
      </w:r>
      <w:r w:rsidRPr="00C014D5">
        <w:rPr>
          <w:rFonts w:eastAsiaTheme="minorHAnsi"/>
          <w:lang w:eastAsia="en-US"/>
        </w:rPr>
        <w:t>% (22</w:t>
      </w:r>
      <w:r w:rsidR="00E57B52">
        <w:rPr>
          <w:rFonts w:eastAsiaTheme="minorHAnsi"/>
          <w:lang w:eastAsia="en-US"/>
        </w:rPr>
        <w:t>773,3</w:t>
      </w:r>
      <w:r w:rsidRPr="00C014D5">
        <w:rPr>
          <w:rFonts w:eastAsiaTheme="minorHAnsi"/>
          <w:lang w:eastAsia="en-US"/>
        </w:rPr>
        <w:t xml:space="preserve"> </w:t>
      </w:r>
      <w:r w:rsidR="00E57B52">
        <w:rPr>
          <w:rFonts w:eastAsiaTheme="minorHAnsi"/>
          <w:lang w:eastAsia="en-US"/>
        </w:rPr>
        <w:t>тыс.</w:t>
      </w:r>
      <w:r w:rsidRPr="00C014D5">
        <w:rPr>
          <w:rFonts w:eastAsiaTheme="minorHAnsi"/>
          <w:lang w:eastAsia="en-US"/>
        </w:rPr>
        <w:t xml:space="preserve"> руб.). Согласно устным пояснениям главного бухгалтера Департамента архитектуры и строительства Томской области данная ситуация связана со снижением контрольных действий, обусловленных распространением новой коронавирусной инфекции.  Вместе с тем, полагаем, что существуют сферы контрольно-надзорных мероприятий, приостановка которых на время вводимых ограничений (</w:t>
      </w:r>
      <w:r w:rsidRPr="00C014D5">
        <w:rPr>
          <w:rFonts w:eastAsiaTheme="minorHAnsi"/>
          <w:bCs/>
        </w:rPr>
        <w:t>введение на территории Томской области режима функционирования «</w:t>
      </w:r>
      <w:r w:rsidR="00461AA7">
        <w:rPr>
          <w:rFonts w:eastAsiaTheme="minorHAnsi"/>
          <w:bCs/>
        </w:rPr>
        <w:t>п</w:t>
      </w:r>
      <w:r w:rsidRPr="00C014D5">
        <w:rPr>
          <w:rFonts w:eastAsiaTheme="minorHAnsi"/>
          <w:bCs/>
        </w:rPr>
        <w:t xml:space="preserve">овышенная готовность», связанного с </w:t>
      </w:r>
      <w:r w:rsidRPr="00C014D5">
        <w:rPr>
          <w:rFonts w:eastAsiaTheme="minorHAnsi"/>
          <w:lang w:eastAsia="en-US"/>
        </w:rPr>
        <w:t>распространением новой коронавирусной инфекции) может привести к аварийным и техногенным последствиям неосуществления контрольных мероприятий. Считаем, что приостановление оказания услуг по строительному контролю сопряжено с возможными негативными аварийными и техногенными последствиями</w:t>
      </w:r>
      <w:r>
        <w:rPr>
          <w:rFonts w:eastAsiaTheme="minorHAnsi"/>
          <w:lang w:eastAsia="en-US"/>
        </w:rPr>
        <w:t>,</w:t>
      </w:r>
      <w:r w:rsidRPr="00C014D5">
        <w:rPr>
          <w:rFonts w:eastAsiaTheme="minorHAnsi"/>
          <w:lang w:eastAsia="en-US"/>
        </w:rPr>
        <w:t xml:space="preserve"> как для работников  строительных организаций, так и для граждан. </w:t>
      </w:r>
    </w:p>
    <w:p w:rsidR="00175139" w:rsidRPr="00EA520A" w:rsidRDefault="000D7EB0" w:rsidP="00CE29EE">
      <w:pPr>
        <w:ind w:left="-284" w:firstLine="567"/>
        <w:jc w:val="both"/>
        <w:rPr>
          <w:rFonts w:eastAsiaTheme="minorHAnsi"/>
          <w:bCs/>
          <w:lang w:eastAsia="en-US"/>
        </w:rPr>
      </w:pPr>
      <w:proofErr w:type="gramStart"/>
      <w:r w:rsidRPr="00C014D5">
        <w:rPr>
          <w:rFonts w:eastAsiaTheme="minorHAnsi"/>
          <w:lang w:eastAsia="en-US"/>
        </w:rPr>
        <w:t xml:space="preserve">Снижение поступлений от приносящей доход деятельности в 2020 году по подведомственным учреждениям </w:t>
      </w:r>
      <w:r w:rsidRPr="00C014D5">
        <w:rPr>
          <w:rFonts w:eastAsiaTheme="minorHAnsi"/>
          <w:b/>
          <w:lang w:eastAsia="en-US"/>
        </w:rPr>
        <w:t xml:space="preserve">Департамента общего образования Томской области </w:t>
      </w:r>
      <w:r w:rsidRPr="00C014D5">
        <w:rPr>
          <w:rFonts w:eastAsiaTheme="minorHAnsi"/>
          <w:lang w:eastAsia="en-US"/>
        </w:rPr>
        <w:t>связано со сложившейся эпидемиологической обстановкой в связи с распространением новой коронавирусной инфекции (</w:t>
      </w:r>
      <w:r w:rsidRPr="00C014D5">
        <w:rPr>
          <w:rFonts w:eastAsiaTheme="minorHAnsi"/>
          <w:lang w:val="en-US" w:eastAsia="en-US"/>
        </w:rPr>
        <w:t>COVID</w:t>
      </w:r>
      <w:r w:rsidRPr="00C014D5">
        <w:rPr>
          <w:rFonts w:eastAsiaTheme="minorHAnsi"/>
          <w:lang w:eastAsia="en-US"/>
        </w:rPr>
        <w:t>-2019) и запретом на проведение массовых мероприятий  в соответствии с распоряжением Администрации Томской области от 18.03.2020</w:t>
      </w:r>
      <w:r>
        <w:rPr>
          <w:rFonts w:eastAsiaTheme="minorHAnsi"/>
          <w:lang w:eastAsia="en-US"/>
        </w:rPr>
        <w:t>г.</w:t>
      </w:r>
      <w:r w:rsidRPr="00C014D5">
        <w:rPr>
          <w:rFonts w:eastAsiaTheme="minorHAnsi"/>
          <w:lang w:eastAsia="en-US"/>
        </w:rPr>
        <w:t xml:space="preserve"> № 156-ра</w:t>
      </w:r>
      <w:r w:rsidR="00175139" w:rsidRPr="00175139">
        <w:rPr>
          <w:rFonts w:eastAsiaTheme="minorHAnsi"/>
          <w:lang w:eastAsia="en-US"/>
        </w:rPr>
        <w:t xml:space="preserve"> </w:t>
      </w:r>
      <w:r w:rsidR="00175139" w:rsidRPr="00A833FD">
        <w:rPr>
          <w:rFonts w:eastAsiaTheme="minorHAnsi"/>
          <w:lang w:eastAsia="en-US"/>
        </w:rPr>
        <w:t>«О введении режима функционирования «повышенная готовность» для органов управления и сил звеньев территориальной</w:t>
      </w:r>
      <w:proofErr w:type="gramEnd"/>
      <w:r w:rsidR="00175139" w:rsidRPr="00A833FD">
        <w:rPr>
          <w:rFonts w:eastAsiaTheme="minorHAnsi"/>
          <w:lang w:eastAsia="en-US"/>
        </w:rPr>
        <w:t xml:space="preserve"> подсистемы единой государственной системы предупреждения и ликвидации чрезвычайных ситуаций на территории Томской области».</w:t>
      </w:r>
    </w:p>
    <w:p w:rsidR="000D7EB0" w:rsidRPr="00C014D5" w:rsidRDefault="000D7EB0" w:rsidP="00CE29EE">
      <w:pPr>
        <w:ind w:left="-284" w:firstLine="567"/>
        <w:jc w:val="both"/>
        <w:rPr>
          <w:rFonts w:eastAsiaTheme="minorHAnsi"/>
          <w:lang w:eastAsia="en-US"/>
        </w:rPr>
      </w:pPr>
    </w:p>
    <w:p w:rsidR="007042C8" w:rsidRDefault="00F14361" w:rsidP="00CE29EE">
      <w:pPr>
        <w:autoSpaceDE w:val="0"/>
        <w:autoSpaceDN w:val="0"/>
        <w:adjustRightInd w:val="0"/>
        <w:ind w:left="-284" w:firstLine="567"/>
        <w:jc w:val="both"/>
        <w:rPr>
          <w:rFonts w:eastAsiaTheme="minorHAnsi"/>
          <w:bCs/>
          <w:color w:val="000000" w:themeColor="text1"/>
          <w:lang w:eastAsia="en-US"/>
        </w:rPr>
      </w:pPr>
      <w:r w:rsidRPr="00F14361">
        <w:rPr>
          <w:rFonts w:eastAsiaTheme="minorHAnsi"/>
          <w:b/>
          <w:bCs/>
          <w:color w:val="000000" w:themeColor="text1"/>
          <w:lang w:eastAsia="en-US"/>
        </w:rPr>
        <w:t>1.2.2</w:t>
      </w:r>
      <w:r>
        <w:rPr>
          <w:rFonts w:eastAsiaTheme="minorHAnsi"/>
          <w:bCs/>
          <w:color w:val="000000" w:themeColor="text1"/>
          <w:lang w:eastAsia="en-US"/>
        </w:rPr>
        <w:t xml:space="preserve">. </w:t>
      </w:r>
      <w:r w:rsidR="007042C8" w:rsidRPr="00F14361">
        <w:rPr>
          <w:rFonts w:eastAsiaTheme="minorHAnsi"/>
          <w:b/>
          <w:bCs/>
          <w:color w:val="000000" w:themeColor="text1"/>
          <w:lang w:eastAsia="en-US"/>
        </w:rPr>
        <w:t>Анализ поступлений в бюджеты регионов</w:t>
      </w:r>
      <w:r w:rsidR="007042C8" w:rsidRPr="0061626A">
        <w:rPr>
          <w:rFonts w:eastAsiaTheme="minorHAnsi"/>
          <w:bCs/>
          <w:color w:val="000000" w:themeColor="text1"/>
          <w:lang w:eastAsia="en-US"/>
        </w:rPr>
        <w:t xml:space="preserve"> Сибирского федерального округа доходов от оказания платных услуг в расчете на одного жителя показывает потенциал увеличения поступлений в бюджет Томской области. </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r w:rsidRPr="0061626A">
        <w:rPr>
          <w:rFonts w:eastAsiaTheme="minorHAnsi"/>
          <w:bCs/>
          <w:color w:val="000000" w:themeColor="text1"/>
          <w:lang w:eastAsia="en-US"/>
        </w:rPr>
        <w:t xml:space="preserve">Например, </w:t>
      </w:r>
      <w:r>
        <w:rPr>
          <w:rFonts w:eastAsiaTheme="minorHAnsi"/>
          <w:bCs/>
          <w:color w:val="000000" w:themeColor="text1"/>
          <w:lang w:eastAsia="en-US"/>
        </w:rPr>
        <w:t xml:space="preserve">в Иркутской области в 2019 году функционировало 176 областных государственных казенных учреждений (ОГКУ), что выше уровня Томской области в 2,17 раза. Поступления доходов от оказания платных услуг на 1 жителя в Иркутской области в 2019 году превышал аналогичный показатель Томской области в 1,9 раза (0,263 тыс. руб. и 0,138 тыс. руб. соответственно). </w:t>
      </w:r>
      <w:r w:rsidRPr="00B736BE">
        <w:rPr>
          <w:rFonts w:eastAsiaTheme="minorHAnsi"/>
          <w:bCs/>
          <w:color w:val="000000" w:themeColor="text1"/>
          <w:lang w:eastAsia="en-US"/>
        </w:rPr>
        <w:t xml:space="preserve">При достижении уровня </w:t>
      </w:r>
      <w:r>
        <w:rPr>
          <w:rFonts w:eastAsiaTheme="minorHAnsi"/>
          <w:bCs/>
          <w:color w:val="000000" w:themeColor="text1"/>
          <w:lang w:eastAsia="en-US"/>
        </w:rPr>
        <w:t>Иркутской области (0,263</w:t>
      </w:r>
      <w:r w:rsidRPr="00B736BE">
        <w:rPr>
          <w:rFonts w:eastAsiaTheme="minorHAnsi"/>
          <w:bCs/>
          <w:color w:val="000000" w:themeColor="text1"/>
          <w:lang w:eastAsia="en-US"/>
        </w:rPr>
        <w:t xml:space="preserve"> тыс. руб. на 1 жителя</w:t>
      </w:r>
      <w:r>
        <w:rPr>
          <w:rFonts w:eastAsiaTheme="minorHAnsi"/>
          <w:bCs/>
          <w:color w:val="000000" w:themeColor="text1"/>
          <w:lang w:eastAsia="en-US"/>
        </w:rPr>
        <w:t>)</w:t>
      </w:r>
      <w:r w:rsidRPr="00B736BE">
        <w:rPr>
          <w:rFonts w:eastAsiaTheme="minorHAnsi"/>
          <w:bCs/>
          <w:color w:val="000000" w:themeColor="text1"/>
          <w:lang w:eastAsia="en-US"/>
        </w:rPr>
        <w:t xml:space="preserve">, </w:t>
      </w:r>
      <w:r w:rsidRPr="00B736BE">
        <w:rPr>
          <w:rFonts w:eastAsiaTheme="minorHAnsi"/>
          <w:b/>
          <w:bCs/>
          <w:color w:val="000000" w:themeColor="text1"/>
          <w:lang w:eastAsia="en-US"/>
        </w:rPr>
        <w:t xml:space="preserve">потенциально возможные дополнительные доходы областного бюджета Томской области можно оценить </w:t>
      </w:r>
      <w:r>
        <w:rPr>
          <w:rFonts w:eastAsiaTheme="minorHAnsi"/>
          <w:b/>
          <w:bCs/>
          <w:color w:val="000000" w:themeColor="text1"/>
          <w:lang w:eastAsia="en-US"/>
        </w:rPr>
        <w:t>27,9</w:t>
      </w:r>
      <w:r w:rsidRPr="00B736BE">
        <w:rPr>
          <w:rFonts w:eastAsiaTheme="minorHAnsi"/>
          <w:b/>
          <w:bCs/>
          <w:color w:val="000000" w:themeColor="text1"/>
          <w:lang w:eastAsia="en-US"/>
        </w:rPr>
        <w:t xml:space="preserve"> млн. руб. ежегодно:</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w:t>
      </w:r>
      <w:r>
        <w:rPr>
          <w:rFonts w:eastAsiaTheme="minorHAnsi"/>
          <w:bCs/>
          <w:color w:val="000000" w:themeColor="text1"/>
          <w:lang w:eastAsia="en-US"/>
        </w:rPr>
        <w:t>66887,72/0,138</w:t>
      </w:r>
      <w:r w:rsidRPr="00B736BE">
        <w:rPr>
          <w:rFonts w:eastAsiaTheme="minorHAnsi"/>
          <w:bCs/>
          <w:color w:val="000000" w:themeColor="text1"/>
          <w:lang w:eastAsia="en-US"/>
        </w:rPr>
        <w:t>*</w:t>
      </w:r>
      <w:r>
        <w:rPr>
          <w:rFonts w:eastAsiaTheme="minorHAnsi"/>
          <w:bCs/>
          <w:color w:val="000000" w:themeColor="text1"/>
          <w:lang w:eastAsia="en-US"/>
        </w:rPr>
        <w:t>0,263</w:t>
      </w:r>
      <w:r w:rsidRPr="00B736BE">
        <w:rPr>
          <w:rFonts w:eastAsiaTheme="minorHAnsi"/>
          <w:bCs/>
          <w:color w:val="000000" w:themeColor="text1"/>
          <w:lang w:eastAsia="en-US"/>
        </w:rPr>
        <w:t>-</w:t>
      </w:r>
      <w:r>
        <w:rPr>
          <w:rFonts w:eastAsiaTheme="minorHAnsi"/>
          <w:bCs/>
          <w:color w:val="000000" w:themeColor="text1"/>
          <w:lang w:eastAsia="en-US"/>
        </w:rPr>
        <w:t>66887,72</w:t>
      </w:r>
      <w:r w:rsidRPr="00B736BE">
        <w:rPr>
          <w:rFonts w:eastAsiaTheme="minorHAnsi"/>
          <w:bCs/>
          <w:color w:val="000000" w:themeColor="text1"/>
          <w:lang w:eastAsia="en-US"/>
        </w:rPr>
        <w:t>)/</w:t>
      </w:r>
      <w:r>
        <w:rPr>
          <w:rFonts w:eastAsiaTheme="minorHAnsi"/>
          <w:bCs/>
          <w:color w:val="000000" w:themeColor="text1"/>
          <w:lang w:eastAsia="en-US"/>
        </w:rPr>
        <w:t>176</w:t>
      </w:r>
      <w:r w:rsidRPr="00B736BE">
        <w:rPr>
          <w:rFonts w:eastAsiaTheme="minorHAnsi"/>
          <w:bCs/>
          <w:color w:val="000000" w:themeColor="text1"/>
          <w:lang w:eastAsia="en-US"/>
        </w:rPr>
        <w:t>*81=</w:t>
      </w:r>
      <w:r>
        <w:rPr>
          <w:rFonts w:eastAsiaTheme="minorHAnsi"/>
          <w:bCs/>
          <w:color w:val="000000" w:themeColor="text1"/>
          <w:lang w:eastAsia="en-US"/>
        </w:rPr>
        <w:t>27883,6</w:t>
      </w:r>
      <w:r w:rsidRPr="00B736BE">
        <w:rPr>
          <w:rFonts w:eastAsiaTheme="minorHAnsi"/>
          <w:bCs/>
          <w:color w:val="000000" w:themeColor="text1"/>
          <w:lang w:eastAsia="en-US"/>
        </w:rPr>
        <w:t xml:space="preserve"> тыс. руб.,</w:t>
      </w:r>
    </w:p>
    <w:p w:rsidR="007042C8" w:rsidRDefault="007042C8"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xml:space="preserve">где </w:t>
      </w:r>
      <w:r>
        <w:rPr>
          <w:rFonts w:eastAsiaTheme="minorHAnsi"/>
          <w:bCs/>
          <w:color w:val="000000" w:themeColor="text1"/>
          <w:lang w:eastAsia="en-US"/>
        </w:rPr>
        <w:t>66887,72</w:t>
      </w:r>
      <w:r w:rsidRPr="00B736BE">
        <w:rPr>
          <w:rFonts w:eastAsiaTheme="minorHAnsi"/>
          <w:bCs/>
          <w:color w:val="000000" w:themeColor="text1"/>
          <w:lang w:eastAsia="en-US"/>
        </w:rPr>
        <w:t xml:space="preserve"> тыс. руб. – поступления в областной бюджет Томской области в 20</w:t>
      </w:r>
      <w:r>
        <w:rPr>
          <w:rFonts w:eastAsiaTheme="minorHAnsi"/>
          <w:bCs/>
          <w:color w:val="000000" w:themeColor="text1"/>
          <w:lang w:eastAsia="en-US"/>
        </w:rPr>
        <w:t>19</w:t>
      </w:r>
      <w:r w:rsidRPr="00B736BE">
        <w:rPr>
          <w:rFonts w:eastAsiaTheme="minorHAnsi"/>
          <w:bCs/>
          <w:color w:val="000000" w:themeColor="text1"/>
          <w:lang w:eastAsia="en-US"/>
        </w:rPr>
        <w:t xml:space="preserve"> году, </w:t>
      </w:r>
      <w:r>
        <w:rPr>
          <w:rFonts w:eastAsiaTheme="minorHAnsi"/>
          <w:bCs/>
          <w:color w:val="000000" w:themeColor="text1"/>
          <w:lang w:eastAsia="en-US"/>
        </w:rPr>
        <w:t>176</w:t>
      </w:r>
      <w:r w:rsidRPr="00B736BE">
        <w:rPr>
          <w:rFonts w:eastAsiaTheme="minorHAnsi"/>
          <w:bCs/>
          <w:color w:val="000000" w:themeColor="text1"/>
          <w:lang w:eastAsia="en-US"/>
        </w:rPr>
        <w:t xml:space="preserve"> – кол-во ОГКУ в </w:t>
      </w:r>
      <w:r>
        <w:rPr>
          <w:rFonts w:eastAsiaTheme="minorHAnsi"/>
          <w:bCs/>
          <w:color w:val="000000" w:themeColor="text1"/>
          <w:lang w:eastAsia="en-US"/>
        </w:rPr>
        <w:t>Иркутской области</w:t>
      </w:r>
      <w:r w:rsidRPr="00B736BE">
        <w:rPr>
          <w:rFonts w:eastAsiaTheme="minorHAnsi"/>
          <w:bCs/>
          <w:color w:val="000000" w:themeColor="text1"/>
          <w:lang w:eastAsia="en-US"/>
        </w:rPr>
        <w:t xml:space="preserve"> в 20</w:t>
      </w:r>
      <w:r>
        <w:rPr>
          <w:rFonts w:eastAsiaTheme="minorHAnsi"/>
          <w:bCs/>
          <w:color w:val="000000" w:themeColor="text1"/>
          <w:lang w:eastAsia="en-US"/>
        </w:rPr>
        <w:t>19</w:t>
      </w:r>
      <w:r w:rsidRPr="00B736BE">
        <w:rPr>
          <w:rFonts w:eastAsiaTheme="minorHAnsi"/>
          <w:bCs/>
          <w:color w:val="000000" w:themeColor="text1"/>
          <w:lang w:eastAsia="en-US"/>
        </w:rPr>
        <w:t xml:space="preserve"> году, 81 – кол-во ОГКУ в Томской области в 20</w:t>
      </w:r>
      <w:r>
        <w:rPr>
          <w:rFonts w:eastAsiaTheme="minorHAnsi"/>
          <w:bCs/>
          <w:color w:val="000000" w:themeColor="text1"/>
          <w:lang w:eastAsia="en-US"/>
        </w:rPr>
        <w:t>19</w:t>
      </w:r>
      <w:r w:rsidRPr="00B736BE">
        <w:rPr>
          <w:rFonts w:eastAsiaTheme="minorHAnsi"/>
          <w:bCs/>
          <w:color w:val="000000" w:themeColor="text1"/>
          <w:lang w:eastAsia="en-US"/>
        </w:rPr>
        <w:t xml:space="preserve"> году.</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proofErr w:type="gramStart"/>
      <w:r>
        <w:rPr>
          <w:rFonts w:eastAsiaTheme="minorHAnsi"/>
          <w:bCs/>
          <w:color w:val="000000" w:themeColor="text1"/>
          <w:lang w:eastAsia="en-US"/>
        </w:rPr>
        <w:lastRenderedPageBreak/>
        <w:t>В</w:t>
      </w:r>
      <w:r w:rsidRPr="00B736BE">
        <w:rPr>
          <w:rFonts w:eastAsiaTheme="minorHAnsi"/>
          <w:bCs/>
          <w:color w:val="000000" w:themeColor="text1"/>
          <w:lang w:eastAsia="en-US"/>
        </w:rPr>
        <w:t xml:space="preserve"> 2019 году в Новосибирской области функционировало 104 ОГКУ (областных государственных казенных учреждений),  что больше соответствующего показателя в Томской области в 1,28 раза (81 ОГКУ), при этом поступление в доход консолидированного бюджета доходов от оказания платных услуг на 1 жителя региона в Новосибирской области в 2019 году превышает аналогичный показатель в Томской области в 4,15 раза (0,573 тыс. руб. и</w:t>
      </w:r>
      <w:proofErr w:type="gramEnd"/>
      <w:r w:rsidRPr="00B736BE">
        <w:rPr>
          <w:rFonts w:eastAsiaTheme="minorHAnsi"/>
          <w:bCs/>
          <w:color w:val="000000" w:themeColor="text1"/>
          <w:lang w:eastAsia="en-US"/>
        </w:rPr>
        <w:t xml:space="preserve"> </w:t>
      </w:r>
      <w:proofErr w:type="gramStart"/>
      <w:r w:rsidRPr="00B736BE">
        <w:rPr>
          <w:rFonts w:eastAsiaTheme="minorHAnsi"/>
          <w:bCs/>
          <w:color w:val="000000" w:themeColor="text1"/>
          <w:lang w:eastAsia="en-US"/>
        </w:rPr>
        <w:t>0,138 тыс. руб. соответственно), в 2020 году – в 3,46 раза (0,395 тыс. руб. и 0,114 тыс. руб. соответственно).</w:t>
      </w:r>
      <w:proofErr w:type="gramEnd"/>
      <w:r w:rsidRPr="00B736BE">
        <w:rPr>
          <w:rFonts w:eastAsiaTheme="minorHAnsi"/>
          <w:bCs/>
          <w:color w:val="000000" w:themeColor="text1"/>
          <w:lang w:eastAsia="en-US"/>
        </w:rPr>
        <w:t xml:space="preserve"> При достижении уровня Новосибирской области 0,395-0,573 тыс. руб. на 1 жителя, </w:t>
      </w:r>
      <w:r w:rsidRPr="00B736BE">
        <w:rPr>
          <w:rFonts w:eastAsiaTheme="minorHAnsi"/>
          <w:b/>
          <w:bCs/>
          <w:color w:val="000000" w:themeColor="text1"/>
          <w:lang w:eastAsia="en-US"/>
        </w:rPr>
        <w:t>потенциально возможные дополнительные доходы областного бюджета Томской области можно оценить от 102,</w:t>
      </w:r>
      <w:r>
        <w:rPr>
          <w:rFonts w:eastAsiaTheme="minorHAnsi"/>
          <w:b/>
          <w:bCs/>
          <w:color w:val="000000" w:themeColor="text1"/>
          <w:lang w:eastAsia="en-US"/>
        </w:rPr>
        <w:t>2</w:t>
      </w:r>
      <w:r w:rsidRPr="00B736BE">
        <w:rPr>
          <w:rFonts w:eastAsiaTheme="minorHAnsi"/>
          <w:b/>
          <w:bCs/>
          <w:color w:val="000000" w:themeColor="text1"/>
          <w:lang w:eastAsia="en-US"/>
        </w:rPr>
        <w:t xml:space="preserve"> до 164,</w:t>
      </w:r>
      <w:r>
        <w:rPr>
          <w:rFonts w:eastAsiaTheme="minorHAnsi"/>
          <w:b/>
          <w:bCs/>
          <w:color w:val="000000" w:themeColor="text1"/>
          <w:lang w:eastAsia="en-US"/>
        </w:rPr>
        <w:t>2</w:t>
      </w:r>
      <w:r w:rsidRPr="00B736BE">
        <w:rPr>
          <w:rFonts w:eastAsiaTheme="minorHAnsi"/>
          <w:b/>
          <w:bCs/>
          <w:color w:val="000000" w:themeColor="text1"/>
          <w:lang w:eastAsia="en-US"/>
        </w:rPr>
        <w:t xml:space="preserve"> млн. руб. ежегодно:</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(66887,72</w:t>
      </w:r>
      <w:r>
        <w:rPr>
          <w:rFonts w:eastAsiaTheme="minorHAnsi"/>
          <w:bCs/>
          <w:color w:val="000000" w:themeColor="text1"/>
          <w:lang w:eastAsia="en-US"/>
        </w:rPr>
        <w:t>/0,138</w:t>
      </w:r>
      <w:r w:rsidRPr="00B736BE">
        <w:rPr>
          <w:rFonts w:eastAsiaTheme="minorHAnsi"/>
          <w:bCs/>
          <w:color w:val="000000" w:themeColor="text1"/>
          <w:lang w:eastAsia="en-US"/>
        </w:rPr>
        <w:t>*</w:t>
      </w:r>
      <w:r>
        <w:rPr>
          <w:rFonts w:eastAsiaTheme="minorHAnsi"/>
          <w:bCs/>
          <w:color w:val="000000" w:themeColor="text1"/>
          <w:lang w:eastAsia="en-US"/>
        </w:rPr>
        <w:t>0,573</w:t>
      </w:r>
      <w:r w:rsidRPr="00B736BE">
        <w:rPr>
          <w:rFonts w:eastAsiaTheme="minorHAnsi"/>
          <w:bCs/>
          <w:color w:val="000000" w:themeColor="text1"/>
          <w:lang w:eastAsia="en-US"/>
        </w:rPr>
        <w:t>-66887,72)/104*81=164</w:t>
      </w:r>
      <w:r>
        <w:rPr>
          <w:rFonts w:eastAsiaTheme="minorHAnsi"/>
          <w:bCs/>
          <w:color w:val="000000" w:themeColor="text1"/>
          <w:lang w:eastAsia="en-US"/>
        </w:rPr>
        <w:t>213,3</w:t>
      </w:r>
      <w:r w:rsidRPr="00B736BE">
        <w:rPr>
          <w:rFonts w:eastAsiaTheme="minorHAnsi"/>
          <w:bCs/>
          <w:color w:val="000000" w:themeColor="text1"/>
          <w:lang w:eastAsia="en-US"/>
        </w:rPr>
        <w:t xml:space="preserve"> тыс. руб.</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(53262,52</w:t>
      </w:r>
      <w:r>
        <w:rPr>
          <w:rFonts w:eastAsiaTheme="minorHAnsi"/>
          <w:bCs/>
          <w:color w:val="000000" w:themeColor="text1"/>
          <w:lang w:eastAsia="en-US"/>
        </w:rPr>
        <w:t>/0,114</w:t>
      </w:r>
      <w:r w:rsidRPr="00B736BE">
        <w:rPr>
          <w:rFonts w:eastAsiaTheme="minorHAnsi"/>
          <w:bCs/>
          <w:color w:val="000000" w:themeColor="text1"/>
          <w:lang w:eastAsia="en-US"/>
        </w:rPr>
        <w:t>*</w:t>
      </w:r>
      <w:r>
        <w:rPr>
          <w:rFonts w:eastAsiaTheme="minorHAnsi"/>
          <w:bCs/>
          <w:color w:val="000000" w:themeColor="text1"/>
          <w:lang w:eastAsia="en-US"/>
        </w:rPr>
        <w:t>0,395</w:t>
      </w:r>
      <w:r w:rsidRPr="00B736BE">
        <w:rPr>
          <w:rFonts w:eastAsiaTheme="minorHAnsi"/>
          <w:bCs/>
          <w:color w:val="000000" w:themeColor="text1"/>
          <w:lang w:eastAsia="en-US"/>
        </w:rPr>
        <w:t>-53262,52)/104*81=102</w:t>
      </w:r>
      <w:r>
        <w:rPr>
          <w:rFonts w:eastAsiaTheme="minorHAnsi"/>
          <w:bCs/>
          <w:color w:val="000000" w:themeColor="text1"/>
          <w:lang w:eastAsia="en-US"/>
        </w:rPr>
        <w:t>252,7</w:t>
      </w:r>
      <w:r w:rsidRPr="00B736BE">
        <w:rPr>
          <w:rFonts w:eastAsiaTheme="minorHAnsi"/>
          <w:bCs/>
          <w:color w:val="000000" w:themeColor="text1"/>
          <w:lang w:eastAsia="en-US"/>
        </w:rPr>
        <w:t xml:space="preserve"> тыс. руб.,</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где 66887,72 тыс. руб. – поступления в областной бюджет Томской области в 2019 году, 53262,52 тыс. руб. – поступления в областной бюджет Томской области в 2020 году, 104 – кол-во ОГКУ в Новосибирской области в 2019 году, 81 – кол-во ОГКУ в Томской области в 2019 году.</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proofErr w:type="gramStart"/>
      <w:r>
        <w:rPr>
          <w:rFonts w:eastAsiaTheme="minorHAnsi"/>
          <w:bCs/>
          <w:color w:val="000000" w:themeColor="text1"/>
          <w:lang w:eastAsia="en-US"/>
        </w:rPr>
        <w:t>В</w:t>
      </w:r>
      <w:r w:rsidRPr="0061626A">
        <w:rPr>
          <w:rFonts w:eastAsiaTheme="minorHAnsi"/>
          <w:bCs/>
          <w:color w:val="000000" w:themeColor="text1"/>
          <w:lang w:eastAsia="en-US"/>
        </w:rPr>
        <w:t xml:space="preserve"> Республике</w:t>
      </w:r>
      <w:r>
        <w:rPr>
          <w:rFonts w:eastAsiaTheme="minorHAnsi"/>
          <w:bCs/>
          <w:color w:val="000000" w:themeColor="text1"/>
          <w:lang w:eastAsia="en-US"/>
        </w:rPr>
        <w:t xml:space="preserve"> Хакасия в 2020 году функционировало 47 ОГКУ, что меньше чем в Томской области (81ед.) на 42%, в то же время поступления в консолидированный бюджет Республики Хакасия доходов от оказания платных услуг на 1 жителя в 2020 году составили 0,150 тыс. руб. против 0,114 тыс. руб. поступлений в Томской области.</w:t>
      </w:r>
      <w:proofErr w:type="gramEnd"/>
      <w:r>
        <w:rPr>
          <w:rFonts w:eastAsiaTheme="minorHAnsi"/>
          <w:bCs/>
          <w:color w:val="000000" w:themeColor="text1"/>
          <w:lang w:eastAsia="en-US"/>
        </w:rPr>
        <w:t xml:space="preserve"> </w:t>
      </w:r>
      <w:r w:rsidRPr="00B736BE">
        <w:rPr>
          <w:rFonts w:eastAsiaTheme="minorHAnsi"/>
          <w:bCs/>
          <w:color w:val="000000" w:themeColor="text1"/>
          <w:lang w:eastAsia="en-US"/>
        </w:rPr>
        <w:t xml:space="preserve">При достижении уровня </w:t>
      </w:r>
      <w:r>
        <w:rPr>
          <w:rFonts w:eastAsiaTheme="minorHAnsi"/>
          <w:bCs/>
          <w:color w:val="000000" w:themeColor="text1"/>
          <w:lang w:eastAsia="en-US"/>
        </w:rPr>
        <w:t>Республики Хакасия 0,150</w:t>
      </w:r>
      <w:r w:rsidRPr="00B736BE">
        <w:rPr>
          <w:rFonts w:eastAsiaTheme="minorHAnsi"/>
          <w:bCs/>
          <w:color w:val="000000" w:themeColor="text1"/>
          <w:lang w:eastAsia="en-US"/>
        </w:rPr>
        <w:t xml:space="preserve"> тыс. руб. на 1 жителя, </w:t>
      </w:r>
      <w:r w:rsidRPr="00B736BE">
        <w:rPr>
          <w:rFonts w:eastAsiaTheme="minorHAnsi"/>
          <w:b/>
          <w:bCs/>
          <w:color w:val="000000" w:themeColor="text1"/>
          <w:lang w:eastAsia="en-US"/>
        </w:rPr>
        <w:t xml:space="preserve">потенциально возможные дополнительные доходы областного бюджета Томской области можно оценить </w:t>
      </w:r>
      <w:r>
        <w:rPr>
          <w:rFonts w:eastAsiaTheme="minorHAnsi"/>
          <w:b/>
          <w:bCs/>
          <w:color w:val="000000" w:themeColor="text1"/>
          <w:lang w:eastAsia="en-US"/>
        </w:rPr>
        <w:t>29,0</w:t>
      </w:r>
      <w:r w:rsidRPr="00B736BE">
        <w:rPr>
          <w:rFonts w:eastAsiaTheme="minorHAnsi"/>
          <w:b/>
          <w:bCs/>
          <w:color w:val="000000" w:themeColor="text1"/>
          <w:lang w:eastAsia="en-US"/>
        </w:rPr>
        <w:t xml:space="preserve"> млн. руб. ежегодно:</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(53262,52</w:t>
      </w:r>
      <w:r>
        <w:rPr>
          <w:rFonts w:eastAsiaTheme="minorHAnsi"/>
          <w:bCs/>
          <w:color w:val="000000" w:themeColor="text1"/>
          <w:lang w:eastAsia="en-US"/>
        </w:rPr>
        <w:t>/0,114</w:t>
      </w:r>
      <w:r w:rsidRPr="00B736BE">
        <w:rPr>
          <w:rFonts w:eastAsiaTheme="minorHAnsi"/>
          <w:bCs/>
          <w:color w:val="000000" w:themeColor="text1"/>
          <w:lang w:eastAsia="en-US"/>
        </w:rPr>
        <w:t>*</w:t>
      </w:r>
      <w:r>
        <w:rPr>
          <w:rFonts w:eastAsiaTheme="minorHAnsi"/>
          <w:bCs/>
          <w:color w:val="000000" w:themeColor="text1"/>
          <w:lang w:eastAsia="en-US"/>
        </w:rPr>
        <w:t>0,150</w:t>
      </w:r>
      <w:r w:rsidRPr="00B736BE">
        <w:rPr>
          <w:rFonts w:eastAsiaTheme="minorHAnsi"/>
          <w:bCs/>
          <w:color w:val="000000" w:themeColor="text1"/>
          <w:lang w:eastAsia="en-US"/>
        </w:rPr>
        <w:t>-53262,52)/</w:t>
      </w:r>
      <w:r>
        <w:rPr>
          <w:rFonts w:eastAsiaTheme="minorHAnsi"/>
          <w:bCs/>
          <w:color w:val="000000" w:themeColor="text1"/>
          <w:lang w:eastAsia="en-US"/>
        </w:rPr>
        <w:t>47</w:t>
      </w:r>
      <w:r w:rsidRPr="00B736BE">
        <w:rPr>
          <w:rFonts w:eastAsiaTheme="minorHAnsi"/>
          <w:bCs/>
          <w:color w:val="000000" w:themeColor="text1"/>
          <w:lang w:eastAsia="en-US"/>
        </w:rPr>
        <w:t>*81=</w:t>
      </w:r>
      <w:r>
        <w:rPr>
          <w:rFonts w:eastAsiaTheme="minorHAnsi"/>
          <w:bCs/>
          <w:color w:val="000000" w:themeColor="text1"/>
          <w:lang w:eastAsia="en-US"/>
        </w:rPr>
        <w:t>28987,2</w:t>
      </w:r>
      <w:r w:rsidRPr="00B736BE">
        <w:rPr>
          <w:rFonts w:eastAsiaTheme="minorHAnsi"/>
          <w:bCs/>
          <w:color w:val="000000" w:themeColor="text1"/>
          <w:lang w:eastAsia="en-US"/>
        </w:rPr>
        <w:t xml:space="preserve"> тыс. руб.,</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xml:space="preserve">где 53262,52 тыс. руб. – поступления в областной бюджет Томской области в 2020 году, </w:t>
      </w:r>
      <w:r>
        <w:rPr>
          <w:rFonts w:eastAsiaTheme="minorHAnsi"/>
          <w:bCs/>
          <w:color w:val="000000" w:themeColor="text1"/>
          <w:lang w:eastAsia="en-US"/>
        </w:rPr>
        <w:t>47</w:t>
      </w:r>
      <w:r w:rsidRPr="00B736BE">
        <w:rPr>
          <w:rFonts w:eastAsiaTheme="minorHAnsi"/>
          <w:bCs/>
          <w:color w:val="000000" w:themeColor="text1"/>
          <w:lang w:eastAsia="en-US"/>
        </w:rPr>
        <w:t xml:space="preserve"> – кол-во ОГКУ в </w:t>
      </w:r>
      <w:r>
        <w:rPr>
          <w:rFonts w:eastAsiaTheme="minorHAnsi"/>
          <w:bCs/>
          <w:color w:val="000000" w:themeColor="text1"/>
          <w:lang w:eastAsia="en-US"/>
        </w:rPr>
        <w:t>Республике Хакасия</w:t>
      </w:r>
      <w:r w:rsidRPr="00B736BE">
        <w:rPr>
          <w:rFonts w:eastAsiaTheme="minorHAnsi"/>
          <w:bCs/>
          <w:color w:val="000000" w:themeColor="text1"/>
          <w:lang w:eastAsia="en-US"/>
        </w:rPr>
        <w:t xml:space="preserve"> в 20</w:t>
      </w:r>
      <w:r>
        <w:rPr>
          <w:rFonts w:eastAsiaTheme="minorHAnsi"/>
          <w:bCs/>
          <w:color w:val="000000" w:themeColor="text1"/>
          <w:lang w:eastAsia="en-US"/>
        </w:rPr>
        <w:t>20</w:t>
      </w:r>
      <w:r w:rsidRPr="00B736BE">
        <w:rPr>
          <w:rFonts w:eastAsiaTheme="minorHAnsi"/>
          <w:bCs/>
          <w:color w:val="000000" w:themeColor="text1"/>
          <w:lang w:eastAsia="en-US"/>
        </w:rPr>
        <w:t xml:space="preserve"> году, 81 – кол-во ОГКУ в Томской области в 20</w:t>
      </w:r>
      <w:r>
        <w:rPr>
          <w:rFonts w:eastAsiaTheme="minorHAnsi"/>
          <w:bCs/>
          <w:color w:val="000000" w:themeColor="text1"/>
          <w:lang w:eastAsia="en-US"/>
        </w:rPr>
        <w:t>20</w:t>
      </w:r>
      <w:r w:rsidRPr="00B736BE">
        <w:rPr>
          <w:rFonts w:eastAsiaTheme="minorHAnsi"/>
          <w:bCs/>
          <w:color w:val="000000" w:themeColor="text1"/>
          <w:lang w:eastAsia="en-US"/>
        </w:rPr>
        <w:t xml:space="preserve"> году.</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r>
        <w:rPr>
          <w:rFonts w:eastAsiaTheme="minorHAnsi"/>
          <w:bCs/>
          <w:color w:val="000000" w:themeColor="text1"/>
          <w:lang w:eastAsia="en-US"/>
        </w:rPr>
        <w:t>В</w:t>
      </w:r>
      <w:r w:rsidRPr="0061626A">
        <w:rPr>
          <w:rFonts w:eastAsiaTheme="minorHAnsi"/>
          <w:bCs/>
          <w:color w:val="000000" w:themeColor="text1"/>
          <w:lang w:eastAsia="en-US"/>
        </w:rPr>
        <w:t xml:space="preserve"> Республике</w:t>
      </w:r>
      <w:r>
        <w:rPr>
          <w:rFonts w:eastAsiaTheme="minorHAnsi"/>
          <w:bCs/>
          <w:color w:val="000000" w:themeColor="text1"/>
          <w:lang w:eastAsia="en-US"/>
        </w:rPr>
        <w:t xml:space="preserve"> Алтай  в 2020 году функционировало 47 ОГКУ, поступления в консолидированный бюджет Республики Алтай доходов от оказания платных услуг на </w:t>
      </w:r>
      <w:r w:rsidR="00653995">
        <w:rPr>
          <w:rFonts w:eastAsiaTheme="minorHAnsi"/>
          <w:bCs/>
          <w:color w:val="000000" w:themeColor="text1"/>
          <w:lang w:eastAsia="en-US"/>
        </w:rPr>
        <w:br/>
      </w:r>
      <w:r>
        <w:rPr>
          <w:rFonts w:eastAsiaTheme="minorHAnsi"/>
          <w:bCs/>
          <w:color w:val="000000" w:themeColor="text1"/>
          <w:lang w:eastAsia="en-US"/>
        </w:rPr>
        <w:t xml:space="preserve">1 жителя в 2020 году составили 0,204 тыс. руб. против 0,114 тыс. руб. поступлений в Томской области. </w:t>
      </w:r>
      <w:r w:rsidRPr="00B736BE">
        <w:rPr>
          <w:rFonts w:eastAsiaTheme="minorHAnsi"/>
          <w:bCs/>
          <w:color w:val="000000" w:themeColor="text1"/>
          <w:lang w:eastAsia="en-US"/>
        </w:rPr>
        <w:t xml:space="preserve">При достижении уровня </w:t>
      </w:r>
      <w:r>
        <w:rPr>
          <w:rFonts w:eastAsiaTheme="minorHAnsi"/>
          <w:bCs/>
          <w:color w:val="000000" w:themeColor="text1"/>
          <w:lang w:eastAsia="en-US"/>
        </w:rPr>
        <w:t>Республики Алтай 0,204</w:t>
      </w:r>
      <w:r w:rsidRPr="00B736BE">
        <w:rPr>
          <w:rFonts w:eastAsiaTheme="minorHAnsi"/>
          <w:bCs/>
          <w:color w:val="000000" w:themeColor="text1"/>
          <w:lang w:eastAsia="en-US"/>
        </w:rPr>
        <w:t xml:space="preserve"> тыс. руб. на 1 жителя, </w:t>
      </w:r>
      <w:r w:rsidRPr="00B736BE">
        <w:rPr>
          <w:rFonts w:eastAsiaTheme="minorHAnsi"/>
          <w:b/>
          <w:bCs/>
          <w:color w:val="000000" w:themeColor="text1"/>
          <w:lang w:eastAsia="en-US"/>
        </w:rPr>
        <w:t xml:space="preserve">потенциально возможные дополнительные доходы областного бюджета Томской области можно оценить </w:t>
      </w:r>
      <w:r>
        <w:rPr>
          <w:rFonts w:eastAsiaTheme="minorHAnsi"/>
          <w:b/>
          <w:bCs/>
          <w:color w:val="000000" w:themeColor="text1"/>
          <w:lang w:eastAsia="en-US"/>
        </w:rPr>
        <w:t>72,5</w:t>
      </w:r>
      <w:r w:rsidRPr="00B736BE">
        <w:rPr>
          <w:rFonts w:eastAsiaTheme="minorHAnsi"/>
          <w:b/>
          <w:bCs/>
          <w:color w:val="000000" w:themeColor="text1"/>
          <w:lang w:eastAsia="en-US"/>
        </w:rPr>
        <w:t xml:space="preserve"> млн. руб. ежегодно:</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(53262,52</w:t>
      </w:r>
      <w:r>
        <w:rPr>
          <w:rFonts w:eastAsiaTheme="minorHAnsi"/>
          <w:bCs/>
          <w:color w:val="000000" w:themeColor="text1"/>
          <w:lang w:eastAsia="en-US"/>
        </w:rPr>
        <w:t>/0,114</w:t>
      </w:r>
      <w:r w:rsidRPr="00B736BE">
        <w:rPr>
          <w:rFonts w:eastAsiaTheme="minorHAnsi"/>
          <w:bCs/>
          <w:color w:val="000000" w:themeColor="text1"/>
          <w:lang w:eastAsia="en-US"/>
        </w:rPr>
        <w:t>*</w:t>
      </w:r>
      <w:r>
        <w:rPr>
          <w:rFonts w:eastAsiaTheme="minorHAnsi"/>
          <w:bCs/>
          <w:color w:val="000000" w:themeColor="text1"/>
          <w:lang w:eastAsia="en-US"/>
        </w:rPr>
        <w:t>0,204</w:t>
      </w:r>
      <w:r w:rsidRPr="00B736BE">
        <w:rPr>
          <w:rFonts w:eastAsiaTheme="minorHAnsi"/>
          <w:bCs/>
          <w:color w:val="000000" w:themeColor="text1"/>
          <w:lang w:eastAsia="en-US"/>
        </w:rPr>
        <w:t>-53262,52)/</w:t>
      </w:r>
      <w:r>
        <w:rPr>
          <w:rFonts w:eastAsiaTheme="minorHAnsi"/>
          <w:bCs/>
          <w:color w:val="000000" w:themeColor="text1"/>
          <w:lang w:eastAsia="en-US"/>
        </w:rPr>
        <w:t>47</w:t>
      </w:r>
      <w:r w:rsidRPr="00B736BE">
        <w:rPr>
          <w:rFonts w:eastAsiaTheme="minorHAnsi"/>
          <w:bCs/>
          <w:color w:val="000000" w:themeColor="text1"/>
          <w:lang w:eastAsia="en-US"/>
        </w:rPr>
        <w:t>*81=</w:t>
      </w:r>
      <w:r>
        <w:rPr>
          <w:rFonts w:eastAsiaTheme="minorHAnsi"/>
          <w:bCs/>
          <w:color w:val="000000" w:themeColor="text1"/>
          <w:lang w:eastAsia="en-US"/>
        </w:rPr>
        <w:t>72468,0</w:t>
      </w:r>
      <w:r w:rsidRPr="00B736BE">
        <w:rPr>
          <w:rFonts w:eastAsiaTheme="minorHAnsi"/>
          <w:bCs/>
          <w:color w:val="000000" w:themeColor="text1"/>
          <w:lang w:eastAsia="en-US"/>
        </w:rPr>
        <w:t xml:space="preserve"> тыс. руб.,</w:t>
      </w:r>
    </w:p>
    <w:p w:rsidR="007042C8" w:rsidRPr="00B736BE" w:rsidRDefault="007042C8"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xml:space="preserve">где 53262,52 тыс. руб. – поступления в областной бюджет Томской области в 2020 году, </w:t>
      </w:r>
      <w:r>
        <w:rPr>
          <w:rFonts w:eastAsiaTheme="minorHAnsi"/>
          <w:bCs/>
          <w:color w:val="000000" w:themeColor="text1"/>
          <w:lang w:eastAsia="en-US"/>
        </w:rPr>
        <w:t>47</w:t>
      </w:r>
      <w:r w:rsidRPr="00B736BE">
        <w:rPr>
          <w:rFonts w:eastAsiaTheme="minorHAnsi"/>
          <w:bCs/>
          <w:color w:val="000000" w:themeColor="text1"/>
          <w:lang w:eastAsia="en-US"/>
        </w:rPr>
        <w:t xml:space="preserve"> – кол-во ОГКУ в </w:t>
      </w:r>
      <w:r>
        <w:rPr>
          <w:rFonts w:eastAsiaTheme="minorHAnsi"/>
          <w:bCs/>
          <w:color w:val="000000" w:themeColor="text1"/>
          <w:lang w:eastAsia="en-US"/>
        </w:rPr>
        <w:t>Республике Алтай</w:t>
      </w:r>
      <w:r w:rsidRPr="00B736BE">
        <w:rPr>
          <w:rFonts w:eastAsiaTheme="minorHAnsi"/>
          <w:bCs/>
          <w:color w:val="000000" w:themeColor="text1"/>
          <w:lang w:eastAsia="en-US"/>
        </w:rPr>
        <w:t xml:space="preserve"> в 20</w:t>
      </w:r>
      <w:r>
        <w:rPr>
          <w:rFonts w:eastAsiaTheme="minorHAnsi"/>
          <w:bCs/>
          <w:color w:val="000000" w:themeColor="text1"/>
          <w:lang w:eastAsia="en-US"/>
        </w:rPr>
        <w:t>20</w:t>
      </w:r>
      <w:r w:rsidRPr="00B736BE">
        <w:rPr>
          <w:rFonts w:eastAsiaTheme="minorHAnsi"/>
          <w:bCs/>
          <w:color w:val="000000" w:themeColor="text1"/>
          <w:lang w:eastAsia="en-US"/>
        </w:rPr>
        <w:t xml:space="preserve"> году, 81 – кол-во ОГКУ в Томской области в 20</w:t>
      </w:r>
      <w:r>
        <w:rPr>
          <w:rFonts w:eastAsiaTheme="minorHAnsi"/>
          <w:bCs/>
          <w:color w:val="000000" w:themeColor="text1"/>
          <w:lang w:eastAsia="en-US"/>
        </w:rPr>
        <w:t>20</w:t>
      </w:r>
      <w:r w:rsidRPr="00B736BE">
        <w:rPr>
          <w:rFonts w:eastAsiaTheme="minorHAnsi"/>
          <w:bCs/>
          <w:color w:val="000000" w:themeColor="text1"/>
          <w:lang w:eastAsia="en-US"/>
        </w:rPr>
        <w:t xml:space="preserve"> году.</w:t>
      </w:r>
    </w:p>
    <w:p w:rsidR="007042C8" w:rsidRDefault="007042C8" w:rsidP="00CE29EE">
      <w:pPr>
        <w:ind w:left="-284" w:firstLine="567"/>
        <w:jc w:val="both"/>
        <w:rPr>
          <w:rFonts w:eastAsiaTheme="minorHAnsi"/>
          <w:b/>
          <w:bCs/>
          <w:color w:val="000000" w:themeColor="text1"/>
          <w:lang w:eastAsia="en-US"/>
        </w:rPr>
      </w:pPr>
      <w:r>
        <w:rPr>
          <w:rFonts w:eastAsiaTheme="minorHAnsi"/>
          <w:b/>
          <w:bCs/>
          <w:color w:val="000000" w:themeColor="text1"/>
          <w:lang w:eastAsia="en-US"/>
        </w:rPr>
        <w:t>Таким образом, указанные расчеты демонстрируют значительные резервы областных государственных казенных учреждений Томской области по оказанию платных услуг и, соответственно, дополнительных поступлений в областной бюджет в диапазоне от 27,9 млн</w:t>
      </w:r>
      <w:r w:rsidR="00653995">
        <w:rPr>
          <w:rFonts w:eastAsiaTheme="minorHAnsi"/>
          <w:b/>
          <w:bCs/>
          <w:color w:val="000000" w:themeColor="text1"/>
          <w:lang w:eastAsia="en-US"/>
        </w:rPr>
        <w:t>.</w:t>
      </w:r>
      <w:r>
        <w:rPr>
          <w:rFonts w:eastAsiaTheme="minorHAnsi"/>
          <w:b/>
          <w:bCs/>
          <w:color w:val="000000" w:themeColor="text1"/>
          <w:lang w:eastAsia="en-US"/>
        </w:rPr>
        <w:t xml:space="preserve"> руб. до 164,2 млн. руб. ежегодно.</w:t>
      </w:r>
    </w:p>
    <w:p w:rsidR="007042C8" w:rsidRDefault="007042C8" w:rsidP="00CE29EE">
      <w:pPr>
        <w:ind w:left="-284" w:firstLine="567"/>
        <w:jc w:val="both"/>
        <w:rPr>
          <w:rFonts w:eastAsiaTheme="minorHAnsi"/>
          <w:b/>
          <w:bCs/>
          <w:color w:val="000000" w:themeColor="text1"/>
          <w:lang w:eastAsia="en-US"/>
        </w:rPr>
      </w:pPr>
    </w:p>
    <w:p w:rsidR="007042C8" w:rsidRDefault="007042C8" w:rsidP="00CE29EE">
      <w:pPr>
        <w:ind w:left="-284" w:firstLine="567"/>
        <w:jc w:val="both"/>
        <w:rPr>
          <w:rFonts w:eastAsiaTheme="minorHAnsi"/>
          <w:b/>
          <w:bCs/>
          <w:lang w:eastAsia="en-US"/>
        </w:rPr>
      </w:pPr>
    </w:p>
    <w:p w:rsidR="006D0421" w:rsidRPr="00C014D5" w:rsidRDefault="006D0421" w:rsidP="00CE29EE">
      <w:pPr>
        <w:ind w:left="-284"/>
        <w:jc w:val="both"/>
        <w:rPr>
          <w:b/>
        </w:rPr>
      </w:pPr>
      <w:r w:rsidRPr="00C014D5">
        <w:rPr>
          <w:rFonts w:eastAsiaTheme="minorHAnsi"/>
          <w:b/>
          <w:bCs/>
          <w:lang w:eastAsia="en-US"/>
        </w:rPr>
        <w:t xml:space="preserve">2. </w:t>
      </w:r>
      <w:r w:rsidRPr="00C014D5">
        <w:rPr>
          <w:b/>
        </w:rPr>
        <w:t xml:space="preserve">Организация </w:t>
      </w:r>
      <w:proofErr w:type="gramStart"/>
      <w:r w:rsidRPr="00C014D5">
        <w:rPr>
          <w:b/>
        </w:rPr>
        <w:t>порядка проведения оценки стоимости услуг</w:t>
      </w:r>
      <w:proofErr w:type="gramEnd"/>
    </w:p>
    <w:p w:rsidR="006D7D31" w:rsidRPr="00C014D5" w:rsidRDefault="006D7D31" w:rsidP="00CE29EE">
      <w:pPr>
        <w:ind w:left="-284"/>
        <w:jc w:val="both"/>
        <w:rPr>
          <w:b/>
        </w:rPr>
      </w:pPr>
    </w:p>
    <w:p w:rsidR="007042C8" w:rsidRPr="00B736BE" w:rsidRDefault="007042C8" w:rsidP="00CE29EE">
      <w:pPr>
        <w:autoSpaceDE w:val="0"/>
        <w:autoSpaceDN w:val="0"/>
        <w:adjustRightInd w:val="0"/>
        <w:ind w:left="-284" w:firstLine="567"/>
        <w:jc w:val="both"/>
        <w:rPr>
          <w:rFonts w:eastAsiaTheme="minorHAnsi"/>
          <w:color w:val="000000" w:themeColor="text1"/>
          <w:lang w:eastAsia="en-US"/>
        </w:rPr>
      </w:pPr>
      <w:r w:rsidRPr="00B736BE">
        <w:rPr>
          <w:rFonts w:eastAsiaTheme="minorHAnsi"/>
          <w:color w:val="000000" w:themeColor="text1"/>
          <w:lang w:eastAsia="en-US"/>
        </w:rPr>
        <w:t xml:space="preserve">Контрольно-счетной палатой Томской области проведено исследование представленных в рамках данного экспертно-аналитического мероприятия документов и материалов, </w:t>
      </w:r>
      <w:r>
        <w:rPr>
          <w:rFonts w:eastAsiaTheme="minorHAnsi"/>
          <w:color w:val="000000" w:themeColor="text1"/>
          <w:lang w:eastAsia="en-US"/>
        </w:rPr>
        <w:t>сведений, размещенных</w:t>
      </w:r>
      <w:r w:rsidRPr="00B736BE">
        <w:rPr>
          <w:rFonts w:eastAsiaTheme="minorHAnsi"/>
          <w:color w:val="000000" w:themeColor="text1"/>
          <w:lang w:eastAsia="en-US"/>
        </w:rPr>
        <w:t xml:space="preserve"> на официальных сайтах информационно-телекоммуникационной сети «Интернет»</w:t>
      </w:r>
      <w:r w:rsidR="002C7BC7">
        <w:rPr>
          <w:rFonts w:eastAsiaTheme="minorHAnsi"/>
          <w:color w:val="000000" w:themeColor="text1"/>
          <w:lang w:eastAsia="en-US"/>
        </w:rPr>
        <w:t xml:space="preserve">, </w:t>
      </w:r>
      <w:r w:rsidRPr="00B736BE">
        <w:rPr>
          <w:rFonts w:eastAsiaTheme="minorHAnsi"/>
          <w:color w:val="000000" w:themeColor="text1"/>
          <w:lang w:eastAsia="en-US"/>
        </w:rPr>
        <w:t xml:space="preserve"> Федеральной налоговой службы, Департаментов и учреждений, </w:t>
      </w:r>
      <w:r>
        <w:rPr>
          <w:rFonts w:eastAsiaTheme="minorHAnsi"/>
          <w:color w:val="000000" w:themeColor="text1"/>
          <w:lang w:eastAsia="en-US"/>
        </w:rPr>
        <w:t>в</w:t>
      </w:r>
      <w:r w:rsidRPr="00B736BE">
        <w:rPr>
          <w:rFonts w:eastAsiaTheme="minorHAnsi"/>
          <w:color w:val="000000" w:themeColor="text1"/>
          <w:lang w:eastAsia="en-US"/>
        </w:rPr>
        <w:t>ыборочно отмечены замечания и примеры.</w:t>
      </w:r>
    </w:p>
    <w:p w:rsidR="00260347" w:rsidRDefault="00260347" w:rsidP="00CE29EE">
      <w:pPr>
        <w:autoSpaceDE w:val="0"/>
        <w:autoSpaceDN w:val="0"/>
        <w:adjustRightInd w:val="0"/>
        <w:ind w:left="-284" w:firstLine="540"/>
        <w:jc w:val="both"/>
        <w:rPr>
          <w:rFonts w:eastAsiaTheme="minorHAnsi"/>
          <w:color w:val="000000" w:themeColor="text1"/>
          <w:lang w:eastAsia="en-US"/>
        </w:rPr>
      </w:pPr>
    </w:p>
    <w:p w:rsidR="00260347" w:rsidRPr="00B736BE" w:rsidRDefault="00260347" w:rsidP="00CE29EE">
      <w:pPr>
        <w:autoSpaceDE w:val="0"/>
        <w:autoSpaceDN w:val="0"/>
        <w:adjustRightInd w:val="0"/>
        <w:ind w:left="-284" w:firstLine="540"/>
        <w:jc w:val="both"/>
        <w:rPr>
          <w:rFonts w:eastAsiaTheme="minorHAnsi"/>
          <w:color w:val="000000" w:themeColor="text1"/>
          <w:lang w:eastAsia="en-US"/>
        </w:rPr>
      </w:pPr>
      <w:r w:rsidRPr="00B736BE">
        <w:rPr>
          <w:rFonts w:eastAsiaTheme="minorHAnsi"/>
          <w:color w:val="000000" w:themeColor="text1"/>
          <w:lang w:eastAsia="en-US"/>
        </w:rPr>
        <w:lastRenderedPageBreak/>
        <w:t xml:space="preserve">В соответствии  со ст. 57 Бюджетного кодекса РФ доходы от платных услуг, оказываемых </w:t>
      </w:r>
      <w:r w:rsidRPr="00B736BE">
        <w:rPr>
          <w:rFonts w:eastAsiaTheme="minorHAnsi"/>
          <w:b/>
          <w:color w:val="000000" w:themeColor="text1"/>
          <w:lang w:eastAsia="en-US"/>
        </w:rPr>
        <w:t>казенными учреждениями</w:t>
      </w:r>
      <w:r w:rsidRPr="00B736BE">
        <w:rPr>
          <w:rFonts w:eastAsiaTheme="minorHAnsi"/>
          <w:color w:val="000000" w:themeColor="text1"/>
          <w:lang w:eastAsia="en-US"/>
        </w:rPr>
        <w:t xml:space="preserve"> субъектов РФ, относятся к неналоговым доходам и зачисляются в бюджет субъекта РФ. </w:t>
      </w:r>
    </w:p>
    <w:p w:rsidR="00260347" w:rsidRPr="00B736BE" w:rsidRDefault="00260347" w:rsidP="00CE29EE">
      <w:pPr>
        <w:autoSpaceDE w:val="0"/>
        <w:autoSpaceDN w:val="0"/>
        <w:adjustRightInd w:val="0"/>
        <w:ind w:left="-284" w:firstLine="539"/>
        <w:jc w:val="both"/>
        <w:rPr>
          <w:rFonts w:eastAsiaTheme="minorHAnsi"/>
          <w:bCs/>
          <w:color w:val="000000" w:themeColor="text1"/>
          <w:lang w:eastAsia="en-US"/>
        </w:rPr>
      </w:pPr>
      <w:proofErr w:type="gramStart"/>
      <w:r w:rsidRPr="00B736BE">
        <w:rPr>
          <w:rFonts w:eastAsiaTheme="minorHAnsi"/>
          <w:bCs/>
          <w:color w:val="000000" w:themeColor="text1"/>
          <w:lang w:eastAsia="en-US"/>
        </w:rPr>
        <w:t xml:space="preserve">С 19.07.2017г. вступил в действие п.3.1. ст. 161 Бюджетного кодекса РФ, согласно которому </w:t>
      </w:r>
      <w:r w:rsidRPr="00B736BE">
        <w:rPr>
          <w:rFonts w:eastAsiaTheme="minorHAnsi"/>
          <w:b/>
          <w:bCs/>
          <w:color w:val="000000" w:themeColor="text1"/>
          <w:lang w:eastAsia="en-US"/>
        </w:rPr>
        <w:t>п</w:t>
      </w:r>
      <w:r w:rsidRPr="00B736BE">
        <w:rPr>
          <w:rFonts w:eastAsiaTheme="minorHAnsi"/>
          <w:b/>
          <w:color w:val="000000" w:themeColor="text1"/>
          <w:lang w:eastAsia="en-US"/>
        </w:rPr>
        <w:t>орядок определения платы и (или) размер платы за оказанные услуги и (или) выполненные работы при осуществлении казенным учреждением</w:t>
      </w:r>
      <w:r w:rsidRPr="00B736BE">
        <w:rPr>
          <w:rFonts w:eastAsiaTheme="minorHAnsi"/>
          <w:color w:val="000000" w:themeColor="text1"/>
        </w:rPr>
        <w:t xml:space="preserve"> </w:t>
      </w:r>
      <w:r w:rsidRPr="00B736BE">
        <w:rPr>
          <w:rFonts w:eastAsiaTheme="minorHAnsi"/>
          <w:b/>
          <w:color w:val="000000" w:themeColor="text1"/>
          <w:lang w:eastAsia="en-US"/>
        </w:rPr>
        <w:t xml:space="preserve">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w:t>
      </w:r>
      <w:r w:rsidRPr="00B736BE">
        <w:rPr>
          <w:rFonts w:eastAsiaTheme="minorHAnsi"/>
          <w:color w:val="000000" w:themeColor="text1"/>
          <w:lang w:eastAsia="en-US"/>
        </w:rPr>
        <w:t>если иное не предусмотрено соответственно федеральными законами, нормативными правовыми актами Правительства Российской Федерации</w:t>
      </w:r>
      <w:proofErr w:type="gramEnd"/>
      <w:r w:rsidRPr="00B736BE">
        <w:rPr>
          <w:rFonts w:eastAsiaTheme="minorHAnsi"/>
          <w:color w:val="000000" w:themeColor="text1"/>
          <w:lang w:eastAsia="en-US"/>
        </w:rPr>
        <w:t xml:space="preserve">,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  </w:t>
      </w:r>
    </w:p>
    <w:p w:rsidR="008E6760" w:rsidRDefault="008E6760" w:rsidP="00CE29EE">
      <w:pPr>
        <w:autoSpaceDE w:val="0"/>
        <w:autoSpaceDN w:val="0"/>
        <w:adjustRightInd w:val="0"/>
        <w:ind w:left="-284" w:firstLine="567"/>
        <w:jc w:val="both"/>
        <w:rPr>
          <w:rFonts w:eastAsiaTheme="minorHAnsi"/>
          <w:b/>
          <w:bCs/>
          <w:i/>
          <w:u w:val="single"/>
          <w:lang w:eastAsia="en-US"/>
        </w:rPr>
      </w:pPr>
    </w:p>
    <w:p w:rsidR="00260347" w:rsidRDefault="00260347" w:rsidP="00CE29EE">
      <w:pPr>
        <w:autoSpaceDE w:val="0"/>
        <w:autoSpaceDN w:val="0"/>
        <w:adjustRightInd w:val="0"/>
        <w:ind w:left="-284" w:firstLine="539"/>
        <w:jc w:val="both"/>
        <w:rPr>
          <w:rFonts w:eastAsiaTheme="minorHAnsi"/>
          <w:color w:val="000000" w:themeColor="text1"/>
        </w:rPr>
      </w:pPr>
      <w:proofErr w:type="gramStart"/>
      <w:r w:rsidRPr="00B736BE">
        <w:rPr>
          <w:rFonts w:eastAsiaTheme="minorHAnsi"/>
          <w:color w:val="000000" w:themeColor="text1"/>
        </w:rPr>
        <w:t xml:space="preserve">В соответствии со статьей 9.2 Федерального закона № 7-ФЗ от 12.01.1996г. «О некоммерческих организациях» </w:t>
      </w:r>
      <w:r w:rsidRPr="00B736BE">
        <w:rPr>
          <w:rFonts w:eastAsiaTheme="minorHAnsi"/>
          <w:b/>
          <w:color w:val="000000" w:themeColor="text1"/>
        </w:rPr>
        <w:t>бюджетным учреждением</w:t>
      </w:r>
      <w:r w:rsidRPr="00B736BE">
        <w:rPr>
          <w:rFonts w:eastAsiaTheme="minorHAnsi"/>
          <w:color w:val="000000" w:themeColor="text1"/>
        </w:rPr>
        <w:t xml:space="preserve">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w:t>
      </w:r>
      <w:proofErr w:type="gramEnd"/>
      <w:r w:rsidRPr="00B736BE">
        <w:rPr>
          <w:rFonts w:eastAsiaTheme="minorHAnsi"/>
          <w:color w:val="000000" w:themeColor="text1"/>
        </w:rPr>
        <w:t xml:space="preserve">, занятости населения, физической культуры и спорта, а также в иных сферах. </w:t>
      </w:r>
      <w:proofErr w:type="gramStart"/>
      <w:r w:rsidRPr="00B736BE">
        <w:rPr>
          <w:rFonts w:eastAsiaTheme="minorHAnsi"/>
          <w:color w:val="000000" w:themeColor="text1"/>
        </w:rPr>
        <w:t xml:space="preserve">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w:t>
      </w:r>
      <w:r w:rsidRPr="00B736BE">
        <w:rPr>
          <w:rFonts w:eastAsiaTheme="minorHAnsi"/>
          <w:b/>
          <w:color w:val="000000" w:themeColor="text1"/>
        </w:rPr>
        <w:t>относящиеся к его основным видам деятельности,</w:t>
      </w:r>
      <w:r w:rsidRPr="00B736BE">
        <w:rPr>
          <w:rFonts w:eastAsiaTheme="minorHAnsi"/>
          <w:color w:val="000000" w:themeColor="text1"/>
        </w:rPr>
        <w:t xml:space="preserve"> предусмотренным его учредительным документом, в сферах, указанных выше, для граждан и юридических лиц за плату и на одинаковых при оказании одних и тех же услуг условиях.</w:t>
      </w:r>
      <w:proofErr w:type="gramEnd"/>
      <w:r w:rsidRPr="00B736BE">
        <w:rPr>
          <w:rFonts w:eastAsiaTheme="minorHAnsi"/>
          <w:color w:val="000000" w:themeColor="text1"/>
        </w:rPr>
        <w:t xml:space="preserve"> </w:t>
      </w:r>
      <w:r w:rsidRPr="00B736BE">
        <w:rPr>
          <w:rFonts w:eastAsiaTheme="minorHAnsi"/>
          <w:b/>
          <w:color w:val="000000" w:themeColor="text1"/>
        </w:rPr>
        <w:t>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r w:rsidRPr="00B736BE">
        <w:rPr>
          <w:rFonts w:eastAsiaTheme="minorHAnsi"/>
          <w:color w:val="000000" w:themeColor="text1"/>
        </w:rPr>
        <w:t xml:space="preserve"> </w:t>
      </w:r>
      <w:r w:rsidRPr="00512A9A">
        <w:rPr>
          <w:rFonts w:eastAsiaTheme="minorHAnsi"/>
          <w:color w:val="000000" w:themeColor="text1"/>
        </w:rPr>
        <w:t>В отношении услуг (работ), не относящихся к основным видам деятельности бюджетного учреждения, требования к порядку определения платы за их оказание (выполнение) Федеральным законом № 7-ФЗ от 12.01.1996г. «О некоммерческих организациях» не установлены (письмо Минфина РФ от 20.03.2020г. № 09-07</w:t>
      </w:r>
      <w:r w:rsidRPr="00B736BE">
        <w:rPr>
          <w:rFonts w:eastAsiaTheme="minorHAnsi"/>
          <w:color w:val="000000" w:themeColor="text1"/>
        </w:rPr>
        <w:t>-10/21722).</w:t>
      </w:r>
    </w:p>
    <w:p w:rsidR="00F472AE" w:rsidRPr="0061660F" w:rsidRDefault="00F472AE" w:rsidP="00CE29EE">
      <w:pPr>
        <w:autoSpaceDE w:val="0"/>
        <w:autoSpaceDN w:val="0"/>
        <w:adjustRightInd w:val="0"/>
        <w:spacing w:before="240"/>
        <w:ind w:left="-284" w:firstLine="540"/>
        <w:jc w:val="both"/>
        <w:rPr>
          <w:rFonts w:eastAsiaTheme="minorHAnsi"/>
          <w:color w:val="0000FF"/>
          <w:lang w:eastAsia="en-US"/>
        </w:rPr>
      </w:pPr>
      <w:proofErr w:type="gramStart"/>
      <w:r w:rsidRPr="00B736BE">
        <w:rPr>
          <w:color w:val="000000" w:themeColor="text1"/>
        </w:rPr>
        <w:t xml:space="preserve">В соответствии со ст. 2 Федерального закона от 03.11.2006г. № 174-ФЗ «Об автономных учреждениях» </w:t>
      </w:r>
      <w:r w:rsidRPr="00B736BE">
        <w:rPr>
          <w:b/>
          <w:color w:val="000000" w:themeColor="text1"/>
        </w:rPr>
        <w:t>а</w:t>
      </w:r>
      <w:r w:rsidRPr="00B736BE">
        <w:rPr>
          <w:rFonts w:eastAsiaTheme="minorHAnsi"/>
          <w:b/>
          <w:color w:val="000000" w:themeColor="text1"/>
        </w:rPr>
        <w:t>втономное учреждение</w:t>
      </w:r>
      <w:r w:rsidRPr="00B736BE">
        <w:rPr>
          <w:rFonts w:eastAsiaTheme="minorHAnsi"/>
          <w:color w:val="000000" w:themeColor="text1"/>
        </w:rPr>
        <w:t xml:space="preserve">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w:t>
      </w:r>
      <w:proofErr w:type="gramEnd"/>
      <w:r w:rsidRPr="00B736BE">
        <w:rPr>
          <w:rFonts w:eastAsiaTheme="minorHAnsi"/>
          <w:color w:val="000000" w:themeColor="text1"/>
        </w:rPr>
        <w:t xml:space="preserve">, установленных федеральными законами (в том числе при проведении мероприятий по работе с детьми и молодежью в указанных сферах). </w:t>
      </w:r>
      <w:r w:rsidRPr="00F472AE">
        <w:rPr>
          <w:rFonts w:eastAsiaTheme="minorHAnsi"/>
          <w:b/>
          <w:color w:val="000000" w:themeColor="text1"/>
        </w:rPr>
        <w:t>Доходы автономного учреждения поступают в его самостоятельное распоряжение и используются им для достижения целей, ради которых оно создано</w:t>
      </w:r>
      <w:r w:rsidRPr="00B736BE">
        <w:rPr>
          <w:rFonts w:eastAsiaTheme="minorHAnsi"/>
          <w:color w:val="000000" w:themeColor="text1"/>
        </w:rPr>
        <w:t xml:space="preserve">, если иное не предусмотрено </w:t>
      </w:r>
      <w:r w:rsidRPr="00B736BE">
        <w:rPr>
          <w:rFonts w:eastAsiaTheme="minorHAnsi"/>
          <w:bCs/>
          <w:color w:val="000000" w:themeColor="text1"/>
          <w:lang w:eastAsia="en-US"/>
        </w:rPr>
        <w:t xml:space="preserve">настоящим Федеральным законом. </w:t>
      </w:r>
      <w:r w:rsidRPr="00B736BE">
        <w:rPr>
          <w:rFonts w:eastAsiaTheme="minorHAnsi"/>
          <w:color w:val="000000" w:themeColor="text1"/>
          <w:lang w:eastAsia="en-US"/>
        </w:rPr>
        <w:t>Государственное</w:t>
      </w:r>
      <w:r w:rsidR="00CE29EE">
        <w:rPr>
          <w:rFonts w:eastAsiaTheme="minorHAnsi"/>
          <w:color w:val="000000" w:themeColor="text1"/>
          <w:lang w:eastAsia="en-US"/>
        </w:rPr>
        <w:t xml:space="preserve"> </w:t>
      </w:r>
      <w:r w:rsidRPr="00B736BE">
        <w:rPr>
          <w:rFonts w:eastAsiaTheme="minorHAnsi"/>
          <w:color w:val="000000" w:themeColor="text1"/>
          <w:lang w:eastAsia="en-US"/>
        </w:rPr>
        <w:t>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r w:rsidRPr="00B736BE">
        <w:rPr>
          <w:rFonts w:eastAsiaTheme="minorHAnsi"/>
          <w:color w:val="000000" w:themeColor="text1"/>
        </w:rPr>
        <w:t xml:space="preserve"> Кроме государственного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roofErr w:type="gramStart"/>
      <w:r w:rsidRPr="00B736BE">
        <w:rPr>
          <w:rFonts w:eastAsiaTheme="minorHAnsi"/>
          <w:color w:val="000000" w:themeColor="text1"/>
        </w:rPr>
        <w:t xml:space="preserve">Также автономное учреждение вправе осуществлять иные виды деятельности лишь постольку, поскольку это служит достижению целей, ради которых оно создано, и </w:t>
      </w:r>
      <w:r w:rsidRPr="00B736BE">
        <w:rPr>
          <w:rFonts w:eastAsiaTheme="minorHAnsi"/>
          <w:color w:val="000000" w:themeColor="text1"/>
        </w:rPr>
        <w:lastRenderedPageBreak/>
        <w:t>соответствующую этим целям, при условии, что такая деятельность указана в его учредительных документах (уставе).</w:t>
      </w:r>
      <w:proofErr w:type="gramEnd"/>
      <w:r w:rsidRPr="002028E8">
        <w:rPr>
          <w:rFonts w:eastAsiaTheme="minorHAnsi"/>
        </w:rPr>
        <w:t xml:space="preserve"> </w:t>
      </w:r>
      <w:proofErr w:type="gramStart"/>
      <w:r w:rsidRPr="002028E8">
        <w:rPr>
          <w:rFonts w:eastAsiaTheme="minorHAnsi"/>
        </w:rPr>
        <w:t xml:space="preserve">Письмом Министерства финансов РФ от 22.10.2013г. № 12-08-06/44036 </w:t>
      </w:r>
      <w:r>
        <w:rPr>
          <w:rFonts w:eastAsiaTheme="minorHAnsi"/>
        </w:rPr>
        <w:t xml:space="preserve"> </w:t>
      </w:r>
      <w:r w:rsidRPr="002028E8">
        <w:rPr>
          <w:rFonts w:eastAsiaTheme="minorHAnsi"/>
        </w:rPr>
        <w:t xml:space="preserve">разъяснено, что </w:t>
      </w:r>
      <w:r w:rsidRPr="00F472AE">
        <w:rPr>
          <w:rFonts w:eastAsiaTheme="minorHAnsi"/>
          <w:b/>
          <w:lang w:eastAsia="en-US"/>
        </w:rPr>
        <w:t>если федеральными законами конкретный субъект, который может регулировать порядок определения платы за оказываемые автономными учреждениями основные платные услуги (т.е. услуги (работы), относящиеся к основным видам деятельности учреждения, которые учреждение оказывает сверх государственного задания либо в случаях, предусмотренных законодательством Российской Федерации, эти услуги (работы) включаются в государственное задание) не</w:t>
      </w:r>
      <w:proofErr w:type="gramEnd"/>
      <w:r w:rsidRPr="00F472AE">
        <w:rPr>
          <w:rFonts w:eastAsiaTheme="minorHAnsi"/>
          <w:b/>
          <w:lang w:eastAsia="en-US"/>
        </w:rPr>
        <w:t xml:space="preserve"> </w:t>
      </w:r>
      <w:proofErr w:type="gramStart"/>
      <w:r w:rsidRPr="00F472AE">
        <w:rPr>
          <w:rFonts w:eastAsiaTheme="minorHAnsi"/>
          <w:b/>
          <w:lang w:eastAsia="en-US"/>
        </w:rPr>
        <w:t>определен</w:t>
      </w:r>
      <w:proofErr w:type="gramEnd"/>
      <w:r w:rsidRPr="00F472AE">
        <w:rPr>
          <w:rFonts w:eastAsiaTheme="minorHAnsi"/>
          <w:b/>
          <w:lang w:eastAsia="en-US"/>
        </w:rPr>
        <w:t xml:space="preserve">, автономные учреждения самостоятельны в решении данного вопроса. </w:t>
      </w:r>
      <w:r>
        <w:rPr>
          <w:rFonts w:eastAsiaTheme="minorHAnsi"/>
          <w:lang w:eastAsia="en-US"/>
        </w:rPr>
        <w:t xml:space="preserve"> </w:t>
      </w:r>
      <w:r w:rsidRPr="002028E8">
        <w:rPr>
          <w:rFonts w:eastAsiaTheme="minorHAnsi"/>
          <w:lang w:eastAsia="en-US"/>
        </w:rPr>
        <w:t xml:space="preserve">Плату за оказываемые неосновные платные услуги (т.е. услуги (работы), не отнесенные уставом к основным видам деятельности, но которые учреждение вправе оказывать (выполнять) для достижения целей, ради которых оно  создано), если иное не предусмотрено федеральным законом, автономные учреждения также вправе устанавливать самостоятельно. </w:t>
      </w:r>
    </w:p>
    <w:p w:rsidR="00CE29EE" w:rsidRDefault="00CE29EE" w:rsidP="00CE29EE">
      <w:pPr>
        <w:autoSpaceDE w:val="0"/>
        <w:autoSpaceDN w:val="0"/>
        <w:adjustRightInd w:val="0"/>
        <w:ind w:left="-284"/>
        <w:jc w:val="both"/>
        <w:rPr>
          <w:rFonts w:eastAsiaTheme="minorHAnsi"/>
          <w:b/>
          <w:bCs/>
          <w:lang w:eastAsia="en-US"/>
        </w:rPr>
      </w:pPr>
    </w:p>
    <w:p w:rsidR="00FF57A2" w:rsidRPr="00941A42" w:rsidRDefault="007042C8" w:rsidP="00CE29EE">
      <w:pPr>
        <w:autoSpaceDE w:val="0"/>
        <w:autoSpaceDN w:val="0"/>
        <w:adjustRightInd w:val="0"/>
        <w:ind w:left="-284"/>
        <w:jc w:val="both"/>
        <w:rPr>
          <w:rFonts w:eastAsiaTheme="minorHAnsi"/>
          <w:b/>
          <w:color w:val="000000" w:themeColor="text1"/>
          <w:lang w:eastAsia="en-US"/>
        </w:rPr>
      </w:pPr>
      <w:r w:rsidRPr="00941A42">
        <w:rPr>
          <w:rFonts w:eastAsiaTheme="minorHAnsi"/>
          <w:b/>
          <w:bCs/>
          <w:lang w:eastAsia="en-US"/>
        </w:rPr>
        <w:t xml:space="preserve">2.1.  </w:t>
      </w:r>
      <w:r w:rsidR="00FF57A2" w:rsidRPr="00941A42">
        <w:rPr>
          <w:rFonts w:eastAsiaTheme="minorHAnsi"/>
          <w:b/>
          <w:bCs/>
          <w:lang w:eastAsia="en-US"/>
        </w:rPr>
        <w:t>В ряде случаев в представленных документах отсутствует подтверждение установления со стороны государственных органов</w:t>
      </w:r>
      <w:r w:rsidR="004B7281">
        <w:rPr>
          <w:rFonts w:eastAsiaTheme="minorHAnsi"/>
          <w:b/>
          <w:bCs/>
          <w:lang w:eastAsia="en-US"/>
        </w:rPr>
        <w:t>,</w:t>
      </w:r>
      <w:r w:rsidR="00FF57A2" w:rsidRPr="00941A42">
        <w:rPr>
          <w:rFonts w:eastAsiaTheme="minorHAnsi"/>
          <w:b/>
          <w:bCs/>
          <w:lang w:eastAsia="en-US"/>
        </w:rPr>
        <w:t xml:space="preserve"> в ведени</w:t>
      </w:r>
      <w:r w:rsidR="004B7281">
        <w:rPr>
          <w:rFonts w:eastAsiaTheme="minorHAnsi"/>
          <w:b/>
          <w:bCs/>
          <w:lang w:eastAsia="en-US"/>
        </w:rPr>
        <w:t>и</w:t>
      </w:r>
      <w:r w:rsidR="00FF57A2" w:rsidRPr="00941A42">
        <w:rPr>
          <w:rFonts w:eastAsiaTheme="minorHAnsi"/>
          <w:b/>
          <w:bCs/>
          <w:lang w:eastAsia="en-US"/>
        </w:rPr>
        <w:t xml:space="preserve"> которых находятся казенные и бюджетные учреждения</w:t>
      </w:r>
      <w:r w:rsidR="004B7281">
        <w:rPr>
          <w:rFonts w:eastAsiaTheme="minorHAnsi"/>
          <w:b/>
          <w:bCs/>
          <w:lang w:eastAsia="en-US"/>
        </w:rPr>
        <w:t>,</w:t>
      </w:r>
      <w:r w:rsidR="00FF57A2" w:rsidRPr="00941A42">
        <w:rPr>
          <w:rFonts w:eastAsiaTheme="minorHAnsi"/>
          <w:b/>
          <w:bCs/>
          <w:lang w:eastAsia="en-US"/>
        </w:rPr>
        <w:t xml:space="preserve">  </w:t>
      </w:r>
      <w:r w:rsidR="00FF57A2" w:rsidRPr="00941A42">
        <w:rPr>
          <w:rFonts w:eastAsiaTheme="minorHAnsi"/>
          <w:b/>
          <w:bCs/>
          <w:color w:val="000000" w:themeColor="text1"/>
          <w:lang w:eastAsia="en-US"/>
        </w:rPr>
        <w:t>п</w:t>
      </w:r>
      <w:r w:rsidR="00FF57A2" w:rsidRPr="00941A42">
        <w:rPr>
          <w:rFonts w:eastAsiaTheme="minorHAnsi"/>
          <w:b/>
          <w:color w:val="000000" w:themeColor="text1"/>
          <w:lang w:eastAsia="en-US"/>
        </w:rPr>
        <w:t>орядка определения платы и (или) размер</w:t>
      </w:r>
      <w:r w:rsidR="00BD6AAE">
        <w:rPr>
          <w:rFonts w:eastAsiaTheme="minorHAnsi"/>
          <w:b/>
          <w:color w:val="000000" w:themeColor="text1"/>
          <w:lang w:eastAsia="en-US"/>
        </w:rPr>
        <w:t>а</w:t>
      </w:r>
      <w:r w:rsidR="00FF57A2" w:rsidRPr="00941A42">
        <w:rPr>
          <w:rFonts w:eastAsiaTheme="minorHAnsi"/>
          <w:b/>
          <w:color w:val="000000" w:themeColor="text1"/>
          <w:lang w:eastAsia="en-US"/>
        </w:rPr>
        <w:t xml:space="preserve"> платы за оказанные услуги и (или) выполненные работы </w:t>
      </w:r>
    </w:p>
    <w:p w:rsidR="00FF57A2" w:rsidRPr="00B736BE" w:rsidRDefault="00FF57A2" w:rsidP="00CE29EE">
      <w:pPr>
        <w:autoSpaceDE w:val="0"/>
        <w:autoSpaceDN w:val="0"/>
        <w:adjustRightInd w:val="0"/>
        <w:ind w:left="-284" w:firstLine="540"/>
        <w:jc w:val="both"/>
        <w:rPr>
          <w:rFonts w:eastAsiaTheme="minorHAnsi"/>
          <w:b/>
          <w:color w:val="000000" w:themeColor="text1"/>
          <w:lang w:eastAsia="en-US"/>
        </w:rPr>
      </w:pPr>
    </w:p>
    <w:p w:rsidR="00FF57A2" w:rsidRPr="00085017" w:rsidRDefault="00FF57A2" w:rsidP="00CE29EE">
      <w:pPr>
        <w:pStyle w:val="a7"/>
        <w:tabs>
          <w:tab w:val="left" w:pos="284"/>
        </w:tabs>
        <w:autoSpaceDE w:val="0"/>
        <w:autoSpaceDN w:val="0"/>
        <w:adjustRightInd w:val="0"/>
        <w:ind w:left="-284" w:firstLine="539"/>
        <w:jc w:val="both"/>
        <w:rPr>
          <w:rFonts w:eastAsiaTheme="minorHAnsi"/>
          <w:color w:val="0000FF"/>
          <w:lang w:eastAsia="en-US"/>
        </w:rPr>
      </w:pPr>
      <w:r w:rsidRPr="00B736BE">
        <w:rPr>
          <w:rFonts w:eastAsiaTheme="minorHAnsi"/>
          <w:color w:val="000000" w:themeColor="text1"/>
        </w:rPr>
        <w:t>1)</w:t>
      </w:r>
      <w:r w:rsidRPr="00B736BE">
        <w:rPr>
          <w:rFonts w:eastAsiaTheme="minorHAnsi"/>
          <w:b/>
          <w:color w:val="000000" w:themeColor="text1"/>
        </w:rPr>
        <w:t xml:space="preserve"> </w:t>
      </w:r>
      <w:r w:rsidRPr="003C6CBC">
        <w:rPr>
          <w:rFonts w:eastAsiaTheme="minorHAnsi"/>
          <w:b/>
        </w:rPr>
        <w:t>Департамент защиты населения и территории Томской области</w:t>
      </w:r>
      <w:r>
        <w:rPr>
          <w:rFonts w:eastAsiaTheme="minorHAnsi"/>
          <w:b/>
        </w:rPr>
        <w:t xml:space="preserve">, </w:t>
      </w:r>
      <w:r w:rsidR="00941A42">
        <w:rPr>
          <w:rFonts w:eastAsiaTheme="minorHAnsi"/>
          <w:b/>
        </w:rPr>
        <w:br/>
      </w:r>
      <w:r w:rsidRPr="005D5068">
        <w:rPr>
          <w:rFonts w:eastAsiaTheme="minorHAnsi"/>
        </w:rPr>
        <w:t>в соответствии с распоряжением Администрации Томской области от 24.01.2019</w:t>
      </w:r>
      <w:r>
        <w:rPr>
          <w:rFonts w:eastAsiaTheme="minorHAnsi"/>
        </w:rPr>
        <w:t>г.</w:t>
      </w:r>
      <w:r w:rsidRPr="005D5068">
        <w:rPr>
          <w:rFonts w:eastAsiaTheme="minorHAnsi"/>
        </w:rPr>
        <w:t xml:space="preserve"> </w:t>
      </w:r>
      <w:r w:rsidR="00941A42">
        <w:rPr>
          <w:rFonts w:eastAsiaTheme="minorHAnsi"/>
        </w:rPr>
        <w:br/>
      </w:r>
      <w:r w:rsidRPr="005D5068">
        <w:rPr>
          <w:rFonts w:eastAsiaTheme="minorHAnsi"/>
        </w:rPr>
        <w:t>№ 22-ра</w:t>
      </w:r>
      <w:r>
        <w:rPr>
          <w:rFonts w:eastAsiaTheme="minorHAnsi"/>
        </w:rPr>
        <w:t xml:space="preserve">, </w:t>
      </w:r>
      <w:r w:rsidRPr="005D5068">
        <w:rPr>
          <w:rFonts w:eastAsiaTheme="minorHAnsi"/>
        </w:rPr>
        <w:t xml:space="preserve"> </w:t>
      </w:r>
      <w:r w:rsidRPr="003C6CBC">
        <w:rPr>
          <w:rFonts w:eastAsiaTheme="minorHAnsi"/>
        </w:rPr>
        <w:t>осуществляет функции и полномочия учредителя областного государственного учреждения  «Управление по делам гражданской обороны, чрезвычайным ситуациям и пожарной безопасности Томской области» (ОГУ «УГОЧСПБ ТО»). Согласно Уставу учреждения</w:t>
      </w:r>
      <w:r>
        <w:rPr>
          <w:rFonts w:eastAsiaTheme="minorHAnsi"/>
        </w:rPr>
        <w:t xml:space="preserve"> его </w:t>
      </w:r>
      <w:r w:rsidRPr="003C6CBC">
        <w:rPr>
          <w:rFonts w:eastAsiaTheme="minorHAnsi"/>
        </w:rPr>
        <w:t>тип  – областное государственное  казенное учреждение.</w:t>
      </w:r>
      <w:r w:rsidRPr="003C6CBC">
        <w:rPr>
          <w:rFonts w:eastAsiaTheme="minorHAnsi"/>
          <w:lang w:eastAsia="en-US"/>
        </w:rPr>
        <w:t xml:space="preserve"> </w:t>
      </w:r>
    </w:p>
    <w:p w:rsidR="00FF57A2" w:rsidRPr="00B736BE" w:rsidRDefault="00FF57A2" w:rsidP="00CE29EE">
      <w:pPr>
        <w:pStyle w:val="a7"/>
        <w:tabs>
          <w:tab w:val="left" w:pos="284"/>
        </w:tabs>
        <w:autoSpaceDE w:val="0"/>
        <w:autoSpaceDN w:val="0"/>
        <w:adjustRightInd w:val="0"/>
        <w:ind w:left="-284" w:firstLine="539"/>
        <w:jc w:val="both"/>
        <w:rPr>
          <w:rFonts w:eastAsiaTheme="minorHAnsi"/>
          <w:b/>
          <w:color w:val="000000" w:themeColor="text1"/>
        </w:rPr>
      </w:pPr>
      <w:r w:rsidRPr="00B736BE">
        <w:rPr>
          <w:rFonts w:eastAsiaTheme="minorHAnsi"/>
          <w:color w:val="000000" w:themeColor="text1"/>
          <w:lang w:eastAsia="en-US"/>
        </w:rPr>
        <w:t xml:space="preserve">На основании подпункта 12 п. 2.4. Устава (утвержден распоряжением Департамента от 12.02.2020г. № </w:t>
      </w:r>
      <w:proofErr w:type="gramStart"/>
      <w:r w:rsidRPr="00B736BE">
        <w:rPr>
          <w:rFonts w:eastAsiaTheme="minorHAnsi"/>
          <w:color w:val="000000" w:themeColor="text1"/>
          <w:lang w:eastAsia="en-US"/>
        </w:rPr>
        <w:t xml:space="preserve">9) </w:t>
      </w:r>
      <w:proofErr w:type="gramEnd"/>
      <w:r w:rsidRPr="00B736BE">
        <w:rPr>
          <w:rFonts w:eastAsiaTheme="minorHAnsi"/>
          <w:color w:val="000000" w:themeColor="text1"/>
          <w:lang w:eastAsia="en-US"/>
        </w:rPr>
        <w:t>учреждение осуществляет приносящую доход деятельность посредством обучения руководителей и работников федеральных органов исполнительной власти и организаций, независимо от формы собственности, специально уполномоченных на решение задач в области гражданской обороны и защиты населения от чрезвычайных ситуаций, и иных лиц в соответствии с федеральным законодательством по дополнительным образовательным программам и основным программам профессионального обучения, а также обучения руководителей и работников исполнительных органов государственной власти Томской области, органов местного самоуправления муниципальных образований Томской области. При этом</w:t>
      </w:r>
      <w:proofErr w:type="gramStart"/>
      <w:r w:rsidRPr="00B736BE">
        <w:rPr>
          <w:rFonts w:eastAsiaTheme="minorHAnsi"/>
          <w:color w:val="000000" w:themeColor="text1"/>
          <w:lang w:eastAsia="en-US"/>
        </w:rPr>
        <w:t>,</w:t>
      </w:r>
      <w:proofErr w:type="gramEnd"/>
      <w:r w:rsidRPr="00B736BE">
        <w:rPr>
          <w:rFonts w:eastAsiaTheme="minorHAnsi"/>
          <w:color w:val="000000" w:themeColor="text1"/>
          <w:lang w:eastAsia="en-US"/>
        </w:rPr>
        <w:t xml:space="preserve"> в представленных документах </w:t>
      </w:r>
      <w:r w:rsidRPr="00B736BE">
        <w:rPr>
          <w:rFonts w:eastAsiaTheme="minorHAnsi"/>
          <w:b/>
          <w:color w:val="000000" w:themeColor="text1"/>
          <w:lang w:eastAsia="en-US"/>
        </w:rPr>
        <w:t>нет подтверждения</w:t>
      </w:r>
      <w:r w:rsidRPr="00B736BE">
        <w:rPr>
          <w:rFonts w:eastAsiaTheme="minorHAnsi"/>
          <w:color w:val="000000" w:themeColor="text1"/>
          <w:lang w:eastAsia="en-US"/>
        </w:rPr>
        <w:t xml:space="preserve"> установления </w:t>
      </w:r>
      <w:r w:rsidRPr="00B736BE">
        <w:rPr>
          <w:rFonts w:eastAsiaTheme="minorHAnsi"/>
          <w:b/>
          <w:bCs/>
          <w:color w:val="000000" w:themeColor="text1"/>
          <w:lang w:eastAsia="en-US"/>
        </w:rPr>
        <w:t xml:space="preserve"> </w:t>
      </w:r>
      <w:r w:rsidRPr="00B736BE">
        <w:rPr>
          <w:rFonts w:eastAsiaTheme="minorHAnsi"/>
          <w:bCs/>
          <w:color w:val="000000" w:themeColor="text1"/>
          <w:lang w:eastAsia="en-US"/>
        </w:rPr>
        <w:t>п</w:t>
      </w:r>
      <w:r w:rsidRPr="00B736BE">
        <w:rPr>
          <w:rFonts w:eastAsiaTheme="minorHAnsi"/>
          <w:color w:val="000000" w:themeColor="text1"/>
          <w:lang w:eastAsia="en-US"/>
        </w:rPr>
        <w:t xml:space="preserve">орядка определения платы и (или) размера платы за оказанные услуги и (или) выполненные работы со стороны Департамента в отношении ОГУ «УГОЧСПБ ТО» в соответствии с положениями </w:t>
      </w:r>
      <w:r w:rsidRPr="00B736BE">
        <w:rPr>
          <w:rFonts w:eastAsiaTheme="minorHAnsi"/>
          <w:bCs/>
          <w:color w:val="000000" w:themeColor="text1"/>
          <w:lang w:eastAsia="en-US"/>
        </w:rPr>
        <w:t>п.3.1.</w:t>
      </w:r>
      <w:r w:rsidRPr="00B736BE">
        <w:rPr>
          <w:rFonts w:eastAsiaTheme="minorHAnsi"/>
          <w:color w:val="000000" w:themeColor="text1"/>
        </w:rPr>
        <w:t xml:space="preserve"> ст. 161 Бюджетного кодекса РФ. </w:t>
      </w:r>
      <w:r w:rsidRPr="00B736BE">
        <w:rPr>
          <w:rFonts w:eastAsiaTheme="minorHAnsi"/>
          <w:color w:val="000000" w:themeColor="text1"/>
          <w:lang w:eastAsia="en-US"/>
        </w:rPr>
        <w:t xml:space="preserve"> </w:t>
      </w:r>
      <w:r w:rsidRPr="00B736BE">
        <w:rPr>
          <w:rFonts w:eastAsiaTheme="minorHAnsi"/>
          <w:color w:val="000000" w:themeColor="text1"/>
        </w:rPr>
        <w:t xml:space="preserve">Учреждением издан приказ от 17.07.2018г. № 115, которым утверждено положение о приносящей доход деятельности ОГУ «УГОЧСПБ ТО». Согласно п. 2.10. данного положения цены на предоставляемые услуги и выполняемые работы определяются учреждением на основе расчетов затрат и исследований рынка услуг (работ) по соответствующему виду платных услуг в соответствии с законодательством Российской Федерации и утверждаются директором учреждения на каждый финансовый год.  </w:t>
      </w:r>
    </w:p>
    <w:p w:rsidR="00CE29EE" w:rsidRDefault="00CE29EE" w:rsidP="00CE29EE">
      <w:pPr>
        <w:pStyle w:val="a7"/>
        <w:tabs>
          <w:tab w:val="left" w:pos="284"/>
        </w:tabs>
        <w:autoSpaceDE w:val="0"/>
        <w:autoSpaceDN w:val="0"/>
        <w:adjustRightInd w:val="0"/>
        <w:ind w:left="-284" w:firstLine="567"/>
        <w:jc w:val="both"/>
        <w:rPr>
          <w:rFonts w:eastAsiaTheme="minorHAnsi"/>
          <w:color w:val="000000" w:themeColor="text1"/>
        </w:rPr>
      </w:pPr>
    </w:p>
    <w:p w:rsidR="00C0270F" w:rsidRDefault="00C0270F" w:rsidP="00CE29EE">
      <w:pPr>
        <w:pStyle w:val="a7"/>
        <w:tabs>
          <w:tab w:val="left" w:pos="284"/>
        </w:tabs>
        <w:autoSpaceDE w:val="0"/>
        <w:autoSpaceDN w:val="0"/>
        <w:adjustRightInd w:val="0"/>
        <w:ind w:left="-284" w:firstLine="567"/>
        <w:jc w:val="both"/>
        <w:rPr>
          <w:rFonts w:eastAsiaTheme="minorHAnsi"/>
          <w:color w:val="000000" w:themeColor="text1"/>
        </w:rPr>
      </w:pPr>
      <w:r w:rsidRPr="00C0270F">
        <w:rPr>
          <w:rFonts w:eastAsiaTheme="minorHAnsi"/>
          <w:color w:val="000000" w:themeColor="text1"/>
        </w:rPr>
        <w:t>Кроме того,</w:t>
      </w:r>
      <w:r>
        <w:rPr>
          <w:rFonts w:eastAsiaTheme="minorHAnsi"/>
          <w:b/>
          <w:color w:val="000000" w:themeColor="text1"/>
        </w:rPr>
        <w:t xml:space="preserve"> </w:t>
      </w:r>
      <w:r w:rsidRPr="00627E1F">
        <w:rPr>
          <w:rFonts w:eastAsiaTheme="minorHAnsi"/>
          <w:b/>
        </w:rPr>
        <w:t>Департамент защиты населения и территории Томской области</w:t>
      </w:r>
      <w:r>
        <w:rPr>
          <w:rFonts w:eastAsiaTheme="minorHAnsi"/>
          <w:b/>
        </w:rPr>
        <w:t xml:space="preserve">, </w:t>
      </w:r>
      <w:r>
        <w:rPr>
          <w:rFonts w:eastAsiaTheme="minorHAnsi"/>
          <w:b/>
        </w:rPr>
        <w:br/>
      </w:r>
      <w:r w:rsidRPr="004246C1">
        <w:rPr>
          <w:rFonts w:eastAsiaTheme="minorHAnsi"/>
        </w:rPr>
        <w:t>в соответствии с распоряжением Администрации Томской области от 05.07.2019</w:t>
      </w:r>
      <w:r>
        <w:rPr>
          <w:rFonts w:eastAsiaTheme="minorHAnsi"/>
        </w:rPr>
        <w:t>г.</w:t>
      </w:r>
      <w:r w:rsidRPr="004246C1">
        <w:rPr>
          <w:rFonts w:eastAsiaTheme="minorHAnsi"/>
        </w:rPr>
        <w:t xml:space="preserve"> </w:t>
      </w:r>
      <w:r>
        <w:rPr>
          <w:rFonts w:eastAsiaTheme="minorHAnsi"/>
        </w:rPr>
        <w:br/>
      </w:r>
      <w:r w:rsidRPr="004246C1">
        <w:rPr>
          <w:rFonts w:eastAsiaTheme="minorHAnsi"/>
        </w:rPr>
        <w:t>№ 420-ра,</w:t>
      </w:r>
      <w:r w:rsidRPr="00627E1F">
        <w:rPr>
          <w:rFonts w:eastAsiaTheme="minorHAnsi"/>
          <w:b/>
        </w:rPr>
        <w:t xml:space="preserve"> </w:t>
      </w:r>
      <w:r w:rsidRPr="00627E1F">
        <w:rPr>
          <w:rFonts w:eastAsiaTheme="minorHAnsi"/>
        </w:rPr>
        <w:t xml:space="preserve">осуществляет функции и полномочия учредителя областного государственного бюджетного учреждения «Томская областная поисково-спасательная служба» (ОГБУ «ТО ПСС»).  </w:t>
      </w:r>
    </w:p>
    <w:p w:rsidR="00C0270F" w:rsidRPr="00B736BE" w:rsidRDefault="00C0270F" w:rsidP="00CE29EE">
      <w:pPr>
        <w:pStyle w:val="a7"/>
        <w:tabs>
          <w:tab w:val="left" w:pos="284"/>
        </w:tabs>
        <w:autoSpaceDE w:val="0"/>
        <w:autoSpaceDN w:val="0"/>
        <w:adjustRightInd w:val="0"/>
        <w:ind w:left="-284" w:firstLine="567"/>
        <w:jc w:val="both"/>
        <w:rPr>
          <w:rFonts w:eastAsiaTheme="minorHAnsi"/>
          <w:color w:val="000000" w:themeColor="text1"/>
        </w:rPr>
      </w:pPr>
      <w:r w:rsidRPr="00B736BE">
        <w:rPr>
          <w:rFonts w:eastAsiaTheme="minorHAnsi"/>
          <w:color w:val="000000" w:themeColor="text1"/>
        </w:rPr>
        <w:lastRenderedPageBreak/>
        <w:t xml:space="preserve">В </w:t>
      </w:r>
      <w:r w:rsidRPr="00B736BE">
        <w:rPr>
          <w:rFonts w:eastAsiaTheme="minorHAnsi"/>
          <w:bCs/>
          <w:color w:val="000000" w:themeColor="text1"/>
          <w:lang w:eastAsia="en-US"/>
        </w:rPr>
        <w:t xml:space="preserve">пункте 2.5. Устава </w:t>
      </w:r>
      <w:r w:rsidR="00CC4904">
        <w:rPr>
          <w:rFonts w:eastAsiaTheme="minorHAnsi"/>
          <w:bCs/>
          <w:color w:val="000000" w:themeColor="text1"/>
          <w:lang w:eastAsia="en-US"/>
        </w:rPr>
        <w:t xml:space="preserve">учреждения </w:t>
      </w:r>
      <w:r w:rsidRPr="00B736BE">
        <w:rPr>
          <w:rFonts w:eastAsiaTheme="minorHAnsi"/>
          <w:bCs/>
          <w:color w:val="000000" w:themeColor="text1"/>
          <w:lang w:eastAsia="en-US"/>
        </w:rPr>
        <w:t>(утвержден распоряжением Департамента от 14.01.2020</w:t>
      </w:r>
      <w:r>
        <w:rPr>
          <w:rFonts w:eastAsiaTheme="minorHAnsi"/>
          <w:bCs/>
          <w:color w:val="000000" w:themeColor="text1"/>
          <w:lang w:eastAsia="en-US"/>
        </w:rPr>
        <w:t xml:space="preserve">г. </w:t>
      </w:r>
      <w:r w:rsidRPr="00B736BE">
        <w:rPr>
          <w:rFonts w:eastAsiaTheme="minorHAnsi"/>
          <w:bCs/>
          <w:color w:val="000000" w:themeColor="text1"/>
          <w:lang w:eastAsia="en-US"/>
        </w:rPr>
        <w:t xml:space="preserve">№ 1) установлены основные виды деятельности, осуществляемые учреждением. Кроме того, в </w:t>
      </w:r>
      <w:r w:rsidRPr="00B736BE">
        <w:rPr>
          <w:rFonts w:eastAsiaTheme="minorHAnsi"/>
          <w:color w:val="000000" w:themeColor="text1"/>
        </w:rPr>
        <w:t>соответствии с п. 2.7 Устава</w:t>
      </w:r>
      <w:r w:rsidRPr="00B736BE">
        <w:rPr>
          <w:rFonts w:eastAsiaTheme="minorHAnsi"/>
          <w:bCs/>
          <w:color w:val="000000" w:themeColor="text1"/>
          <w:lang w:eastAsia="en-US"/>
        </w:rPr>
        <w:t xml:space="preserve"> помимо основных видов деятельности</w:t>
      </w:r>
      <w:r w:rsidRPr="00B736BE">
        <w:rPr>
          <w:rFonts w:eastAsiaTheme="minorHAnsi"/>
          <w:color w:val="000000" w:themeColor="text1"/>
        </w:rPr>
        <w:t xml:space="preserve"> ОГБУ «ТО ПСС» вправе осуществлять иные виды деятельности, приносящие доход, соответствующие целям учреждения. </w:t>
      </w:r>
    </w:p>
    <w:p w:rsidR="00FD35C4" w:rsidRDefault="00C0270F" w:rsidP="00CE29EE">
      <w:pPr>
        <w:ind w:left="-284" w:firstLine="567"/>
        <w:jc w:val="both"/>
        <w:rPr>
          <w:rFonts w:eastAsiaTheme="minorHAnsi"/>
          <w:bCs/>
          <w:color w:val="000000" w:themeColor="text1"/>
          <w:lang w:eastAsia="en-US"/>
        </w:rPr>
      </w:pPr>
      <w:r w:rsidRPr="00B736BE">
        <w:rPr>
          <w:rFonts w:eastAsiaTheme="minorHAnsi"/>
          <w:color w:val="000000" w:themeColor="text1"/>
        </w:rPr>
        <w:t xml:space="preserve">Приказом учреждения от 29.12.2018г. № 193 утвержден прейскурант цен на оказание специализированных услуг предприятиям, эксплуатирующим опасные производственные объекты. В прейскуранте отсутствует </w:t>
      </w:r>
      <w:proofErr w:type="gramStart"/>
      <w:r w:rsidRPr="00B736BE">
        <w:rPr>
          <w:rFonts w:eastAsiaTheme="minorHAnsi"/>
          <w:color w:val="000000" w:themeColor="text1"/>
        </w:rPr>
        <w:t>разделение</w:t>
      </w:r>
      <w:proofErr w:type="gramEnd"/>
      <w:r w:rsidRPr="00B736BE">
        <w:rPr>
          <w:rFonts w:eastAsiaTheme="minorHAnsi"/>
          <w:color w:val="000000" w:themeColor="text1"/>
        </w:rPr>
        <w:t xml:space="preserve"> </w:t>
      </w:r>
      <w:r w:rsidRPr="00B736BE">
        <w:rPr>
          <w:rFonts w:eastAsiaTheme="minorHAnsi"/>
          <w:bCs/>
          <w:color w:val="000000" w:themeColor="text1"/>
          <w:lang w:eastAsia="en-US"/>
        </w:rPr>
        <w:t>–</w:t>
      </w:r>
      <w:r w:rsidRPr="00B736BE">
        <w:rPr>
          <w:rFonts w:eastAsiaTheme="minorHAnsi"/>
          <w:color w:val="000000" w:themeColor="text1"/>
        </w:rPr>
        <w:t xml:space="preserve"> какие из перечисленных услуг относятся к основным видам деятельности, а какие – к иным видам деятельности, приносящей доход. Согласно устной информации главного бухгалтера учреждения в прейскуранте имеются услуги, которые относятся к основной деятельности. </w:t>
      </w:r>
      <w:r w:rsidRPr="00B736BE">
        <w:rPr>
          <w:rFonts w:eastAsiaTheme="minorHAnsi"/>
          <w:bCs/>
          <w:color w:val="000000" w:themeColor="text1"/>
          <w:lang w:eastAsia="en-US"/>
        </w:rPr>
        <w:t xml:space="preserve"> </w:t>
      </w:r>
    </w:p>
    <w:p w:rsidR="00C0270F" w:rsidRPr="00B736BE" w:rsidRDefault="00FD35C4" w:rsidP="00CE29EE">
      <w:pPr>
        <w:ind w:left="-284" w:firstLine="567"/>
        <w:jc w:val="both"/>
        <w:rPr>
          <w:rFonts w:eastAsiaTheme="minorHAnsi"/>
          <w:color w:val="000000" w:themeColor="text1"/>
          <w:lang w:eastAsia="en-US"/>
        </w:rPr>
      </w:pPr>
      <w:r>
        <w:rPr>
          <w:rFonts w:eastAsiaTheme="minorHAnsi"/>
          <w:color w:val="000000" w:themeColor="text1"/>
        </w:rPr>
        <w:t>В</w:t>
      </w:r>
      <w:r w:rsidR="00C0270F" w:rsidRPr="00B736BE">
        <w:rPr>
          <w:rFonts w:eastAsiaTheme="minorHAnsi"/>
          <w:color w:val="000000" w:themeColor="text1"/>
        </w:rPr>
        <w:t xml:space="preserve"> представленных документах </w:t>
      </w:r>
      <w:r w:rsidR="00C0270F" w:rsidRPr="00B736BE">
        <w:rPr>
          <w:rFonts w:eastAsiaTheme="minorHAnsi"/>
          <w:b/>
          <w:color w:val="000000" w:themeColor="text1"/>
        </w:rPr>
        <w:t xml:space="preserve">нет подтверждения </w:t>
      </w:r>
      <w:r w:rsidR="00C0270F" w:rsidRPr="00B736BE">
        <w:rPr>
          <w:rFonts w:eastAsiaTheme="minorHAnsi"/>
          <w:color w:val="000000" w:themeColor="text1"/>
        </w:rPr>
        <w:t xml:space="preserve">установления Департаментом защиты населения и территории Томской области порядка определения </w:t>
      </w:r>
      <w:r w:rsidR="00941A42" w:rsidRPr="00B736BE">
        <w:rPr>
          <w:rFonts w:eastAsiaTheme="minorHAnsi"/>
          <w:color w:val="000000" w:themeColor="text1"/>
          <w:lang w:eastAsia="en-US"/>
        </w:rPr>
        <w:t xml:space="preserve">платы и (или) размера платы за оказанные услуги и (или) выполненные работы </w:t>
      </w:r>
      <w:r w:rsidR="00C0270F" w:rsidRPr="00B736BE">
        <w:rPr>
          <w:rFonts w:eastAsiaTheme="minorHAnsi"/>
          <w:color w:val="000000" w:themeColor="text1"/>
        </w:rPr>
        <w:t xml:space="preserve">в соответствии с требованиями </w:t>
      </w:r>
      <w:r w:rsidR="00C0270F" w:rsidRPr="00B736BE">
        <w:rPr>
          <w:color w:val="000000" w:themeColor="text1"/>
        </w:rPr>
        <w:t>ст.</w:t>
      </w:r>
      <w:r w:rsidR="00C0270F" w:rsidRPr="00B736BE">
        <w:rPr>
          <w:rFonts w:eastAsiaTheme="minorHAnsi"/>
          <w:color w:val="000000" w:themeColor="text1"/>
        </w:rPr>
        <w:t xml:space="preserve"> 9.2 Федерального закона от 12.01.1996г. № 7-ФЗ «О некоммерческих организациях» в отношении ОГБУ «ТО ПСС». </w:t>
      </w:r>
      <w:r w:rsidR="00C0270F" w:rsidRPr="00B736BE">
        <w:rPr>
          <w:rFonts w:eastAsiaTheme="minorHAnsi"/>
          <w:color w:val="000000" w:themeColor="text1"/>
          <w:lang w:eastAsia="en-US"/>
        </w:rPr>
        <w:t xml:space="preserve">Согласно представленному письму </w:t>
      </w:r>
      <w:r w:rsidR="00C0270F" w:rsidRPr="00B736BE">
        <w:rPr>
          <w:rFonts w:eastAsiaTheme="minorHAnsi"/>
          <w:bCs/>
          <w:color w:val="000000" w:themeColor="text1"/>
          <w:lang w:eastAsia="en-US"/>
        </w:rPr>
        <w:t>учреждения от 30.03.2021г. № 88 сформировать единую фиксированную единицу стоимости услуг не всегда представляется возможным, ориентируясь на прейскурант; стоимость услуг (цена договора) формируется субъективно руководителем учреждения исходя из характеристики опасных производственных объектов, прогнозной вероятности возникновения чрезвычайной ситуации (аварии), территориальной удаленности объекта, количества работающих на объекте, близость к объекту жилых строений и т.д., т.е. факторов которые предопределяют объем работ в случае аварии, а также его социальную значимость.</w:t>
      </w:r>
      <w:r w:rsidR="00C0270F" w:rsidRPr="00B736BE">
        <w:rPr>
          <w:rFonts w:eastAsiaTheme="minorHAnsi"/>
          <w:color w:val="000000" w:themeColor="text1"/>
          <w:lang w:eastAsia="en-US"/>
        </w:rPr>
        <w:t xml:space="preserve">  </w:t>
      </w:r>
    </w:p>
    <w:p w:rsidR="00C0270F" w:rsidRDefault="00C0270F" w:rsidP="00CE29EE">
      <w:pPr>
        <w:pStyle w:val="a7"/>
        <w:tabs>
          <w:tab w:val="left" w:pos="284"/>
        </w:tabs>
        <w:autoSpaceDE w:val="0"/>
        <w:autoSpaceDN w:val="0"/>
        <w:adjustRightInd w:val="0"/>
        <w:ind w:left="-284" w:firstLine="540"/>
        <w:jc w:val="both"/>
        <w:rPr>
          <w:rFonts w:eastAsiaTheme="minorHAnsi"/>
          <w:b/>
          <w:color w:val="000000" w:themeColor="text1"/>
          <w:lang w:eastAsia="en-US"/>
        </w:rPr>
      </w:pPr>
    </w:p>
    <w:p w:rsidR="00FF57A2" w:rsidRPr="00AF1F3D" w:rsidRDefault="00FF57A2" w:rsidP="00CE29EE">
      <w:pPr>
        <w:autoSpaceDE w:val="0"/>
        <w:autoSpaceDN w:val="0"/>
        <w:adjustRightInd w:val="0"/>
        <w:ind w:left="-284" w:firstLine="567"/>
        <w:jc w:val="both"/>
        <w:rPr>
          <w:rFonts w:eastAsiaTheme="minorHAnsi"/>
          <w:b/>
          <w:color w:val="0000FF"/>
          <w:lang w:eastAsia="en-US"/>
        </w:rPr>
      </w:pPr>
      <w:proofErr w:type="gramStart"/>
      <w:r w:rsidRPr="00B736BE">
        <w:rPr>
          <w:rFonts w:eastAsiaTheme="minorHAnsi"/>
          <w:color w:val="000000" w:themeColor="text1"/>
        </w:rPr>
        <w:t>2)</w:t>
      </w:r>
      <w:r w:rsidRPr="00B736BE">
        <w:rPr>
          <w:rFonts w:eastAsiaTheme="minorHAnsi"/>
          <w:b/>
          <w:color w:val="000000" w:themeColor="text1"/>
        </w:rPr>
        <w:t xml:space="preserve"> </w:t>
      </w:r>
      <w:r w:rsidRPr="00B736BE">
        <w:rPr>
          <w:rFonts w:eastAsiaTheme="minorHAnsi"/>
          <w:color w:val="000000" w:themeColor="text1"/>
        </w:rPr>
        <w:t xml:space="preserve">Согласно распоряжению Администрации Томской области от 19.01.2007г. </w:t>
      </w:r>
      <w:r w:rsidR="00FA5E65">
        <w:rPr>
          <w:rFonts w:eastAsiaTheme="minorHAnsi"/>
          <w:color w:val="000000" w:themeColor="text1"/>
        </w:rPr>
        <w:br/>
      </w:r>
      <w:r w:rsidRPr="00B736BE">
        <w:rPr>
          <w:rFonts w:eastAsiaTheme="minorHAnsi"/>
          <w:color w:val="000000" w:themeColor="text1"/>
        </w:rPr>
        <w:t xml:space="preserve">№ 14-ра (в редакции от 24.03.2021г.) областное государственное казенное учреждение «Томский областной многофункциональный центр по предоставлению государственных и муниципальных услуг» (далее – ОГКУ «ТО МФЦ») подведомственно </w:t>
      </w:r>
      <w:r w:rsidRPr="00B736BE">
        <w:rPr>
          <w:rFonts w:eastAsiaTheme="minorHAnsi"/>
          <w:b/>
          <w:color w:val="000000" w:themeColor="text1"/>
        </w:rPr>
        <w:t>Департаменту развития информационного общества Администрации Томской области</w:t>
      </w:r>
      <w:r>
        <w:rPr>
          <w:rFonts w:eastAsiaTheme="minorHAnsi"/>
          <w:b/>
          <w:color w:val="000000" w:themeColor="text1"/>
        </w:rPr>
        <w:t xml:space="preserve"> </w:t>
      </w:r>
      <w:r w:rsidRPr="00AF1F3D">
        <w:rPr>
          <w:rFonts w:eastAsiaTheme="minorHAnsi"/>
          <w:color w:val="000000" w:themeColor="text1"/>
        </w:rPr>
        <w:t>(отмечаем</w:t>
      </w:r>
      <w:r w:rsidRPr="00B736BE">
        <w:rPr>
          <w:rFonts w:eastAsiaTheme="minorHAnsi"/>
          <w:color w:val="000000" w:themeColor="text1"/>
        </w:rPr>
        <w:t>, что в указанное распоряжение не внесены соответствующие изменения, а именно,  положение о Департаменте развития информационного общества Администрации Томской</w:t>
      </w:r>
      <w:proofErr w:type="gramEnd"/>
      <w:r w:rsidRPr="00B736BE">
        <w:rPr>
          <w:rFonts w:eastAsiaTheme="minorHAnsi"/>
          <w:color w:val="000000" w:themeColor="text1"/>
        </w:rPr>
        <w:t xml:space="preserve"> области, утвержденное постановлением Губернатора Томской области от 04.02.</w:t>
      </w:r>
      <w:r w:rsidRPr="00B736BE">
        <w:rPr>
          <w:rFonts w:eastAsiaTheme="minorHAnsi"/>
          <w:bCs/>
          <w:color w:val="000000" w:themeColor="text1"/>
          <w:lang w:eastAsia="en-US"/>
        </w:rPr>
        <w:t>2013г.</w:t>
      </w:r>
      <w:r w:rsidRPr="00B736BE">
        <w:rPr>
          <w:rFonts w:eastAsiaTheme="minorHAnsi"/>
          <w:color w:val="000000" w:themeColor="text1"/>
        </w:rPr>
        <w:t xml:space="preserve"> № 13, утратило силу с 10.03.</w:t>
      </w:r>
      <w:r w:rsidRPr="00B736BE">
        <w:rPr>
          <w:rFonts w:eastAsiaTheme="minorHAnsi"/>
          <w:bCs/>
          <w:color w:val="000000" w:themeColor="text1"/>
          <w:lang w:eastAsia="en-US"/>
        </w:rPr>
        <w:t>2021г.</w:t>
      </w:r>
      <w:r>
        <w:rPr>
          <w:rFonts w:eastAsiaTheme="minorHAnsi"/>
          <w:bCs/>
          <w:color w:val="000000" w:themeColor="text1"/>
          <w:lang w:eastAsia="en-US"/>
        </w:rPr>
        <w:t xml:space="preserve"> </w:t>
      </w:r>
      <w:r w:rsidRPr="003C6CBC">
        <w:rPr>
          <w:rFonts w:eastAsiaTheme="minorHAnsi"/>
          <w:bCs/>
          <w:lang w:eastAsia="en-US"/>
        </w:rPr>
        <w:t xml:space="preserve">на основании постановления Губернатора Томской области от 09.03.2021 № 15, которым утверждено положение о Департаменте </w:t>
      </w:r>
      <w:r w:rsidRPr="00FE0BFB">
        <w:rPr>
          <w:rFonts w:eastAsiaTheme="minorHAnsi"/>
          <w:bCs/>
          <w:u w:val="single"/>
          <w:lang w:eastAsia="en-US"/>
        </w:rPr>
        <w:t>цифровой трансформации</w:t>
      </w:r>
      <w:r w:rsidRPr="003C6CBC">
        <w:rPr>
          <w:rFonts w:eastAsiaTheme="minorHAnsi"/>
          <w:bCs/>
          <w:lang w:eastAsia="en-US"/>
        </w:rPr>
        <w:t xml:space="preserve"> Администрации Томской области</w:t>
      </w:r>
      <w:r>
        <w:rPr>
          <w:rFonts w:eastAsiaTheme="minorHAnsi"/>
          <w:bCs/>
          <w:lang w:eastAsia="en-US"/>
        </w:rPr>
        <w:t>)</w:t>
      </w:r>
      <w:r w:rsidRPr="003C6CBC">
        <w:rPr>
          <w:rFonts w:eastAsiaTheme="minorHAnsi"/>
          <w:bCs/>
          <w:lang w:eastAsia="en-US"/>
        </w:rPr>
        <w:t xml:space="preserve">. </w:t>
      </w:r>
      <w:r w:rsidRPr="003C6CBC">
        <w:rPr>
          <w:rFonts w:eastAsiaTheme="minorHAnsi"/>
        </w:rPr>
        <w:t>При этом</w:t>
      </w:r>
      <w:proofErr w:type="gramStart"/>
      <w:r>
        <w:rPr>
          <w:rFonts w:eastAsiaTheme="minorHAnsi"/>
        </w:rPr>
        <w:t>,</w:t>
      </w:r>
      <w:proofErr w:type="gramEnd"/>
      <w:r>
        <w:rPr>
          <w:rFonts w:eastAsiaTheme="minorHAnsi"/>
        </w:rPr>
        <w:t xml:space="preserve"> в соответствии с распоряжением Администрации Томской области от 05.10.2012г. № 873-ра</w:t>
      </w:r>
      <w:r w:rsidRPr="003C6CBC">
        <w:rPr>
          <w:rFonts w:eastAsiaTheme="minorHAnsi"/>
        </w:rPr>
        <w:t xml:space="preserve"> </w:t>
      </w:r>
      <w:r w:rsidRPr="003C6CBC">
        <w:rPr>
          <w:rFonts w:eastAsiaTheme="minorHAnsi"/>
          <w:lang w:eastAsia="en-US"/>
        </w:rPr>
        <w:t xml:space="preserve">функции и полномочия учредителя в отношении ОГКУ «ТО МФЦ» осуществляет </w:t>
      </w:r>
      <w:r w:rsidRPr="00AF1F3D">
        <w:rPr>
          <w:rFonts w:eastAsiaTheme="minorHAnsi"/>
          <w:b/>
          <w:lang w:eastAsia="en-US"/>
        </w:rPr>
        <w:t xml:space="preserve">Департамент финансово-ресурсного обеспечения Администрации Томской области. </w:t>
      </w:r>
    </w:p>
    <w:p w:rsidR="00FF57A2" w:rsidRDefault="00FF57A2" w:rsidP="00CE29EE">
      <w:pPr>
        <w:autoSpaceDE w:val="0"/>
        <w:autoSpaceDN w:val="0"/>
        <w:adjustRightInd w:val="0"/>
        <w:ind w:left="-284" w:firstLine="567"/>
        <w:jc w:val="both"/>
        <w:rPr>
          <w:rFonts w:eastAsiaTheme="minorHAnsi"/>
          <w:color w:val="000000" w:themeColor="text1"/>
        </w:rPr>
      </w:pPr>
      <w:proofErr w:type="gramStart"/>
      <w:r w:rsidRPr="00B736BE">
        <w:rPr>
          <w:rFonts w:eastAsiaTheme="minorHAnsi"/>
          <w:color w:val="000000" w:themeColor="text1"/>
        </w:rPr>
        <w:t>Согласно п. 2.3</w:t>
      </w:r>
      <w:r w:rsidRPr="00B736BE">
        <w:rPr>
          <w:rFonts w:eastAsiaTheme="minorHAnsi"/>
          <w:bCs/>
          <w:color w:val="000000" w:themeColor="text1"/>
          <w:lang w:eastAsia="en-US"/>
        </w:rPr>
        <w:t>.</w:t>
      </w:r>
      <w:r w:rsidRPr="00B736BE">
        <w:rPr>
          <w:rFonts w:eastAsiaTheme="minorHAnsi"/>
          <w:color w:val="000000" w:themeColor="text1"/>
        </w:rPr>
        <w:t>и 2.4</w:t>
      </w:r>
      <w:r w:rsidRPr="00872EE9">
        <w:rPr>
          <w:rFonts w:eastAsiaTheme="minorHAnsi"/>
          <w:color w:val="000000" w:themeColor="text1"/>
        </w:rPr>
        <w:t xml:space="preserve"> </w:t>
      </w:r>
      <w:r w:rsidRPr="00B736BE">
        <w:rPr>
          <w:rFonts w:eastAsiaTheme="minorHAnsi"/>
          <w:color w:val="000000" w:themeColor="text1"/>
        </w:rPr>
        <w:t>положени</w:t>
      </w:r>
      <w:r>
        <w:rPr>
          <w:rFonts w:eastAsiaTheme="minorHAnsi"/>
          <w:color w:val="000000" w:themeColor="text1"/>
        </w:rPr>
        <w:t>я</w:t>
      </w:r>
      <w:r w:rsidRPr="00B736BE">
        <w:rPr>
          <w:rFonts w:eastAsiaTheme="minorHAnsi"/>
          <w:color w:val="000000" w:themeColor="text1"/>
        </w:rPr>
        <w:t xml:space="preserve"> о платных услугах ОГКУ «ТО МФЦ»</w:t>
      </w:r>
      <w:r>
        <w:rPr>
          <w:rFonts w:eastAsiaTheme="minorHAnsi"/>
          <w:color w:val="000000" w:themeColor="text1"/>
        </w:rPr>
        <w:t xml:space="preserve"> (с отметкой на положении об утверждении </w:t>
      </w:r>
      <w:r w:rsidR="006316B3">
        <w:rPr>
          <w:rFonts w:eastAsiaTheme="minorHAnsi"/>
          <w:color w:val="000000" w:themeColor="text1"/>
        </w:rPr>
        <w:t xml:space="preserve">этого положения </w:t>
      </w:r>
      <w:r>
        <w:rPr>
          <w:rFonts w:eastAsiaTheme="minorHAnsi"/>
          <w:color w:val="000000" w:themeColor="text1"/>
        </w:rPr>
        <w:t>приказом ОГКУ «ТО МФЦ»</w:t>
      </w:r>
      <w:r w:rsidRPr="008C0E28">
        <w:rPr>
          <w:rFonts w:eastAsiaTheme="minorHAnsi"/>
          <w:color w:val="000000" w:themeColor="text1"/>
        </w:rPr>
        <w:t xml:space="preserve"> </w:t>
      </w:r>
      <w:r>
        <w:rPr>
          <w:rFonts w:eastAsiaTheme="minorHAnsi"/>
          <w:color w:val="000000" w:themeColor="text1"/>
        </w:rPr>
        <w:t>от 26.03.2014</w:t>
      </w:r>
      <w:r w:rsidR="007920E8">
        <w:rPr>
          <w:rFonts w:eastAsiaTheme="minorHAnsi"/>
          <w:color w:val="000000" w:themeColor="text1"/>
        </w:rPr>
        <w:t>г.</w:t>
      </w:r>
      <w:r>
        <w:rPr>
          <w:rFonts w:eastAsiaTheme="minorHAnsi"/>
          <w:color w:val="000000" w:themeColor="text1"/>
        </w:rPr>
        <w:t xml:space="preserve"> № 63 (устно подтверждено заместителем директора)) </w:t>
      </w:r>
      <w:r w:rsidRPr="00B736BE">
        <w:rPr>
          <w:rFonts w:eastAsiaTheme="minorHAnsi"/>
          <w:color w:val="000000" w:themeColor="text1"/>
        </w:rPr>
        <w:t>цены на платные услуги устанавливаются из расчета себестоимости, рентабельности, сравнительного анализа цен других организаций и учреждений</w:t>
      </w:r>
      <w:r w:rsidRPr="00B736BE">
        <w:rPr>
          <w:rFonts w:eastAsiaTheme="minorHAnsi"/>
          <w:bCs/>
          <w:color w:val="000000" w:themeColor="text1"/>
          <w:lang w:eastAsia="en-US"/>
        </w:rPr>
        <w:t xml:space="preserve">, </w:t>
      </w:r>
      <w:r w:rsidRPr="00B736BE">
        <w:rPr>
          <w:rFonts w:eastAsiaTheme="minorHAnsi"/>
          <w:color w:val="000000" w:themeColor="text1"/>
        </w:rPr>
        <w:t>потребительского спроса, перечень и тарифы на платные услуги утверждаются директором ОГКУ «ТО</w:t>
      </w:r>
      <w:proofErr w:type="gramEnd"/>
      <w:r w:rsidRPr="00B736BE">
        <w:rPr>
          <w:rFonts w:eastAsiaTheme="minorHAnsi"/>
          <w:color w:val="000000" w:themeColor="text1"/>
        </w:rPr>
        <w:t xml:space="preserve"> МФЦ».</w:t>
      </w:r>
    </w:p>
    <w:p w:rsidR="00FF57A2" w:rsidRPr="00B736BE" w:rsidRDefault="00FF57A2" w:rsidP="00CE29EE">
      <w:pPr>
        <w:autoSpaceDE w:val="0"/>
        <w:autoSpaceDN w:val="0"/>
        <w:adjustRightInd w:val="0"/>
        <w:ind w:left="-284" w:firstLine="567"/>
        <w:jc w:val="both"/>
        <w:rPr>
          <w:rFonts w:eastAsiaTheme="minorHAnsi"/>
          <w:color w:val="000000" w:themeColor="text1"/>
        </w:rPr>
      </w:pPr>
      <w:proofErr w:type="gramStart"/>
      <w:r w:rsidRPr="00B736BE">
        <w:rPr>
          <w:rFonts w:eastAsiaTheme="minorHAnsi"/>
          <w:color w:val="000000" w:themeColor="text1"/>
        </w:rPr>
        <w:t>24.02.2021г. директором учреждения утверждено новое положение о платных услугах, оказываемых ОГКУ «ТО МФЦ</w:t>
      </w:r>
      <w:r w:rsidRPr="00B736BE">
        <w:rPr>
          <w:rFonts w:eastAsiaTheme="minorHAnsi"/>
          <w:bCs/>
          <w:color w:val="000000" w:themeColor="text1"/>
          <w:lang w:eastAsia="en-US"/>
        </w:rPr>
        <w:t>», в котором в</w:t>
      </w:r>
      <w:r w:rsidRPr="00B736BE">
        <w:rPr>
          <w:rFonts w:eastAsiaTheme="minorHAnsi"/>
          <w:color w:val="000000" w:themeColor="text1"/>
        </w:rPr>
        <w:t xml:space="preserve"> пункте 4.2. отражен  порядок формирования цен на платные услуги, а именно, при определении размера стоимости платных услуг используется метод рыночной стоимости, которая представляет собой наиболее вероятную цену, по которой услуга может быть продана с учетом конкуренции. </w:t>
      </w:r>
      <w:proofErr w:type="gramEnd"/>
    </w:p>
    <w:p w:rsidR="00FF57A2" w:rsidRDefault="00FF57A2" w:rsidP="00CE29EE">
      <w:pPr>
        <w:autoSpaceDE w:val="0"/>
        <w:autoSpaceDN w:val="0"/>
        <w:adjustRightInd w:val="0"/>
        <w:ind w:left="-284" w:firstLine="567"/>
        <w:jc w:val="both"/>
        <w:rPr>
          <w:rFonts w:ascii="TimesNewRomanPSMT" w:eastAsiaTheme="minorHAnsi" w:hAnsi="TimesNewRomanPSMT"/>
          <w:color w:val="000000" w:themeColor="text1"/>
        </w:rPr>
      </w:pPr>
      <w:r w:rsidRPr="00B736BE">
        <w:rPr>
          <w:rFonts w:eastAsiaTheme="minorHAnsi"/>
          <w:color w:val="000000" w:themeColor="text1"/>
        </w:rPr>
        <w:t xml:space="preserve">Согласно представленной ОГКУ «ТО МФЦ» информации от 19.03.2021г. № 271 учреждение оказывает 16 видов платных услуг, размер которых варьируется от 50 до 3500 </w:t>
      </w:r>
      <w:r w:rsidRPr="00B736BE">
        <w:rPr>
          <w:rFonts w:eastAsiaTheme="minorHAnsi"/>
          <w:color w:val="000000" w:themeColor="text1"/>
        </w:rPr>
        <w:lastRenderedPageBreak/>
        <w:t xml:space="preserve">руб. а также указано, что в соответствии с Бюджетным кодексом РФ порядок установления  размера платы за оказание платных услуг устанавливается учредителем. </w:t>
      </w:r>
      <w:r w:rsidRPr="00B736BE">
        <w:rPr>
          <w:rFonts w:eastAsiaTheme="minorHAnsi"/>
          <w:bCs/>
          <w:color w:val="000000" w:themeColor="text1"/>
          <w:lang w:eastAsia="en-US"/>
        </w:rPr>
        <w:t xml:space="preserve">  </w:t>
      </w:r>
      <w:r w:rsidRPr="00B736BE">
        <w:rPr>
          <w:rFonts w:eastAsiaTheme="minorHAnsi"/>
          <w:color w:val="000000" w:themeColor="text1"/>
        </w:rPr>
        <w:t xml:space="preserve">Отмечаем, что в представленных </w:t>
      </w:r>
      <w:proofErr w:type="gramStart"/>
      <w:r w:rsidRPr="00B736BE">
        <w:rPr>
          <w:rFonts w:eastAsiaTheme="minorHAnsi"/>
          <w:color w:val="000000" w:themeColor="text1"/>
        </w:rPr>
        <w:t>документах</w:t>
      </w:r>
      <w:proofErr w:type="gramEnd"/>
      <w:r w:rsidRPr="00B736BE">
        <w:rPr>
          <w:rFonts w:eastAsiaTheme="minorHAnsi"/>
          <w:color w:val="000000" w:themeColor="text1"/>
        </w:rPr>
        <w:t xml:space="preserve"> </w:t>
      </w:r>
      <w:r w:rsidRPr="00B736BE">
        <w:rPr>
          <w:rFonts w:eastAsiaTheme="minorHAnsi"/>
          <w:b/>
          <w:color w:val="000000" w:themeColor="text1"/>
        </w:rPr>
        <w:t xml:space="preserve">нет подтверждения </w:t>
      </w:r>
      <w:r w:rsidRPr="00D22BC4">
        <w:rPr>
          <w:rFonts w:eastAsiaTheme="minorHAnsi"/>
          <w:b/>
          <w:color w:val="000000" w:themeColor="text1"/>
        </w:rPr>
        <w:t>установления</w:t>
      </w:r>
      <w:r w:rsidRPr="00D22BC4">
        <w:rPr>
          <w:rFonts w:eastAsiaTheme="minorHAnsi"/>
          <w:b/>
          <w:color w:val="0000FF"/>
          <w:lang w:eastAsia="en-US"/>
        </w:rPr>
        <w:t xml:space="preserve"> </w:t>
      </w:r>
      <w:r w:rsidRPr="003C6CBC">
        <w:rPr>
          <w:rFonts w:eastAsiaTheme="minorHAnsi"/>
          <w:lang w:eastAsia="en-US"/>
        </w:rPr>
        <w:t>Департаментом финансово-ресурсного обеспечения Администрации Томской области, который осуществляет функции и полномочия учредителя учреждения</w:t>
      </w:r>
      <w:r>
        <w:rPr>
          <w:rFonts w:eastAsiaTheme="minorHAnsi"/>
          <w:lang w:eastAsia="en-US"/>
        </w:rPr>
        <w:t>,</w:t>
      </w:r>
      <w:r w:rsidRPr="003C6CBC">
        <w:rPr>
          <w:rFonts w:eastAsiaTheme="minorHAnsi"/>
          <w:b/>
        </w:rPr>
        <w:t xml:space="preserve"> </w:t>
      </w:r>
      <w:r w:rsidRPr="00B736BE">
        <w:rPr>
          <w:rFonts w:eastAsiaTheme="minorHAnsi"/>
          <w:color w:val="000000" w:themeColor="text1"/>
        </w:rPr>
        <w:t>в отношении ОГКУ «ТО МФЦ»</w:t>
      </w:r>
      <w:r>
        <w:rPr>
          <w:rFonts w:eastAsiaTheme="minorHAnsi"/>
          <w:color w:val="000000" w:themeColor="text1"/>
        </w:rPr>
        <w:t xml:space="preserve"> </w:t>
      </w:r>
      <w:r w:rsidRPr="00B736BE">
        <w:rPr>
          <w:rFonts w:ascii="TimesNewRomanPSMT" w:eastAsiaTheme="minorHAnsi" w:hAnsi="TimesNewRomanPSMT"/>
          <w:color w:val="000000" w:themeColor="text1"/>
        </w:rPr>
        <w:t xml:space="preserve"> </w:t>
      </w:r>
      <w:r w:rsidRPr="00B736BE">
        <w:rPr>
          <w:rFonts w:eastAsiaTheme="minorHAnsi"/>
          <w:b/>
          <w:color w:val="000000" w:themeColor="text1"/>
        </w:rPr>
        <w:t>порядка</w:t>
      </w:r>
      <w:r w:rsidRPr="00B736BE">
        <w:rPr>
          <w:rFonts w:eastAsiaTheme="minorHAnsi"/>
          <w:color w:val="000000" w:themeColor="text1"/>
        </w:rPr>
        <w:t xml:space="preserve"> </w:t>
      </w:r>
      <w:r w:rsidRPr="00B736BE">
        <w:rPr>
          <w:rFonts w:eastAsiaTheme="minorHAnsi"/>
          <w:b/>
          <w:color w:val="000000" w:themeColor="text1"/>
        </w:rPr>
        <w:t>и (или) размеров платы за оказание платных услуг</w:t>
      </w:r>
      <w:r>
        <w:rPr>
          <w:rFonts w:eastAsiaTheme="minorHAnsi"/>
          <w:b/>
          <w:color w:val="000000" w:themeColor="text1"/>
        </w:rPr>
        <w:t>.</w:t>
      </w:r>
      <w:r w:rsidRPr="00B736BE">
        <w:rPr>
          <w:rFonts w:eastAsiaTheme="minorHAnsi"/>
          <w:b/>
          <w:color w:val="000000" w:themeColor="text1"/>
        </w:rPr>
        <w:t xml:space="preserve"> </w:t>
      </w:r>
    </w:p>
    <w:p w:rsidR="00FF57A2" w:rsidRPr="001C24DA" w:rsidRDefault="00FF57A2" w:rsidP="00CE29EE">
      <w:pPr>
        <w:autoSpaceDE w:val="0"/>
        <w:autoSpaceDN w:val="0"/>
        <w:adjustRightInd w:val="0"/>
        <w:ind w:left="-284" w:firstLine="567"/>
        <w:jc w:val="both"/>
        <w:rPr>
          <w:rFonts w:eastAsiaTheme="minorHAnsi"/>
          <w:color w:val="0000FF"/>
        </w:rPr>
      </w:pPr>
      <w:proofErr w:type="gramStart"/>
      <w:r w:rsidRPr="00B736BE">
        <w:rPr>
          <w:rFonts w:eastAsiaTheme="minorHAnsi"/>
          <w:color w:val="000000" w:themeColor="text1"/>
        </w:rPr>
        <w:t xml:space="preserve">Со стороны Департамента финансово-ресурсного обеспечения Администрации Томской области новая редакция положения о платных услугах, оказываемых ОГКУ «ТО МФЦ», только </w:t>
      </w:r>
      <w:r w:rsidRPr="00B736BE">
        <w:rPr>
          <w:rFonts w:eastAsiaTheme="minorHAnsi"/>
          <w:color w:val="000000" w:themeColor="text1"/>
          <w:u w:val="single"/>
        </w:rPr>
        <w:t>согласована</w:t>
      </w:r>
      <w:r w:rsidRPr="00B736BE">
        <w:rPr>
          <w:rFonts w:eastAsiaTheme="minorHAnsi"/>
          <w:color w:val="000000" w:themeColor="text1"/>
        </w:rPr>
        <w:t xml:space="preserve"> начальником Департамента финансово-ресурсного обеспечения Администрации Томской области 18.03.2021г.</w:t>
      </w:r>
      <w:r w:rsidRPr="00B736BE">
        <w:rPr>
          <w:rFonts w:eastAsiaTheme="minorHAnsi"/>
          <w:bCs/>
          <w:color w:val="000000" w:themeColor="text1"/>
          <w:lang w:eastAsia="en-US"/>
        </w:rPr>
        <w:t xml:space="preserve"> </w:t>
      </w:r>
      <w:r w:rsidRPr="00627E1F">
        <w:rPr>
          <w:rFonts w:eastAsiaTheme="minorHAnsi"/>
          <w:bCs/>
          <w:lang w:eastAsia="en-US"/>
        </w:rPr>
        <w:t xml:space="preserve">Предлагаем </w:t>
      </w:r>
      <w:r w:rsidRPr="00627E1F">
        <w:rPr>
          <w:rFonts w:eastAsiaTheme="minorHAnsi"/>
        </w:rPr>
        <w:t xml:space="preserve">Департаменту финансово-ресурсного обеспечения Администрации Томской области на основании  </w:t>
      </w:r>
      <w:r w:rsidRPr="00627E1F">
        <w:rPr>
          <w:rFonts w:eastAsiaTheme="minorHAnsi"/>
          <w:bCs/>
          <w:lang w:eastAsia="en-US"/>
        </w:rPr>
        <w:t>п.3.1. ст. 161 Бюджетного кодекса РФ,</w:t>
      </w:r>
      <w:r w:rsidRPr="00627E1F">
        <w:rPr>
          <w:rFonts w:eastAsiaTheme="minorHAnsi"/>
        </w:rPr>
        <w:t xml:space="preserve"> п. 11 раздела 2 Положения о Департаменте финансово-ресурсного обеспечения Администрации Томской области, утвержденного постановлением Губернатора</w:t>
      </w:r>
      <w:proofErr w:type="gramEnd"/>
      <w:r w:rsidRPr="00627E1F">
        <w:rPr>
          <w:rFonts w:eastAsiaTheme="minorHAnsi"/>
        </w:rPr>
        <w:t xml:space="preserve"> Томской области от 30.12.</w:t>
      </w:r>
      <w:r w:rsidRPr="00627E1F">
        <w:rPr>
          <w:rFonts w:eastAsiaTheme="minorHAnsi"/>
          <w:bCs/>
          <w:lang w:eastAsia="en-US"/>
        </w:rPr>
        <w:t>2019г.</w:t>
      </w:r>
      <w:r w:rsidRPr="00627E1F">
        <w:rPr>
          <w:rFonts w:eastAsiaTheme="minorHAnsi"/>
        </w:rPr>
        <w:t xml:space="preserve"> № 118</w:t>
      </w:r>
      <w:r>
        <w:rPr>
          <w:rFonts w:eastAsiaTheme="minorHAnsi"/>
        </w:rPr>
        <w:t>,</w:t>
      </w:r>
      <w:r w:rsidRPr="00627E1F">
        <w:rPr>
          <w:rFonts w:eastAsiaTheme="minorHAnsi"/>
        </w:rPr>
        <w:t xml:space="preserve"> принять распорядительный документ Департамента о порядке</w:t>
      </w:r>
      <w:r>
        <w:rPr>
          <w:rFonts w:eastAsiaTheme="minorHAnsi"/>
        </w:rPr>
        <w:t xml:space="preserve"> </w:t>
      </w:r>
      <w:r w:rsidRPr="00627E1F">
        <w:rPr>
          <w:rFonts w:eastAsiaTheme="minorHAnsi"/>
        </w:rPr>
        <w:t xml:space="preserve">определения </w:t>
      </w:r>
      <w:r>
        <w:rPr>
          <w:rFonts w:eastAsiaTheme="minorHAnsi"/>
        </w:rPr>
        <w:t>платы и (или) о ее размере.</w:t>
      </w:r>
      <w:r w:rsidRPr="00627E1F">
        <w:rPr>
          <w:rFonts w:eastAsiaTheme="minorHAnsi"/>
        </w:rPr>
        <w:t xml:space="preserve"> </w:t>
      </w:r>
    </w:p>
    <w:p w:rsidR="00FF57A2" w:rsidRDefault="00FF57A2" w:rsidP="00CE29EE">
      <w:pPr>
        <w:autoSpaceDE w:val="0"/>
        <w:autoSpaceDN w:val="0"/>
        <w:adjustRightInd w:val="0"/>
        <w:ind w:left="-284" w:firstLine="567"/>
        <w:jc w:val="both"/>
        <w:rPr>
          <w:rFonts w:eastAsiaTheme="minorHAnsi"/>
          <w:color w:val="000000" w:themeColor="text1"/>
        </w:rPr>
      </w:pPr>
    </w:p>
    <w:p w:rsidR="00FF57A2" w:rsidRPr="00F672D1" w:rsidRDefault="00FF57A2" w:rsidP="00CE29EE">
      <w:pPr>
        <w:autoSpaceDE w:val="0"/>
        <w:autoSpaceDN w:val="0"/>
        <w:adjustRightInd w:val="0"/>
        <w:ind w:left="-284" w:firstLine="567"/>
        <w:jc w:val="both"/>
        <w:rPr>
          <w:rFonts w:eastAsiaTheme="minorHAnsi"/>
          <w:b/>
          <w:color w:val="0000FF"/>
          <w:lang w:eastAsia="en-US"/>
        </w:rPr>
      </w:pPr>
      <w:r w:rsidRPr="00B736BE">
        <w:rPr>
          <w:rFonts w:eastAsiaTheme="minorHAnsi"/>
          <w:color w:val="000000" w:themeColor="text1"/>
        </w:rPr>
        <w:t xml:space="preserve">3)  </w:t>
      </w:r>
      <w:r w:rsidRPr="00627E1F">
        <w:rPr>
          <w:rFonts w:eastAsiaTheme="minorHAnsi"/>
        </w:rPr>
        <w:t>Н</w:t>
      </w:r>
      <w:r w:rsidRPr="00627E1F">
        <w:rPr>
          <w:rFonts w:eastAsiaTheme="minorHAnsi"/>
          <w:lang w:eastAsia="en-US"/>
        </w:rPr>
        <w:t>а основании распоряжения Администрации Томской области от 08.07.2015г.</w:t>
      </w:r>
      <w:r w:rsidRPr="00627E1F">
        <w:rPr>
          <w:rFonts w:eastAsiaTheme="minorHAnsi"/>
          <w:lang w:eastAsia="en-US"/>
        </w:rPr>
        <w:br/>
        <w:t xml:space="preserve"> № 500-ра </w:t>
      </w:r>
      <w:r w:rsidRPr="00627E1F">
        <w:rPr>
          <w:rFonts w:eastAsiaTheme="minorHAnsi"/>
        </w:rPr>
        <w:t xml:space="preserve">функции и </w:t>
      </w:r>
      <w:r w:rsidRPr="00627E1F">
        <w:rPr>
          <w:rFonts w:eastAsiaTheme="minorHAnsi"/>
          <w:lang w:eastAsia="en-US"/>
        </w:rPr>
        <w:t>полномочия учредителя в</w:t>
      </w:r>
      <w:r w:rsidRPr="00627E1F">
        <w:rPr>
          <w:rFonts w:eastAsiaTheme="minorHAnsi"/>
        </w:rPr>
        <w:t xml:space="preserve"> отношении </w:t>
      </w:r>
      <w:r>
        <w:rPr>
          <w:rFonts w:eastAsiaTheme="minorHAnsi"/>
        </w:rPr>
        <w:t xml:space="preserve">областного государственного казенного учреждения </w:t>
      </w:r>
      <w:r w:rsidRPr="00627E1F">
        <w:rPr>
          <w:rFonts w:eastAsiaTheme="minorHAnsi"/>
        </w:rPr>
        <w:t>«Специализированное монтажно-эксплуатационное учреждение Томской области» (ОГКУ «СМЭУ ТО») выполнял</w:t>
      </w:r>
      <w:r w:rsidRPr="00627E1F">
        <w:rPr>
          <w:rFonts w:eastAsiaTheme="minorHAnsi"/>
          <w:lang w:eastAsia="en-US"/>
        </w:rPr>
        <w:t xml:space="preserve"> </w:t>
      </w:r>
      <w:r w:rsidRPr="00627E1F">
        <w:rPr>
          <w:rFonts w:eastAsiaTheme="minorHAnsi"/>
          <w:b/>
          <w:lang w:eastAsia="en-US"/>
        </w:rPr>
        <w:t xml:space="preserve">Департамент финансово-ресурсного обеспечения Администрации Томской области. </w:t>
      </w:r>
      <w:r w:rsidRPr="00627E1F">
        <w:rPr>
          <w:rFonts w:eastAsiaTheme="minorHAnsi"/>
          <w:lang w:eastAsia="en-US"/>
        </w:rPr>
        <w:t xml:space="preserve">Согласно распоряжению Администрации Томской области от 24.07.2020г. № 484-ра </w:t>
      </w:r>
      <w:r w:rsidRPr="00627E1F">
        <w:rPr>
          <w:rFonts w:eastAsiaTheme="minorHAnsi"/>
        </w:rPr>
        <w:t xml:space="preserve">функции и </w:t>
      </w:r>
      <w:r w:rsidRPr="00627E1F">
        <w:rPr>
          <w:rFonts w:eastAsiaTheme="minorHAnsi"/>
          <w:lang w:eastAsia="en-US"/>
        </w:rPr>
        <w:t xml:space="preserve">полномочия учредителя в отношении ОГКУ «СМЭУ ТО» были переданы </w:t>
      </w:r>
      <w:r w:rsidRPr="00F672D1">
        <w:rPr>
          <w:rFonts w:eastAsiaTheme="minorHAnsi"/>
          <w:b/>
          <w:lang w:eastAsia="en-US"/>
        </w:rPr>
        <w:t xml:space="preserve">Департаменту транспорта, дорожной деятельности и связи Томской области. </w:t>
      </w:r>
    </w:p>
    <w:p w:rsidR="00FF57A2" w:rsidRPr="00B736BE" w:rsidRDefault="00FF57A2" w:rsidP="00CE29EE">
      <w:pPr>
        <w:pStyle w:val="a7"/>
        <w:tabs>
          <w:tab w:val="left" w:pos="284"/>
        </w:tabs>
        <w:autoSpaceDE w:val="0"/>
        <w:autoSpaceDN w:val="0"/>
        <w:adjustRightInd w:val="0"/>
        <w:ind w:left="-284" w:firstLine="540"/>
        <w:jc w:val="both"/>
        <w:rPr>
          <w:rFonts w:eastAsiaTheme="minorHAnsi"/>
          <w:color w:val="000000" w:themeColor="text1"/>
        </w:rPr>
      </w:pPr>
      <w:r w:rsidRPr="00B736BE">
        <w:rPr>
          <w:color w:val="000000" w:themeColor="text1"/>
        </w:rPr>
        <w:t xml:space="preserve">Согласно представленной </w:t>
      </w:r>
      <w:r w:rsidR="00941A42" w:rsidRPr="00B736BE">
        <w:rPr>
          <w:color w:val="000000" w:themeColor="text1"/>
        </w:rPr>
        <w:t xml:space="preserve">ОГКУ «СМЭУ ТО» </w:t>
      </w:r>
      <w:r w:rsidRPr="00B736BE">
        <w:rPr>
          <w:color w:val="000000" w:themeColor="text1"/>
        </w:rPr>
        <w:t xml:space="preserve">информации (письмо от 28.04.2021г. </w:t>
      </w:r>
      <w:r w:rsidR="00B509F7">
        <w:rPr>
          <w:color w:val="000000" w:themeColor="text1"/>
        </w:rPr>
        <w:br/>
      </w:r>
      <w:r w:rsidRPr="00B736BE">
        <w:rPr>
          <w:color w:val="000000" w:themeColor="text1"/>
        </w:rPr>
        <w:t xml:space="preserve">№ 269/21) </w:t>
      </w:r>
      <w:r w:rsidR="00941A42">
        <w:rPr>
          <w:color w:val="000000" w:themeColor="text1"/>
        </w:rPr>
        <w:t xml:space="preserve">учреждение </w:t>
      </w:r>
      <w:r w:rsidRPr="00B736BE">
        <w:rPr>
          <w:color w:val="000000" w:themeColor="text1"/>
        </w:rPr>
        <w:t>осуществляет приносящую доход деятельность на основании Устава и положения о платных услугах, также</w:t>
      </w:r>
      <w:r w:rsidRPr="00B736BE">
        <w:rPr>
          <w:rFonts w:eastAsiaTheme="minorHAnsi"/>
          <w:color w:val="000000" w:themeColor="text1"/>
        </w:rPr>
        <w:t xml:space="preserve"> в данном письме отражено, что в соответствии с Бюджетным кодексом РФ порядок установления размера платы за оказание платных услуг устанавливается учредителем. </w:t>
      </w:r>
      <w:r w:rsidR="00E92663">
        <w:rPr>
          <w:rFonts w:eastAsiaTheme="minorHAnsi"/>
          <w:color w:val="000000" w:themeColor="text1"/>
        </w:rPr>
        <w:t>Однако</w:t>
      </w:r>
      <w:r w:rsidRPr="00B736BE">
        <w:rPr>
          <w:rFonts w:eastAsiaTheme="minorHAnsi"/>
          <w:color w:val="000000" w:themeColor="text1"/>
        </w:rPr>
        <w:t xml:space="preserve"> в представленных документах</w:t>
      </w:r>
      <w:r w:rsidRPr="00B736BE">
        <w:rPr>
          <w:rFonts w:eastAsiaTheme="minorHAnsi"/>
          <w:b/>
          <w:color w:val="000000" w:themeColor="text1"/>
        </w:rPr>
        <w:t xml:space="preserve"> нет подтверждения </w:t>
      </w:r>
      <w:r w:rsidRPr="00B736BE">
        <w:rPr>
          <w:rFonts w:eastAsiaTheme="minorHAnsi"/>
          <w:color w:val="000000" w:themeColor="text1"/>
        </w:rPr>
        <w:t xml:space="preserve">установления  порядка определения платы и (или) размера платы за оказанные услуги и (или) выполненные работы со стороны </w:t>
      </w:r>
      <w:r w:rsidR="00D279B6">
        <w:rPr>
          <w:rFonts w:eastAsiaTheme="minorHAnsi"/>
          <w:color w:val="000000" w:themeColor="text1"/>
        </w:rPr>
        <w:t>как</w:t>
      </w:r>
      <w:r w:rsidRPr="00B736BE">
        <w:rPr>
          <w:rFonts w:eastAsiaTheme="minorHAnsi"/>
          <w:color w:val="000000" w:themeColor="text1"/>
        </w:rPr>
        <w:t xml:space="preserve"> Департамента финансово-ресурсного обеспечения Администрации Томской области</w:t>
      </w:r>
      <w:r w:rsidR="00E92663">
        <w:rPr>
          <w:rFonts w:eastAsiaTheme="minorHAnsi"/>
          <w:color w:val="000000" w:themeColor="text1"/>
        </w:rPr>
        <w:t>,</w:t>
      </w:r>
      <w:r w:rsidRPr="00B736BE">
        <w:rPr>
          <w:rFonts w:ascii="TimesNewRomanPSMT" w:eastAsiaTheme="minorHAnsi" w:hAnsi="TimesNewRomanPSMT"/>
          <w:b/>
          <w:color w:val="000000" w:themeColor="text1"/>
        </w:rPr>
        <w:t xml:space="preserve"> </w:t>
      </w:r>
      <w:r w:rsidR="00D279B6" w:rsidRPr="00D279B6">
        <w:rPr>
          <w:rFonts w:ascii="TimesNewRomanPSMT" w:eastAsiaTheme="minorHAnsi" w:hAnsi="TimesNewRomanPSMT"/>
          <w:color w:val="000000" w:themeColor="text1"/>
        </w:rPr>
        <w:t>так и</w:t>
      </w:r>
      <w:r w:rsidR="00D279B6">
        <w:rPr>
          <w:rFonts w:ascii="TimesNewRomanPSMT" w:eastAsiaTheme="minorHAnsi" w:hAnsi="TimesNewRomanPSMT"/>
          <w:b/>
          <w:color w:val="000000" w:themeColor="text1"/>
        </w:rPr>
        <w:t xml:space="preserve"> </w:t>
      </w:r>
      <w:r w:rsidRPr="00B736BE">
        <w:rPr>
          <w:rFonts w:eastAsiaTheme="minorHAnsi"/>
          <w:color w:val="000000" w:themeColor="text1"/>
        </w:rPr>
        <w:t xml:space="preserve"> Департамента</w:t>
      </w:r>
      <w:r w:rsidRPr="00B736BE">
        <w:rPr>
          <w:rFonts w:eastAsiaTheme="minorHAnsi"/>
          <w:b/>
          <w:color w:val="000000" w:themeColor="text1"/>
        </w:rPr>
        <w:t xml:space="preserve"> </w:t>
      </w:r>
      <w:r w:rsidRPr="00B736BE">
        <w:rPr>
          <w:rFonts w:eastAsiaTheme="minorHAnsi"/>
          <w:color w:val="000000" w:themeColor="text1"/>
        </w:rPr>
        <w:t xml:space="preserve">транспорта, дорожной деятельности и связи Томской области. </w:t>
      </w:r>
    </w:p>
    <w:p w:rsidR="00FF57A2" w:rsidRPr="00B736BE" w:rsidRDefault="00A30E92" w:rsidP="00CE29EE">
      <w:pPr>
        <w:pStyle w:val="a7"/>
        <w:tabs>
          <w:tab w:val="left" w:pos="284"/>
        </w:tabs>
        <w:autoSpaceDE w:val="0"/>
        <w:autoSpaceDN w:val="0"/>
        <w:adjustRightInd w:val="0"/>
        <w:ind w:left="-284" w:firstLine="540"/>
        <w:jc w:val="both"/>
        <w:rPr>
          <w:rFonts w:eastAsiaTheme="minorHAnsi"/>
          <w:color w:val="000000" w:themeColor="text1"/>
          <w:lang w:eastAsia="en-US"/>
        </w:rPr>
      </w:pPr>
      <w:r>
        <w:rPr>
          <w:rFonts w:eastAsiaTheme="minorHAnsi"/>
          <w:color w:val="000000" w:themeColor="text1"/>
          <w:lang w:eastAsia="en-US"/>
        </w:rPr>
        <w:t>П</w:t>
      </w:r>
      <w:r w:rsidR="00FF57A2" w:rsidRPr="00B736BE">
        <w:rPr>
          <w:rFonts w:eastAsiaTheme="minorHAnsi"/>
          <w:color w:val="000000" w:themeColor="text1"/>
          <w:lang w:eastAsia="en-US"/>
        </w:rPr>
        <w:t xml:space="preserve">орядок определения платы за оказанные услуги отражен в положении о платных услугах (работах), оказываемых ОГКУ «СМЭУ ТО»,  принятого приказом учреждения от 29.12.2017г. № 85-ОД и в котором учреждение </w:t>
      </w:r>
      <w:r>
        <w:rPr>
          <w:rFonts w:eastAsiaTheme="minorHAnsi"/>
          <w:color w:val="000000" w:themeColor="text1"/>
          <w:lang w:eastAsia="en-US"/>
        </w:rPr>
        <w:t>самостоятельно</w:t>
      </w:r>
      <w:r w:rsidRPr="00B736BE">
        <w:rPr>
          <w:rFonts w:eastAsiaTheme="minorHAnsi"/>
          <w:color w:val="000000" w:themeColor="text1"/>
          <w:lang w:eastAsia="en-US"/>
        </w:rPr>
        <w:t xml:space="preserve"> </w:t>
      </w:r>
      <w:r w:rsidR="00FF57A2" w:rsidRPr="00B736BE">
        <w:rPr>
          <w:rFonts w:eastAsiaTheme="minorHAnsi"/>
          <w:color w:val="000000" w:themeColor="text1"/>
          <w:lang w:eastAsia="en-US"/>
        </w:rPr>
        <w:t>установило два способа расчета стоимости оказываемых услуг (п. 5.2. вышеуказанного положения):</w:t>
      </w:r>
    </w:p>
    <w:p w:rsidR="00FF57A2" w:rsidRPr="00B736BE" w:rsidRDefault="00FF57A2" w:rsidP="00CE29EE">
      <w:pPr>
        <w:pStyle w:val="a7"/>
        <w:tabs>
          <w:tab w:val="left" w:pos="284"/>
        </w:tabs>
        <w:autoSpaceDE w:val="0"/>
        <w:autoSpaceDN w:val="0"/>
        <w:adjustRightInd w:val="0"/>
        <w:ind w:left="-284" w:firstLine="540"/>
        <w:jc w:val="both"/>
        <w:rPr>
          <w:rFonts w:eastAsiaTheme="minorHAnsi"/>
          <w:color w:val="000000" w:themeColor="text1"/>
          <w:lang w:eastAsia="en-US"/>
        </w:rPr>
      </w:pPr>
      <w:r w:rsidRPr="00B736BE">
        <w:rPr>
          <w:rFonts w:eastAsiaTheme="minorHAnsi"/>
          <w:color w:val="000000" w:themeColor="text1"/>
          <w:lang w:eastAsia="en-US"/>
        </w:rPr>
        <w:t xml:space="preserve">- на основании определения фактических финансовых затрат на единицу товаров, работ и услуг по калькуляционным статьям расходов, с учетом норм времени, в </w:t>
      </w:r>
      <w:proofErr w:type="spellStart"/>
      <w:r w:rsidRPr="00B736BE">
        <w:rPr>
          <w:rFonts w:eastAsiaTheme="minorHAnsi"/>
          <w:color w:val="000000" w:themeColor="text1"/>
          <w:lang w:eastAsia="en-US"/>
        </w:rPr>
        <w:t>т.ч</w:t>
      </w:r>
      <w:proofErr w:type="spellEnd"/>
      <w:r w:rsidRPr="00B736BE">
        <w:rPr>
          <w:rFonts w:eastAsiaTheme="minorHAnsi"/>
          <w:color w:val="000000" w:themeColor="text1"/>
          <w:lang w:eastAsia="en-US"/>
        </w:rPr>
        <w:t>. адаптированных под производство ОГКУ «СМЭУ ТО»;</w:t>
      </w:r>
    </w:p>
    <w:p w:rsidR="00FF57A2" w:rsidRPr="00B736BE" w:rsidRDefault="00FF57A2" w:rsidP="00CE29EE">
      <w:pPr>
        <w:pStyle w:val="a7"/>
        <w:tabs>
          <w:tab w:val="left" w:pos="284"/>
        </w:tabs>
        <w:autoSpaceDE w:val="0"/>
        <w:autoSpaceDN w:val="0"/>
        <w:adjustRightInd w:val="0"/>
        <w:ind w:left="-284" w:firstLine="540"/>
        <w:jc w:val="both"/>
        <w:rPr>
          <w:rFonts w:eastAsiaTheme="minorHAnsi"/>
          <w:color w:val="000000" w:themeColor="text1"/>
        </w:rPr>
      </w:pPr>
      <w:r w:rsidRPr="00B736BE">
        <w:rPr>
          <w:rFonts w:eastAsiaTheme="minorHAnsi"/>
          <w:color w:val="000000" w:themeColor="text1"/>
          <w:lang w:eastAsia="en-US"/>
        </w:rPr>
        <w:t xml:space="preserve">- на основании проектно-сметного расчета поставщика.  </w:t>
      </w:r>
    </w:p>
    <w:p w:rsidR="00CE29EE" w:rsidRDefault="00CE29EE" w:rsidP="00CE29EE">
      <w:pPr>
        <w:autoSpaceDE w:val="0"/>
        <w:autoSpaceDN w:val="0"/>
        <w:adjustRightInd w:val="0"/>
        <w:ind w:left="-284" w:firstLine="567"/>
        <w:jc w:val="both"/>
        <w:rPr>
          <w:rFonts w:eastAsiaTheme="minorHAnsi"/>
          <w:color w:val="000000" w:themeColor="text1"/>
        </w:rPr>
      </w:pPr>
    </w:p>
    <w:p w:rsidR="00CC4904" w:rsidRDefault="00CC4904" w:rsidP="00CE29EE">
      <w:pPr>
        <w:autoSpaceDE w:val="0"/>
        <w:autoSpaceDN w:val="0"/>
        <w:adjustRightInd w:val="0"/>
        <w:ind w:left="-284" w:firstLine="567"/>
        <w:jc w:val="both"/>
        <w:rPr>
          <w:color w:val="000000" w:themeColor="text1"/>
        </w:rPr>
      </w:pPr>
      <w:r w:rsidRPr="00CC4904">
        <w:rPr>
          <w:rFonts w:eastAsiaTheme="minorHAnsi"/>
          <w:color w:val="000000" w:themeColor="text1"/>
        </w:rPr>
        <w:t>Также</w:t>
      </w:r>
      <w:r w:rsidRPr="00B736BE">
        <w:rPr>
          <w:rFonts w:eastAsiaTheme="minorHAnsi"/>
          <w:color w:val="000000" w:themeColor="text1"/>
        </w:rPr>
        <w:t xml:space="preserve"> </w:t>
      </w:r>
      <w:r w:rsidRPr="00627E1F">
        <w:rPr>
          <w:rFonts w:eastAsiaTheme="minorHAnsi"/>
          <w:b/>
        </w:rPr>
        <w:t xml:space="preserve">Департамент финансово-ресурсного обеспечения Администрации Томской области, </w:t>
      </w:r>
      <w:r w:rsidRPr="00627E1F">
        <w:rPr>
          <w:rFonts w:eastAsiaTheme="minorHAnsi"/>
        </w:rPr>
        <w:t>согласно Уставам учреждений</w:t>
      </w:r>
      <w:r w:rsidRPr="00627E1F">
        <w:rPr>
          <w:rFonts w:eastAsiaTheme="minorHAnsi"/>
          <w:b/>
        </w:rPr>
        <w:t xml:space="preserve">, </w:t>
      </w:r>
      <w:r w:rsidRPr="00627E1F">
        <w:rPr>
          <w:rFonts w:eastAsiaTheme="minorHAnsi"/>
        </w:rPr>
        <w:t>осуществляет</w:t>
      </w:r>
      <w:r w:rsidRPr="00627E1F">
        <w:t xml:space="preserve"> функции и полномочия учредителя в отношении </w:t>
      </w:r>
      <w:r w:rsidRPr="00627E1F">
        <w:rPr>
          <w:rFonts w:eastAsiaTheme="minorHAnsi"/>
        </w:rPr>
        <w:t xml:space="preserve">областных государственных бюджетных учреждений – </w:t>
      </w:r>
      <w:r w:rsidRPr="00627E1F">
        <w:t>«Томский региональный ресурсный центр» (ОГБУ «ТРРЦ»)</w:t>
      </w:r>
      <w:r>
        <w:t xml:space="preserve">, </w:t>
      </w:r>
      <w:r w:rsidRPr="00627E1F">
        <w:t>«Служба хозяйственного обеспечения» (ОГБУ «СХО»)</w:t>
      </w:r>
      <w:r>
        <w:t>, «</w:t>
      </w:r>
      <w:r>
        <w:rPr>
          <w:rFonts w:eastAsiaTheme="minorHAnsi"/>
          <w:lang w:eastAsia="en-US"/>
        </w:rPr>
        <w:t>Областной центр автоматизированных информационных ресурсов Томской области» (ОГБУ «ОЦАИР ТО»</w:t>
      </w:r>
      <w:r w:rsidR="00250A71">
        <w:rPr>
          <w:rFonts w:eastAsiaTheme="minorHAnsi"/>
          <w:lang w:eastAsia="en-US"/>
        </w:rPr>
        <w:t>)</w:t>
      </w:r>
      <w:r>
        <w:rPr>
          <w:rFonts w:eastAsiaTheme="minorHAnsi"/>
          <w:lang w:eastAsia="en-US"/>
        </w:rPr>
        <w:t xml:space="preserve">. </w:t>
      </w:r>
    </w:p>
    <w:p w:rsidR="00CC4904" w:rsidRPr="00B736BE" w:rsidRDefault="00CC4904" w:rsidP="00CE29EE">
      <w:pPr>
        <w:ind w:left="-284" w:firstLine="567"/>
        <w:jc w:val="both"/>
        <w:rPr>
          <w:color w:val="000000" w:themeColor="text1"/>
        </w:rPr>
      </w:pPr>
      <w:r>
        <w:rPr>
          <w:rFonts w:eastAsiaTheme="minorHAnsi"/>
          <w:color w:val="000000" w:themeColor="text1"/>
        </w:rPr>
        <w:lastRenderedPageBreak/>
        <w:t>В соответствии с п. 2.4. Устава</w:t>
      </w:r>
      <w:r>
        <w:rPr>
          <w:rStyle w:val="af1"/>
          <w:rFonts w:eastAsiaTheme="minorHAnsi"/>
          <w:color w:val="000000" w:themeColor="text1"/>
        </w:rPr>
        <w:footnoteReference w:id="2"/>
      </w:r>
      <w:r>
        <w:rPr>
          <w:rFonts w:eastAsiaTheme="minorHAnsi"/>
          <w:color w:val="000000" w:themeColor="text1"/>
        </w:rPr>
        <w:t xml:space="preserve"> ОГБУ «ТРРЦ» и п. 2.5. Устава ОГБУ «СХО» учреждения  вправе сверх установленного государственного задания, а также в случаях, определенных федеральным законами, в пределах установленного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   </w:t>
      </w:r>
      <w:proofErr w:type="gramStart"/>
      <w:r w:rsidRPr="00B669B2">
        <w:rPr>
          <w:rFonts w:eastAsiaTheme="minorHAnsi"/>
        </w:rPr>
        <w:t>ОГБУ «ОЦАИР ТО»</w:t>
      </w:r>
      <w:r>
        <w:rPr>
          <w:rFonts w:eastAsiaTheme="minorHAnsi"/>
        </w:rPr>
        <w:t xml:space="preserve"> (п. 2.9.</w:t>
      </w:r>
      <w:proofErr w:type="gramEnd"/>
      <w:r>
        <w:rPr>
          <w:rFonts w:eastAsiaTheme="minorHAnsi"/>
        </w:rPr>
        <w:t xml:space="preserve"> </w:t>
      </w:r>
      <w:proofErr w:type="gramStart"/>
      <w:r>
        <w:rPr>
          <w:rFonts w:eastAsiaTheme="minorHAnsi"/>
        </w:rPr>
        <w:t>Устава)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 законодательством.</w:t>
      </w:r>
      <w:proofErr w:type="gramEnd"/>
      <w:r>
        <w:rPr>
          <w:rFonts w:eastAsiaTheme="minorHAnsi"/>
        </w:rPr>
        <w:t xml:space="preserve"> </w:t>
      </w:r>
      <w:r w:rsidRPr="00B736BE">
        <w:rPr>
          <w:rFonts w:eastAsiaTheme="minorHAnsi"/>
          <w:color w:val="000000" w:themeColor="text1"/>
        </w:rPr>
        <w:t>Однако</w:t>
      </w:r>
      <w:proofErr w:type="gramStart"/>
      <w:r w:rsidRPr="00B736BE">
        <w:rPr>
          <w:rFonts w:eastAsiaTheme="minorHAnsi"/>
          <w:color w:val="000000" w:themeColor="text1"/>
        </w:rPr>
        <w:t>,</w:t>
      </w:r>
      <w:proofErr w:type="gramEnd"/>
      <w:r w:rsidRPr="00B736BE">
        <w:rPr>
          <w:rFonts w:eastAsiaTheme="minorHAnsi"/>
          <w:color w:val="000000" w:themeColor="text1"/>
        </w:rPr>
        <w:t xml:space="preserve"> в</w:t>
      </w:r>
      <w:r w:rsidRPr="00B736BE">
        <w:rPr>
          <w:color w:val="000000" w:themeColor="text1"/>
        </w:rPr>
        <w:t xml:space="preserve"> представленных документах </w:t>
      </w:r>
      <w:r w:rsidRPr="00B736BE">
        <w:rPr>
          <w:rFonts w:eastAsiaTheme="minorHAnsi"/>
          <w:b/>
          <w:color w:val="000000" w:themeColor="text1"/>
        </w:rPr>
        <w:t xml:space="preserve">нет подтверждения </w:t>
      </w:r>
      <w:r w:rsidRPr="00B736BE">
        <w:rPr>
          <w:rFonts w:eastAsiaTheme="minorHAnsi"/>
          <w:color w:val="000000" w:themeColor="text1"/>
        </w:rPr>
        <w:t>установления Департаментом</w:t>
      </w:r>
      <w:r>
        <w:rPr>
          <w:rFonts w:eastAsiaTheme="minorHAnsi"/>
          <w:b/>
          <w:color w:val="0000FF"/>
        </w:rPr>
        <w:t xml:space="preserve"> </w:t>
      </w:r>
      <w:r w:rsidRPr="002D5F26">
        <w:rPr>
          <w:rFonts w:eastAsiaTheme="minorHAnsi"/>
        </w:rPr>
        <w:t>финансово-ресурсного обеспечения Администрации Томской области</w:t>
      </w:r>
      <w:r w:rsidRPr="00B736BE">
        <w:rPr>
          <w:rFonts w:eastAsiaTheme="minorHAnsi"/>
          <w:color w:val="000000" w:themeColor="text1"/>
        </w:rPr>
        <w:t xml:space="preserve"> </w:t>
      </w:r>
      <w:r>
        <w:rPr>
          <w:rFonts w:eastAsiaTheme="minorHAnsi"/>
          <w:color w:val="000000" w:themeColor="text1"/>
        </w:rPr>
        <w:t xml:space="preserve">для областных государственных бюджетных учреждений, в отношении которых Департамент  исполняет функции и полномочия учредителя, </w:t>
      </w:r>
      <w:r w:rsidRPr="00B736BE">
        <w:rPr>
          <w:rFonts w:eastAsiaTheme="minorHAnsi"/>
          <w:color w:val="000000" w:themeColor="text1"/>
        </w:rPr>
        <w:t xml:space="preserve">порядка определения платы </w:t>
      </w:r>
      <w:r>
        <w:rPr>
          <w:rFonts w:eastAsiaTheme="minorHAnsi"/>
          <w:color w:val="000000" w:themeColor="text1"/>
        </w:rPr>
        <w:t xml:space="preserve">за оказание платных услуг (работ), относящихся к основным видам деятельности, </w:t>
      </w:r>
      <w:r w:rsidRPr="00B736BE">
        <w:rPr>
          <w:rFonts w:eastAsiaTheme="minorHAnsi"/>
          <w:color w:val="000000" w:themeColor="text1"/>
        </w:rPr>
        <w:t xml:space="preserve">в соответствии с требованиями </w:t>
      </w:r>
      <w:r w:rsidRPr="00B736BE">
        <w:rPr>
          <w:color w:val="000000" w:themeColor="text1"/>
        </w:rPr>
        <w:t>ст.</w:t>
      </w:r>
      <w:r w:rsidRPr="00B736BE">
        <w:rPr>
          <w:rFonts w:eastAsiaTheme="minorHAnsi"/>
          <w:color w:val="000000" w:themeColor="text1"/>
        </w:rPr>
        <w:t xml:space="preserve"> 9.2 Федерального закона от 12.01.1996г. № 7-ФЗ «О некоммерческих организациях»</w:t>
      </w:r>
      <w:r>
        <w:rPr>
          <w:rFonts w:eastAsiaTheme="minorHAnsi"/>
          <w:color w:val="000000" w:themeColor="text1"/>
        </w:rPr>
        <w:t xml:space="preserve">. </w:t>
      </w:r>
      <w:r w:rsidRPr="00B736BE">
        <w:rPr>
          <w:rFonts w:eastAsiaTheme="minorHAnsi"/>
          <w:color w:val="000000" w:themeColor="text1"/>
        </w:rPr>
        <w:t xml:space="preserve"> </w:t>
      </w:r>
    </w:p>
    <w:p w:rsidR="00CC4904" w:rsidRDefault="00CC4904" w:rsidP="00CE29EE">
      <w:pPr>
        <w:ind w:left="-284" w:firstLine="567"/>
        <w:jc w:val="both"/>
        <w:rPr>
          <w:rFonts w:eastAsiaTheme="minorHAnsi"/>
          <w:color w:val="000000" w:themeColor="text1"/>
        </w:rPr>
      </w:pPr>
      <w:proofErr w:type="gramStart"/>
      <w:r w:rsidRPr="00B736BE">
        <w:rPr>
          <w:rFonts w:eastAsiaTheme="minorHAnsi"/>
          <w:color w:val="000000" w:themeColor="text1"/>
        </w:rPr>
        <w:t xml:space="preserve">Согласно п. 4.1. положения о порядке оказания платных образовательных услуг по дополнительным профессиональным программам ОГБУ «ТРРЦ», утвержденного </w:t>
      </w:r>
      <w:r>
        <w:rPr>
          <w:rFonts w:eastAsiaTheme="minorHAnsi"/>
          <w:color w:val="000000" w:themeColor="text1"/>
        </w:rPr>
        <w:t>приказом учреждения от 26.01.2018г. № 08/18-О</w:t>
      </w:r>
      <w:r w:rsidRPr="00B736BE">
        <w:rPr>
          <w:rFonts w:eastAsiaTheme="minorHAnsi"/>
          <w:color w:val="000000" w:themeColor="text1"/>
          <w:lang w:eastAsia="en-US"/>
        </w:rPr>
        <w:t>,</w:t>
      </w:r>
      <w:r w:rsidRPr="00B736BE">
        <w:rPr>
          <w:rFonts w:eastAsiaTheme="minorHAnsi"/>
          <w:color w:val="000000" w:themeColor="text1"/>
        </w:rPr>
        <w:t xml:space="preserve">  плата для физических и юридических лиц за услуги (работы), относящиеся к основным видам деятельности ОГБУ «ТРРЦ»,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w:t>
      </w:r>
      <w:r w:rsidRPr="00B736BE">
        <w:rPr>
          <w:rFonts w:eastAsiaTheme="minorHAnsi"/>
          <w:color w:val="000000" w:themeColor="text1"/>
          <w:u w:val="single"/>
        </w:rPr>
        <w:t>устанавливается в</w:t>
      </w:r>
      <w:proofErr w:type="gramEnd"/>
      <w:r w:rsidRPr="00B736BE">
        <w:rPr>
          <w:rFonts w:eastAsiaTheme="minorHAnsi"/>
          <w:color w:val="000000" w:themeColor="text1"/>
          <w:u w:val="single"/>
        </w:rPr>
        <w:t xml:space="preserve"> </w:t>
      </w:r>
      <w:proofErr w:type="gramStart"/>
      <w:r w:rsidRPr="00B736BE">
        <w:rPr>
          <w:rFonts w:eastAsiaTheme="minorHAnsi"/>
          <w:color w:val="000000" w:themeColor="text1"/>
          <w:u w:val="single"/>
        </w:rPr>
        <w:t>порядке</w:t>
      </w:r>
      <w:proofErr w:type="gramEnd"/>
      <w:r w:rsidRPr="00B736BE">
        <w:rPr>
          <w:rFonts w:eastAsiaTheme="minorHAnsi"/>
          <w:color w:val="000000" w:themeColor="text1"/>
          <w:u w:val="single"/>
        </w:rPr>
        <w:t>, определенном специальными нормативными актами государственных органов.</w:t>
      </w:r>
      <w:r w:rsidRPr="00B736BE">
        <w:rPr>
          <w:rFonts w:eastAsiaTheme="minorHAnsi"/>
          <w:color w:val="000000" w:themeColor="text1"/>
        </w:rPr>
        <w:t xml:space="preserve"> Однако</w:t>
      </w:r>
      <w:r>
        <w:rPr>
          <w:rFonts w:eastAsiaTheme="minorHAnsi"/>
          <w:color w:val="000000" w:themeColor="text1"/>
        </w:rPr>
        <w:t xml:space="preserve"> тако</w:t>
      </w:r>
      <w:r w:rsidR="005E568E">
        <w:rPr>
          <w:rFonts w:eastAsiaTheme="minorHAnsi"/>
          <w:color w:val="000000" w:themeColor="text1"/>
        </w:rPr>
        <w:t>й</w:t>
      </w:r>
      <w:r>
        <w:rPr>
          <w:rFonts w:eastAsiaTheme="minorHAnsi"/>
          <w:color w:val="000000" w:themeColor="text1"/>
        </w:rPr>
        <w:t xml:space="preserve"> поряд</w:t>
      </w:r>
      <w:r w:rsidR="005E568E">
        <w:rPr>
          <w:rFonts w:eastAsiaTheme="minorHAnsi"/>
          <w:color w:val="000000" w:themeColor="text1"/>
        </w:rPr>
        <w:t>ок</w:t>
      </w:r>
      <w:r w:rsidR="00820EDC">
        <w:rPr>
          <w:rFonts w:eastAsiaTheme="minorHAnsi"/>
          <w:color w:val="000000" w:themeColor="text1"/>
        </w:rPr>
        <w:t>,</w:t>
      </w:r>
      <w:r>
        <w:rPr>
          <w:rFonts w:eastAsiaTheme="minorHAnsi"/>
          <w:color w:val="000000" w:themeColor="text1"/>
        </w:rPr>
        <w:t xml:space="preserve"> </w:t>
      </w:r>
      <w:r w:rsidR="00820EDC">
        <w:rPr>
          <w:rFonts w:eastAsiaTheme="minorHAnsi"/>
          <w:color w:val="000000" w:themeColor="text1"/>
        </w:rPr>
        <w:t xml:space="preserve">согласно </w:t>
      </w:r>
      <w:r>
        <w:rPr>
          <w:rFonts w:eastAsiaTheme="minorHAnsi"/>
          <w:color w:val="000000" w:themeColor="text1"/>
        </w:rPr>
        <w:t>представленны</w:t>
      </w:r>
      <w:r w:rsidR="00820EDC">
        <w:rPr>
          <w:rFonts w:eastAsiaTheme="minorHAnsi"/>
          <w:color w:val="000000" w:themeColor="text1"/>
        </w:rPr>
        <w:t>м</w:t>
      </w:r>
      <w:r>
        <w:rPr>
          <w:rFonts w:eastAsiaTheme="minorHAnsi"/>
          <w:color w:val="000000" w:themeColor="text1"/>
        </w:rPr>
        <w:t xml:space="preserve"> документа</w:t>
      </w:r>
      <w:r w:rsidR="00820EDC">
        <w:rPr>
          <w:rFonts w:eastAsiaTheme="minorHAnsi"/>
          <w:color w:val="000000" w:themeColor="text1"/>
        </w:rPr>
        <w:t>м,</w:t>
      </w:r>
      <w:r>
        <w:rPr>
          <w:rFonts w:eastAsiaTheme="minorHAnsi"/>
          <w:color w:val="000000" w:themeColor="text1"/>
        </w:rPr>
        <w:t xml:space="preserve"> не </w:t>
      </w:r>
      <w:r w:rsidR="005E568E">
        <w:rPr>
          <w:rFonts w:eastAsiaTheme="minorHAnsi"/>
          <w:color w:val="000000" w:themeColor="text1"/>
        </w:rPr>
        <w:t>установлен</w:t>
      </w:r>
      <w:r>
        <w:rPr>
          <w:rFonts w:eastAsiaTheme="minorHAnsi"/>
          <w:color w:val="000000" w:themeColor="text1"/>
        </w:rPr>
        <w:t xml:space="preserve">. </w:t>
      </w:r>
    </w:p>
    <w:p w:rsidR="00CC4904" w:rsidRDefault="00CC4904" w:rsidP="00CE29EE">
      <w:pPr>
        <w:ind w:left="-284" w:firstLine="567"/>
        <w:jc w:val="both"/>
        <w:rPr>
          <w:rFonts w:eastAsiaTheme="minorHAnsi"/>
          <w:color w:val="000000" w:themeColor="text1"/>
        </w:rPr>
      </w:pPr>
      <w:r>
        <w:rPr>
          <w:rFonts w:eastAsiaTheme="minorHAnsi"/>
          <w:color w:val="000000" w:themeColor="text1"/>
        </w:rPr>
        <w:t xml:space="preserve">Аналогичная ситуация и с </w:t>
      </w:r>
      <w:r w:rsidRPr="00B669B2">
        <w:rPr>
          <w:rFonts w:eastAsiaTheme="minorHAnsi"/>
        </w:rPr>
        <w:t>ОГБУ «ОЦАИР ТО»</w:t>
      </w:r>
      <w:r>
        <w:rPr>
          <w:rFonts w:eastAsiaTheme="minorHAnsi"/>
        </w:rPr>
        <w:t xml:space="preserve">, </w:t>
      </w:r>
      <w:r w:rsidR="00617ECC">
        <w:rPr>
          <w:rFonts w:eastAsiaTheme="minorHAnsi"/>
        </w:rPr>
        <w:t xml:space="preserve">в </w:t>
      </w:r>
      <w:r>
        <w:rPr>
          <w:rFonts w:eastAsiaTheme="minorHAnsi"/>
        </w:rPr>
        <w:t>которо</w:t>
      </w:r>
      <w:r w:rsidR="00617ECC">
        <w:rPr>
          <w:rFonts w:eastAsiaTheme="minorHAnsi"/>
        </w:rPr>
        <w:t>м</w:t>
      </w:r>
      <w:r>
        <w:rPr>
          <w:rFonts w:eastAsiaTheme="minorHAnsi"/>
        </w:rPr>
        <w:t xml:space="preserve"> </w:t>
      </w:r>
      <w:r w:rsidR="00ED5417">
        <w:rPr>
          <w:rFonts w:eastAsiaTheme="minorHAnsi"/>
        </w:rPr>
        <w:t xml:space="preserve">своими </w:t>
      </w:r>
      <w:r>
        <w:rPr>
          <w:rFonts w:eastAsiaTheme="minorHAnsi"/>
        </w:rPr>
        <w:t>п</w:t>
      </w:r>
      <w:r w:rsidRPr="00B669B2">
        <w:rPr>
          <w:rFonts w:eastAsiaTheme="minorHAnsi"/>
        </w:rPr>
        <w:t>риказами 10.12.2018г.</w:t>
      </w:r>
      <w:r>
        <w:rPr>
          <w:rFonts w:eastAsiaTheme="minorHAnsi"/>
        </w:rPr>
        <w:t xml:space="preserve"> </w:t>
      </w:r>
      <w:r w:rsidRPr="00B669B2">
        <w:rPr>
          <w:rFonts w:eastAsiaTheme="minorHAnsi"/>
        </w:rPr>
        <w:t>№1-12/18 и от 09.12.2019г. № 1-12/19</w:t>
      </w:r>
      <w:r w:rsidR="001C3F53">
        <w:rPr>
          <w:rFonts w:eastAsiaTheme="minorHAnsi"/>
        </w:rPr>
        <w:t>,</w:t>
      </w:r>
      <w:r w:rsidRPr="00B669B2">
        <w:rPr>
          <w:rFonts w:eastAsiaTheme="minorHAnsi"/>
        </w:rPr>
        <w:t xml:space="preserve"> в целях привлечения средств из внебюджетных источников</w:t>
      </w:r>
      <w:r w:rsidR="001C3F53">
        <w:rPr>
          <w:rFonts w:eastAsiaTheme="minorHAnsi"/>
        </w:rPr>
        <w:t xml:space="preserve">, </w:t>
      </w:r>
      <w:r w:rsidRPr="00B669B2">
        <w:rPr>
          <w:rFonts w:eastAsiaTheme="minorHAnsi"/>
        </w:rPr>
        <w:t xml:space="preserve"> утвер</w:t>
      </w:r>
      <w:r w:rsidR="00617ECC">
        <w:rPr>
          <w:rFonts w:eastAsiaTheme="minorHAnsi"/>
        </w:rPr>
        <w:t>ждены</w:t>
      </w:r>
      <w:r w:rsidRPr="00B669B2">
        <w:rPr>
          <w:rFonts w:eastAsiaTheme="minorHAnsi"/>
        </w:rPr>
        <w:t xml:space="preserve"> перечни и стоимость платных услуг, оказываемых учреждением, на 2019 и 2020 годы соответственно. По устной информации заместителя директора ОГБУ «ОЦАИР ТО» в данных перечнях присутствуют платные услуги, относящиеся как к основным видам деятельности, так и иным видам деятельности. Цены </w:t>
      </w:r>
      <w:r w:rsidRPr="00B669B2">
        <w:rPr>
          <w:rFonts w:eastAsiaTheme="minorHAnsi"/>
          <w:lang w:eastAsia="en-US"/>
        </w:rPr>
        <w:t>на услуги</w:t>
      </w:r>
      <w:r w:rsidRPr="00B669B2">
        <w:rPr>
          <w:rFonts w:eastAsiaTheme="minorHAnsi"/>
        </w:rPr>
        <w:t xml:space="preserve"> формировались на основании возможности покрытия затрат на выплату заработной платы сотрудникам за оказание данных услуг, содержание оборудования, линий связи, оплаты коммунальных услуг, электричества и т.д. </w:t>
      </w:r>
    </w:p>
    <w:p w:rsidR="00CC4904" w:rsidRDefault="00CC4904" w:rsidP="00CE29EE">
      <w:pPr>
        <w:pStyle w:val="a7"/>
        <w:tabs>
          <w:tab w:val="left" w:pos="284"/>
        </w:tabs>
        <w:autoSpaceDE w:val="0"/>
        <w:autoSpaceDN w:val="0"/>
        <w:adjustRightInd w:val="0"/>
        <w:ind w:left="-284" w:firstLine="539"/>
        <w:jc w:val="both"/>
        <w:rPr>
          <w:rFonts w:eastAsiaTheme="minorHAnsi"/>
          <w:color w:val="000000" w:themeColor="text1"/>
        </w:rPr>
      </w:pPr>
      <w:proofErr w:type="gramStart"/>
      <w:r>
        <w:rPr>
          <w:rFonts w:eastAsiaTheme="minorHAnsi"/>
          <w:color w:val="000000" w:themeColor="text1"/>
        </w:rPr>
        <w:t>Также отмечаем, что п</w:t>
      </w:r>
      <w:r w:rsidRPr="00B736BE">
        <w:rPr>
          <w:rFonts w:eastAsiaTheme="minorHAnsi"/>
          <w:color w:val="000000" w:themeColor="text1"/>
        </w:rPr>
        <w:t xml:space="preserve">унктом п. 2.6 Устава ОГБУ «СХО» определен перечень видов деятельности, в </w:t>
      </w:r>
      <w:proofErr w:type="spellStart"/>
      <w:r w:rsidRPr="00B736BE">
        <w:rPr>
          <w:rFonts w:eastAsiaTheme="minorHAnsi"/>
          <w:color w:val="000000" w:themeColor="text1"/>
        </w:rPr>
        <w:t>т.ч</w:t>
      </w:r>
      <w:proofErr w:type="spellEnd"/>
      <w:r w:rsidRPr="00B736BE">
        <w:rPr>
          <w:rFonts w:eastAsiaTheme="minorHAnsi"/>
          <w:color w:val="000000" w:themeColor="text1"/>
        </w:rPr>
        <w:t>. приносящих доход, не относящиеся к основным видам деятельности и которые учреждение вправе осуществлять лишь постольку, поскольку это служит достижению целей, ради которых оно создано</w:t>
      </w:r>
      <w:r>
        <w:rPr>
          <w:rFonts w:eastAsiaTheme="minorHAnsi"/>
          <w:color w:val="000000" w:themeColor="text1"/>
        </w:rPr>
        <w:t xml:space="preserve"> </w:t>
      </w:r>
      <w:r w:rsidRPr="00627E1F">
        <w:rPr>
          <w:rFonts w:eastAsiaTheme="minorHAnsi"/>
          <w:i/>
        </w:rPr>
        <w:t>(п. 2.1.</w:t>
      </w:r>
      <w:proofErr w:type="gramEnd"/>
      <w:r w:rsidRPr="00627E1F">
        <w:rPr>
          <w:rFonts w:eastAsiaTheme="minorHAnsi"/>
          <w:i/>
        </w:rPr>
        <w:t xml:space="preserve"> </w:t>
      </w:r>
      <w:proofErr w:type="gramStart"/>
      <w:r w:rsidRPr="00627E1F">
        <w:rPr>
          <w:rFonts w:eastAsiaTheme="minorHAnsi"/>
          <w:i/>
        </w:rPr>
        <w:t>Устава – учреждение создано для выполнения работ, оказания услуг в целях реализации, предусмотренных действующим законодательством полномочий органов государственной власти Томской области в сфере управления эксплуатацией объектами государственного имущества Томской области, а также в сфере технического обеспечения деятельности указанных органов)</w:t>
      </w:r>
      <w:r w:rsidRPr="00627E1F">
        <w:rPr>
          <w:rFonts w:eastAsiaTheme="minorHAnsi"/>
        </w:rPr>
        <w:t xml:space="preserve">, </w:t>
      </w:r>
      <w:r w:rsidRPr="00B736BE">
        <w:rPr>
          <w:rFonts w:eastAsiaTheme="minorHAnsi"/>
          <w:color w:val="000000" w:themeColor="text1"/>
        </w:rPr>
        <w:t xml:space="preserve">в частности: предоставление в аренду, </w:t>
      </w:r>
      <w:r w:rsidRPr="00B736BE">
        <w:rPr>
          <w:rFonts w:eastAsiaTheme="minorHAnsi"/>
          <w:color w:val="000000" w:themeColor="text1"/>
          <w:u w:val="single"/>
        </w:rPr>
        <w:t>безвозмездное пользование</w:t>
      </w:r>
      <w:r w:rsidRPr="00B736BE">
        <w:rPr>
          <w:rFonts w:eastAsiaTheme="minorHAnsi"/>
          <w:color w:val="000000" w:themeColor="text1"/>
        </w:rPr>
        <w:t xml:space="preserve"> легковых автомобилей, прочего автомобильного транспорта и иного движимого имущества;</w:t>
      </w:r>
      <w:proofErr w:type="gramEnd"/>
      <w:r w:rsidRPr="00B736BE">
        <w:rPr>
          <w:rFonts w:eastAsiaTheme="minorHAnsi"/>
          <w:color w:val="000000" w:themeColor="text1"/>
        </w:rPr>
        <w:t xml:space="preserve"> предоставление в аренду, </w:t>
      </w:r>
      <w:r w:rsidRPr="00B736BE">
        <w:rPr>
          <w:rFonts w:eastAsiaTheme="minorHAnsi"/>
          <w:color w:val="000000" w:themeColor="text1"/>
          <w:u w:val="single"/>
        </w:rPr>
        <w:t>безвозмездное пользование</w:t>
      </w:r>
      <w:r w:rsidRPr="00B736BE">
        <w:rPr>
          <w:rFonts w:eastAsiaTheme="minorHAnsi"/>
          <w:color w:val="000000" w:themeColor="text1"/>
        </w:rPr>
        <w:t xml:space="preserve"> жилого и нежилого недвижимого имущества. </w:t>
      </w:r>
    </w:p>
    <w:p w:rsidR="005E568E" w:rsidRDefault="005E568E" w:rsidP="00CE29EE">
      <w:pPr>
        <w:pStyle w:val="a7"/>
        <w:tabs>
          <w:tab w:val="left" w:pos="284"/>
        </w:tabs>
        <w:autoSpaceDE w:val="0"/>
        <w:autoSpaceDN w:val="0"/>
        <w:adjustRightInd w:val="0"/>
        <w:ind w:left="-284" w:firstLine="539"/>
        <w:jc w:val="both"/>
        <w:rPr>
          <w:rFonts w:eastAsiaTheme="minorHAnsi"/>
          <w:color w:val="000000" w:themeColor="text1"/>
        </w:rPr>
      </w:pPr>
    </w:p>
    <w:p w:rsidR="00FF57A2" w:rsidRDefault="00FF57A2" w:rsidP="00CE29EE">
      <w:pPr>
        <w:pStyle w:val="a7"/>
        <w:tabs>
          <w:tab w:val="left" w:pos="284"/>
        </w:tabs>
        <w:autoSpaceDE w:val="0"/>
        <w:autoSpaceDN w:val="0"/>
        <w:adjustRightInd w:val="0"/>
        <w:ind w:left="-284" w:firstLine="539"/>
        <w:jc w:val="both"/>
        <w:rPr>
          <w:rFonts w:eastAsiaTheme="minorHAnsi"/>
          <w:color w:val="000000" w:themeColor="text1"/>
        </w:rPr>
      </w:pPr>
      <w:r w:rsidRPr="00B736BE">
        <w:rPr>
          <w:rFonts w:eastAsiaTheme="minorHAnsi"/>
          <w:color w:val="000000" w:themeColor="text1"/>
        </w:rPr>
        <w:t xml:space="preserve">4) В ведении </w:t>
      </w:r>
      <w:r w:rsidRPr="00B736BE">
        <w:rPr>
          <w:rFonts w:eastAsiaTheme="minorHAnsi"/>
          <w:b/>
          <w:color w:val="000000" w:themeColor="text1"/>
        </w:rPr>
        <w:t xml:space="preserve">Департамента социальной защиты населения Томской области </w:t>
      </w:r>
      <w:r w:rsidRPr="00B736BE">
        <w:rPr>
          <w:rFonts w:eastAsiaTheme="minorHAnsi"/>
          <w:color w:val="000000" w:themeColor="text1"/>
        </w:rPr>
        <w:t xml:space="preserve">находится 25 областных государственных казенных учреждений. </w:t>
      </w:r>
    </w:p>
    <w:p w:rsidR="00FF57A2" w:rsidRPr="00627E1F" w:rsidRDefault="00FF57A2" w:rsidP="00CE29EE">
      <w:pPr>
        <w:autoSpaceDE w:val="0"/>
        <w:autoSpaceDN w:val="0"/>
        <w:adjustRightInd w:val="0"/>
        <w:ind w:left="-284" w:firstLine="539"/>
        <w:jc w:val="both"/>
        <w:rPr>
          <w:rFonts w:eastAsiaTheme="minorHAnsi"/>
        </w:rPr>
      </w:pPr>
      <w:proofErr w:type="gramStart"/>
      <w:r w:rsidRPr="00627E1F">
        <w:rPr>
          <w:rFonts w:eastAsiaTheme="minorHAnsi"/>
          <w:lang w:eastAsia="en-US"/>
        </w:rPr>
        <w:lastRenderedPageBreak/>
        <w:t xml:space="preserve">В целях </w:t>
      </w:r>
      <w:r w:rsidRPr="00250A71">
        <w:rPr>
          <w:rFonts w:eastAsiaTheme="minorHAnsi"/>
          <w:lang w:eastAsia="en-US"/>
        </w:rPr>
        <w:t>реализации пункта 14 ст. 8 Федерального закона от 28.12.2013г. № 442-ФЗ «Об основах социального обслуживания граждан в Российской Федерации» и пункта 6 ст. 5 Закона Томской области от 08.10.2014г. № 127-ОЗ «Об организации социального</w:t>
      </w:r>
      <w:r w:rsidRPr="00627E1F">
        <w:rPr>
          <w:rFonts w:eastAsiaTheme="minorHAnsi"/>
          <w:lang w:eastAsia="en-US"/>
        </w:rPr>
        <w:t xml:space="preserve"> обслуживания граждан в Томской области» </w:t>
      </w:r>
      <w:r w:rsidRPr="00627E1F">
        <w:rPr>
          <w:rFonts w:eastAsiaTheme="minorHAnsi"/>
        </w:rPr>
        <w:t xml:space="preserve">Департаментом издан приказ от 31.10.2014г.  № 26 «Об утверждении </w:t>
      </w:r>
      <w:r w:rsidRPr="00627E1F">
        <w:rPr>
          <w:rFonts w:eastAsiaTheme="minorHAnsi"/>
          <w:bCs/>
          <w:lang w:eastAsia="en-US"/>
        </w:rPr>
        <w:t>размера платы за предоставление социальных услуг и порядка ее взимания</w:t>
      </w:r>
      <w:proofErr w:type="gramEnd"/>
      <w:r w:rsidRPr="00627E1F">
        <w:rPr>
          <w:rFonts w:eastAsiaTheme="minorHAnsi"/>
          <w:bCs/>
          <w:lang w:eastAsia="en-US"/>
        </w:rPr>
        <w:t xml:space="preserve">», </w:t>
      </w:r>
      <w:proofErr w:type="gramStart"/>
      <w:r w:rsidRPr="00627E1F">
        <w:rPr>
          <w:rFonts w:eastAsiaTheme="minorHAnsi"/>
          <w:bCs/>
          <w:lang w:eastAsia="en-US"/>
        </w:rPr>
        <w:t xml:space="preserve">которым установлено, что размер ежемесячной платы за предоставление социальных услуг, входящих </w:t>
      </w:r>
      <w:r w:rsidRPr="00627E1F">
        <w:rPr>
          <w:rFonts w:eastAsiaTheme="minorHAnsi"/>
          <w:b/>
          <w:bCs/>
          <w:lang w:eastAsia="en-US"/>
        </w:rPr>
        <w:t>в перечень социальных услуг</w:t>
      </w:r>
      <w:r w:rsidRPr="00627E1F">
        <w:rPr>
          <w:rFonts w:eastAsiaTheme="minorHAnsi"/>
          <w:bCs/>
          <w:lang w:eastAsia="en-US"/>
        </w:rPr>
        <w:t>, предоставляемых поставщиками социальных услуг</w:t>
      </w:r>
      <w:r>
        <w:rPr>
          <w:rFonts w:eastAsiaTheme="minorHAnsi"/>
          <w:bCs/>
          <w:lang w:eastAsia="en-US"/>
        </w:rPr>
        <w:t xml:space="preserve"> </w:t>
      </w:r>
      <w:r w:rsidRPr="00F672D1">
        <w:rPr>
          <w:rFonts w:eastAsiaTheme="minorHAnsi"/>
          <w:bCs/>
          <w:i/>
          <w:lang w:eastAsia="en-US"/>
        </w:rPr>
        <w:t xml:space="preserve">(юридические лица, в </w:t>
      </w:r>
      <w:proofErr w:type="spellStart"/>
      <w:r w:rsidRPr="00F672D1">
        <w:rPr>
          <w:rFonts w:eastAsiaTheme="minorHAnsi"/>
          <w:bCs/>
          <w:i/>
          <w:lang w:eastAsia="en-US"/>
        </w:rPr>
        <w:t>т.ч</w:t>
      </w:r>
      <w:proofErr w:type="spellEnd"/>
      <w:r w:rsidRPr="00F672D1">
        <w:rPr>
          <w:rFonts w:eastAsiaTheme="minorHAnsi"/>
          <w:bCs/>
          <w:i/>
          <w:lang w:eastAsia="en-US"/>
        </w:rPr>
        <w:t>. областные учреждения, и (или) индивидуальные предприниматели, осуществляющие социальное обслуживание)</w:t>
      </w:r>
      <w:r w:rsidRPr="00627E1F">
        <w:rPr>
          <w:rFonts w:eastAsiaTheme="minorHAnsi"/>
          <w:bCs/>
          <w:lang w:eastAsia="en-US"/>
        </w:rPr>
        <w:t xml:space="preserve">, </w:t>
      </w:r>
      <w:r w:rsidRPr="00627E1F">
        <w:rPr>
          <w:rFonts w:eastAsiaTheme="minorHAnsi"/>
          <w:b/>
          <w:bCs/>
          <w:lang w:eastAsia="en-US"/>
        </w:rPr>
        <w:t>утвержденный Законом Томской области от 08.10.2014г. № 127-ОЗ</w:t>
      </w:r>
      <w:r>
        <w:rPr>
          <w:rFonts w:eastAsiaTheme="minorHAnsi"/>
          <w:b/>
          <w:bCs/>
          <w:lang w:eastAsia="en-US"/>
        </w:rPr>
        <w:t>,</w:t>
      </w:r>
      <w:r w:rsidRPr="00627E1F">
        <w:rPr>
          <w:rFonts w:eastAsiaTheme="minorHAnsi"/>
          <w:b/>
          <w:bCs/>
          <w:lang w:eastAsia="en-US"/>
        </w:rPr>
        <w:t xml:space="preserve"> </w:t>
      </w:r>
      <w:r w:rsidRPr="00627E1F">
        <w:rPr>
          <w:rFonts w:eastAsiaTheme="minorHAnsi"/>
          <w:bCs/>
          <w:lang w:eastAsia="en-US"/>
        </w:rPr>
        <w:t xml:space="preserve">устанавливается на основе тарифов на социальные услуги, утвержденных приказом Департамента социальной защиты населения Томской области. </w:t>
      </w:r>
      <w:proofErr w:type="gramEnd"/>
    </w:p>
    <w:p w:rsidR="00FF57A2" w:rsidRPr="00B736BE" w:rsidRDefault="00FF57A2" w:rsidP="00CE29EE">
      <w:pPr>
        <w:autoSpaceDE w:val="0"/>
        <w:autoSpaceDN w:val="0"/>
        <w:adjustRightInd w:val="0"/>
        <w:ind w:left="-284" w:firstLine="567"/>
        <w:jc w:val="both"/>
        <w:rPr>
          <w:rFonts w:eastAsiaTheme="minorHAnsi"/>
          <w:color w:val="000000" w:themeColor="text1"/>
        </w:rPr>
      </w:pPr>
      <w:proofErr w:type="gramStart"/>
      <w:r w:rsidRPr="00B736BE">
        <w:rPr>
          <w:rFonts w:eastAsiaTheme="minorHAnsi"/>
          <w:color w:val="000000" w:themeColor="text1"/>
        </w:rPr>
        <w:t>Согласно представленной Департаментом информации тарифы на социальные услуги на 2019 год были утверждены поставщиками социальных услуг по согласованию с уполномоченным органом</w:t>
      </w:r>
      <w:r>
        <w:rPr>
          <w:rFonts w:eastAsiaTheme="minorHAnsi"/>
          <w:color w:val="000000" w:themeColor="text1"/>
        </w:rPr>
        <w:t xml:space="preserve"> (</w:t>
      </w:r>
      <w:r>
        <w:rPr>
          <w:rFonts w:eastAsiaTheme="minorHAnsi"/>
          <w:lang w:eastAsia="en-US"/>
        </w:rPr>
        <w:t xml:space="preserve">Департамент социальной защиты населения Томской области) </w:t>
      </w:r>
      <w:r w:rsidRPr="00B736BE">
        <w:rPr>
          <w:rFonts w:eastAsiaTheme="minorHAnsi"/>
          <w:color w:val="000000" w:themeColor="text1"/>
        </w:rPr>
        <w:t xml:space="preserve"> в соответствии с постановлением Администрации Томской области от 30.10.</w:t>
      </w:r>
      <w:r w:rsidRPr="00B736BE">
        <w:rPr>
          <w:rFonts w:eastAsiaTheme="minorHAnsi"/>
          <w:color w:val="000000" w:themeColor="text1"/>
          <w:lang w:eastAsia="en-US"/>
        </w:rPr>
        <w:t>2014г.</w:t>
      </w:r>
      <w:r w:rsidRPr="00B736BE">
        <w:rPr>
          <w:rFonts w:eastAsiaTheme="minorHAnsi"/>
          <w:color w:val="000000" w:themeColor="text1"/>
        </w:rPr>
        <w:t xml:space="preserve"> № 409а  «Об установлении Порядка утверждения тарифов на социальные услуги на основании </w:t>
      </w:r>
      <w:proofErr w:type="spellStart"/>
      <w:r w:rsidRPr="00B736BE">
        <w:rPr>
          <w:rFonts w:eastAsiaTheme="minorHAnsi"/>
          <w:color w:val="000000" w:themeColor="text1"/>
        </w:rPr>
        <w:t>подушевых</w:t>
      </w:r>
      <w:proofErr w:type="spellEnd"/>
      <w:r w:rsidRPr="00B736BE">
        <w:rPr>
          <w:rFonts w:eastAsiaTheme="minorHAnsi"/>
          <w:color w:val="000000" w:themeColor="text1"/>
        </w:rPr>
        <w:t xml:space="preserve"> нормативов финансирования социальных услуг» (в редакции от 18.09.2018г.).</w:t>
      </w:r>
      <w:proofErr w:type="gramEnd"/>
      <w:r w:rsidRPr="00B736BE">
        <w:rPr>
          <w:rFonts w:eastAsiaTheme="minorHAnsi"/>
          <w:color w:val="000000" w:themeColor="text1"/>
        </w:rPr>
        <w:t xml:space="preserve"> </w:t>
      </w:r>
      <w:proofErr w:type="gramStart"/>
      <w:r w:rsidRPr="00B736BE">
        <w:rPr>
          <w:rFonts w:eastAsiaTheme="minorHAnsi"/>
          <w:color w:val="000000" w:themeColor="text1"/>
        </w:rPr>
        <w:t xml:space="preserve">На 2020 год, на основании постановления Администрации Томской области от 30.10.2014г. № 409а (в редакции от 05.08.2019г.), </w:t>
      </w:r>
      <w:r w:rsidRPr="00B736BE">
        <w:rPr>
          <w:rFonts w:eastAsiaTheme="minorHAnsi"/>
          <w:color w:val="000000" w:themeColor="text1"/>
          <w:lang w:eastAsia="en-US"/>
        </w:rPr>
        <w:t xml:space="preserve"> </w:t>
      </w:r>
      <w:r w:rsidRPr="00B736BE">
        <w:rPr>
          <w:rFonts w:eastAsiaTheme="minorHAnsi"/>
          <w:color w:val="000000" w:themeColor="text1"/>
        </w:rPr>
        <w:t>тарифы на социальные услуги были утверждены Департаментом социальной защиты населения Томской области (распоряжение от 27.12.2019г. № 634 «Об утверждении тарифов на социальные услуги, предоставляемые поставщиками социальных услуг в Томской области на 2020 год»).</w:t>
      </w:r>
      <w:proofErr w:type="gramEnd"/>
      <w:r w:rsidRPr="00B736BE">
        <w:rPr>
          <w:rFonts w:eastAsiaTheme="minorHAnsi"/>
          <w:color w:val="000000" w:themeColor="text1"/>
        </w:rPr>
        <w:t xml:space="preserve"> Тарифы на социальные услуги на 2021 год утверждены приказом Департамента от 17.12.2020г. № 37 «Об утверждении тарифов на социальные услуги, предоставляемые поставщиками социальных услуг совершеннолетним гражданам в Томской области, на 2021 год» по согласованию с Прокуратурой Томской области.  </w:t>
      </w:r>
    </w:p>
    <w:p w:rsidR="00FF57A2" w:rsidRDefault="00FF57A2" w:rsidP="00CE29EE">
      <w:pPr>
        <w:autoSpaceDE w:val="0"/>
        <w:autoSpaceDN w:val="0"/>
        <w:adjustRightInd w:val="0"/>
        <w:ind w:left="-284" w:firstLine="539"/>
        <w:jc w:val="both"/>
        <w:rPr>
          <w:rFonts w:eastAsiaTheme="minorHAnsi"/>
          <w:color w:val="0000FF"/>
          <w:lang w:eastAsia="en-US"/>
        </w:rPr>
      </w:pPr>
      <w:r>
        <w:rPr>
          <w:rFonts w:eastAsiaTheme="minorHAnsi"/>
          <w:color w:val="000000" w:themeColor="text1"/>
          <w:lang w:eastAsia="en-US"/>
        </w:rPr>
        <w:t>При этом</w:t>
      </w:r>
      <w:proofErr w:type="gramStart"/>
      <w:r>
        <w:rPr>
          <w:rFonts w:eastAsiaTheme="minorHAnsi"/>
          <w:color w:val="000000" w:themeColor="text1"/>
          <w:lang w:eastAsia="en-US"/>
        </w:rPr>
        <w:t>,</w:t>
      </w:r>
      <w:proofErr w:type="gramEnd"/>
      <w:r>
        <w:rPr>
          <w:rFonts w:eastAsiaTheme="minorHAnsi"/>
          <w:color w:val="000000" w:themeColor="text1"/>
          <w:lang w:eastAsia="en-US"/>
        </w:rPr>
        <w:t xml:space="preserve"> в</w:t>
      </w:r>
      <w:r w:rsidRPr="00B736BE">
        <w:rPr>
          <w:rFonts w:eastAsiaTheme="minorHAnsi"/>
          <w:color w:val="000000" w:themeColor="text1"/>
          <w:lang w:eastAsia="en-US"/>
        </w:rPr>
        <w:t xml:space="preserve"> соответствии с </w:t>
      </w:r>
      <w:r w:rsidRPr="00526705">
        <w:rPr>
          <w:rFonts w:eastAsiaTheme="minorHAnsi"/>
          <w:b/>
          <w:color w:val="000000" w:themeColor="text1"/>
          <w:lang w:eastAsia="en-US"/>
        </w:rPr>
        <w:t>п. 2 ст. 11</w:t>
      </w:r>
      <w:r w:rsidRPr="00B736BE">
        <w:rPr>
          <w:rFonts w:eastAsiaTheme="minorHAnsi"/>
          <w:color w:val="000000" w:themeColor="text1"/>
          <w:lang w:eastAsia="en-US"/>
        </w:rPr>
        <w:t xml:space="preserve"> Федерального закона от 28.12.2013г. № 442-ФЗ «Об основах социального обслуживания граждан в Российской Федерации» поставщики социальных услуг </w:t>
      </w:r>
      <w:r w:rsidRPr="00526705">
        <w:rPr>
          <w:rFonts w:eastAsiaTheme="minorHAnsi"/>
          <w:b/>
          <w:color w:val="000000" w:themeColor="text1"/>
          <w:lang w:eastAsia="en-US"/>
        </w:rPr>
        <w:t>вправе предоставлять</w:t>
      </w:r>
      <w:r w:rsidRPr="00B736BE">
        <w:rPr>
          <w:rFonts w:eastAsiaTheme="minorHAnsi"/>
          <w:color w:val="000000" w:themeColor="text1"/>
          <w:lang w:eastAsia="en-US"/>
        </w:rPr>
        <w:t xml:space="preserve"> гражданам по их желанию, выраженному в письменной или электронной форме, </w:t>
      </w:r>
      <w:r w:rsidRPr="00526705">
        <w:rPr>
          <w:rFonts w:eastAsiaTheme="minorHAnsi"/>
          <w:b/>
          <w:color w:val="000000" w:themeColor="text1"/>
          <w:lang w:eastAsia="en-US"/>
        </w:rPr>
        <w:t>дополнительные социальные услуги за плату</w:t>
      </w:r>
      <w:r w:rsidRPr="00B736BE">
        <w:rPr>
          <w:rFonts w:eastAsiaTheme="minorHAnsi"/>
          <w:color w:val="000000" w:themeColor="text1"/>
          <w:lang w:eastAsia="en-US"/>
        </w:rPr>
        <w:t xml:space="preserve">. </w:t>
      </w:r>
      <w:proofErr w:type="gramStart"/>
      <w:r w:rsidRPr="00B736BE">
        <w:rPr>
          <w:rFonts w:eastAsiaTheme="minorHAnsi"/>
          <w:color w:val="000000" w:themeColor="text1"/>
        </w:rPr>
        <w:t>На официальных сайтах областных государственных казенных учреждений, подведомственных Департаменту, размещены тарифы на оказание</w:t>
      </w:r>
      <w:r w:rsidRPr="00B736BE">
        <w:rPr>
          <w:rFonts w:eastAsiaTheme="minorHAnsi"/>
          <w:b/>
          <w:color w:val="000000" w:themeColor="text1"/>
        </w:rPr>
        <w:t xml:space="preserve"> </w:t>
      </w:r>
      <w:r w:rsidRPr="002C7885">
        <w:rPr>
          <w:rFonts w:eastAsiaTheme="minorHAnsi"/>
          <w:color w:val="000000" w:themeColor="text1"/>
        </w:rPr>
        <w:t>дополнительных социальных услуг</w:t>
      </w:r>
      <w:r w:rsidRPr="00B736BE">
        <w:rPr>
          <w:rFonts w:eastAsiaTheme="minorHAnsi"/>
          <w:b/>
          <w:color w:val="000000" w:themeColor="text1"/>
        </w:rPr>
        <w:t>,</w:t>
      </w:r>
      <w:r w:rsidRPr="00B736BE">
        <w:rPr>
          <w:rFonts w:eastAsiaTheme="minorHAnsi"/>
          <w:color w:val="000000" w:themeColor="text1"/>
        </w:rPr>
        <w:t xml:space="preserve"> предоставляемых </w:t>
      </w:r>
      <w:r w:rsidRPr="00B736BE">
        <w:rPr>
          <w:rFonts w:eastAsiaTheme="minorHAnsi"/>
          <w:color w:val="000000" w:themeColor="text1"/>
          <w:lang w:eastAsia="en-US"/>
        </w:rPr>
        <w:t>учреждениями</w:t>
      </w:r>
      <w:r w:rsidRPr="00B736BE">
        <w:rPr>
          <w:rStyle w:val="af1"/>
          <w:rFonts w:eastAsiaTheme="minorHAnsi"/>
          <w:color w:val="000000" w:themeColor="text1"/>
        </w:rPr>
        <w:footnoteReference w:id="3"/>
      </w:r>
      <w:r>
        <w:rPr>
          <w:rFonts w:eastAsiaTheme="minorHAnsi"/>
          <w:color w:val="000000" w:themeColor="text1"/>
          <w:lang w:eastAsia="en-US"/>
        </w:rPr>
        <w:t xml:space="preserve">. </w:t>
      </w:r>
      <w:r w:rsidRPr="00627E1F">
        <w:rPr>
          <w:rFonts w:eastAsiaTheme="minorHAnsi"/>
          <w:lang w:eastAsia="en-US"/>
        </w:rPr>
        <w:t xml:space="preserve">Например: доставка воды сверх установленного норматива (10 литров), утюжка белья,  </w:t>
      </w:r>
      <w:r w:rsidRPr="00627E1F">
        <w:rPr>
          <w:rFonts w:eastAsiaTheme="minorHAnsi"/>
        </w:rPr>
        <w:t>посев семян, высадка рассады, копка картофеля, мытье холодильника с оттаиванием (без оттаивания), очистка погреба (подпола), прополка грядок, закладка овощей в погреб и иные.</w:t>
      </w:r>
      <w:proofErr w:type="gramEnd"/>
      <w:r w:rsidRPr="00627E1F">
        <w:rPr>
          <w:rFonts w:eastAsiaTheme="minorHAnsi"/>
        </w:rPr>
        <w:t xml:space="preserve">  </w:t>
      </w:r>
      <w:r w:rsidRPr="00B736BE">
        <w:rPr>
          <w:rFonts w:eastAsiaTheme="minorHAnsi"/>
          <w:color w:val="000000" w:themeColor="text1"/>
        </w:rPr>
        <w:t>Однако</w:t>
      </w:r>
      <w:proofErr w:type="gramStart"/>
      <w:r w:rsidRPr="00B736BE">
        <w:rPr>
          <w:rFonts w:eastAsiaTheme="minorHAnsi"/>
          <w:color w:val="000000" w:themeColor="text1"/>
        </w:rPr>
        <w:t>,</w:t>
      </w:r>
      <w:proofErr w:type="gramEnd"/>
      <w:r w:rsidRPr="00B736BE">
        <w:rPr>
          <w:rFonts w:eastAsiaTheme="minorHAnsi"/>
          <w:color w:val="000000" w:themeColor="text1"/>
        </w:rPr>
        <w:t xml:space="preserve"> в представленных документах</w:t>
      </w:r>
      <w:r w:rsidRPr="00B736BE">
        <w:rPr>
          <w:rFonts w:eastAsiaTheme="minorHAnsi"/>
          <w:b/>
          <w:color w:val="000000" w:themeColor="text1"/>
        </w:rPr>
        <w:t xml:space="preserve"> нет подтверждения </w:t>
      </w:r>
      <w:r w:rsidRPr="00B736BE">
        <w:rPr>
          <w:rFonts w:eastAsiaTheme="minorHAnsi"/>
          <w:color w:val="000000" w:themeColor="text1"/>
        </w:rPr>
        <w:t xml:space="preserve">установления Департаментом социальной защиты населения Томской области </w:t>
      </w:r>
      <w:r w:rsidRPr="007A4329">
        <w:rPr>
          <w:rFonts w:eastAsiaTheme="minorHAnsi"/>
          <w:b/>
          <w:color w:val="000000" w:themeColor="text1"/>
        </w:rPr>
        <w:t xml:space="preserve">в отношении </w:t>
      </w:r>
      <w:r w:rsidRPr="00B736BE">
        <w:rPr>
          <w:rFonts w:eastAsiaTheme="minorHAnsi"/>
          <w:color w:val="000000" w:themeColor="text1"/>
        </w:rPr>
        <w:t xml:space="preserve">подведомственных областных </w:t>
      </w:r>
      <w:r w:rsidRPr="00627E1F">
        <w:rPr>
          <w:rFonts w:eastAsiaTheme="minorHAnsi"/>
          <w:color w:val="000000" w:themeColor="text1"/>
        </w:rPr>
        <w:t>государственных</w:t>
      </w:r>
      <w:r w:rsidRPr="007A4329">
        <w:rPr>
          <w:rFonts w:eastAsiaTheme="minorHAnsi"/>
          <w:b/>
          <w:color w:val="000000" w:themeColor="text1"/>
        </w:rPr>
        <w:t xml:space="preserve"> казенных </w:t>
      </w:r>
      <w:r w:rsidRPr="00627E1F">
        <w:rPr>
          <w:rFonts w:eastAsiaTheme="minorHAnsi"/>
          <w:color w:val="000000" w:themeColor="text1"/>
        </w:rPr>
        <w:t xml:space="preserve">учреждений </w:t>
      </w:r>
      <w:r w:rsidRPr="00B736BE">
        <w:rPr>
          <w:rFonts w:eastAsiaTheme="minorHAnsi"/>
          <w:color w:val="000000" w:themeColor="text1"/>
        </w:rPr>
        <w:t>порядка определения платы и (или) размера платы за оказанные дополнительные услуги и (или) выполненные работы</w:t>
      </w:r>
      <w:r>
        <w:rPr>
          <w:rFonts w:eastAsiaTheme="minorHAnsi"/>
          <w:color w:val="000000" w:themeColor="text1"/>
        </w:rPr>
        <w:t xml:space="preserve">. </w:t>
      </w:r>
      <w:proofErr w:type="gramStart"/>
      <w:r w:rsidRPr="00627E1F">
        <w:rPr>
          <w:rFonts w:eastAsiaTheme="minorHAnsi"/>
        </w:rPr>
        <w:t>Например,</w:t>
      </w:r>
      <w:r>
        <w:rPr>
          <w:rFonts w:eastAsiaTheme="minorHAnsi"/>
        </w:rPr>
        <w:t xml:space="preserve"> </w:t>
      </w:r>
      <w:r w:rsidRPr="00415A7D">
        <w:rPr>
          <w:rFonts w:eastAsiaTheme="minorHAnsi"/>
          <w:b/>
        </w:rPr>
        <w:t>казенные учреждения</w:t>
      </w:r>
      <w:r>
        <w:rPr>
          <w:rFonts w:eastAsiaTheme="minorHAnsi"/>
        </w:rPr>
        <w:t xml:space="preserve"> </w:t>
      </w:r>
      <w:r w:rsidRPr="00627E1F">
        <w:rPr>
          <w:rFonts w:eastAsiaTheme="minorHAnsi"/>
        </w:rPr>
        <w:t xml:space="preserve"> ОГКУ «ЦСПН </w:t>
      </w:r>
      <w:proofErr w:type="spellStart"/>
      <w:r w:rsidRPr="00627E1F">
        <w:rPr>
          <w:rFonts w:eastAsiaTheme="minorHAnsi"/>
        </w:rPr>
        <w:t>Бакчарского</w:t>
      </w:r>
      <w:proofErr w:type="spellEnd"/>
      <w:r w:rsidRPr="00627E1F">
        <w:rPr>
          <w:rFonts w:eastAsiaTheme="minorHAnsi"/>
        </w:rPr>
        <w:t xml:space="preserve"> района» и </w:t>
      </w:r>
      <w:r w:rsidRPr="00627E1F">
        <w:rPr>
          <w:rFonts w:eastAsiaTheme="minorHAnsi"/>
          <w:lang w:eastAsia="en-US"/>
        </w:rPr>
        <w:t xml:space="preserve">ОГКУ «ЦСПН </w:t>
      </w:r>
      <w:proofErr w:type="spellStart"/>
      <w:r w:rsidRPr="00627E1F">
        <w:rPr>
          <w:rFonts w:eastAsiaTheme="minorHAnsi"/>
          <w:lang w:eastAsia="en-US"/>
        </w:rPr>
        <w:t>Каргасокского</w:t>
      </w:r>
      <w:proofErr w:type="spellEnd"/>
      <w:r w:rsidRPr="00627E1F">
        <w:rPr>
          <w:rFonts w:eastAsiaTheme="minorHAnsi"/>
          <w:lang w:eastAsia="en-US"/>
        </w:rPr>
        <w:t xml:space="preserve"> района», ОГКУ «ЦСПН г. Кедрового», ОГКУ «ЦСПН </w:t>
      </w:r>
      <w:proofErr w:type="spellStart"/>
      <w:r w:rsidRPr="00627E1F">
        <w:rPr>
          <w:rFonts w:eastAsiaTheme="minorHAnsi"/>
          <w:lang w:eastAsia="en-US"/>
        </w:rPr>
        <w:t>Парабельского</w:t>
      </w:r>
      <w:proofErr w:type="spellEnd"/>
      <w:r w:rsidRPr="00627E1F">
        <w:rPr>
          <w:rFonts w:eastAsiaTheme="minorHAnsi"/>
          <w:lang w:eastAsia="en-US"/>
        </w:rPr>
        <w:t xml:space="preserve"> района» в</w:t>
      </w:r>
      <w:r w:rsidRPr="00627E1F">
        <w:rPr>
          <w:rFonts w:eastAsiaTheme="minorHAnsi"/>
        </w:rPr>
        <w:t xml:space="preserve"> приказах об утверждении тарифов на дополнительные социальные услуги (приказ от 26.12.2020 № 66, </w:t>
      </w:r>
      <w:r w:rsidRPr="00627E1F">
        <w:rPr>
          <w:rFonts w:eastAsiaTheme="minorHAnsi"/>
          <w:lang w:eastAsia="en-US"/>
        </w:rPr>
        <w:t xml:space="preserve">приказ от </w:t>
      </w:r>
      <w:r w:rsidRPr="00627E1F">
        <w:rPr>
          <w:rFonts w:eastAsiaTheme="minorHAnsi"/>
          <w:lang w:eastAsia="en-US"/>
        </w:rPr>
        <w:lastRenderedPageBreak/>
        <w:t>31.01.2019 № 12, приказ от 01.12.2020 № 96-п, приказ от 20.01.2020 № 10 соответственно</w:t>
      </w:r>
      <w:r w:rsidRPr="00627E1F">
        <w:rPr>
          <w:rFonts w:eastAsiaTheme="minorHAnsi"/>
        </w:rPr>
        <w:t xml:space="preserve">), </w:t>
      </w:r>
      <w:r w:rsidR="00250A71">
        <w:rPr>
          <w:rFonts w:eastAsiaTheme="minorHAnsi"/>
          <w:lang w:eastAsia="en-US"/>
        </w:rPr>
        <w:t>руководствуются</w:t>
      </w:r>
      <w:r w:rsidRPr="00627E1F">
        <w:rPr>
          <w:rFonts w:eastAsiaTheme="minorHAnsi"/>
          <w:lang w:eastAsia="en-US"/>
        </w:rPr>
        <w:t xml:space="preserve"> </w:t>
      </w:r>
      <w:r w:rsidRPr="00627E1F">
        <w:rPr>
          <w:rFonts w:eastAsiaTheme="minorHAnsi"/>
        </w:rPr>
        <w:t>приказ</w:t>
      </w:r>
      <w:r w:rsidR="00250A71">
        <w:rPr>
          <w:rFonts w:eastAsiaTheme="minorHAnsi"/>
        </w:rPr>
        <w:t>ом</w:t>
      </w:r>
      <w:r w:rsidRPr="00627E1F">
        <w:rPr>
          <w:rFonts w:eastAsiaTheme="minorHAnsi"/>
        </w:rPr>
        <w:t xml:space="preserve"> Департамента </w:t>
      </w:r>
      <w:r w:rsidRPr="00627E1F">
        <w:rPr>
          <w:rFonts w:eastAsiaTheme="minorHAnsi"/>
          <w:lang w:eastAsia="en-US"/>
        </w:rPr>
        <w:t xml:space="preserve">от 30.11.2010 № 344 </w:t>
      </w:r>
      <w:r w:rsidRPr="00627E1F">
        <w:rPr>
          <w:rFonts w:eastAsiaTheme="minorHAnsi"/>
          <w:b/>
          <w:lang w:eastAsia="en-US"/>
        </w:rPr>
        <w:t>«Об утверждении порядка определения платы</w:t>
      </w:r>
      <w:r w:rsidRPr="00627E1F">
        <w:rPr>
          <w:rFonts w:eastAsiaTheme="minorHAnsi"/>
          <w:lang w:eastAsia="en-US"/>
        </w:rPr>
        <w:t xml:space="preserve"> для граждан и</w:t>
      </w:r>
      <w:proofErr w:type="gramEnd"/>
      <w:r w:rsidRPr="00627E1F">
        <w:rPr>
          <w:rFonts w:eastAsiaTheme="minorHAnsi"/>
          <w:lang w:eastAsia="en-US"/>
        </w:rPr>
        <w:t xml:space="preserve"> юридических лиц за оказание услуг, </w:t>
      </w:r>
      <w:r w:rsidRPr="00415A7D">
        <w:rPr>
          <w:rFonts w:eastAsiaTheme="minorHAnsi"/>
          <w:b/>
          <w:lang w:eastAsia="en-US"/>
        </w:rPr>
        <w:t>относящихся к основным видам деятельности</w:t>
      </w:r>
      <w:r w:rsidRPr="00627E1F">
        <w:rPr>
          <w:rFonts w:eastAsiaTheme="minorHAnsi"/>
          <w:lang w:eastAsia="en-US"/>
        </w:rPr>
        <w:t xml:space="preserve"> подведомственных Департаменту социальной защиты населения Томской области областных государственных </w:t>
      </w:r>
      <w:r w:rsidRPr="00627E1F">
        <w:rPr>
          <w:rFonts w:eastAsiaTheme="minorHAnsi"/>
          <w:b/>
          <w:lang w:eastAsia="en-US"/>
        </w:rPr>
        <w:t>бюджетных и автономных учреждений,</w:t>
      </w:r>
      <w:r w:rsidRPr="00627E1F">
        <w:rPr>
          <w:rFonts w:eastAsiaTheme="minorHAnsi"/>
          <w:lang w:eastAsia="en-US"/>
        </w:rPr>
        <w:t xml:space="preserve"> оказываемых ими сверх установленного государственного задания». </w:t>
      </w:r>
    </w:p>
    <w:p w:rsidR="00FF57A2" w:rsidRPr="00B736BE" w:rsidRDefault="00FF57A2" w:rsidP="00CE29EE">
      <w:pPr>
        <w:autoSpaceDE w:val="0"/>
        <w:autoSpaceDN w:val="0"/>
        <w:adjustRightInd w:val="0"/>
        <w:ind w:left="-284" w:firstLine="539"/>
        <w:jc w:val="both"/>
        <w:rPr>
          <w:rFonts w:eastAsiaTheme="minorHAnsi"/>
          <w:color w:val="000000" w:themeColor="text1"/>
        </w:rPr>
      </w:pPr>
      <w:r w:rsidRPr="00B736BE">
        <w:rPr>
          <w:rFonts w:eastAsiaTheme="minorHAnsi"/>
          <w:color w:val="000000" w:themeColor="text1"/>
        </w:rPr>
        <w:t>Согласно пояснениям консультанта-экономиста к</w:t>
      </w:r>
      <w:r w:rsidRPr="00B736BE">
        <w:rPr>
          <w:color w:val="000000" w:themeColor="text1"/>
          <w:shd w:val="clear" w:color="auto" w:fill="FFFFFF"/>
        </w:rPr>
        <w:t xml:space="preserve">омитета финансов, экономики, закупок и бюджетной отчетности Департамента учреждения самостоятельно устанавливают </w:t>
      </w:r>
      <w:proofErr w:type="gramStart"/>
      <w:r w:rsidRPr="00B736BE">
        <w:rPr>
          <w:color w:val="000000" w:themeColor="text1"/>
          <w:shd w:val="clear" w:color="auto" w:fill="FFFFFF"/>
        </w:rPr>
        <w:t>тарифы</w:t>
      </w:r>
      <w:proofErr w:type="gramEnd"/>
      <w:r w:rsidRPr="00B736BE">
        <w:rPr>
          <w:color w:val="000000" w:themeColor="text1"/>
          <w:shd w:val="clear" w:color="auto" w:fill="FFFFFF"/>
        </w:rPr>
        <w:t xml:space="preserve"> на дополнительные социальные услуги исходя из стоимости  одной минуты </w:t>
      </w:r>
      <w:proofErr w:type="spellStart"/>
      <w:r w:rsidRPr="00B736BE">
        <w:rPr>
          <w:color w:val="000000" w:themeColor="text1"/>
          <w:shd w:val="clear" w:color="auto" w:fill="FFFFFF"/>
        </w:rPr>
        <w:t>подушевого</w:t>
      </w:r>
      <w:proofErr w:type="spellEnd"/>
      <w:r w:rsidRPr="00B736BE">
        <w:rPr>
          <w:color w:val="000000" w:themeColor="text1"/>
          <w:shd w:val="clear" w:color="auto" w:fill="FFFFFF"/>
        </w:rPr>
        <w:t xml:space="preserve"> норматива, которая аналогична стоимости оказания социальных услуг по перечню, установленному Законом Томской области от 08.10.2014г. № 127-ОЗ,</w:t>
      </w:r>
      <w:r>
        <w:rPr>
          <w:color w:val="000000" w:themeColor="text1"/>
          <w:shd w:val="clear" w:color="auto" w:fill="FFFFFF"/>
        </w:rPr>
        <w:t xml:space="preserve"> </w:t>
      </w:r>
      <w:r w:rsidRPr="00B736BE">
        <w:rPr>
          <w:color w:val="000000" w:themeColor="text1"/>
          <w:shd w:val="clear" w:color="auto" w:fill="FFFFFF"/>
        </w:rPr>
        <w:t xml:space="preserve">и времени, необходимого для оказания дополнительной социальной услуги.  Руководствуясь п. </w:t>
      </w:r>
      <w:r w:rsidRPr="00B736BE">
        <w:rPr>
          <w:rFonts w:eastAsiaTheme="minorHAnsi"/>
          <w:color w:val="000000" w:themeColor="text1"/>
        </w:rPr>
        <w:t>3.1. ст. 161 Бюджетного кодекса РФ,</w:t>
      </w:r>
      <w:r w:rsidRPr="00B736BE">
        <w:rPr>
          <w:color w:val="000000" w:themeColor="text1"/>
          <w:shd w:val="clear" w:color="auto" w:fill="FFFFFF"/>
        </w:rPr>
        <w:t xml:space="preserve"> Департаменту социальной защиты населения Томской области </w:t>
      </w:r>
      <w:r>
        <w:rPr>
          <w:color w:val="000000" w:themeColor="text1"/>
          <w:shd w:val="clear" w:color="auto" w:fill="FFFFFF"/>
        </w:rPr>
        <w:t xml:space="preserve">предлагаем </w:t>
      </w:r>
      <w:r w:rsidRPr="00B736BE">
        <w:rPr>
          <w:color w:val="000000" w:themeColor="text1"/>
          <w:shd w:val="clear" w:color="auto" w:fill="FFFFFF"/>
        </w:rPr>
        <w:t xml:space="preserve"> закрепить данный </w:t>
      </w:r>
      <w:r w:rsidRPr="00B736BE">
        <w:rPr>
          <w:rFonts w:eastAsiaTheme="minorHAnsi"/>
          <w:color w:val="000000" w:themeColor="text1"/>
        </w:rPr>
        <w:t>порядок определения платы и (или) размер платы за оказанные услуги и (или) выполненные работы в части дополнительных видов социальных услуг, оказываемых областными государственными казенными учреждениями в соответствующем акте.</w:t>
      </w:r>
      <w:r w:rsidRPr="00B736BE">
        <w:rPr>
          <w:rFonts w:eastAsiaTheme="minorHAnsi"/>
          <w:color w:val="000000" w:themeColor="text1"/>
          <w:lang w:eastAsia="en-US"/>
        </w:rPr>
        <w:t xml:space="preserve"> </w:t>
      </w:r>
    </w:p>
    <w:p w:rsidR="00FF57A2" w:rsidRDefault="00FF57A2" w:rsidP="00CE29EE">
      <w:pPr>
        <w:pStyle w:val="a7"/>
        <w:tabs>
          <w:tab w:val="left" w:pos="284"/>
        </w:tabs>
        <w:autoSpaceDE w:val="0"/>
        <w:autoSpaceDN w:val="0"/>
        <w:adjustRightInd w:val="0"/>
        <w:ind w:left="-284" w:firstLine="540"/>
        <w:jc w:val="both"/>
        <w:rPr>
          <w:rFonts w:eastAsiaTheme="minorHAnsi"/>
          <w:color w:val="000000" w:themeColor="text1"/>
        </w:rPr>
      </w:pPr>
    </w:p>
    <w:p w:rsidR="009F0DAA" w:rsidRPr="00B736BE" w:rsidRDefault="009F0DAA" w:rsidP="00CE29EE">
      <w:pPr>
        <w:autoSpaceDE w:val="0"/>
        <w:autoSpaceDN w:val="0"/>
        <w:adjustRightInd w:val="0"/>
        <w:ind w:left="-284" w:firstLine="567"/>
        <w:jc w:val="both"/>
        <w:rPr>
          <w:rFonts w:eastAsiaTheme="minorHAnsi"/>
          <w:color w:val="000000" w:themeColor="text1"/>
        </w:rPr>
      </w:pPr>
      <w:r>
        <w:rPr>
          <w:rFonts w:eastAsiaTheme="minorHAnsi"/>
          <w:color w:val="000000" w:themeColor="text1"/>
        </w:rPr>
        <w:t xml:space="preserve">5) Согласно Уставу областного государственного бюджетного учреждения </w:t>
      </w:r>
      <w:r w:rsidRPr="00B736BE">
        <w:rPr>
          <w:rFonts w:eastAsiaTheme="minorHAnsi"/>
          <w:color w:val="000000" w:themeColor="text1"/>
        </w:rPr>
        <w:t>«Областной комитет охраны окружающей среды и природопользования» (</w:t>
      </w:r>
      <w:r>
        <w:rPr>
          <w:rFonts w:eastAsiaTheme="minorHAnsi"/>
          <w:color w:val="000000" w:themeColor="text1"/>
        </w:rPr>
        <w:t xml:space="preserve">ОГБУ «Облкомприрода») функции и полномочия учредителя осуществляет </w:t>
      </w:r>
      <w:r w:rsidRPr="00B736BE">
        <w:rPr>
          <w:rFonts w:eastAsiaTheme="minorHAnsi"/>
          <w:b/>
          <w:color w:val="000000" w:themeColor="text1"/>
        </w:rPr>
        <w:t>Департамент природных ресурсов и охраны окружающей среды Томской области</w:t>
      </w:r>
      <w:r>
        <w:rPr>
          <w:rFonts w:eastAsiaTheme="minorHAnsi"/>
          <w:b/>
          <w:color w:val="000000" w:themeColor="text1"/>
        </w:rPr>
        <w:t xml:space="preserve">. </w:t>
      </w:r>
      <w:r w:rsidRPr="00B736BE">
        <w:rPr>
          <w:rFonts w:eastAsiaTheme="minorHAnsi"/>
          <w:color w:val="000000" w:themeColor="text1"/>
        </w:rPr>
        <w:t xml:space="preserve"> </w:t>
      </w:r>
    </w:p>
    <w:p w:rsidR="009F0DAA" w:rsidRPr="00B736BE" w:rsidRDefault="009F0DAA" w:rsidP="00CE29EE">
      <w:pPr>
        <w:ind w:left="-284" w:firstLine="567"/>
        <w:jc w:val="both"/>
        <w:rPr>
          <w:rFonts w:eastAsiaTheme="minorHAnsi"/>
          <w:color w:val="000000" w:themeColor="text1"/>
        </w:rPr>
      </w:pPr>
      <w:proofErr w:type="gramStart"/>
      <w:r w:rsidRPr="00B736BE">
        <w:rPr>
          <w:rFonts w:eastAsiaTheme="minorHAnsi"/>
          <w:color w:val="000000" w:themeColor="text1"/>
          <w:lang w:eastAsia="en-US"/>
        </w:rPr>
        <w:t xml:space="preserve">Согласно представленной Департаментом информации ОГБУ «Облкомприрода» в соответствии с </w:t>
      </w:r>
      <w:proofErr w:type="spellStart"/>
      <w:r w:rsidRPr="00B736BE">
        <w:rPr>
          <w:rFonts w:eastAsiaTheme="minorHAnsi"/>
          <w:color w:val="000000" w:themeColor="text1"/>
          <w:lang w:eastAsia="en-US"/>
        </w:rPr>
        <w:t>п.п</w:t>
      </w:r>
      <w:proofErr w:type="spellEnd"/>
      <w:r w:rsidRPr="00B736BE">
        <w:rPr>
          <w:rFonts w:eastAsiaTheme="minorHAnsi"/>
          <w:color w:val="000000" w:themeColor="text1"/>
          <w:lang w:eastAsia="en-US"/>
        </w:rPr>
        <w:t>. 2.4–2.5 Устава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основными видам деятельности, за плату и на одинаковых при  оказании одних и тех же услуг условиях, а также осуществлять иные виды деятельности</w:t>
      </w:r>
      <w:proofErr w:type="gramEnd"/>
      <w:r w:rsidRPr="00B736BE">
        <w:rPr>
          <w:rFonts w:eastAsiaTheme="minorHAnsi"/>
          <w:color w:val="000000" w:themeColor="text1"/>
          <w:lang w:eastAsia="en-US"/>
        </w:rPr>
        <w:t xml:space="preserve">, не </w:t>
      </w:r>
      <w:proofErr w:type="gramStart"/>
      <w:r w:rsidRPr="00B736BE">
        <w:rPr>
          <w:rFonts w:eastAsiaTheme="minorHAnsi"/>
          <w:color w:val="000000" w:themeColor="text1"/>
          <w:lang w:eastAsia="en-US"/>
        </w:rPr>
        <w:t>относящиеся</w:t>
      </w:r>
      <w:proofErr w:type="gramEnd"/>
      <w:r w:rsidRPr="00B736BE">
        <w:rPr>
          <w:rFonts w:eastAsiaTheme="minorHAnsi"/>
          <w:color w:val="000000" w:themeColor="text1"/>
          <w:lang w:eastAsia="en-US"/>
        </w:rPr>
        <w:t xml:space="preserve"> к основным. Приказами учреждения</w:t>
      </w:r>
      <w:r w:rsidRPr="00B736BE">
        <w:rPr>
          <w:rFonts w:eastAsiaTheme="minorHAnsi"/>
          <w:color w:val="000000" w:themeColor="text1"/>
        </w:rPr>
        <w:t xml:space="preserve"> от 07.12.2018г. № 55, от 30.12.2019г. № 62 и от 11.01.2021г. № 1 утверждены прейскуранты работ и услуг, предоставляемых  ОГБУ «Облкомприрода» </w:t>
      </w:r>
      <w:r>
        <w:rPr>
          <w:rFonts w:eastAsiaTheme="minorHAnsi"/>
          <w:color w:val="000000" w:themeColor="text1"/>
        </w:rPr>
        <w:t xml:space="preserve"> </w:t>
      </w:r>
      <w:r w:rsidRPr="00B736BE">
        <w:rPr>
          <w:rFonts w:eastAsiaTheme="minorHAnsi"/>
          <w:color w:val="000000" w:themeColor="text1"/>
        </w:rPr>
        <w:t xml:space="preserve">на платной основе </w:t>
      </w:r>
      <w:r w:rsidRPr="00B736BE">
        <w:rPr>
          <w:rFonts w:eastAsiaTheme="minorHAnsi"/>
          <w:color w:val="000000" w:themeColor="text1"/>
          <w:lang w:eastAsia="en-US"/>
        </w:rPr>
        <w:t>на</w:t>
      </w:r>
      <w:r w:rsidRPr="00B736BE">
        <w:rPr>
          <w:rFonts w:eastAsiaTheme="minorHAnsi"/>
          <w:color w:val="000000" w:themeColor="text1"/>
        </w:rPr>
        <w:t xml:space="preserve"> 2019, 2020 и 2021 </w:t>
      </w:r>
      <w:r w:rsidRPr="00B736BE">
        <w:rPr>
          <w:rFonts w:eastAsiaTheme="minorHAnsi"/>
          <w:color w:val="000000" w:themeColor="text1"/>
          <w:lang w:eastAsia="en-US"/>
        </w:rPr>
        <w:t xml:space="preserve">годы </w:t>
      </w:r>
      <w:r w:rsidRPr="00B736BE">
        <w:rPr>
          <w:rFonts w:eastAsiaTheme="minorHAnsi"/>
          <w:color w:val="000000" w:themeColor="text1"/>
        </w:rPr>
        <w:t xml:space="preserve">  соответственно. По устной информации</w:t>
      </w:r>
      <w:r w:rsidRPr="00B736BE">
        <w:rPr>
          <w:rFonts w:eastAsiaTheme="minorHAnsi"/>
          <w:color w:val="000000" w:themeColor="text1"/>
          <w:lang w:eastAsia="en-US"/>
        </w:rPr>
        <w:t xml:space="preserve"> </w:t>
      </w:r>
      <w:r w:rsidRPr="00B736BE">
        <w:rPr>
          <w:rFonts w:eastAsiaTheme="minorHAnsi"/>
          <w:color w:val="000000" w:themeColor="text1"/>
        </w:rPr>
        <w:t xml:space="preserve"> начальника п</w:t>
      </w:r>
      <w:r w:rsidRPr="00B736BE">
        <w:rPr>
          <w:color w:val="000000" w:themeColor="text1"/>
        </w:rPr>
        <w:t xml:space="preserve">ланово-финансового отдела </w:t>
      </w:r>
      <w:r w:rsidRPr="00B736BE">
        <w:rPr>
          <w:rFonts w:eastAsiaTheme="minorHAnsi"/>
          <w:color w:val="000000" w:themeColor="text1"/>
        </w:rPr>
        <w:t xml:space="preserve"> прейскуранты содержат полный перечень оказываемых учреждением услуг. </w:t>
      </w:r>
    </w:p>
    <w:p w:rsidR="009F0DAA" w:rsidRPr="00B736BE" w:rsidRDefault="009F0DAA" w:rsidP="00CE29EE">
      <w:pPr>
        <w:ind w:left="-284" w:firstLine="567"/>
        <w:jc w:val="both"/>
        <w:rPr>
          <w:rFonts w:eastAsiaTheme="minorHAnsi"/>
          <w:b/>
          <w:color w:val="000000" w:themeColor="text1"/>
        </w:rPr>
      </w:pPr>
      <w:r w:rsidRPr="00B736BE">
        <w:rPr>
          <w:rFonts w:eastAsiaTheme="minorHAnsi"/>
          <w:color w:val="000000" w:themeColor="text1"/>
          <w:lang w:eastAsia="en-US"/>
        </w:rPr>
        <w:t xml:space="preserve"> </w:t>
      </w:r>
      <w:proofErr w:type="gramStart"/>
      <w:r w:rsidRPr="00B736BE">
        <w:rPr>
          <w:rFonts w:eastAsiaTheme="minorHAnsi"/>
          <w:color w:val="000000" w:themeColor="text1"/>
          <w:lang w:eastAsia="en-US"/>
        </w:rPr>
        <w:t>В</w:t>
      </w:r>
      <w:r w:rsidRPr="00B736BE">
        <w:rPr>
          <w:color w:val="000000" w:themeColor="text1"/>
        </w:rPr>
        <w:t xml:space="preserve"> представленных документах </w:t>
      </w:r>
      <w:r w:rsidRPr="00B736BE">
        <w:rPr>
          <w:rFonts w:eastAsiaTheme="minorHAnsi"/>
          <w:b/>
          <w:color w:val="000000" w:themeColor="text1"/>
          <w:lang w:eastAsia="en-US"/>
        </w:rPr>
        <w:t>нет подтверждения</w:t>
      </w:r>
      <w:r w:rsidRPr="00B736BE">
        <w:rPr>
          <w:rFonts w:eastAsiaTheme="minorHAnsi"/>
          <w:color w:val="000000" w:themeColor="text1"/>
          <w:lang w:eastAsia="en-US"/>
        </w:rPr>
        <w:t xml:space="preserve"> установления Департаментом </w:t>
      </w:r>
      <w:r w:rsidRPr="00B736BE">
        <w:rPr>
          <w:rFonts w:eastAsiaTheme="minorHAnsi"/>
          <w:bCs/>
          <w:color w:val="000000" w:themeColor="text1"/>
          <w:lang w:eastAsia="en-US"/>
        </w:rPr>
        <w:t xml:space="preserve">в отношении ОГБУ «Облкомприрода» </w:t>
      </w:r>
      <w:r w:rsidRPr="00B736BE">
        <w:rPr>
          <w:rFonts w:eastAsiaTheme="minorHAnsi"/>
          <w:color w:val="000000" w:themeColor="text1"/>
          <w:lang w:eastAsia="en-US"/>
        </w:rPr>
        <w:t xml:space="preserve">порядка определения платы за услуги (работы), выполняемые учреждением </w:t>
      </w:r>
      <w:r w:rsidRPr="00B736BE">
        <w:rPr>
          <w:rFonts w:eastAsiaTheme="minorHAnsi"/>
          <w:bCs/>
          <w:color w:val="000000" w:themeColor="text1"/>
          <w:lang w:eastAsia="en-US"/>
        </w:rPr>
        <w:t xml:space="preserve">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относящиеся к его основным видам деятельности </w:t>
      </w:r>
      <w:r w:rsidRPr="00B736BE">
        <w:rPr>
          <w:rFonts w:eastAsiaTheme="minorHAnsi"/>
          <w:color w:val="000000" w:themeColor="text1"/>
          <w:lang w:eastAsia="en-US"/>
        </w:rPr>
        <w:t xml:space="preserve">в соответствии с требованиями </w:t>
      </w:r>
      <w:r w:rsidRPr="00B736BE">
        <w:rPr>
          <w:color w:val="000000" w:themeColor="text1"/>
        </w:rPr>
        <w:t>ст.</w:t>
      </w:r>
      <w:r w:rsidRPr="00B736BE">
        <w:rPr>
          <w:rFonts w:eastAsiaTheme="minorHAnsi"/>
          <w:color w:val="000000" w:themeColor="text1"/>
          <w:lang w:eastAsia="en-US"/>
        </w:rPr>
        <w:t xml:space="preserve"> 9.2 </w:t>
      </w:r>
      <w:r w:rsidRPr="00B736BE">
        <w:rPr>
          <w:rFonts w:eastAsiaTheme="minorHAnsi"/>
          <w:bCs/>
          <w:color w:val="000000" w:themeColor="text1"/>
          <w:lang w:eastAsia="en-US"/>
        </w:rPr>
        <w:t xml:space="preserve">Федерального закона от 12.01.1996г. № 7-ФЗ «О некоммерческих организациях». </w:t>
      </w:r>
      <w:proofErr w:type="gramEnd"/>
    </w:p>
    <w:p w:rsidR="003874AA" w:rsidRDefault="003874AA" w:rsidP="00CE29EE">
      <w:pPr>
        <w:pStyle w:val="a7"/>
        <w:tabs>
          <w:tab w:val="left" w:pos="284"/>
        </w:tabs>
        <w:autoSpaceDE w:val="0"/>
        <w:autoSpaceDN w:val="0"/>
        <w:adjustRightInd w:val="0"/>
        <w:ind w:left="-284" w:firstLine="540"/>
        <w:jc w:val="both"/>
        <w:rPr>
          <w:rFonts w:eastAsiaTheme="minorHAnsi"/>
          <w:color w:val="000000" w:themeColor="text1"/>
        </w:rPr>
      </w:pPr>
    </w:p>
    <w:p w:rsidR="00136D94" w:rsidRPr="00136D94" w:rsidRDefault="003874AA" w:rsidP="00136D94">
      <w:pPr>
        <w:autoSpaceDE w:val="0"/>
        <w:autoSpaceDN w:val="0"/>
        <w:adjustRightInd w:val="0"/>
        <w:ind w:left="-284" w:firstLine="567"/>
        <w:jc w:val="both"/>
        <w:rPr>
          <w:rFonts w:eastAsiaTheme="minorHAnsi"/>
          <w:b/>
        </w:rPr>
      </w:pPr>
      <w:r w:rsidRPr="00250A71">
        <w:rPr>
          <w:rFonts w:eastAsiaTheme="minorHAnsi"/>
          <w:b/>
          <w:color w:val="000000" w:themeColor="text1"/>
        </w:rPr>
        <w:t xml:space="preserve">2.2. </w:t>
      </w:r>
      <w:r w:rsidRPr="00136D94">
        <w:rPr>
          <w:rFonts w:eastAsiaTheme="minorHAnsi"/>
          <w:b/>
          <w:color w:val="000000" w:themeColor="text1"/>
        </w:rPr>
        <w:t xml:space="preserve">В ряде случаев в </w:t>
      </w:r>
      <w:r w:rsidR="008F78FD" w:rsidRPr="00136D94">
        <w:rPr>
          <w:rFonts w:eastAsiaTheme="minorHAnsi"/>
          <w:b/>
          <w:color w:val="000000" w:themeColor="text1"/>
        </w:rPr>
        <w:t>у</w:t>
      </w:r>
      <w:r w:rsidRPr="00136D94">
        <w:rPr>
          <w:rFonts w:eastAsiaTheme="minorHAnsi"/>
          <w:b/>
          <w:color w:val="000000" w:themeColor="text1"/>
        </w:rPr>
        <w:t>ставах областных государственных учреждений не приводится исчерпывающий перечень видов деятельности</w:t>
      </w:r>
      <w:r w:rsidR="00B85679">
        <w:rPr>
          <w:rFonts w:eastAsiaTheme="minorHAnsi"/>
          <w:b/>
          <w:color w:val="000000" w:themeColor="text1"/>
        </w:rPr>
        <w:t xml:space="preserve">, что </w:t>
      </w:r>
      <w:r w:rsidR="000438B7">
        <w:rPr>
          <w:rFonts w:eastAsiaTheme="minorHAnsi"/>
          <w:b/>
          <w:color w:val="000000" w:themeColor="text1"/>
        </w:rPr>
        <w:t>имеет признаки нарушений</w:t>
      </w:r>
      <w:r w:rsidR="00B85679">
        <w:rPr>
          <w:rFonts w:eastAsiaTheme="minorHAnsi"/>
          <w:b/>
          <w:color w:val="000000" w:themeColor="text1"/>
        </w:rPr>
        <w:t xml:space="preserve"> </w:t>
      </w:r>
      <w:proofErr w:type="spellStart"/>
      <w:r w:rsidR="00136D94" w:rsidRPr="00136D94">
        <w:rPr>
          <w:rFonts w:eastAsiaTheme="minorHAnsi"/>
          <w:b/>
          <w:color w:val="000000" w:themeColor="text1"/>
        </w:rPr>
        <w:t>абз</w:t>
      </w:r>
      <w:proofErr w:type="spellEnd"/>
      <w:r w:rsidR="00136D94" w:rsidRPr="00136D94">
        <w:rPr>
          <w:rFonts w:eastAsiaTheme="minorHAnsi"/>
          <w:b/>
          <w:color w:val="000000" w:themeColor="text1"/>
        </w:rPr>
        <w:t xml:space="preserve">. 5 п.3 ст. 14, ст. 24 Федерального закона от 12.01.1996г. № 7-ФЗ «О некоммерческих организациях» </w:t>
      </w:r>
    </w:p>
    <w:p w:rsidR="003874AA" w:rsidRDefault="003874AA" w:rsidP="00CE29EE">
      <w:pPr>
        <w:pStyle w:val="a7"/>
        <w:tabs>
          <w:tab w:val="left" w:pos="284"/>
        </w:tabs>
        <w:autoSpaceDE w:val="0"/>
        <w:autoSpaceDN w:val="0"/>
        <w:adjustRightInd w:val="0"/>
        <w:ind w:left="-284" w:firstLine="540"/>
        <w:jc w:val="both"/>
        <w:rPr>
          <w:rFonts w:eastAsiaTheme="minorHAnsi"/>
          <w:color w:val="000000" w:themeColor="text1"/>
        </w:rPr>
      </w:pPr>
    </w:p>
    <w:p w:rsidR="00BE57AE" w:rsidRPr="00B736BE" w:rsidRDefault="00C92F8A" w:rsidP="00CE29EE">
      <w:pPr>
        <w:pStyle w:val="a7"/>
        <w:tabs>
          <w:tab w:val="left" w:pos="284"/>
        </w:tabs>
        <w:autoSpaceDE w:val="0"/>
        <w:autoSpaceDN w:val="0"/>
        <w:adjustRightInd w:val="0"/>
        <w:ind w:left="-284" w:firstLine="539"/>
        <w:jc w:val="both"/>
        <w:rPr>
          <w:rFonts w:eastAsiaTheme="minorHAnsi"/>
          <w:color w:val="000000" w:themeColor="text1"/>
        </w:rPr>
      </w:pPr>
      <w:r w:rsidRPr="00250A71">
        <w:rPr>
          <w:rFonts w:eastAsiaTheme="minorHAnsi"/>
        </w:rPr>
        <w:t>1)</w:t>
      </w:r>
      <w:r>
        <w:rPr>
          <w:rFonts w:eastAsiaTheme="minorHAnsi"/>
          <w:b/>
        </w:rPr>
        <w:t xml:space="preserve"> </w:t>
      </w:r>
      <w:r w:rsidR="00BE57AE">
        <w:rPr>
          <w:rFonts w:eastAsiaTheme="minorHAnsi"/>
          <w:color w:val="000000" w:themeColor="text1"/>
        </w:rPr>
        <w:t xml:space="preserve">В соответствии с </w:t>
      </w:r>
      <w:r w:rsidR="00BE57AE" w:rsidRPr="00B736BE">
        <w:rPr>
          <w:rFonts w:eastAsiaTheme="minorHAnsi"/>
          <w:color w:val="000000" w:themeColor="text1"/>
        </w:rPr>
        <w:t>п. 2.5.</w:t>
      </w:r>
      <w:r w:rsidR="00BE57AE">
        <w:rPr>
          <w:rFonts w:eastAsiaTheme="minorHAnsi"/>
          <w:color w:val="000000" w:themeColor="text1"/>
        </w:rPr>
        <w:t xml:space="preserve"> Устава</w:t>
      </w:r>
      <w:r w:rsidR="00250A71">
        <w:rPr>
          <w:rFonts w:eastAsiaTheme="minorHAnsi"/>
          <w:color w:val="000000" w:themeColor="text1"/>
        </w:rPr>
        <w:t xml:space="preserve"> ОГУ </w:t>
      </w:r>
      <w:r w:rsidR="00250A71" w:rsidRPr="003C6CBC">
        <w:rPr>
          <w:rFonts w:eastAsiaTheme="minorHAnsi"/>
        </w:rPr>
        <w:t>«Управление по делам гражданской обороны, чрезвычайным ситуациям и пожарно</w:t>
      </w:r>
      <w:r w:rsidR="00250A71">
        <w:rPr>
          <w:rFonts w:eastAsiaTheme="minorHAnsi"/>
        </w:rPr>
        <w:t xml:space="preserve">й безопасности Томской области» (подведомственно </w:t>
      </w:r>
      <w:r w:rsidR="00250A71" w:rsidRPr="00250A71">
        <w:rPr>
          <w:rFonts w:eastAsiaTheme="minorHAnsi"/>
          <w:b/>
        </w:rPr>
        <w:t>Департаменту защиты населения и территории Томской области</w:t>
      </w:r>
      <w:r w:rsidR="00250A71">
        <w:rPr>
          <w:rFonts w:eastAsiaTheme="minorHAnsi"/>
        </w:rPr>
        <w:t>)</w:t>
      </w:r>
      <w:r w:rsidR="00BE57AE">
        <w:rPr>
          <w:rFonts w:eastAsiaTheme="minorHAnsi"/>
          <w:color w:val="000000" w:themeColor="text1"/>
        </w:rPr>
        <w:t xml:space="preserve"> </w:t>
      </w:r>
      <w:r w:rsidR="00BE57AE" w:rsidRPr="00B736BE">
        <w:rPr>
          <w:rFonts w:eastAsiaTheme="minorHAnsi"/>
          <w:color w:val="000000" w:themeColor="text1"/>
        </w:rPr>
        <w:t xml:space="preserve"> </w:t>
      </w:r>
      <w:r w:rsidR="00BE57AE" w:rsidRPr="003C6CBC">
        <w:rPr>
          <w:rFonts w:eastAsiaTheme="minorHAnsi"/>
        </w:rPr>
        <w:t xml:space="preserve"> </w:t>
      </w:r>
      <w:r w:rsidR="00BE57AE" w:rsidRPr="00B736BE">
        <w:rPr>
          <w:rFonts w:eastAsiaTheme="minorHAnsi"/>
          <w:color w:val="000000" w:themeColor="text1"/>
        </w:rPr>
        <w:t xml:space="preserve">«учреждение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 </w:t>
      </w:r>
    </w:p>
    <w:p w:rsidR="00BE57AE" w:rsidRDefault="00BE57AE" w:rsidP="00CE29EE">
      <w:pPr>
        <w:pStyle w:val="a7"/>
        <w:tabs>
          <w:tab w:val="left" w:pos="284"/>
        </w:tabs>
        <w:autoSpaceDE w:val="0"/>
        <w:autoSpaceDN w:val="0"/>
        <w:adjustRightInd w:val="0"/>
        <w:ind w:left="-284" w:firstLine="540"/>
        <w:jc w:val="both"/>
        <w:rPr>
          <w:rFonts w:eastAsiaTheme="minorHAnsi"/>
          <w:color w:val="000000" w:themeColor="text1"/>
        </w:rPr>
      </w:pPr>
    </w:p>
    <w:p w:rsidR="00C92F8A" w:rsidRDefault="00C92F8A" w:rsidP="00CE29EE">
      <w:pPr>
        <w:autoSpaceDE w:val="0"/>
        <w:autoSpaceDN w:val="0"/>
        <w:adjustRightInd w:val="0"/>
        <w:ind w:left="-284" w:firstLine="567"/>
        <w:jc w:val="both"/>
        <w:rPr>
          <w:rFonts w:eastAsiaTheme="minorHAnsi"/>
        </w:rPr>
      </w:pPr>
      <w:r>
        <w:rPr>
          <w:rFonts w:eastAsiaTheme="minorHAnsi"/>
        </w:rPr>
        <w:t xml:space="preserve">2) </w:t>
      </w:r>
      <w:r w:rsidRPr="00E053A1">
        <w:rPr>
          <w:rFonts w:eastAsiaTheme="minorHAnsi"/>
          <w:b/>
        </w:rPr>
        <w:t>Департаменту по управлению государственной собственностью Томской области</w:t>
      </w:r>
      <w:r>
        <w:rPr>
          <w:rFonts w:eastAsiaTheme="minorHAnsi"/>
        </w:rPr>
        <w:t xml:space="preserve">  подведомственно областное государственное бюджетное учреждение «Томский областной центр инвентаризации и кадастра» (ОГБУ «ТОЦИК»). В пункте 2.3. Устава ОГБУ «ТОЦИК» определены основные виды деятельности, которые учреждение осуществляет, при этом, в подпункте 12 присутствует формулировка «иные виды деятельности, предусмотренные для бюджетного учреждения законодательством о государственной кадастровой оценке». Похожая формулировка присутствует в </w:t>
      </w:r>
      <w:r w:rsidR="00250A71">
        <w:rPr>
          <w:rFonts w:eastAsiaTheme="minorHAnsi"/>
        </w:rPr>
        <w:t xml:space="preserve">подпункте 21 пункта 2.6. Устава – </w:t>
      </w:r>
      <w:r>
        <w:rPr>
          <w:rFonts w:eastAsiaTheme="minorHAnsi"/>
        </w:rPr>
        <w:t xml:space="preserve">«иные виды деятельности, приносящие доход и отвечающие целям создания Учреждения и настоящему Уставу».  </w:t>
      </w:r>
    </w:p>
    <w:p w:rsidR="00BE57AE" w:rsidRDefault="00BE57AE" w:rsidP="00CE29EE">
      <w:pPr>
        <w:pStyle w:val="a7"/>
        <w:tabs>
          <w:tab w:val="left" w:pos="284"/>
        </w:tabs>
        <w:autoSpaceDE w:val="0"/>
        <w:autoSpaceDN w:val="0"/>
        <w:adjustRightInd w:val="0"/>
        <w:ind w:left="-284" w:firstLine="540"/>
        <w:jc w:val="both"/>
        <w:rPr>
          <w:rFonts w:eastAsiaTheme="minorHAnsi"/>
          <w:color w:val="000000" w:themeColor="text1"/>
        </w:rPr>
      </w:pPr>
    </w:p>
    <w:p w:rsidR="00CC4904" w:rsidRPr="00B736BE" w:rsidRDefault="00CC4904" w:rsidP="00CE29EE">
      <w:pPr>
        <w:pStyle w:val="a7"/>
        <w:tabs>
          <w:tab w:val="left" w:pos="284"/>
        </w:tabs>
        <w:autoSpaceDE w:val="0"/>
        <w:autoSpaceDN w:val="0"/>
        <w:adjustRightInd w:val="0"/>
        <w:ind w:left="-284" w:firstLine="540"/>
        <w:jc w:val="both"/>
        <w:rPr>
          <w:rFonts w:eastAsiaTheme="minorHAnsi"/>
          <w:color w:val="000000" w:themeColor="text1"/>
        </w:rPr>
      </w:pPr>
      <w:proofErr w:type="gramStart"/>
      <w:r>
        <w:rPr>
          <w:rFonts w:eastAsiaTheme="minorHAnsi"/>
          <w:color w:val="000000" w:themeColor="text1"/>
        </w:rPr>
        <w:t>3) В</w:t>
      </w:r>
      <w:r w:rsidRPr="00B736BE">
        <w:rPr>
          <w:rFonts w:eastAsiaTheme="minorHAnsi"/>
          <w:color w:val="000000" w:themeColor="text1"/>
        </w:rPr>
        <w:t xml:space="preserve"> Уставе ОГБУ «СХО» </w:t>
      </w:r>
      <w:r>
        <w:rPr>
          <w:rFonts w:eastAsiaTheme="minorHAnsi"/>
          <w:color w:val="000000" w:themeColor="text1"/>
        </w:rPr>
        <w:t xml:space="preserve">(учреждение подведомственно </w:t>
      </w:r>
      <w:r w:rsidRPr="00250A71">
        <w:rPr>
          <w:rFonts w:eastAsiaTheme="minorHAnsi"/>
          <w:b/>
          <w:color w:val="000000" w:themeColor="text1"/>
        </w:rPr>
        <w:t xml:space="preserve">Департаменту </w:t>
      </w:r>
      <w:r w:rsidRPr="00250A71">
        <w:rPr>
          <w:rFonts w:eastAsiaTheme="minorHAnsi"/>
          <w:b/>
        </w:rPr>
        <w:t>финансово-ресурсного обеспечения Администрации Томской области</w:t>
      </w:r>
      <w:r>
        <w:rPr>
          <w:rFonts w:eastAsiaTheme="minorHAnsi"/>
        </w:rPr>
        <w:t>)</w:t>
      </w:r>
      <w:r w:rsidRPr="00B736BE">
        <w:rPr>
          <w:rFonts w:eastAsiaTheme="minorHAnsi"/>
          <w:color w:val="000000" w:themeColor="text1"/>
        </w:rPr>
        <w:t xml:space="preserve"> в перечне основных видов деятельности присутствует формулировка  «осуществление иных видов деятельности, связанных с достижением уставных целей» (п.2.4.1.7); </w:t>
      </w:r>
      <w:r>
        <w:rPr>
          <w:rFonts w:eastAsiaTheme="minorHAnsi"/>
          <w:color w:val="000000" w:themeColor="text1"/>
        </w:rPr>
        <w:t xml:space="preserve"> </w:t>
      </w:r>
      <w:r w:rsidRPr="00B736BE">
        <w:rPr>
          <w:rFonts w:eastAsiaTheme="minorHAnsi"/>
          <w:color w:val="000000" w:themeColor="text1"/>
        </w:rPr>
        <w:t xml:space="preserve">в перечне видов деятельности, не относящихся к основным, присутствует формулировка «иные виды деятельности, приносящие доходы </w:t>
      </w:r>
      <w:r w:rsidRPr="00B736BE">
        <w:rPr>
          <w:rFonts w:eastAsiaTheme="minorHAnsi"/>
          <w:color w:val="000000" w:themeColor="text1"/>
          <w:lang w:eastAsia="en-US"/>
        </w:rPr>
        <w:t xml:space="preserve"> </w:t>
      </w:r>
      <w:r w:rsidRPr="00B736BE">
        <w:rPr>
          <w:rFonts w:eastAsiaTheme="minorHAnsi"/>
          <w:color w:val="000000" w:themeColor="text1"/>
        </w:rPr>
        <w:t>и отвечающие целям создания Учреждения и настоящему Уставу» (абз.12 п.2.6</w:t>
      </w:r>
      <w:r w:rsidRPr="00B736BE">
        <w:rPr>
          <w:rFonts w:eastAsiaTheme="minorHAnsi"/>
          <w:color w:val="000000" w:themeColor="text1"/>
          <w:lang w:eastAsia="en-US"/>
        </w:rPr>
        <w:t>.)</w:t>
      </w:r>
      <w:r w:rsidR="00136D94">
        <w:rPr>
          <w:rFonts w:eastAsiaTheme="minorHAnsi"/>
          <w:color w:val="000000" w:themeColor="text1"/>
          <w:lang w:eastAsia="en-US"/>
        </w:rPr>
        <w:t xml:space="preserve">. </w:t>
      </w:r>
      <w:proofErr w:type="gramEnd"/>
    </w:p>
    <w:p w:rsidR="00BE57AE" w:rsidRDefault="00BE57AE" w:rsidP="00CE29EE">
      <w:pPr>
        <w:pStyle w:val="a7"/>
        <w:tabs>
          <w:tab w:val="left" w:pos="284"/>
        </w:tabs>
        <w:autoSpaceDE w:val="0"/>
        <w:autoSpaceDN w:val="0"/>
        <w:adjustRightInd w:val="0"/>
        <w:ind w:left="-284" w:firstLine="540"/>
        <w:jc w:val="both"/>
        <w:rPr>
          <w:rFonts w:eastAsiaTheme="minorHAnsi"/>
          <w:color w:val="000000" w:themeColor="text1"/>
        </w:rPr>
      </w:pPr>
    </w:p>
    <w:p w:rsidR="00930C4D" w:rsidRDefault="00930C4D" w:rsidP="00CE29EE">
      <w:pPr>
        <w:ind w:left="-284" w:firstLine="567"/>
        <w:jc w:val="both"/>
        <w:rPr>
          <w:rFonts w:eastAsiaTheme="minorHAnsi"/>
          <w:bCs/>
          <w:color w:val="000000" w:themeColor="text1"/>
          <w:lang w:eastAsia="en-US"/>
        </w:rPr>
      </w:pPr>
      <w:r>
        <w:rPr>
          <w:rFonts w:eastAsiaTheme="minorHAnsi"/>
          <w:color w:val="000000" w:themeColor="text1"/>
          <w:lang w:eastAsia="en-US"/>
        </w:rPr>
        <w:t xml:space="preserve">4) </w:t>
      </w:r>
      <w:r w:rsidRPr="00B736BE">
        <w:rPr>
          <w:rFonts w:eastAsiaTheme="minorHAnsi"/>
          <w:color w:val="000000" w:themeColor="text1"/>
          <w:lang w:eastAsia="en-US"/>
        </w:rPr>
        <w:t>Пунктом п. 2.5. Устава ОГБУ «Аграрный центр Томской области»</w:t>
      </w:r>
      <w:r w:rsidR="00250A71">
        <w:rPr>
          <w:rFonts w:eastAsiaTheme="minorHAnsi"/>
          <w:color w:val="000000" w:themeColor="text1"/>
          <w:lang w:eastAsia="en-US"/>
        </w:rPr>
        <w:t xml:space="preserve"> (подведомственно </w:t>
      </w:r>
      <w:r w:rsidR="00250A71" w:rsidRPr="00EF7BDC">
        <w:rPr>
          <w:rFonts w:eastAsiaTheme="minorHAnsi"/>
          <w:b/>
          <w:color w:val="000000" w:themeColor="text1"/>
          <w:lang w:eastAsia="en-US"/>
        </w:rPr>
        <w:t>Департаменту по социально-экономическому развитию села Томской области</w:t>
      </w:r>
      <w:r w:rsidR="00250A71">
        <w:rPr>
          <w:rFonts w:eastAsiaTheme="minorHAnsi"/>
          <w:color w:val="000000" w:themeColor="text1"/>
          <w:lang w:eastAsia="en-US"/>
        </w:rPr>
        <w:t>)</w:t>
      </w:r>
      <w:r w:rsidRPr="00B736BE">
        <w:rPr>
          <w:rFonts w:eastAsiaTheme="minorHAnsi"/>
          <w:color w:val="000000" w:themeColor="text1"/>
          <w:lang w:eastAsia="en-US"/>
        </w:rPr>
        <w:t xml:space="preserve"> установлено, что учреждение вправе осуществлять иные виды деятельности, в том числе приносящие доход</w:t>
      </w:r>
      <w:r>
        <w:rPr>
          <w:rFonts w:eastAsiaTheme="minorHAnsi"/>
          <w:color w:val="000000" w:themeColor="text1"/>
          <w:lang w:eastAsia="en-US"/>
        </w:rPr>
        <w:t xml:space="preserve">, </w:t>
      </w:r>
      <w:r w:rsidRPr="00B736BE">
        <w:rPr>
          <w:rFonts w:eastAsiaTheme="minorHAnsi"/>
          <w:color w:val="000000" w:themeColor="text1"/>
          <w:lang w:eastAsia="en-US"/>
        </w:rPr>
        <w:t>не являющиеся основными видами деятельности</w:t>
      </w:r>
      <w:r>
        <w:rPr>
          <w:rFonts w:eastAsiaTheme="minorHAnsi"/>
          <w:color w:val="000000" w:themeColor="text1"/>
          <w:lang w:eastAsia="en-US"/>
        </w:rPr>
        <w:t>. При этом</w:t>
      </w:r>
      <w:proofErr w:type="gramStart"/>
      <w:r>
        <w:rPr>
          <w:rFonts w:eastAsiaTheme="minorHAnsi"/>
          <w:color w:val="000000" w:themeColor="text1"/>
          <w:lang w:eastAsia="en-US"/>
        </w:rPr>
        <w:t>,</w:t>
      </w:r>
      <w:proofErr w:type="gramEnd"/>
      <w:r>
        <w:rPr>
          <w:rFonts w:eastAsiaTheme="minorHAnsi"/>
          <w:color w:val="000000" w:themeColor="text1"/>
          <w:lang w:eastAsia="en-US"/>
        </w:rPr>
        <w:t xml:space="preserve"> в </w:t>
      </w:r>
      <w:r w:rsidRPr="00B736BE">
        <w:rPr>
          <w:rFonts w:eastAsiaTheme="minorHAnsi"/>
          <w:color w:val="000000" w:themeColor="text1"/>
          <w:lang w:eastAsia="en-US"/>
        </w:rPr>
        <w:t xml:space="preserve">подпункте 26 п. 2.5. </w:t>
      </w:r>
      <w:r>
        <w:rPr>
          <w:rFonts w:eastAsiaTheme="minorHAnsi"/>
          <w:color w:val="000000" w:themeColor="text1"/>
          <w:lang w:eastAsia="en-US"/>
        </w:rPr>
        <w:t xml:space="preserve">присутствует формулировка </w:t>
      </w:r>
      <w:r w:rsidRPr="00B736BE">
        <w:rPr>
          <w:rFonts w:eastAsiaTheme="minorHAnsi"/>
          <w:color w:val="000000" w:themeColor="text1"/>
          <w:lang w:eastAsia="en-US"/>
        </w:rPr>
        <w:t>«Предоставление прочих услуг»</w:t>
      </w:r>
      <w:r>
        <w:rPr>
          <w:rFonts w:eastAsiaTheme="minorHAnsi"/>
          <w:color w:val="000000" w:themeColor="text1"/>
          <w:lang w:eastAsia="en-US"/>
        </w:rPr>
        <w:t xml:space="preserve">, </w:t>
      </w:r>
      <w:r w:rsidRPr="00B736BE">
        <w:rPr>
          <w:rFonts w:eastAsiaTheme="minorHAnsi"/>
          <w:color w:val="000000" w:themeColor="text1"/>
          <w:lang w:eastAsia="en-US"/>
        </w:rPr>
        <w:t xml:space="preserve"> в подпункте 31 п. 2.5. </w:t>
      </w:r>
      <w:r>
        <w:rPr>
          <w:rFonts w:eastAsiaTheme="minorHAnsi"/>
          <w:color w:val="000000" w:themeColor="text1"/>
          <w:lang w:eastAsia="en-US"/>
        </w:rPr>
        <w:t xml:space="preserve">– </w:t>
      </w:r>
      <w:r w:rsidRPr="00B736BE">
        <w:rPr>
          <w:rFonts w:eastAsiaTheme="minorHAnsi"/>
          <w:color w:val="000000" w:themeColor="text1"/>
          <w:lang w:eastAsia="en-US"/>
        </w:rPr>
        <w:t xml:space="preserve">«Иные виды хозяйственной деятельности, не запрещенные действующим законодательством Российской Федерации». </w:t>
      </w:r>
    </w:p>
    <w:p w:rsidR="003874AA" w:rsidRDefault="003874AA" w:rsidP="00CE29EE">
      <w:pPr>
        <w:pStyle w:val="a7"/>
        <w:tabs>
          <w:tab w:val="left" w:pos="284"/>
        </w:tabs>
        <w:autoSpaceDE w:val="0"/>
        <w:autoSpaceDN w:val="0"/>
        <w:adjustRightInd w:val="0"/>
        <w:ind w:left="-284" w:firstLine="540"/>
        <w:jc w:val="both"/>
        <w:rPr>
          <w:rFonts w:eastAsiaTheme="minorHAnsi"/>
          <w:color w:val="000000" w:themeColor="text1"/>
        </w:rPr>
      </w:pPr>
    </w:p>
    <w:p w:rsidR="00136D94" w:rsidRDefault="00017417" w:rsidP="00CE29EE">
      <w:pPr>
        <w:pStyle w:val="a7"/>
        <w:tabs>
          <w:tab w:val="left" w:pos="284"/>
        </w:tabs>
        <w:autoSpaceDE w:val="0"/>
        <w:autoSpaceDN w:val="0"/>
        <w:adjustRightInd w:val="0"/>
        <w:ind w:left="-284" w:firstLine="567"/>
        <w:jc w:val="both"/>
        <w:rPr>
          <w:rFonts w:eastAsiaTheme="minorHAnsi"/>
          <w:color w:val="000000" w:themeColor="text1"/>
        </w:rPr>
      </w:pPr>
      <w:r>
        <w:rPr>
          <w:rFonts w:eastAsiaTheme="minorHAnsi"/>
          <w:color w:val="000000" w:themeColor="text1"/>
        </w:rPr>
        <w:t xml:space="preserve">5) </w:t>
      </w:r>
      <w:r w:rsidR="003D207E">
        <w:rPr>
          <w:rFonts w:eastAsiaTheme="minorHAnsi"/>
          <w:color w:val="000000" w:themeColor="text1"/>
        </w:rPr>
        <w:t>В</w:t>
      </w:r>
      <w:r w:rsidR="003D207E" w:rsidRPr="00B736BE">
        <w:rPr>
          <w:rFonts w:eastAsiaTheme="minorHAnsi"/>
          <w:bCs/>
          <w:color w:val="000000" w:themeColor="text1"/>
          <w:lang w:eastAsia="en-US"/>
        </w:rPr>
        <w:t xml:space="preserve"> </w:t>
      </w:r>
      <w:r w:rsidR="003D207E" w:rsidRPr="00B736BE">
        <w:rPr>
          <w:rFonts w:eastAsiaTheme="minorHAnsi"/>
          <w:color w:val="000000" w:themeColor="text1"/>
        </w:rPr>
        <w:t>соответствии с п. 2.7 Устава</w:t>
      </w:r>
      <w:r w:rsidR="003D207E" w:rsidRPr="00B736BE">
        <w:rPr>
          <w:rFonts w:eastAsiaTheme="minorHAnsi"/>
          <w:bCs/>
          <w:color w:val="000000" w:themeColor="text1"/>
          <w:lang w:eastAsia="en-US"/>
        </w:rPr>
        <w:t xml:space="preserve"> </w:t>
      </w:r>
      <w:r w:rsidR="003D207E">
        <w:rPr>
          <w:rFonts w:eastAsiaTheme="minorHAnsi"/>
          <w:bCs/>
          <w:color w:val="000000" w:themeColor="text1"/>
          <w:lang w:eastAsia="en-US"/>
        </w:rPr>
        <w:t xml:space="preserve">ОГБУ </w:t>
      </w:r>
      <w:r w:rsidR="003D207E" w:rsidRPr="00627E1F">
        <w:rPr>
          <w:rFonts w:eastAsiaTheme="minorHAnsi"/>
        </w:rPr>
        <w:t>«Томская областная поисково-спасате</w:t>
      </w:r>
      <w:r w:rsidR="003D207E">
        <w:rPr>
          <w:rFonts w:eastAsiaTheme="minorHAnsi"/>
        </w:rPr>
        <w:t xml:space="preserve">льная служба» (ОГБУ «ТО ПСС», подведомственно </w:t>
      </w:r>
      <w:r w:rsidR="003D207E" w:rsidRPr="00627E1F">
        <w:rPr>
          <w:rFonts w:eastAsiaTheme="minorHAnsi"/>
          <w:b/>
        </w:rPr>
        <w:t>Департамент</w:t>
      </w:r>
      <w:r w:rsidR="003D207E">
        <w:rPr>
          <w:rFonts w:eastAsiaTheme="minorHAnsi"/>
          <w:b/>
        </w:rPr>
        <w:t>у</w:t>
      </w:r>
      <w:r w:rsidR="003D207E" w:rsidRPr="00627E1F">
        <w:rPr>
          <w:rFonts w:eastAsiaTheme="minorHAnsi"/>
          <w:b/>
        </w:rPr>
        <w:t xml:space="preserve"> защиты населения и территории Томской области</w:t>
      </w:r>
      <w:r w:rsidR="003D207E">
        <w:rPr>
          <w:rFonts w:eastAsiaTheme="minorHAnsi"/>
        </w:rPr>
        <w:t xml:space="preserve">) </w:t>
      </w:r>
      <w:r w:rsidR="003D207E" w:rsidRPr="00B736BE">
        <w:rPr>
          <w:rFonts w:eastAsiaTheme="minorHAnsi"/>
          <w:bCs/>
          <w:color w:val="000000" w:themeColor="text1"/>
          <w:lang w:eastAsia="en-US"/>
        </w:rPr>
        <w:t>помимо основных видов деятельности</w:t>
      </w:r>
      <w:r w:rsidR="003D207E" w:rsidRPr="00B736BE">
        <w:rPr>
          <w:rFonts w:eastAsiaTheme="minorHAnsi"/>
          <w:color w:val="000000" w:themeColor="text1"/>
        </w:rPr>
        <w:t xml:space="preserve"> </w:t>
      </w:r>
      <w:r w:rsidR="003D207E">
        <w:rPr>
          <w:rFonts w:eastAsiaTheme="minorHAnsi"/>
          <w:color w:val="000000" w:themeColor="text1"/>
        </w:rPr>
        <w:t>учреждение</w:t>
      </w:r>
      <w:r w:rsidR="003D207E" w:rsidRPr="00B736BE">
        <w:rPr>
          <w:rFonts w:eastAsiaTheme="minorHAnsi"/>
          <w:color w:val="000000" w:themeColor="text1"/>
        </w:rPr>
        <w:t xml:space="preserve"> вправе осуществлять иные виды деятельности, приносящие доход, соответствующие целям учреждения. </w:t>
      </w:r>
      <w:r w:rsidR="00136D94">
        <w:rPr>
          <w:rFonts w:eastAsiaTheme="minorHAnsi"/>
          <w:color w:val="000000" w:themeColor="text1"/>
        </w:rPr>
        <w:t>В</w:t>
      </w:r>
      <w:r w:rsidR="003D207E" w:rsidRPr="00B736BE">
        <w:rPr>
          <w:rFonts w:eastAsiaTheme="minorHAnsi"/>
          <w:color w:val="000000" w:themeColor="text1"/>
        </w:rPr>
        <w:t xml:space="preserve"> подпункте 11 п. 2.7. Устава  </w:t>
      </w:r>
      <w:r w:rsidR="003D207E" w:rsidRPr="00B736BE">
        <w:rPr>
          <w:rFonts w:eastAsiaTheme="minorHAnsi"/>
          <w:color w:val="000000" w:themeColor="text1"/>
          <w:lang w:eastAsia="en-US"/>
        </w:rPr>
        <w:t>присутствует</w:t>
      </w:r>
      <w:r w:rsidR="003D207E" w:rsidRPr="00B736BE">
        <w:rPr>
          <w:rFonts w:eastAsiaTheme="minorHAnsi"/>
          <w:color w:val="000000" w:themeColor="text1"/>
        </w:rPr>
        <w:t xml:space="preserve"> формулировка «оказание иных специализированных услуг по заявлениям физических и (или) юридических лиц», т.е. без указания исчерпывающего перечня видов деятельности</w:t>
      </w:r>
      <w:r w:rsidR="00136D94">
        <w:rPr>
          <w:rFonts w:eastAsiaTheme="minorHAnsi"/>
          <w:color w:val="000000" w:themeColor="text1"/>
        </w:rPr>
        <w:t xml:space="preserve">. </w:t>
      </w:r>
    </w:p>
    <w:p w:rsidR="00CE29EE" w:rsidRDefault="00CE29EE" w:rsidP="00CE29EE">
      <w:pPr>
        <w:tabs>
          <w:tab w:val="left" w:pos="284"/>
        </w:tabs>
        <w:autoSpaceDE w:val="0"/>
        <w:autoSpaceDN w:val="0"/>
        <w:adjustRightInd w:val="0"/>
        <w:ind w:left="-284"/>
        <w:jc w:val="both"/>
        <w:rPr>
          <w:rFonts w:eastAsiaTheme="minorHAnsi"/>
          <w:b/>
          <w:color w:val="000000" w:themeColor="text1"/>
        </w:rPr>
      </w:pPr>
    </w:p>
    <w:p w:rsidR="003874AA" w:rsidRDefault="005546D2" w:rsidP="00CE29EE">
      <w:pPr>
        <w:tabs>
          <w:tab w:val="left" w:pos="284"/>
        </w:tabs>
        <w:autoSpaceDE w:val="0"/>
        <w:autoSpaceDN w:val="0"/>
        <w:adjustRightInd w:val="0"/>
        <w:ind w:left="-284"/>
        <w:jc w:val="both"/>
        <w:rPr>
          <w:rFonts w:eastAsiaTheme="minorHAnsi"/>
          <w:b/>
          <w:color w:val="000000" w:themeColor="text1"/>
        </w:rPr>
      </w:pPr>
      <w:r w:rsidRPr="00250A71">
        <w:rPr>
          <w:rFonts w:eastAsiaTheme="minorHAnsi"/>
          <w:b/>
          <w:color w:val="000000" w:themeColor="text1"/>
        </w:rPr>
        <w:t xml:space="preserve">2.3. </w:t>
      </w:r>
      <w:r w:rsidR="007061CE">
        <w:rPr>
          <w:rFonts w:eastAsiaTheme="minorHAnsi"/>
          <w:b/>
          <w:color w:val="000000" w:themeColor="text1"/>
        </w:rPr>
        <w:t xml:space="preserve">В ряде случаев </w:t>
      </w:r>
      <w:r w:rsidRPr="00250A71">
        <w:rPr>
          <w:rFonts w:eastAsiaTheme="minorHAnsi"/>
          <w:b/>
          <w:color w:val="000000" w:themeColor="text1"/>
        </w:rPr>
        <w:t>областные государственные учреждения не оказывают платных услуг при наличии возможности их оказания, закр</w:t>
      </w:r>
      <w:r w:rsidR="00250A71">
        <w:rPr>
          <w:rFonts w:eastAsiaTheme="minorHAnsi"/>
          <w:b/>
          <w:color w:val="000000" w:themeColor="text1"/>
        </w:rPr>
        <w:t xml:space="preserve">епленной в </w:t>
      </w:r>
      <w:r w:rsidR="008F78FD">
        <w:rPr>
          <w:rFonts w:eastAsiaTheme="minorHAnsi"/>
          <w:b/>
          <w:color w:val="000000" w:themeColor="text1"/>
        </w:rPr>
        <w:t>у</w:t>
      </w:r>
      <w:r w:rsidR="00250A71">
        <w:rPr>
          <w:rFonts w:eastAsiaTheme="minorHAnsi"/>
          <w:b/>
          <w:color w:val="000000" w:themeColor="text1"/>
        </w:rPr>
        <w:t>ставах учреждений</w:t>
      </w:r>
    </w:p>
    <w:p w:rsidR="00250A71" w:rsidRPr="005546D2" w:rsidRDefault="00250A71" w:rsidP="00CE29EE">
      <w:pPr>
        <w:tabs>
          <w:tab w:val="left" w:pos="284"/>
        </w:tabs>
        <w:autoSpaceDE w:val="0"/>
        <w:autoSpaceDN w:val="0"/>
        <w:adjustRightInd w:val="0"/>
        <w:ind w:left="-284"/>
        <w:jc w:val="both"/>
        <w:rPr>
          <w:rFonts w:eastAsiaTheme="minorHAnsi"/>
          <w:b/>
          <w:color w:val="000000" w:themeColor="text1"/>
        </w:rPr>
      </w:pPr>
    </w:p>
    <w:p w:rsidR="009F0DAA" w:rsidRPr="00A334BC" w:rsidRDefault="009F0DAA" w:rsidP="00CE29EE">
      <w:pPr>
        <w:ind w:left="-284" w:firstLine="567"/>
        <w:jc w:val="both"/>
        <w:rPr>
          <w:rFonts w:eastAsiaTheme="minorHAnsi"/>
          <w:color w:val="000000" w:themeColor="text1"/>
        </w:rPr>
      </w:pPr>
      <w:r>
        <w:rPr>
          <w:rFonts w:eastAsiaTheme="minorHAnsi"/>
          <w:color w:val="000000" w:themeColor="text1"/>
        </w:rPr>
        <w:t xml:space="preserve">1) Согласно Уставу областного государственного бюджетного учреждения </w:t>
      </w:r>
      <w:r w:rsidRPr="00B736BE">
        <w:rPr>
          <w:color w:val="000000" w:themeColor="text1"/>
        </w:rPr>
        <w:t>«Областное управление по охране и рациональному использованию животного мира Томской области» (ОГБУ «Облохотуправление»)</w:t>
      </w:r>
      <w:r>
        <w:rPr>
          <w:color w:val="000000" w:themeColor="text1"/>
        </w:rPr>
        <w:t xml:space="preserve"> </w:t>
      </w:r>
      <w:r w:rsidRPr="00102E60">
        <w:rPr>
          <w:rFonts w:eastAsiaTheme="minorHAnsi"/>
          <w:color w:val="000000" w:themeColor="text1"/>
        </w:rPr>
        <w:t>функции и полномочия учредителя</w:t>
      </w:r>
      <w:r>
        <w:rPr>
          <w:rFonts w:eastAsiaTheme="minorHAnsi"/>
          <w:color w:val="000000" w:themeColor="text1"/>
        </w:rPr>
        <w:t xml:space="preserve"> в отношении учреждения осуществляет </w:t>
      </w:r>
      <w:r w:rsidRPr="00B736BE">
        <w:rPr>
          <w:rFonts w:eastAsiaTheme="minorHAnsi"/>
          <w:b/>
          <w:color w:val="000000" w:themeColor="text1"/>
        </w:rPr>
        <w:t>Департамент охотничьего и рыбного хозяйства Томской области</w:t>
      </w:r>
      <w:r>
        <w:rPr>
          <w:rFonts w:eastAsiaTheme="minorHAnsi"/>
          <w:b/>
          <w:color w:val="000000" w:themeColor="text1"/>
        </w:rPr>
        <w:t xml:space="preserve">. </w:t>
      </w:r>
      <w:r w:rsidRPr="00B736BE">
        <w:rPr>
          <w:color w:val="000000" w:themeColor="text1"/>
        </w:rPr>
        <w:t xml:space="preserve">Согласно представленной Департаментом информации ОГБУ «Облохотуправление» </w:t>
      </w:r>
      <w:r w:rsidRPr="00A334BC">
        <w:rPr>
          <w:color w:val="000000" w:themeColor="text1"/>
        </w:rPr>
        <w:t>не оказывает платных услуг</w:t>
      </w:r>
      <w:r w:rsidRPr="00A334BC">
        <w:rPr>
          <w:rFonts w:eastAsiaTheme="minorHAnsi"/>
          <w:color w:val="000000" w:themeColor="text1"/>
        </w:rPr>
        <w:t xml:space="preserve">. </w:t>
      </w:r>
    </w:p>
    <w:p w:rsidR="009F0DAA" w:rsidRPr="00B736BE" w:rsidRDefault="009F0DAA" w:rsidP="00CE29EE">
      <w:pPr>
        <w:ind w:left="-284" w:firstLine="567"/>
        <w:jc w:val="both"/>
        <w:rPr>
          <w:color w:val="000000" w:themeColor="text1"/>
        </w:rPr>
      </w:pPr>
      <w:r w:rsidRPr="00B736BE">
        <w:rPr>
          <w:rFonts w:eastAsiaTheme="minorHAnsi"/>
          <w:color w:val="000000" w:themeColor="text1"/>
        </w:rPr>
        <w:t xml:space="preserve">Пунктом </w:t>
      </w:r>
      <w:r w:rsidRPr="00B736BE">
        <w:rPr>
          <w:color w:val="000000" w:themeColor="text1"/>
        </w:rPr>
        <w:t xml:space="preserve">2.5. Устава ОГБУ «Облохотуправление» закреплено право учреждения </w:t>
      </w:r>
      <w:proofErr w:type="gramStart"/>
      <w:r w:rsidRPr="00B736BE">
        <w:rPr>
          <w:color w:val="000000" w:themeColor="text1"/>
        </w:rPr>
        <w:t>осуществлять</w:t>
      </w:r>
      <w:proofErr w:type="gramEnd"/>
      <w:r w:rsidRPr="00B736BE">
        <w:rPr>
          <w:color w:val="000000" w:themeColor="text1"/>
        </w:rPr>
        <w:t xml:space="preserve"> </w:t>
      </w:r>
      <w:r w:rsidRPr="00B736BE">
        <w:rPr>
          <w:b/>
          <w:color w:val="000000" w:themeColor="text1"/>
        </w:rPr>
        <w:t>за плату</w:t>
      </w:r>
      <w:r w:rsidRPr="00B736BE">
        <w:rPr>
          <w:color w:val="000000" w:themeColor="text1"/>
        </w:rPr>
        <w:t xml:space="preserve"> иные виды деятельности, не являющиеся основными и направленные на достижение целей, ради которых создано учреждение, в частности: </w:t>
      </w:r>
    </w:p>
    <w:p w:rsidR="009F0DAA" w:rsidRPr="00B736BE" w:rsidRDefault="009F0DAA" w:rsidP="00CE29EE">
      <w:pPr>
        <w:ind w:left="-284" w:firstLine="567"/>
        <w:jc w:val="both"/>
        <w:rPr>
          <w:color w:val="000000" w:themeColor="text1"/>
        </w:rPr>
      </w:pPr>
      <w:r w:rsidRPr="00B736BE">
        <w:rPr>
          <w:color w:val="000000" w:themeColor="text1"/>
        </w:rPr>
        <w:t xml:space="preserve">- организация и проведение лекций, семинаров, конференций, выставок; </w:t>
      </w:r>
    </w:p>
    <w:p w:rsidR="009F0DAA" w:rsidRPr="00B736BE" w:rsidRDefault="009F0DAA" w:rsidP="00CE29EE">
      <w:pPr>
        <w:ind w:left="-284" w:firstLine="567"/>
        <w:jc w:val="both"/>
        <w:rPr>
          <w:color w:val="000000" w:themeColor="text1"/>
        </w:rPr>
      </w:pPr>
      <w:r w:rsidRPr="00B736BE">
        <w:rPr>
          <w:color w:val="000000" w:themeColor="text1"/>
        </w:rPr>
        <w:t xml:space="preserve">- участие в разработке проектов внутрихозяйственного </w:t>
      </w:r>
      <w:proofErr w:type="spellStart"/>
      <w:r w:rsidRPr="00B736BE">
        <w:rPr>
          <w:color w:val="000000" w:themeColor="text1"/>
        </w:rPr>
        <w:t>охотустройства</w:t>
      </w:r>
      <w:proofErr w:type="spellEnd"/>
      <w:r w:rsidRPr="00B736BE">
        <w:rPr>
          <w:color w:val="000000" w:themeColor="text1"/>
        </w:rPr>
        <w:t>, схем размещения, использования и охраны охотничьих угодий, планов развития охотничьих хозяй</w:t>
      </w:r>
      <w:proofErr w:type="gramStart"/>
      <w:r w:rsidRPr="00B736BE">
        <w:rPr>
          <w:color w:val="000000" w:themeColor="text1"/>
        </w:rPr>
        <w:t>ств дл</w:t>
      </w:r>
      <w:proofErr w:type="gramEnd"/>
      <w:r w:rsidRPr="00B736BE">
        <w:rPr>
          <w:color w:val="000000" w:themeColor="text1"/>
        </w:rPr>
        <w:t xml:space="preserve">я </w:t>
      </w:r>
      <w:proofErr w:type="spellStart"/>
      <w:r w:rsidRPr="00B736BE">
        <w:rPr>
          <w:color w:val="000000" w:themeColor="text1"/>
        </w:rPr>
        <w:t>охотпользователей</w:t>
      </w:r>
      <w:proofErr w:type="spellEnd"/>
      <w:r w:rsidRPr="00B736BE">
        <w:rPr>
          <w:color w:val="000000" w:themeColor="text1"/>
        </w:rPr>
        <w:t>;</w:t>
      </w:r>
    </w:p>
    <w:p w:rsidR="009F0DAA" w:rsidRPr="00B736BE" w:rsidRDefault="009F0DAA" w:rsidP="00CE29EE">
      <w:pPr>
        <w:ind w:left="-284" w:firstLine="567"/>
        <w:jc w:val="both"/>
        <w:rPr>
          <w:color w:val="000000" w:themeColor="text1"/>
        </w:rPr>
      </w:pPr>
      <w:r w:rsidRPr="00B736BE">
        <w:rPr>
          <w:color w:val="000000" w:themeColor="text1"/>
        </w:rPr>
        <w:lastRenderedPageBreak/>
        <w:t>- участие в создании охотничьей инфраструктуры на территории закрепленных охотничьих угодий;</w:t>
      </w:r>
    </w:p>
    <w:p w:rsidR="009F0DAA" w:rsidRPr="00B736BE" w:rsidRDefault="009F0DAA" w:rsidP="00CE29EE">
      <w:pPr>
        <w:ind w:left="-284" w:firstLine="567"/>
        <w:jc w:val="both"/>
        <w:rPr>
          <w:color w:val="000000" w:themeColor="text1"/>
        </w:rPr>
      </w:pPr>
      <w:r w:rsidRPr="00B736BE">
        <w:rPr>
          <w:color w:val="000000" w:themeColor="text1"/>
        </w:rPr>
        <w:t xml:space="preserve">- создание условий для содержания и разведения объектов животного мира в </w:t>
      </w:r>
      <w:proofErr w:type="spellStart"/>
      <w:r w:rsidRPr="00B736BE">
        <w:rPr>
          <w:color w:val="000000" w:themeColor="text1"/>
        </w:rPr>
        <w:t>полувольных</w:t>
      </w:r>
      <w:proofErr w:type="spellEnd"/>
      <w:r w:rsidRPr="00B736BE">
        <w:rPr>
          <w:color w:val="000000" w:themeColor="text1"/>
        </w:rPr>
        <w:t xml:space="preserve"> условиях или искусственно созданной среде обитания и др.</w:t>
      </w:r>
    </w:p>
    <w:p w:rsidR="009F0DAA" w:rsidRPr="00B736BE" w:rsidRDefault="009F0DAA" w:rsidP="00CE29EE">
      <w:pPr>
        <w:ind w:left="-284"/>
        <w:jc w:val="both"/>
        <w:rPr>
          <w:rFonts w:ascii="Arial" w:hAnsi="Arial" w:cs="Arial"/>
          <w:color w:val="000000" w:themeColor="text1"/>
        </w:rPr>
      </w:pPr>
      <w:r w:rsidRPr="00B736BE">
        <w:rPr>
          <w:color w:val="000000" w:themeColor="text1"/>
        </w:rPr>
        <w:t xml:space="preserve">На основании п. 3.8.  Устава учреждение вправе использовать средства, полученные от приносящей доход деятельности на оплату труда и выплаты по оплате труда, командировочные расходы, оплату коммунальных услуг, услуг связи, транспортные услуги, увеличение стоимости материальных запасов и т.д.   </w:t>
      </w:r>
    </w:p>
    <w:p w:rsidR="009F0DAA" w:rsidRPr="00B736BE" w:rsidRDefault="009F0DAA" w:rsidP="00CE29EE">
      <w:pPr>
        <w:ind w:left="-284" w:firstLine="567"/>
        <w:jc w:val="both"/>
        <w:rPr>
          <w:color w:val="000000" w:themeColor="text1"/>
        </w:rPr>
      </w:pPr>
      <w:r w:rsidRPr="00B736BE">
        <w:rPr>
          <w:rFonts w:eastAsiaTheme="minorHAnsi"/>
          <w:color w:val="000000" w:themeColor="text1"/>
        </w:rPr>
        <w:t>Причины неоказания платных услуг ОГБУ «Облохотуправление» в представленных документах не отражены.  По мнению Контрольно-счетной палаты Томской области ОГБУ «Облохотуправление» не реализован потенциал в развитии платных услуг в целях повышения финансовой обеспеченности учреждения.</w:t>
      </w:r>
    </w:p>
    <w:p w:rsidR="003874AA" w:rsidRDefault="003874AA" w:rsidP="00CE29EE">
      <w:pPr>
        <w:pStyle w:val="a7"/>
        <w:tabs>
          <w:tab w:val="left" w:pos="284"/>
        </w:tabs>
        <w:autoSpaceDE w:val="0"/>
        <w:autoSpaceDN w:val="0"/>
        <w:adjustRightInd w:val="0"/>
        <w:ind w:left="-284" w:firstLine="540"/>
        <w:jc w:val="both"/>
        <w:rPr>
          <w:rFonts w:eastAsiaTheme="minorHAnsi"/>
          <w:b/>
          <w:color w:val="000000" w:themeColor="text1"/>
        </w:rPr>
      </w:pPr>
    </w:p>
    <w:p w:rsidR="00E053A1" w:rsidRDefault="00E053A1" w:rsidP="00CE29EE">
      <w:pPr>
        <w:autoSpaceDE w:val="0"/>
        <w:autoSpaceDN w:val="0"/>
        <w:adjustRightInd w:val="0"/>
        <w:ind w:left="-284" w:firstLine="567"/>
        <w:jc w:val="both"/>
        <w:rPr>
          <w:rFonts w:eastAsiaTheme="minorHAnsi"/>
          <w:color w:val="000000" w:themeColor="text1"/>
          <w:lang w:eastAsia="en-US"/>
        </w:rPr>
      </w:pPr>
      <w:r w:rsidRPr="009F0DAA">
        <w:rPr>
          <w:rFonts w:eastAsiaTheme="minorHAnsi"/>
          <w:color w:val="000000" w:themeColor="text1"/>
        </w:rPr>
        <w:t>2)</w:t>
      </w:r>
      <w:r w:rsidRPr="00B736BE">
        <w:rPr>
          <w:rFonts w:eastAsiaTheme="minorHAnsi"/>
          <w:bCs/>
          <w:color w:val="000000" w:themeColor="text1"/>
          <w:lang w:eastAsia="en-US"/>
        </w:rPr>
        <w:t xml:space="preserve"> </w:t>
      </w:r>
      <w:r w:rsidR="002D5EC0" w:rsidRPr="00B736BE">
        <w:rPr>
          <w:rFonts w:eastAsiaTheme="minorHAnsi"/>
          <w:b/>
          <w:color w:val="000000" w:themeColor="text1"/>
        </w:rPr>
        <w:t xml:space="preserve">Департаменту по управлению государственной собственностью Томской области </w:t>
      </w:r>
      <w:r w:rsidR="002D5EC0" w:rsidRPr="002D5EC0">
        <w:rPr>
          <w:rFonts w:eastAsiaTheme="minorHAnsi"/>
          <w:color w:val="000000" w:themeColor="text1"/>
        </w:rPr>
        <w:t xml:space="preserve">подведомственно </w:t>
      </w:r>
      <w:r w:rsidR="002D5EC0">
        <w:rPr>
          <w:rFonts w:eastAsiaTheme="minorHAnsi"/>
          <w:color w:val="000000" w:themeColor="text1"/>
        </w:rPr>
        <w:t xml:space="preserve">ОГБУ </w:t>
      </w:r>
      <w:r w:rsidR="002D5EC0" w:rsidRPr="00B736BE">
        <w:rPr>
          <w:rFonts w:eastAsiaTheme="minorHAnsi"/>
          <w:color w:val="000000" w:themeColor="text1"/>
        </w:rPr>
        <w:t>«Областное  имущественное казначейство».</w:t>
      </w:r>
      <w:r w:rsidR="002D5EC0">
        <w:rPr>
          <w:rFonts w:eastAsiaTheme="minorHAnsi"/>
          <w:color w:val="000000" w:themeColor="text1"/>
        </w:rPr>
        <w:t xml:space="preserve"> </w:t>
      </w:r>
      <w:proofErr w:type="gramStart"/>
      <w:r w:rsidRPr="00B736BE">
        <w:rPr>
          <w:rFonts w:eastAsiaTheme="minorHAnsi"/>
          <w:color w:val="000000" w:themeColor="text1"/>
          <w:lang w:eastAsia="en-US"/>
        </w:rPr>
        <w:t xml:space="preserve">Согласно представленным Департаментом сведениям ОГБСУ «Областное имущественное казначейство» осуществляет один вид деятельности за плату,  который не относится к основным - </w:t>
      </w:r>
      <w:r w:rsidRPr="00B736BE">
        <w:rPr>
          <w:rFonts w:eastAsiaTheme="minorHAnsi"/>
          <w:i/>
          <w:color w:val="000000" w:themeColor="text1"/>
          <w:lang w:eastAsia="en-US"/>
        </w:rPr>
        <w:t>«осуществление функций по организации и проведению торгов (аукционов, конкурсов)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областного государственного имущества, в том числе от имени и по</w:t>
      </w:r>
      <w:proofErr w:type="gramEnd"/>
      <w:r w:rsidRPr="00B736BE">
        <w:rPr>
          <w:rFonts w:eastAsiaTheme="minorHAnsi"/>
          <w:i/>
          <w:color w:val="000000" w:themeColor="text1"/>
          <w:lang w:eastAsia="en-US"/>
        </w:rPr>
        <w:t xml:space="preserve"> </w:t>
      </w:r>
      <w:proofErr w:type="gramStart"/>
      <w:r w:rsidRPr="00B736BE">
        <w:rPr>
          <w:rFonts w:eastAsiaTheme="minorHAnsi"/>
          <w:i/>
          <w:color w:val="000000" w:themeColor="text1"/>
          <w:lang w:eastAsia="en-US"/>
        </w:rPr>
        <w:t>поручению</w:t>
      </w:r>
      <w:proofErr w:type="gramEnd"/>
      <w:r w:rsidRPr="00B736BE">
        <w:rPr>
          <w:rFonts w:eastAsiaTheme="minorHAnsi"/>
          <w:i/>
          <w:color w:val="000000" w:themeColor="text1"/>
          <w:lang w:eastAsia="en-US"/>
        </w:rPr>
        <w:t xml:space="preserve"> организаторов торгов»</w:t>
      </w:r>
      <w:r w:rsidRPr="00B736BE">
        <w:rPr>
          <w:rFonts w:eastAsiaTheme="minorHAnsi"/>
          <w:color w:val="000000" w:themeColor="text1"/>
          <w:lang w:eastAsia="en-US"/>
        </w:rPr>
        <w:t xml:space="preserve"> и по </w:t>
      </w:r>
      <w:proofErr w:type="gramStart"/>
      <w:r w:rsidRPr="00B736BE">
        <w:rPr>
          <w:rFonts w:eastAsiaTheme="minorHAnsi"/>
          <w:color w:val="000000" w:themeColor="text1"/>
          <w:lang w:eastAsia="en-US"/>
        </w:rPr>
        <w:t>которому</w:t>
      </w:r>
      <w:proofErr w:type="gramEnd"/>
      <w:r w:rsidRPr="00B736BE">
        <w:rPr>
          <w:rFonts w:eastAsiaTheme="minorHAnsi"/>
          <w:color w:val="000000" w:themeColor="text1"/>
          <w:lang w:eastAsia="en-US"/>
        </w:rPr>
        <w:t xml:space="preserve"> приказом ОГБСУ «Областное имущественное казначейство» от 28.12.2018г. № 26 установлен размер вознаграждения по указанной платной услуге.  </w:t>
      </w:r>
      <w:r>
        <w:rPr>
          <w:rFonts w:eastAsiaTheme="minorHAnsi"/>
          <w:color w:val="000000" w:themeColor="text1"/>
          <w:lang w:eastAsia="en-US"/>
        </w:rPr>
        <w:t>При этом</w:t>
      </w:r>
      <w:proofErr w:type="gramStart"/>
      <w:r>
        <w:rPr>
          <w:rFonts w:eastAsiaTheme="minorHAnsi"/>
          <w:color w:val="000000" w:themeColor="text1"/>
          <w:lang w:eastAsia="en-US"/>
        </w:rPr>
        <w:t>,</w:t>
      </w:r>
      <w:proofErr w:type="gramEnd"/>
      <w:r>
        <w:rPr>
          <w:rFonts w:eastAsiaTheme="minorHAnsi"/>
          <w:color w:val="000000" w:themeColor="text1"/>
          <w:lang w:eastAsia="en-US"/>
        </w:rPr>
        <w:t xml:space="preserve"> </w:t>
      </w:r>
      <w:r w:rsidRPr="00B736BE">
        <w:rPr>
          <w:rFonts w:eastAsiaTheme="minorHAnsi"/>
          <w:color w:val="000000" w:themeColor="text1"/>
          <w:lang w:eastAsia="en-US"/>
        </w:rPr>
        <w:t>согласно п. 2.</w:t>
      </w:r>
      <w:r>
        <w:rPr>
          <w:rFonts w:eastAsiaTheme="minorHAnsi"/>
          <w:color w:val="000000" w:themeColor="text1"/>
          <w:lang w:eastAsia="en-US"/>
        </w:rPr>
        <w:t>5. и 2.6.</w:t>
      </w:r>
      <w:r w:rsidRPr="00B736BE">
        <w:rPr>
          <w:rFonts w:eastAsiaTheme="minorHAnsi"/>
          <w:color w:val="000000" w:themeColor="text1"/>
          <w:lang w:eastAsia="en-US"/>
        </w:rPr>
        <w:t xml:space="preserve"> Устава ОГБСУ «Областное имущественное казначейство», размещенного на официальном сайте</w:t>
      </w:r>
      <w:r w:rsidRPr="00B736BE">
        <w:rPr>
          <w:rStyle w:val="af1"/>
          <w:rFonts w:eastAsiaTheme="minorHAnsi"/>
          <w:color w:val="000000" w:themeColor="text1"/>
          <w:lang w:eastAsia="en-US"/>
        </w:rPr>
        <w:footnoteReference w:id="4"/>
      </w:r>
      <w:r w:rsidRPr="00B736BE">
        <w:rPr>
          <w:rFonts w:eastAsiaTheme="minorHAnsi"/>
          <w:color w:val="000000" w:themeColor="text1"/>
          <w:lang w:eastAsia="en-US"/>
        </w:rPr>
        <w:t>, учреждение вправе осуществлять виды деятельности</w:t>
      </w:r>
      <w:r>
        <w:rPr>
          <w:rFonts w:eastAsiaTheme="minorHAnsi"/>
          <w:color w:val="000000" w:themeColor="text1"/>
          <w:lang w:eastAsia="en-US"/>
        </w:rPr>
        <w:t xml:space="preserve"> </w:t>
      </w:r>
      <w:r w:rsidRPr="00B736BE">
        <w:rPr>
          <w:rFonts w:eastAsiaTheme="minorHAnsi"/>
          <w:color w:val="000000" w:themeColor="text1"/>
          <w:lang w:eastAsia="en-US"/>
        </w:rPr>
        <w:t>приносящие доход,</w:t>
      </w:r>
      <w:r>
        <w:rPr>
          <w:rFonts w:eastAsiaTheme="minorHAnsi"/>
          <w:color w:val="000000" w:themeColor="text1"/>
          <w:lang w:eastAsia="en-US"/>
        </w:rPr>
        <w:t xml:space="preserve"> как относящиеся </w:t>
      </w:r>
      <w:proofErr w:type="gramStart"/>
      <w:r>
        <w:rPr>
          <w:rFonts w:eastAsiaTheme="minorHAnsi"/>
          <w:color w:val="000000" w:themeColor="text1"/>
          <w:lang w:eastAsia="en-US"/>
        </w:rPr>
        <w:t>к</w:t>
      </w:r>
      <w:proofErr w:type="gramEnd"/>
      <w:r>
        <w:rPr>
          <w:rFonts w:eastAsiaTheme="minorHAnsi"/>
          <w:color w:val="000000" w:themeColor="text1"/>
          <w:lang w:eastAsia="en-US"/>
        </w:rPr>
        <w:t xml:space="preserve"> основным, так и иные виды деятельности, не относящиеся к основным.</w:t>
      </w:r>
    </w:p>
    <w:p w:rsidR="00E053A1" w:rsidRPr="005B2376" w:rsidRDefault="00E053A1" w:rsidP="00CE29EE">
      <w:pPr>
        <w:autoSpaceDE w:val="0"/>
        <w:autoSpaceDN w:val="0"/>
        <w:adjustRightInd w:val="0"/>
        <w:ind w:left="-284" w:firstLine="567"/>
        <w:jc w:val="both"/>
        <w:rPr>
          <w:rFonts w:eastAsiaTheme="minorHAnsi"/>
          <w:color w:val="000000" w:themeColor="text1"/>
          <w:lang w:eastAsia="en-US"/>
        </w:rPr>
      </w:pPr>
      <w:r w:rsidRPr="00B736BE">
        <w:rPr>
          <w:rFonts w:eastAsiaTheme="minorHAnsi"/>
          <w:color w:val="000000" w:themeColor="text1"/>
          <w:lang w:eastAsia="en-US"/>
        </w:rPr>
        <w:t xml:space="preserve">Предлагаем рассмотреть возможность активизации работы по </w:t>
      </w:r>
      <w:r>
        <w:rPr>
          <w:rFonts w:eastAsiaTheme="minorHAnsi"/>
          <w:color w:val="000000" w:themeColor="text1"/>
          <w:lang w:eastAsia="en-US"/>
        </w:rPr>
        <w:t xml:space="preserve">оказанию </w:t>
      </w:r>
      <w:r w:rsidRPr="00B736BE">
        <w:rPr>
          <w:rFonts w:eastAsiaTheme="minorHAnsi"/>
          <w:color w:val="000000" w:themeColor="text1"/>
          <w:lang w:eastAsia="en-US"/>
        </w:rPr>
        <w:t>платны</w:t>
      </w:r>
      <w:r>
        <w:rPr>
          <w:rFonts w:eastAsiaTheme="minorHAnsi"/>
          <w:color w:val="000000" w:themeColor="text1"/>
          <w:lang w:eastAsia="en-US"/>
        </w:rPr>
        <w:t xml:space="preserve">х </w:t>
      </w:r>
      <w:r w:rsidRPr="00B736BE">
        <w:rPr>
          <w:rFonts w:eastAsiaTheme="minorHAnsi"/>
          <w:color w:val="000000" w:themeColor="text1"/>
          <w:lang w:eastAsia="en-US"/>
        </w:rPr>
        <w:t xml:space="preserve"> услуг, которые учреждение вправе оказывать в соответствии с их перечнем, установленным в Уставе.</w:t>
      </w:r>
      <w:r>
        <w:rPr>
          <w:rFonts w:eastAsiaTheme="minorHAnsi"/>
          <w:color w:val="000000" w:themeColor="text1"/>
          <w:lang w:eastAsia="en-US"/>
        </w:rPr>
        <w:t xml:space="preserve"> В случае</w:t>
      </w:r>
      <w:proofErr w:type="gramStart"/>
      <w:r>
        <w:rPr>
          <w:rFonts w:eastAsiaTheme="minorHAnsi"/>
          <w:color w:val="000000" w:themeColor="text1"/>
          <w:lang w:eastAsia="en-US"/>
        </w:rPr>
        <w:t>,</w:t>
      </w:r>
      <w:proofErr w:type="gramEnd"/>
      <w:r>
        <w:rPr>
          <w:rFonts w:eastAsiaTheme="minorHAnsi"/>
          <w:color w:val="000000" w:themeColor="text1"/>
          <w:lang w:eastAsia="en-US"/>
        </w:rPr>
        <w:t xml:space="preserve"> если учреждение предполагает оказывать платные услуги по видам деятельности, относящиеся к основным, то Департаменту </w:t>
      </w:r>
      <w:r w:rsidRPr="005B2376">
        <w:rPr>
          <w:rFonts w:eastAsiaTheme="minorHAnsi"/>
          <w:color w:val="000000" w:themeColor="text1"/>
        </w:rPr>
        <w:t>по управлению государственной собственностью Томской области</w:t>
      </w:r>
      <w:r>
        <w:rPr>
          <w:rFonts w:eastAsiaTheme="minorHAnsi"/>
          <w:color w:val="000000" w:themeColor="text1"/>
        </w:rPr>
        <w:t xml:space="preserve">, на основании  </w:t>
      </w:r>
      <w:r w:rsidRPr="00B736BE">
        <w:rPr>
          <w:rFonts w:eastAsiaTheme="minorHAnsi"/>
          <w:color w:val="000000" w:themeColor="text1"/>
        </w:rPr>
        <w:t>ст</w:t>
      </w:r>
      <w:r>
        <w:rPr>
          <w:rFonts w:eastAsiaTheme="minorHAnsi"/>
          <w:color w:val="000000" w:themeColor="text1"/>
        </w:rPr>
        <w:t>.</w:t>
      </w:r>
      <w:r w:rsidRPr="00B736BE">
        <w:rPr>
          <w:rFonts w:eastAsiaTheme="minorHAnsi"/>
          <w:color w:val="000000" w:themeColor="text1"/>
        </w:rPr>
        <w:t xml:space="preserve"> 9.2 Федерального закона № 7-ФЗ от 12.01.1996г</w:t>
      </w:r>
      <w:r>
        <w:rPr>
          <w:rFonts w:eastAsiaTheme="minorHAnsi"/>
          <w:color w:val="000000" w:themeColor="text1"/>
        </w:rPr>
        <w:t xml:space="preserve">., следует установить </w:t>
      </w:r>
      <w:r w:rsidRPr="005B2376">
        <w:rPr>
          <w:rFonts w:eastAsiaTheme="minorHAnsi"/>
          <w:color w:val="000000" w:themeColor="text1"/>
        </w:rPr>
        <w:t xml:space="preserve">порядок определения платы, если </w:t>
      </w:r>
      <w:r>
        <w:rPr>
          <w:rFonts w:eastAsiaTheme="minorHAnsi"/>
          <w:color w:val="000000" w:themeColor="text1"/>
        </w:rPr>
        <w:t xml:space="preserve">иное </w:t>
      </w:r>
      <w:r w:rsidRPr="005B2376">
        <w:rPr>
          <w:rFonts w:eastAsiaTheme="minorHAnsi"/>
          <w:color w:val="000000" w:themeColor="text1"/>
        </w:rPr>
        <w:t>не предусмотрено федеральным законо</w:t>
      </w:r>
      <w:r>
        <w:rPr>
          <w:rFonts w:eastAsiaTheme="minorHAnsi"/>
          <w:color w:val="000000" w:themeColor="text1"/>
        </w:rPr>
        <w:t>дательством</w:t>
      </w:r>
      <w:r w:rsidRPr="005B2376">
        <w:rPr>
          <w:rFonts w:eastAsiaTheme="minorHAnsi"/>
          <w:color w:val="000000" w:themeColor="text1"/>
        </w:rPr>
        <w:t>.</w:t>
      </w:r>
    </w:p>
    <w:p w:rsidR="002D5EC0" w:rsidRDefault="002D5EC0" w:rsidP="00CE29EE">
      <w:pPr>
        <w:ind w:left="-284" w:firstLine="567"/>
        <w:jc w:val="both"/>
        <w:rPr>
          <w:color w:val="000000" w:themeColor="text1"/>
        </w:rPr>
      </w:pPr>
    </w:p>
    <w:p w:rsidR="002D5EC0" w:rsidRPr="00B736BE" w:rsidRDefault="002D5EC0" w:rsidP="00CE29EE">
      <w:pPr>
        <w:ind w:left="-284" w:firstLine="567"/>
        <w:jc w:val="both"/>
        <w:rPr>
          <w:rFonts w:eastAsiaTheme="minorHAnsi"/>
          <w:color w:val="000000" w:themeColor="text1"/>
        </w:rPr>
      </w:pPr>
      <w:r>
        <w:rPr>
          <w:color w:val="000000" w:themeColor="text1"/>
        </w:rPr>
        <w:t xml:space="preserve">3) </w:t>
      </w:r>
      <w:r w:rsidRPr="00B736BE">
        <w:rPr>
          <w:color w:val="000000" w:themeColor="text1"/>
        </w:rPr>
        <w:t xml:space="preserve">ОГБОУ Кадетская школа-интернат «Северский кадетский корпус» </w:t>
      </w:r>
      <w:r>
        <w:rPr>
          <w:color w:val="000000" w:themeColor="text1"/>
        </w:rPr>
        <w:t xml:space="preserve">подведомственно </w:t>
      </w:r>
      <w:r w:rsidRPr="00A334BC">
        <w:rPr>
          <w:b/>
          <w:color w:val="000000" w:themeColor="text1"/>
        </w:rPr>
        <w:t>Департаменту общего образования Томской области</w:t>
      </w:r>
      <w:r w:rsidR="00444879">
        <w:rPr>
          <w:color w:val="000000" w:themeColor="text1"/>
        </w:rPr>
        <w:t xml:space="preserve">. </w:t>
      </w:r>
      <w:r w:rsidRPr="00B736BE">
        <w:rPr>
          <w:color w:val="000000" w:themeColor="text1"/>
        </w:rPr>
        <w:t>Согласно</w:t>
      </w:r>
      <w:r w:rsidRPr="00B736BE">
        <w:rPr>
          <w:b/>
          <w:color w:val="000000" w:themeColor="text1"/>
        </w:rPr>
        <w:t xml:space="preserve"> </w:t>
      </w:r>
      <w:r w:rsidRPr="00B736BE">
        <w:rPr>
          <w:color w:val="000000" w:themeColor="text1"/>
        </w:rPr>
        <w:t xml:space="preserve">представленному учреждением отчету о взимании платы за оказанные платные услуги, в 2019 году поступления средств от оказания платных услуг отсутствовали, в 2020 году поступали средства от компенсации затрат. </w:t>
      </w:r>
      <w:r w:rsidRPr="00B736BE">
        <w:rPr>
          <w:rFonts w:eastAsiaTheme="minorHAnsi"/>
          <w:color w:val="000000" w:themeColor="text1"/>
        </w:rPr>
        <w:t>Причины неоказания платных услуг ОГБУ</w:t>
      </w:r>
      <w:r w:rsidRPr="00B736BE">
        <w:rPr>
          <w:color w:val="000000" w:themeColor="text1"/>
        </w:rPr>
        <w:t xml:space="preserve"> КШИ «Северский кадетский корпус» </w:t>
      </w:r>
      <w:r w:rsidRPr="00B736BE">
        <w:rPr>
          <w:rFonts w:eastAsiaTheme="minorHAnsi"/>
          <w:color w:val="000000" w:themeColor="text1"/>
        </w:rPr>
        <w:t xml:space="preserve">в представленных документах не отражены. Между тем, в </w:t>
      </w:r>
      <w:r w:rsidRPr="00B736BE">
        <w:rPr>
          <w:color w:val="000000" w:themeColor="text1"/>
        </w:rPr>
        <w:t xml:space="preserve">п. 2.5. Устава ОГБОУ КШИ «Северский кадетский корпус» в редакции от 2012 года перечислены виды деятельности, приносящие доход, не относящиеся к основным, которые учреждение вправе осуществлять, в частности, обучение по дополнительным образовательным программам, преподавание специальных курсов и циклов дисциплин, </w:t>
      </w:r>
      <w:proofErr w:type="spellStart"/>
      <w:r w:rsidRPr="00B736BE">
        <w:rPr>
          <w:color w:val="000000" w:themeColor="text1"/>
        </w:rPr>
        <w:t>довузовская</w:t>
      </w:r>
      <w:proofErr w:type="spellEnd"/>
      <w:r w:rsidRPr="00B736BE">
        <w:rPr>
          <w:color w:val="000000" w:themeColor="text1"/>
        </w:rPr>
        <w:t xml:space="preserve"> подготовка. </w:t>
      </w:r>
      <w:r w:rsidRPr="00B736BE">
        <w:rPr>
          <w:rFonts w:eastAsiaTheme="minorHAnsi"/>
          <w:color w:val="000000" w:themeColor="text1"/>
        </w:rPr>
        <w:t>По мнению Контрольно-счетной палаты Томской области учреждением не реализован потенциал в развитии платных услуг в целях повышения финансовой обеспеченности.</w:t>
      </w:r>
    </w:p>
    <w:p w:rsidR="000A171B" w:rsidRDefault="000A171B" w:rsidP="00CE29EE">
      <w:pPr>
        <w:pStyle w:val="22"/>
        <w:shd w:val="clear" w:color="auto" w:fill="auto"/>
        <w:tabs>
          <w:tab w:val="left" w:pos="1081"/>
        </w:tabs>
        <w:spacing w:line="240" w:lineRule="auto"/>
        <w:ind w:left="-284" w:firstLine="709"/>
        <w:jc w:val="both"/>
        <w:rPr>
          <w:color w:val="000000" w:themeColor="text1"/>
          <w:sz w:val="24"/>
        </w:rPr>
      </w:pPr>
      <w:r>
        <w:rPr>
          <w:color w:val="000000" w:themeColor="text1"/>
          <w:sz w:val="24"/>
          <w:szCs w:val="24"/>
        </w:rPr>
        <w:t xml:space="preserve">Также </w:t>
      </w:r>
      <w:r w:rsidRPr="00930C4D">
        <w:rPr>
          <w:b/>
          <w:color w:val="000000" w:themeColor="text1"/>
          <w:sz w:val="24"/>
          <w:szCs w:val="24"/>
        </w:rPr>
        <w:t>Департаменту общего образования Томской области</w:t>
      </w:r>
      <w:r>
        <w:rPr>
          <w:color w:val="000000" w:themeColor="text1"/>
          <w:sz w:val="24"/>
          <w:szCs w:val="24"/>
        </w:rPr>
        <w:t xml:space="preserve"> подведомственно </w:t>
      </w:r>
      <w:r w:rsidRPr="00B736BE">
        <w:rPr>
          <w:color w:val="000000" w:themeColor="text1"/>
          <w:sz w:val="24"/>
        </w:rPr>
        <w:lastRenderedPageBreak/>
        <w:t>ОГБОУ Кадетская школа-интернат «Томский кадетский корпус»</w:t>
      </w:r>
      <w:r>
        <w:rPr>
          <w:color w:val="000000" w:themeColor="text1"/>
          <w:sz w:val="24"/>
        </w:rPr>
        <w:t xml:space="preserve">. </w:t>
      </w:r>
      <w:r w:rsidRPr="00B736BE">
        <w:rPr>
          <w:color w:val="000000" w:themeColor="text1"/>
          <w:sz w:val="24"/>
          <w:szCs w:val="24"/>
        </w:rPr>
        <w:t>Согласно представленному отчету о взимании платы за оказанные платные услуги в 2020 году</w:t>
      </w:r>
      <w:r w:rsidRPr="00B736BE">
        <w:rPr>
          <w:color w:val="000000" w:themeColor="text1"/>
          <w:sz w:val="24"/>
        </w:rPr>
        <w:t xml:space="preserve"> учреждение получало средства только от возмещения коммунальных платежей при сдаче в безвозмездн</w:t>
      </w:r>
      <w:r>
        <w:rPr>
          <w:color w:val="000000" w:themeColor="text1"/>
          <w:sz w:val="24"/>
        </w:rPr>
        <w:t>ое пользование</w:t>
      </w:r>
      <w:r w:rsidRPr="00B736BE">
        <w:rPr>
          <w:color w:val="000000" w:themeColor="text1"/>
          <w:sz w:val="24"/>
        </w:rPr>
        <w:t xml:space="preserve"> помещений</w:t>
      </w:r>
      <w:r w:rsidRPr="00B736BE">
        <w:rPr>
          <w:color w:val="000000" w:themeColor="text1"/>
          <w:sz w:val="24"/>
          <w:szCs w:val="24"/>
        </w:rPr>
        <w:t xml:space="preserve">; услуги по проживанию не предоставлялись в связи с введенными ограничениями по предупреждению распространения новой коронавирусной инфекции. </w:t>
      </w:r>
      <w:r w:rsidRPr="00B736BE">
        <w:rPr>
          <w:color w:val="000000" w:themeColor="text1"/>
          <w:sz w:val="24"/>
        </w:rPr>
        <w:t xml:space="preserve"> В 2019 году (до введения ограничений, обусловленных </w:t>
      </w:r>
      <w:r w:rsidRPr="00B736BE">
        <w:rPr>
          <w:rFonts w:eastAsiaTheme="minorHAnsi"/>
          <w:color w:val="000000" w:themeColor="text1"/>
          <w:sz w:val="24"/>
        </w:rPr>
        <w:t xml:space="preserve">предотвращением распространения новой коронавирусной инфекции) </w:t>
      </w:r>
      <w:r w:rsidRPr="00B736BE">
        <w:rPr>
          <w:color w:val="000000" w:themeColor="text1"/>
          <w:sz w:val="24"/>
        </w:rPr>
        <w:t xml:space="preserve">учреждением </w:t>
      </w:r>
      <w:r w:rsidRPr="00B736BE">
        <w:rPr>
          <w:color w:val="000000" w:themeColor="text1"/>
          <w:sz w:val="24"/>
          <w:szCs w:val="24"/>
        </w:rPr>
        <w:t>получены средства от  услуг</w:t>
      </w:r>
      <w:r w:rsidRPr="00B736BE">
        <w:rPr>
          <w:color w:val="000000" w:themeColor="text1"/>
          <w:sz w:val="24"/>
        </w:rPr>
        <w:t xml:space="preserve"> по проживанию и возмещение коммунальных платежей.  Вместе с тем, согласно п. 2.5.</w:t>
      </w:r>
      <w:r w:rsidRPr="00B736BE">
        <w:rPr>
          <w:color w:val="000000" w:themeColor="text1"/>
          <w:sz w:val="24"/>
          <w:szCs w:val="24"/>
        </w:rPr>
        <w:t xml:space="preserve"> </w:t>
      </w:r>
      <w:r w:rsidRPr="00B736BE">
        <w:rPr>
          <w:color w:val="000000" w:themeColor="text1"/>
          <w:sz w:val="24"/>
        </w:rPr>
        <w:t>Устава</w:t>
      </w:r>
      <w:r w:rsidRPr="00B736BE">
        <w:rPr>
          <w:rStyle w:val="af1"/>
          <w:color w:val="000000" w:themeColor="text1"/>
          <w:sz w:val="24"/>
        </w:rPr>
        <w:footnoteReference w:id="5"/>
      </w:r>
      <w:r w:rsidRPr="00B736BE">
        <w:rPr>
          <w:color w:val="000000" w:themeColor="text1"/>
          <w:sz w:val="24"/>
        </w:rPr>
        <w:t xml:space="preserve">, размещенного на официальном сайте, </w:t>
      </w:r>
      <w:r w:rsidRPr="00B736BE">
        <w:rPr>
          <w:color w:val="000000" w:themeColor="text1"/>
          <w:sz w:val="24"/>
          <w:szCs w:val="24"/>
        </w:rPr>
        <w:t>учреждение</w:t>
      </w:r>
      <w:r w:rsidRPr="00B736BE">
        <w:rPr>
          <w:color w:val="000000" w:themeColor="text1"/>
          <w:sz w:val="24"/>
        </w:rPr>
        <w:t xml:space="preserve"> </w:t>
      </w:r>
      <w:r w:rsidRPr="00B736BE">
        <w:rPr>
          <w:color w:val="000000" w:themeColor="text1"/>
          <w:sz w:val="24"/>
          <w:szCs w:val="24"/>
        </w:rPr>
        <w:t xml:space="preserve">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оказывать услуги, предусмотренные п. 2.3. Устава,  для граждан и юридических лиц за плату и на одинаковых при оказании одних и тех же услуг условиях. Кроме того, на основании п. 2.6. Устава, ОГБОУ КШИ «Томский кадетский корпус» вправе осуществлять виды деятельности, </w:t>
      </w:r>
      <w:proofErr w:type="spellStart"/>
      <w:r w:rsidRPr="00B736BE">
        <w:rPr>
          <w:color w:val="000000" w:themeColor="text1"/>
          <w:sz w:val="24"/>
          <w:szCs w:val="24"/>
        </w:rPr>
        <w:t>в.т</w:t>
      </w:r>
      <w:proofErr w:type="spellEnd"/>
      <w:r w:rsidRPr="00B736BE">
        <w:rPr>
          <w:color w:val="000000" w:themeColor="text1"/>
          <w:sz w:val="24"/>
          <w:szCs w:val="24"/>
        </w:rPr>
        <w:t xml:space="preserve">. приносящие доход, не относящиеся к основным, в частности, обучение по дополнительным образовательным программам, преподавание специальных курсов и циклов дисциплин, </w:t>
      </w:r>
      <w:proofErr w:type="spellStart"/>
      <w:r w:rsidRPr="00B736BE">
        <w:rPr>
          <w:color w:val="000000" w:themeColor="text1"/>
          <w:sz w:val="24"/>
          <w:szCs w:val="24"/>
        </w:rPr>
        <w:t>довузовская</w:t>
      </w:r>
      <w:proofErr w:type="spellEnd"/>
      <w:r w:rsidRPr="00B736BE">
        <w:rPr>
          <w:color w:val="000000" w:themeColor="text1"/>
          <w:sz w:val="24"/>
          <w:szCs w:val="24"/>
        </w:rPr>
        <w:t xml:space="preserve"> подготовка. </w:t>
      </w:r>
      <w:r>
        <w:rPr>
          <w:color w:val="000000" w:themeColor="text1"/>
          <w:sz w:val="24"/>
          <w:szCs w:val="24"/>
        </w:rPr>
        <w:t xml:space="preserve">Таким образом,  полагаем, что в </w:t>
      </w:r>
      <w:r w:rsidRPr="00B736BE">
        <w:rPr>
          <w:color w:val="000000" w:themeColor="text1"/>
          <w:sz w:val="24"/>
          <w:szCs w:val="24"/>
        </w:rPr>
        <w:t xml:space="preserve">ОГБОУ КШИ «Томский кадетский корпус» </w:t>
      </w:r>
      <w:r w:rsidRPr="00B736BE">
        <w:rPr>
          <w:color w:val="000000" w:themeColor="text1"/>
          <w:sz w:val="24"/>
        </w:rPr>
        <w:t xml:space="preserve">существует потенциал в </w:t>
      </w:r>
      <w:r>
        <w:rPr>
          <w:color w:val="000000" w:themeColor="text1"/>
          <w:sz w:val="24"/>
        </w:rPr>
        <w:t>оказании</w:t>
      </w:r>
      <w:r w:rsidRPr="00B736BE">
        <w:rPr>
          <w:color w:val="000000" w:themeColor="text1"/>
          <w:sz w:val="24"/>
        </w:rPr>
        <w:t xml:space="preserve"> платных услуг в целях получения дополнительных финансовых ресурсов для развития учреждения. </w:t>
      </w:r>
    </w:p>
    <w:p w:rsidR="005D18E0" w:rsidRDefault="005D18E0" w:rsidP="00CE29EE">
      <w:pPr>
        <w:pStyle w:val="22"/>
        <w:shd w:val="clear" w:color="auto" w:fill="auto"/>
        <w:tabs>
          <w:tab w:val="left" w:pos="1081"/>
        </w:tabs>
        <w:spacing w:line="240" w:lineRule="auto"/>
        <w:ind w:left="-284" w:firstLine="709"/>
        <w:jc w:val="both"/>
        <w:rPr>
          <w:color w:val="000000" w:themeColor="text1"/>
          <w:sz w:val="24"/>
        </w:rPr>
      </w:pPr>
    </w:p>
    <w:p w:rsidR="005546D2" w:rsidRDefault="005546D2" w:rsidP="00CE29EE">
      <w:pPr>
        <w:pStyle w:val="a7"/>
        <w:tabs>
          <w:tab w:val="left" w:pos="284"/>
        </w:tabs>
        <w:autoSpaceDE w:val="0"/>
        <w:autoSpaceDN w:val="0"/>
        <w:adjustRightInd w:val="0"/>
        <w:ind w:left="-284"/>
        <w:jc w:val="both"/>
        <w:rPr>
          <w:rFonts w:eastAsiaTheme="minorHAnsi"/>
          <w:b/>
          <w:color w:val="000000" w:themeColor="text1"/>
        </w:rPr>
      </w:pPr>
      <w:r w:rsidRPr="00A334BC">
        <w:rPr>
          <w:rFonts w:eastAsiaTheme="minorHAnsi"/>
          <w:b/>
          <w:color w:val="000000" w:themeColor="text1"/>
        </w:rPr>
        <w:t>2.</w:t>
      </w:r>
      <w:r w:rsidR="00E053A1" w:rsidRPr="00A334BC">
        <w:rPr>
          <w:rFonts w:eastAsiaTheme="minorHAnsi"/>
          <w:b/>
          <w:color w:val="000000" w:themeColor="text1"/>
        </w:rPr>
        <w:t>4</w:t>
      </w:r>
      <w:r w:rsidRPr="00A334BC">
        <w:rPr>
          <w:rFonts w:eastAsiaTheme="minorHAnsi"/>
          <w:b/>
          <w:color w:val="000000" w:themeColor="text1"/>
        </w:rPr>
        <w:t xml:space="preserve">. </w:t>
      </w:r>
      <w:r w:rsidR="00E847DA">
        <w:rPr>
          <w:rFonts w:eastAsiaTheme="minorHAnsi"/>
          <w:b/>
          <w:color w:val="000000" w:themeColor="text1"/>
        </w:rPr>
        <w:t>С</w:t>
      </w:r>
      <w:r w:rsidRPr="00A334BC">
        <w:rPr>
          <w:rFonts w:eastAsiaTheme="minorHAnsi"/>
          <w:b/>
          <w:color w:val="000000" w:themeColor="text1"/>
        </w:rPr>
        <w:t xml:space="preserve">ущественное увеличение стоимости платных услуг к предыдущему году, так и </w:t>
      </w:r>
      <w:r w:rsidR="00AD5F44">
        <w:rPr>
          <w:rFonts w:eastAsiaTheme="minorHAnsi"/>
          <w:b/>
          <w:color w:val="000000" w:themeColor="text1"/>
        </w:rPr>
        <w:t>существенное снижение стоимости</w:t>
      </w:r>
      <w:r w:rsidR="00BA052A">
        <w:rPr>
          <w:rFonts w:eastAsiaTheme="minorHAnsi"/>
          <w:b/>
          <w:color w:val="000000" w:themeColor="text1"/>
        </w:rPr>
        <w:t xml:space="preserve"> </w:t>
      </w:r>
    </w:p>
    <w:p w:rsidR="005546D2" w:rsidRDefault="005546D2" w:rsidP="00CE29EE">
      <w:pPr>
        <w:pStyle w:val="a7"/>
        <w:tabs>
          <w:tab w:val="left" w:pos="284"/>
        </w:tabs>
        <w:autoSpaceDE w:val="0"/>
        <w:autoSpaceDN w:val="0"/>
        <w:adjustRightInd w:val="0"/>
        <w:ind w:left="-284" w:firstLine="540"/>
        <w:jc w:val="both"/>
        <w:rPr>
          <w:rFonts w:eastAsiaTheme="minorHAnsi"/>
          <w:b/>
          <w:color w:val="000000" w:themeColor="text1"/>
        </w:rPr>
      </w:pPr>
    </w:p>
    <w:p w:rsidR="00314269" w:rsidRPr="00B736BE" w:rsidRDefault="00314269" w:rsidP="00CE29EE">
      <w:pPr>
        <w:ind w:left="-284" w:firstLine="567"/>
        <w:jc w:val="both"/>
        <w:rPr>
          <w:rFonts w:eastAsiaTheme="minorHAnsi"/>
          <w:color w:val="000000" w:themeColor="text1"/>
        </w:rPr>
      </w:pPr>
      <w:r>
        <w:rPr>
          <w:rFonts w:eastAsiaTheme="minorHAnsi"/>
          <w:color w:val="000000" w:themeColor="text1"/>
        </w:rPr>
        <w:t xml:space="preserve">1) </w:t>
      </w:r>
      <w:r w:rsidRPr="00B736BE">
        <w:rPr>
          <w:rFonts w:eastAsiaTheme="minorHAnsi"/>
          <w:color w:val="000000" w:themeColor="text1"/>
        </w:rPr>
        <w:t>В ведении</w:t>
      </w:r>
      <w:r w:rsidRPr="00B736BE">
        <w:rPr>
          <w:rFonts w:eastAsiaTheme="minorHAnsi"/>
          <w:b/>
          <w:color w:val="000000" w:themeColor="text1"/>
        </w:rPr>
        <w:t xml:space="preserve"> Департамента </w:t>
      </w:r>
      <w:r w:rsidRPr="00B736BE">
        <w:rPr>
          <w:rFonts w:eastAsiaTheme="minorHAnsi"/>
          <w:b/>
          <w:color w:val="000000" w:themeColor="text1"/>
          <w:lang w:eastAsia="en-US"/>
        </w:rPr>
        <w:t xml:space="preserve"> </w:t>
      </w:r>
      <w:r w:rsidRPr="00B736BE">
        <w:rPr>
          <w:rFonts w:eastAsiaTheme="minorHAnsi"/>
          <w:b/>
          <w:color w:val="000000" w:themeColor="text1"/>
        </w:rPr>
        <w:t xml:space="preserve">профессионального образования Томской области </w:t>
      </w:r>
      <w:r w:rsidRPr="00B736BE">
        <w:rPr>
          <w:rFonts w:eastAsiaTheme="minorHAnsi"/>
          <w:color w:val="000000" w:themeColor="text1"/>
        </w:rPr>
        <w:t xml:space="preserve">находится 24 </w:t>
      </w:r>
      <w:proofErr w:type="gramStart"/>
      <w:r w:rsidRPr="00B736BE">
        <w:rPr>
          <w:rFonts w:eastAsiaTheme="minorHAnsi"/>
          <w:color w:val="000000" w:themeColor="text1"/>
        </w:rPr>
        <w:t>областных</w:t>
      </w:r>
      <w:proofErr w:type="gramEnd"/>
      <w:r w:rsidRPr="00B736BE">
        <w:rPr>
          <w:rFonts w:eastAsiaTheme="minorHAnsi"/>
          <w:color w:val="000000" w:themeColor="text1"/>
        </w:rPr>
        <w:t xml:space="preserve"> государственных бюджетных учреждения. </w:t>
      </w:r>
      <w:proofErr w:type="gramStart"/>
      <w:r w:rsidRPr="00B736BE">
        <w:rPr>
          <w:rFonts w:eastAsiaTheme="minorHAnsi"/>
          <w:color w:val="000000" w:themeColor="text1"/>
        </w:rPr>
        <w:t xml:space="preserve">Департаментом в соответствии со ст. 9.2 Федерального закона от 12.01.1996г. </w:t>
      </w:r>
      <w:r w:rsidRPr="00B736BE">
        <w:rPr>
          <w:rFonts w:eastAsiaTheme="minorHAnsi"/>
          <w:bCs/>
          <w:color w:val="000000" w:themeColor="text1"/>
          <w:lang w:eastAsia="en-US"/>
        </w:rPr>
        <w:t xml:space="preserve"> </w:t>
      </w:r>
      <w:r w:rsidRPr="00B736BE">
        <w:rPr>
          <w:rFonts w:eastAsiaTheme="minorHAnsi"/>
          <w:color w:val="000000" w:themeColor="text1"/>
        </w:rPr>
        <w:t>№ 7-ФЗ «О некоммерческих организациях» издан приказ от 31.05.</w:t>
      </w:r>
      <w:r w:rsidRPr="00B736BE">
        <w:rPr>
          <w:rFonts w:eastAsiaTheme="minorHAnsi"/>
          <w:color w:val="000000" w:themeColor="text1"/>
          <w:lang w:eastAsia="en-US"/>
        </w:rPr>
        <w:t xml:space="preserve">2019г. </w:t>
      </w:r>
      <w:r w:rsidRPr="00B736BE">
        <w:rPr>
          <w:rFonts w:eastAsiaTheme="minorHAnsi"/>
          <w:color w:val="000000" w:themeColor="text1"/>
        </w:rPr>
        <w:t>№ 5п, которым утвержден Порядок определения платы за оказание услуг в сфере образования для граждан и юридических лиц, относящихся к основным видам деятельности областных государственных бюджетных профессиональных учреждений, в отношении которых функции и полномочия учредителя</w:t>
      </w:r>
      <w:r w:rsidRPr="00B736BE">
        <w:rPr>
          <w:rFonts w:eastAsiaTheme="minorHAnsi"/>
          <w:color w:val="000000" w:themeColor="text1"/>
          <w:lang w:eastAsia="en-US"/>
        </w:rPr>
        <w:t xml:space="preserve"> осуществляет Департамент профессионального образования Томской области</w:t>
      </w:r>
      <w:proofErr w:type="gramEnd"/>
      <w:r w:rsidRPr="00B736BE">
        <w:rPr>
          <w:rFonts w:eastAsiaTheme="minorHAnsi"/>
          <w:color w:val="000000" w:themeColor="text1"/>
        </w:rPr>
        <w:t xml:space="preserve">, </w:t>
      </w:r>
      <w:proofErr w:type="gramStart"/>
      <w:r w:rsidRPr="00B736BE">
        <w:rPr>
          <w:rFonts w:eastAsiaTheme="minorHAnsi"/>
          <w:color w:val="000000" w:themeColor="text1"/>
        </w:rPr>
        <w:t>оказываемых ими сверх установленных им государственных заданий, а также в случаях, определенных федеральными законами, в пределах установленных им государственных заданий.</w:t>
      </w:r>
      <w:r w:rsidRPr="00B736BE">
        <w:rPr>
          <w:rFonts w:eastAsiaTheme="minorHAnsi"/>
          <w:color w:val="000000" w:themeColor="text1"/>
          <w:lang w:eastAsia="en-US"/>
        </w:rPr>
        <w:t xml:space="preserve"> </w:t>
      </w:r>
      <w:proofErr w:type="gramEnd"/>
    </w:p>
    <w:p w:rsidR="00314269" w:rsidRPr="00B736BE" w:rsidRDefault="00314269" w:rsidP="00CE29EE">
      <w:pPr>
        <w:pStyle w:val="a7"/>
        <w:tabs>
          <w:tab w:val="left" w:pos="284"/>
          <w:tab w:val="left" w:pos="993"/>
        </w:tabs>
        <w:autoSpaceDE w:val="0"/>
        <w:autoSpaceDN w:val="0"/>
        <w:adjustRightInd w:val="0"/>
        <w:ind w:left="-284" w:firstLine="567"/>
        <w:jc w:val="both"/>
        <w:rPr>
          <w:rFonts w:eastAsiaTheme="minorHAnsi"/>
          <w:color w:val="000000" w:themeColor="text1"/>
        </w:rPr>
      </w:pPr>
      <w:r w:rsidRPr="00B736BE">
        <w:rPr>
          <w:rFonts w:eastAsiaTheme="minorHAnsi"/>
          <w:bCs/>
          <w:color w:val="000000" w:themeColor="text1"/>
          <w:lang w:eastAsia="en-US"/>
        </w:rPr>
        <w:t>Согласно представленной информации в</w:t>
      </w:r>
      <w:r w:rsidRPr="00B736BE">
        <w:rPr>
          <w:rFonts w:eastAsiaTheme="minorHAnsi"/>
          <w:color w:val="000000" w:themeColor="text1"/>
        </w:rPr>
        <w:t xml:space="preserve"> ряде случаев</w:t>
      </w:r>
      <w:r w:rsidRPr="00B736BE">
        <w:rPr>
          <w:rFonts w:eastAsiaTheme="minorHAnsi"/>
          <w:b/>
          <w:color w:val="000000" w:themeColor="text1"/>
        </w:rPr>
        <w:t xml:space="preserve"> </w:t>
      </w:r>
      <w:r w:rsidRPr="00B736BE">
        <w:rPr>
          <w:rFonts w:eastAsiaTheme="minorHAnsi"/>
          <w:color w:val="000000" w:themeColor="text1"/>
        </w:rPr>
        <w:t>стоимость платных услуг</w:t>
      </w:r>
      <w:r>
        <w:rPr>
          <w:rFonts w:eastAsiaTheme="minorHAnsi"/>
          <w:color w:val="000000" w:themeColor="text1"/>
        </w:rPr>
        <w:t xml:space="preserve"> учреждений профессионального образования</w:t>
      </w:r>
      <w:r w:rsidRPr="00B736BE">
        <w:rPr>
          <w:rFonts w:eastAsiaTheme="minorHAnsi"/>
          <w:color w:val="000000" w:themeColor="text1"/>
        </w:rPr>
        <w:t xml:space="preserve"> в 2020 году существенно увеличилась по отношению к 2019 году.  К примеру</w:t>
      </w:r>
      <w:r w:rsidRPr="00B736BE">
        <w:rPr>
          <w:rFonts w:eastAsiaTheme="minorHAnsi"/>
          <w:bCs/>
          <w:color w:val="000000" w:themeColor="text1"/>
          <w:lang w:eastAsia="en-US"/>
        </w:rPr>
        <w:t xml:space="preserve">: </w:t>
      </w:r>
      <w:r w:rsidRPr="00B736BE">
        <w:rPr>
          <w:rFonts w:eastAsiaTheme="minorHAnsi"/>
          <w:color w:val="000000" w:themeColor="text1"/>
        </w:rPr>
        <w:t xml:space="preserve"> </w:t>
      </w:r>
    </w:p>
    <w:p w:rsidR="00314269" w:rsidRPr="005F74F5" w:rsidRDefault="00314269" w:rsidP="00CE29EE">
      <w:pPr>
        <w:pStyle w:val="a7"/>
        <w:tabs>
          <w:tab w:val="left" w:pos="284"/>
          <w:tab w:val="left" w:pos="993"/>
        </w:tabs>
        <w:autoSpaceDE w:val="0"/>
        <w:autoSpaceDN w:val="0"/>
        <w:adjustRightInd w:val="0"/>
        <w:ind w:left="-284" w:firstLine="567"/>
        <w:jc w:val="both"/>
        <w:rPr>
          <w:rFonts w:eastAsiaTheme="minorHAnsi"/>
          <w:color w:val="000000" w:themeColor="text1"/>
        </w:rPr>
      </w:pPr>
      <w:r w:rsidRPr="00B736BE">
        <w:rPr>
          <w:rFonts w:eastAsiaTheme="minorHAnsi"/>
          <w:bCs/>
          <w:color w:val="000000" w:themeColor="text1"/>
          <w:lang w:eastAsia="en-US"/>
        </w:rPr>
        <w:t xml:space="preserve"> </w:t>
      </w:r>
      <w:proofErr w:type="gramStart"/>
      <w:r w:rsidRPr="00B736BE">
        <w:rPr>
          <w:rFonts w:eastAsiaTheme="minorHAnsi"/>
          <w:color w:val="000000" w:themeColor="text1"/>
        </w:rPr>
        <w:t xml:space="preserve">- ОГБПОУ «Томский механико-технологический техникум» по программе подготовки специалистов среднего звена по специальности </w:t>
      </w:r>
      <w:r w:rsidRPr="00B736BE">
        <w:rPr>
          <w:rFonts w:eastAsiaTheme="minorHAnsi"/>
          <w:i/>
          <w:color w:val="000000" w:themeColor="text1"/>
        </w:rPr>
        <w:t xml:space="preserve">«23.02.01 «Организация перевозок и управление на автомобильном транспорте» 3 </w:t>
      </w:r>
      <w:r w:rsidRPr="00B736BE">
        <w:rPr>
          <w:rFonts w:eastAsiaTheme="minorHAnsi"/>
          <w:bCs/>
          <w:i/>
          <w:color w:val="000000" w:themeColor="text1"/>
          <w:lang w:eastAsia="en-US"/>
        </w:rPr>
        <w:t xml:space="preserve">года </w:t>
      </w:r>
      <w:r w:rsidRPr="00B736BE">
        <w:rPr>
          <w:rFonts w:eastAsiaTheme="minorHAnsi"/>
          <w:i/>
          <w:color w:val="000000" w:themeColor="text1"/>
        </w:rPr>
        <w:t>10 мес.»</w:t>
      </w:r>
      <w:r w:rsidRPr="00B736BE">
        <w:rPr>
          <w:rFonts w:eastAsiaTheme="minorHAnsi"/>
          <w:bCs/>
          <w:color w:val="000000" w:themeColor="text1"/>
          <w:lang w:eastAsia="en-US"/>
        </w:rPr>
        <w:t xml:space="preserve"> </w:t>
      </w:r>
      <w:r w:rsidRPr="00B736BE">
        <w:rPr>
          <w:rFonts w:eastAsiaTheme="minorHAnsi"/>
          <w:color w:val="000000" w:themeColor="text1"/>
        </w:rPr>
        <w:t xml:space="preserve"> размер платы за единицу услуги в 2019 году составлял 27000 руб., в 2020 году – 65760 руб.;  по программе подготовки специалистов среднего звена по специальности </w:t>
      </w:r>
      <w:r w:rsidRPr="00B736BE">
        <w:rPr>
          <w:rFonts w:eastAsiaTheme="minorHAnsi"/>
          <w:i/>
          <w:color w:val="000000" w:themeColor="text1"/>
        </w:rPr>
        <w:t>«23.02.</w:t>
      </w:r>
      <w:r w:rsidRPr="00B736BE">
        <w:rPr>
          <w:rFonts w:eastAsiaTheme="minorHAnsi"/>
          <w:bCs/>
          <w:i/>
          <w:color w:val="000000" w:themeColor="text1"/>
          <w:lang w:eastAsia="en-US"/>
        </w:rPr>
        <w:t>2007</w:t>
      </w:r>
      <w:r w:rsidRPr="00B736BE">
        <w:rPr>
          <w:rFonts w:eastAsiaTheme="minorHAnsi"/>
          <w:i/>
          <w:color w:val="000000" w:themeColor="text1"/>
        </w:rPr>
        <w:t xml:space="preserve"> «Техническое обслуживание и ремонт автомобильного транспорта» 3 года 10 мес.»</w:t>
      </w:r>
      <w:r w:rsidRPr="00B736BE">
        <w:rPr>
          <w:rFonts w:eastAsiaTheme="minorHAnsi"/>
          <w:color w:val="000000" w:themeColor="text1"/>
        </w:rPr>
        <w:t xml:space="preserve"> - увеличение</w:t>
      </w:r>
      <w:proofErr w:type="gramEnd"/>
      <w:r w:rsidRPr="00B736BE">
        <w:rPr>
          <w:rFonts w:eastAsiaTheme="minorHAnsi"/>
          <w:color w:val="000000" w:themeColor="text1"/>
        </w:rPr>
        <w:t xml:space="preserve"> стоимости с 30000 руб. в 2019 году до 65760 руб. в 2020 году; по программе повышения квалификации рабочих, служащих </w:t>
      </w:r>
      <w:r w:rsidRPr="00B736BE">
        <w:rPr>
          <w:rFonts w:eastAsiaTheme="minorHAnsi"/>
          <w:i/>
          <w:color w:val="000000" w:themeColor="text1"/>
        </w:rPr>
        <w:t>«23.01.07 «Мастер по ремонту и обслуживанию автомобилей»</w:t>
      </w:r>
      <w:r w:rsidRPr="00B736BE">
        <w:rPr>
          <w:rFonts w:eastAsiaTheme="minorHAnsi"/>
          <w:color w:val="000000" w:themeColor="text1"/>
        </w:rPr>
        <w:t xml:space="preserve"> - увеличение стоимости с 30000 руб. в 2019 году до 82040 руб. в 2020 году</w:t>
      </w:r>
      <w:r w:rsidRPr="00314269">
        <w:rPr>
          <w:rFonts w:eastAsiaTheme="minorHAnsi"/>
          <w:color w:val="000000" w:themeColor="text1"/>
        </w:rPr>
        <w:t xml:space="preserve">.  Согласно пояснениям Департамента </w:t>
      </w:r>
      <w:r w:rsidR="0062144E">
        <w:rPr>
          <w:rFonts w:eastAsiaTheme="minorHAnsi"/>
          <w:color w:val="000000" w:themeColor="text1"/>
        </w:rPr>
        <w:t xml:space="preserve">(письмо от 20.09.2021 № 65-4964) </w:t>
      </w:r>
      <w:r w:rsidRPr="00314269">
        <w:rPr>
          <w:rFonts w:eastAsiaTheme="minorHAnsi"/>
          <w:color w:val="000000" w:themeColor="text1"/>
        </w:rPr>
        <w:t xml:space="preserve">увеличение стоимости произошло на основании вышеуказанного приказа Департамента от 31.05.2019 № 5п. </w:t>
      </w:r>
      <w:proofErr w:type="gramStart"/>
      <w:r w:rsidRPr="00314269">
        <w:rPr>
          <w:rFonts w:eastAsiaTheme="minorHAnsi"/>
          <w:color w:val="000000" w:themeColor="text1"/>
        </w:rPr>
        <w:t xml:space="preserve">Стоимость обучения в 2019 году до принятия данного приказа покрывала все затраты </w:t>
      </w:r>
      <w:r w:rsidRPr="00314269">
        <w:rPr>
          <w:rFonts w:eastAsiaTheme="minorHAnsi"/>
          <w:color w:val="000000" w:themeColor="text1"/>
        </w:rPr>
        <w:lastRenderedPageBreak/>
        <w:t>по программам обучения за счет средств от приносящей доход деятельности, в оплату не входила стоимость обучения по практическому вождению (оплачивалось обучающимися дополнительно), начиная с 2020 года в стоимость включены полностью все образовательные услуги, включая обучение практическому вождению;</w:t>
      </w:r>
      <w:proofErr w:type="gramEnd"/>
    </w:p>
    <w:p w:rsidR="00314269" w:rsidRPr="00314269" w:rsidRDefault="00314269" w:rsidP="00CE29EE">
      <w:pPr>
        <w:pStyle w:val="a7"/>
        <w:tabs>
          <w:tab w:val="left" w:pos="284"/>
          <w:tab w:val="left" w:pos="993"/>
        </w:tabs>
        <w:autoSpaceDE w:val="0"/>
        <w:autoSpaceDN w:val="0"/>
        <w:adjustRightInd w:val="0"/>
        <w:ind w:left="-284" w:firstLine="567"/>
        <w:jc w:val="both"/>
        <w:rPr>
          <w:rFonts w:eastAsiaTheme="minorHAnsi"/>
          <w:color w:val="000000" w:themeColor="text1"/>
        </w:rPr>
      </w:pPr>
      <w:proofErr w:type="gramStart"/>
      <w:r w:rsidRPr="00B736BE">
        <w:rPr>
          <w:rFonts w:eastAsiaTheme="minorHAnsi"/>
          <w:color w:val="000000" w:themeColor="text1"/>
        </w:rPr>
        <w:t xml:space="preserve">- ОГБПОУ «Томский аграрный колледж» </w:t>
      </w:r>
      <w:r w:rsidRPr="00B736BE">
        <w:rPr>
          <w:rFonts w:eastAsiaTheme="minorHAnsi"/>
          <w:i/>
          <w:color w:val="000000" w:themeColor="text1"/>
        </w:rPr>
        <w:t xml:space="preserve">«Программа профессионального обучения по подготовке новых рабочих – Повар </w:t>
      </w:r>
      <w:proofErr w:type="spellStart"/>
      <w:r w:rsidRPr="00B736BE">
        <w:rPr>
          <w:rFonts w:eastAsiaTheme="minorHAnsi"/>
          <w:i/>
          <w:color w:val="000000" w:themeColor="text1"/>
        </w:rPr>
        <w:t>Первомайка</w:t>
      </w:r>
      <w:proofErr w:type="spellEnd"/>
      <w:r w:rsidRPr="00B736BE">
        <w:rPr>
          <w:rFonts w:eastAsiaTheme="minorHAnsi"/>
          <w:i/>
          <w:color w:val="000000" w:themeColor="text1"/>
        </w:rPr>
        <w:t xml:space="preserve"> 4 мес.» </w:t>
      </w:r>
      <w:r w:rsidRPr="00B736BE">
        <w:rPr>
          <w:rFonts w:eastAsiaTheme="minorHAnsi"/>
          <w:color w:val="000000" w:themeColor="text1"/>
        </w:rPr>
        <w:t>стоимость в 2019 году – 12000 руб., в 2020 году – 24200 руб.</w:t>
      </w:r>
      <w:r>
        <w:rPr>
          <w:rFonts w:eastAsiaTheme="minorHAnsi"/>
          <w:color w:val="000000" w:themeColor="text1"/>
        </w:rPr>
        <w:t xml:space="preserve"> </w:t>
      </w:r>
      <w:r w:rsidRPr="00314269">
        <w:rPr>
          <w:rFonts w:eastAsiaTheme="minorHAnsi"/>
          <w:color w:val="000000" w:themeColor="text1"/>
        </w:rPr>
        <w:t xml:space="preserve">Согласно пояснениям Департамента </w:t>
      </w:r>
      <w:r w:rsidR="0062144E">
        <w:rPr>
          <w:rFonts w:eastAsiaTheme="minorHAnsi"/>
          <w:color w:val="000000" w:themeColor="text1"/>
        </w:rPr>
        <w:t xml:space="preserve">(письмо от 20.09.2021 № 65-4964) </w:t>
      </w:r>
      <w:r w:rsidRPr="00314269">
        <w:rPr>
          <w:rFonts w:eastAsiaTheme="minorHAnsi"/>
          <w:color w:val="000000" w:themeColor="text1"/>
        </w:rPr>
        <w:t>увеличение цены произошло в связи с введением новой формы промежуточной и итоговой аттестации в виде демонстрационного экзамена, увеличилось количество и перечень расходных материалов, а также с необходимостью</w:t>
      </w:r>
      <w:proofErr w:type="gramEnd"/>
      <w:r w:rsidRPr="00314269">
        <w:rPr>
          <w:rFonts w:eastAsiaTheme="minorHAnsi"/>
          <w:color w:val="000000" w:themeColor="text1"/>
        </w:rPr>
        <w:t xml:space="preserve"> привлечения экспертов. Кроме того, был проведен мониторинг рыночных цен по аналогичным программам обучения;      </w:t>
      </w:r>
    </w:p>
    <w:p w:rsidR="00314269" w:rsidRDefault="00314269" w:rsidP="00CE29EE">
      <w:pPr>
        <w:pStyle w:val="a7"/>
        <w:tabs>
          <w:tab w:val="left" w:pos="284"/>
          <w:tab w:val="left" w:pos="993"/>
        </w:tabs>
        <w:autoSpaceDE w:val="0"/>
        <w:autoSpaceDN w:val="0"/>
        <w:adjustRightInd w:val="0"/>
        <w:ind w:left="-284" w:firstLine="567"/>
        <w:jc w:val="both"/>
        <w:rPr>
          <w:rFonts w:eastAsiaTheme="minorHAnsi"/>
          <w:color w:val="000000" w:themeColor="text1"/>
        </w:rPr>
      </w:pPr>
      <w:r w:rsidRPr="00314269">
        <w:rPr>
          <w:rFonts w:eastAsiaTheme="minorHAnsi"/>
          <w:color w:val="000000" w:themeColor="text1"/>
        </w:rPr>
        <w:t xml:space="preserve">- ОГБПОУ «Томский политехнический техникум» программа </w:t>
      </w:r>
      <w:r w:rsidRPr="00314269">
        <w:rPr>
          <w:rFonts w:eastAsiaTheme="minorHAnsi"/>
          <w:i/>
          <w:color w:val="000000" w:themeColor="text1"/>
        </w:rPr>
        <w:t>«Экономика</w:t>
      </w:r>
      <w:r w:rsidRPr="00B736BE">
        <w:rPr>
          <w:rFonts w:eastAsiaTheme="minorHAnsi"/>
          <w:i/>
          <w:color w:val="000000" w:themeColor="text1"/>
        </w:rPr>
        <w:t xml:space="preserve"> и бухгалтерский учет, срок обучения 2,</w:t>
      </w:r>
      <w:r w:rsidRPr="00B736BE">
        <w:rPr>
          <w:rFonts w:eastAsiaTheme="minorHAnsi"/>
          <w:bCs/>
          <w:i/>
          <w:color w:val="000000" w:themeColor="text1"/>
          <w:lang w:eastAsia="en-US"/>
        </w:rPr>
        <w:t>8 г</w:t>
      </w:r>
      <w:r w:rsidRPr="00B736BE">
        <w:rPr>
          <w:rFonts w:eastAsiaTheme="minorHAnsi"/>
          <w:i/>
          <w:color w:val="000000" w:themeColor="text1"/>
        </w:rPr>
        <w:t>.»</w:t>
      </w:r>
      <w:r w:rsidRPr="00B736BE">
        <w:rPr>
          <w:rFonts w:eastAsiaTheme="minorHAnsi"/>
          <w:color w:val="000000" w:themeColor="text1"/>
        </w:rPr>
        <w:t xml:space="preserve"> стоимость в 2019 году – 32000 руб., стоимость в 2020 году – 71680 руб. </w:t>
      </w:r>
    </w:p>
    <w:p w:rsidR="00A031DD" w:rsidRPr="00B736BE" w:rsidRDefault="00A031DD" w:rsidP="00CE29EE">
      <w:pPr>
        <w:pStyle w:val="a7"/>
        <w:tabs>
          <w:tab w:val="left" w:pos="284"/>
          <w:tab w:val="left" w:pos="993"/>
        </w:tabs>
        <w:autoSpaceDE w:val="0"/>
        <w:autoSpaceDN w:val="0"/>
        <w:adjustRightInd w:val="0"/>
        <w:ind w:left="-284" w:firstLine="567"/>
        <w:jc w:val="both"/>
        <w:rPr>
          <w:rFonts w:eastAsiaTheme="minorHAnsi"/>
          <w:color w:val="000000" w:themeColor="text1"/>
        </w:rPr>
      </w:pPr>
      <w:r>
        <w:rPr>
          <w:rFonts w:eastAsiaTheme="minorHAnsi"/>
          <w:color w:val="000000" w:themeColor="text1"/>
        </w:rPr>
        <w:t xml:space="preserve">Отмечаем необходимость анализа последствий значительного повышения стоимости образовательных услуг на предмет снижения спроса на данные услуги и, соответственно, </w:t>
      </w:r>
      <w:proofErr w:type="gramStart"/>
      <w:r>
        <w:rPr>
          <w:rFonts w:eastAsiaTheme="minorHAnsi"/>
          <w:color w:val="000000" w:themeColor="text1"/>
        </w:rPr>
        <w:t>возможное</w:t>
      </w:r>
      <w:proofErr w:type="gramEnd"/>
      <w:r>
        <w:rPr>
          <w:rFonts w:eastAsiaTheme="minorHAnsi"/>
          <w:color w:val="000000" w:themeColor="text1"/>
        </w:rPr>
        <w:t xml:space="preserve"> снижения доходов от оказания платных услуг. </w:t>
      </w:r>
    </w:p>
    <w:p w:rsidR="00126D7F" w:rsidRDefault="00126D7F" w:rsidP="00CE29EE">
      <w:pPr>
        <w:pStyle w:val="a7"/>
        <w:tabs>
          <w:tab w:val="left" w:pos="284"/>
          <w:tab w:val="left" w:pos="993"/>
        </w:tabs>
        <w:autoSpaceDE w:val="0"/>
        <w:autoSpaceDN w:val="0"/>
        <w:adjustRightInd w:val="0"/>
        <w:ind w:left="-284" w:firstLine="567"/>
        <w:jc w:val="both"/>
        <w:rPr>
          <w:rFonts w:eastAsiaTheme="minorHAnsi"/>
          <w:color w:val="000000" w:themeColor="text1"/>
        </w:rPr>
      </w:pPr>
    </w:p>
    <w:p w:rsidR="00314269" w:rsidRPr="00B736BE" w:rsidRDefault="00314269" w:rsidP="00CE29EE">
      <w:pPr>
        <w:pStyle w:val="a7"/>
        <w:tabs>
          <w:tab w:val="left" w:pos="284"/>
          <w:tab w:val="left" w:pos="993"/>
        </w:tabs>
        <w:autoSpaceDE w:val="0"/>
        <w:autoSpaceDN w:val="0"/>
        <w:adjustRightInd w:val="0"/>
        <w:ind w:left="-284" w:firstLine="567"/>
        <w:jc w:val="both"/>
        <w:rPr>
          <w:rFonts w:eastAsiaTheme="minorHAnsi"/>
          <w:color w:val="000000" w:themeColor="text1"/>
        </w:rPr>
      </w:pPr>
      <w:r w:rsidRPr="006550CE">
        <w:rPr>
          <w:rFonts w:eastAsiaTheme="minorHAnsi"/>
          <w:color w:val="000000" w:themeColor="text1"/>
        </w:rPr>
        <w:t>В</w:t>
      </w:r>
      <w:r w:rsidRPr="00B736BE">
        <w:rPr>
          <w:rFonts w:eastAsiaTheme="minorHAnsi"/>
          <w:color w:val="000000" w:themeColor="text1"/>
        </w:rPr>
        <w:t xml:space="preserve"> ряде случаев </w:t>
      </w:r>
      <w:r w:rsidRPr="00B736BE">
        <w:rPr>
          <w:rFonts w:eastAsiaTheme="minorHAnsi"/>
          <w:bCs/>
          <w:color w:val="000000" w:themeColor="text1"/>
          <w:lang w:eastAsia="en-US"/>
        </w:rPr>
        <w:t xml:space="preserve">значительно снижена </w:t>
      </w:r>
      <w:r w:rsidRPr="00B736BE">
        <w:rPr>
          <w:rFonts w:eastAsiaTheme="minorHAnsi"/>
          <w:color w:val="000000" w:themeColor="text1"/>
        </w:rPr>
        <w:t>стоимость оказываемых услуг в 2020 году по отношению к 2019 году</w:t>
      </w:r>
      <w:r w:rsidRPr="00B736BE">
        <w:rPr>
          <w:rFonts w:eastAsiaTheme="minorHAnsi"/>
          <w:bCs/>
          <w:color w:val="000000" w:themeColor="text1"/>
          <w:lang w:eastAsia="en-US"/>
        </w:rPr>
        <w:t>, к</w:t>
      </w:r>
      <w:r w:rsidRPr="00B736BE">
        <w:rPr>
          <w:rFonts w:eastAsiaTheme="minorHAnsi"/>
          <w:color w:val="000000" w:themeColor="text1"/>
        </w:rPr>
        <w:t xml:space="preserve"> примеру:</w:t>
      </w:r>
      <w:r w:rsidRPr="00B736BE">
        <w:rPr>
          <w:rFonts w:eastAsiaTheme="minorHAnsi"/>
          <w:bCs/>
          <w:color w:val="000000" w:themeColor="text1"/>
          <w:lang w:eastAsia="en-US"/>
        </w:rPr>
        <w:t xml:space="preserve"> </w:t>
      </w:r>
    </w:p>
    <w:p w:rsidR="00314269" w:rsidRPr="00B736BE" w:rsidRDefault="00314269" w:rsidP="00CE29EE">
      <w:pPr>
        <w:pStyle w:val="a7"/>
        <w:tabs>
          <w:tab w:val="left" w:pos="284"/>
          <w:tab w:val="left" w:pos="993"/>
        </w:tabs>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xml:space="preserve">- ОГБПОУ «Томский базовый медицинский колледж» программа </w:t>
      </w:r>
      <w:r w:rsidRPr="00B736BE">
        <w:rPr>
          <w:rFonts w:eastAsiaTheme="minorHAnsi"/>
          <w:bCs/>
          <w:i/>
          <w:color w:val="000000" w:themeColor="text1"/>
          <w:lang w:eastAsia="en-US"/>
        </w:rPr>
        <w:t>«Медицинский и социальный уход ПО 144 часа»</w:t>
      </w:r>
      <w:r w:rsidRPr="00B736BE">
        <w:rPr>
          <w:rFonts w:eastAsiaTheme="minorHAnsi"/>
          <w:bCs/>
          <w:color w:val="000000" w:themeColor="text1"/>
          <w:lang w:eastAsia="en-US"/>
        </w:rPr>
        <w:t xml:space="preserve"> стоимость в 2019 году составляла 77626 руб. (договор № 123-1013-2019 от 28.10.2019г. </w:t>
      </w:r>
      <w:proofErr w:type="spellStart"/>
      <w:r w:rsidRPr="00B736BE">
        <w:rPr>
          <w:rFonts w:eastAsiaTheme="minorHAnsi"/>
          <w:bCs/>
          <w:color w:val="000000" w:themeColor="text1"/>
          <w:lang w:eastAsia="en-US"/>
        </w:rPr>
        <w:t>Ворлдскиллс</w:t>
      </w:r>
      <w:proofErr w:type="spellEnd"/>
      <w:r w:rsidRPr="00B736BE">
        <w:rPr>
          <w:rFonts w:eastAsiaTheme="minorHAnsi"/>
          <w:bCs/>
          <w:color w:val="000000" w:themeColor="text1"/>
          <w:lang w:eastAsia="en-US"/>
        </w:rPr>
        <w:t xml:space="preserve"> Россия), стоимость в 2020 году – 48190 руб. (договор № 123-380-2020 от 03.02.2020г.);</w:t>
      </w:r>
    </w:p>
    <w:p w:rsidR="00314269" w:rsidRPr="00B736BE" w:rsidRDefault="00314269" w:rsidP="00CE29EE">
      <w:pPr>
        <w:pStyle w:val="a7"/>
        <w:tabs>
          <w:tab w:val="left" w:pos="284"/>
          <w:tab w:val="left" w:pos="993"/>
        </w:tabs>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ОГБПОУ «Томский политехнический техникум» программа «</w:t>
      </w:r>
      <w:r w:rsidRPr="00B736BE">
        <w:rPr>
          <w:rFonts w:eastAsiaTheme="minorHAnsi"/>
          <w:bCs/>
          <w:i/>
          <w:color w:val="000000" w:themeColor="text1"/>
          <w:lang w:eastAsia="en-US"/>
        </w:rPr>
        <w:t xml:space="preserve">Электромонтажник по освещению и осветительным сетям» (с </w:t>
      </w:r>
      <w:proofErr w:type="spellStart"/>
      <w:r w:rsidRPr="00B736BE">
        <w:rPr>
          <w:rFonts w:eastAsiaTheme="minorHAnsi"/>
          <w:bCs/>
          <w:i/>
          <w:color w:val="000000" w:themeColor="text1"/>
          <w:lang w:eastAsia="en-US"/>
        </w:rPr>
        <w:t>учетом</w:t>
      </w:r>
      <w:proofErr w:type="spellEnd"/>
      <w:r w:rsidRPr="00B736BE">
        <w:rPr>
          <w:rFonts w:eastAsiaTheme="minorHAnsi"/>
          <w:bCs/>
          <w:i/>
          <w:color w:val="000000" w:themeColor="text1"/>
          <w:lang w:eastAsia="en-US"/>
        </w:rPr>
        <w:t xml:space="preserve"> стандарта </w:t>
      </w:r>
      <w:proofErr w:type="spellStart"/>
      <w:r w:rsidRPr="00B736BE">
        <w:rPr>
          <w:rFonts w:eastAsiaTheme="minorHAnsi"/>
          <w:bCs/>
          <w:i/>
          <w:color w:val="000000" w:themeColor="text1"/>
          <w:lang w:eastAsia="en-US"/>
        </w:rPr>
        <w:t>Ворлдскиллс</w:t>
      </w:r>
      <w:proofErr w:type="spellEnd"/>
      <w:r w:rsidRPr="00B736BE">
        <w:rPr>
          <w:rFonts w:eastAsiaTheme="minorHAnsi"/>
          <w:bCs/>
          <w:i/>
          <w:color w:val="000000" w:themeColor="text1"/>
          <w:lang w:eastAsia="en-US"/>
        </w:rPr>
        <w:t xml:space="preserve"> по компетенции «Электромонтаж») 50+ (</w:t>
      </w:r>
      <w:proofErr w:type="spellStart"/>
      <w:r w:rsidRPr="00B736BE">
        <w:rPr>
          <w:rFonts w:eastAsiaTheme="minorHAnsi"/>
          <w:bCs/>
          <w:i/>
          <w:color w:val="000000" w:themeColor="text1"/>
          <w:lang w:eastAsia="en-US"/>
        </w:rPr>
        <w:t>проф</w:t>
      </w:r>
      <w:proofErr w:type="gramStart"/>
      <w:r w:rsidRPr="00B736BE">
        <w:rPr>
          <w:rFonts w:eastAsiaTheme="minorHAnsi"/>
          <w:bCs/>
          <w:i/>
          <w:color w:val="000000" w:themeColor="text1"/>
          <w:lang w:eastAsia="en-US"/>
        </w:rPr>
        <w:t>.о</w:t>
      </w:r>
      <w:proofErr w:type="gramEnd"/>
      <w:r w:rsidRPr="00B736BE">
        <w:rPr>
          <w:rFonts w:eastAsiaTheme="minorHAnsi"/>
          <w:bCs/>
          <w:i/>
          <w:color w:val="000000" w:themeColor="text1"/>
          <w:lang w:eastAsia="en-US"/>
        </w:rPr>
        <w:t>буч</w:t>
      </w:r>
      <w:proofErr w:type="spellEnd"/>
      <w:r w:rsidRPr="00B736BE">
        <w:rPr>
          <w:rFonts w:eastAsiaTheme="minorHAnsi"/>
          <w:bCs/>
          <w:i/>
          <w:color w:val="000000" w:themeColor="text1"/>
          <w:lang w:eastAsia="en-US"/>
        </w:rPr>
        <w:t xml:space="preserve">. </w:t>
      </w:r>
      <w:proofErr w:type="gramStart"/>
      <w:r w:rsidRPr="00B736BE">
        <w:rPr>
          <w:rFonts w:eastAsiaTheme="minorHAnsi"/>
          <w:bCs/>
          <w:i/>
          <w:color w:val="000000" w:themeColor="text1"/>
          <w:lang w:eastAsia="en-US"/>
        </w:rPr>
        <w:t xml:space="preserve">Срок обучения 144 час.)» </w:t>
      </w:r>
      <w:r w:rsidRPr="00B736BE">
        <w:rPr>
          <w:rFonts w:eastAsiaTheme="minorHAnsi"/>
          <w:bCs/>
          <w:color w:val="000000" w:themeColor="text1"/>
          <w:lang w:eastAsia="en-US"/>
        </w:rPr>
        <w:t>стоимость в 2019 году составляла 77626 руб. (договор № 123-638-2019 от 10.06.2019г.), стоимость в 2020 году – 48190 руб. (договор № 123-460-2020 от 27.02.2020г.);</w:t>
      </w:r>
      <w:proofErr w:type="gramEnd"/>
      <w:r w:rsidRPr="00B736BE">
        <w:rPr>
          <w:rFonts w:eastAsiaTheme="minorHAnsi"/>
          <w:bCs/>
          <w:color w:val="000000" w:themeColor="text1"/>
          <w:lang w:eastAsia="en-US"/>
        </w:rPr>
        <w:t xml:space="preserve">  </w:t>
      </w:r>
      <w:r w:rsidRPr="00B736BE">
        <w:rPr>
          <w:rFonts w:eastAsiaTheme="minorHAnsi"/>
          <w:bCs/>
          <w:i/>
          <w:color w:val="000000" w:themeColor="text1"/>
          <w:lang w:eastAsia="en-US"/>
        </w:rPr>
        <w:t xml:space="preserve">программа «Актуальные технологии производства электромонтажных работ (с </w:t>
      </w:r>
      <w:proofErr w:type="spellStart"/>
      <w:r w:rsidRPr="00B736BE">
        <w:rPr>
          <w:rFonts w:eastAsiaTheme="minorHAnsi"/>
          <w:bCs/>
          <w:i/>
          <w:color w:val="000000" w:themeColor="text1"/>
          <w:lang w:eastAsia="en-US"/>
        </w:rPr>
        <w:t>учетом</w:t>
      </w:r>
      <w:proofErr w:type="spellEnd"/>
      <w:r w:rsidRPr="00B736BE">
        <w:rPr>
          <w:rFonts w:eastAsiaTheme="minorHAnsi"/>
          <w:bCs/>
          <w:i/>
          <w:color w:val="000000" w:themeColor="text1"/>
          <w:lang w:eastAsia="en-US"/>
        </w:rPr>
        <w:t xml:space="preserve"> стандарта </w:t>
      </w:r>
      <w:proofErr w:type="spellStart"/>
      <w:r w:rsidRPr="00B736BE">
        <w:rPr>
          <w:rFonts w:eastAsiaTheme="minorHAnsi"/>
          <w:bCs/>
          <w:i/>
          <w:color w:val="000000" w:themeColor="text1"/>
          <w:lang w:eastAsia="en-US"/>
        </w:rPr>
        <w:t>Ворлдскиллс</w:t>
      </w:r>
      <w:proofErr w:type="spellEnd"/>
      <w:r w:rsidRPr="00B736BE">
        <w:rPr>
          <w:rFonts w:eastAsiaTheme="minorHAnsi"/>
          <w:bCs/>
          <w:i/>
          <w:color w:val="000000" w:themeColor="text1"/>
          <w:lang w:eastAsia="en-US"/>
        </w:rPr>
        <w:t xml:space="preserve"> по компетенции «Электромонтаж»), </w:t>
      </w:r>
      <w:proofErr w:type="spellStart"/>
      <w:r w:rsidRPr="00B736BE">
        <w:rPr>
          <w:rFonts w:eastAsiaTheme="minorHAnsi"/>
          <w:bCs/>
          <w:i/>
          <w:color w:val="000000" w:themeColor="text1"/>
          <w:lang w:eastAsia="en-US"/>
        </w:rPr>
        <w:t>доп</w:t>
      </w:r>
      <w:proofErr w:type="gramStart"/>
      <w:r w:rsidRPr="00B736BE">
        <w:rPr>
          <w:rFonts w:eastAsiaTheme="minorHAnsi"/>
          <w:bCs/>
          <w:i/>
          <w:color w:val="000000" w:themeColor="text1"/>
          <w:lang w:eastAsia="en-US"/>
        </w:rPr>
        <w:t>.п</w:t>
      </w:r>
      <w:proofErr w:type="gramEnd"/>
      <w:r w:rsidRPr="00B736BE">
        <w:rPr>
          <w:rFonts w:eastAsiaTheme="minorHAnsi"/>
          <w:bCs/>
          <w:i/>
          <w:color w:val="000000" w:themeColor="text1"/>
          <w:lang w:eastAsia="en-US"/>
        </w:rPr>
        <w:t>роф.обуч</w:t>
      </w:r>
      <w:proofErr w:type="spellEnd"/>
      <w:r w:rsidRPr="00B736BE">
        <w:rPr>
          <w:rFonts w:eastAsiaTheme="minorHAnsi"/>
          <w:bCs/>
          <w:i/>
          <w:color w:val="000000" w:themeColor="text1"/>
          <w:lang w:eastAsia="en-US"/>
        </w:rPr>
        <w:t xml:space="preserve">. 72 час.» </w:t>
      </w:r>
      <w:r w:rsidRPr="00B736BE">
        <w:rPr>
          <w:rFonts w:eastAsiaTheme="minorHAnsi"/>
          <w:bCs/>
          <w:color w:val="000000" w:themeColor="text1"/>
          <w:lang w:eastAsia="en-US"/>
        </w:rPr>
        <w:t xml:space="preserve">стоимость в 2019 году составляла 38813 руб. (договор № 123-638-2019 от 10.06.2019г.), стоимость в 2020 году – 24095 руб. (договор № 123-460-2020 от 27.02.2020г.); </w:t>
      </w:r>
    </w:p>
    <w:p w:rsidR="00314269" w:rsidRPr="00B736BE" w:rsidRDefault="00314269" w:rsidP="00CE29EE">
      <w:pPr>
        <w:pStyle w:val="a7"/>
        <w:tabs>
          <w:tab w:val="left" w:pos="284"/>
          <w:tab w:val="left" w:pos="993"/>
        </w:tabs>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ОГБПОУ «</w:t>
      </w:r>
      <w:proofErr w:type="spellStart"/>
      <w:r w:rsidRPr="00B736BE">
        <w:rPr>
          <w:rFonts w:eastAsiaTheme="minorHAnsi"/>
          <w:bCs/>
          <w:color w:val="000000" w:themeColor="text1"/>
          <w:lang w:eastAsia="en-US"/>
        </w:rPr>
        <w:t>Колпашевский</w:t>
      </w:r>
      <w:proofErr w:type="spellEnd"/>
      <w:r w:rsidRPr="00B736BE">
        <w:rPr>
          <w:rFonts w:eastAsiaTheme="minorHAnsi"/>
          <w:bCs/>
          <w:color w:val="000000" w:themeColor="text1"/>
          <w:lang w:eastAsia="en-US"/>
        </w:rPr>
        <w:t xml:space="preserve"> социально-промышленный колледж» программа </w:t>
      </w:r>
      <w:r w:rsidRPr="00B736BE">
        <w:rPr>
          <w:rFonts w:eastAsiaTheme="minorHAnsi"/>
          <w:bCs/>
          <w:i/>
          <w:color w:val="000000" w:themeColor="text1"/>
          <w:lang w:eastAsia="en-US"/>
        </w:rPr>
        <w:t>«Повар Союз «Молодые профессионалы (</w:t>
      </w:r>
      <w:proofErr w:type="spellStart"/>
      <w:r w:rsidRPr="00B736BE">
        <w:rPr>
          <w:rFonts w:eastAsiaTheme="minorHAnsi"/>
          <w:bCs/>
          <w:i/>
          <w:color w:val="000000" w:themeColor="text1"/>
          <w:lang w:eastAsia="en-US"/>
        </w:rPr>
        <w:t>Ворлдскиллс</w:t>
      </w:r>
      <w:proofErr w:type="spellEnd"/>
      <w:r w:rsidRPr="00B736BE">
        <w:rPr>
          <w:rFonts w:eastAsiaTheme="minorHAnsi"/>
          <w:bCs/>
          <w:i/>
          <w:color w:val="000000" w:themeColor="text1"/>
          <w:lang w:eastAsia="en-US"/>
        </w:rPr>
        <w:t xml:space="preserve"> Россия)» 50</w:t>
      </w:r>
      <w:r w:rsidRPr="00B736BE">
        <w:rPr>
          <w:rFonts w:eastAsiaTheme="minorHAnsi"/>
          <w:i/>
          <w:color w:val="000000" w:themeColor="text1"/>
        </w:rPr>
        <w:t xml:space="preserve">+, </w:t>
      </w:r>
      <w:r w:rsidRPr="00B736BE">
        <w:rPr>
          <w:rFonts w:eastAsiaTheme="minorHAnsi"/>
          <w:bCs/>
          <w:color w:val="000000" w:themeColor="text1"/>
          <w:lang w:eastAsia="en-US"/>
        </w:rPr>
        <w:t>профессиональная подготовка, переподготовка</w:t>
      </w:r>
      <w:r w:rsidRPr="00B736BE">
        <w:rPr>
          <w:rFonts w:eastAsiaTheme="minorHAnsi"/>
          <w:i/>
          <w:color w:val="000000" w:themeColor="text1"/>
        </w:rPr>
        <w:t xml:space="preserve"> </w:t>
      </w:r>
      <w:r w:rsidRPr="00B736BE">
        <w:rPr>
          <w:rFonts w:eastAsiaTheme="minorHAnsi"/>
          <w:bCs/>
          <w:color w:val="000000" w:themeColor="text1"/>
          <w:lang w:eastAsia="en-US"/>
        </w:rPr>
        <w:t>– стоимость в 2019 году составляла 77726 руб. (договор № 123-1086-2019 от 15.11.2019г.), стоимость в 2020 году – 48190 руб. (договор № 123-197-2020 от 03.02.2020г.)</w:t>
      </w:r>
      <w:r w:rsidR="00DA6EFC">
        <w:rPr>
          <w:rFonts w:eastAsiaTheme="minorHAnsi"/>
          <w:bCs/>
          <w:color w:val="000000" w:themeColor="text1"/>
          <w:lang w:eastAsia="en-US"/>
        </w:rPr>
        <w:t>.</w:t>
      </w:r>
      <w:r w:rsidRPr="00B736BE">
        <w:rPr>
          <w:rFonts w:eastAsiaTheme="minorHAnsi"/>
          <w:bCs/>
          <w:color w:val="000000" w:themeColor="text1"/>
          <w:lang w:eastAsia="en-US"/>
        </w:rPr>
        <w:t xml:space="preserve"> </w:t>
      </w:r>
      <w:r w:rsidR="00DA6EFC">
        <w:rPr>
          <w:rFonts w:eastAsiaTheme="minorHAnsi"/>
          <w:bCs/>
          <w:color w:val="000000" w:themeColor="text1"/>
          <w:lang w:eastAsia="en-US"/>
        </w:rPr>
        <w:t xml:space="preserve"> </w:t>
      </w:r>
      <w:r w:rsidRPr="00B736BE">
        <w:rPr>
          <w:rFonts w:eastAsiaTheme="minorHAnsi"/>
          <w:bCs/>
          <w:color w:val="000000" w:themeColor="text1"/>
          <w:lang w:eastAsia="en-US"/>
        </w:rPr>
        <w:t xml:space="preserve"> </w:t>
      </w:r>
    </w:p>
    <w:p w:rsidR="00314269" w:rsidRPr="00B736BE" w:rsidRDefault="00DA6EFC" w:rsidP="00CE29EE">
      <w:pPr>
        <w:pStyle w:val="a7"/>
        <w:tabs>
          <w:tab w:val="left" w:pos="284"/>
          <w:tab w:val="left" w:pos="993"/>
        </w:tabs>
        <w:autoSpaceDE w:val="0"/>
        <w:autoSpaceDN w:val="0"/>
        <w:adjustRightInd w:val="0"/>
        <w:ind w:left="-284" w:firstLine="567"/>
        <w:jc w:val="both"/>
        <w:rPr>
          <w:color w:val="000000" w:themeColor="text1"/>
        </w:rPr>
      </w:pPr>
      <w:r w:rsidRPr="004B0CF8">
        <w:rPr>
          <w:rFonts w:eastAsiaTheme="minorHAnsi"/>
          <w:bCs/>
          <w:color w:val="000000" w:themeColor="text1"/>
          <w:lang w:eastAsia="en-US"/>
        </w:rPr>
        <w:t xml:space="preserve">Согласно пояснениям Департамента (письмо от 20.09.2021г. № 65-4964) стоимость платы за 1 слушателя по договору определена условиями договора и рассчитана заказчиком в одностороннем порядке. </w:t>
      </w:r>
      <w:proofErr w:type="gramStart"/>
      <w:r w:rsidRPr="004B0CF8">
        <w:rPr>
          <w:rFonts w:eastAsiaTheme="minorHAnsi"/>
          <w:bCs/>
          <w:color w:val="000000" w:themeColor="text1"/>
          <w:lang w:eastAsia="en-US"/>
        </w:rPr>
        <w:t>Также</w:t>
      </w:r>
      <w:r>
        <w:rPr>
          <w:rFonts w:eastAsiaTheme="minorHAnsi"/>
          <w:bCs/>
          <w:color w:val="000000" w:themeColor="text1"/>
          <w:lang w:eastAsia="en-US"/>
        </w:rPr>
        <w:t xml:space="preserve"> з</w:t>
      </w:r>
      <w:r w:rsidR="00314269" w:rsidRPr="00B736BE">
        <w:rPr>
          <w:rFonts w:eastAsiaTheme="minorHAnsi"/>
          <w:bCs/>
          <w:color w:val="000000" w:themeColor="text1"/>
          <w:lang w:eastAsia="en-US"/>
        </w:rPr>
        <w:t xml:space="preserve">аместителем начальника Департамента профессионального образования Томской области </w:t>
      </w:r>
      <w:r>
        <w:rPr>
          <w:rFonts w:eastAsiaTheme="minorHAnsi"/>
          <w:bCs/>
          <w:color w:val="000000" w:themeColor="text1"/>
          <w:lang w:eastAsia="en-US"/>
        </w:rPr>
        <w:t xml:space="preserve">предоставлены </w:t>
      </w:r>
      <w:r w:rsidR="00314269" w:rsidRPr="00B736BE">
        <w:rPr>
          <w:rFonts w:eastAsiaTheme="minorHAnsi"/>
          <w:bCs/>
          <w:color w:val="000000" w:themeColor="text1"/>
          <w:lang w:eastAsia="en-US"/>
        </w:rPr>
        <w:t>пояснения (по электронной почте  23.07.2021г.), в частности по ОГБПОУ «Томский базовый медицинский колледж»</w:t>
      </w:r>
      <w:r w:rsidR="004B0CF8">
        <w:rPr>
          <w:rFonts w:eastAsiaTheme="minorHAnsi"/>
          <w:bCs/>
          <w:color w:val="000000" w:themeColor="text1"/>
          <w:lang w:eastAsia="en-US"/>
        </w:rPr>
        <w:t xml:space="preserve">: </w:t>
      </w:r>
      <w:r w:rsidR="00314269" w:rsidRPr="00B736BE">
        <w:rPr>
          <w:rFonts w:eastAsiaTheme="minorHAnsi"/>
          <w:bCs/>
          <w:color w:val="000000" w:themeColor="text1"/>
          <w:lang w:eastAsia="en-US"/>
        </w:rPr>
        <w:t>в</w:t>
      </w:r>
      <w:r w:rsidR="00314269" w:rsidRPr="00B736BE">
        <w:rPr>
          <w:color w:val="000000" w:themeColor="text1"/>
        </w:rPr>
        <w:t xml:space="preserve"> 2019-2020 гг. между Союзом  «Агентство развития профессиональных сообществ и рабочих кадров «Молодые профессионалы (</w:t>
      </w:r>
      <w:proofErr w:type="spellStart"/>
      <w:r w:rsidR="00314269" w:rsidRPr="00B736BE">
        <w:rPr>
          <w:color w:val="000000" w:themeColor="text1"/>
        </w:rPr>
        <w:t>Ворлдскиллс</w:t>
      </w:r>
      <w:proofErr w:type="spellEnd"/>
      <w:r w:rsidR="00314269" w:rsidRPr="00B736BE">
        <w:rPr>
          <w:color w:val="000000" w:themeColor="text1"/>
        </w:rPr>
        <w:t xml:space="preserve"> Россия)» и ОГБПОУ «ТБМК» были заключены договора: </w:t>
      </w:r>
      <w:r w:rsidR="003036E0">
        <w:rPr>
          <w:color w:val="000000" w:themeColor="text1"/>
        </w:rPr>
        <w:t xml:space="preserve"> </w:t>
      </w:r>
      <w:r w:rsidR="00314269" w:rsidRPr="00B736BE">
        <w:rPr>
          <w:color w:val="000000" w:themeColor="text1"/>
        </w:rPr>
        <w:t>№ 123-1013-2019 от 28.10.2019г., № 123-380-2020 от 03.02.2020г., на основании Распоряжения Департамента государственного заказа Томской</w:t>
      </w:r>
      <w:proofErr w:type="gramEnd"/>
      <w:r w:rsidR="00314269" w:rsidRPr="00B736BE">
        <w:rPr>
          <w:color w:val="000000" w:themeColor="text1"/>
        </w:rPr>
        <w:t xml:space="preserve"> </w:t>
      </w:r>
      <w:proofErr w:type="gramStart"/>
      <w:r w:rsidR="00314269" w:rsidRPr="00B736BE">
        <w:rPr>
          <w:color w:val="000000" w:themeColor="text1"/>
        </w:rPr>
        <w:t>области от 03.07.2019г. № 134 п. 7, на предоставление услуг дополнительного образования (Цикл:</w:t>
      </w:r>
      <w:proofErr w:type="gramEnd"/>
      <w:r w:rsidR="00314269" w:rsidRPr="00B736BE">
        <w:rPr>
          <w:color w:val="000000" w:themeColor="text1"/>
        </w:rPr>
        <w:t xml:space="preserve"> </w:t>
      </w:r>
      <w:proofErr w:type="gramStart"/>
      <w:r w:rsidR="00314269" w:rsidRPr="00B736BE">
        <w:rPr>
          <w:color w:val="000000" w:themeColor="text1"/>
        </w:rPr>
        <w:t xml:space="preserve">«Медицинский и социальный уход») для </w:t>
      </w:r>
      <w:proofErr w:type="spellStart"/>
      <w:r w:rsidR="00314269" w:rsidRPr="00B736BE">
        <w:rPr>
          <w:color w:val="000000" w:themeColor="text1"/>
        </w:rPr>
        <w:t>предпенсионеров</w:t>
      </w:r>
      <w:proofErr w:type="spellEnd"/>
      <w:r w:rsidR="00314269" w:rsidRPr="00B736BE">
        <w:rPr>
          <w:color w:val="000000" w:themeColor="text1"/>
        </w:rPr>
        <w:t xml:space="preserve"> 50+. Инициировал подписание договоров и обучение</w:t>
      </w:r>
      <w:r w:rsidR="004B0CF8">
        <w:rPr>
          <w:color w:val="000000" w:themeColor="text1"/>
        </w:rPr>
        <w:t xml:space="preserve"> – </w:t>
      </w:r>
      <w:r w:rsidR="00314269" w:rsidRPr="00B736BE">
        <w:rPr>
          <w:color w:val="000000" w:themeColor="text1"/>
        </w:rPr>
        <w:t>Союз «</w:t>
      </w:r>
      <w:proofErr w:type="spellStart"/>
      <w:r w:rsidR="00314269" w:rsidRPr="00B736BE">
        <w:rPr>
          <w:color w:val="000000" w:themeColor="text1"/>
        </w:rPr>
        <w:t>АРПСиРК</w:t>
      </w:r>
      <w:proofErr w:type="spellEnd"/>
      <w:r w:rsidR="00314269" w:rsidRPr="00B736BE">
        <w:rPr>
          <w:color w:val="000000" w:themeColor="text1"/>
        </w:rPr>
        <w:t xml:space="preserve"> «Молодые профессионалы (</w:t>
      </w:r>
      <w:proofErr w:type="spellStart"/>
      <w:r w:rsidR="00314269" w:rsidRPr="00B736BE">
        <w:rPr>
          <w:color w:val="000000" w:themeColor="text1"/>
        </w:rPr>
        <w:t>Ворлдскиллс</w:t>
      </w:r>
      <w:proofErr w:type="spellEnd"/>
      <w:r w:rsidR="00314269" w:rsidRPr="00B736BE">
        <w:rPr>
          <w:color w:val="000000" w:themeColor="text1"/>
        </w:rPr>
        <w:t xml:space="preserve"> Россия)».</w:t>
      </w:r>
      <w:proofErr w:type="gramEnd"/>
      <w:r w:rsidR="00314269" w:rsidRPr="00B736BE">
        <w:rPr>
          <w:color w:val="000000" w:themeColor="text1"/>
        </w:rPr>
        <w:t xml:space="preserve"> Цена за одного обучающегося оговорена </w:t>
      </w:r>
      <w:r w:rsidR="00314269" w:rsidRPr="00B736BE">
        <w:rPr>
          <w:color w:val="000000" w:themeColor="text1"/>
        </w:rPr>
        <w:lastRenderedPageBreak/>
        <w:t>в  договорах,  которые Союз представил на подписание</w:t>
      </w:r>
      <w:r w:rsidR="0045182A">
        <w:rPr>
          <w:color w:val="000000" w:themeColor="text1"/>
        </w:rPr>
        <w:t xml:space="preserve"> и </w:t>
      </w:r>
      <w:r w:rsidR="00314269" w:rsidRPr="00B736BE">
        <w:rPr>
          <w:color w:val="000000" w:themeColor="text1"/>
        </w:rPr>
        <w:t xml:space="preserve"> Союз сам определял стоимость обучения одного человека. </w:t>
      </w:r>
    </w:p>
    <w:p w:rsidR="00314269" w:rsidRPr="00B736BE" w:rsidRDefault="00314269" w:rsidP="00CE29EE">
      <w:pPr>
        <w:pStyle w:val="a7"/>
        <w:tabs>
          <w:tab w:val="left" w:pos="284"/>
          <w:tab w:val="left" w:pos="993"/>
        </w:tabs>
        <w:autoSpaceDE w:val="0"/>
        <w:autoSpaceDN w:val="0"/>
        <w:adjustRightInd w:val="0"/>
        <w:ind w:left="-284" w:firstLine="567"/>
        <w:jc w:val="both"/>
        <w:rPr>
          <w:rFonts w:eastAsiaTheme="minorHAnsi"/>
          <w:color w:val="000000" w:themeColor="text1"/>
        </w:rPr>
      </w:pPr>
      <w:r w:rsidRPr="00B736BE">
        <w:rPr>
          <w:rFonts w:eastAsiaTheme="minorHAnsi"/>
          <w:color w:val="000000" w:themeColor="text1"/>
        </w:rPr>
        <w:t xml:space="preserve">С учетом вышеизложенного, отмечаем </w:t>
      </w:r>
      <w:r w:rsidRPr="00B736BE">
        <w:rPr>
          <w:rFonts w:eastAsiaTheme="minorHAnsi"/>
          <w:bCs/>
          <w:color w:val="000000" w:themeColor="text1"/>
          <w:lang w:eastAsia="en-US"/>
        </w:rPr>
        <w:t>необходимость</w:t>
      </w:r>
      <w:r w:rsidRPr="00B736BE">
        <w:rPr>
          <w:rFonts w:eastAsiaTheme="minorHAnsi"/>
          <w:color w:val="000000" w:themeColor="text1"/>
        </w:rPr>
        <w:t xml:space="preserve"> анализа в случаях значительного снижения стоимости услуг на предмет окупаемости затрат учреждений </w:t>
      </w:r>
      <w:r w:rsidRPr="00B736BE">
        <w:rPr>
          <w:rFonts w:eastAsiaTheme="minorHAnsi"/>
          <w:bCs/>
          <w:color w:val="000000" w:themeColor="text1"/>
          <w:lang w:eastAsia="en-US"/>
        </w:rPr>
        <w:t xml:space="preserve">на оказание платных услуг </w:t>
      </w:r>
      <w:r w:rsidRPr="00B736BE">
        <w:rPr>
          <w:rFonts w:eastAsiaTheme="minorHAnsi"/>
          <w:color w:val="000000" w:themeColor="text1"/>
        </w:rPr>
        <w:t xml:space="preserve">и определения источников покрытия возможных убытков.  </w:t>
      </w:r>
      <w:r w:rsidRPr="00B736BE">
        <w:rPr>
          <w:rFonts w:eastAsiaTheme="minorHAnsi"/>
          <w:bCs/>
          <w:color w:val="000000" w:themeColor="text1"/>
          <w:lang w:eastAsia="en-US"/>
        </w:rPr>
        <w:t xml:space="preserve">   </w:t>
      </w:r>
    </w:p>
    <w:p w:rsidR="00314269" w:rsidRDefault="00314269" w:rsidP="00CE29EE">
      <w:pPr>
        <w:pStyle w:val="a7"/>
        <w:tabs>
          <w:tab w:val="left" w:pos="284"/>
        </w:tabs>
        <w:autoSpaceDE w:val="0"/>
        <w:autoSpaceDN w:val="0"/>
        <w:adjustRightInd w:val="0"/>
        <w:ind w:left="-284" w:firstLine="540"/>
        <w:jc w:val="both"/>
        <w:rPr>
          <w:rFonts w:eastAsiaTheme="minorHAnsi"/>
          <w:b/>
          <w:color w:val="000000" w:themeColor="text1"/>
        </w:rPr>
      </w:pPr>
    </w:p>
    <w:p w:rsidR="00BE4E93" w:rsidRPr="00A334BC" w:rsidRDefault="005546D2" w:rsidP="00CE29EE">
      <w:pPr>
        <w:pStyle w:val="a7"/>
        <w:tabs>
          <w:tab w:val="left" w:pos="284"/>
        </w:tabs>
        <w:autoSpaceDE w:val="0"/>
        <w:autoSpaceDN w:val="0"/>
        <w:adjustRightInd w:val="0"/>
        <w:ind w:left="-284"/>
        <w:jc w:val="both"/>
        <w:rPr>
          <w:rFonts w:eastAsiaTheme="minorHAnsi"/>
          <w:b/>
          <w:color w:val="000000" w:themeColor="text1"/>
        </w:rPr>
      </w:pPr>
      <w:r w:rsidRPr="00A334BC">
        <w:rPr>
          <w:rFonts w:eastAsiaTheme="minorHAnsi"/>
          <w:b/>
          <w:color w:val="000000" w:themeColor="text1"/>
        </w:rPr>
        <w:t>2.</w:t>
      </w:r>
      <w:r w:rsidR="00E053A1" w:rsidRPr="00A334BC">
        <w:rPr>
          <w:rFonts w:eastAsiaTheme="minorHAnsi"/>
          <w:b/>
          <w:color w:val="000000" w:themeColor="text1"/>
        </w:rPr>
        <w:t>5</w:t>
      </w:r>
      <w:r w:rsidRPr="00A334BC">
        <w:rPr>
          <w:rFonts w:eastAsiaTheme="minorHAnsi"/>
          <w:b/>
          <w:color w:val="000000" w:themeColor="text1"/>
        </w:rPr>
        <w:t xml:space="preserve">. В ряде случаев </w:t>
      </w:r>
      <w:r w:rsidR="00BA052A" w:rsidRPr="00A334BC">
        <w:rPr>
          <w:rFonts w:eastAsiaTheme="minorHAnsi"/>
          <w:b/>
          <w:color w:val="000000" w:themeColor="text1"/>
        </w:rPr>
        <w:t>приняты</w:t>
      </w:r>
      <w:r w:rsidR="00BE4E93" w:rsidRPr="00A334BC">
        <w:rPr>
          <w:rFonts w:eastAsiaTheme="minorHAnsi"/>
          <w:b/>
          <w:color w:val="000000" w:themeColor="text1"/>
        </w:rPr>
        <w:t>е</w:t>
      </w:r>
      <w:r w:rsidRPr="00A334BC">
        <w:rPr>
          <w:rFonts w:eastAsiaTheme="minorHAnsi"/>
          <w:b/>
          <w:color w:val="000000" w:themeColor="text1"/>
        </w:rPr>
        <w:t xml:space="preserve"> областными государственными учреждениями документ</w:t>
      </w:r>
      <w:r w:rsidR="00BE4E93" w:rsidRPr="00A334BC">
        <w:rPr>
          <w:rFonts w:eastAsiaTheme="minorHAnsi"/>
          <w:b/>
          <w:color w:val="000000" w:themeColor="text1"/>
        </w:rPr>
        <w:t>ы, регламентирующие оказание платных услуг</w:t>
      </w:r>
      <w:r w:rsidR="00A334BC">
        <w:rPr>
          <w:rFonts w:eastAsiaTheme="minorHAnsi"/>
          <w:b/>
          <w:color w:val="000000" w:themeColor="text1"/>
        </w:rPr>
        <w:t>,</w:t>
      </w:r>
      <w:r w:rsidR="00BE4E93" w:rsidRPr="00A334BC">
        <w:rPr>
          <w:rFonts w:eastAsiaTheme="minorHAnsi"/>
          <w:b/>
          <w:color w:val="000000" w:themeColor="text1"/>
        </w:rPr>
        <w:t xml:space="preserve"> нуждаются в актуализации</w:t>
      </w:r>
    </w:p>
    <w:p w:rsidR="00BE4E93" w:rsidRDefault="00BE4E93" w:rsidP="00CE29EE">
      <w:pPr>
        <w:autoSpaceDE w:val="0"/>
        <w:autoSpaceDN w:val="0"/>
        <w:adjustRightInd w:val="0"/>
        <w:ind w:left="-284" w:firstLine="539"/>
        <w:jc w:val="both"/>
        <w:rPr>
          <w:rFonts w:eastAsiaTheme="minorHAnsi"/>
          <w:color w:val="000000" w:themeColor="text1"/>
        </w:rPr>
      </w:pPr>
    </w:p>
    <w:p w:rsidR="00BE4E93" w:rsidRPr="00B736BE" w:rsidRDefault="00BE4E93" w:rsidP="00CE29EE">
      <w:pPr>
        <w:autoSpaceDE w:val="0"/>
        <w:autoSpaceDN w:val="0"/>
        <w:adjustRightInd w:val="0"/>
        <w:ind w:left="-284" w:firstLine="539"/>
        <w:jc w:val="both"/>
        <w:rPr>
          <w:rFonts w:eastAsiaTheme="minorHAnsi"/>
          <w:color w:val="000000" w:themeColor="text1"/>
        </w:rPr>
      </w:pPr>
      <w:r>
        <w:rPr>
          <w:rFonts w:eastAsiaTheme="minorHAnsi"/>
          <w:color w:val="000000" w:themeColor="text1"/>
        </w:rPr>
        <w:t xml:space="preserve">1) </w:t>
      </w:r>
      <w:r w:rsidRPr="00B736BE">
        <w:rPr>
          <w:rFonts w:eastAsiaTheme="minorHAnsi"/>
          <w:color w:val="000000" w:themeColor="text1"/>
        </w:rPr>
        <w:t xml:space="preserve">В ведении </w:t>
      </w:r>
      <w:r w:rsidRPr="00B736BE">
        <w:rPr>
          <w:rFonts w:eastAsiaTheme="minorHAnsi"/>
          <w:b/>
          <w:color w:val="000000" w:themeColor="text1"/>
        </w:rPr>
        <w:t>Департамента по культуре Томской области</w:t>
      </w:r>
      <w:r w:rsidRPr="00B736BE">
        <w:rPr>
          <w:rFonts w:eastAsiaTheme="minorHAnsi"/>
          <w:color w:val="000000" w:themeColor="text1"/>
        </w:rPr>
        <w:t xml:space="preserve"> находится 2 </w:t>
      </w:r>
      <w:proofErr w:type="gramStart"/>
      <w:r w:rsidRPr="00B736BE">
        <w:rPr>
          <w:rFonts w:eastAsiaTheme="minorHAnsi"/>
          <w:color w:val="000000" w:themeColor="text1"/>
        </w:rPr>
        <w:t>областных</w:t>
      </w:r>
      <w:proofErr w:type="gramEnd"/>
      <w:r w:rsidRPr="00B736BE">
        <w:rPr>
          <w:rFonts w:eastAsiaTheme="minorHAnsi"/>
          <w:color w:val="000000" w:themeColor="text1"/>
        </w:rPr>
        <w:t xml:space="preserve"> государственных казенных учреждения: «Государственный архив Томской области» (ОГКУ «ГАТО») и «Центр документации новейшей истории Томской области» (ОГКУ «ЦДНИ ТО»).</w:t>
      </w:r>
    </w:p>
    <w:p w:rsidR="00BE4E93" w:rsidRPr="006F0D43" w:rsidRDefault="00BE4E93" w:rsidP="00CE29EE">
      <w:pPr>
        <w:pStyle w:val="a7"/>
        <w:tabs>
          <w:tab w:val="left" w:pos="284"/>
        </w:tabs>
        <w:autoSpaceDE w:val="0"/>
        <w:autoSpaceDN w:val="0"/>
        <w:adjustRightInd w:val="0"/>
        <w:ind w:left="-284" w:firstLine="539"/>
        <w:jc w:val="both"/>
        <w:rPr>
          <w:rFonts w:eastAsiaTheme="minorHAnsi"/>
          <w:color w:val="0000FF"/>
        </w:rPr>
      </w:pPr>
      <w:proofErr w:type="gramStart"/>
      <w:r w:rsidRPr="00B736BE">
        <w:rPr>
          <w:rFonts w:eastAsiaTheme="minorHAnsi"/>
          <w:color w:val="000000" w:themeColor="text1"/>
        </w:rPr>
        <w:t>- в пункте 1.2</w:t>
      </w:r>
      <w:r w:rsidRPr="00B736BE">
        <w:rPr>
          <w:rFonts w:eastAsiaTheme="minorHAnsi"/>
          <w:color w:val="000000" w:themeColor="text1"/>
          <w:lang w:eastAsia="en-US"/>
        </w:rPr>
        <w:t>.</w:t>
      </w:r>
      <w:r w:rsidRPr="00B736BE">
        <w:rPr>
          <w:rFonts w:eastAsiaTheme="minorHAnsi"/>
          <w:color w:val="000000" w:themeColor="text1"/>
        </w:rPr>
        <w:t xml:space="preserve"> положения об оказании платных услуг ОГКУ «ГАТО», утвержденного  02.03.2017г., присутствует ссылка на Закон Томской области «Об отдельных вопросах осуществления деятельности областных государственных бюджетных и казенных учреждений» (в редакции от 10.10.</w:t>
      </w:r>
      <w:r w:rsidRPr="00B736BE">
        <w:rPr>
          <w:rFonts w:eastAsiaTheme="minorHAnsi"/>
          <w:color w:val="000000" w:themeColor="text1"/>
          <w:lang w:eastAsia="en-US"/>
        </w:rPr>
        <w:t>2011г.</w:t>
      </w:r>
      <w:r w:rsidRPr="00B736BE">
        <w:rPr>
          <w:rFonts w:eastAsiaTheme="minorHAnsi"/>
          <w:color w:val="000000" w:themeColor="text1"/>
        </w:rPr>
        <w:t xml:space="preserve"> № 242-ОЗ)</w:t>
      </w:r>
      <w:r>
        <w:rPr>
          <w:rFonts w:eastAsiaTheme="minorHAnsi"/>
          <w:color w:val="000000" w:themeColor="text1"/>
        </w:rPr>
        <w:t>,</w:t>
      </w:r>
      <w:r w:rsidRPr="00C15566">
        <w:rPr>
          <w:rFonts w:eastAsiaTheme="minorHAnsi"/>
          <w:color w:val="FF0000"/>
        </w:rPr>
        <w:t xml:space="preserve"> </w:t>
      </w:r>
      <w:r w:rsidRPr="00C15566">
        <w:rPr>
          <w:rFonts w:eastAsiaTheme="minorHAnsi"/>
        </w:rPr>
        <w:t>в пункте 4.3 – ссылка на приказ Минфина РФ от 15.12.</w:t>
      </w:r>
      <w:r w:rsidRPr="00C15566">
        <w:rPr>
          <w:rFonts w:eastAsiaTheme="minorHAnsi"/>
          <w:lang w:eastAsia="en-US"/>
        </w:rPr>
        <w:t>2010г</w:t>
      </w:r>
      <w:r>
        <w:rPr>
          <w:rFonts w:eastAsiaTheme="minorHAnsi"/>
          <w:lang w:eastAsia="en-US"/>
        </w:rPr>
        <w:t>.</w:t>
      </w:r>
      <w:r>
        <w:rPr>
          <w:rFonts w:eastAsiaTheme="minorHAnsi"/>
          <w:color w:val="FF0000"/>
        </w:rPr>
        <w:t xml:space="preserve"> </w:t>
      </w:r>
      <w:r w:rsidRPr="00627E1F">
        <w:rPr>
          <w:rFonts w:eastAsiaTheme="minorHAnsi"/>
        </w:rPr>
        <w:t>Отмечаем, что Закон Томской области от 15.11.2010 № 274-ОЗ «Об отдельных вопросах осуществления деятельности</w:t>
      </w:r>
      <w:proofErr w:type="gramEnd"/>
      <w:r w:rsidRPr="00627E1F">
        <w:rPr>
          <w:rFonts w:eastAsiaTheme="minorHAnsi"/>
        </w:rPr>
        <w:t xml:space="preserve"> областных государственных бюджетных и казенных учреждений» в редакции Закона Томской области от 10.10.2011 № 242-ОЗ утратил силу в 2015 году, приказ  Минфина РФ от 15.12.</w:t>
      </w:r>
      <w:r w:rsidRPr="00627E1F">
        <w:rPr>
          <w:rFonts w:eastAsiaTheme="minorHAnsi"/>
          <w:lang w:eastAsia="en-US"/>
        </w:rPr>
        <w:t xml:space="preserve">2010г. </w:t>
      </w:r>
      <w:r w:rsidRPr="00627E1F">
        <w:rPr>
          <w:rFonts w:eastAsiaTheme="minorHAnsi"/>
        </w:rPr>
        <w:t xml:space="preserve"> № 173н </w:t>
      </w:r>
      <w:r w:rsidR="0087486B">
        <w:rPr>
          <w:rFonts w:eastAsiaTheme="minorHAnsi"/>
        </w:rPr>
        <w:t xml:space="preserve">также </w:t>
      </w:r>
      <w:r w:rsidRPr="00627E1F">
        <w:rPr>
          <w:rFonts w:eastAsiaTheme="minorHAnsi"/>
        </w:rPr>
        <w:t xml:space="preserve">утратил силу </w:t>
      </w:r>
      <w:r w:rsidR="0087486B">
        <w:rPr>
          <w:rFonts w:eastAsiaTheme="minorHAnsi"/>
        </w:rPr>
        <w:t>в 2015 году</w:t>
      </w:r>
      <w:r w:rsidR="00B748FC">
        <w:rPr>
          <w:rFonts w:eastAsiaTheme="minorHAnsi"/>
        </w:rPr>
        <w:t>;</w:t>
      </w:r>
    </w:p>
    <w:p w:rsidR="00BE4E93" w:rsidRPr="00B736BE" w:rsidRDefault="00BE4E93" w:rsidP="00CE29EE">
      <w:pPr>
        <w:pStyle w:val="a7"/>
        <w:tabs>
          <w:tab w:val="left" w:pos="284"/>
        </w:tabs>
        <w:autoSpaceDE w:val="0"/>
        <w:autoSpaceDN w:val="0"/>
        <w:adjustRightInd w:val="0"/>
        <w:ind w:left="-284" w:firstLine="539"/>
        <w:jc w:val="both"/>
        <w:rPr>
          <w:rFonts w:eastAsiaTheme="minorHAnsi"/>
          <w:color w:val="000000" w:themeColor="text1"/>
        </w:rPr>
      </w:pPr>
      <w:proofErr w:type="gramStart"/>
      <w:r w:rsidRPr="00B736BE">
        <w:rPr>
          <w:rFonts w:eastAsiaTheme="minorHAnsi"/>
          <w:color w:val="000000" w:themeColor="text1"/>
        </w:rPr>
        <w:t xml:space="preserve">- в п. 1.7. положения о платных услугах  (работах), оказываемых (выполняемых) ОГКУ «ЦДНИ ТО», утвержденного приказом учреждения от 07.02.2017г. № 12, определено право </w:t>
      </w:r>
      <w:r w:rsidRPr="00B736BE">
        <w:rPr>
          <w:rFonts w:eastAsiaTheme="minorHAnsi"/>
          <w:b/>
          <w:color w:val="000000" w:themeColor="text1"/>
        </w:rPr>
        <w:t>автономного учреждения</w:t>
      </w:r>
      <w:r w:rsidRPr="00B736BE">
        <w:rPr>
          <w:rFonts w:eastAsiaTheme="minorHAnsi"/>
          <w:color w:val="000000" w:themeColor="text1"/>
        </w:rPr>
        <w:t xml:space="preserve"> оказывать </w:t>
      </w:r>
      <w:r w:rsidRPr="00B736BE">
        <w:rPr>
          <w:rFonts w:eastAsiaTheme="minorHAnsi"/>
          <w:color w:val="000000" w:themeColor="text1"/>
          <w:lang w:eastAsia="en-US"/>
        </w:rPr>
        <w:t>за плату</w:t>
      </w:r>
      <w:r w:rsidRPr="00B736BE">
        <w:rPr>
          <w:rFonts w:eastAsiaTheme="minorHAnsi"/>
          <w:color w:val="000000" w:themeColor="text1"/>
        </w:rPr>
        <w:t xml:space="preserve"> услуги (работы), </w:t>
      </w:r>
      <w:r w:rsidRPr="00B736BE">
        <w:rPr>
          <w:rFonts w:eastAsiaTheme="minorHAnsi"/>
          <w:color w:val="000000" w:themeColor="text1"/>
          <w:lang w:eastAsia="en-US"/>
        </w:rPr>
        <w:t xml:space="preserve">относящиеся к его основным видам деятельности, сверх установленного государственного задания, а также </w:t>
      </w:r>
      <w:r w:rsidRPr="00B736BE">
        <w:rPr>
          <w:rFonts w:eastAsiaTheme="minorHAnsi"/>
          <w:color w:val="000000" w:themeColor="text1"/>
        </w:rPr>
        <w:t xml:space="preserve">в </w:t>
      </w:r>
      <w:r w:rsidRPr="00B736BE">
        <w:rPr>
          <w:rFonts w:eastAsiaTheme="minorHAnsi"/>
          <w:color w:val="000000" w:themeColor="text1"/>
          <w:lang w:eastAsia="en-US"/>
        </w:rPr>
        <w:t xml:space="preserve">случаях, определенных федеральными законами, в пределах такого задания – однако </w:t>
      </w:r>
      <w:r w:rsidRPr="00B736BE">
        <w:rPr>
          <w:rFonts w:eastAsiaTheme="minorHAnsi"/>
          <w:color w:val="000000" w:themeColor="text1"/>
        </w:rPr>
        <w:t xml:space="preserve">  ОГКУ «ЦДНИ ТО» является казенным учреждением;</w:t>
      </w:r>
      <w:proofErr w:type="gramEnd"/>
      <w:r w:rsidRPr="00B736BE">
        <w:rPr>
          <w:rFonts w:eastAsiaTheme="minorHAnsi"/>
          <w:color w:val="000000" w:themeColor="text1"/>
        </w:rPr>
        <w:t xml:space="preserve"> в п. 5.2. положения присутствует ссылка на постановление Правительства РФ от 01.12.2004г. № 712, которое утратило силу </w:t>
      </w:r>
      <w:r w:rsidR="003036E0">
        <w:rPr>
          <w:rFonts w:eastAsiaTheme="minorHAnsi"/>
          <w:color w:val="000000" w:themeColor="text1"/>
        </w:rPr>
        <w:br/>
      </w:r>
      <w:r w:rsidRPr="00B736BE">
        <w:rPr>
          <w:rFonts w:eastAsiaTheme="minorHAnsi"/>
          <w:color w:val="000000" w:themeColor="text1"/>
        </w:rPr>
        <w:t>с 09.12.2016г</w:t>
      </w:r>
      <w:r w:rsidRPr="00B736BE">
        <w:rPr>
          <w:rFonts w:eastAsiaTheme="minorHAnsi"/>
          <w:color w:val="000000" w:themeColor="text1"/>
          <w:lang w:eastAsia="en-US"/>
        </w:rPr>
        <w:t xml:space="preserve">.   </w:t>
      </w:r>
    </w:p>
    <w:p w:rsidR="00BE4E93" w:rsidRDefault="00BE4E93" w:rsidP="00CE29EE">
      <w:pPr>
        <w:pStyle w:val="a7"/>
        <w:tabs>
          <w:tab w:val="left" w:pos="284"/>
        </w:tabs>
        <w:autoSpaceDE w:val="0"/>
        <w:autoSpaceDN w:val="0"/>
        <w:adjustRightInd w:val="0"/>
        <w:ind w:left="-284" w:firstLine="539"/>
        <w:jc w:val="both"/>
        <w:rPr>
          <w:rFonts w:eastAsiaTheme="minorHAnsi"/>
          <w:b/>
          <w:color w:val="000000" w:themeColor="text1"/>
          <w:highlight w:val="green"/>
        </w:rPr>
      </w:pPr>
    </w:p>
    <w:p w:rsidR="00F35C0F" w:rsidRPr="00154960" w:rsidRDefault="00A334BC" w:rsidP="00CE29EE">
      <w:pPr>
        <w:pStyle w:val="a7"/>
        <w:tabs>
          <w:tab w:val="left" w:pos="993"/>
        </w:tabs>
        <w:ind w:left="-284" w:firstLine="539"/>
        <w:jc w:val="both"/>
        <w:rPr>
          <w:rFonts w:eastAsiaTheme="minorHAnsi"/>
          <w:color w:val="0000FF"/>
          <w:lang w:eastAsia="en-US"/>
        </w:rPr>
      </w:pPr>
      <w:r>
        <w:rPr>
          <w:color w:val="000000" w:themeColor="text1"/>
        </w:rPr>
        <w:t>2</w:t>
      </w:r>
      <w:r w:rsidR="00F35C0F" w:rsidRPr="00B736BE">
        <w:rPr>
          <w:color w:val="000000" w:themeColor="text1"/>
        </w:rPr>
        <w:t xml:space="preserve">) </w:t>
      </w:r>
      <w:r w:rsidR="00F35C0F">
        <w:rPr>
          <w:color w:val="000000" w:themeColor="text1"/>
        </w:rPr>
        <w:t>П</w:t>
      </w:r>
      <w:r w:rsidR="00F35C0F" w:rsidRPr="00B736BE">
        <w:rPr>
          <w:color w:val="000000" w:themeColor="text1"/>
        </w:rPr>
        <w:t>риказами от 09.01.2017г. № 04/01-02 и от 01.07.2020г. № 69/01-02</w:t>
      </w:r>
      <w:r w:rsidR="00F35C0F">
        <w:rPr>
          <w:color w:val="000000" w:themeColor="text1"/>
        </w:rPr>
        <w:t xml:space="preserve"> </w:t>
      </w:r>
      <w:r w:rsidR="00F35C0F" w:rsidRPr="00B736BE">
        <w:rPr>
          <w:color w:val="000000" w:themeColor="text1"/>
        </w:rPr>
        <w:t xml:space="preserve">ОГАУК «Томская областная универсальная научная библиотека имени Александра Сергеевича Пушкина» </w:t>
      </w:r>
      <w:r w:rsidR="00F35C0F">
        <w:rPr>
          <w:color w:val="000000" w:themeColor="text1"/>
        </w:rPr>
        <w:t xml:space="preserve">(ОГАУК «ТОУНБ, подведомственно </w:t>
      </w:r>
      <w:r w:rsidR="00F35C0F" w:rsidRPr="00F35C0F">
        <w:rPr>
          <w:b/>
          <w:color w:val="000000" w:themeColor="text1"/>
        </w:rPr>
        <w:t>Департаменту по культуре Томской области</w:t>
      </w:r>
      <w:r w:rsidR="00F35C0F">
        <w:rPr>
          <w:color w:val="000000" w:themeColor="text1"/>
        </w:rPr>
        <w:t xml:space="preserve">) </w:t>
      </w:r>
      <w:r w:rsidR="00F35C0F" w:rsidRPr="00B736BE">
        <w:rPr>
          <w:color w:val="000000" w:themeColor="text1"/>
        </w:rPr>
        <w:t>утверждались положения о</w:t>
      </w:r>
      <w:r w:rsidR="00FF79AB">
        <w:rPr>
          <w:color w:val="000000" w:themeColor="text1"/>
        </w:rPr>
        <w:t>б оказываемых им</w:t>
      </w:r>
      <w:r w:rsidR="00F35C0F" w:rsidRPr="00B736BE">
        <w:rPr>
          <w:color w:val="000000" w:themeColor="text1"/>
        </w:rPr>
        <w:t xml:space="preserve"> платных услугах. </w:t>
      </w:r>
      <w:r w:rsidR="00F35C0F">
        <w:rPr>
          <w:color w:val="000000" w:themeColor="text1"/>
        </w:rPr>
        <w:t>В</w:t>
      </w:r>
      <w:r w:rsidR="00F35C0F" w:rsidRPr="00B736BE">
        <w:rPr>
          <w:color w:val="000000" w:themeColor="text1"/>
        </w:rPr>
        <w:t xml:space="preserve"> 2016 году учреждением утвержден порядок формирования цены (тарифов) на платные услуги</w:t>
      </w:r>
      <w:r w:rsidR="00FF79AB">
        <w:rPr>
          <w:color w:val="000000" w:themeColor="text1"/>
        </w:rPr>
        <w:t xml:space="preserve">. </w:t>
      </w:r>
      <w:r w:rsidR="00F35C0F" w:rsidRPr="00B736BE">
        <w:rPr>
          <w:color w:val="000000" w:themeColor="text1"/>
        </w:rPr>
        <w:t xml:space="preserve"> </w:t>
      </w:r>
      <w:r w:rsidR="00FF79AB">
        <w:rPr>
          <w:color w:val="000000" w:themeColor="text1"/>
        </w:rPr>
        <w:br/>
      </w:r>
      <w:r w:rsidR="00F35C0F" w:rsidRPr="002028E8">
        <w:t>В</w:t>
      </w:r>
      <w:r w:rsidR="00F35C0F" w:rsidRPr="00B736BE">
        <w:rPr>
          <w:color w:val="000000" w:themeColor="text1"/>
        </w:rPr>
        <w:t xml:space="preserve"> п. 1.1 положения о платных услугах (приказ от 01.07.2020г.</w:t>
      </w:r>
      <w:r w:rsidR="00F35C0F">
        <w:rPr>
          <w:color w:val="000000" w:themeColor="text1"/>
        </w:rPr>
        <w:t xml:space="preserve"> </w:t>
      </w:r>
      <w:r w:rsidR="00F35C0F" w:rsidRPr="00B736BE">
        <w:rPr>
          <w:color w:val="000000" w:themeColor="text1"/>
        </w:rPr>
        <w:t>№ 69/01-02) и в п. 1.1. порядка формирования цены (тарифов) на платные услуги присутствует ссылка на Закон Российской Федерации «Об информации, информатизации и защите информации» (ред. 2003г.)</w:t>
      </w:r>
      <w:r w:rsidR="00F35C0F">
        <w:rPr>
          <w:color w:val="000000" w:themeColor="text1"/>
        </w:rPr>
        <w:t>.</w:t>
      </w:r>
      <w:r w:rsidR="00F35C0F" w:rsidRPr="00B736BE">
        <w:rPr>
          <w:color w:val="000000" w:themeColor="text1"/>
        </w:rPr>
        <w:t xml:space="preserve"> </w:t>
      </w:r>
      <w:r w:rsidR="00F35C0F" w:rsidRPr="002028E8">
        <w:t>При этом следует отметить, что Закон Российской Федерации «О</w:t>
      </w:r>
      <w:r w:rsidR="00F35C0F" w:rsidRPr="002028E8">
        <w:rPr>
          <w:rFonts w:eastAsiaTheme="minorHAnsi"/>
          <w:lang w:eastAsia="en-US"/>
        </w:rPr>
        <w:t>б информации, информатизации и защите информации» от 20.02.1995г. № 24-ФЗ (в ред. Федерального закона от 10.01.2003г. № 15-ФЗ) утратил силу с 09.08.2006г.</w:t>
      </w:r>
    </w:p>
    <w:p w:rsidR="00F35C0F" w:rsidRDefault="00F35C0F" w:rsidP="00CE29EE">
      <w:pPr>
        <w:pStyle w:val="a7"/>
        <w:tabs>
          <w:tab w:val="left" w:pos="284"/>
        </w:tabs>
        <w:autoSpaceDE w:val="0"/>
        <w:autoSpaceDN w:val="0"/>
        <w:adjustRightInd w:val="0"/>
        <w:ind w:left="-284" w:firstLine="539"/>
        <w:jc w:val="both"/>
        <w:rPr>
          <w:rFonts w:eastAsiaTheme="minorHAnsi"/>
          <w:b/>
          <w:color w:val="000000" w:themeColor="text1"/>
          <w:highlight w:val="green"/>
        </w:rPr>
      </w:pPr>
    </w:p>
    <w:p w:rsidR="000737AE" w:rsidRPr="00B736BE" w:rsidRDefault="00A334BC" w:rsidP="00CE29EE">
      <w:pPr>
        <w:ind w:left="-284" w:firstLine="539"/>
        <w:jc w:val="both"/>
        <w:rPr>
          <w:color w:val="000000" w:themeColor="text1"/>
        </w:rPr>
      </w:pPr>
      <w:r>
        <w:rPr>
          <w:color w:val="000000" w:themeColor="text1"/>
        </w:rPr>
        <w:t>3</w:t>
      </w:r>
      <w:r w:rsidR="000737AE">
        <w:rPr>
          <w:color w:val="000000" w:themeColor="text1"/>
        </w:rPr>
        <w:t xml:space="preserve">) </w:t>
      </w:r>
      <w:r w:rsidR="000737AE" w:rsidRPr="00B736BE">
        <w:rPr>
          <w:color w:val="000000" w:themeColor="text1"/>
        </w:rPr>
        <w:t>ОГБОУ «Томский физико-технический лицей»</w:t>
      </w:r>
      <w:r w:rsidR="000737AE">
        <w:rPr>
          <w:color w:val="000000" w:themeColor="text1"/>
        </w:rPr>
        <w:t xml:space="preserve"> (подведомственно </w:t>
      </w:r>
      <w:r w:rsidR="000737AE" w:rsidRPr="000737AE">
        <w:rPr>
          <w:b/>
          <w:color w:val="000000" w:themeColor="text1"/>
        </w:rPr>
        <w:t>Департаменту общего образования Томской области</w:t>
      </w:r>
      <w:r w:rsidR="000737AE">
        <w:rPr>
          <w:color w:val="000000" w:themeColor="text1"/>
        </w:rPr>
        <w:t>)</w:t>
      </w:r>
      <w:r w:rsidR="000737AE" w:rsidRPr="00B736BE">
        <w:rPr>
          <w:color w:val="000000" w:themeColor="text1"/>
        </w:rPr>
        <w:t xml:space="preserve"> </w:t>
      </w:r>
      <w:r w:rsidR="000737AE">
        <w:rPr>
          <w:color w:val="000000" w:themeColor="text1"/>
        </w:rPr>
        <w:t>приказом от 01.09.2016г.</w:t>
      </w:r>
      <w:r w:rsidR="00126D7F">
        <w:rPr>
          <w:color w:val="000000" w:themeColor="text1"/>
        </w:rPr>
        <w:t xml:space="preserve"> </w:t>
      </w:r>
      <w:r w:rsidR="000737AE">
        <w:rPr>
          <w:color w:val="000000" w:themeColor="text1"/>
        </w:rPr>
        <w:t xml:space="preserve">№ 181-осн утверждено </w:t>
      </w:r>
      <w:r w:rsidR="000737AE" w:rsidRPr="00B736BE">
        <w:rPr>
          <w:color w:val="000000" w:themeColor="text1"/>
        </w:rPr>
        <w:t>положение об оказании платных образовательных услуг</w:t>
      </w:r>
      <w:r w:rsidR="008A59F7">
        <w:rPr>
          <w:color w:val="000000" w:themeColor="text1"/>
        </w:rPr>
        <w:t>, где</w:t>
      </w:r>
      <w:r w:rsidR="000737AE" w:rsidRPr="00B736BE">
        <w:rPr>
          <w:color w:val="000000" w:themeColor="text1"/>
        </w:rPr>
        <w:t xml:space="preserve">  в п. 1.2. имеется ссылка на приказ Министерства образования РФ от 10.07.2003г. № 2994, который утратил силу с 22.04.2014г. </w:t>
      </w:r>
    </w:p>
    <w:p w:rsidR="005546D2" w:rsidRPr="005546D2" w:rsidRDefault="005546D2" w:rsidP="00CE29EE">
      <w:pPr>
        <w:pStyle w:val="a7"/>
        <w:tabs>
          <w:tab w:val="left" w:pos="284"/>
        </w:tabs>
        <w:autoSpaceDE w:val="0"/>
        <w:autoSpaceDN w:val="0"/>
        <w:adjustRightInd w:val="0"/>
        <w:ind w:left="-284" w:firstLine="539"/>
        <w:jc w:val="both"/>
        <w:rPr>
          <w:rFonts w:eastAsiaTheme="minorHAnsi"/>
          <w:b/>
          <w:color w:val="000000" w:themeColor="text1"/>
        </w:rPr>
      </w:pPr>
    </w:p>
    <w:p w:rsidR="0021138D" w:rsidRPr="00B736BE" w:rsidRDefault="00A334BC" w:rsidP="00CE29EE">
      <w:pPr>
        <w:ind w:left="-284" w:firstLine="539"/>
        <w:jc w:val="both"/>
        <w:rPr>
          <w:color w:val="000000" w:themeColor="text1"/>
        </w:rPr>
      </w:pPr>
      <w:proofErr w:type="gramStart"/>
      <w:r>
        <w:rPr>
          <w:color w:val="000000" w:themeColor="text1"/>
        </w:rPr>
        <w:t>4</w:t>
      </w:r>
      <w:r w:rsidR="0021138D">
        <w:rPr>
          <w:color w:val="000000" w:themeColor="text1"/>
        </w:rPr>
        <w:t xml:space="preserve">) </w:t>
      </w:r>
      <w:r w:rsidR="0021138D" w:rsidRPr="00B736BE">
        <w:rPr>
          <w:color w:val="000000" w:themeColor="text1"/>
        </w:rPr>
        <w:t>ОГБОУ «Школа-интернат для обучающихся, нуждающихся в психолого-педагогической и медико-социальной помощи»</w:t>
      </w:r>
      <w:r w:rsidR="0021138D">
        <w:rPr>
          <w:color w:val="000000" w:themeColor="text1"/>
        </w:rPr>
        <w:t xml:space="preserve"> </w:t>
      </w:r>
      <w:r w:rsidR="0021138D" w:rsidRPr="00A334BC">
        <w:rPr>
          <w:color w:val="000000" w:themeColor="text1"/>
        </w:rPr>
        <w:t>(подведомственно</w:t>
      </w:r>
      <w:r w:rsidR="0021138D" w:rsidRPr="0021138D">
        <w:rPr>
          <w:b/>
          <w:color w:val="000000" w:themeColor="text1"/>
        </w:rPr>
        <w:t xml:space="preserve"> Департаменту общего образования Томской области</w:t>
      </w:r>
      <w:r w:rsidR="0021138D" w:rsidRPr="00A334BC">
        <w:rPr>
          <w:color w:val="000000" w:themeColor="text1"/>
        </w:rPr>
        <w:t>)</w:t>
      </w:r>
      <w:r w:rsidR="0021138D">
        <w:rPr>
          <w:color w:val="000000" w:themeColor="text1"/>
        </w:rPr>
        <w:t xml:space="preserve"> </w:t>
      </w:r>
      <w:r w:rsidR="0021138D" w:rsidRPr="00B736BE">
        <w:rPr>
          <w:color w:val="000000" w:themeColor="text1"/>
        </w:rPr>
        <w:t xml:space="preserve"> в 2015 году утверждено положение о порядке оказания </w:t>
      </w:r>
      <w:r w:rsidR="0021138D" w:rsidRPr="00B736BE">
        <w:rPr>
          <w:color w:val="000000" w:themeColor="text1"/>
        </w:rPr>
        <w:lastRenderedPageBreak/>
        <w:t>платных образовательных услуг и ведении иной приносящей доход деятельности, в п. 1.1 которого присутствует ссылка на постановление Правительства РФ от 14.02.2008г. № 71, которое утратило силу с 10.04.2014г.</w:t>
      </w:r>
      <w:proofErr w:type="gramEnd"/>
    </w:p>
    <w:p w:rsidR="003874AA" w:rsidRDefault="003874AA" w:rsidP="00CE29EE">
      <w:pPr>
        <w:pStyle w:val="a7"/>
        <w:tabs>
          <w:tab w:val="left" w:pos="284"/>
        </w:tabs>
        <w:autoSpaceDE w:val="0"/>
        <w:autoSpaceDN w:val="0"/>
        <w:adjustRightInd w:val="0"/>
        <w:ind w:left="-284" w:firstLine="540"/>
        <w:jc w:val="both"/>
        <w:rPr>
          <w:rFonts w:eastAsiaTheme="minorHAnsi"/>
          <w:color w:val="000000" w:themeColor="text1"/>
        </w:rPr>
      </w:pPr>
    </w:p>
    <w:p w:rsidR="002D5EC0" w:rsidRPr="00B736BE" w:rsidRDefault="00A334BC" w:rsidP="00CE29EE">
      <w:pPr>
        <w:ind w:left="-284" w:firstLine="567"/>
        <w:jc w:val="both"/>
        <w:rPr>
          <w:color w:val="000000" w:themeColor="text1"/>
        </w:rPr>
      </w:pPr>
      <w:r>
        <w:rPr>
          <w:color w:val="000000" w:themeColor="text1"/>
        </w:rPr>
        <w:t xml:space="preserve">5) </w:t>
      </w:r>
      <w:r w:rsidR="002D5EC0" w:rsidRPr="00B736BE">
        <w:rPr>
          <w:color w:val="000000" w:themeColor="text1"/>
        </w:rPr>
        <w:t>ОГБОУ Кадетская школа-интернат «Северский кадетский корпус»</w:t>
      </w:r>
      <w:r w:rsidR="002D5EC0">
        <w:rPr>
          <w:color w:val="000000" w:themeColor="text1"/>
        </w:rPr>
        <w:t xml:space="preserve"> (подведомственно </w:t>
      </w:r>
      <w:r w:rsidR="002D5EC0" w:rsidRPr="002D5EC0">
        <w:rPr>
          <w:b/>
          <w:color w:val="000000" w:themeColor="text1"/>
        </w:rPr>
        <w:t>Департаменту общего образования Томской о</w:t>
      </w:r>
      <w:r w:rsidR="002D5EC0">
        <w:rPr>
          <w:b/>
          <w:color w:val="000000" w:themeColor="text1"/>
        </w:rPr>
        <w:t>б</w:t>
      </w:r>
      <w:r w:rsidR="002D5EC0" w:rsidRPr="002D5EC0">
        <w:rPr>
          <w:b/>
          <w:color w:val="000000" w:themeColor="text1"/>
        </w:rPr>
        <w:t>ласти</w:t>
      </w:r>
      <w:r w:rsidR="002D5EC0">
        <w:rPr>
          <w:color w:val="000000" w:themeColor="text1"/>
        </w:rPr>
        <w:t>)</w:t>
      </w:r>
      <w:r w:rsidR="002D5EC0" w:rsidRPr="00B736BE">
        <w:rPr>
          <w:color w:val="000000" w:themeColor="text1"/>
        </w:rPr>
        <w:t xml:space="preserve"> приказом от 05.12.2017г. № 92-од утверждено положение о внебюджетной деятельности учреждения. В п.1.2. присутствует ссылка на постановление Правительства РФ от 07.03.1995г. № 233, утратившего силу со 02.10.2012г.  </w:t>
      </w:r>
    </w:p>
    <w:p w:rsidR="00DB7F43" w:rsidRDefault="00DB7F43" w:rsidP="00CE29EE">
      <w:pPr>
        <w:ind w:left="-284" w:firstLine="567"/>
        <w:jc w:val="both"/>
        <w:rPr>
          <w:color w:val="000000" w:themeColor="text1"/>
        </w:rPr>
      </w:pPr>
    </w:p>
    <w:p w:rsidR="00DB7F43" w:rsidRDefault="00A334BC" w:rsidP="00CE29EE">
      <w:pPr>
        <w:ind w:left="-284" w:firstLine="567"/>
        <w:jc w:val="both"/>
        <w:rPr>
          <w:color w:val="000000" w:themeColor="text1"/>
        </w:rPr>
      </w:pPr>
      <w:proofErr w:type="gramStart"/>
      <w:r>
        <w:rPr>
          <w:color w:val="000000" w:themeColor="text1"/>
        </w:rPr>
        <w:t xml:space="preserve">6) </w:t>
      </w:r>
      <w:r w:rsidR="00DB7F43">
        <w:rPr>
          <w:color w:val="000000" w:themeColor="text1"/>
        </w:rPr>
        <w:t xml:space="preserve">В п. 1.1. положения об оказании платных услуг, платных образовательных услуг, утвержденного приказом учреждения от 13.08.2020 № 53/1-ОД, размещенном на официальном </w:t>
      </w:r>
      <w:r w:rsidR="00DB7F43" w:rsidRPr="006550CE">
        <w:rPr>
          <w:color w:val="000000" w:themeColor="text1"/>
        </w:rPr>
        <w:t xml:space="preserve">сайте </w:t>
      </w:r>
      <w:r w:rsidR="00DB7F43" w:rsidRPr="00EE0A1A">
        <w:rPr>
          <w:color w:val="000000" w:themeColor="text1"/>
        </w:rPr>
        <w:t xml:space="preserve">ОГАОУ ДО «Детская школа искусств» </w:t>
      </w:r>
      <w:proofErr w:type="spellStart"/>
      <w:r w:rsidR="00DB7F43" w:rsidRPr="00EE0A1A">
        <w:rPr>
          <w:color w:val="000000" w:themeColor="text1"/>
        </w:rPr>
        <w:t>Верхнекетского</w:t>
      </w:r>
      <w:proofErr w:type="spellEnd"/>
      <w:r w:rsidR="00DB7F43" w:rsidRPr="00EE0A1A">
        <w:rPr>
          <w:color w:val="000000" w:themeColor="text1"/>
        </w:rPr>
        <w:t xml:space="preserve"> района Томской области</w:t>
      </w:r>
      <w:r w:rsidR="00DB7F43" w:rsidRPr="00EE0A1A">
        <w:rPr>
          <w:rStyle w:val="af1"/>
          <w:color w:val="000000" w:themeColor="text1"/>
        </w:rPr>
        <w:footnoteReference w:id="6"/>
      </w:r>
      <w:r w:rsidR="00DB7F43">
        <w:rPr>
          <w:color w:val="000000" w:themeColor="text1"/>
        </w:rPr>
        <w:t xml:space="preserve"> (подведомственно </w:t>
      </w:r>
      <w:r w:rsidR="00DB7F43" w:rsidRPr="00A334BC">
        <w:rPr>
          <w:b/>
          <w:color w:val="000000" w:themeColor="text1"/>
        </w:rPr>
        <w:t>Департаменту по культуре Томской области</w:t>
      </w:r>
      <w:r w:rsidR="00DB7F43">
        <w:rPr>
          <w:color w:val="000000" w:themeColor="text1"/>
        </w:rPr>
        <w:t>)</w:t>
      </w:r>
      <w:r w:rsidR="00DB7F43" w:rsidRPr="00EE0A1A">
        <w:rPr>
          <w:color w:val="000000" w:themeColor="text1"/>
        </w:rPr>
        <w:t>,</w:t>
      </w:r>
      <w:r w:rsidR="00DB7F43">
        <w:rPr>
          <w:b/>
          <w:color w:val="000000" w:themeColor="text1"/>
        </w:rPr>
        <w:t xml:space="preserve">  </w:t>
      </w:r>
      <w:r w:rsidR="00DB7F43" w:rsidRPr="00D87061">
        <w:rPr>
          <w:color w:val="000000" w:themeColor="text1"/>
        </w:rPr>
        <w:t xml:space="preserve">присутствует ссылка </w:t>
      </w:r>
      <w:r w:rsidR="00DB7F43">
        <w:rPr>
          <w:color w:val="000000" w:themeColor="text1"/>
        </w:rPr>
        <w:t xml:space="preserve">на приказ </w:t>
      </w:r>
      <w:proofErr w:type="spellStart"/>
      <w:r w:rsidR="00DB7F43">
        <w:rPr>
          <w:color w:val="000000" w:themeColor="text1"/>
        </w:rPr>
        <w:t>Минобрнауки</w:t>
      </w:r>
      <w:proofErr w:type="spellEnd"/>
      <w:r w:rsidR="00DB7F43">
        <w:rPr>
          <w:color w:val="000000" w:themeColor="text1"/>
        </w:rPr>
        <w:t xml:space="preserve"> России от 26.06.2012 № 504, который утратил силу с 22.12.2013г.</w:t>
      </w:r>
      <w:proofErr w:type="gramEnd"/>
    </w:p>
    <w:p w:rsidR="00DB7F43" w:rsidRPr="00D87061" w:rsidRDefault="00DB7F43" w:rsidP="00CE29EE">
      <w:pPr>
        <w:ind w:left="-284" w:firstLine="567"/>
        <w:jc w:val="both"/>
        <w:rPr>
          <w:color w:val="000000" w:themeColor="text1"/>
        </w:rPr>
      </w:pPr>
    </w:p>
    <w:p w:rsidR="006D6137" w:rsidRDefault="00A334BC" w:rsidP="00CE29EE">
      <w:pPr>
        <w:ind w:left="-284" w:firstLine="567"/>
        <w:jc w:val="both"/>
        <w:rPr>
          <w:color w:val="000000" w:themeColor="text1"/>
        </w:rPr>
      </w:pPr>
      <w:proofErr w:type="gramStart"/>
      <w:r>
        <w:rPr>
          <w:color w:val="000000" w:themeColor="text1"/>
        </w:rPr>
        <w:t xml:space="preserve">7) </w:t>
      </w:r>
      <w:r w:rsidR="006D6137">
        <w:rPr>
          <w:color w:val="000000" w:themeColor="text1"/>
        </w:rPr>
        <w:t xml:space="preserve">В п. 1.1. </w:t>
      </w:r>
      <w:r w:rsidR="006D6137" w:rsidRPr="00B736BE">
        <w:rPr>
          <w:color w:val="000000" w:themeColor="text1"/>
        </w:rPr>
        <w:t>порядк</w:t>
      </w:r>
      <w:r w:rsidR="006D6137">
        <w:rPr>
          <w:color w:val="000000" w:themeColor="text1"/>
        </w:rPr>
        <w:t>а</w:t>
      </w:r>
      <w:r w:rsidR="006D6137" w:rsidRPr="00B736BE">
        <w:rPr>
          <w:color w:val="000000" w:themeColor="text1"/>
        </w:rPr>
        <w:t xml:space="preserve"> определения платы за оказание услуг</w:t>
      </w:r>
      <w:r w:rsidR="006D6137">
        <w:rPr>
          <w:color w:val="000000" w:themeColor="text1"/>
        </w:rPr>
        <w:t xml:space="preserve">, утвержденного приказом </w:t>
      </w:r>
      <w:r w:rsidR="006D6137" w:rsidRPr="00B736BE">
        <w:rPr>
          <w:color w:val="000000" w:themeColor="text1"/>
        </w:rPr>
        <w:t xml:space="preserve"> ОГАУК «Театр драмы» </w:t>
      </w:r>
      <w:r w:rsidR="006D6137">
        <w:rPr>
          <w:color w:val="000000" w:themeColor="text1"/>
        </w:rPr>
        <w:t xml:space="preserve">(подведомственно </w:t>
      </w:r>
      <w:r w:rsidR="006D6137" w:rsidRPr="00A334BC">
        <w:rPr>
          <w:b/>
          <w:color w:val="000000" w:themeColor="text1"/>
        </w:rPr>
        <w:t>Департаменту по культуре Томской области</w:t>
      </w:r>
      <w:r w:rsidR="006D6137">
        <w:rPr>
          <w:color w:val="000000" w:themeColor="text1"/>
        </w:rPr>
        <w:t xml:space="preserve">) </w:t>
      </w:r>
      <w:r w:rsidR="006D6137" w:rsidRPr="00B736BE">
        <w:rPr>
          <w:color w:val="000000" w:themeColor="text1"/>
        </w:rPr>
        <w:t>от 19.12.2016г. № 01-03/780</w:t>
      </w:r>
      <w:r w:rsidR="006D6137">
        <w:rPr>
          <w:color w:val="000000" w:themeColor="text1"/>
        </w:rPr>
        <w:t xml:space="preserve">, </w:t>
      </w:r>
      <w:r w:rsidR="006D6137" w:rsidRPr="00B736BE">
        <w:rPr>
          <w:color w:val="000000" w:themeColor="text1"/>
        </w:rPr>
        <w:t xml:space="preserve">присутствуют ссылки на документы, которые на момент принятия указанного порядка являлись недействующими: приказ Минфина РФ от 24.08.2007г. № 74н (утратил силу с 01.01.2009г.), приказ Минфина РФ от 10.02.2006г. </w:t>
      </w:r>
      <w:r w:rsidR="00E82B46">
        <w:rPr>
          <w:color w:val="000000" w:themeColor="text1"/>
        </w:rPr>
        <w:br/>
      </w:r>
      <w:r w:rsidR="006D6137" w:rsidRPr="00B736BE">
        <w:rPr>
          <w:color w:val="000000" w:themeColor="text1"/>
        </w:rPr>
        <w:t>№ 25н (утратил силу с</w:t>
      </w:r>
      <w:proofErr w:type="gramEnd"/>
      <w:r w:rsidR="006D6137" w:rsidRPr="00B736BE">
        <w:rPr>
          <w:color w:val="000000" w:themeColor="text1"/>
        </w:rPr>
        <w:t xml:space="preserve"> </w:t>
      </w:r>
      <w:proofErr w:type="gramStart"/>
      <w:r w:rsidR="006D6137" w:rsidRPr="00B736BE">
        <w:rPr>
          <w:color w:val="000000" w:themeColor="text1"/>
        </w:rPr>
        <w:t>17.03.2009г.).</w:t>
      </w:r>
      <w:proofErr w:type="gramEnd"/>
    </w:p>
    <w:p w:rsidR="006D6137" w:rsidRDefault="006D6137" w:rsidP="00CE29EE">
      <w:pPr>
        <w:ind w:left="-284" w:firstLine="567"/>
        <w:jc w:val="both"/>
        <w:rPr>
          <w:color w:val="000000" w:themeColor="text1"/>
        </w:rPr>
      </w:pPr>
    </w:p>
    <w:p w:rsidR="006D6137" w:rsidRPr="00B736BE" w:rsidRDefault="006D6137" w:rsidP="00CE29EE">
      <w:pPr>
        <w:ind w:left="-284" w:firstLine="567"/>
        <w:jc w:val="both"/>
        <w:rPr>
          <w:color w:val="000000" w:themeColor="text1"/>
        </w:rPr>
      </w:pPr>
      <w:r w:rsidRPr="00B736BE">
        <w:rPr>
          <w:color w:val="000000" w:themeColor="text1"/>
        </w:rPr>
        <w:t xml:space="preserve">8) В п. 7.1. положения об оказании (выполнении) ОГАУК «Томский областной театр юного зрителя» </w:t>
      </w:r>
      <w:r>
        <w:rPr>
          <w:color w:val="000000" w:themeColor="text1"/>
        </w:rPr>
        <w:t xml:space="preserve">(подведомственно </w:t>
      </w:r>
      <w:r w:rsidRPr="00A334BC">
        <w:rPr>
          <w:b/>
          <w:color w:val="000000" w:themeColor="text1"/>
        </w:rPr>
        <w:t>Департаменту по культуре Томской области</w:t>
      </w:r>
      <w:r>
        <w:rPr>
          <w:color w:val="000000" w:themeColor="text1"/>
        </w:rPr>
        <w:t xml:space="preserve">) </w:t>
      </w:r>
      <w:r w:rsidRPr="00B736BE">
        <w:rPr>
          <w:color w:val="000000" w:themeColor="text1"/>
        </w:rPr>
        <w:t>платных услуг (работ), утвержденного в 2019 году, присутствует ссылка на постановление Правительства РФ от 01.12.2004г. № 712, которое утратило силу с 09.12.2016г.</w:t>
      </w:r>
    </w:p>
    <w:p w:rsidR="006D6137" w:rsidRPr="00B736BE" w:rsidRDefault="006D6137" w:rsidP="00CE29EE">
      <w:pPr>
        <w:ind w:left="-284" w:firstLine="567"/>
        <w:jc w:val="both"/>
        <w:rPr>
          <w:color w:val="000000" w:themeColor="text1"/>
        </w:rPr>
      </w:pPr>
    </w:p>
    <w:p w:rsidR="006D6137" w:rsidRPr="00B736BE" w:rsidRDefault="006D6137" w:rsidP="00CE29EE">
      <w:pPr>
        <w:ind w:left="-284" w:firstLine="567"/>
        <w:jc w:val="both"/>
        <w:rPr>
          <w:color w:val="000000" w:themeColor="text1"/>
        </w:rPr>
      </w:pPr>
      <w:r w:rsidRPr="00B736BE">
        <w:rPr>
          <w:color w:val="000000" w:themeColor="text1"/>
        </w:rPr>
        <w:t>9) В п. 5. положения о приносящей доход деятельности (платных услуг) ОГАУК «Дом искусств»</w:t>
      </w:r>
      <w:r>
        <w:rPr>
          <w:color w:val="000000" w:themeColor="text1"/>
        </w:rPr>
        <w:t xml:space="preserve"> (подведомственно </w:t>
      </w:r>
      <w:r w:rsidRPr="00A334BC">
        <w:rPr>
          <w:b/>
          <w:color w:val="000000" w:themeColor="text1"/>
        </w:rPr>
        <w:t>Департаменту по культуре Томской области</w:t>
      </w:r>
      <w:r>
        <w:rPr>
          <w:color w:val="000000" w:themeColor="text1"/>
        </w:rPr>
        <w:t>)</w:t>
      </w:r>
      <w:r w:rsidRPr="00B736BE">
        <w:rPr>
          <w:color w:val="000000" w:themeColor="text1"/>
        </w:rPr>
        <w:t xml:space="preserve">, утвержденного 22.04.2015г., присутствует ссылка на письмо Министерства культуры РФ от 28.01.2011 № 453-01-39/10 утратившего силу с 20.12.2011г. </w:t>
      </w:r>
    </w:p>
    <w:p w:rsidR="00930C4D" w:rsidRDefault="00930C4D" w:rsidP="00CE29EE">
      <w:pPr>
        <w:pStyle w:val="a7"/>
        <w:tabs>
          <w:tab w:val="left" w:pos="284"/>
        </w:tabs>
        <w:autoSpaceDE w:val="0"/>
        <w:autoSpaceDN w:val="0"/>
        <w:adjustRightInd w:val="0"/>
        <w:ind w:left="-284" w:firstLine="540"/>
        <w:jc w:val="both"/>
        <w:rPr>
          <w:rFonts w:eastAsiaTheme="minorHAnsi"/>
          <w:color w:val="000000" w:themeColor="text1"/>
        </w:rPr>
      </w:pPr>
    </w:p>
    <w:p w:rsidR="00BA052A" w:rsidRPr="00BA052A" w:rsidRDefault="00BA052A" w:rsidP="00CE29EE">
      <w:pPr>
        <w:pStyle w:val="a7"/>
        <w:tabs>
          <w:tab w:val="left" w:pos="284"/>
        </w:tabs>
        <w:autoSpaceDE w:val="0"/>
        <w:autoSpaceDN w:val="0"/>
        <w:adjustRightInd w:val="0"/>
        <w:ind w:left="-284"/>
        <w:jc w:val="both"/>
        <w:rPr>
          <w:rFonts w:eastAsiaTheme="minorHAnsi"/>
          <w:b/>
          <w:color w:val="000000" w:themeColor="text1"/>
        </w:rPr>
      </w:pPr>
      <w:r w:rsidRPr="00A334BC">
        <w:rPr>
          <w:rFonts w:eastAsiaTheme="minorHAnsi"/>
          <w:b/>
          <w:color w:val="000000" w:themeColor="text1"/>
        </w:rPr>
        <w:t>2.</w:t>
      </w:r>
      <w:r w:rsidR="00E053A1" w:rsidRPr="00A334BC">
        <w:rPr>
          <w:rFonts w:eastAsiaTheme="minorHAnsi"/>
          <w:b/>
          <w:color w:val="000000" w:themeColor="text1"/>
        </w:rPr>
        <w:t>6</w:t>
      </w:r>
      <w:r w:rsidRPr="00A334BC">
        <w:rPr>
          <w:rFonts w:eastAsiaTheme="minorHAnsi"/>
          <w:b/>
          <w:color w:val="000000" w:themeColor="text1"/>
        </w:rPr>
        <w:t xml:space="preserve">. В некоторых случаях имеют место </w:t>
      </w:r>
      <w:r w:rsidRPr="00A334BC">
        <w:rPr>
          <w:rFonts w:eastAsiaTheme="minorHAnsi"/>
          <w:b/>
          <w:bCs/>
          <w:color w:val="000000" w:themeColor="text1"/>
          <w:lang w:eastAsia="en-US"/>
        </w:rPr>
        <w:t xml:space="preserve">неточности в калькуляциях стоимости платных услуг, что может привести к неполному возмещению расходов на оказываемую платную услугу </w:t>
      </w:r>
    </w:p>
    <w:p w:rsidR="003874AA" w:rsidRDefault="003874AA" w:rsidP="00CE29EE">
      <w:pPr>
        <w:pStyle w:val="a7"/>
        <w:tabs>
          <w:tab w:val="left" w:pos="284"/>
        </w:tabs>
        <w:autoSpaceDE w:val="0"/>
        <w:autoSpaceDN w:val="0"/>
        <w:adjustRightInd w:val="0"/>
        <w:ind w:left="-284" w:firstLine="540"/>
        <w:jc w:val="both"/>
        <w:rPr>
          <w:rFonts w:eastAsiaTheme="minorHAnsi"/>
          <w:color w:val="000000" w:themeColor="text1"/>
        </w:rPr>
      </w:pPr>
    </w:p>
    <w:p w:rsidR="00EA4DD8" w:rsidRPr="00B736BE" w:rsidRDefault="00EA4DD8" w:rsidP="00CE29EE">
      <w:pPr>
        <w:pStyle w:val="a7"/>
        <w:tabs>
          <w:tab w:val="left" w:pos="993"/>
        </w:tabs>
        <w:ind w:left="-284" w:firstLine="709"/>
        <w:jc w:val="both"/>
        <w:rPr>
          <w:color w:val="000000" w:themeColor="text1"/>
        </w:rPr>
      </w:pPr>
      <w:r>
        <w:rPr>
          <w:color w:val="000000" w:themeColor="text1"/>
        </w:rPr>
        <w:t xml:space="preserve">1) </w:t>
      </w:r>
      <w:r w:rsidR="00E5793F" w:rsidRPr="00B736BE">
        <w:rPr>
          <w:color w:val="000000" w:themeColor="text1"/>
        </w:rPr>
        <w:t>ОГАУК «Томская областная универсальная научная библиотека имени Александра Сергеевича Пушкина» (ОГАУК «ТОУНБ»</w:t>
      </w:r>
      <w:r w:rsidR="009178B1">
        <w:rPr>
          <w:color w:val="000000" w:themeColor="text1"/>
        </w:rPr>
        <w:t xml:space="preserve">) </w:t>
      </w:r>
      <w:r w:rsidR="00E5793F">
        <w:rPr>
          <w:color w:val="000000" w:themeColor="text1"/>
        </w:rPr>
        <w:t xml:space="preserve">подведомственно </w:t>
      </w:r>
      <w:r w:rsidR="00E5793F" w:rsidRPr="00E5793F">
        <w:rPr>
          <w:b/>
          <w:color w:val="000000" w:themeColor="text1"/>
        </w:rPr>
        <w:t>Департаменту по культуре Томской области.</w:t>
      </w:r>
      <w:r w:rsidR="00E5793F">
        <w:rPr>
          <w:color w:val="000000" w:themeColor="text1"/>
        </w:rPr>
        <w:t xml:space="preserve"> </w:t>
      </w:r>
      <w:r w:rsidR="00E5793F" w:rsidRPr="00B736BE">
        <w:rPr>
          <w:color w:val="000000" w:themeColor="text1"/>
        </w:rPr>
        <w:t xml:space="preserve"> </w:t>
      </w:r>
      <w:r w:rsidRPr="00B736BE">
        <w:rPr>
          <w:color w:val="000000" w:themeColor="text1"/>
        </w:rPr>
        <w:t>Согласно п. 4.3.3. и  4.3.4. положения о платных услугах</w:t>
      </w:r>
      <w:r w:rsidR="00E5793F">
        <w:rPr>
          <w:color w:val="000000" w:themeColor="text1"/>
        </w:rPr>
        <w:t xml:space="preserve">, утвержденного </w:t>
      </w:r>
      <w:r w:rsidRPr="00B736BE">
        <w:rPr>
          <w:color w:val="000000" w:themeColor="text1"/>
        </w:rPr>
        <w:t>приказ</w:t>
      </w:r>
      <w:r w:rsidR="00E5793F">
        <w:rPr>
          <w:color w:val="000000" w:themeColor="text1"/>
        </w:rPr>
        <w:t>ом учреждения</w:t>
      </w:r>
      <w:r w:rsidRPr="00B736BE">
        <w:rPr>
          <w:color w:val="000000" w:themeColor="text1"/>
        </w:rPr>
        <w:t xml:space="preserve"> от 01.07.2020г. № 69/01-02</w:t>
      </w:r>
      <w:r w:rsidR="009178B1">
        <w:rPr>
          <w:color w:val="000000" w:themeColor="text1"/>
        </w:rPr>
        <w:t>,</w:t>
      </w:r>
      <w:r w:rsidRPr="00B736BE">
        <w:rPr>
          <w:color w:val="000000" w:themeColor="text1"/>
        </w:rPr>
        <w:t xml:space="preserve"> цены на платные услуги должны отражать реальные затраты, связанные с оказанием конкретной услуги и обеспечивать полное возмещение обоснованных и документально подтвержденных затрат  на оказание услуги; цены на платные услуги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материальной базы учреждения. В соответствии с п. 2.1. порядка  формирования цены (тарифов) на платные услуги, оказываемые ОГАУК «ТОУНБ», утвержденного в 2016 году, формирование цены </w:t>
      </w:r>
      <w:r w:rsidRPr="00B736BE">
        <w:rPr>
          <w:color w:val="000000" w:themeColor="text1"/>
        </w:rPr>
        <w:lastRenderedPageBreak/>
        <w:t xml:space="preserve">на платные услуги основано на принципе полного возмещения затрат учреждения на оказание платных услуг, при котором цена складывается на основе стоимости затраченных на ее осуществление ресурсов и прибыли. </w:t>
      </w:r>
    </w:p>
    <w:p w:rsidR="00EA4DD8" w:rsidRPr="00B736BE" w:rsidRDefault="00EA4DD8" w:rsidP="00CE29EE">
      <w:pPr>
        <w:pStyle w:val="a7"/>
        <w:tabs>
          <w:tab w:val="left" w:pos="993"/>
        </w:tabs>
        <w:ind w:left="-284" w:firstLine="709"/>
        <w:jc w:val="both"/>
        <w:rPr>
          <w:color w:val="000000" w:themeColor="text1"/>
        </w:rPr>
      </w:pPr>
      <w:r>
        <w:rPr>
          <w:color w:val="000000" w:themeColor="text1"/>
        </w:rPr>
        <w:t>В</w:t>
      </w:r>
      <w:r w:rsidRPr="00B736BE">
        <w:rPr>
          <w:color w:val="000000" w:themeColor="text1"/>
        </w:rPr>
        <w:t xml:space="preserve"> соответствии с прейскурантом цен от 2016 года</w:t>
      </w:r>
      <w:r w:rsidRPr="006B5D5E">
        <w:rPr>
          <w:color w:val="000000" w:themeColor="text1"/>
        </w:rPr>
        <w:t xml:space="preserve"> </w:t>
      </w:r>
      <w:r w:rsidRPr="00B736BE">
        <w:rPr>
          <w:color w:val="000000" w:themeColor="text1"/>
        </w:rPr>
        <w:t>ОГАУК «ТОУНБ»,  (прейскурант  размещен на сайте учреждения</w:t>
      </w:r>
      <w:r w:rsidRPr="00B736BE">
        <w:rPr>
          <w:rStyle w:val="af1"/>
          <w:color w:val="000000" w:themeColor="text1"/>
        </w:rPr>
        <w:footnoteReference w:id="7"/>
      </w:r>
      <w:r w:rsidRPr="00B736BE">
        <w:rPr>
          <w:color w:val="000000" w:themeColor="text1"/>
        </w:rPr>
        <w:t xml:space="preserve">) стоимость услуги </w:t>
      </w:r>
      <w:r w:rsidRPr="00B736BE">
        <w:rPr>
          <w:i/>
          <w:color w:val="000000" w:themeColor="text1"/>
        </w:rPr>
        <w:t>«Составление библиографического списка литературы с использованием электронного и традиционного каталогов»</w:t>
      </w:r>
      <w:r w:rsidRPr="00B736BE">
        <w:rPr>
          <w:color w:val="000000" w:themeColor="text1"/>
        </w:rPr>
        <w:t xml:space="preserve"> составляет 15-20 руб. за тему. При этом, согласно представленной калькуляции только на оплату труда (расчет исходя из должностного оклада сотрудника) и накладные расходы сумма затрат составляет 38 руб. </w:t>
      </w:r>
    </w:p>
    <w:p w:rsidR="00EA4DD8" w:rsidRDefault="00EA4DD8" w:rsidP="00CE29EE">
      <w:pPr>
        <w:pStyle w:val="a7"/>
        <w:tabs>
          <w:tab w:val="left" w:pos="993"/>
        </w:tabs>
        <w:ind w:left="-284" w:firstLine="709"/>
        <w:jc w:val="both"/>
        <w:rPr>
          <w:color w:val="000000" w:themeColor="text1"/>
        </w:rPr>
      </w:pPr>
      <w:r>
        <w:rPr>
          <w:color w:val="000000" w:themeColor="text1"/>
        </w:rPr>
        <w:t>С</w:t>
      </w:r>
      <w:r w:rsidRPr="00B736BE">
        <w:rPr>
          <w:color w:val="000000" w:themeColor="text1"/>
        </w:rPr>
        <w:t xml:space="preserve">тоимость услуги </w:t>
      </w:r>
      <w:r w:rsidRPr="00B736BE">
        <w:rPr>
          <w:i/>
          <w:color w:val="000000" w:themeColor="text1"/>
        </w:rPr>
        <w:t>«Редактирование библиографического описания в соответствии с ГОСТом»</w:t>
      </w:r>
      <w:r w:rsidRPr="00B736BE">
        <w:rPr>
          <w:color w:val="000000" w:themeColor="text1"/>
        </w:rPr>
        <w:t xml:space="preserve">  согласно прейскуранту составляет 3-6 руб. за наименование.  Согласно представленной калькуляции затраты только на оплату труда (расчет из должностного оклада сотрудника) и накладные расходы составляют 23 руб.;  </w:t>
      </w:r>
    </w:p>
    <w:p w:rsidR="00B33F2F" w:rsidRDefault="00B33F2F" w:rsidP="00771FF4">
      <w:pPr>
        <w:pStyle w:val="a7"/>
        <w:tabs>
          <w:tab w:val="left" w:pos="993"/>
        </w:tabs>
        <w:ind w:left="-284" w:firstLine="710"/>
        <w:jc w:val="both"/>
        <w:rPr>
          <w:rFonts w:eastAsiaTheme="minorHAnsi"/>
          <w:color w:val="000000" w:themeColor="text1"/>
        </w:rPr>
      </w:pPr>
      <w:proofErr w:type="gramStart"/>
      <w:r>
        <w:rPr>
          <w:color w:val="000000" w:themeColor="text1"/>
        </w:rPr>
        <w:t>С</w:t>
      </w:r>
      <w:r w:rsidRPr="00B736BE">
        <w:rPr>
          <w:color w:val="000000" w:themeColor="text1"/>
        </w:rPr>
        <w:t xml:space="preserve">тоимость услуги </w:t>
      </w:r>
      <w:r w:rsidRPr="00B736BE">
        <w:rPr>
          <w:i/>
          <w:color w:val="000000" w:themeColor="text1"/>
        </w:rPr>
        <w:t>«Консультационные услуги и практическая помощь по вопросам библиотечного дела (для библиотек других систем и ведомств) письменная консультация»</w:t>
      </w:r>
      <w:r w:rsidRPr="00B736BE">
        <w:rPr>
          <w:color w:val="000000" w:themeColor="text1"/>
        </w:rPr>
        <w:t xml:space="preserve"> составляет 30-60 руб., аналогичная консультация </w:t>
      </w:r>
      <w:r w:rsidRPr="00B736BE">
        <w:rPr>
          <w:color w:val="000000" w:themeColor="text1"/>
          <w:u w:val="single"/>
        </w:rPr>
        <w:t>с выездом на место</w:t>
      </w:r>
      <w:r w:rsidRPr="00B736BE">
        <w:rPr>
          <w:color w:val="000000" w:themeColor="text1"/>
        </w:rPr>
        <w:t xml:space="preserve"> стоит 30 руб. Согласно калькуляции затраты на оплату труда и накладные расходы по первой услуге (письменная консультация) составляют  95 руб., по второй (с выездом на место)</w:t>
      </w:r>
      <w:r>
        <w:rPr>
          <w:color w:val="000000" w:themeColor="text1"/>
        </w:rPr>
        <w:t xml:space="preserve"> </w:t>
      </w:r>
      <w:r w:rsidRPr="00B736BE">
        <w:rPr>
          <w:color w:val="000000" w:themeColor="text1"/>
        </w:rPr>
        <w:t>– 44 руб.  При этом, согласно калькуляции</w:t>
      </w:r>
      <w:proofErr w:type="gramEnd"/>
      <w:r>
        <w:rPr>
          <w:color w:val="000000" w:themeColor="text1"/>
        </w:rPr>
        <w:t>,</w:t>
      </w:r>
      <w:r w:rsidRPr="00B736BE">
        <w:rPr>
          <w:color w:val="000000" w:themeColor="text1"/>
        </w:rPr>
        <w:t xml:space="preserve"> затраты на оплату труда (оклад) двух сотрудников по первой услуге составляют 50 руб. за 30 мин. времени оказания данной услуги, по второй услуге затраты на оплату труда (оклад) одного сотрудника составляют 23 руб. за 85 мин. времени оказания услуги, т.е. имеет место явное противоречие в значениях. Вышеперечисленные услуги в прейскуранте отнесены к категории платных услуг, относящихся к основным видам деятельности учреждения, оказываемые (выполняемые) сверх установленного государственного задания</w:t>
      </w:r>
      <w:r>
        <w:rPr>
          <w:color w:val="000000" w:themeColor="text1"/>
        </w:rPr>
        <w:t xml:space="preserve"> </w:t>
      </w:r>
      <w:r w:rsidRPr="00700084">
        <w:rPr>
          <w:color w:val="000000" w:themeColor="text1"/>
        </w:rPr>
        <w:t>(согласно представленной Департаментом</w:t>
      </w:r>
      <w:r w:rsidR="00771FF4">
        <w:rPr>
          <w:color w:val="000000" w:themeColor="text1"/>
        </w:rPr>
        <w:t xml:space="preserve"> </w:t>
      </w:r>
      <w:r w:rsidRPr="00700084">
        <w:rPr>
          <w:color w:val="000000" w:themeColor="text1"/>
        </w:rPr>
        <w:t xml:space="preserve"> информации </w:t>
      </w:r>
      <w:r w:rsidR="00771FF4">
        <w:rPr>
          <w:color w:val="000000" w:themeColor="text1"/>
        </w:rPr>
        <w:t xml:space="preserve">– письмо от </w:t>
      </w:r>
      <w:r w:rsidR="00771FF4" w:rsidRPr="00700084">
        <w:rPr>
          <w:color w:val="000000" w:themeColor="text1"/>
        </w:rPr>
        <w:t>23.09.2021 № 61-02-1578</w:t>
      </w:r>
      <w:r w:rsidR="00771FF4">
        <w:rPr>
          <w:color w:val="000000" w:themeColor="text1"/>
        </w:rPr>
        <w:t xml:space="preserve"> </w:t>
      </w:r>
      <w:r w:rsidRPr="00700084">
        <w:rPr>
          <w:color w:val="000000" w:themeColor="text1"/>
        </w:rPr>
        <w:t>данная услуга в 2019 и 2020 годах в рамках государственного задания не осуществлялась).</w:t>
      </w:r>
      <w:r w:rsidRPr="00700084">
        <w:rPr>
          <w:rFonts w:eastAsiaTheme="minorHAnsi"/>
          <w:color w:val="000000" w:themeColor="text1"/>
        </w:rPr>
        <w:t xml:space="preserve"> </w:t>
      </w:r>
      <w:r w:rsidRPr="00700084">
        <w:rPr>
          <w:b/>
          <w:color w:val="000000" w:themeColor="text1"/>
        </w:rPr>
        <w:t>Отмечаем, что Департаменту по культуре Томской области и  ОГАУК «ТОУНБ» необходимо произвести перепроверку по каждой позиции калькуляции</w:t>
      </w:r>
      <w:r w:rsidRPr="00B736BE">
        <w:rPr>
          <w:b/>
          <w:color w:val="000000" w:themeColor="text1"/>
        </w:rPr>
        <w:t xml:space="preserve"> </w:t>
      </w:r>
      <w:r w:rsidRPr="000D03BD">
        <w:rPr>
          <w:b/>
          <w:color w:val="000000" w:themeColor="text1"/>
        </w:rPr>
        <w:t xml:space="preserve">всех </w:t>
      </w:r>
      <w:r w:rsidRPr="00B736BE">
        <w:rPr>
          <w:b/>
          <w:color w:val="000000" w:themeColor="text1"/>
        </w:rPr>
        <w:t>оказываемых учреждением платных услуг.</w:t>
      </w:r>
    </w:p>
    <w:p w:rsidR="00B33F2F" w:rsidRPr="00B736BE" w:rsidRDefault="00B33F2F" w:rsidP="00771FF4">
      <w:pPr>
        <w:pStyle w:val="a7"/>
        <w:tabs>
          <w:tab w:val="left" w:pos="993"/>
        </w:tabs>
        <w:ind w:left="-284" w:firstLine="710"/>
        <w:jc w:val="both"/>
        <w:rPr>
          <w:color w:val="000000" w:themeColor="text1"/>
        </w:rPr>
      </w:pPr>
    </w:p>
    <w:p w:rsidR="00E5793F" w:rsidRPr="00B736BE" w:rsidRDefault="009178B1" w:rsidP="00CE29EE">
      <w:pPr>
        <w:ind w:left="-284" w:firstLine="567"/>
        <w:jc w:val="both"/>
        <w:rPr>
          <w:color w:val="000000" w:themeColor="text1"/>
        </w:rPr>
      </w:pPr>
      <w:r>
        <w:rPr>
          <w:color w:val="000000" w:themeColor="text1"/>
        </w:rPr>
        <w:t>2</w:t>
      </w:r>
      <w:r w:rsidR="00E5793F" w:rsidRPr="00B736BE">
        <w:rPr>
          <w:color w:val="000000" w:themeColor="text1"/>
        </w:rPr>
        <w:t>)</w:t>
      </w:r>
      <w:r w:rsidR="00E0233C">
        <w:rPr>
          <w:color w:val="000000" w:themeColor="text1"/>
        </w:rPr>
        <w:t xml:space="preserve"> </w:t>
      </w:r>
      <w:r w:rsidR="00E0233C" w:rsidRPr="00B736BE">
        <w:rPr>
          <w:color w:val="000000" w:themeColor="text1"/>
        </w:rPr>
        <w:t xml:space="preserve">ОГАПОУ «Губернаторский колледж социально-культурных технологий и инноваций» </w:t>
      </w:r>
      <w:r w:rsidR="00E0233C">
        <w:rPr>
          <w:color w:val="000000" w:themeColor="text1"/>
        </w:rPr>
        <w:t xml:space="preserve">подведомственно </w:t>
      </w:r>
      <w:r w:rsidR="00E0233C" w:rsidRPr="00E0233C">
        <w:rPr>
          <w:b/>
          <w:color w:val="000000" w:themeColor="text1"/>
        </w:rPr>
        <w:t>Департаменту по культуре Томской области.</w:t>
      </w:r>
      <w:r w:rsidR="00E0233C">
        <w:rPr>
          <w:color w:val="000000" w:themeColor="text1"/>
        </w:rPr>
        <w:t xml:space="preserve"> </w:t>
      </w:r>
      <w:r w:rsidR="00E5793F" w:rsidRPr="00B736BE">
        <w:rPr>
          <w:color w:val="000000" w:themeColor="text1"/>
        </w:rPr>
        <w:t xml:space="preserve">  </w:t>
      </w:r>
      <w:proofErr w:type="gramStart"/>
      <w:r w:rsidR="00E5793F" w:rsidRPr="00B736BE">
        <w:rPr>
          <w:color w:val="000000" w:themeColor="text1"/>
        </w:rPr>
        <w:t xml:space="preserve">Согласно прейскурантам цен на платные услуги, действующим с 01.06.2020г., затем с 11.01.2021г., утвержденных приказами ОГАПОУ «Губернаторский колледж социально-культурных технологий и инноваций» от 06.04.2020г.  № 01-03/043 и от 11.01.2021г. № 01-03/043 соответственно, стоимость услуги </w:t>
      </w:r>
      <w:r w:rsidR="00E5793F" w:rsidRPr="00B736BE">
        <w:rPr>
          <w:i/>
          <w:color w:val="000000" w:themeColor="text1"/>
        </w:rPr>
        <w:t>«Повышение квалификации по специальностям, специализациям и профессиям колледжа» (дополнительное к среднему профессиональному образованию)</w:t>
      </w:r>
      <w:r w:rsidR="00E5793F" w:rsidRPr="00B736BE">
        <w:rPr>
          <w:color w:val="000000" w:themeColor="text1"/>
        </w:rPr>
        <w:t xml:space="preserve"> по прейскуранту, составляет 9900 руб. за 72 часа обучения, при</w:t>
      </w:r>
      <w:proofErr w:type="gramEnd"/>
      <w:r w:rsidR="00E5793F" w:rsidRPr="00B736BE">
        <w:rPr>
          <w:color w:val="000000" w:themeColor="text1"/>
        </w:rPr>
        <w:t xml:space="preserve"> </w:t>
      </w:r>
      <w:proofErr w:type="gramStart"/>
      <w:r w:rsidR="00E5793F" w:rsidRPr="00B736BE">
        <w:rPr>
          <w:color w:val="000000" w:themeColor="text1"/>
        </w:rPr>
        <w:t>этом, себестоимость услуги (</w:t>
      </w:r>
      <w:proofErr w:type="spellStart"/>
      <w:r w:rsidR="00E5793F" w:rsidRPr="00B736BE">
        <w:rPr>
          <w:color w:val="000000" w:themeColor="text1"/>
        </w:rPr>
        <w:t>ФОТ+накладные</w:t>
      </w:r>
      <w:proofErr w:type="spellEnd"/>
      <w:r w:rsidR="00E5793F" w:rsidRPr="00B736BE">
        <w:rPr>
          <w:color w:val="000000" w:themeColor="text1"/>
        </w:rPr>
        <w:t xml:space="preserve"> расходы), согласно представленному расчету затрат, при минимальном количестве слушателей 2 чел., составляет 10634,4 руб.; стоимость обучения за 144 часа составляет 19800 руб., себестоимость услуги при минимальном количеств слушателей  2 чел. – 21268,8 руб. Аналогичная ситуация по услугам </w:t>
      </w:r>
      <w:r w:rsidR="00E5793F" w:rsidRPr="00B736BE">
        <w:rPr>
          <w:i/>
          <w:color w:val="000000" w:themeColor="text1"/>
        </w:rPr>
        <w:t>«Подготовка к поступлению в профессиональные учебные заведения» (дополнительное образование)</w:t>
      </w:r>
      <w:r w:rsidR="00E5793F" w:rsidRPr="00B736BE">
        <w:rPr>
          <w:color w:val="000000" w:themeColor="text1"/>
        </w:rPr>
        <w:t xml:space="preserve"> по форме обучения 36 часов, 72 часа, 144 часа и</w:t>
      </w:r>
      <w:proofErr w:type="gramEnd"/>
      <w:r w:rsidR="00E5793F" w:rsidRPr="00B736BE">
        <w:rPr>
          <w:color w:val="000000" w:themeColor="text1"/>
        </w:rPr>
        <w:t xml:space="preserve"> 500 часов; </w:t>
      </w:r>
      <w:r w:rsidR="00E5793F" w:rsidRPr="00B736BE">
        <w:rPr>
          <w:i/>
          <w:color w:val="000000" w:themeColor="text1"/>
        </w:rPr>
        <w:t>«Начальное обучение по основам искусств по профилю колледжа» (дополнительное образование)</w:t>
      </w:r>
      <w:r w:rsidR="00E5793F" w:rsidRPr="00B736BE">
        <w:rPr>
          <w:color w:val="000000" w:themeColor="text1"/>
        </w:rPr>
        <w:t xml:space="preserve">  по форме обучения 18 часов, 36 часов, 72 часа, 144 часа. </w:t>
      </w:r>
    </w:p>
    <w:p w:rsidR="001C3E08" w:rsidRDefault="001C3E08" w:rsidP="00CE29EE">
      <w:pPr>
        <w:pStyle w:val="a7"/>
        <w:tabs>
          <w:tab w:val="left" w:pos="284"/>
        </w:tabs>
        <w:autoSpaceDE w:val="0"/>
        <w:autoSpaceDN w:val="0"/>
        <w:adjustRightInd w:val="0"/>
        <w:ind w:left="-284"/>
        <w:jc w:val="both"/>
        <w:rPr>
          <w:rFonts w:eastAsiaTheme="minorHAnsi"/>
          <w:b/>
          <w:color w:val="000000" w:themeColor="text1"/>
        </w:rPr>
      </w:pPr>
    </w:p>
    <w:p w:rsidR="00653995" w:rsidRDefault="00653995" w:rsidP="00CE29EE">
      <w:pPr>
        <w:pStyle w:val="a7"/>
        <w:tabs>
          <w:tab w:val="left" w:pos="284"/>
        </w:tabs>
        <w:autoSpaceDE w:val="0"/>
        <w:autoSpaceDN w:val="0"/>
        <w:adjustRightInd w:val="0"/>
        <w:ind w:left="-284"/>
        <w:jc w:val="both"/>
        <w:rPr>
          <w:rFonts w:eastAsiaTheme="minorHAnsi"/>
          <w:b/>
          <w:color w:val="000000" w:themeColor="text1"/>
        </w:rPr>
      </w:pPr>
    </w:p>
    <w:p w:rsidR="00BA052A" w:rsidRPr="00BA052A" w:rsidRDefault="00BA052A" w:rsidP="00CE29EE">
      <w:pPr>
        <w:pStyle w:val="a7"/>
        <w:tabs>
          <w:tab w:val="left" w:pos="284"/>
        </w:tabs>
        <w:autoSpaceDE w:val="0"/>
        <w:autoSpaceDN w:val="0"/>
        <w:adjustRightInd w:val="0"/>
        <w:ind w:left="-284"/>
        <w:jc w:val="both"/>
        <w:rPr>
          <w:rFonts w:eastAsiaTheme="minorHAnsi"/>
          <w:b/>
          <w:color w:val="000000" w:themeColor="text1"/>
        </w:rPr>
      </w:pPr>
      <w:r w:rsidRPr="00A95FA7">
        <w:rPr>
          <w:rFonts w:eastAsiaTheme="minorHAnsi"/>
          <w:b/>
          <w:color w:val="000000" w:themeColor="text1"/>
        </w:rPr>
        <w:lastRenderedPageBreak/>
        <w:t>2.</w:t>
      </w:r>
      <w:r w:rsidR="00E053A1" w:rsidRPr="00A95FA7">
        <w:rPr>
          <w:rFonts w:eastAsiaTheme="minorHAnsi"/>
          <w:b/>
          <w:color w:val="000000" w:themeColor="text1"/>
        </w:rPr>
        <w:t>7</w:t>
      </w:r>
      <w:r w:rsidRPr="00A95FA7">
        <w:rPr>
          <w:rFonts w:eastAsiaTheme="minorHAnsi"/>
          <w:b/>
          <w:color w:val="000000" w:themeColor="text1"/>
        </w:rPr>
        <w:t>. В некоторых случаях имеет место значительное различие в ценах при оказании аналогичных платных услуг</w:t>
      </w:r>
      <w:r w:rsidRPr="00BA052A">
        <w:rPr>
          <w:rFonts w:eastAsiaTheme="minorHAnsi"/>
          <w:b/>
          <w:color w:val="000000" w:themeColor="text1"/>
        </w:rPr>
        <w:t xml:space="preserve"> </w:t>
      </w:r>
    </w:p>
    <w:p w:rsidR="00BA052A" w:rsidRDefault="00BA052A" w:rsidP="00CE29EE">
      <w:pPr>
        <w:pStyle w:val="a7"/>
        <w:tabs>
          <w:tab w:val="left" w:pos="284"/>
        </w:tabs>
        <w:autoSpaceDE w:val="0"/>
        <w:autoSpaceDN w:val="0"/>
        <w:adjustRightInd w:val="0"/>
        <w:ind w:left="-284" w:firstLine="540"/>
        <w:jc w:val="both"/>
        <w:rPr>
          <w:rFonts w:eastAsiaTheme="minorHAnsi"/>
          <w:b/>
          <w:color w:val="000000" w:themeColor="text1"/>
        </w:rPr>
      </w:pPr>
    </w:p>
    <w:p w:rsidR="0058209D" w:rsidRPr="00F96A54" w:rsidRDefault="00997C20" w:rsidP="00CE29EE">
      <w:pPr>
        <w:ind w:left="-284" w:firstLine="567"/>
        <w:jc w:val="both"/>
        <w:rPr>
          <w:b/>
          <w:color w:val="000000" w:themeColor="text1"/>
        </w:rPr>
      </w:pPr>
      <w:r w:rsidRPr="00A95FA7">
        <w:rPr>
          <w:rFonts w:eastAsiaTheme="minorHAnsi"/>
          <w:color w:val="000000" w:themeColor="text1"/>
        </w:rPr>
        <w:t>1)</w:t>
      </w:r>
      <w:r>
        <w:rPr>
          <w:rFonts w:eastAsiaTheme="minorHAnsi"/>
          <w:b/>
          <w:color w:val="000000" w:themeColor="text1"/>
        </w:rPr>
        <w:t xml:space="preserve"> </w:t>
      </w:r>
      <w:r w:rsidR="0058209D" w:rsidRPr="0058209D">
        <w:rPr>
          <w:rFonts w:eastAsiaTheme="minorHAnsi"/>
          <w:color w:val="000000" w:themeColor="text1"/>
        </w:rPr>
        <w:t>З</w:t>
      </w:r>
      <w:r w:rsidR="0058209D">
        <w:rPr>
          <w:color w:val="000000" w:themeColor="text1"/>
        </w:rPr>
        <w:t>начительные различия в стоимости аналогичных платных услуг присутствуют в ОГАОУ ДО «</w:t>
      </w:r>
      <w:proofErr w:type="spellStart"/>
      <w:r w:rsidR="0058209D">
        <w:rPr>
          <w:color w:val="000000" w:themeColor="text1"/>
        </w:rPr>
        <w:t>Тегульдетская</w:t>
      </w:r>
      <w:proofErr w:type="spellEnd"/>
      <w:r w:rsidR="0058209D">
        <w:rPr>
          <w:color w:val="000000" w:themeColor="text1"/>
        </w:rPr>
        <w:t xml:space="preserve"> школа искусств» и ОГАОУ </w:t>
      </w:r>
      <w:proofErr w:type="gramStart"/>
      <w:r w:rsidR="0058209D">
        <w:rPr>
          <w:color w:val="000000" w:themeColor="text1"/>
        </w:rPr>
        <w:t>ДО</w:t>
      </w:r>
      <w:proofErr w:type="gramEnd"/>
      <w:r w:rsidR="0058209D">
        <w:rPr>
          <w:color w:val="000000" w:themeColor="text1"/>
        </w:rPr>
        <w:t xml:space="preserve"> «</w:t>
      </w:r>
      <w:proofErr w:type="gramStart"/>
      <w:r w:rsidR="0058209D">
        <w:rPr>
          <w:color w:val="000000" w:themeColor="text1"/>
        </w:rPr>
        <w:t>Детская</w:t>
      </w:r>
      <w:proofErr w:type="gramEnd"/>
      <w:r w:rsidR="0058209D">
        <w:rPr>
          <w:color w:val="000000" w:themeColor="text1"/>
        </w:rPr>
        <w:t xml:space="preserve"> школа искусств </w:t>
      </w:r>
      <w:proofErr w:type="spellStart"/>
      <w:r w:rsidR="0058209D">
        <w:rPr>
          <w:color w:val="000000" w:themeColor="text1"/>
        </w:rPr>
        <w:t>Верхнекетского</w:t>
      </w:r>
      <w:proofErr w:type="spellEnd"/>
      <w:r w:rsidR="0058209D">
        <w:rPr>
          <w:color w:val="000000" w:themeColor="text1"/>
        </w:rPr>
        <w:t xml:space="preserve"> района Томской области» (подведомственны </w:t>
      </w:r>
      <w:r w:rsidR="0058209D" w:rsidRPr="00F96A54">
        <w:rPr>
          <w:b/>
          <w:color w:val="000000" w:themeColor="text1"/>
        </w:rPr>
        <w:t xml:space="preserve">Департаменту по культуре Томской области):  </w:t>
      </w:r>
    </w:p>
    <w:p w:rsidR="0058209D" w:rsidRPr="00B736BE" w:rsidRDefault="0058209D" w:rsidP="00CE29EE">
      <w:pPr>
        <w:ind w:left="-284" w:firstLine="567"/>
        <w:jc w:val="both"/>
        <w:rPr>
          <w:color w:val="000000" w:themeColor="text1"/>
        </w:rPr>
      </w:pPr>
    </w:p>
    <w:tbl>
      <w:tblPr>
        <w:tblStyle w:val="a6"/>
        <w:tblW w:w="0" w:type="auto"/>
        <w:tblLook w:val="04A0" w:firstRow="1" w:lastRow="0" w:firstColumn="1" w:lastColumn="0" w:noHBand="0" w:noVBand="1"/>
      </w:tblPr>
      <w:tblGrid>
        <w:gridCol w:w="4624"/>
        <w:gridCol w:w="4805"/>
      </w:tblGrid>
      <w:tr w:rsidR="0058209D" w:rsidRPr="00B736BE" w:rsidTr="00684BA6">
        <w:tc>
          <w:tcPr>
            <w:tcW w:w="4624" w:type="dxa"/>
          </w:tcPr>
          <w:p w:rsidR="0058209D" w:rsidRPr="006550CE" w:rsidRDefault="0058209D" w:rsidP="00684BA6">
            <w:pPr>
              <w:spacing w:line="264" w:lineRule="auto"/>
              <w:jc w:val="center"/>
              <w:rPr>
                <w:b/>
                <w:color w:val="000000" w:themeColor="text1"/>
                <w:sz w:val="18"/>
                <w:szCs w:val="18"/>
              </w:rPr>
            </w:pPr>
            <w:r w:rsidRPr="006550CE">
              <w:rPr>
                <w:b/>
                <w:color w:val="000000" w:themeColor="text1"/>
                <w:sz w:val="18"/>
                <w:szCs w:val="18"/>
              </w:rPr>
              <w:t>ОГАОУ ДО «</w:t>
            </w:r>
            <w:proofErr w:type="spellStart"/>
            <w:r w:rsidRPr="006550CE">
              <w:rPr>
                <w:b/>
                <w:color w:val="000000" w:themeColor="text1"/>
                <w:sz w:val="18"/>
                <w:szCs w:val="18"/>
              </w:rPr>
              <w:t>Тегульдетская</w:t>
            </w:r>
            <w:proofErr w:type="spellEnd"/>
            <w:r w:rsidRPr="006550CE">
              <w:rPr>
                <w:b/>
                <w:color w:val="000000" w:themeColor="text1"/>
                <w:sz w:val="18"/>
                <w:szCs w:val="18"/>
              </w:rPr>
              <w:t xml:space="preserve"> школа искусств» </w:t>
            </w:r>
          </w:p>
        </w:tc>
        <w:tc>
          <w:tcPr>
            <w:tcW w:w="4805" w:type="dxa"/>
          </w:tcPr>
          <w:p w:rsidR="0058209D" w:rsidRPr="006550CE" w:rsidRDefault="0058209D" w:rsidP="00684BA6">
            <w:pPr>
              <w:spacing w:line="264" w:lineRule="auto"/>
              <w:jc w:val="center"/>
              <w:rPr>
                <w:b/>
                <w:color w:val="000000" w:themeColor="text1"/>
                <w:sz w:val="18"/>
                <w:szCs w:val="18"/>
              </w:rPr>
            </w:pPr>
            <w:r w:rsidRPr="006550CE">
              <w:rPr>
                <w:b/>
                <w:color w:val="000000" w:themeColor="text1"/>
                <w:sz w:val="18"/>
                <w:szCs w:val="18"/>
              </w:rPr>
              <w:t xml:space="preserve">ОГАОУ </w:t>
            </w:r>
            <w:proofErr w:type="gramStart"/>
            <w:r w:rsidRPr="006550CE">
              <w:rPr>
                <w:b/>
                <w:color w:val="000000" w:themeColor="text1"/>
                <w:sz w:val="18"/>
                <w:szCs w:val="18"/>
              </w:rPr>
              <w:t>ДО</w:t>
            </w:r>
            <w:proofErr w:type="gramEnd"/>
            <w:r w:rsidRPr="006550CE">
              <w:rPr>
                <w:b/>
                <w:color w:val="000000" w:themeColor="text1"/>
                <w:sz w:val="18"/>
                <w:szCs w:val="18"/>
              </w:rPr>
              <w:t xml:space="preserve"> «</w:t>
            </w:r>
            <w:proofErr w:type="gramStart"/>
            <w:r w:rsidRPr="006550CE">
              <w:rPr>
                <w:b/>
                <w:color w:val="000000" w:themeColor="text1"/>
                <w:sz w:val="18"/>
                <w:szCs w:val="18"/>
              </w:rPr>
              <w:t>Детская</w:t>
            </w:r>
            <w:proofErr w:type="gramEnd"/>
            <w:r w:rsidRPr="006550CE">
              <w:rPr>
                <w:b/>
                <w:color w:val="000000" w:themeColor="text1"/>
                <w:sz w:val="18"/>
                <w:szCs w:val="18"/>
              </w:rPr>
              <w:t xml:space="preserve"> школа искусств» </w:t>
            </w:r>
            <w:proofErr w:type="spellStart"/>
            <w:r w:rsidRPr="006550CE">
              <w:rPr>
                <w:b/>
                <w:color w:val="000000" w:themeColor="text1"/>
                <w:sz w:val="18"/>
                <w:szCs w:val="18"/>
              </w:rPr>
              <w:t>Верхнекетского</w:t>
            </w:r>
            <w:proofErr w:type="spellEnd"/>
            <w:r w:rsidRPr="006550CE">
              <w:rPr>
                <w:b/>
                <w:color w:val="000000" w:themeColor="text1"/>
                <w:sz w:val="18"/>
                <w:szCs w:val="18"/>
              </w:rPr>
              <w:t xml:space="preserve"> района Томской области</w:t>
            </w:r>
          </w:p>
        </w:tc>
      </w:tr>
      <w:tr w:rsidR="0058209D" w:rsidRPr="00B736BE" w:rsidTr="00684BA6">
        <w:tc>
          <w:tcPr>
            <w:tcW w:w="4624" w:type="dxa"/>
          </w:tcPr>
          <w:p w:rsidR="0058209D" w:rsidRPr="006550CE" w:rsidRDefault="0058209D" w:rsidP="00684BA6">
            <w:pPr>
              <w:spacing w:line="264" w:lineRule="auto"/>
              <w:jc w:val="center"/>
              <w:rPr>
                <w:color w:val="000000" w:themeColor="text1"/>
                <w:sz w:val="18"/>
                <w:szCs w:val="18"/>
              </w:rPr>
            </w:pPr>
            <w:proofErr w:type="gramStart"/>
            <w:r w:rsidRPr="006550CE">
              <w:rPr>
                <w:color w:val="000000" w:themeColor="text1"/>
                <w:sz w:val="18"/>
                <w:szCs w:val="18"/>
              </w:rPr>
              <w:t>Для взрослого населения – индивидуальное обучение: вокал (академическое, народное, фольклорное, эстрадное пение)</w:t>
            </w:r>
            <w:proofErr w:type="gramEnd"/>
          </w:p>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350 руб. – 45 мин. (с 01.06.2020г.)</w:t>
            </w:r>
          </w:p>
        </w:tc>
        <w:tc>
          <w:tcPr>
            <w:tcW w:w="4805" w:type="dxa"/>
          </w:tcPr>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 xml:space="preserve">Вокал «Сольное пение» для взрослых </w:t>
            </w:r>
          </w:p>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66,50 руб. – 1 услуга (с 01.09.2018г.)</w:t>
            </w:r>
          </w:p>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66,50 руб. – час (с 01.01.2020г.)</w:t>
            </w:r>
            <w:r w:rsidRPr="006550CE">
              <w:rPr>
                <w:color w:val="000000" w:themeColor="text1"/>
                <w:sz w:val="18"/>
                <w:szCs w:val="18"/>
                <w:vertAlign w:val="superscript"/>
              </w:rPr>
              <w:t>1</w:t>
            </w:r>
            <w:r w:rsidRPr="006550CE">
              <w:rPr>
                <w:b/>
                <w:color w:val="000000" w:themeColor="text1"/>
                <w:sz w:val="18"/>
                <w:szCs w:val="18"/>
                <w:vertAlign w:val="superscript"/>
              </w:rPr>
              <w:t xml:space="preserve"> </w:t>
            </w:r>
          </w:p>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 xml:space="preserve"> /вокал «Сольное пение»</w:t>
            </w:r>
          </w:p>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61,38 руб. – 1 занятие/услуга (в 2021 году)</w:t>
            </w:r>
            <w:r w:rsidRPr="006550CE">
              <w:rPr>
                <w:color w:val="000000" w:themeColor="text1"/>
                <w:sz w:val="18"/>
                <w:szCs w:val="18"/>
                <w:vertAlign w:val="superscript"/>
              </w:rPr>
              <w:t>1</w:t>
            </w:r>
          </w:p>
        </w:tc>
      </w:tr>
      <w:tr w:rsidR="0058209D" w:rsidRPr="00B736BE" w:rsidTr="00684BA6">
        <w:tc>
          <w:tcPr>
            <w:tcW w:w="4624" w:type="dxa"/>
          </w:tcPr>
          <w:p w:rsidR="0058209D" w:rsidRPr="006550CE" w:rsidRDefault="0058209D" w:rsidP="00684BA6">
            <w:pPr>
              <w:spacing w:line="264" w:lineRule="auto"/>
              <w:jc w:val="center"/>
              <w:rPr>
                <w:color w:val="000000" w:themeColor="text1"/>
                <w:sz w:val="18"/>
                <w:szCs w:val="18"/>
              </w:rPr>
            </w:pPr>
            <w:proofErr w:type="gramStart"/>
            <w:r w:rsidRPr="006550CE">
              <w:rPr>
                <w:color w:val="000000" w:themeColor="text1"/>
                <w:sz w:val="18"/>
                <w:szCs w:val="18"/>
              </w:rPr>
              <w:t xml:space="preserve">Для взрослого населения – индивидуальное обучение игре на музыкальных инструментах (гитара, домра, балалайка, фортепиано, </w:t>
            </w:r>
            <w:proofErr w:type="gramEnd"/>
          </w:p>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синтезатор, баян)</w:t>
            </w:r>
          </w:p>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350 руб. – 45 мин (с 01.06.2020г.)</w:t>
            </w:r>
          </w:p>
        </w:tc>
        <w:tc>
          <w:tcPr>
            <w:tcW w:w="4805" w:type="dxa"/>
          </w:tcPr>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 xml:space="preserve">Аккорды любителя </w:t>
            </w:r>
          </w:p>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(фортепиано, гитара)</w:t>
            </w:r>
          </w:p>
          <w:p w:rsidR="0058209D" w:rsidRPr="006550CE" w:rsidRDefault="0058209D" w:rsidP="00684BA6">
            <w:pPr>
              <w:spacing w:line="264" w:lineRule="auto"/>
              <w:jc w:val="center"/>
              <w:rPr>
                <w:color w:val="000000" w:themeColor="text1"/>
                <w:sz w:val="18"/>
                <w:szCs w:val="18"/>
              </w:rPr>
            </w:pPr>
            <w:r w:rsidRPr="006550CE">
              <w:rPr>
                <w:color w:val="000000" w:themeColor="text1"/>
                <w:sz w:val="18"/>
                <w:szCs w:val="18"/>
              </w:rPr>
              <w:t>180,00 руб. –  1 услуга (с 01.09.2018г.)</w:t>
            </w:r>
          </w:p>
          <w:p w:rsidR="0058209D" w:rsidRPr="006550CE" w:rsidRDefault="0058209D" w:rsidP="00684BA6">
            <w:pPr>
              <w:spacing w:line="264" w:lineRule="auto"/>
              <w:jc w:val="center"/>
              <w:rPr>
                <w:color w:val="000000" w:themeColor="text1"/>
                <w:sz w:val="18"/>
                <w:szCs w:val="18"/>
                <w:vertAlign w:val="superscript"/>
              </w:rPr>
            </w:pPr>
            <w:r w:rsidRPr="006550CE">
              <w:rPr>
                <w:color w:val="000000" w:themeColor="text1"/>
                <w:sz w:val="18"/>
                <w:szCs w:val="18"/>
              </w:rPr>
              <w:t>180,00 руб. – час (с 01.09.2020г.)</w:t>
            </w:r>
            <w:r w:rsidRPr="006550CE">
              <w:rPr>
                <w:color w:val="000000" w:themeColor="text1"/>
                <w:sz w:val="18"/>
                <w:szCs w:val="18"/>
                <w:vertAlign w:val="superscript"/>
              </w:rPr>
              <w:t>1</w:t>
            </w:r>
          </w:p>
          <w:p w:rsidR="0058209D" w:rsidRPr="006550CE" w:rsidRDefault="0058209D" w:rsidP="00684BA6">
            <w:pPr>
              <w:spacing w:line="264" w:lineRule="auto"/>
              <w:jc w:val="center"/>
              <w:rPr>
                <w:color w:val="000000" w:themeColor="text1"/>
                <w:sz w:val="18"/>
                <w:szCs w:val="18"/>
                <w:vertAlign w:val="superscript"/>
              </w:rPr>
            </w:pPr>
            <w:r w:rsidRPr="006550CE">
              <w:rPr>
                <w:color w:val="000000" w:themeColor="text1"/>
                <w:sz w:val="18"/>
                <w:szCs w:val="18"/>
              </w:rPr>
              <w:t>200,70-206,07 руб. – 1 занятие/услуга  (в 2021году)</w:t>
            </w:r>
            <w:r w:rsidRPr="006550CE">
              <w:rPr>
                <w:color w:val="000000" w:themeColor="text1"/>
                <w:sz w:val="18"/>
                <w:szCs w:val="18"/>
                <w:vertAlign w:val="superscript"/>
              </w:rPr>
              <w:t>1</w:t>
            </w:r>
          </w:p>
        </w:tc>
      </w:tr>
    </w:tbl>
    <w:p w:rsidR="0058209D" w:rsidRPr="006550CE" w:rsidRDefault="0058209D" w:rsidP="00CE29EE">
      <w:pPr>
        <w:spacing w:line="264" w:lineRule="auto"/>
        <w:ind w:left="-284"/>
        <w:jc w:val="both"/>
        <w:rPr>
          <w:color w:val="000000" w:themeColor="text1"/>
          <w:sz w:val="14"/>
          <w:szCs w:val="14"/>
        </w:rPr>
      </w:pPr>
      <w:r w:rsidRPr="006550CE">
        <w:rPr>
          <w:b/>
          <w:color w:val="000000" w:themeColor="text1"/>
          <w:sz w:val="14"/>
          <w:szCs w:val="14"/>
          <w:vertAlign w:val="superscript"/>
        </w:rPr>
        <w:t>1</w:t>
      </w:r>
      <w:r w:rsidRPr="006550CE">
        <w:rPr>
          <w:color w:val="000000" w:themeColor="text1"/>
          <w:sz w:val="14"/>
          <w:szCs w:val="14"/>
        </w:rPr>
        <w:t xml:space="preserve"> </w:t>
      </w:r>
      <w:hyperlink r:id="rId13" w:history="1">
        <w:r w:rsidRPr="006550CE">
          <w:rPr>
            <w:rStyle w:val="a5"/>
            <w:color w:val="000000" w:themeColor="text1"/>
            <w:sz w:val="14"/>
            <w:szCs w:val="14"/>
          </w:rPr>
          <w:t>http://ver-dshi.edu.tomsk.ru/wp-content/uploads/2020/09/Polozhenie-ob-okazanii-platnyh-uslug-platnyh-obrazovatelnyh-uslug.pdf</w:t>
        </w:r>
      </w:hyperlink>
      <w:r w:rsidRPr="006550CE">
        <w:rPr>
          <w:color w:val="000000" w:themeColor="text1"/>
          <w:sz w:val="14"/>
          <w:szCs w:val="14"/>
        </w:rPr>
        <w:t xml:space="preserve"> </w:t>
      </w:r>
      <w:r>
        <w:rPr>
          <w:color w:val="000000" w:themeColor="text1"/>
          <w:sz w:val="14"/>
          <w:szCs w:val="14"/>
        </w:rPr>
        <w:t xml:space="preserve"> </w:t>
      </w:r>
    </w:p>
    <w:p w:rsidR="0058209D" w:rsidRPr="006550CE" w:rsidRDefault="0058209D" w:rsidP="00CE29EE">
      <w:pPr>
        <w:spacing w:line="264" w:lineRule="auto"/>
        <w:ind w:left="-284"/>
        <w:jc w:val="both"/>
        <w:rPr>
          <w:color w:val="000000" w:themeColor="text1"/>
          <w:sz w:val="14"/>
          <w:szCs w:val="14"/>
        </w:rPr>
      </w:pPr>
      <w:r w:rsidRPr="006550CE">
        <w:rPr>
          <w:color w:val="000000" w:themeColor="text1"/>
          <w:sz w:val="14"/>
          <w:szCs w:val="14"/>
        </w:rPr>
        <w:t xml:space="preserve">  </w:t>
      </w:r>
      <w:hyperlink r:id="rId14" w:history="1">
        <w:r w:rsidRPr="006550CE">
          <w:rPr>
            <w:rStyle w:val="a5"/>
            <w:color w:val="000000" w:themeColor="text1"/>
            <w:sz w:val="14"/>
            <w:szCs w:val="14"/>
          </w:rPr>
          <w:t>http://ver-dshi.edu.tomsk.ru/platnye-obrazovatelnye-uslugi/</w:t>
        </w:r>
      </w:hyperlink>
      <w:r w:rsidRPr="006550CE">
        <w:rPr>
          <w:rStyle w:val="a5"/>
          <w:color w:val="000000" w:themeColor="text1"/>
          <w:sz w:val="14"/>
          <w:szCs w:val="14"/>
        </w:rPr>
        <w:t xml:space="preserve"> </w:t>
      </w:r>
      <w:r>
        <w:rPr>
          <w:rStyle w:val="a5"/>
          <w:color w:val="000000" w:themeColor="text1"/>
          <w:sz w:val="14"/>
          <w:szCs w:val="14"/>
        </w:rPr>
        <w:t xml:space="preserve"> </w:t>
      </w:r>
    </w:p>
    <w:p w:rsidR="001C3E08" w:rsidRDefault="001C3E08" w:rsidP="00CE29EE">
      <w:pPr>
        <w:autoSpaceDE w:val="0"/>
        <w:autoSpaceDN w:val="0"/>
        <w:adjustRightInd w:val="0"/>
        <w:ind w:left="-284" w:firstLine="539"/>
        <w:jc w:val="both"/>
        <w:rPr>
          <w:rFonts w:eastAsiaTheme="minorHAnsi"/>
          <w:color w:val="000000" w:themeColor="text1"/>
        </w:rPr>
      </w:pPr>
    </w:p>
    <w:p w:rsidR="00997C20" w:rsidRPr="00B736BE" w:rsidRDefault="0058209D" w:rsidP="00CE29EE">
      <w:pPr>
        <w:autoSpaceDE w:val="0"/>
        <w:autoSpaceDN w:val="0"/>
        <w:adjustRightInd w:val="0"/>
        <w:ind w:left="-284" w:firstLine="539"/>
        <w:jc w:val="both"/>
        <w:rPr>
          <w:rFonts w:eastAsiaTheme="minorHAnsi"/>
          <w:color w:val="000000" w:themeColor="text1"/>
        </w:rPr>
      </w:pPr>
      <w:r>
        <w:rPr>
          <w:rFonts w:eastAsiaTheme="minorHAnsi"/>
          <w:color w:val="000000" w:themeColor="text1"/>
        </w:rPr>
        <w:t xml:space="preserve">2) </w:t>
      </w:r>
      <w:r w:rsidR="00997C20" w:rsidRPr="00B736BE">
        <w:rPr>
          <w:rFonts w:eastAsiaTheme="minorHAnsi"/>
          <w:color w:val="000000" w:themeColor="text1"/>
        </w:rPr>
        <w:t xml:space="preserve">Анализ указанных в прейскурантах стоимостей сопоставимых платных услуг, оказываемых </w:t>
      </w:r>
      <w:r w:rsidR="00A95FA7">
        <w:rPr>
          <w:rFonts w:eastAsiaTheme="minorHAnsi"/>
          <w:color w:val="000000" w:themeColor="text1"/>
        </w:rPr>
        <w:t xml:space="preserve">подведомственными </w:t>
      </w:r>
      <w:r w:rsidR="00A95FA7" w:rsidRPr="00A95FA7">
        <w:rPr>
          <w:rFonts w:eastAsiaTheme="minorHAnsi"/>
          <w:b/>
          <w:color w:val="000000" w:themeColor="text1"/>
        </w:rPr>
        <w:t>Департаменту по культуре Томской области</w:t>
      </w:r>
      <w:r w:rsidR="00A95FA7">
        <w:rPr>
          <w:rFonts w:eastAsiaTheme="minorHAnsi"/>
          <w:color w:val="000000" w:themeColor="text1"/>
        </w:rPr>
        <w:t xml:space="preserve"> ОГКУ </w:t>
      </w:r>
      <w:r w:rsidR="00A95FA7" w:rsidRPr="00B736BE">
        <w:rPr>
          <w:rFonts w:eastAsiaTheme="minorHAnsi"/>
          <w:color w:val="000000" w:themeColor="text1"/>
        </w:rPr>
        <w:t xml:space="preserve">«Государственный архив Томской области» (ОГКУ «ГАТО») и </w:t>
      </w:r>
      <w:r w:rsidR="00A95FA7">
        <w:rPr>
          <w:rFonts w:eastAsiaTheme="minorHAnsi"/>
          <w:color w:val="000000" w:themeColor="text1"/>
        </w:rPr>
        <w:t xml:space="preserve">ОГКУ </w:t>
      </w:r>
      <w:r w:rsidR="00A95FA7" w:rsidRPr="00B736BE">
        <w:rPr>
          <w:rFonts w:eastAsiaTheme="minorHAnsi"/>
          <w:color w:val="000000" w:themeColor="text1"/>
        </w:rPr>
        <w:t>«Центр документации новейшей истории Томской области» (ОГКУ «ЦДНИ ТО»)</w:t>
      </w:r>
      <w:r w:rsidR="00017417">
        <w:rPr>
          <w:rFonts w:eastAsiaTheme="minorHAnsi"/>
          <w:color w:val="000000" w:themeColor="text1"/>
        </w:rPr>
        <w:t xml:space="preserve">, </w:t>
      </w:r>
      <w:r w:rsidR="00997C20" w:rsidRPr="00B736BE">
        <w:rPr>
          <w:rFonts w:eastAsiaTheme="minorHAnsi"/>
          <w:color w:val="000000" w:themeColor="text1"/>
        </w:rPr>
        <w:t>показал следующее:</w:t>
      </w:r>
    </w:p>
    <w:p w:rsidR="00997C20" w:rsidRDefault="00997C20" w:rsidP="00CE29EE">
      <w:pPr>
        <w:autoSpaceDE w:val="0"/>
        <w:autoSpaceDN w:val="0"/>
        <w:adjustRightInd w:val="0"/>
        <w:ind w:left="-284" w:firstLine="567"/>
        <w:jc w:val="both"/>
        <w:rPr>
          <w:rFonts w:eastAsiaTheme="minorHAnsi"/>
          <w:color w:val="000000" w:themeColor="text1"/>
        </w:rPr>
      </w:pPr>
      <w:r w:rsidRPr="00B736BE">
        <w:rPr>
          <w:rFonts w:eastAsiaTheme="minorHAnsi"/>
          <w:color w:val="000000" w:themeColor="text1"/>
          <w:lang w:eastAsia="en-US"/>
        </w:rPr>
        <w:t>Стоимость</w:t>
      </w:r>
      <w:r w:rsidRPr="00B736BE">
        <w:rPr>
          <w:rFonts w:eastAsiaTheme="minorHAnsi"/>
          <w:color w:val="000000" w:themeColor="text1"/>
        </w:rPr>
        <w:t xml:space="preserve"> услуги проведения экскурсии по государственному архиву и выставочным экспозициям ОГКУ «ГАТО»</w:t>
      </w:r>
      <w:r w:rsidRPr="00B736BE">
        <w:rPr>
          <w:rFonts w:eastAsiaTheme="minorHAnsi"/>
          <w:color w:val="000000" w:themeColor="text1"/>
          <w:lang w:eastAsia="en-US"/>
        </w:rPr>
        <w:t xml:space="preserve"> по прейскуранту цен с 01.03.2019г. составляла 580 руб., </w:t>
      </w:r>
      <w:r w:rsidRPr="00B736BE">
        <w:rPr>
          <w:rFonts w:eastAsiaTheme="minorHAnsi"/>
          <w:color w:val="000000" w:themeColor="text1"/>
        </w:rPr>
        <w:t>с 10.02.2021г</w:t>
      </w:r>
      <w:r w:rsidRPr="00B736BE">
        <w:rPr>
          <w:rFonts w:eastAsiaTheme="minorHAnsi"/>
          <w:color w:val="000000" w:themeColor="text1"/>
          <w:lang w:eastAsia="en-US"/>
        </w:rPr>
        <w:t>.</w:t>
      </w:r>
      <w:r w:rsidRPr="00B736BE">
        <w:rPr>
          <w:rFonts w:eastAsiaTheme="minorHAnsi"/>
          <w:color w:val="000000" w:themeColor="text1"/>
        </w:rPr>
        <w:t xml:space="preserve"> составляет 870 руб.</w:t>
      </w:r>
      <w:r w:rsidRPr="00B736BE">
        <w:rPr>
          <w:rStyle w:val="af1"/>
          <w:rFonts w:eastAsiaTheme="minorHAnsi"/>
          <w:color w:val="000000" w:themeColor="text1"/>
          <w:lang w:eastAsia="en-US"/>
        </w:rPr>
        <w:footnoteReference w:id="8"/>
      </w:r>
      <w:r w:rsidRPr="00B736BE">
        <w:rPr>
          <w:rFonts w:eastAsiaTheme="minorHAnsi"/>
          <w:color w:val="000000" w:themeColor="text1"/>
        </w:rPr>
        <w:t xml:space="preserve"> за экскурсию</w:t>
      </w:r>
      <w:r w:rsidRPr="00B736BE">
        <w:rPr>
          <w:rFonts w:eastAsiaTheme="minorHAnsi"/>
          <w:color w:val="000000" w:themeColor="text1"/>
          <w:lang w:eastAsia="en-US"/>
        </w:rPr>
        <w:t>. Стоимость подготовки и проведению экскурсии по государственному архиву</w:t>
      </w:r>
      <w:r w:rsidRPr="00B736BE">
        <w:rPr>
          <w:rFonts w:eastAsiaTheme="minorHAnsi"/>
          <w:color w:val="000000" w:themeColor="text1"/>
        </w:rPr>
        <w:t xml:space="preserve"> в ОГКУ «ЦДНИ ТО»</w:t>
      </w:r>
      <w:r w:rsidRPr="00B736BE">
        <w:rPr>
          <w:rStyle w:val="af1"/>
          <w:rFonts w:eastAsiaTheme="minorHAnsi"/>
          <w:color w:val="000000" w:themeColor="text1"/>
        </w:rPr>
        <w:footnoteReference w:id="9"/>
      </w:r>
      <w:r w:rsidRPr="00B736BE">
        <w:rPr>
          <w:rFonts w:eastAsiaTheme="minorHAnsi"/>
          <w:color w:val="000000" w:themeColor="text1"/>
        </w:rPr>
        <w:t xml:space="preserve"> составляет 3952,16 руб. за обзорную экскурсию  и 19760,78 руб. за тематическую экскурсию, что с точки зрения потребителя может вызывать закономерный вопрос о причинах значительного расхождения в ценах</w:t>
      </w:r>
      <w:r w:rsidRPr="00B736BE">
        <w:rPr>
          <w:rFonts w:eastAsiaTheme="minorHAnsi"/>
          <w:color w:val="000000" w:themeColor="text1"/>
          <w:lang w:eastAsia="en-US"/>
        </w:rPr>
        <w:t xml:space="preserve"> с ОГКУ «ГАТО». </w:t>
      </w:r>
      <w:r w:rsidRPr="00B736BE">
        <w:rPr>
          <w:rFonts w:eastAsiaTheme="minorHAnsi"/>
          <w:color w:val="000000" w:themeColor="text1"/>
        </w:rPr>
        <w:t xml:space="preserve"> При этом, анализ представленных</w:t>
      </w:r>
      <w:r w:rsidRPr="00B736BE">
        <w:rPr>
          <w:rFonts w:eastAsiaTheme="minorHAnsi"/>
          <w:color w:val="000000" w:themeColor="text1"/>
          <w:lang w:eastAsia="en-US"/>
        </w:rPr>
        <w:t>,</w:t>
      </w:r>
      <w:r w:rsidRPr="00B736BE">
        <w:rPr>
          <w:rFonts w:eastAsiaTheme="minorHAnsi"/>
          <w:color w:val="000000" w:themeColor="text1"/>
        </w:rPr>
        <w:t xml:space="preserve"> в рамках настоящего экспертно-аналитического мероприятия</w:t>
      </w:r>
      <w:r w:rsidRPr="00B736BE">
        <w:rPr>
          <w:rFonts w:eastAsiaTheme="minorHAnsi"/>
          <w:color w:val="000000" w:themeColor="text1"/>
          <w:lang w:eastAsia="en-US"/>
        </w:rPr>
        <w:t>,</w:t>
      </w:r>
      <w:r w:rsidRPr="00B736BE">
        <w:rPr>
          <w:rFonts w:eastAsiaTheme="minorHAnsi"/>
          <w:color w:val="000000" w:themeColor="text1"/>
        </w:rPr>
        <w:t xml:space="preserve"> документов показывает, что в калькуляции себестоимости ОГКУ «ГАТО» стоимость экскурсии в 580 руб. рассчитана исходя из нормы времени 1,9 часа; в калькуляции ОГКУ «ЦДНИ ТО» на обзорную экскурсию норма времени оказания услуги составляет 16 час</w:t>
      </w:r>
      <w:proofErr w:type="gramStart"/>
      <w:r w:rsidRPr="00B736BE">
        <w:rPr>
          <w:rFonts w:eastAsiaTheme="minorHAnsi"/>
          <w:color w:val="000000" w:themeColor="text1"/>
        </w:rPr>
        <w:t xml:space="preserve">., </w:t>
      </w:r>
      <w:proofErr w:type="gramEnd"/>
      <w:r w:rsidRPr="00B736BE">
        <w:rPr>
          <w:rFonts w:eastAsiaTheme="minorHAnsi"/>
          <w:color w:val="000000" w:themeColor="text1"/>
        </w:rPr>
        <w:t xml:space="preserve">на тематическую экскурсию – 80 час. По устной информации директора ОГКУ «ЦДНИ ТО» </w:t>
      </w:r>
      <w:r w:rsidRPr="00B736BE">
        <w:rPr>
          <w:rFonts w:eastAsiaTheme="minorHAnsi"/>
          <w:color w:val="000000" w:themeColor="text1"/>
          <w:lang w:eastAsia="en-US"/>
        </w:rPr>
        <w:t xml:space="preserve">указанные расценки являются максимальными, </w:t>
      </w:r>
      <w:r w:rsidRPr="00B736BE">
        <w:rPr>
          <w:rFonts w:eastAsiaTheme="minorHAnsi"/>
          <w:color w:val="000000" w:themeColor="text1"/>
        </w:rPr>
        <w:t>услугами проведения обзорных или тематических экскурсий никто не воспользовался.</w:t>
      </w:r>
      <w:r>
        <w:rPr>
          <w:rFonts w:eastAsiaTheme="minorHAnsi"/>
          <w:color w:val="000000" w:themeColor="text1"/>
        </w:rPr>
        <w:t xml:space="preserve">  </w:t>
      </w:r>
      <w:proofErr w:type="gramStart"/>
      <w:r w:rsidRPr="00B736BE">
        <w:rPr>
          <w:rFonts w:eastAsiaTheme="minorHAnsi"/>
          <w:color w:val="000000" w:themeColor="text1"/>
          <w:lang w:eastAsia="en-US"/>
        </w:rPr>
        <w:t>В</w:t>
      </w:r>
      <w:r w:rsidRPr="00B736BE">
        <w:rPr>
          <w:rFonts w:eastAsiaTheme="minorHAnsi"/>
          <w:color w:val="000000" w:themeColor="text1"/>
        </w:rPr>
        <w:t xml:space="preserve"> прейскуранте услуг ОГКУ «ГАТО» с 01.03.2019г.</w:t>
      </w:r>
      <w:r w:rsidRPr="00B736BE">
        <w:rPr>
          <w:rFonts w:eastAsiaTheme="minorHAnsi"/>
          <w:b/>
          <w:color w:val="000000" w:themeColor="text1"/>
        </w:rPr>
        <w:t xml:space="preserve"> </w:t>
      </w:r>
      <w:r w:rsidRPr="00B736BE">
        <w:rPr>
          <w:rFonts w:eastAsiaTheme="minorHAnsi"/>
          <w:color w:val="000000" w:themeColor="text1"/>
        </w:rPr>
        <w:t xml:space="preserve">стоимость  проведения лекций по вопросам делопроизводства и архивного дела за лекцию составляла 560 руб.,  с 10.02.2021г. – 4300 руб.,  в ОГКУ «ЦДНИ ТО»  в прейскуранте от 20.04.2018г. стоимость за лекцию </w:t>
      </w:r>
      <w:r w:rsidRPr="00B736BE">
        <w:rPr>
          <w:rFonts w:eastAsiaTheme="minorHAnsi"/>
          <w:color w:val="000000" w:themeColor="text1"/>
          <w:lang w:eastAsia="en-US"/>
        </w:rPr>
        <w:t>составляет</w:t>
      </w:r>
      <w:r w:rsidRPr="00B736BE">
        <w:rPr>
          <w:rFonts w:eastAsiaTheme="minorHAnsi"/>
          <w:color w:val="000000" w:themeColor="text1"/>
        </w:rPr>
        <w:t xml:space="preserve"> 3021,88 руб.  При этом, анализ калькуляций показывает, что стоимость лекции в 560 руб. в ОГКУ «ГАТО» была рассчитана исходя из</w:t>
      </w:r>
      <w:proofErr w:type="gramEnd"/>
      <w:r w:rsidRPr="00B736BE">
        <w:rPr>
          <w:rFonts w:eastAsiaTheme="minorHAnsi"/>
          <w:color w:val="000000" w:themeColor="text1"/>
        </w:rPr>
        <w:t xml:space="preserve"> нормы времени 2,01 часа, а стоимость 3021,88 руб. в ОГКУ «ЦДНИ ТО» рассчитана из нормы времени 8,0 часов. </w:t>
      </w:r>
      <w:r>
        <w:rPr>
          <w:rFonts w:eastAsiaTheme="minorHAnsi"/>
          <w:color w:val="000000" w:themeColor="text1"/>
        </w:rPr>
        <w:t xml:space="preserve"> </w:t>
      </w:r>
    </w:p>
    <w:p w:rsidR="00997C20" w:rsidRPr="00B736BE" w:rsidRDefault="00997C20" w:rsidP="00CE29EE">
      <w:pPr>
        <w:autoSpaceDE w:val="0"/>
        <w:autoSpaceDN w:val="0"/>
        <w:adjustRightInd w:val="0"/>
        <w:ind w:left="-284" w:firstLine="567"/>
        <w:jc w:val="both"/>
        <w:rPr>
          <w:rFonts w:eastAsiaTheme="minorHAnsi"/>
          <w:color w:val="000000" w:themeColor="text1"/>
        </w:rPr>
      </w:pPr>
      <w:r w:rsidRPr="00B736BE">
        <w:rPr>
          <w:rFonts w:eastAsiaTheme="minorHAnsi"/>
          <w:color w:val="000000" w:themeColor="text1"/>
          <w:lang w:eastAsia="en-US"/>
        </w:rPr>
        <w:t>Полагаем, что следует</w:t>
      </w:r>
      <w:r w:rsidRPr="00B736BE">
        <w:rPr>
          <w:rFonts w:eastAsiaTheme="minorHAnsi"/>
          <w:color w:val="000000" w:themeColor="text1"/>
        </w:rPr>
        <w:t xml:space="preserve"> указывать в прейскуранте стоимость одного часа оказываемых услуг в целях их привлекательности и сопоставимости и, соответственно, повышения доходов областного бюджета</w:t>
      </w:r>
      <w:r w:rsidR="00017417">
        <w:rPr>
          <w:rFonts w:eastAsiaTheme="minorHAnsi"/>
          <w:color w:val="000000" w:themeColor="text1"/>
        </w:rPr>
        <w:t>.</w:t>
      </w:r>
    </w:p>
    <w:p w:rsidR="00BA052A" w:rsidRDefault="00E36789" w:rsidP="00CE29EE">
      <w:pPr>
        <w:tabs>
          <w:tab w:val="left" w:pos="284"/>
        </w:tabs>
        <w:autoSpaceDE w:val="0"/>
        <w:autoSpaceDN w:val="0"/>
        <w:adjustRightInd w:val="0"/>
        <w:ind w:left="-284"/>
        <w:jc w:val="both"/>
        <w:rPr>
          <w:rFonts w:eastAsiaTheme="minorHAnsi"/>
          <w:b/>
          <w:color w:val="000000" w:themeColor="text1"/>
        </w:rPr>
      </w:pPr>
      <w:r w:rsidRPr="00A95FA7">
        <w:rPr>
          <w:rFonts w:eastAsiaTheme="minorHAnsi"/>
          <w:b/>
          <w:color w:val="000000" w:themeColor="text1"/>
        </w:rPr>
        <w:lastRenderedPageBreak/>
        <w:t>2.9. Иные замечания, в том числе правового характера</w:t>
      </w:r>
      <w:r w:rsidRPr="00E36789">
        <w:rPr>
          <w:rFonts w:eastAsiaTheme="minorHAnsi"/>
          <w:b/>
          <w:color w:val="000000" w:themeColor="text1"/>
        </w:rPr>
        <w:t xml:space="preserve"> </w:t>
      </w:r>
    </w:p>
    <w:p w:rsidR="007671DA" w:rsidRPr="00E36789" w:rsidRDefault="007671DA" w:rsidP="00CE29EE">
      <w:pPr>
        <w:tabs>
          <w:tab w:val="left" w:pos="284"/>
        </w:tabs>
        <w:autoSpaceDE w:val="0"/>
        <w:autoSpaceDN w:val="0"/>
        <w:adjustRightInd w:val="0"/>
        <w:ind w:left="-284"/>
        <w:jc w:val="both"/>
        <w:rPr>
          <w:rFonts w:eastAsiaTheme="minorHAnsi"/>
          <w:b/>
          <w:color w:val="000000" w:themeColor="text1"/>
        </w:rPr>
      </w:pPr>
    </w:p>
    <w:p w:rsidR="00BE4E93" w:rsidRDefault="00BE4E93" w:rsidP="00CE29EE">
      <w:pPr>
        <w:autoSpaceDE w:val="0"/>
        <w:autoSpaceDN w:val="0"/>
        <w:adjustRightInd w:val="0"/>
        <w:ind w:left="-284" w:firstLine="539"/>
        <w:jc w:val="both"/>
        <w:rPr>
          <w:rFonts w:eastAsiaTheme="minorHAnsi"/>
          <w:b/>
          <w:color w:val="000000" w:themeColor="text1"/>
        </w:rPr>
      </w:pPr>
      <w:r>
        <w:rPr>
          <w:rFonts w:eastAsiaTheme="minorHAnsi"/>
          <w:color w:val="000000" w:themeColor="text1"/>
        </w:rPr>
        <w:t xml:space="preserve">1) </w:t>
      </w:r>
      <w:r w:rsidRPr="00A95FA7">
        <w:rPr>
          <w:rFonts w:eastAsiaTheme="minorHAnsi"/>
          <w:b/>
          <w:color w:val="000000" w:themeColor="text1"/>
        </w:rPr>
        <w:t xml:space="preserve">Департаментом </w:t>
      </w:r>
      <w:r w:rsidR="00A95FA7" w:rsidRPr="00A95FA7">
        <w:rPr>
          <w:rFonts w:eastAsiaTheme="minorHAnsi"/>
          <w:b/>
          <w:color w:val="000000" w:themeColor="text1"/>
        </w:rPr>
        <w:t>по культуре Томской области</w:t>
      </w:r>
      <w:r w:rsidR="00A95FA7">
        <w:rPr>
          <w:rFonts w:eastAsiaTheme="minorHAnsi"/>
          <w:color w:val="000000" w:themeColor="text1"/>
        </w:rPr>
        <w:t xml:space="preserve"> </w:t>
      </w:r>
      <w:r w:rsidRPr="00B736BE">
        <w:rPr>
          <w:rFonts w:eastAsiaTheme="minorHAnsi"/>
          <w:color w:val="000000" w:themeColor="text1"/>
        </w:rPr>
        <w:t xml:space="preserve">издан приказ от 31.10.2016г. № 285/01-09 «Об утверждении Порядка определения платы для физических и юридических лиц за услуги (работы), </w:t>
      </w:r>
      <w:r w:rsidRPr="00B736BE">
        <w:rPr>
          <w:rFonts w:eastAsiaTheme="minorHAnsi"/>
          <w:color w:val="000000" w:themeColor="text1"/>
          <w:u w:val="single"/>
        </w:rPr>
        <w:t>относящиеся к основным видам деятельности</w:t>
      </w:r>
      <w:r w:rsidRPr="00B736BE">
        <w:rPr>
          <w:rFonts w:eastAsiaTheme="minorHAnsi"/>
          <w:color w:val="000000" w:themeColor="text1"/>
        </w:rPr>
        <w:t xml:space="preserve"> государственного учреждения», </w:t>
      </w:r>
      <w:r w:rsidRPr="00B736BE">
        <w:rPr>
          <w:rFonts w:eastAsiaTheme="minorHAnsi"/>
          <w:color w:val="000000" w:themeColor="text1"/>
          <w:lang w:eastAsia="en-US"/>
        </w:rPr>
        <w:t xml:space="preserve">которым установлено, что настоящий Порядок </w:t>
      </w:r>
      <w:r w:rsidRPr="00B736BE">
        <w:rPr>
          <w:rFonts w:eastAsiaTheme="minorHAnsi"/>
          <w:b/>
          <w:color w:val="000000" w:themeColor="text1"/>
          <w:lang w:eastAsia="en-US"/>
        </w:rPr>
        <w:t>применяется к казенным учреждениям</w:t>
      </w:r>
      <w:r w:rsidRPr="00B736BE">
        <w:rPr>
          <w:rFonts w:eastAsiaTheme="minorHAnsi"/>
          <w:color w:val="000000" w:themeColor="text1"/>
          <w:lang w:eastAsia="en-US"/>
        </w:rPr>
        <w:t>, находящимся в ведении Департамента.</w:t>
      </w:r>
      <w:r w:rsidRPr="00B736BE">
        <w:rPr>
          <w:rFonts w:eastAsiaTheme="minorHAnsi"/>
          <w:color w:val="000000" w:themeColor="text1"/>
        </w:rPr>
        <w:t xml:space="preserve"> </w:t>
      </w:r>
      <w:proofErr w:type="gramStart"/>
      <w:r w:rsidRPr="00B736BE">
        <w:rPr>
          <w:rFonts w:eastAsiaTheme="minorHAnsi"/>
          <w:color w:val="000000" w:themeColor="text1"/>
        </w:rPr>
        <w:t xml:space="preserve">Отмечаем, что данный приказ не актуализирован на соответствие п. 3.1. ст. 161 Бюджетного кодекса РФ, согласно которому государственный орган, в ведении которого находится казенное учреждение, устанавливает порядок определения платы (или) размер платы за оказанные услуги и (или) выполненные работы при осуществлении казенным учреждением приносящей доход деятельности </w:t>
      </w:r>
      <w:r w:rsidRPr="00B736BE">
        <w:rPr>
          <w:rFonts w:eastAsiaTheme="minorHAnsi"/>
          <w:b/>
          <w:color w:val="000000" w:themeColor="text1"/>
        </w:rPr>
        <w:t xml:space="preserve">без разделения на основные и неосновные (иные) виды деятельности. </w:t>
      </w:r>
      <w:proofErr w:type="gramEnd"/>
    </w:p>
    <w:p w:rsidR="000737AE" w:rsidRDefault="000737AE" w:rsidP="00CE29EE">
      <w:pPr>
        <w:ind w:left="-284" w:firstLine="567"/>
        <w:jc w:val="both"/>
        <w:rPr>
          <w:color w:val="000000" w:themeColor="text1"/>
        </w:rPr>
      </w:pPr>
    </w:p>
    <w:p w:rsidR="000737AE" w:rsidRPr="00B736BE" w:rsidRDefault="00DC4737" w:rsidP="00CE29EE">
      <w:pPr>
        <w:ind w:left="-284" w:firstLine="567"/>
        <w:jc w:val="both"/>
        <w:rPr>
          <w:color w:val="000000" w:themeColor="text1"/>
        </w:rPr>
      </w:pPr>
      <w:r>
        <w:rPr>
          <w:color w:val="000000" w:themeColor="text1"/>
        </w:rPr>
        <w:t xml:space="preserve">2) </w:t>
      </w:r>
      <w:r w:rsidRPr="00B736BE">
        <w:rPr>
          <w:color w:val="000000" w:themeColor="text1"/>
        </w:rPr>
        <w:t>ОГБОУ «Томский физико-технический лицей»</w:t>
      </w:r>
      <w:r>
        <w:rPr>
          <w:color w:val="000000" w:themeColor="text1"/>
        </w:rPr>
        <w:t xml:space="preserve"> подведомственно </w:t>
      </w:r>
      <w:r w:rsidRPr="00A95FA7">
        <w:rPr>
          <w:b/>
          <w:color w:val="000000" w:themeColor="text1"/>
        </w:rPr>
        <w:t>Департаменту общего образования Томской области</w:t>
      </w:r>
      <w:r>
        <w:rPr>
          <w:color w:val="000000" w:themeColor="text1"/>
        </w:rPr>
        <w:t xml:space="preserve">. </w:t>
      </w:r>
      <w:r w:rsidR="000737AE" w:rsidRPr="00B736BE">
        <w:rPr>
          <w:color w:val="000000" w:themeColor="text1"/>
        </w:rPr>
        <w:t>Согласно приложению № 1 к приказу учреждения от 22.09.2020г. № 224-осн «Об организации платных образовательных услуг в ОГБОУ «Томский физико-технический лицей» на 2020-2021 учебный год» стоимость дополнительных образовательных программ – готовимся к ГИА, образовательные модули «Математика» и  «Физика» составляют по 200 руб. за 1 занятие (40 мин.). Анализ цен на рынке показывает, что стоимость подобных услуг составляет от 400 руб. и выше за час</w:t>
      </w:r>
      <w:proofErr w:type="gramStart"/>
      <w:r w:rsidR="000737AE" w:rsidRPr="00B736BE">
        <w:rPr>
          <w:color w:val="000000" w:themeColor="text1"/>
        </w:rPr>
        <w:t>.</w:t>
      </w:r>
      <w:proofErr w:type="gramEnd"/>
      <w:r w:rsidR="000737AE" w:rsidRPr="00B736BE">
        <w:rPr>
          <w:rStyle w:val="af1"/>
          <w:color w:val="000000" w:themeColor="text1"/>
        </w:rPr>
        <w:footnoteReference w:id="10"/>
      </w:r>
      <w:r w:rsidR="000737AE" w:rsidRPr="00B736BE">
        <w:rPr>
          <w:color w:val="000000" w:themeColor="text1"/>
        </w:rPr>
        <w:t xml:space="preserve">  </w:t>
      </w:r>
      <w:proofErr w:type="gramStart"/>
      <w:r w:rsidR="000737AE" w:rsidRPr="00B736BE">
        <w:rPr>
          <w:rStyle w:val="a5"/>
          <w:color w:val="000000" w:themeColor="text1"/>
          <w:u w:val="none"/>
        </w:rPr>
        <w:t>т</w:t>
      </w:r>
      <w:proofErr w:type="gramEnd"/>
      <w:r w:rsidR="000737AE" w:rsidRPr="00B736BE">
        <w:rPr>
          <w:rStyle w:val="a5"/>
          <w:color w:val="000000" w:themeColor="text1"/>
          <w:u w:val="none"/>
        </w:rPr>
        <w:t xml:space="preserve">.е. </w:t>
      </w:r>
      <w:r w:rsidR="000737AE" w:rsidRPr="00B736BE">
        <w:rPr>
          <w:color w:val="000000" w:themeColor="text1"/>
        </w:rPr>
        <w:t xml:space="preserve"> имеется вероятность потенциальных резервов для учреждения по увеличению доходов от оказания платных услуг.  </w:t>
      </w:r>
    </w:p>
    <w:p w:rsidR="00771FF4" w:rsidRDefault="00771FF4" w:rsidP="00CE29EE">
      <w:pPr>
        <w:autoSpaceDE w:val="0"/>
        <w:autoSpaceDN w:val="0"/>
        <w:adjustRightInd w:val="0"/>
        <w:ind w:left="-284" w:firstLine="567"/>
        <w:jc w:val="both"/>
        <w:rPr>
          <w:rFonts w:eastAsiaTheme="minorHAnsi"/>
          <w:color w:val="000000" w:themeColor="text1"/>
        </w:rPr>
      </w:pPr>
    </w:p>
    <w:p w:rsidR="00C92F8A" w:rsidRPr="00B736BE" w:rsidRDefault="00F2385B" w:rsidP="00CE29EE">
      <w:pPr>
        <w:autoSpaceDE w:val="0"/>
        <w:autoSpaceDN w:val="0"/>
        <w:adjustRightInd w:val="0"/>
        <w:ind w:left="-284" w:firstLine="567"/>
        <w:jc w:val="both"/>
        <w:rPr>
          <w:rFonts w:eastAsiaTheme="minorHAnsi"/>
          <w:color w:val="000000" w:themeColor="text1"/>
        </w:rPr>
      </w:pPr>
      <w:r>
        <w:rPr>
          <w:rFonts w:eastAsiaTheme="minorHAnsi"/>
          <w:color w:val="000000" w:themeColor="text1"/>
        </w:rPr>
        <w:t>3</w:t>
      </w:r>
      <w:r w:rsidR="00C92F8A" w:rsidRPr="00C92F8A">
        <w:rPr>
          <w:rFonts w:eastAsiaTheme="minorHAnsi"/>
          <w:color w:val="000000" w:themeColor="text1"/>
        </w:rPr>
        <w:t>) В ведении</w:t>
      </w:r>
      <w:r w:rsidR="00C92F8A">
        <w:rPr>
          <w:rFonts w:eastAsiaTheme="minorHAnsi"/>
          <w:b/>
          <w:color w:val="000000" w:themeColor="text1"/>
        </w:rPr>
        <w:t xml:space="preserve"> </w:t>
      </w:r>
      <w:r w:rsidR="00C92F8A" w:rsidRPr="00B736BE">
        <w:rPr>
          <w:rFonts w:eastAsiaTheme="minorHAnsi"/>
          <w:b/>
          <w:color w:val="000000" w:themeColor="text1"/>
        </w:rPr>
        <w:t>Департамент</w:t>
      </w:r>
      <w:r w:rsidR="00C92F8A">
        <w:rPr>
          <w:rFonts w:eastAsiaTheme="minorHAnsi"/>
          <w:b/>
          <w:color w:val="000000" w:themeColor="text1"/>
        </w:rPr>
        <w:t>а</w:t>
      </w:r>
      <w:r w:rsidR="00C92F8A" w:rsidRPr="00B736BE">
        <w:rPr>
          <w:rFonts w:eastAsiaTheme="minorHAnsi"/>
          <w:b/>
          <w:color w:val="000000" w:themeColor="text1"/>
        </w:rPr>
        <w:t xml:space="preserve"> архитектуры и строительства Томской области</w:t>
      </w:r>
      <w:r w:rsidR="00C92F8A">
        <w:rPr>
          <w:rFonts w:eastAsiaTheme="minorHAnsi"/>
          <w:b/>
          <w:color w:val="000000" w:themeColor="text1"/>
        </w:rPr>
        <w:t xml:space="preserve"> </w:t>
      </w:r>
      <w:r w:rsidR="00C92F8A" w:rsidRPr="00885509">
        <w:rPr>
          <w:rFonts w:eastAsiaTheme="minorHAnsi"/>
          <w:color w:val="000000" w:themeColor="text1"/>
        </w:rPr>
        <w:t>находится областное государственное казенное учреждение</w:t>
      </w:r>
      <w:r w:rsidR="00C92F8A">
        <w:rPr>
          <w:rFonts w:eastAsiaTheme="minorHAnsi"/>
          <w:b/>
          <w:color w:val="000000" w:themeColor="text1"/>
        </w:rPr>
        <w:t xml:space="preserve"> </w:t>
      </w:r>
      <w:r w:rsidR="00C92F8A" w:rsidRPr="00B736BE">
        <w:rPr>
          <w:rFonts w:eastAsiaTheme="minorHAnsi"/>
          <w:color w:val="000000" w:themeColor="text1"/>
        </w:rPr>
        <w:t>«Облстройзаказчик»</w:t>
      </w:r>
      <w:r w:rsidR="00C92F8A">
        <w:rPr>
          <w:rFonts w:eastAsiaTheme="minorHAnsi"/>
          <w:color w:val="000000" w:themeColor="text1"/>
        </w:rPr>
        <w:t xml:space="preserve"> (ОГКУ «Облстройзаказчик»)</w:t>
      </w:r>
      <w:r w:rsidR="00C92F8A" w:rsidRPr="00B736BE">
        <w:rPr>
          <w:rFonts w:eastAsiaTheme="minorHAnsi"/>
          <w:color w:val="000000" w:themeColor="text1"/>
        </w:rPr>
        <w:t>.</w:t>
      </w:r>
    </w:p>
    <w:p w:rsidR="00C92F8A" w:rsidRPr="00B736BE" w:rsidRDefault="00C92F8A" w:rsidP="00CE29EE">
      <w:pPr>
        <w:autoSpaceDE w:val="0"/>
        <w:autoSpaceDN w:val="0"/>
        <w:adjustRightInd w:val="0"/>
        <w:ind w:left="-284" w:firstLine="567"/>
        <w:jc w:val="both"/>
        <w:rPr>
          <w:rFonts w:eastAsiaTheme="minorHAnsi"/>
          <w:color w:val="000000" w:themeColor="text1"/>
        </w:rPr>
      </w:pPr>
      <w:r w:rsidRPr="00B736BE">
        <w:rPr>
          <w:rFonts w:eastAsiaTheme="minorHAnsi"/>
          <w:color w:val="000000" w:themeColor="text1"/>
        </w:rPr>
        <w:t xml:space="preserve">В приложении № 1 к распоряжению Департамента от 03.07.2014г. № 102 для ОГКУ «Облстройзаказчик» установлен перечень и предельный размер платы за оказание платных услуг. В представленных документах нет информации об актуализации </w:t>
      </w:r>
      <w:r>
        <w:rPr>
          <w:rFonts w:eastAsiaTheme="minorHAnsi"/>
          <w:color w:val="000000" w:themeColor="text1"/>
        </w:rPr>
        <w:t xml:space="preserve">отдельных позиций </w:t>
      </w:r>
      <w:r w:rsidRPr="00B736BE">
        <w:rPr>
          <w:rFonts w:eastAsiaTheme="minorHAnsi"/>
          <w:color w:val="000000" w:themeColor="text1"/>
        </w:rPr>
        <w:t>распоряжения в части индексации (или невозможности индексации) стоимости платн</w:t>
      </w:r>
      <w:r>
        <w:rPr>
          <w:rFonts w:eastAsiaTheme="minorHAnsi"/>
          <w:color w:val="000000" w:themeColor="text1"/>
        </w:rPr>
        <w:t xml:space="preserve">ых </w:t>
      </w:r>
      <w:r w:rsidRPr="00B736BE">
        <w:rPr>
          <w:rFonts w:eastAsiaTheme="minorHAnsi"/>
          <w:color w:val="000000" w:themeColor="text1"/>
        </w:rPr>
        <w:t>услуг</w:t>
      </w:r>
      <w:r>
        <w:rPr>
          <w:rFonts w:eastAsiaTheme="minorHAnsi"/>
          <w:color w:val="000000" w:themeColor="text1"/>
        </w:rPr>
        <w:t>. К примеру, услуга «П</w:t>
      </w:r>
      <w:r w:rsidRPr="00B736BE">
        <w:rPr>
          <w:rFonts w:eastAsiaTheme="minorHAnsi"/>
          <w:color w:val="000000" w:themeColor="text1"/>
        </w:rPr>
        <w:t>роверка достоверности сметной стоимости</w:t>
      </w:r>
      <w:r>
        <w:rPr>
          <w:rFonts w:eastAsiaTheme="minorHAnsi"/>
          <w:color w:val="000000" w:themeColor="text1"/>
        </w:rPr>
        <w:t>»</w:t>
      </w:r>
      <w:r w:rsidRPr="00B736BE">
        <w:rPr>
          <w:rFonts w:eastAsiaTheme="minorHAnsi"/>
          <w:color w:val="000000" w:themeColor="text1"/>
        </w:rPr>
        <w:t xml:space="preserve">, согласно указанному документу, составляет </w:t>
      </w:r>
      <w:r w:rsidRPr="00B736BE">
        <w:rPr>
          <w:rFonts w:eastAsiaTheme="minorHAnsi"/>
          <w:b/>
          <w:color w:val="000000" w:themeColor="text1"/>
        </w:rPr>
        <w:t>80 руб.</w:t>
      </w:r>
      <w:r w:rsidRPr="00B736BE">
        <w:rPr>
          <w:rFonts w:eastAsiaTheme="minorHAnsi"/>
          <w:color w:val="000000" w:themeColor="text1"/>
        </w:rPr>
        <w:t xml:space="preserve"> за одну позицию сметы</w:t>
      </w:r>
      <w:r>
        <w:rPr>
          <w:rFonts w:eastAsiaTheme="minorHAnsi"/>
          <w:color w:val="000000" w:themeColor="text1"/>
        </w:rPr>
        <w:t xml:space="preserve"> на дату издания вышеуказанного распоряжения Департамента и для применения в 2019-2020 годах.</w:t>
      </w:r>
      <w:r w:rsidRPr="00B736BE">
        <w:rPr>
          <w:rFonts w:eastAsiaTheme="minorHAnsi"/>
          <w:color w:val="000000" w:themeColor="text1"/>
        </w:rPr>
        <w:t xml:space="preserve"> Следует отметить, что подобный вид услуги оказывает областное государственное </w:t>
      </w:r>
      <w:r w:rsidRPr="00B736BE">
        <w:rPr>
          <w:rFonts w:eastAsiaTheme="minorHAnsi"/>
          <w:color w:val="000000" w:themeColor="text1"/>
          <w:u w:val="single"/>
        </w:rPr>
        <w:t>автономное</w:t>
      </w:r>
      <w:r w:rsidRPr="00B736BE">
        <w:rPr>
          <w:rFonts w:eastAsiaTheme="minorHAnsi"/>
          <w:color w:val="000000" w:themeColor="text1"/>
        </w:rPr>
        <w:t xml:space="preserve"> учреждение «Управление государственной экспертизы проектной документации Томской области» (</w:t>
      </w:r>
      <w:r w:rsidRPr="00B736BE">
        <w:rPr>
          <w:color w:val="000000" w:themeColor="text1"/>
          <w:shd w:val="clear" w:color="auto" w:fill="FFFFFF"/>
        </w:rPr>
        <w:t>ОГАУ «Томскгосэкспертиза</w:t>
      </w:r>
      <w:r w:rsidRPr="00B736BE">
        <w:rPr>
          <w:rFonts w:ascii="Arial" w:hAnsi="Arial"/>
          <w:color w:val="000000" w:themeColor="text1"/>
          <w:sz w:val="21"/>
          <w:shd w:val="clear" w:color="auto" w:fill="FFFFFF"/>
        </w:rPr>
        <w:t>»)</w:t>
      </w:r>
      <w:r w:rsidRPr="00B736BE">
        <w:rPr>
          <w:rFonts w:eastAsiaTheme="minorHAnsi"/>
          <w:color w:val="000000" w:themeColor="text1"/>
        </w:rPr>
        <w:t xml:space="preserve">, также являющееся подведомственным Департаменту архитектуры и строительства Томской области. </w:t>
      </w:r>
      <w:r w:rsidRPr="00B736BE">
        <w:rPr>
          <w:rFonts w:eastAsiaTheme="minorHAnsi"/>
          <w:color w:val="000000" w:themeColor="text1"/>
          <w:lang w:eastAsia="en-US"/>
        </w:rPr>
        <w:t>При этом</w:t>
      </w:r>
      <w:proofErr w:type="gramStart"/>
      <w:r w:rsidRPr="00B736BE">
        <w:rPr>
          <w:rFonts w:eastAsiaTheme="minorHAnsi"/>
          <w:color w:val="000000" w:themeColor="text1"/>
          <w:lang w:eastAsia="en-US"/>
        </w:rPr>
        <w:t>,</w:t>
      </w:r>
      <w:proofErr w:type="gramEnd"/>
      <w:r w:rsidRPr="00B736BE">
        <w:rPr>
          <w:rFonts w:eastAsiaTheme="minorHAnsi"/>
          <w:color w:val="000000" w:themeColor="text1"/>
          <w:lang w:eastAsia="en-US"/>
        </w:rPr>
        <w:t xml:space="preserve"> согласно</w:t>
      </w:r>
      <w:r w:rsidRPr="00B736BE">
        <w:rPr>
          <w:rFonts w:eastAsiaTheme="minorHAnsi"/>
          <w:color w:val="000000" w:themeColor="text1"/>
        </w:rPr>
        <w:t xml:space="preserve"> распоряжению Департамента архитектуры и строительства Томской области от 07.07.2016г. </w:t>
      </w:r>
      <w:r w:rsidRPr="00B736BE">
        <w:rPr>
          <w:rFonts w:eastAsiaTheme="minorHAnsi"/>
          <w:color w:val="000000" w:themeColor="text1"/>
          <w:lang w:eastAsia="en-US"/>
        </w:rPr>
        <w:t>№ 135, размещенном на официальном сайте ОГАУ «Томскгосэкспертиза»</w:t>
      </w:r>
      <w:r w:rsidRPr="00B736BE">
        <w:rPr>
          <w:rStyle w:val="af1"/>
          <w:rFonts w:eastAsiaTheme="minorHAnsi"/>
          <w:color w:val="000000" w:themeColor="text1"/>
          <w:lang w:eastAsia="en-US"/>
        </w:rPr>
        <w:footnoteReference w:id="11"/>
      </w:r>
      <w:r w:rsidRPr="00B736BE">
        <w:rPr>
          <w:rFonts w:eastAsiaTheme="minorHAnsi"/>
          <w:color w:val="000000" w:themeColor="text1"/>
          <w:lang w:eastAsia="en-US"/>
        </w:rPr>
        <w:t>,</w:t>
      </w:r>
      <w:r w:rsidRPr="00B736BE">
        <w:rPr>
          <w:rFonts w:eastAsiaTheme="minorHAnsi"/>
          <w:color w:val="000000" w:themeColor="text1"/>
        </w:rPr>
        <w:t xml:space="preserve"> </w:t>
      </w:r>
      <w:r>
        <w:rPr>
          <w:rFonts w:eastAsiaTheme="minorHAnsi"/>
          <w:color w:val="000000" w:themeColor="text1"/>
        </w:rPr>
        <w:t xml:space="preserve"> </w:t>
      </w:r>
      <w:r w:rsidRPr="00B736BE">
        <w:rPr>
          <w:rFonts w:eastAsiaTheme="minorHAnsi"/>
          <w:color w:val="000000" w:themeColor="text1"/>
        </w:rPr>
        <w:t xml:space="preserve">размер платы для </w:t>
      </w:r>
      <w:r w:rsidRPr="00B736BE">
        <w:rPr>
          <w:color w:val="000000" w:themeColor="text1"/>
          <w:shd w:val="clear" w:color="auto" w:fill="FFFFFF"/>
        </w:rPr>
        <w:t>ОГАУ «Томскгосэкспертиза</w:t>
      </w:r>
      <w:r w:rsidRPr="00B736BE">
        <w:rPr>
          <w:rFonts w:ascii="Arial" w:hAnsi="Arial"/>
          <w:color w:val="000000" w:themeColor="text1"/>
          <w:sz w:val="21"/>
          <w:shd w:val="clear" w:color="auto" w:fill="FFFFFF"/>
        </w:rPr>
        <w:t xml:space="preserve">» </w:t>
      </w:r>
      <w:r w:rsidRPr="00B736BE">
        <w:rPr>
          <w:rFonts w:eastAsiaTheme="minorHAnsi"/>
          <w:color w:val="000000" w:themeColor="text1"/>
        </w:rPr>
        <w:t xml:space="preserve">за проведение проверки достоверности определения сметной стоимости объектов капитального строительства в определенных случаях </w:t>
      </w:r>
      <w:r w:rsidRPr="00B736BE">
        <w:rPr>
          <w:color w:val="000000" w:themeColor="text1"/>
          <w:shd w:val="clear" w:color="auto" w:fill="FFFFFF"/>
        </w:rPr>
        <w:t xml:space="preserve">составляет </w:t>
      </w:r>
      <w:r w:rsidRPr="00B736BE">
        <w:rPr>
          <w:b/>
          <w:color w:val="000000" w:themeColor="text1"/>
          <w:shd w:val="clear" w:color="auto" w:fill="FFFFFF"/>
        </w:rPr>
        <w:t>93,32 руб.</w:t>
      </w:r>
      <w:r w:rsidRPr="00B736BE">
        <w:rPr>
          <w:color w:val="000000" w:themeColor="text1"/>
          <w:shd w:val="clear" w:color="auto" w:fill="FFFFFF"/>
        </w:rPr>
        <w:t xml:space="preserve"> за одну позицию </w:t>
      </w:r>
      <w:r w:rsidRPr="00B736BE">
        <w:rPr>
          <w:rFonts w:eastAsiaTheme="minorHAnsi"/>
          <w:color w:val="000000" w:themeColor="text1"/>
        </w:rPr>
        <w:t>сметы</w:t>
      </w:r>
      <w:r w:rsidRPr="00B736BE">
        <w:rPr>
          <w:rFonts w:eastAsiaTheme="minorHAnsi"/>
          <w:color w:val="000000" w:themeColor="text1"/>
          <w:lang w:eastAsia="en-US"/>
        </w:rPr>
        <w:t xml:space="preserve">. </w:t>
      </w:r>
      <w:r w:rsidRPr="00B736BE">
        <w:rPr>
          <w:rFonts w:eastAsiaTheme="minorHAnsi"/>
          <w:color w:val="000000" w:themeColor="text1"/>
        </w:rPr>
        <w:t xml:space="preserve"> </w:t>
      </w:r>
    </w:p>
    <w:p w:rsidR="00C92F8A" w:rsidRDefault="00C92F8A" w:rsidP="00CE29EE">
      <w:pPr>
        <w:autoSpaceDE w:val="0"/>
        <w:autoSpaceDN w:val="0"/>
        <w:adjustRightInd w:val="0"/>
        <w:ind w:left="-284" w:firstLine="567"/>
        <w:jc w:val="both"/>
        <w:rPr>
          <w:rFonts w:eastAsiaTheme="minorHAnsi"/>
          <w:b/>
          <w:color w:val="000000" w:themeColor="text1"/>
        </w:rPr>
      </w:pPr>
    </w:p>
    <w:p w:rsidR="00B57F8B" w:rsidRPr="00B736BE" w:rsidRDefault="00CC4904" w:rsidP="00CE29EE">
      <w:pPr>
        <w:autoSpaceDE w:val="0"/>
        <w:autoSpaceDN w:val="0"/>
        <w:adjustRightInd w:val="0"/>
        <w:ind w:left="-284" w:firstLine="567"/>
        <w:jc w:val="both"/>
        <w:rPr>
          <w:rFonts w:eastAsiaTheme="minorHAnsi"/>
          <w:color w:val="000000" w:themeColor="text1"/>
        </w:rPr>
      </w:pPr>
      <w:r w:rsidRPr="00A95FA7">
        <w:rPr>
          <w:rFonts w:eastAsiaTheme="minorHAnsi"/>
          <w:color w:val="000000" w:themeColor="text1"/>
        </w:rPr>
        <w:t>4)</w:t>
      </w:r>
      <w:r>
        <w:rPr>
          <w:rFonts w:eastAsiaTheme="minorHAnsi"/>
          <w:b/>
          <w:color w:val="000000" w:themeColor="text1"/>
        </w:rPr>
        <w:t xml:space="preserve"> </w:t>
      </w:r>
      <w:r w:rsidR="00B57F8B" w:rsidRPr="005B769A">
        <w:rPr>
          <w:b/>
          <w:color w:val="000000" w:themeColor="text1"/>
        </w:rPr>
        <w:t xml:space="preserve">Департаменту финансово-ресурсного обеспечения Администрации Томской области </w:t>
      </w:r>
      <w:r w:rsidR="00B57F8B" w:rsidRPr="00B57F8B">
        <w:rPr>
          <w:color w:val="000000" w:themeColor="text1"/>
        </w:rPr>
        <w:t>подведомственно областное государственное учреждение «Столовая Администрации Томской области</w:t>
      </w:r>
      <w:r w:rsidR="00B57F8B" w:rsidRPr="00B736BE">
        <w:rPr>
          <w:color w:val="000000" w:themeColor="text1"/>
        </w:rPr>
        <w:t>».</w:t>
      </w:r>
      <w:r w:rsidR="00B57F8B">
        <w:rPr>
          <w:color w:val="000000" w:themeColor="text1"/>
        </w:rPr>
        <w:t xml:space="preserve"> </w:t>
      </w:r>
      <w:r w:rsidR="00B57F8B">
        <w:rPr>
          <w:rFonts w:eastAsiaTheme="minorHAnsi"/>
          <w:color w:val="000000" w:themeColor="text1"/>
        </w:rPr>
        <w:t xml:space="preserve">Устав ОГУ «Столовая Администрации Томской области» </w:t>
      </w:r>
      <w:r w:rsidR="00B57F8B" w:rsidRPr="0055046A">
        <w:rPr>
          <w:rFonts w:eastAsiaTheme="minorHAnsi"/>
          <w:color w:val="000000" w:themeColor="text1"/>
        </w:rPr>
        <w:t xml:space="preserve">утвержден начальником Финансово-хозяйственного управления Администрации </w:t>
      </w:r>
      <w:r w:rsidR="00B57F8B" w:rsidRPr="0055046A">
        <w:rPr>
          <w:rFonts w:eastAsiaTheme="minorHAnsi"/>
          <w:color w:val="000000" w:themeColor="text1"/>
        </w:rPr>
        <w:lastRenderedPageBreak/>
        <w:t xml:space="preserve">Томской области 14.03.2000. </w:t>
      </w:r>
      <w:r w:rsidR="00B57F8B" w:rsidRPr="0055046A">
        <w:rPr>
          <w:rFonts w:eastAsiaTheme="minorHAnsi"/>
          <w:color w:val="000000" w:themeColor="text1"/>
          <w:lang w:eastAsia="en-US"/>
        </w:rPr>
        <w:t>В</w:t>
      </w:r>
      <w:r w:rsidR="00B57F8B" w:rsidRPr="00B736BE">
        <w:rPr>
          <w:rFonts w:eastAsiaTheme="minorHAnsi"/>
          <w:color w:val="000000" w:themeColor="text1"/>
        </w:rPr>
        <w:t xml:space="preserve">  соответствии с п. 1 ст. 123.22 Гражданского кодекса РФ государственное учреждение может быть казенным, бюджетным или автономным. В представленном Уставе ОГУ «Столовая Администрации Томской области не отражено, к какому типу из </w:t>
      </w:r>
      <w:proofErr w:type="gramStart"/>
      <w:r w:rsidR="00B57F8B" w:rsidRPr="00B736BE">
        <w:rPr>
          <w:rFonts w:eastAsiaTheme="minorHAnsi"/>
          <w:color w:val="000000" w:themeColor="text1"/>
        </w:rPr>
        <w:t>вышеперечисленных</w:t>
      </w:r>
      <w:proofErr w:type="gramEnd"/>
      <w:r w:rsidR="00B57F8B" w:rsidRPr="00B736BE">
        <w:rPr>
          <w:rFonts w:eastAsiaTheme="minorHAnsi"/>
          <w:color w:val="000000" w:themeColor="text1"/>
        </w:rPr>
        <w:t xml:space="preserve"> относится данное учреждение. В представленных документах информация о внесенных в Устав изменениях отсутствует.</w:t>
      </w:r>
      <w:r w:rsidR="00B57F8B" w:rsidRPr="00B736BE">
        <w:rPr>
          <w:rFonts w:eastAsiaTheme="minorHAnsi"/>
          <w:color w:val="000000" w:themeColor="text1"/>
          <w:lang w:eastAsia="en-US"/>
        </w:rPr>
        <w:t xml:space="preserve"> </w:t>
      </w:r>
      <w:r w:rsidR="00B57F8B" w:rsidRPr="00B736BE">
        <w:rPr>
          <w:rFonts w:eastAsiaTheme="minorHAnsi"/>
          <w:color w:val="000000" w:themeColor="text1"/>
        </w:rPr>
        <w:t xml:space="preserve">Анализ выписки из ЕГРЮЛ от 27.07.2021г. № ЮЭ9965-21-188105448 (раздел «Сведения о записях, внесенных в Единый государственный реестр юридических лиц») показал, что  записей о внесении в ЕГРЮЛ изменений, связанных с  изменениями в учредительных документах не имеется. </w:t>
      </w:r>
    </w:p>
    <w:p w:rsidR="00B57F8B" w:rsidRPr="00B736BE" w:rsidRDefault="00B57F8B" w:rsidP="00CE29EE">
      <w:pPr>
        <w:autoSpaceDE w:val="0"/>
        <w:autoSpaceDN w:val="0"/>
        <w:adjustRightInd w:val="0"/>
        <w:ind w:left="-284" w:firstLine="567"/>
        <w:jc w:val="both"/>
        <w:rPr>
          <w:rFonts w:eastAsiaTheme="minorHAnsi"/>
          <w:color w:val="000000" w:themeColor="text1"/>
        </w:rPr>
      </w:pPr>
      <w:r w:rsidRPr="00B736BE">
        <w:rPr>
          <w:rFonts w:eastAsiaTheme="minorHAnsi"/>
          <w:color w:val="000000" w:themeColor="text1"/>
        </w:rPr>
        <w:t xml:space="preserve"> Согласно письму ОГУ «Столовая Администрации Томской области» </w:t>
      </w:r>
      <w:r>
        <w:rPr>
          <w:rFonts w:eastAsiaTheme="minorHAnsi"/>
          <w:color w:val="000000" w:themeColor="text1"/>
        </w:rPr>
        <w:t>(</w:t>
      </w:r>
      <w:proofErr w:type="spellStart"/>
      <w:r>
        <w:rPr>
          <w:rFonts w:eastAsiaTheme="minorHAnsi"/>
          <w:color w:val="000000" w:themeColor="text1"/>
        </w:rPr>
        <w:t>вх</w:t>
      </w:r>
      <w:proofErr w:type="spellEnd"/>
      <w:r>
        <w:rPr>
          <w:rFonts w:eastAsiaTheme="minorHAnsi"/>
          <w:color w:val="000000" w:themeColor="text1"/>
        </w:rPr>
        <w:t xml:space="preserve">. № 355 от 02.08.2021г.) учреждение </w:t>
      </w:r>
      <w:r w:rsidRPr="00B736BE">
        <w:rPr>
          <w:rFonts w:eastAsiaTheme="minorHAnsi"/>
          <w:color w:val="000000" w:themeColor="text1"/>
        </w:rPr>
        <w:t xml:space="preserve">не является исполнителем государственного заказа и не является получателем государственного финансирования. Доходы учреждения состоят из выручки, полученной от оказания услуг общественного питания юридическим (на договорной основе) и физическим лицам. Стоимость оказания услуги «общественное питание» формируется путем добавления стоимости к покупной цене продуктов питания (торговая наценка). Процент наценки определяется исходя из плановых расходов организации на производство и реализацию продукции.  </w:t>
      </w:r>
    </w:p>
    <w:p w:rsidR="00B57F8B" w:rsidRPr="00B736BE" w:rsidRDefault="00B57F8B" w:rsidP="00CE29EE">
      <w:pPr>
        <w:autoSpaceDE w:val="0"/>
        <w:autoSpaceDN w:val="0"/>
        <w:adjustRightInd w:val="0"/>
        <w:ind w:left="-284" w:firstLine="567"/>
        <w:jc w:val="both"/>
        <w:rPr>
          <w:rFonts w:eastAsiaTheme="minorHAnsi"/>
          <w:color w:val="000000" w:themeColor="text1"/>
          <w:lang w:eastAsia="en-US"/>
        </w:rPr>
      </w:pPr>
      <w:r w:rsidRPr="00B736BE">
        <w:rPr>
          <w:rFonts w:eastAsiaTheme="minorHAnsi"/>
          <w:color w:val="000000" w:themeColor="text1"/>
          <w:lang w:eastAsia="en-US"/>
        </w:rPr>
        <w:t xml:space="preserve">В соответствии с п. 1.6. </w:t>
      </w:r>
      <w:r>
        <w:rPr>
          <w:rFonts w:eastAsiaTheme="minorHAnsi"/>
          <w:color w:val="000000" w:themeColor="text1"/>
          <w:lang w:eastAsia="en-US"/>
        </w:rPr>
        <w:t xml:space="preserve">вышеуказанного </w:t>
      </w:r>
      <w:r w:rsidRPr="00B736BE">
        <w:rPr>
          <w:rFonts w:eastAsiaTheme="minorHAnsi"/>
          <w:color w:val="000000" w:themeColor="text1"/>
          <w:lang w:eastAsia="en-US"/>
        </w:rPr>
        <w:t>Устава учреждение не преследует в качестве основной цели деятельности извлечение прибыли, но вправе заниматься предпринимательской деятельностью, которая соответствует целям его создания.   Согласно п. 3.5. и п.3.6. данного Устава</w:t>
      </w:r>
      <w:r w:rsidRPr="00B736BE">
        <w:rPr>
          <w:rFonts w:eastAsiaTheme="minorHAnsi"/>
          <w:color w:val="000000" w:themeColor="text1"/>
        </w:rPr>
        <w:t xml:space="preserve"> доходы, полученные от разрешенной предпринимательской деятельности, поступают в самостоятельное распоряжение учреждения, используются только в установленных целях, не подлежат перераспределению между учредителем и другими лицами.  Согласно п. 4.1. </w:t>
      </w:r>
      <w:proofErr w:type="gramStart"/>
      <w:r w:rsidRPr="00B736BE">
        <w:rPr>
          <w:rFonts w:eastAsiaTheme="minorHAnsi"/>
          <w:color w:val="000000" w:themeColor="text1"/>
        </w:rPr>
        <w:t xml:space="preserve">Устава ОГУ «Столовая Администрации Томской области» имеет право, в частности, устанавливать цену реализации выпускаемой продукции, исходя из фактически понесенных затрат и действующих норм, по согласованию с Учредителем и </w:t>
      </w:r>
      <w:r w:rsidRPr="005C0141">
        <w:rPr>
          <w:rFonts w:eastAsiaTheme="minorHAnsi"/>
          <w:color w:val="000000" w:themeColor="text1"/>
          <w:u w:val="single"/>
        </w:rPr>
        <w:t xml:space="preserve">Комитетом по политике цен Администрации Томской области, </w:t>
      </w:r>
      <w:r w:rsidRPr="00B736BE">
        <w:rPr>
          <w:rFonts w:eastAsiaTheme="minorHAnsi"/>
          <w:color w:val="000000" w:themeColor="text1"/>
        </w:rPr>
        <w:t xml:space="preserve">устанавливать тарифы на платные услуги по организации различного рода торжеств и иных мероприятий для сторонних организаций согласно действующим нормативам, осуществлять предпринимательскую деятельность, соответствующую целям учреждения.  </w:t>
      </w:r>
      <w:proofErr w:type="gramEnd"/>
    </w:p>
    <w:p w:rsidR="00B57F8B" w:rsidRPr="00B736BE" w:rsidRDefault="00B57F8B" w:rsidP="00CE29EE">
      <w:pPr>
        <w:autoSpaceDE w:val="0"/>
        <w:autoSpaceDN w:val="0"/>
        <w:adjustRightInd w:val="0"/>
        <w:ind w:left="-284" w:firstLine="567"/>
        <w:jc w:val="both"/>
        <w:rPr>
          <w:rFonts w:eastAsiaTheme="minorHAnsi"/>
          <w:color w:val="000000" w:themeColor="text1"/>
        </w:rPr>
      </w:pPr>
      <w:r w:rsidRPr="00B736BE">
        <w:rPr>
          <w:rFonts w:eastAsiaTheme="minorHAnsi"/>
          <w:color w:val="000000" w:themeColor="text1"/>
        </w:rPr>
        <w:t xml:space="preserve">Предлагаем Департаменту финансово-ресурсного обеспечения Администрации Томской области определиться с </w:t>
      </w:r>
      <w:r w:rsidR="001A14CC">
        <w:rPr>
          <w:rFonts w:eastAsiaTheme="minorHAnsi"/>
          <w:color w:val="000000" w:themeColor="text1"/>
        </w:rPr>
        <w:t>правовым положением</w:t>
      </w:r>
      <w:r w:rsidRPr="00B736BE">
        <w:rPr>
          <w:rFonts w:eastAsiaTheme="minorHAnsi"/>
          <w:color w:val="000000" w:themeColor="text1"/>
        </w:rPr>
        <w:t xml:space="preserve"> данного учреждения.</w:t>
      </w:r>
      <w:r w:rsidRPr="00B736BE">
        <w:rPr>
          <w:rFonts w:eastAsiaTheme="minorHAnsi"/>
          <w:color w:val="000000" w:themeColor="text1"/>
          <w:lang w:eastAsia="en-US"/>
        </w:rPr>
        <w:t xml:space="preserve"> </w:t>
      </w:r>
    </w:p>
    <w:p w:rsidR="00B57F8B" w:rsidRDefault="00B57F8B" w:rsidP="00CE29EE">
      <w:pPr>
        <w:ind w:left="-284" w:firstLine="567"/>
        <w:jc w:val="both"/>
        <w:rPr>
          <w:rFonts w:eastAsiaTheme="minorHAnsi"/>
          <w:b/>
          <w:color w:val="000000" w:themeColor="text1"/>
        </w:rPr>
      </w:pPr>
    </w:p>
    <w:p w:rsidR="00117FAE" w:rsidRPr="00B736BE" w:rsidRDefault="0021138D" w:rsidP="00CE29EE">
      <w:pPr>
        <w:ind w:left="-284" w:firstLine="567"/>
        <w:jc w:val="both"/>
        <w:rPr>
          <w:color w:val="000000" w:themeColor="text1"/>
        </w:rPr>
      </w:pPr>
      <w:proofErr w:type="gramStart"/>
      <w:r>
        <w:rPr>
          <w:color w:val="000000" w:themeColor="text1"/>
        </w:rPr>
        <w:t xml:space="preserve">5) </w:t>
      </w:r>
      <w:r w:rsidRPr="00B736BE">
        <w:rPr>
          <w:color w:val="000000" w:themeColor="text1"/>
        </w:rPr>
        <w:t>ОГБОУ «Школа-интернат для обучающихся, нуждающихся в психолого-педагогической и медико-социальной помощи»</w:t>
      </w:r>
      <w:r w:rsidR="00205E62">
        <w:rPr>
          <w:color w:val="000000" w:themeColor="text1"/>
        </w:rPr>
        <w:t xml:space="preserve"> (</w:t>
      </w:r>
      <w:r>
        <w:rPr>
          <w:color w:val="000000" w:themeColor="text1"/>
        </w:rPr>
        <w:t>подведомственн</w:t>
      </w:r>
      <w:r w:rsidR="00205E62">
        <w:rPr>
          <w:color w:val="000000" w:themeColor="text1"/>
        </w:rPr>
        <w:t>о</w:t>
      </w:r>
      <w:r>
        <w:rPr>
          <w:color w:val="000000" w:themeColor="text1"/>
        </w:rPr>
        <w:t xml:space="preserve"> </w:t>
      </w:r>
      <w:r w:rsidRPr="0021138D">
        <w:rPr>
          <w:b/>
          <w:color w:val="000000" w:themeColor="text1"/>
        </w:rPr>
        <w:t>Департамент</w:t>
      </w:r>
      <w:r w:rsidR="00205E62">
        <w:rPr>
          <w:b/>
          <w:color w:val="000000" w:themeColor="text1"/>
        </w:rPr>
        <w:t>у</w:t>
      </w:r>
      <w:r w:rsidRPr="0021138D">
        <w:rPr>
          <w:b/>
          <w:color w:val="000000" w:themeColor="text1"/>
        </w:rPr>
        <w:t xml:space="preserve"> общего образования Томской области</w:t>
      </w:r>
      <w:r w:rsidR="00205E62">
        <w:rPr>
          <w:b/>
          <w:color w:val="000000" w:themeColor="text1"/>
        </w:rPr>
        <w:t>)</w:t>
      </w:r>
      <w:r>
        <w:rPr>
          <w:color w:val="000000" w:themeColor="text1"/>
        </w:rPr>
        <w:t xml:space="preserve"> </w:t>
      </w:r>
      <w:r w:rsidRPr="00B736BE">
        <w:rPr>
          <w:color w:val="000000" w:themeColor="text1"/>
        </w:rPr>
        <w:t>издан приказ от 29.12.2018г. № 266, согласно которому внесены изменения в прейскурант цен на платные услуги на 2019 год и стоимость часа устанавлива</w:t>
      </w:r>
      <w:r>
        <w:rPr>
          <w:color w:val="000000" w:themeColor="text1"/>
        </w:rPr>
        <w:t>лась</w:t>
      </w:r>
      <w:r w:rsidRPr="00B736BE">
        <w:rPr>
          <w:color w:val="000000" w:themeColor="text1"/>
        </w:rPr>
        <w:t xml:space="preserve"> согласно постановлению </w:t>
      </w:r>
      <w:r w:rsidRPr="00B736BE">
        <w:rPr>
          <w:color w:val="000000" w:themeColor="text1"/>
          <w:u w:val="single"/>
        </w:rPr>
        <w:t>администрации Города Томска</w:t>
      </w:r>
      <w:r w:rsidRPr="00B736BE">
        <w:rPr>
          <w:color w:val="000000" w:themeColor="text1"/>
        </w:rPr>
        <w:t xml:space="preserve"> от 24.03.2011г. № 249 (в редакции постановления администрации Города Томска от 19.02.2018г. № 128)</w:t>
      </w:r>
      <w:r>
        <w:rPr>
          <w:color w:val="000000" w:themeColor="text1"/>
        </w:rPr>
        <w:t>.</w:t>
      </w:r>
      <w:proofErr w:type="gramEnd"/>
      <w:r>
        <w:rPr>
          <w:color w:val="000000" w:themeColor="text1"/>
        </w:rPr>
        <w:t xml:space="preserve"> </w:t>
      </w:r>
      <w:r w:rsidRPr="00B736BE">
        <w:rPr>
          <w:color w:val="000000" w:themeColor="text1"/>
        </w:rPr>
        <w:t xml:space="preserve">  В прейскуранте цен на 2019 год (приложение 1 к приказу № 266 от 29.12.2018г.) в трех из пяти наименований платных услуг не конкретизированы единицы измерения значений услуг. </w:t>
      </w:r>
      <w:r w:rsidRPr="00627E1F">
        <w:t xml:space="preserve">Поскольку в вышеуказанном </w:t>
      </w:r>
      <w:proofErr w:type="gramStart"/>
      <w:r w:rsidRPr="00627E1F">
        <w:t>приказе</w:t>
      </w:r>
      <w:proofErr w:type="gramEnd"/>
      <w:r w:rsidRPr="00627E1F">
        <w:t xml:space="preserve"> учреждения от 29.12.2018 № 266 не оговорена принадлежность платных услуг, перечисленных в прейскуранте, к основным или не являющимися основными видам деятельности, то предлагаем Департаменту общего образования Томской области обратить внимание на данную ситуацию</w:t>
      </w:r>
      <w:r>
        <w:t>.</w:t>
      </w:r>
      <w:r w:rsidR="00117FAE">
        <w:t xml:space="preserve"> </w:t>
      </w:r>
      <w:r w:rsidR="00117FAE" w:rsidRPr="00B736BE">
        <w:rPr>
          <w:color w:val="000000" w:themeColor="text1"/>
        </w:rPr>
        <w:t xml:space="preserve">В 2020 году по информации учреждения платные услуги не оказывались в связи с </w:t>
      </w:r>
      <w:r w:rsidR="00117FAE" w:rsidRPr="00B736BE">
        <w:rPr>
          <w:color w:val="000000" w:themeColor="text1"/>
          <w:lang w:val="en-US"/>
        </w:rPr>
        <w:t>COVID</w:t>
      </w:r>
      <w:r w:rsidR="00117FAE" w:rsidRPr="00B736BE">
        <w:rPr>
          <w:color w:val="000000" w:themeColor="text1"/>
        </w:rPr>
        <w:t>-19. Также, согласно представленной информации,  в учреждении обучаются дети с ограниченными возможностями здоровья и дети-инвалиды, чьи родители не ориентированы на получение платных услуг.</w:t>
      </w:r>
    </w:p>
    <w:p w:rsidR="0021138D" w:rsidRDefault="0021138D" w:rsidP="00CE29EE">
      <w:pPr>
        <w:ind w:left="-284" w:firstLine="567"/>
        <w:jc w:val="both"/>
      </w:pPr>
    </w:p>
    <w:p w:rsidR="00B33F2F" w:rsidRPr="00B736BE" w:rsidRDefault="005B769A" w:rsidP="00B33F2F">
      <w:pPr>
        <w:ind w:left="-284" w:firstLine="568"/>
        <w:jc w:val="both"/>
        <w:rPr>
          <w:color w:val="000000" w:themeColor="text1"/>
        </w:rPr>
      </w:pPr>
      <w:r>
        <w:rPr>
          <w:color w:val="000000" w:themeColor="text1"/>
        </w:rPr>
        <w:lastRenderedPageBreak/>
        <w:t xml:space="preserve">6) </w:t>
      </w:r>
      <w:r w:rsidR="00B33F2F" w:rsidRPr="00B736BE">
        <w:rPr>
          <w:color w:val="000000" w:themeColor="text1"/>
        </w:rPr>
        <w:t xml:space="preserve">Согласно прейскуранту цен на платные услуги на 2019 год, утвержденного 09.01.2019г., оказываемых ОГАУК «Центр татарской культуры» стоимость услуг раздела «Организация и проведение культурно-досуговых мероприятий» составляла: </w:t>
      </w:r>
    </w:p>
    <w:p w:rsidR="00B33F2F" w:rsidRPr="00B736BE" w:rsidRDefault="00B33F2F" w:rsidP="00B33F2F">
      <w:pPr>
        <w:ind w:left="-284" w:firstLine="568"/>
        <w:jc w:val="both"/>
        <w:rPr>
          <w:color w:val="000000" w:themeColor="text1"/>
        </w:rPr>
      </w:pPr>
      <w:r w:rsidRPr="00B736BE">
        <w:rPr>
          <w:color w:val="000000" w:themeColor="text1"/>
        </w:rPr>
        <w:t xml:space="preserve">календарные праздники – 3000 руб. </w:t>
      </w:r>
      <w:r w:rsidRPr="00B736BE">
        <w:rPr>
          <w:b/>
          <w:color w:val="000000" w:themeColor="text1"/>
        </w:rPr>
        <w:t>за мероприятие;</w:t>
      </w:r>
    </w:p>
    <w:p w:rsidR="00B33F2F" w:rsidRPr="00B736BE" w:rsidRDefault="00B33F2F" w:rsidP="00B33F2F">
      <w:pPr>
        <w:ind w:left="-284" w:firstLine="568"/>
        <w:jc w:val="both"/>
        <w:rPr>
          <w:b/>
          <w:color w:val="000000" w:themeColor="text1"/>
        </w:rPr>
      </w:pPr>
      <w:r w:rsidRPr="00B736BE">
        <w:rPr>
          <w:color w:val="000000" w:themeColor="text1"/>
        </w:rPr>
        <w:t xml:space="preserve">национальные календарные праздники – 3000 руб. </w:t>
      </w:r>
      <w:r w:rsidRPr="00B736BE">
        <w:rPr>
          <w:b/>
          <w:color w:val="000000" w:themeColor="text1"/>
        </w:rPr>
        <w:t>за мероприятие;</w:t>
      </w:r>
    </w:p>
    <w:p w:rsidR="00B33F2F" w:rsidRPr="00B736BE" w:rsidRDefault="00B33F2F" w:rsidP="00B33F2F">
      <w:pPr>
        <w:ind w:left="-284" w:firstLine="568"/>
        <w:jc w:val="both"/>
        <w:rPr>
          <w:color w:val="000000" w:themeColor="text1"/>
        </w:rPr>
      </w:pPr>
      <w:r w:rsidRPr="00B736BE">
        <w:rPr>
          <w:color w:val="000000" w:themeColor="text1"/>
        </w:rPr>
        <w:t xml:space="preserve">творческие мероприятия – 3000 руб. </w:t>
      </w:r>
      <w:r w:rsidRPr="00B736BE">
        <w:rPr>
          <w:b/>
          <w:color w:val="000000" w:themeColor="text1"/>
        </w:rPr>
        <w:t>за мероприятие</w:t>
      </w:r>
      <w:r w:rsidRPr="00B736BE">
        <w:rPr>
          <w:color w:val="000000" w:themeColor="text1"/>
        </w:rPr>
        <w:t>.</w:t>
      </w:r>
    </w:p>
    <w:p w:rsidR="00B33F2F" w:rsidRPr="00B736BE" w:rsidRDefault="00B33F2F" w:rsidP="00B33F2F">
      <w:pPr>
        <w:ind w:left="-284" w:firstLine="568"/>
        <w:jc w:val="both"/>
        <w:rPr>
          <w:color w:val="000000" w:themeColor="text1"/>
        </w:rPr>
      </w:pPr>
      <w:proofErr w:type="gramStart"/>
      <w:r w:rsidRPr="00B736BE">
        <w:rPr>
          <w:color w:val="000000" w:themeColor="text1"/>
        </w:rPr>
        <w:t xml:space="preserve">Данный раздел услуг в прейскуранте был отнесен к платным услугам, относящимся к основным видам деятельности учреждения, </w:t>
      </w:r>
      <w:r w:rsidRPr="007D4F6F">
        <w:rPr>
          <w:color w:val="000000" w:themeColor="text1"/>
        </w:rPr>
        <w:t>оказываемым в рамках установленного государственного задания (согласно представленной Департаментом информации</w:t>
      </w:r>
      <w:r>
        <w:rPr>
          <w:color w:val="000000" w:themeColor="text1"/>
        </w:rPr>
        <w:t xml:space="preserve"> – письмо от 23.09.2021</w:t>
      </w:r>
      <w:r w:rsidR="00E95430">
        <w:rPr>
          <w:color w:val="000000" w:themeColor="text1"/>
        </w:rPr>
        <w:t>г.</w:t>
      </w:r>
      <w:r>
        <w:rPr>
          <w:color w:val="000000" w:themeColor="text1"/>
        </w:rPr>
        <w:t xml:space="preserve"> № 61-02-1578,</w:t>
      </w:r>
      <w:r w:rsidRPr="007D4F6F">
        <w:rPr>
          <w:color w:val="000000" w:themeColor="text1"/>
        </w:rPr>
        <w:t xml:space="preserve"> отнесение раздела «Организация и проведение культурно-досуговых мероприятий» к основным видам деятельности, оказываемым в рамках установленного государственного задания было ошибочным).</w:t>
      </w:r>
      <w:proofErr w:type="gramEnd"/>
      <w:r w:rsidRPr="00B736BE">
        <w:rPr>
          <w:b/>
          <w:color w:val="000000" w:themeColor="text1"/>
        </w:rPr>
        <w:t xml:space="preserve"> </w:t>
      </w:r>
      <w:r w:rsidRPr="00B736BE">
        <w:rPr>
          <w:color w:val="000000" w:themeColor="text1"/>
        </w:rPr>
        <w:t xml:space="preserve">При этом согласно представленной калькуляции стоимость данной услуги </w:t>
      </w:r>
      <w:r w:rsidRPr="007D4F6F">
        <w:rPr>
          <w:b/>
          <w:color w:val="000000" w:themeColor="text1"/>
        </w:rPr>
        <w:t xml:space="preserve">в 3000 руб. </w:t>
      </w:r>
      <w:r w:rsidRPr="00AC09F2">
        <w:rPr>
          <w:color w:val="000000" w:themeColor="text1"/>
        </w:rPr>
        <w:t>указана</w:t>
      </w:r>
      <w:r w:rsidRPr="007D4F6F">
        <w:rPr>
          <w:b/>
          <w:color w:val="000000" w:themeColor="text1"/>
        </w:rPr>
        <w:t xml:space="preserve"> за один</w:t>
      </w:r>
      <w:r w:rsidRPr="00B736BE">
        <w:rPr>
          <w:b/>
          <w:color w:val="000000" w:themeColor="text1"/>
        </w:rPr>
        <w:t xml:space="preserve"> час. </w:t>
      </w:r>
      <w:r w:rsidRPr="00B736BE">
        <w:rPr>
          <w:color w:val="000000" w:themeColor="text1"/>
        </w:rPr>
        <w:t xml:space="preserve"> Таким образом, </w:t>
      </w:r>
      <w:r>
        <w:rPr>
          <w:color w:val="000000" w:themeColor="text1"/>
        </w:rPr>
        <w:t>е</w:t>
      </w:r>
      <w:r w:rsidRPr="00B736BE">
        <w:rPr>
          <w:color w:val="000000" w:themeColor="text1"/>
        </w:rPr>
        <w:t xml:space="preserve">сли длительность мероприятия составляла более 1 часа, то </w:t>
      </w:r>
      <w:r>
        <w:rPr>
          <w:color w:val="000000" w:themeColor="text1"/>
        </w:rPr>
        <w:t>возникает вопрос об источниках покрытия издержек</w:t>
      </w:r>
      <w:r w:rsidRPr="00B736BE">
        <w:rPr>
          <w:color w:val="000000" w:themeColor="text1"/>
        </w:rPr>
        <w:t xml:space="preserve">. </w:t>
      </w:r>
    </w:p>
    <w:p w:rsidR="00CC4904" w:rsidRPr="00B736BE" w:rsidRDefault="00CC4904" w:rsidP="00B33F2F">
      <w:pPr>
        <w:autoSpaceDE w:val="0"/>
        <w:autoSpaceDN w:val="0"/>
        <w:adjustRightInd w:val="0"/>
        <w:ind w:left="-284" w:firstLine="568"/>
        <w:jc w:val="both"/>
        <w:rPr>
          <w:rFonts w:eastAsiaTheme="minorHAnsi"/>
          <w:b/>
          <w:color w:val="000000" w:themeColor="text1"/>
        </w:rPr>
      </w:pPr>
    </w:p>
    <w:p w:rsidR="00DE49C1" w:rsidRPr="00B736BE" w:rsidRDefault="005B769A" w:rsidP="00B33F2F">
      <w:pPr>
        <w:ind w:left="-284" w:firstLine="568"/>
        <w:jc w:val="both"/>
        <w:rPr>
          <w:color w:val="000000" w:themeColor="text1"/>
        </w:rPr>
      </w:pPr>
      <w:r>
        <w:rPr>
          <w:color w:val="000000" w:themeColor="text1"/>
        </w:rPr>
        <w:t xml:space="preserve">7) </w:t>
      </w:r>
      <w:r w:rsidR="00DE49C1" w:rsidRPr="006550CE">
        <w:rPr>
          <w:color w:val="000000" w:themeColor="text1"/>
        </w:rPr>
        <w:t>ОГАОУ ДО «</w:t>
      </w:r>
      <w:proofErr w:type="spellStart"/>
      <w:r w:rsidR="00DE49C1" w:rsidRPr="006550CE">
        <w:rPr>
          <w:color w:val="000000" w:themeColor="text1"/>
        </w:rPr>
        <w:t>Тегульдетская</w:t>
      </w:r>
      <w:proofErr w:type="spellEnd"/>
      <w:r w:rsidR="00DE49C1" w:rsidRPr="006550CE">
        <w:rPr>
          <w:color w:val="000000" w:themeColor="text1"/>
        </w:rPr>
        <w:t xml:space="preserve"> детская школа искусств</w:t>
      </w:r>
      <w:r w:rsidR="00DE49C1" w:rsidRPr="00B736BE">
        <w:rPr>
          <w:color w:val="000000" w:themeColor="text1"/>
        </w:rPr>
        <w:t xml:space="preserve">» </w:t>
      </w:r>
      <w:r w:rsidR="00DE49C1">
        <w:rPr>
          <w:color w:val="000000" w:themeColor="text1"/>
        </w:rPr>
        <w:t xml:space="preserve">(подведомственно </w:t>
      </w:r>
      <w:r w:rsidR="00DE49C1" w:rsidRPr="00DE49C1">
        <w:rPr>
          <w:b/>
          <w:color w:val="000000" w:themeColor="text1"/>
        </w:rPr>
        <w:t>Департаменту по культуре Томской области</w:t>
      </w:r>
      <w:r w:rsidR="00DE49C1">
        <w:rPr>
          <w:color w:val="000000" w:themeColor="text1"/>
        </w:rPr>
        <w:t xml:space="preserve">) </w:t>
      </w:r>
      <w:r w:rsidR="00DE49C1" w:rsidRPr="00B736BE">
        <w:rPr>
          <w:color w:val="000000" w:themeColor="text1"/>
        </w:rPr>
        <w:t>издан приказ от 01.06.2020г. № 12а «О платных и иных услугах (работах) оказываемых (выполняемых) ОГАОУ ДО «</w:t>
      </w:r>
      <w:proofErr w:type="spellStart"/>
      <w:r w:rsidR="00DE49C1" w:rsidRPr="00B736BE">
        <w:rPr>
          <w:color w:val="000000" w:themeColor="text1"/>
        </w:rPr>
        <w:t>Тегульдетская</w:t>
      </w:r>
      <w:proofErr w:type="spellEnd"/>
      <w:r w:rsidR="00DE49C1" w:rsidRPr="00B736BE">
        <w:rPr>
          <w:color w:val="000000" w:themeColor="text1"/>
        </w:rPr>
        <w:t xml:space="preserve"> детская школа искусств», которым утвержден прейскурант цен на оказание платных образовательных и иных услуг, оказываемых учреждением. Согласно представленным расчетам цен на оказание платных услуг в ряде случаев затраты на оплату труда преподавателя, включенные в стоимость услуг, со страховыми взносами (208,43 руб.) оказываются ниже, чем без таковых (271,37 руб.), что может повлечь неполное возмещение расходов на оказываемые платные услуги.</w:t>
      </w:r>
      <w:r w:rsidR="00E95430">
        <w:rPr>
          <w:color w:val="000000" w:themeColor="text1"/>
        </w:rPr>
        <w:t xml:space="preserve"> По информации Департамента (письмо от 23.09.2021г. № 61-02-1578) при расчете калькуляции цен на услуги допущена техническая ошибка – в расчете цены за платную услугу учитывается заработная плата преподавателя без отчислений в социальные фонды.</w:t>
      </w:r>
    </w:p>
    <w:p w:rsidR="00E36789" w:rsidRDefault="00E36789" w:rsidP="00CE29EE">
      <w:pPr>
        <w:pStyle w:val="a7"/>
        <w:tabs>
          <w:tab w:val="left" w:pos="284"/>
        </w:tabs>
        <w:autoSpaceDE w:val="0"/>
        <w:autoSpaceDN w:val="0"/>
        <w:adjustRightInd w:val="0"/>
        <w:ind w:left="-284" w:firstLine="540"/>
        <w:jc w:val="both"/>
        <w:rPr>
          <w:rFonts w:eastAsiaTheme="minorHAnsi"/>
          <w:color w:val="000000" w:themeColor="text1"/>
        </w:rPr>
      </w:pPr>
    </w:p>
    <w:p w:rsidR="00DE49C1" w:rsidRDefault="005B769A" w:rsidP="00CE29EE">
      <w:pPr>
        <w:ind w:left="-284" w:firstLine="567"/>
        <w:jc w:val="both"/>
        <w:rPr>
          <w:color w:val="000000" w:themeColor="text1"/>
        </w:rPr>
      </w:pPr>
      <w:r>
        <w:rPr>
          <w:color w:val="000000" w:themeColor="text1"/>
        </w:rPr>
        <w:t xml:space="preserve">8) </w:t>
      </w:r>
      <w:r w:rsidR="00DE49C1" w:rsidRPr="00B736BE">
        <w:rPr>
          <w:color w:val="000000" w:themeColor="text1"/>
        </w:rPr>
        <w:t>В пункте 2.3.2. Устава</w:t>
      </w:r>
      <w:r w:rsidR="00DE49C1" w:rsidRPr="00B736BE">
        <w:rPr>
          <w:rStyle w:val="af1"/>
          <w:color w:val="000000" w:themeColor="text1"/>
        </w:rPr>
        <w:footnoteReference w:id="12"/>
      </w:r>
      <w:r w:rsidR="00DE49C1" w:rsidRPr="00B736BE">
        <w:rPr>
          <w:color w:val="000000" w:themeColor="text1"/>
        </w:rPr>
        <w:t xml:space="preserve"> ОГАОУ ДПО  «Томский областной инновационный учебно-методический центр культуры и искусства» </w:t>
      </w:r>
      <w:r w:rsidR="006D6137">
        <w:rPr>
          <w:color w:val="000000" w:themeColor="text1"/>
        </w:rPr>
        <w:t xml:space="preserve">(подведомственно </w:t>
      </w:r>
      <w:r w:rsidR="006D6137" w:rsidRPr="006D6137">
        <w:rPr>
          <w:b/>
          <w:color w:val="000000" w:themeColor="text1"/>
        </w:rPr>
        <w:t>Департаменту по культуре Томской области)</w:t>
      </w:r>
      <w:r w:rsidR="006D6137">
        <w:rPr>
          <w:color w:val="000000" w:themeColor="text1"/>
        </w:rPr>
        <w:t xml:space="preserve"> </w:t>
      </w:r>
      <w:r w:rsidR="00DE49C1" w:rsidRPr="00B736BE">
        <w:rPr>
          <w:color w:val="000000" w:themeColor="text1"/>
        </w:rPr>
        <w:t>отражено, что учреждение «оказывает услуги по приобретению основных средств (оборудования и другого имущества) для проведения и организации мероприятий». Согласно представленному прейскуранту цен (который также размещен на официальном сайте учреждения</w:t>
      </w:r>
      <w:r w:rsidR="00DE49C1" w:rsidRPr="00B736BE">
        <w:rPr>
          <w:rStyle w:val="af1"/>
          <w:color w:val="000000" w:themeColor="text1"/>
        </w:rPr>
        <w:footnoteReference w:id="13"/>
      </w:r>
      <w:r w:rsidR="00DE49C1" w:rsidRPr="00B736BE">
        <w:rPr>
          <w:color w:val="000000" w:themeColor="text1"/>
        </w:rPr>
        <w:t>), стоимость составляет 100,0–500</w:t>
      </w:r>
      <w:r w:rsidR="00E95430">
        <w:rPr>
          <w:color w:val="000000" w:themeColor="text1"/>
        </w:rPr>
        <w:t xml:space="preserve"> </w:t>
      </w:r>
      <w:r w:rsidR="00DE49C1" w:rsidRPr="00B736BE">
        <w:rPr>
          <w:color w:val="000000" w:themeColor="text1"/>
        </w:rPr>
        <w:t xml:space="preserve">000,0 руб. за услугу. По устному пояснению экономиста учреждения такие мероприятия не проводились. Анализ представленных документов показывает, что в </w:t>
      </w:r>
      <w:proofErr w:type="gramStart"/>
      <w:r w:rsidR="00DE49C1" w:rsidRPr="00B736BE">
        <w:rPr>
          <w:color w:val="000000" w:themeColor="text1"/>
        </w:rPr>
        <w:t>расчете</w:t>
      </w:r>
      <w:proofErr w:type="gramEnd"/>
      <w:r w:rsidR="00DE49C1" w:rsidRPr="00B736BE">
        <w:rPr>
          <w:color w:val="000000" w:themeColor="text1"/>
        </w:rPr>
        <w:t xml:space="preserve"> максимальной цены на данную платную услугу 99,88% (499</w:t>
      </w:r>
      <w:r w:rsidR="00E95430">
        <w:rPr>
          <w:color w:val="000000" w:themeColor="text1"/>
        </w:rPr>
        <w:t xml:space="preserve"> </w:t>
      </w:r>
      <w:r w:rsidR="00DE49C1" w:rsidRPr="00B736BE">
        <w:rPr>
          <w:color w:val="000000" w:themeColor="text1"/>
        </w:rPr>
        <w:t xml:space="preserve">385,00 руб.) составляют расходы по  приобретению основных средств для проведения и организации мероприятия, которые впоследствии ставятся на баланс учреждения, что подтверждается устной информации экономиста учреждения.  Полагаем, что в стоимость услуги должна входить амортизация оборудования, а не вся его стоимость, если не предполагается дальнейшая продажа. </w:t>
      </w:r>
    </w:p>
    <w:p w:rsidR="00DE49C1" w:rsidRDefault="00DE49C1" w:rsidP="00CE29EE">
      <w:pPr>
        <w:ind w:left="-284" w:firstLine="567"/>
        <w:jc w:val="both"/>
        <w:rPr>
          <w:color w:val="000000" w:themeColor="text1"/>
        </w:rPr>
      </w:pPr>
      <w:r w:rsidRPr="00B736BE">
        <w:rPr>
          <w:color w:val="000000" w:themeColor="text1"/>
        </w:rPr>
        <w:t>Кроме того, в прейскуранте в п. 1.12. «Услуги по проведению конкурсов, конференций, выставок и других подобных мероприятий», стоимость которых составляет 100,0–1</w:t>
      </w:r>
      <w:r w:rsidR="000609E9">
        <w:rPr>
          <w:color w:val="000000" w:themeColor="text1"/>
        </w:rPr>
        <w:t xml:space="preserve"> </w:t>
      </w:r>
      <w:r w:rsidRPr="00B736BE">
        <w:rPr>
          <w:color w:val="000000" w:themeColor="text1"/>
        </w:rPr>
        <w:t>000</w:t>
      </w:r>
      <w:r w:rsidR="000609E9">
        <w:rPr>
          <w:color w:val="000000" w:themeColor="text1"/>
        </w:rPr>
        <w:t xml:space="preserve"> </w:t>
      </w:r>
      <w:r w:rsidRPr="00B736BE">
        <w:rPr>
          <w:color w:val="000000" w:themeColor="text1"/>
        </w:rPr>
        <w:t>000,0 руб., не указана единица измерения услуги при таком диапазоне цен.</w:t>
      </w:r>
    </w:p>
    <w:p w:rsidR="005D18E0" w:rsidRDefault="005D18E0" w:rsidP="00CE29EE">
      <w:pPr>
        <w:ind w:left="-284" w:firstLine="567"/>
        <w:jc w:val="both"/>
        <w:rPr>
          <w:color w:val="000000" w:themeColor="text1"/>
        </w:rPr>
      </w:pPr>
    </w:p>
    <w:p w:rsidR="005D18E0" w:rsidRPr="00B736BE" w:rsidRDefault="005D18E0" w:rsidP="005D18E0">
      <w:pPr>
        <w:shd w:val="clear" w:color="auto" w:fill="FFFFFF"/>
        <w:ind w:left="-284" w:firstLine="568"/>
        <w:jc w:val="both"/>
        <w:rPr>
          <w:rFonts w:eastAsiaTheme="minorHAnsi"/>
          <w:color w:val="000000" w:themeColor="text1"/>
        </w:rPr>
      </w:pPr>
      <w:r w:rsidRPr="005D18E0">
        <w:rPr>
          <w:rFonts w:eastAsiaTheme="minorHAnsi"/>
          <w:color w:val="000000" w:themeColor="text1"/>
        </w:rPr>
        <w:lastRenderedPageBreak/>
        <w:t>9)</w:t>
      </w:r>
      <w:r>
        <w:rPr>
          <w:rFonts w:eastAsiaTheme="minorHAnsi"/>
          <w:b/>
          <w:color w:val="000000" w:themeColor="text1"/>
        </w:rPr>
        <w:t xml:space="preserve"> </w:t>
      </w:r>
      <w:r w:rsidRPr="00B736BE">
        <w:rPr>
          <w:rFonts w:eastAsiaTheme="minorHAnsi"/>
          <w:b/>
          <w:color w:val="000000" w:themeColor="text1"/>
        </w:rPr>
        <w:t>Департамент лесного хозяйства Томской области</w:t>
      </w:r>
      <w:r>
        <w:rPr>
          <w:rFonts w:eastAsiaTheme="minorHAnsi"/>
          <w:b/>
          <w:color w:val="000000" w:themeColor="text1"/>
        </w:rPr>
        <w:t xml:space="preserve">, </w:t>
      </w:r>
      <w:r w:rsidRPr="00BE1E0E">
        <w:rPr>
          <w:rFonts w:eastAsiaTheme="minorHAnsi"/>
          <w:color w:val="000000" w:themeColor="text1"/>
        </w:rPr>
        <w:t>в соответствии с распоряжением Администрации Томской области от 28.12.2012</w:t>
      </w:r>
      <w:r>
        <w:rPr>
          <w:rFonts w:eastAsiaTheme="minorHAnsi"/>
          <w:color w:val="000000" w:themeColor="text1"/>
        </w:rPr>
        <w:t>г.</w:t>
      </w:r>
      <w:r w:rsidRPr="00BE1E0E">
        <w:rPr>
          <w:rFonts w:eastAsiaTheme="minorHAnsi"/>
          <w:color w:val="000000" w:themeColor="text1"/>
        </w:rPr>
        <w:t xml:space="preserve"> № 1189-ра</w:t>
      </w:r>
      <w:r>
        <w:rPr>
          <w:rFonts w:eastAsiaTheme="minorHAnsi"/>
          <w:color w:val="000000" w:themeColor="text1"/>
        </w:rPr>
        <w:t xml:space="preserve">, осуществляет функции и полномочия учредителя в отношении </w:t>
      </w:r>
      <w:r w:rsidRPr="00B736BE">
        <w:rPr>
          <w:rFonts w:eastAsiaTheme="minorHAnsi"/>
          <w:color w:val="000000" w:themeColor="text1"/>
        </w:rPr>
        <w:t>областно</w:t>
      </w:r>
      <w:r>
        <w:rPr>
          <w:rFonts w:eastAsiaTheme="minorHAnsi"/>
          <w:color w:val="000000" w:themeColor="text1"/>
        </w:rPr>
        <w:t xml:space="preserve">го </w:t>
      </w:r>
      <w:r w:rsidRPr="00B736BE">
        <w:rPr>
          <w:rFonts w:eastAsiaTheme="minorHAnsi"/>
          <w:color w:val="000000" w:themeColor="text1"/>
        </w:rPr>
        <w:t xml:space="preserve"> государственно</w:t>
      </w:r>
      <w:r>
        <w:rPr>
          <w:rFonts w:eastAsiaTheme="minorHAnsi"/>
          <w:color w:val="000000" w:themeColor="text1"/>
        </w:rPr>
        <w:t>го</w:t>
      </w:r>
      <w:r w:rsidRPr="00B736BE">
        <w:rPr>
          <w:rFonts w:eastAsiaTheme="minorHAnsi"/>
          <w:color w:val="000000" w:themeColor="text1"/>
        </w:rPr>
        <w:t xml:space="preserve"> казенно</w:t>
      </w:r>
      <w:r>
        <w:rPr>
          <w:rFonts w:eastAsiaTheme="minorHAnsi"/>
          <w:color w:val="000000" w:themeColor="text1"/>
        </w:rPr>
        <w:t>го</w:t>
      </w:r>
      <w:r w:rsidRPr="00B736BE">
        <w:rPr>
          <w:rFonts w:eastAsiaTheme="minorHAnsi"/>
          <w:color w:val="000000" w:themeColor="text1"/>
        </w:rPr>
        <w:t xml:space="preserve"> учреждени</w:t>
      </w:r>
      <w:r>
        <w:rPr>
          <w:rFonts w:eastAsiaTheme="minorHAnsi"/>
          <w:color w:val="000000" w:themeColor="text1"/>
        </w:rPr>
        <w:t>я</w:t>
      </w:r>
      <w:r w:rsidRPr="00B736BE">
        <w:rPr>
          <w:rFonts w:eastAsiaTheme="minorHAnsi"/>
          <w:color w:val="000000" w:themeColor="text1"/>
        </w:rPr>
        <w:t xml:space="preserve"> «Томское управление лесами»</w:t>
      </w:r>
      <w:r>
        <w:rPr>
          <w:rFonts w:eastAsiaTheme="minorHAnsi"/>
          <w:color w:val="000000" w:themeColor="text1"/>
        </w:rPr>
        <w:t xml:space="preserve"> (ОГКУ «Томское управление лесами»)</w:t>
      </w:r>
      <w:r w:rsidRPr="00B736BE">
        <w:rPr>
          <w:rFonts w:eastAsiaTheme="minorHAnsi"/>
          <w:color w:val="000000" w:themeColor="text1"/>
        </w:rPr>
        <w:t xml:space="preserve">. </w:t>
      </w:r>
      <w:proofErr w:type="gramStart"/>
      <w:r w:rsidRPr="00B736BE">
        <w:rPr>
          <w:rFonts w:eastAsiaTheme="minorHAnsi"/>
          <w:color w:val="000000" w:themeColor="text1"/>
        </w:rPr>
        <w:t xml:space="preserve">Согласно сведениям по объему и структуре финансирования областных государственных учреждений (приложение к постановлению Администрации Томской области от 31.01.2005г. № 8а), направленных в адрес Контрольно-счетной палаты Томской области по электронной почте заместителем начальника отдела бухгалтерского учета и отчетности Департамента, ОГКУ </w:t>
      </w:r>
      <w:r>
        <w:rPr>
          <w:rFonts w:eastAsiaTheme="minorHAnsi"/>
          <w:color w:val="000000" w:themeColor="text1"/>
        </w:rPr>
        <w:t>«</w:t>
      </w:r>
      <w:r w:rsidRPr="00B736BE">
        <w:rPr>
          <w:rFonts w:eastAsiaTheme="minorHAnsi"/>
          <w:color w:val="000000" w:themeColor="text1"/>
        </w:rPr>
        <w:t>Томское управление лесами» в 2018-2020 годах не осуществляло приносящую доход деятельность и не имело иных поступлений, кроме бюджетного финансирования.</w:t>
      </w:r>
      <w:proofErr w:type="gramEnd"/>
      <w:r w:rsidRPr="00B736BE">
        <w:rPr>
          <w:rFonts w:eastAsiaTheme="minorHAnsi"/>
          <w:color w:val="000000" w:themeColor="text1"/>
        </w:rPr>
        <w:t xml:space="preserve"> Причины неоказания платных услуг в представленных документах не отражены.</w:t>
      </w:r>
    </w:p>
    <w:p w:rsidR="005D18E0" w:rsidRPr="00B736BE" w:rsidRDefault="005D18E0" w:rsidP="005D18E0">
      <w:pPr>
        <w:pStyle w:val="22"/>
        <w:shd w:val="clear" w:color="auto" w:fill="auto"/>
        <w:tabs>
          <w:tab w:val="left" w:pos="1081"/>
        </w:tabs>
        <w:spacing w:line="240" w:lineRule="auto"/>
        <w:ind w:left="-284" w:firstLine="709"/>
        <w:jc w:val="both"/>
        <w:rPr>
          <w:color w:val="000000" w:themeColor="text1"/>
          <w:sz w:val="24"/>
          <w:szCs w:val="24"/>
        </w:rPr>
      </w:pPr>
    </w:p>
    <w:p w:rsidR="00BE57AE" w:rsidRDefault="00BE57AE" w:rsidP="00CE29EE">
      <w:pPr>
        <w:pStyle w:val="a7"/>
        <w:tabs>
          <w:tab w:val="left" w:pos="284"/>
        </w:tabs>
        <w:autoSpaceDE w:val="0"/>
        <w:autoSpaceDN w:val="0"/>
        <w:adjustRightInd w:val="0"/>
        <w:ind w:left="-284"/>
        <w:jc w:val="both"/>
        <w:rPr>
          <w:rFonts w:eastAsiaTheme="minorHAnsi"/>
          <w:b/>
          <w:color w:val="000000" w:themeColor="text1"/>
        </w:rPr>
      </w:pPr>
      <w:r w:rsidRPr="005B769A">
        <w:rPr>
          <w:rFonts w:eastAsiaTheme="minorHAnsi"/>
          <w:b/>
          <w:color w:val="000000" w:themeColor="text1"/>
        </w:rPr>
        <w:t>2.</w:t>
      </w:r>
      <w:r w:rsidR="00E36789" w:rsidRPr="005B769A">
        <w:rPr>
          <w:rFonts w:eastAsiaTheme="minorHAnsi"/>
          <w:b/>
          <w:color w:val="000000" w:themeColor="text1"/>
        </w:rPr>
        <w:t>10</w:t>
      </w:r>
      <w:r w:rsidRPr="005B769A">
        <w:rPr>
          <w:rFonts w:eastAsiaTheme="minorHAnsi"/>
          <w:b/>
          <w:color w:val="000000" w:themeColor="text1"/>
        </w:rPr>
        <w:t xml:space="preserve">. В некоторых случаях имеет место снижение ставок арендной платы за использование имущества </w:t>
      </w:r>
      <w:r w:rsidR="00966F86" w:rsidRPr="005B769A">
        <w:rPr>
          <w:rFonts w:eastAsiaTheme="minorHAnsi"/>
          <w:b/>
          <w:color w:val="000000" w:themeColor="text1"/>
        </w:rPr>
        <w:t xml:space="preserve">по отношению к предыдущему году, либо </w:t>
      </w:r>
      <w:r w:rsidRPr="005B769A">
        <w:rPr>
          <w:rFonts w:eastAsiaTheme="minorHAnsi"/>
          <w:b/>
          <w:color w:val="000000" w:themeColor="text1"/>
        </w:rPr>
        <w:t>значительная вариативность оценок ставок арендных платежей при одинаковом целевом назначении объектов аренды</w:t>
      </w:r>
    </w:p>
    <w:p w:rsidR="00966F86" w:rsidRDefault="00966F86" w:rsidP="00CE29EE">
      <w:pPr>
        <w:pStyle w:val="a7"/>
        <w:tabs>
          <w:tab w:val="left" w:pos="284"/>
        </w:tabs>
        <w:autoSpaceDE w:val="0"/>
        <w:autoSpaceDN w:val="0"/>
        <w:adjustRightInd w:val="0"/>
        <w:ind w:left="-284"/>
        <w:jc w:val="both"/>
        <w:rPr>
          <w:rFonts w:eastAsiaTheme="minorHAnsi"/>
          <w:b/>
          <w:color w:val="000000" w:themeColor="text1"/>
        </w:rPr>
      </w:pPr>
    </w:p>
    <w:p w:rsidR="00966F86" w:rsidRPr="00B736BE" w:rsidRDefault="00966F86" w:rsidP="00CE29EE">
      <w:pPr>
        <w:ind w:left="-284" w:firstLine="567"/>
        <w:jc w:val="both"/>
        <w:rPr>
          <w:color w:val="000000" w:themeColor="text1"/>
        </w:rPr>
      </w:pPr>
      <w:r w:rsidRPr="00B736BE">
        <w:rPr>
          <w:color w:val="000000" w:themeColor="text1"/>
        </w:rPr>
        <w:t xml:space="preserve">1) ОГБПОУ «Колледж индустрии питания, торговли и сферы услуг»:  </w:t>
      </w:r>
    </w:p>
    <w:p w:rsidR="00966F86" w:rsidRPr="00B736BE" w:rsidRDefault="00966F86" w:rsidP="00CE29EE">
      <w:pPr>
        <w:ind w:left="-284" w:firstLine="567"/>
        <w:jc w:val="both"/>
        <w:rPr>
          <w:color w:val="000000" w:themeColor="text1"/>
        </w:rPr>
      </w:pPr>
      <w:proofErr w:type="gramStart"/>
      <w:r w:rsidRPr="00B736BE">
        <w:rPr>
          <w:color w:val="000000" w:themeColor="text1"/>
        </w:rPr>
        <w:t xml:space="preserve">- по договору от 12.07.2017г. № АК-1/2017 ставка арендной платы для размещения оборудования сетей сотовой связи по адресу г. Томск, ул. Ивана Черных, 85/2  на период с 12.07.2017г. бессрочно составляет 5164 руб. за 1 </w:t>
      </w:r>
      <w:proofErr w:type="spellStart"/>
      <w:r w:rsidRPr="00B736BE">
        <w:rPr>
          <w:color w:val="000000" w:themeColor="text1"/>
        </w:rPr>
        <w:t>кв.м</w:t>
      </w:r>
      <w:proofErr w:type="spellEnd"/>
      <w:r w:rsidRPr="00B736BE">
        <w:rPr>
          <w:color w:val="000000" w:themeColor="text1"/>
        </w:rPr>
        <w:t>.; по договору от 01.08.2018г. № АК-1/2018, заключенному позднее с другим арендатором, ставка по этому же адресу на период 01.08.2018г.–30.06.2019</w:t>
      </w:r>
      <w:proofErr w:type="gramEnd"/>
      <w:r w:rsidRPr="00B736BE">
        <w:rPr>
          <w:color w:val="000000" w:themeColor="text1"/>
        </w:rPr>
        <w:t xml:space="preserve">г. составила 4792 руб. за 1 </w:t>
      </w:r>
      <w:proofErr w:type="spellStart"/>
      <w:r w:rsidRPr="00B736BE">
        <w:rPr>
          <w:color w:val="000000" w:themeColor="text1"/>
        </w:rPr>
        <w:t>кв.м</w:t>
      </w:r>
      <w:proofErr w:type="spellEnd"/>
      <w:r w:rsidRPr="00B736BE">
        <w:rPr>
          <w:color w:val="000000" w:themeColor="text1"/>
        </w:rPr>
        <w:t>., а по договору от 30.07.2019</w:t>
      </w:r>
      <w:r w:rsidR="004C15FA">
        <w:rPr>
          <w:color w:val="000000" w:themeColor="text1"/>
        </w:rPr>
        <w:t>г.</w:t>
      </w:r>
      <w:r w:rsidR="004C15FA">
        <w:rPr>
          <w:color w:val="000000" w:themeColor="text1"/>
        </w:rPr>
        <w:br/>
      </w:r>
      <w:r w:rsidRPr="00B736BE">
        <w:rPr>
          <w:color w:val="000000" w:themeColor="text1"/>
        </w:rPr>
        <w:t xml:space="preserve">№ АК-1/2019 на период 01.08.2019г.–30.06.2020г. ставка составила  4715,28 руб. за 1 </w:t>
      </w:r>
      <w:proofErr w:type="spellStart"/>
      <w:r w:rsidRPr="00B736BE">
        <w:rPr>
          <w:color w:val="000000" w:themeColor="text1"/>
        </w:rPr>
        <w:t>кв.м</w:t>
      </w:r>
      <w:proofErr w:type="spellEnd"/>
      <w:r w:rsidRPr="00B736BE">
        <w:rPr>
          <w:color w:val="000000" w:themeColor="text1"/>
        </w:rPr>
        <w:t xml:space="preserve">. </w:t>
      </w:r>
    </w:p>
    <w:p w:rsidR="00966F86" w:rsidRPr="00B736BE" w:rsidRDefault="00966F86" w:rsidP="00CE29EE">
      <w:pPr>
        <w:ind w:left="-284" w:firstLine="567"/>
        <w:jc w:val="both"/>
        <w:rPr>
          <w:color w:val="000000" w:themeColor="text1"/>
        </w:rPr>
      </w:pPr>
      <w:proofErr w:type="gramStart"/>
      <w:r w:rsidRPr="00B736BE">
        <w:rPr>
          <w:color w:val="000000" w:themeColor="text1"/>
        </w:rPr>
        <w:t xml:space="preserve">- по договору от 21.03.2018г. № АП-2/2018 на период 21.03.2018г.–20.02.2019г.  ставка арендной платы для размещения платежного терминала по адресу г. Томск, ул. Ивана Черных, 97 составляла 1828,0 руб. за 1 </w:t>
      </w:r>
      <w:proofErr w:type="spellStart"/>
      <w:r w:rsidRPr="00B736BE">
        <w:rPr>
          <w:color w:val="000000" w:themeColor="text1"/>
        </w:rPr>
        <w:t>кв.м</w:t>
      </w:r>
      <w:proofErr w:type="spellEnd"/>
      <w:r w:rsidRPr="00B736BE">
        <w:rPr>
          <w:color w:val="000000" w:themeColor="text1"/>
        </w:rPr>
        <w:t xml:space="preserve">., согласно договору от 29.03.2019г. № АП-1/2019 ставка арендной платы на  период  01.04.2019г.–29.02.2020г. составила 1799,17 </w:t>
      </w:r>
      <w:r w:rsidR="004C15FA">
        <w:rPr>
          <w:color w:val="000000" w:themeColor="text1"/>
        </w:rPr>
        <w:t xml:space="preserve">руб. </w:t>
      </w:r>
      <w:r w:rsidRPr="00B736BE">
        <w:rPr>
          <w:color w:val="000000" w:themeColor="text1"/>
        </w:rPr>
        <w:t xml:space="preserve">за 1 кв. м.; </w:t>
      </w:r>
      <w:proofErr w:type="gramEnd"/>
    </w:p>
    <w:p w:rsidR="00DF513E" w:rsidRDefault="00DF513E" w:rsidP="00CE29EE">
      <w:pPr>
        <w:ind w:left="-284" w:firstLine="567"/>
        <w:jc w:val="both"/>
        <w:rPr>
          <w:color w:val="000000" w:themeColor="text1"/>
        </w:rPr>
      </w:pPr>
    </w:p>
    <w:p w:rsidR="00966F86" w:rsidRPr="00B736BE" w:rsidRDefault="00966F86" w:rsidP="00CE29EE">
      <w:pPr>
        <w:ind w:left="-284" w:firstLine="567"/>
        <w:jc w:val="both"/>
        <w:rPr>
          <w:color w:val="000000" w:themeColor="text1"/>
        </w:rPr>
      </w:pPr>
      <w:r w:rsidRPr="00B736BE">
        <w:rPr>
          <w:color w:val="000000" w:themeColor="text1"/>
        </w:rPr>
        <w:t xml:space="preserve"> </w:t>
      </w:r>
      <w:proofErr w:type="gramStart"/>
      <w:r w:rsidRPr="00B736BE">
        <w:rPr>
          <w:color w:val="000000" w:themeColor="text1"/>
        </w:rPr>
        <w:t>2) ОГБПОУ «Томский коммунально-строительный техникум»</w:t>
      </w:r>
      <w:r w:rsidR="00591EEE">
        <w:rPr>
          <w:color w:val="000000" w:themeColor="text1"/>
        </w:rPr>
        <w:t xml:space="preserve">: </w:t>
      </w:r>
      <w:r w:rsidRPr="00B736BE">
        <w:rPr>
          <w:color w:val="000000" w:themeColor="text1"/>
        </w:rPr>
        <w:t xml:space="preserve">по договору от 30.08.2017г. № 26/2017 по размещению оборудования сетей связи на период 30.08.2017г.–02.08.2020г. ставка арендной платы за 1 </w:t>
      </w:r>
      <w:proofErr w:type="spellStart"/>
      <w:r w:rsidRPr="00B736BE">
        <w:rPr>
          <w:color w:val="000000" w:themeColor="text1"/>
        </w:rPr>
        <w:t>кв.м</w:t>
      </w:r>
      <w:proofErr w:type="spellEnd"/>
      <w:r w:rsidRPr="00B736BE">
        <w:rPr>
          <w:color w:val="000000" w:themeColor="text1"/>
        </w:rPr>
        <w:t>.  составляла 473,3 руб., по договору от 03.08.2020г. № 5-А на период с 03.08.2020г. на неопределенный срок с этим же арендатором ставка составила 174,17 руб.</w:t>
      </w:r>
      <w:proofErr w:type="gramEnd"/>
    </w:p>
    <w:p w:rsidR="00966F86" w:rsidRPr="00B736BE" w:rsidRDefault="00966F86" w:rsidP="00CE29EE">
      <w:pPr>
        <w:ind w:left="-284" w:firstLine="567"/>
        <w:jc w:val="both"/>
        <w:rPr>
          <w:b/>
          <w:color w:val="000000" w:themeColor="text1"/>
        </w:rPr>
      </w:pPr>
      <w:r w:rsidRPr="00B736BE">
        <w:rPr>
          <w:b/>
          <w:color w:val="000000" w:themeColor="text1"/>
        </w:rPr>
        <w:t>Также отмечаем, что приведенные выше примеры величин ставок арендной платы для размещения оборудования сетей связи демонстрируют существенн</w:t>
      </w:r>
      <w:r>
        <w:rPr>
          <w:b/>
          <w:color w:val="000000" w:themeColor="text1"/>
        </w:rPr>
        <w:t>ое различие как по арендаторам, так и по учреждениям</w:t>
      </w:r>
      <w:r w:rsidRPr="00B736BE">
        <w:rPr>
          <w:b/>
          <w:color w:val="000000" w:themeColor="text1"/>
        </w:rPr>
        <w:t>.</w:t>
      </w:r>
    </w:p>
    <w:p w:rsidR="00966F86" w:rsidRPr="00B736BE" w:rsidRDefault="00966F86" w:rsidP="00CE29EE">
      <w:pPr>
        <w:ind w:left="-284" w:firstLine="567"/>
        <w:jc w:val="both"/>
        <w:rPr>
          <w:b/>
          <w:color w:val="000000" w:themeColor="text1"/>
        </w:rPr>
      </w:pPr>
    </w:p>
    <w:p w:rsidR="00966F86" w:rsidRPr="00B736BE" w:rsidRDefault="00966F86" w:rsidP="00CE29EE">
      <w:pPr>
        <w:ind w:left="-284" w:firstLine="567"/>
        <w:jc w:val="both"/>
        <w:rPr>
          <w:color w:val="000000" w:themeColor="text1"/>
        </w:rPr>
      </w:pPr>
      <w:r w:rsidRPr="00B736BE">
        <w:rPr>
          <w:color w:val="000000" w:themeColor="text1"/>
        </w:rPr>
        <w:t xml:space="preserve">3) ОГБПОУ «Томский базовый медицинский колледж»: ставка арендной платы </w:t>
      </w:r>
      <w:r w:rsidR="00574DAF">
        <w:rPr>
          <w:color w:val="000000" w:themeColor="text1"/>
        </w:rPr>
        <w:br/>
      </w:r>
      <w:r w:rsidRPr="00B736BE">
        <w:rPr>
          <w:color w:val="000000" w:themeColor="text1"/>
        </w:rPr>
        <w:t xml:space="preserve">за 1 </w:t>
      </w:r>
      <w:proofErr w:type="spellStart"/>
      <w:r w:rsidRPr="00B736BE">
        <w:rPr>
          <w:color w:val="000000" w:themeColor="text1"/>
        </w:rPr>
        <w:t>кв.м</w:t>
      </w:r>
      <w:proofErr w:type="spellEnd"/>
      <w:r w:rsidRPr="00B736BE">
        <w:rPr>
          <w:color w:val="000000" w:themeColor="text1"/>
        </w:rPr>
        <w:t xml:space="preserve">. </w:t>
      </w:r>
      <w:r w:rsidR="00771FF4">
        <w:rPr>
          <w:color w:val="000000" w:themeColor="text1"/>
        </w:rPr>
        <w:t xml:space="preserve">по </w:t>
      </w:r>
      <w:r w:rsidRPr="00B736BE">
        <w:rPr>
          <w:color w:val="000000" w:themeColor="text1"/>
        </w:rPr>
        <w:t>оказани</w:t>
      </w:r>
      <w:r w:rsidR="00771FF4">
        <w:rPr>
          <w:color w:val="000000" w:themeColor="text1"/>
        </w:rPr>
        <w:t>ю</w:t>
      </w:r>
      <w:r w:rsidRPr="00B736BE">
        <w:rPr>
          <w:color w:val="000000" w:themeColor="text1"/>
        </w:rPr>
        <w:t xml:space="preserve"> услуг розничной торговли посредством торговых автоматов:</w:t>
      </w:r>
    </w:p>
    <w:p w:rsidR="00966F86" w:rsidRPr="00B736BE" w:rsidRDefault="00966F86" w:rsidP="00CE29EE">
      <w:pPr>
        <w:ind w:left="-284" w:firstLine="567"/>
        <w:jc w:val="both"/>
        <w:rPr>
          <w:color w:val="000000" w:themeColor="text1"/>
        </w:rPr>
      </w:pPr>
      <w:r w:rsidRPr="00B736BE">
        <w:rPr>
          <w:color w:val="000000" w:themeColor="text1"/>
        </w:rPr>
        <w:t xml:space="preserve">-  части нежилого помещения № 27 по адресу г. Томск, ул. Смирнова, 44/1, за период 28.03.2018г.–27.02.2019г. по договору № 89 от 28.03.2018г. составляла 708,79 руб., за период 15.03.2019г.–14.02.2020г. по договору № 76 от 15.03.2019г. составляла 505,07 руб.; </w:t>
      </w:r>
    </w:p>
    <w:p w:rsidR="00966F86" w:rsidRPr="00B736BE" w:rsidRDefault="00966F86" w:rsidP="00CE29EE">
      <w:pPr>
        <w:ind w:left="-284" w:firstLine="567"/>
        <w:jc w:val="both"/>
        <w:rPr>
          <w:color w:val="000000" w:themeColor="text1"/>
        </w:rPr>
      </w:pPr>
      <w:r w:rsidRPr="00B736BE">
        <w:rPr>
          <w:color w:val="000000" w:themeColor="text1"/>
        </w:rPr>
        <w:t>- части нежилого помещения № 39 по адресу г. Томск, ул. Лебедева, 102, за период 28.03.2018г.–27.02.2019г. по договору № 89 от 28.03.2018г. составляла 670,91 руб., за период 15.03.2019г.–14.02.2020г.  по договору № 76 от 15.03.2019г. составляла 383,32 руб.</w:t>
      </w:r>
    </w:p>
    <w:p w:rsidR="0004548E" w:rsidRDefault="0004548E" w:rsidP="00CE29EE">
      <w:pPr>
        <w:ind w:left="-284" w:firstLine="567"/>
        <w:jc w:val="both"/>
        <w:rPr>
          <w:color w:val="000000" w:themeColor="text1"/>
        </w:rPr>
      </w:pPr>
    </w:p>
    <w:p w:rsidR="00966F86" w:rsidRPr="00B736BE" w:rsidRDefault="00966F86" w:rsidP="00CE29EE">
      <w:pPr>
        <w:ind w:left="-284" w:firstLine="567"/>
        <w:jc w:val="both"/>
        <w:rPr>
          <w:color w:val="000000" w:themeColor="text1"/>
        </w:rPr>
      </w:pPr>
      <w:proofErr w:type="gramStart"/>
      <w:r>
        <w:rPr>
          <w:color w:val="000000" w:themeColor="text1"/>
        </w:rPr>
        <w:t>4</w:t>
      </w:r>
      <w:r w:rsidRPr="00B736BE">
        <w:rPr>
          <w:color w:val="000000" w:themeColor="text1"/>
        </w:rPr>
        <w:t xml:space="preserve">) ОГАУК «Театр драмы»: по договору № 03/03-16 от 01.03.2016г. </w:t>
      </w:r>
      <w:r w:rsidR="00014FD1">
        <w:rPr>
          <w:color w:val="000000" w:themeColor="text1"/>
        </w:rPr>
        <w:t xml:space="preserve">с оператором мобильной связи </w:t>
      </w:r>
      <w:r w:rsidRPr="00B736BE">
        <w:rPr>
          <w:color w:val="000000" w:themeColor="text1"/>
        </w:rPr>
        <w:t xml:space="preserve">на срок  01.03.2016г.–28.02.2021г. арендная плата составила 10423,73 руб. за 10,5 </w:t>
      </w:r>
      <w:proofErr w:type="spellStart"/>
      <w:r w:rsidRPr="00B736BE">
        <w:rPr>
          <w:color w:val="000000" w:themeColor="text1"/>
        </w:rPr>
        <w:t>кв.м</w:t>
      </w:r>
      <w:proofErr w:type="spellEnd"/>
      <w:r w:rsidRPr="00B736BE">
        <w:rPr>
          <w:color w:val="000000" w:themeColor="text1"/>
        </w:rPr>
        <w:t xml:space="preserve">., или 992,74 руб. за 1 </w:t>
      </w:r>
      <w:proofErr w:type="spellStart"/>
      <w:r w:rsidRPr="00B736BE">
        <w:rPr>
          <w:color w:val="000000" w:themeColor="text1"/>
        </w:rPr>
        <w:t>кв.м</w:t>
      </w:r>
      <w:proofErr w:type="spellEnd"/>
      <w:r w:rsidRPr="00B736BE">
        <w:rPr>
          <w:color w:val="000000" w:themeColor="text1"/>
        </w:rPr>
        <w:t xml:space="preserve">. По договору заключенному с данным арендатором </w:t>
      </w:r>
      <w:r w:rsidRPr="00B736BE">
        <w:rPr>
          <w:color w:val="000000" w:themeColor="text1"/>
        </w:rPr>
        <w:lastRenderedPageBreak/>
        <w:t>позднее (договор № 10/05-18 от 01.06.2018г.) на период 01.06.2018г. –30.04.2019г.  арендная плата составила 4900</w:t>
      </w:r>
      <w:proofErr w:type="gramEnd"/>
      <w:r w:rsidRPr="00B736BE">
        <w:rPr>
          <w:color w:val="000000" w:themeColor="text1"/>
        </w:rPr>
        <w:t xml:space="preserve"> руб. за 7,0 </w:t>
      </w:r>
      <w:proofErr w:type="spellStart"/>
      <w:r w:rsidRPr="00B736BE">
        <w:rPr>
          <w:color w:val="000000" w:themeColor="text1"/>
        </w:rPr>
        <w:t>кв.м</w:t>
      </w:r>
      <w:proofErr w:type="spellEnd"/>
      <w:r w:rsidRPr="00B736BE">
        <w:rPr>
          <w:color w:val="000000" w:themeColor="text1"/>
        </w:rPr>
        <w:t xml:space="preserve">. или 700 руб. за 1 </w:t>
      </w:r>
      <w:proofErr w:type="spellStart"/>
      <w:r w:rsidRPr="00B736BE">
        <w:rPr>
          <w:color w:val="000000" w:themeColor="text1"/>
        </w:rPr>
        <w:t>кв.м</w:t>
      </w:r>
      <w:proofErr w:type="spellEnd"/>
      <w:r w:rsidRPr="00B736BE">
        <w:rPr>
          <w:color w:val="000000" w:themeColor="text1"/>
        </w:rPr>
        <w:t xml:space="preserve">. </w:t>
      </w:r>
    </w:p>
    <w:p w:rsidR="00966F86" w:rsidRPr="00B736BE" w:rsidRDefault="00966F86" w:rsidP="00CE29EE">
      <w:pPr>
        <w:ind w:left="-284" w:firstLine="567"/>
        <w:jc w:val="both"/>
        <w:rPr>
          <w:color w:val="000000" w:themeColor="text1"/>
        </w:rPr>
      </w:pPr>
    </w:p>
    <w:p w:rsidR="00591EEE" w:rsidRPr="00591EEE" w:rsidRDefault="0004548E" w:rsidP="00CE29EE">
      <w:pPr>
        <w:pStyle w:val="a7"/>
        <w:tabs>
          <w:tab w:val="left" w:pos="284"/>
        </w:tabs>
        <w:autoSpaceDE w:val="0"/>
        <w:autoSpaceDN w:val="0"/>
        <w:adjustRightInd w:val="0"/>
        <w:ind w:left="-284" w:firstLine="567"/>
        <w:jc w:val="both"/>
        <w:rPr>
          <w:rFonts w:eastAsiaTheme="minorHAnsi"/>
          <w:color w:val="000000" w:themeColor="text1"/>
        </w:rPr>
      </w:pPr>
      <w:r>
        <w:rPr>
          <w:color w:val="000000" w:themeColor="text1"/>
        </w:rPr>
        <w:t>5</w:t>
      </w:r>
      <w:r w:rsidR="00966F86" w:rsidRPr="00B736BE">
        <w:rPr>
          <w:color w:val="000000" w:themeColor="text1"/>
        </w:rPr>
        <w:t xml:space="preserve">) </w:t>
      </w:r>
      <w:r w:rsidR="00591EEE" w:rsidRPr="00591EEE">
        <w:rPr>
          <w:color w:val="000000" w:themeColor="text1"/>
        </w:rPr>
        <w:t>З</w:t>
      </w:r>
      <w:r w:rsidR="00591EEE" w:rsidRPr="00591EEE">
        <w:rPr>
          <w:rFonts w:eastAsiaTheme="minorHAnsi"/>
          <w:color w:val="000000" w:themeColor="text1"/>
        </w:rPr>
        <w:t>начительная вариативность оценок ставок арендных платежей при одинаковом целевом назначении объектов аренды</w:t>
      </w:r>
      <w:r w:rsidR="00591EEE">
        <w:rPr>
          <w:rFonts w:eastAsiaTheme="minorHAnsi"/>
          <w:color w:val="000000" w:themeColor="text1"/>
        </w:rPr>
        <w:t>:</w:t>
      </w:r>
    </w:p>
    <w:p w:rsidR="00966F86" w:rsidRPr="00B736BE" w:rsidRDefault="00F2385B" w:rsidP="00CE29EE">
      <w:pPr>
        <w:ind w:left="-284"/>
        <w:jc w:val="both"/>
        <w:rPr>
          <w:color w:val="000000" w:themeColor="text1"/>
        </w:rPr>
      </w:pPr>
      <w:r w:rsidRPr="00B57229">
        <w:rPr>
          <w:b/>
          <w:color w:val="000000" w:themeColor="text1"/>
        </w:rPr>
        <w:t>а)</w:t>
      </w:r>
      <w:r w:rsidR="0004548E">
        <w:rPr>
          <w:color w:val="000000" w:themeColor="text1"/>
        </w:rPr>
        <w:t xml:space="preserve"> </w:t>
      </w:r>
      <w:r w:rsidR="00966F86" w:rsidRPr="00B736BE">
        <w:rPr>
          <w:color w:val="000000" w:themeColor="text1"/>
        </w:rPr>
        <w:t xml:space="preserve">Установка (размещение) банкомата (банковского терминала), ставка арендной платы за 1 </w:t>
      </w:r>
      <w:proofErr w:type="spellStart"/>
      <w:r w:rsidR="00966F86" w:rsidRPr="00B736BE">
        <w:rPr>
          <w:color w:val="000000" w:themeColor="text1"/>
        </w:rPr>
        <w:t>кв.м</w:t>
      </w:r>
      <w:proofErr w:type="spellEnd"/>
      <w:r w:rsidR="00966F86" w:rsidRPr="00B736BE">
        <w:rPr>
          <w:color w:val="000000" w:themeColor="text1"/>
        </w:rPr>
        <w:t>. составляла:</w:t>
      </w:r>
    </w:p>
    <w:p w:rsidR="00966F86" w:rsidRPr="00B736BE" w:rsidRDefault="00966F86" w:rsidP="00CE29EE">
      <w:pPr>
        <w:ind w:left="-284" w:firstLine="567"/>
        <w:jc w:val="both"/>
        <w:rPr>
          <w:color w:val="000000" w:themeColor="text1"/>
        </w:rPr>
      </w:pPr>
      <w:r w:rsidRPr="00B736BE">
        <w:rPr>
          <w:color w:val="000000" w:themeColor="text1"/>
        </w:rPr>
        <w:t xml:space="preserve">-  2800 руб. в ОГБПОУ «Асиновский техникум промышленной индустрии и сервиса» </w:t>
      </w:r>
      <w:r w:rsidR="001C25AA">
        <w:rPr>
          <w:color w:val="000000" w:themeColor="text1"/>
        </w:rPr>
        <w:t xml:space="preserve">с </w:t>
      </w:r>
      <w:r w:rsidRPr="00B736BE">
        <w:rPr>
          <w:color w:val="000000" w:themeColor="text1"/>
        </w:rPr>
        <w:t>18.10.2019</w:t>
      </w:r>
      <w:r w:rsidR="004C15FA">
        <w:rPr>
          <w:color w:val="000000" w:themeColor="text1"/>
        </w:rPr>
        <w:t>г.</w:t>
      </w:r>
      <w:r w:rsidRPr="00B736BE">
        <w:rPr>
          <w:color w:val="000000" w:themeColor="text1"/>
        </w:rPr>
        <w:t xml:space="preserve"> по договору</w:t>
      </w:r>
      <w:r w:rsidR="00C6168A">
        <w:rPr>
          <w:color w:val="000000" w:themeColor="text1"/>
        </w:rPr>
        <w:t xml:space="preserve"> б/н</w:t>
      </w:r>
      <w:r w:rsidRPr="00B736BE">
        <w:rPr>
          <w:color w:val="000000" w:themeColor="text1"/>
        </w:rPr>
        <w:t xml:space="preserve"> от 21.10.2019г. </w:t>
      </w:r>
      <w:r w:rsidR="001C25AA">
        <w:rPr>
          <w:color w:val="000000" w:themeColor="text1"/>
        </w:rPr>
        <w:t xml:space="preserve">и с </w:t>
      </w:r>
      <w:r w:rsidRPr="00B736BE">
        <w:rPr>
          <w:color w:val="000000" w:themeColor="text1"/>
        </w:rPr>
        <w:t>18.09.2020</w:t>
      </w:r>
      <w:r w:rsidR="004C15FA">
        <w:rPr>
          <w:color w:val="000000" w:themeColor="text1"/>
        </w:rPr>
        <w:t>г.</w:t>
      </w:r>
      <w:r w:rsidR="001C25AA">
        <w:rPr>
          <w:color w:val="000000" w:themeColor="text1"/>
        </w:rPr>
        <w:t xml:space="preserve"> </w:t>
      </w:r>
      <w:r w:rsidRPr="00B736BE">
        <w:rPr>
          <w:color w:val="000000" w:themeColor="text1"/>
        </w:rPr>
        <w:t xml:space="preserve">по договору </w:t>
      </w:r>
      <w:r w:rsidRPr="00B736BE">
        <w:rPr>
          <w:color w:val="000000" w:themeColor="text1"/>
        </w:rPr>
        <w:br/>
        <w:t>№ РСХБ-064-27-97/15-2020 от 18.09.2020г.;</w:t>
      </w:r>
    </w:p>
    <w:p w:rsidR="00966F86" w:rsidRPr="00B736BE" w:rsidRDefault="00966F86" w:rsidP="00CE29EE">
      <w:pPr>
        <w:ind w:left="-284" w:firstLine="567"/>
        <w:jc w:val="both"/>
        <w:rPr>
          <w:color w:val="000000" w:themeColor="text1"/>
        </w:rPr>
      </w:pPr>
      <w:r w:rsidRPr="00B736BE">
        <w:rPr>
          <w:color w:val="000000" w:themeColor="text1"/>
        </w:rPr>
        <w:t xml:space="preserve">- 1450 руб. в  ОГБПОУ «Томский государственный педагогический колледж» с 06.05.2019г.  бессрочно по договору № Ф-к-19/25 от 06.05.2019г.; </w:t>
      </w:r>
    </w:p>
    <w:p w:rsidR="00966F86" w:rsidRPr="00B736BE" w:rsidRDefault="00966F86" w:rsidP="00CE29EE">
      <w:pPr>
        <w:ind w:left="-284" w:firstLine="567"/>
        <w:jc w:val="both"/>
        <w:rPr>
          <w:color w:val="000000" w:themeColor="text1"/>
        </w:rPr>
      </w:pPr>
      <w:r w:rsidRPr="00B736BE">
        <w:rPr>
          <w:color w:val="000000" w:themeColor="text1"/>
        </w:rPr>
        <w:t>- 533,03 руб. в ОГБПОУ «Томский лесотехнический техникум» в период 29.05.2019г.–28.03.2020г.</w:t>
      </w:r>
      <w:r w:rsidR="00B863A6">
        <w:rPr>
          <w:color w:val="000000" w:themeColor="text1"/>
        </w:rPr>
        <w:t xml:space="preserve">, </w:t>
      </w:r>
      <w:r w:rsidRPr="00B736BE">
        <w:rPr>
          <w:color w:val="000000" w:themeColor="text1"/>
        </w:rPr>
        <w:t>договор от 29.05.2019г. № 12</w:t>
      </w:r>
      <w:r>
        <w:rPr>
          <w:color w:val="000000" w:themeColor="text1"/>
        </w:rPr>
        <w:t xml:space="preserve">; </w:t>
      </w:r>
      <w:r w:rsidRPr="00B736BE">
        <w:rPr>
          <w:color w:val="000000" w:themeColor="text1"/>
        </w:rPr>
        <w:t xml:space="preserve"> </w:t>
      </w:r>
    </w:p>
    <w:p w:rsidR="0004548E" w:rsidRDefault="0004548E" w:rsidP="00CE29EE">
      <w:pPr>
        <w:pStyle w:val="a7"/>
        <w:tabs>
          <w:tab w:val="left" w:pos="851"/>
        </w:tabs>
        <w:ind w:left="-284"/>
        <w:jc w:val="both"/>
        <w:rPr>
          <w:b/>
          <w:color w:val="000000" w:themeColor="text1"/>
        </w:rPr>
      </w:pPr>
    </w:p>
    <w:p w:rsidR="00966F86" w:rsidRPr="00B736BE" w:rsidRDefault="00F2385B" w:rsidP="00CE29EE">
      <w:pPr>
        <w:pStyle w:val="a7"/>
        <w:tabs>
          <w:tab w:val="left" w:pos="851"/>
        </w:tabs>
        <w:ind w:left="-284"/>
        <w:jc w:val="both"/>
        <w:rPr>
          <w:color w:val="000000" w:themeColor="text1"/>
        </w:rPr>
      </w:pPr>
      <w:r w:rsidRPr="00B57229">
        <w:rPr>
          <w:b/>
          <w:color w:val="000000" w:themeColor="text1"/>
        </w:rPr>
        <w:t>б)</w:t>
      </w:r>
      <w:r w:rsidR="00966F86" w:rsidRPr="00B736BE">
        <w:rPr>
          <w:color w:val="000000" w:themeColor="text1"/>
        </w:rPr>
        <w:t xml:space="preserve"> </w:t>
      </w:r>
      <w:r w:rsidR="00C16088">
        <w:rPr>
          <w:color w:val="000000" w:themeColor="text1"/>
        </w:rPr>
        <w:t xml:space="preserve"> </w:t>
      </w:r>
      <w:r w:rsidR="00966F86" w:rsidRPr="00B736BE">
        <w:rPr>
          <w:color w:val="000000" w:themeColor="text1"/>
        </w:rPr>
        <w:t>ОГБПОУ «Томский колледж гражданского транспорта» (г.</w:t>
      </w:r>
      <w:r w:rsidR="00653995">
        <w:rPr>
          <w:color w:val="000000" w:themeColor="text1"/>
        </w:rPr>
        <w:t xml:space="preserve"> </w:t>
      </w:r>
      <w:r w:rsidR="00966F86" w:rsidRPr="00B736BE">
        <w:rPr>
          <w:color w:val="000000" w:themeColor="text1"/>
        </w:rPr>
        <w:t>Томск, ул. Суворова,5) и ОГБПОУ «Колледж индустрии питания, торговли и сферы услуг» (г.</w:t>
      </w:r>
      <w:r w:rsidR="00653995">
        <w:rPr>
          <w:color w:val="000000" w:themeColor="text1"/>
        </w:rPr>
        <w:t xml:space="preserve"> </w:t>
      </w:r>
      <w:r w:rsidR="00966F86" w:rsidRPr="00B736BE">
        <w:rPr>
          <w:color w:val="000000" w:themeColor="text1"/>
        </w:rPr>
        <w:t xml:space="preserve">Томск, ул. Ивана Черных, 97), осуществление розничной торговли (размещение кофейного аппарата): </w:t>
      </w:r>
    </w:p>
    <w:p w:rsidR="00966F86" w:rsidRPr="00B736BE" w:rsidRDefault="00966F86" w:rsidP="00CE29EE">
      <w:pPr>
        <w:tabs>
          <w:tab w:val="left" w:pos="851"/>
        </w:tabs>
        <w:ind w:left="-284"/>
        <w:jc w:val="both"/>
        <w:rPr>
          <w:color w:val="000000" w:themeColor="text1"/>
        </w:rPr>
      </w:pPr>
      <w:r w:rsidRPr="00B736BE">
        <w:rPr>
          <w:color w:val="000000" w:themeColor="text1"/>
        </w:rPr>
        <w:t xml:space="preserve">- ставка 330,51 руб. за 1 </w:t>
      </w:r>
      <w:proofErr w:type="spellStart"/>
      <w:r w:rsidRPr="00B736BE">
        <w:rPr>
          <w:color w:val="000000" w:themeColor="text1"/>
        </w:rPr>
        <w:t>кв.м</w:t>
      </w:r>
      <w:proofErr w:type="spellEnd"/>
      <w:r w:rsidRPr="00B736BE">
        <w:rPr>
          <w:color w:val="000000" w:themeColor="text1"/>
        </w:rPr>
        <w:t>. по договору от 09.08.2018г. № 4А/2018 на период 09.08.2018г.–</w:t>
      </w:r>
      <w:r w:rsidR="00653995">
        <w:rPr>
          <w:color w:val="000000" w:themeColor="text1"/>
        </w:rPr>
        <w:t xml:space="preserve"> </w:t>
      </w:r>
      <w:r w:rsidRPr="00B736BE">
        <w:rPr>
          <w:color w:val="000000" w:themeColor="text1"/>
        </w:rPr>
        <w:t>08.07.2019г.  (г. Томск, ул. Суворова,</w:t>
      </w:r>
      <w:r w:rsidR="00653995">
        <w:rPr>
          <w:color w:val="000000" w:themeColor="text1"/>
        </w:rPr>
        <w:t xml:space="preserve"> </w:t>
      </w:r>
      <w:r w:rsidRPr="00B736BE">
        <w:rPr>
          <w:color w:val="000000" w:themeColor="text1"/>
        </w:rPr>
        <w:t>5);</w:t>
      </w:r>
    </w:p>
    <w:p w:rsidR="00966F86" w:rsidRPr="00B736BE" w:rsidRDefault="00966F86" w:rsidP="00CE29EE">
      <w:pPr>
        <w:tabs>
          <w:tab w:val="left" w:pos="851"/>
        </w:tabs>
        <w:ind w:left="-284"/>
        <w:jc w:val="both"/>
        <w:rPr>
          <w:color w:val="000000" w:themeColor="text1"/>
        </w:rPr>
      </w:pPr>
      <w:r w:rsidRPr="00B736BE">
        <w:rPr>
          <w:color w:val="000000" w:themeColor="text1"/>
        </w:rPr>
        <w:t xml:space="preserve">- ставка 1828,0 руб. за 1 </w:t>
      </w:r>
      <w:proofErr w:type="spellStart"/>
      <w:r w:rsidRPr="00B736BE">
        <w:rPr>
          <w:color w:val="000000" w:themeColor="text1"/>
        </w:rPr>
        <w:t>кв.м</w:t>
      </w:r>
      <w:proofErr w:type="spellEnd"/>
      <w:r w:rsidRPr="00B736BE">
        <w:rPr>
          <w:color w:val="000000" w:themeColor="text1"/>
        </w:rPr>
        <w:t>. по договору от 20.03.2018г. № АП-1/2018 на период 20.03.2018г. –19.02.2019г. (г.</w:t>
      </w:r>
      <w:r w:rsidR="00653995">
        <w:rPr>
          <w:color w:val="000000" w:themeColor="text1"/>
        </w:rPr>
        <w:t xml:space="preserve"> </w:t>
      </w:r>
      <w:r w:rsidRPr="00B736BE">
        <w:rPr>
          <w:color w:val="000000" w:themeColor="text1"/>
        </w:rPr>
        <w:t>Томск, ул. Ивана Черных, 97).</w:t>
      </w:r>
    </w:p>
    <w:p w:rsidR="00966F86" w:rsidRPr="00B736BE" w:rsidRDefault="00966F86" w:rsidP="00CE29EE">
      <w:pPr>
        <w:ind w:left="-284" w:firstLine="567"/>
        <w:jc w:val="both"/>
        <w:rPr>
          <w:color w:val="000000" w:themeColor="text1"/>
        </w:rPr>
      </w:pPr>
    </w:p>
    <w:p w:rsidR="00966F86" w:rsidRPr="00B736BE" w:rsidRDefault="00F2385B" w:rsidP="00CE29EE">
      <w:pPr>
        <w:ind w:left="-284"/>
        <w:jc w:val="both"/>
        <w:rPr>
          <w:color w:val="000000" w:themeColor="text1"/>
        </w:rPr>
      </w:pPr>
      <w:r w:rsidRPr="00B57229">
        <w:rPr>
          <w:b/>
          <w:color w:val="000000" w:themeColor="text1"/>
        </w:rPr>
        <w:t>в)</w:t>
      </w:r>
      <w:r w:rsidR="00966F86" w:rsidRPr="00B736BE">
        <w:rPr>
          <w:color w:val="000000" w:themeColor="text1"/>
        </w:rPr>
        <w:t xml:space="preserve"> </w:t>
      </w:r>
      <w:r w:rsidR="00C16088">
        <w:rPr>
          <w:color w:val="000000" w:themeColor="text1"/>
        </w:rPr>
        <w:t xml:space="preserve"> </w:t>
      </w:r>
      <w:r w:rsidR="00966F86" w:rsidRPr="00B736BE">
        <w:rPr>
          <w:color w:val="000000" w:themeColor="text1"/>
        </w:rPr>
        <w:t>ОГБПОУ «Томский колледж гражданского транспорта» ставки арендной платы за 1 кв. в целях размещения сетей связи:</w:t>
      </w:r>
    </w:p>
    <w:p w:rsidR="00966F86" w:rsidRPr="00B736BE" w:rsidRDefault="00966F86" w:rsidP="00CE29EE">
      <w:pPr>
        <w:ind w:left="-284"/>
        <w:jc w:val="both"/>
        <w:rPr>
          <w:color w:val="000000" w:themeColor="text1"/>
        </w:rPr>
      </w:pPr>
      <w:r w:rsidRPr="00B736BE">
        <w:rPr>
          <w:color w:val="000000" w:themeColor="text1"/>
        </w:rPr>
        <w:t xml:space="preserve">- </w:t>
      </w:r>
      <w:r w:rsidR="00E86AB7">
        <w:rPr>
          <w:color w:val="000000" w:themeColor="text1"/>
        </w:rPr>
        <w:t xml:space="preserve"> </w:t>
      </w:r>
      <w:r w:rsidRPr="00B736BE">
        <w:rPr>
          <w:color w:val="000000" w:themeColor="text1"/>
        </w:rPr>
        <w:t xml:space="preserve">2195,13 руб.  по договору № 1-А/2018 от 21.04.2018г.; </w:t>
      </w:r>
    </w:p>
    <w:p w:rsidR="00966F86" w:rsidRPr="00B736BE" w:rsidRDefault="00966F86" w:rsidP="00CE29EE">
      <w:pPr>
        <w:ind w:left="-284"/>
        <w:jc w:val="both"/>
        <w:rPr>
          <w:color w:val="000000" w:themeColor="text1"/>
        </w:rPr>
      </w:pPr>
      <w:r w:rsidRPr="00B736BE">
        <w:rPr>
          <w:color w:val="000000" w:themeColor="text1"/>
        </w:rPr>
        <w:t>-</w:t>
      </w:r>
      <w:r w:rsidR="00E86AB7">
        <w:rPr>
          <w:color w:val="000000" w:themeColor="text1"/>
        </w:rPr>
        <w:t xml:space="preserve"> </w:t>
      </w:r>
      <w:r w:rsidRPr="00B736BE">
        <w:rPr>
          <w:color w:val="000000" w:themeColor="text1"/>
        </w:rPr>
        <w:t xml:space="preserve"> 991,74 руб.  по договору № 2А/2018 от 15.05.2018г.  </w:t>
      </w:r>
    </w:p>
    <w:p w:rsidR="00966F86" w:rsidRPr="00B736BE" w:rsidRDefault="00966F86" w:rsidP="00CE29EE">
      <w:pPr>
        <w:ind w:left="-284"/>
        <w:jc w:val="both"/>
        <w:rPr>
          <w:color w:val="000000" w:themeColor="text1"/>
        </w:rPr>
      </w:pPr>
      <w:r w:rsidRPr="00B736BE">
        <w:rPr>
          <w:color w:val="000000" w:themeColor="text1"/>
        </w:rPr>
        <w:t>- 3828,46 руб. по договору № 11/2019 от 10.07.2019г. на период с 10.07.2019г. на неопределенный срок;</w:t>
      </w:r>
    </w:p>
    <w:p w:rsidR="00966F86" w:rsidRPr="00B736BE" w:rsidRDefault="00966F86" w:rsidP="00CE29EE">
      <w:pPr>
        <w:ind w:left="-284"/>
        <w:jc w:val="both"/>
        <w:rPr>
          <w:color w:val="000000" w:themeColor="text1"/>
        </w:rPr>
      </w:pPr>
      <w:r w:rsidRPr="00B736BE">
        <w:rPr>
          <w:color w:val="000000" w:themeColor="text1"/>
        </w:rPr>
        <w:t>- 1290,00 руб. по договору № 10/2019 от 05.07.2019г. на период с 05.07.2019г. на неопределенный срок.</w:t>
      </w:r>
    </w:p>
    <w:p w:rsidR="00966F86" w:rsidRPr="00B736BE" w:rsidRDefault="00966F86" w:rsidP="00CE29EE">
      <w:pPr>
        <w:ind w:left="-284" w:firstLine="567"/>
        <w:jc w:val="both"/>
        <w:rPr>
          <w:color w:val="000000" w:themeColor="text1"/>
        </w:rPr>
      </w:pPr>
    </w:p>
    <w:p w:rsidR="00CE29EE" w:rsidRDefault="00F2385B" w:rsidP="00CE29EE">
      <w:pPr>
        <w:pStyle w:val="a7"/>
        <w:tabs>
          <w:tab w:val="left" w:pos="851"/>
        </w:tabs>
        <w:ind w:left="-284"/>
        <w:jc w:val="both"/>
        <w:rPr>
          <w:color w:val="000000" w:themeColor="text1"/>
        </w:rPr>
      </w:pPr>
      <w:r w:rsidRPr="00B57229">
        <w:rPr>
          <w:b/>
          <w:color w:val="000000" w:themeColor="text1"/>
        </w:rPr>
        <w:t>г)</w:t>
      </w:r>
      <w:r w:rsidR="00966F86" w:rsidRPr="00B736BE">
        <w:rPr>
          <w:color w:val="000000" w:themeColor="text1"/>
        </w:rPr>
        <w:t xml:space="preserve"> ОГБПОУ «Томский аграрный колледж» ставки арендной платы за 1 </w:t>
      </w:r>
      <w:proofErr w:type="spellStart"/>
      <w:r w:rsidR="00966F86" w:rsidRPr="00B736BE">
        <w:rPr>
          <w:color w:val="000000" w:themeColor="text1"/>
        </w:rPr>
        <w:t>кв.м</w:t>
      </w:r>
      <w:proofErr w:type="spellEnd"/>
      <w:r w:rsidR="00966F86" w:rsidRPr="00B736BE">
        <w:rPr>
          <w:color w:val="000000" w:themeColor="text1"/>
        </w:rPr>
        <w:t>. по адресу г. Томск, ул. Иркутский тракт, 177 для размещения сетей связи:</w:t>
      </w:r>
    </w:p>
    <w:p w:rsidR="00B863A6" w:rsidRDefault="00966F86" w:rsidP="00CE29EE">
      <w:pPr>
        <w:pStyle w:val="a7"/>
        <w:tabs>
          <w:tab w:val="left" w:pos="851"/>
        </w:tabs>
        <w:ind w:left="-284"/>
        <w:jc w:val="both"/>
        <w:rPr>
          <w:color w:val="000000" w:themeColor="text1"/>
        </w:rPr>
      </w:pPr>
      <w:r w:rsidRPr="00B736BE">
        <w:rPr>
          <w:color w:val="000000" w:themeColor="text1"/>
        </w:rPr>
        <w:t>- 3600,29 руб. договор № 6/19 от 20.09.2019г. на неопределенный срок</w:t>
      </w:r>
      <w:r w:rsidR="00B863A6">
        <w:rPr>
          <w:color w:val="000000" w:themeColor="text1"/>
        </w:rPr>
        <w:t>;</w:t>
      </w:r>
      <w:r w:rsidRPr="00B736BE">
        <w:rPr>
          <w:color w:val="000000" w:themeColor="text1"/>
        </w:rPr>
        <w:t xml:space="preserve"> </w:t>
      </w:r>
    </w:p>
    <w:p w:rsidR="00CE29EE" w:rsidRDefault="00966F86" w:rsidP="00CE29EE">
      <w:pPr>
        <w:pStyle w:val="a7"/>
        <w:tabs>
          <w:tab w:val="left" w:pos="851"/>
        </w:tabs>
        <w:ind w:left="-284"/>
        <w:jc w:val="both"/>
        <w:rPr>
          <w:color w:val="000000" w:themeColor="text1"/>
        </w:rPr>
      </w:pPr>
      <w:r w:rsidRPr="00B736BE">
        <w:rPr>
          <w:color w:val="000000" w:themeColor="text1"/>
        </w:rPr>
        <w:t>- 1818,15 руб. договор № 8/19 от 11.11.2019г.  на неопределенный срок;</w:t>
      </w:r>
    </w:p>
    <w:p w:rsidR="00CE29EE" w:rsidRDefault="00966F86" w:rsidP="00CE29EE">
      <w:pPr>
        <w:pStyle w:val="a7"/>
        <w:tabs>
          <w:tab w:val="left" w:pos="851"/>
        </w:tabs>
        <w:ind w:left="-284"/>
        <w:jc w:val="both"/>
        <w:rPr>
          <w:color w:val="000000" w:themeColor="text1"/>
        </w:rPr>
      </w:pPr>
      <w:r w:rsidRPr="00B736BE">
        <w:rPr>
          <w:color w:val="000000" w:themeColor="text1"/>
        </w:rPr>
        <w:t>- 2017,00 руб. договор № 7/19 от 11.11.2019г. на неопределенный срок;</w:t>
      </w:r>
    </w:p>
    <w:p w:rsidR="00966F86" w:rsidRPr="00B736BE" w:rsidRDefault="00966F86" w:rsidP="00CE29EE">
      <w:pPr>
        <w:pStyle w:val="a7"/>
        <w:tabs>
          <w:tab w:val="left" w:pos="851"/>
        </w:tabs>
        <w:ind w:left="-284"/>
        <w:jc w:val="both"/>
        <w:rPr>
          <w:color w:val="000000" w:themeColor="text1"/>
        </w:rPr>
      </w:pPr>
      <w:r w:rsidRPr="00B736BE">
        <w:rPr>
          <w:color w:val="000000" w:themeColor="text1"/>
        </w:rPr>
        <w:t>- 3071,5 руб. договор № 9/19 от 14.11.2019г. на неопределенный срок.</w:t>
      </w:r>
    </w:p>
    <w:p w:rsidR="00966F86" w:rsidRPr="00B736BE" w:rsidRDefault="00966F86" w:rsidP="00CE29EE">
      <w:pPr>
        <w:pStyle w:val="a7"/>
        <w:tabs>
          <w:tab w:val="left" w:pos="851"/>
        </w:tabs>
        <w:ind w:left="-284" w:firstLine="533"/>
        <w:jc w:val="both"/>
        <w:rPr>
          <w:color w:val="000000" w:themeColor="text1"/>
        </w:rPr>
      </w:pPr>
    </w:p>
    <w:p w:rsidR="00966F86" w:rsidRPr="00281ACC" w:rsidRDefault="0004548E" w:rsidP="00CE29EE">
      <w:pPr>
        <w:pStyle w:val="a7"/>
        <w:tabs>
          <w:tab w:val="left" w:pos="851"/>
        </w:tabs>
        <w:ind w:left="-284" w:firstLine="533"/>
        <w:jc w:val="both"/>
        <w:rPr>
          <w:color w:val="000000" w:themeColor="text1"/>
        </w:rPr>
      </w:pPr>
      <w:proofErr w:type="gramStart"/>
      <w:r>
        <w:rPr>
          <w:color w:val="000000" w:themeColor="text1"/>
        </w:rPr>
        <w:t>6</w:t>
      </w:r>
      <w:r w:rsidR="00966F86" w:rsidRPr="00B736BE">
        <w:rPr>
          <w:color w:val="000000" w:themeColor="text1"/>
        </w:rPr>
        <w:t>) ОГАУК «Томская областная государственная филармония»</w:t>
      </w:r>
      <w:r w:rsidR="00591EEE">
        <w:rPr>
          <w:color w:val="000000" w:themeColor="text1"/>
        </w:rPr>
        <w:t xml:space="preserve">: </w:t>
      </w:r>
      <w:r w:rsidR="00966F86" w:rsidRPr="00B736BE">
        <w:rPr>
          <w:color w:val="000000" w:themeColor="text1"/>
        </w:rPr>
        <w:t xml:space="preserve"> арендная плата за размещение сетей (оборудования) связи по договору от 10.06.2019г. № ИС-430/19 на период 10.06.2019г.–09.05.2020г. составила 16550 руб. за 6,62 </w:t>
      </w:r>
      <w:proofErr w:type="spellStart"/>
      <w:r w:rsidR="00966F86" w:rsidRPr="00B736BE">
        <w:rPr>
          <w:color w:val="000000" w:themeColor="text1"/>
        </w:rPr>
        <w:t>кв.м</w:t>
      </w:r>
      <w:proofErr w:type="spellEnd"/>
      <w:r w:rsidR="00966F86" w:rsidRPr="00B736BE">
        <w:rPr>
          <w:color w:val="000000" w:themeColor="text1"/>
        </w:rPr>
        <w:t xml:space="preserve">., или </w:t>
      </w:r>
      <w:r w:rsidR="00966F86" w:rsidRPr="00281ACC">
        <w:rPr>
          <w:color w:val="000000" w:themeColor="text1"/>
        </w:rPr>
        <w:t xml:space="preserve">2500 руб. за 1 </w:t>
      </w:r>
      <w:proofErr w:type="spellStart"/>
      <w:r w:rsidR="00966F86" w:rsidRPr="00281ACC">
        <w:rPr>
          <w:color w:val="000000" w:themeColor="text1"/>
        </w:rPr>
        <w:t>кв.м</w:t>
      </w:r>
      <w:proofErr w:type="spellEnd"/>
      <w:r w:rsidR="00966F86" w:rsidRPr="00281ACC">
        <w:rPr>
          <w:color w:val="000000" w:themeColor="text1"/>
        </w:rPr>
        <w:t>.  При этом, ОГАУК «Театр драмы» по договору от 11.04.2019 № 11/04-19 на период 01.05.2019г.–31.03.2020г. арендная плата составила</w:t>
      </w:r>
      <w:proofErr w:type="gramEnd"/>
      <w:r w:rsidR="00966F86" w:rsidRPr="00281ACC">
        <w:rPr>
          <w:color w:val="000000" w:themeColor="text1"/>
        </w:rPr>
        <w:t xml:space="preserve"> 5040 руб. за 7 </w:t>
      </w:r>
      <w:proofErr w:type="spellStart"/>
      <w:r w:rsidR="00966F86" w:rsidRPr="00281ACC">
        <w:rPr>
          <w:color w:val="000000" w:themeColor="text1"/>
        </w:rPr>
        <w:t>кв.м</w:t>
      </w:r>
      <w:proofErr w:type="spellEnd"/>
      <w:r w:rsidR="00966F86" w:rsidRPr="00281ACC">
        <w:rPr>
          <w:color w:val="000000" w:themeColor="text1"/>
        </w:rPr>
        <w:t xml:space="preserve">. или 720 руб. за 1 </w:t>
      </w:r>
      <w:proofErr w:type="spellStart"/>
      <w:r w:rsidR="00966F86" w:rsidRPr="00281ACC">
        <w:rPr>
          <w:color w:val="000000" w:themeColor="text1"/>
        </w:rPr>
        <w:t>кв.м</w:t>
      </w:r>
      <w:proofErr w:type="spellEnd"/>
      <w:r w:rsidR="00966F86" w:rsidRPr="00281ACC">
        <w:rPr>
          <w:color w:val="000000" w:themeColor="text1"/>
        </w:rPr>
        <w:t>.</w:t>
      </w:r>
    </w:p>
    <w:p w:rsidR="00966F86" w:rsidRPr="00B736BE" w:rsidRDefault="00966F86" w:rsidP="00CE29EE">
      <w:pPr>
        <w:tabs>
          <w:tab w:val="left" w:pos="851"/>
        </w:tabs>
        <w:ind w:left="-284" w:firstLine="567"/>
        <w:jc w:val="both"/>
        <w:rPr>
          <w:color w:val="000000" w:themeColor="text1"/>
        </w:rPr>
      </w:pPr>
      <w:proofErr w:type="gramStart"/>
      <w:r w:rsidRPr="00B736BE">
        <w:rPr>
          <w:color w:val="000000" w:themeColor="text1"/>
        </w:rPr>
        <w:t xml:space="preserve">Также отмечаем, что ОГАУК «Томская областная государственная филармония» был заключен договор от 10.07.2018г. № ИС-250/18 с </w:t>
      </w:r>
      <w:r w:rsidR="00B863A6">
        <w:rPr>
          <w:color w:val="000000" w:themeColor="text1"/>
        </w:rPr>
        <w:t>организацией</w:t>
      </w:r>
      <w:r w:rsidRPr="00B736BE">
        <w:rPr>
          <w:color w:val="000000" w:themeColor="text1"/>
        </w:rPr>
        <w:t xml:space="preserve"> </w:t>
      </w:r>
      <w:r w:rsidR="00944896">
        <w:rPr>
          <w:color w:val="000000" w:themeColor="text1"/>
        </w:rPr>
        <w:t>для</w:t>
      </w:r>
      <w:r w:rsidRPr="00B736BE">
        <w:rPr>
          <w:color w:val="000000" w:themeColor="text1"/>
        </w:rPr>
        <w:t xml:space="preserve"> размещени</w:t>
      </w:r>
      <w:r w:rsidR="00944896">
        <w:rPr>
          <w:color w:val="000000" w:themeColor="text1"/>
        </w:rPr>
        <w:t xml:space="preserve">я </w:t>
      </w:r>
      <w:r w:rsidRPr="00B736BE">
        <w:rPr>
          <w:color w:val="000000" w:themeColor="text1"/>
        </w:rPr>
        <w:t xml:space="preserve"> оборудования </w:t>
      </w:r>
      <w:r w:rsidR="00944896">
        <w:rPr>
          <w:color w:val="000000" w:themeColor="text1"/>
        </w:rPr>
        <w:t xml:space="preserve">(волоконно-оптический кабель) </w:t>
      </w:r>
      <w:r w:rsidRPr="00B736BE">
        <w:rPr>
          <w:color w:val="000000" w:themeColor="text1"/>
        </w:rPr>
        <w:t>на крыше административного здания БКЗ по адресу г. Томск, пл. Ленина, 12а, срок действия договора с 10.07.2018г. по 09.06.2019г. Пунктом п. 1.5. указанного договора установлено, что договор заключен в соответствии с п. 2 ст. 421</w:t>
      </w:r>
      <w:proofErr w:type="gramEnd"/>
      <w:r w:rsidRPr="00B736BE">
        <w:rPr>
          <w:color w:val="000000" w:themeColor="text1"/>
        </w:rPr>
        <w:t xml:space="preserve"> Гражданского кодекса РФ и </w:t>
      </w:r>
      <w:r w:rsidRPr="00B736BE">
        <w:rPr>
          <w:b/>
          <w:color w:val="000000" w:themeColor="text1"/>
        </w:rPr>
        <w:t>на настоящий договор не распространяются правила о договоре аренды</w:t>
      </w:r>
      <w:r w:rsidRPr="00B736BE">
        <w:rPr>
          <w:color w:val="000000" w:themeColor="text1"/>
        </w:rPr>
        <w:t xml:space="preserve">. Согласно условиям договора </w:t>
      </w:r>
      <w:r w:rsidR="00B863A6">
        <w:rPr>
          <w:color w:val="000000" w:themeColor="text1"/>
        </w:rPr>
        <w:t>предприятие</w:t>
      </w:r>
      <w:r w:rsidRPr="00B736BE">
        <w:rPr>
          <w:color w:val="000000" w:themeColor="text1"/>
        </w:rPr>
        <w:t xml:space="preserve"> выплачивает </w:t>
      </w:r>
      <w:r w:rsidRPr="00B736BE">
        <w:rPr>
          <w:color w:val="000000" w:themeColor="text1"/>
        </w:rPr>
        <w:lastRenderedPageBreak/>
        <w:t>ОГАУК «Томская областная государственная филармония»  ежемесячно  вознаграждение в размере 13455 руб. с учетом НДС, ссылка на заключение независимого оценщика о размере платежа отсутствует, площадь используемого имущества не оговорена.</w:t>
      </w:r>
      <w:r w:rsidR="001A14CC">
        <w:rPr>
          <w:color w:val="000000" w:themeColor="text1"/>
        </w:rPr>
        <w:t xml:space="preserve"> По мнению Контрольно-счетной палаты указанный договор</w:t>
      </w:r>
      <w:r w:rsidR="00B170DA">
        <w:rPr>
          <w:color w:val="000000" w:themeColor="text1"/>
        </w:rPr>
        <w:t>,</w:t>
      </w:r>
      <w:r w:rsidR="001A14CC">
        <w:rPr>
          <w:color w:val="000000" w:themeColor="text1"/>
        </w:rPr>
        <w:t xml:space="preserve"> согласно ст. 606 Гражданского кодекса РФ</w:t>
      </w:r>
      <w:r w:rsidR="00B170DA">
        <w:rPr>
          <w:color w:val="000000" w:themeColor="text1"/>
        </w:rPr>
        <w:t xml:space="preserve">, имеет признаки договора аренды, т.к. за плату предоставляется имущество, которое может быть объектом аренды в соответствии со ст. 607 Гражданского кодекса РФ. </w:t>
      </w:r>
      <w:r w:rsidR="00B170DA">
        <w:rPr>
          <w:color w:val="000000" w:themeColor="text1"/>
        </w:rPr>
        <w:br/>
      </w:r>
      <w:r w:rsidRPr="00B736BE">
        <w:rPr>
          <w:color w:val="000000" w:themeColor="text1"/>
        </w:rPr>
        <w:t xml:space="preserve"> </w:t>
      </w:r>
      <w:proofErr w:type="gramStart"/>
      <w:r w:rsidRPr="00B736BE">
        <w:rPr>
          <w:color w:val="000000" w:themeColor="text1"/>
        </w:rPr>
        <w:t xml:space="preserve">В дальнейшем с </w:t>
      </w:r>
      <w:r w:rsidR="00B863A6">
        <w:rPr>
          <w:color w:val="000000" w:themeColor="text1"/>
        </w:rPr>
        <w:t>предприятием</w:t>
      </w:r>
      <w:r w:rsidRPr="00B736BE">
        <w:rPr>
          <w:color w:val="000000" w:themeColor="text1"/>
        </w:rPr>
        <w:t xml:space="preserve"> были заключены договоры аренды кровли административного здания по адресу г. Томск, пл. Ленина, 12а  площадью 6.62 </w:t>
      </w:r>
      <w:proofErr w:type="spellStart"/>
      <w:r w:rsidRPr="00B736BE">
        <w:rPr>
          <w:color w:val="000000" w:themeColor="text1"/>
        </w:rPr>
        <w:t>кв.м</w:t>
      </w:r>
      <w:proofErr w:type="spellEnd"/>
      <w:r w:rsidRPr="00B736BE">
        <w:rPr>
          <w:color w:val="000000" w:themeColor="text1"/>
        </w:rPr>
        <w:t xml:space="preserve">. (договор от 10.06.2019г. № ИС-430/19) и площадью 13 </w:t>
      </w:r>
      <w:proofErr w:type="spellStart"/>
      <w:r w:rsidRPr="00B736BE">
        <w:rPr>
          <w:color w:val="000000" w:themeColor="text1"/>
        </w:rPr>
        <w:t>кв.м</w:t>
      </w:r>
      <w:proofErr w:type="spellEnd"/>
      <w:r w:rsidRPr="00B736BE">
        <w:rPr>
          <w:color w:val="000000" w:themeColor="text1"/>
        </w:rPr>
        <w:t xml:space="preserve">. (договор от 19.05.2020г. № ИС-289/20), ставки платы рассчитаны на основании отчетов об оценке имущества – арендная плата составила в месяц 16550 руб. с НДС за 6,62 </w:t>
      </w:r>
      <w:proofErr w:type="spellStart"/>
      <w:r w:rsidRPr="00B736BE">
        <w:rPr>
          <w:color w:val="000000" w:themeColor="text1"/>
        </w:rPr>
        <w:t>кв</w:t>
      </w:r>
      <w:proofErr w:type="gramEnd"/>
      <w:r w:rsidRPr="00B736BE">
        <w:rPr>
          <w:color w:val="000000" w:themeColor="text1"/>
        </w:rPr>
        <w:t>.</w:t>
      </w:r>
      <w:proofErr w:type="gramStart"/>
      <w:r w:rsidRPr="00B736BE">
        <w:rPr>
          <w:color w:val="000000" w:themeColor="text1"/>
        </w:rPr>
        <w:t>м</w:t>
      </w:r>
      <w:proofErr w:type="spellEnd"/>
      <w:r w:rsidRPr="00B736BE">
        <w:rPr>
          <w:color w:val="000000" w:themeColor="text1"/>
        </w:rPr>
        <w:t xml:space="preserve">. (2500 руб. за 1 </w:t>
      </w:r>
      <w:proofErr w:type="spellStart"/>
      <w:r w:rsidRPr="00B736BE">
        <w:rPr>
          <w:color w:val="000000" w:themeColor="text1"/>
        </w:rPr>
        <w:t>кв.м</w:t>
      </w:r>
      <w:proofErr w:type="spellEnd"/>
      <w:r w:rsidRPr="00B736BE">
        <w:rPr>
          <w:color w:val="000000" w:themeColor="text1"/>
        </w:rPr>
        <w:t xml:space="preserve">.) на период с 10.06.2019г. по 09.05.2020г., и 32500 руб. с НДС за 13 </w:t>
      </w:r>
      <w:proofErr w:type="spellStart"/>
      <w:r w:rsidRPr="00B736BE">
        <w:rPr>
          <w:color w:val="000000" w:themeColor="text1"/>
        </w:rPr>
        <w:t>кв.м</w:t>
      </w:r>
      <w:proofErr w:type="spellEnd"/>
      <w:r w:rsidRPr="00B736BE">
        <w:rPr>
          <w:color w:val="000000" w:themeColor="text1"/>
        </w:rPr>
        <w:t xml:space="preserve">. (2500 руб. за 1 </w:t>
      </w:r>
      <w:proofErr w:type="spellStart"/>
      <w:r w:rsidRPr="00B736BE">
        <w:rPr>
          <w:color w:val="000000" w:themeColor="text1"/>
        </w:rPr>
        <w:t>кв.м</w:t>
      </w:r>
      <w:proofErr w:type="spellEnd"/>
      <w:r w:rsidRPr="00B736BE">
        <w:rPr>
          <w:color w:val="000000" w:themeColor="text1"/>
        </w:rPr>
        <w:t xml:space="preserve">.) на период с 19.05.2020г. по 09.04.2021г. </w:t>
      </w:r>
      <w:proofErr w:type="gramEnd"/>
    </w:p>
    <w:p w:rsidR="00850C1F" w:rsidRDefault="00850C1F" w:rsidP="00CE29EE">
      <w:pPr>
        <w:tabs>
          <w:tab w:val="left" w:pos="284"/>
        </w:tabs>
        <w:autoSpaceDE w:val="0"/>
        <w:autoSpaceDN w:val="0"/>
        <w:adjustRightInd w:val="0"/>
        <w:ind w:left="-284"/>
        <w:jc w:val="both"/>
        <w:rPr>
          <w:rFonts w:eastAsiaTheme="minorHAnsi"/>
          <w:b/>
          <w:color w:val="000000" w:themeColor="text1"/>
        </w:rPr>
      </w:pPr>
    </w:p>
    <w:p w:rsidR="004C3604" w:rsidRDefault="004C3604" w:rsidP="00CE29EE">
      <w:pPr>
        <w:tabs>
          <w:tab w:val="left" w:pos="284"/>
        </w:tabs>
        <w:autoSpaceDE w:val="0"/>
        <w:autoSpaceDN w:val="0"/>
        <w:adjustRightInd w:val="0"/>
        <w:ind w:left="-284"/>
        <w:jc w:val="both"/>
        <w:rPr>
          <w:rFonts w:eastAsiaTheme="minorHAnsi"/>
          <w:b/>
          <w:color w:val="000000" w:themeColor="text1"/>
        </w:rPr>
      </w:pPr>
    </w:p>
    <w:p w:rsidR="00BE57AE" w:rsidRPr="00BE57AE" w:rsidRDefault="00BE57AE" w:rsidP="00CE29EE">
      <w:pPr>
        <w:tabs>
          <w:tab w:val="left" w:pos="284"/>
        </w:tabs>
        <w:autoSpaceDE w:val="0"/>
        <w:autoSpaceDN w:val="0"/>
        <w:adjustRightInd w:val="0"/>
        <w:ind w:left="-284"/>
        <w:jc w:val="both"/>
        <w:rPr>
          <w:rFonts w:eastAsiaTheme="minorHAnsi"/>
          <w:b/>
          <w:color w:val="000000" w:themeColor="text1"/>
        </w:rPr>
      </w:pPr>
      <w:r w:rsidRPr="00591EEE">
        <w:rPr>
          <w:rFonts w:eastAsiaTheme="minorHAnsi"/>
          <w:b/>
          <w:color w:val="000000" w:themeColor="text1"/>
        </w:rPr>
        <w:t>3. Оценка качества администрирования платы.</w:t>
      </w:r>
    </w:p>
    <w:p w:rsidR="00BE57AE" w:rsidRDefault="00BE57AE" w:rsidP="00CE29EE">
      <w:pPr>
        <w:pStyle w:val="a7"/>
        <w:tabs>
          <w:tab w:val="left" w:pos="284"/>
        </w:tabs>
        <w:autoSpaceDE w:val="0"/>
        <w:autoSpaceDN w:val="0"/>
        <w:adjustRightInd w:val="0"/>
        <w:ind w:left="-284" w:firstLine="540"/>
        <w:jc w:val="both"/>
        <w:rPr>
          <w:rFonts w:eastAsiaTheme="minorHAnsi"/>
          <w:b/>
          <w:color w:val="000000" w:themeColor="text1"/>
        </w:rPr>
      </w:pPr>
    </w:p>
    <w:p w:rsidR="00591EEE" w:rsidRDefault="00966F86"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Сумма задолженности за оказанные платны</w:t>
      </w:r>
      <w:r>
        <w:rPr>
          <w:rFonts w:eastAsiaTheme="minorHAnsi"/>
          <w:bCs/>
          <w:color w:val="000000" w:themeColor="text1"/>
          <w:lang w:eastAsia="en-US"/>
        </w:rPr>
        <w:t>е</w:t>
      </w:r>
      <w:r w:rsidRPr="00B736BE">
        <w:rPr>
          <w:rFonts w:eastAsiaTheme="minorHAnsi"/>
          <w:bCs/>
          <w:color w:val="000000" w:themeColor="text1"/>
          <w:lang w:eastAsia="en-US"/>
        </w:rPr>
        <w:t xml:space="preserve"> услуг</w:t>
      </w:r>
      <w:r>
        <w:rPr>
          <w:rFonts w:eastAsiaTheme="minorHAnsi"/>
          <w:bCs/>
          <w:color w:val="000000" w:themeColor="text1"/>
          <w:lang w:eastAsia="en-US"/>
        </w:rPr>
        <w:t xml:space="preserve">и перед </w:t>
      </w:r>
      <w:r w:rsidRPr="00B736BE">
        <w:rPr>
          <w:rFonts w:eastAsiaTheme="minorHAnsi"/>
          <w:bCs/>
          <w:color w:val="000000" w:themeColor="text1"/>
          <w:lang w:eastAsia="en-US"/>
        </w:rPr>
        <w:t>областными государственными учреждениями</w:t>
      </w:r>
      <w:r>
        <w:rPr>
          <w:rFonts w:eastAsiaTheme="minorHAnsi"/>
          <w:bCs/>
          <w:color w:val="000000" w:themeColor="text1"/>
          <w:lang w:eastAsia="en-US"/>
        </w:rPr>
        <w:t xml:space="preserve">: </w:t>
      </w:r>
    </w:p>
    <w:p w:rsidR="00966F86" w:rsidRPr="00B736BE" w:rsidRDefault="00966F86" w:rsidP="00CE29EE">
      <w:pPr>
        <w:autoSpaceDE w:val="0"/>
        <w:autoSpaceDN w:val="0"/>
        <w:adjustRightInd w:val="0"/>
        <w:ind w:left="-284" w:firstLine="567"/>
        <w:jc w:val="right"/>
        <w:rPr>
          <w:rFonts w:eastAsiaTheme="minorHAnsi"/>
          <w:color w:val="000000" w:themeColor="text1"/>
        </w:rPr>
      </w:pPr>
      <w:r w:rsidRPr="00B736BE">
        <w:rPr>
          <w:rFonts w:eastAsiaTheme="minorHAnsi"/>
          <w:bCs/>
          <w:color w:val="000000" w:themeColor="text1"/>
          <w:lang w:eastAsia="en-US"/>
        </w:rPr>
        <w:t>тыс. руб</w:t>
      </w:r>
      <w:r w:rsidRPr="00B736BE">
        <w:rPr>
          <w:rFonts w:eastAsiaTheme="minorHAnsi"/>
          <w:color w:val="000000" w:themeColor="text1"/>
        </w:rPr>
        <w:t>.</w:t>
      </w:r>
    </w:p>
    <w:tbl>
      <w:tblPr>
        <w:tblStyle w:val="a6"/>
        <w:tblW w:w="9214" w:type="dxa"/>
        <w:tblInd w:w="108" w:type="dxa"/>
        <w:tblLayout w:type="fixed"/>
        <w:tblLook w:val="04A0" w:firstRow="1" w:lastRow="0" w:firstColumn="1" w:lastColumn="0" w:noHBand="0" w:noVBand="1"/>
      </w:tblPr>
      <w:tblGrid>
        <w:gridCol w:w="6663"/>
        <w:gridCol w:w="1275"/>
        <w:gridCol w:w="1276"/>
      </w:tblGrid>
      <w:tr w:rsidR="00966F86" w:rsidRPr="00B736BE" w:rsidTr="00213A47">
        <w:trPr>
          <w:trHeight w:val="559"/>
        </w:trPr>
        <w:tc>
          <w:tcPr>
            <w:tcW w:w="6663" w:type="dxa"/>
            <w:vMerge w:val="restart"/>
          </w:tcPr>
          <w:p w:rsidR="00966F86" w:rsidRPr="00B736BE" w:rsidRDefault="00966F86" w:rsidP="00CE29EE">
            <w:pPr>
              <w:autoSpaceDE w:val="0"/>
              <w:autoSpaceDN w:val="0"/>
              <w:adjustRightInd w:val="0"/>
              <w:spacing w:line="264" w:lineRule="auto"/>
              <w:ind w:left="-284"/>
              <w:rPr>
                <w:rFonts w:eastAsiaTheme="minorHAnsi"/>
                <w:color w:val="000000" w:themeColor="text1"/>
                <w:sz w:val="20"/>
              </w:rPr>
            </w:pPr>
          </w:p>
        </w:tc>
        <w:tc>
          <w:tcPr>
            <w:tcW w:w="1275" w:type="dxa"/>
            <w:vMerge w:val="restart"/>
          </w:tcPr>
          <w:p w:rsidR="00966F86" w:rsidRPr="00B736BE" w:rsidRDefault="00966F86" w:rsidP="00213A47">
            <w:pPr>
              <w:autoSpaceDE w:val="0"/>
              <w:autoSpaceDN w:val="0"/>
              <w:adjustRightInd w:val="0"/>
              <w:ind w:left="-108"/>
              <w:jc w:val="center"/>
              <w:rPr>
                <w:rFonts w:eastAsiaTheme="minorHAnsi"/>
                <w:bCs/>
                <w:color w:val="000000" w:themeColor="text1"/>
                <w:sz w:val="16"/>
                <w:szCs w:val="16"/>
                <w:lang w:eastAsia="en-US"/>
              </w:rPr>
            </w:pPr>
            <w:r w:rsidRPr="00B736BE">
              <w:rPr>
                <w:rFonts w:eastAsiaTheme="minorHAnsi"/>
                <w:bCs/>
                <w:color w:val="000000" w:themeColor="text1"/>
                <w:sz w:val="16"/>
                <w:szCs w:val="16"/>
                <w:lang w:eastAsia="en-US"/>
              </w:rPr>
              <w:t>На 01.01.2020г.</w:t>
            </w:r>
          </w:p>
          <w:p w:rsidR="00966F86" w:rsidRPr="00B736BE" w:rsidRDefault="00966F86" w:rsidP="00213A47">
            <w:pPr>
              <w:autoSpaceDE w:val="0"/>
              <w:autoSpaceDN w:val="0"/>
              <w:adjustRightInd w:val="0"/>
              <w:ind w:left="-108"/>
              <w:jc w:val="center"/>
              <w:rPr>
                <w:rFonts w:eastAsiaTheme="minorHAnsi"/>
                <w:bCs/>
                <w:color w:val="000000" w:themeColor="text1"/>
                <w:sz w:val="16"/>
                <w:szCs w:val="16"/>
                <w:lang w:eastAsia="en-US"/>
              </w:rPr>
            </w:pPr>
            <w:r w:rsidRPr="00B736BE">
              <w:rPr>
                <w:rFonts w:eastAsiaTheme="minorHAnsi"/>
                <w:bCs/>
                <w:color w:val="000000" w:themeColor="text1"/>
                <w:sz w:val="16"/>
                <w:szCs w:val="16"/>
                <w:lang w:eastAsia="en-US"/>
              </w:rPr>
              <w:t>(+) переплата,</w:t>
            </w:r>
          </w:p>
          <w:p w:rsidR="00966F86" w:rsidRPr="00B736BE" w:rsidRDefault="00966F86" w:rsidP="00213A47">
            <w:pPr>
              <w:autoSpaceDE w:val="0"/>
              <w:autoSpaceDN w:val="0"/>
              <w:adjustRightInd w:val="0"/>
              <w:ind w:left="-108"/>
              <w:jc w:val="center"/>
              <w:rPr>
                <w:rFonts w:eastAsiaTheme="minorHAnsi"/>
                <w:bCs/>
                <w:color w:val="000000" w:themeColor="text1"/>
                <w:sz w:val="20"/>
                <w:szCs w:val="20"/>
                <w:lang w:eastAsia="en-US"/>
              </w:rPr>
            </w:pPr>
            <w:r w:rsidRPr="00B736BE">
              <w:rPr>
                <w:rFonts w:eastAsiaTheme="minorHAnsi"/>
                <w:bCs/>
                <w:color w:val="000000" w:themeColor="text1"/>
                <w:sz w:val="16"/>
                <w:szCs w:val="16"/>
                <w:lang w:eastAsia="en-US"/>
              </w:rPr>
              <w:t xml:space="preserve">(-) </w:t>
            </w:r>
            <w:proofErr w:type="gramStart"/>
            <w:r w:rsidRPr="00B736BE">
              <w:rPr>
                <w:rFonts w:eastAsiaTheme="minorHAnsi"/>
                <w:bCs/>
                <w:color w:val="000000" w:themeColor="text1"/>
                <w:sz w:val="16"/>
                <w:szCs w:val="16"/>
                <w:lang w:eastAsia="en-US"/>
              </w:rPr>
              <w:t>задолжен-</w:t>
            </w:r>
            <w:proofErr w:type="spellStart"/>
            <w:r w:rsidRPr="00B736BE">
              <w:rPr>
                <w:rFonts w:eastAsiaTheme="minorHAnsi"/>
                <w:bCs/>
                <w:color w:val="000000" w:themeColor="text1"/>
                <w:sz w:val="16"/>
                <w:szCs w:val="16"/>
                <w:lang w:eastAsia="en-US"/>
              </w:rPr>
              <w:t>ность</w:t>
            </w:r>
            <w:proofErr w:type="spellEnd"/>
            <w:proofErr w:type="gramEnd"/>
          </w:p>
        </w:tc>
        <w:tc>
          <w:tcPr>
            <w:tcW w:w="1276" w:type="dxa"/>
            <w:vMerge w:val="restart"/>
          </w:tcPr>
          <w:p w:rsidR="00966F86" w:rsidRPr="00B736BE" w:rsidRDefault="00966F86" w:rsidP="00213A47">
            <w:pPr>
              <w:autoSpaceDE w:val="0"/>
              <w:autoSpaceDN w:val="0"/>
              <w:adjustRightInd w:val="0"/>
              <w:ind w:left="-108"/>
              <w:jc w:val="center"/>
              <w:rPr>
                <w:rFonts w:eastAsiaTheme="minorHAnsi"/>
                <w:bCs/>
                <w:color w:val="000000" w:themeColor="text1"/>
                <w:sz w:val="16"/>
                <w:szCs w:val="16"/>
                <w:lang w:eastAsia="en-US"/>
              </w:rPr>
            </w:pPr>
            <w:r w:rsidRPr="00B736BE">
              <w:rPr>
                <w:rFonts w:eastAsiaTheme="minorHAnsi"/>
                <w:bCs/>
                <w:color w:val="000000" w:themeColor="text1"/>
                <w:sz w:val="16"/>
                <w:szCs w:val="16"/>
                <w:lang w:eastAsia="en-US"/>
              </w:rPr>
              <w:t>На 01.01.2021г.</w:t>
            </w:r>
          </w:p>
          <w:p w:rsidR="00966F86" w:rsidRPr="00B736BE" w:rsidRDefault="00966F86" w:rsidP="00213A47">
            <w:pPr>
              <w:autoSpaceDE w:val="0"/>
              <w:autoSpaceDN w:val="0"/>
              <w:adjustRightInd w:val="0"/>
              <w:ind w:left="-108"/>
              <w:jc w:val="center"/>
              <w:rPr>
                <w:rFonts w:eastAsiaTheme="minorHAnsi"/>
                <w:bCs/>
                <w:color w:val="000000" w:themeColor="text1"/>
                <w:sz w:val="16"/>
                <w:szCs w:val="16"/>
                <w:lang w:eastAsia="en-US"/>
              </w:rPr>
            </w:pPr>
            <w:r w:rsidRPr="00B736BE">
              <w:rPr>
                <w:rFonts w:eastAsiaTheme="minorHAnsi"/>
                <w:bCs/>
                <w:color w:val="000000" w:themeColor="text1"/>
                <w:sz w:val="16"/>
                <w:szCs w:val="16"/>
                <w:lang w:eastAsia="en-US"/>
              </w:rPr>
              <w:t>(+) переплата,</w:t>
            </w:r>
          </w:p>
          <w:p w:rsidR="00966F86" w:rsidRPr="00B736BE" w:rsidRDefault="00966F86" w:rsidP="00213A47">
            <w:pPr>
              <w:autoSpaceDE w:val="0"/>
              <w:autoSpaceDN w:val="0"/>
              <w:adjustRightInd w:val="0"/>
              <w:ind w:left="-108"/>
              <w:jc w:val="center"/>
              <w:rPr>
                <w:rFonts w:eastAsiaTheme="minorHAnsi"/>
                <w:bCs/>
                <w:color w:val="000000" w:themeColor="text1"/>
                <w:sz w:val="16"/>
                <w:szCs w:val="16"/>
                <w:lang w:eastAsia="en-US"/>
              </w:rPr>
            </w:pPr>
            <w:r w:rsidRPr="00B736BE">
              <w:rPr>
                <w:rFonts w:eastAsiaTheme="minorHAnsi"/>
                <w:bCs/>
                <w:color w:val="000000" w:themeColor="text1"/>
                <w:sz w:val="16"/>
                <w:szCs w:val="16"/>
                <w:lang w:eastAsia="en-US"/>
              </w:rPr>
              <w:t>(-) задолжен</w:t>
            </w:r>
          </w:p>
          <w:p w:rsidR="00966F86" w:rsidRPr="00B736BE" w:rsidRDefault="00966F86" w:rsidP="00213A47">
            <w:pPr>
              <w:autoSpaceDE w:val="0"/>
              <w:autoSpaceDN w:val="0"/>
              <w:adjustRightInd w:val="0"/>
              <w:ind w:left="-108"/>
              <w:jc w:val="center"/>
              <w:rPr>
                <w:rFonts w:eastAsiaTheme="minorHAnsi"/>
                <w:bCs/>
                <w:color w:val="000000" w:themeColor="text1"/>
                <w:sz w:val="20"/>
                <w:szCs w:val="20"/>
                <w:lang w:eastAsia="en-US"/>
              </w:rPr>
            </w:pPr>
            <w:proofErr w:type="spellStart"/>
            <w:r w:rsidRPr="00B736BE">
              <w:rPr>
                <w:rFonts w:eastAsiaTheme="minorHAnsi"/>
                <w:bCs/>
                <w:color w:val="000000" w:themeColor="text1"/>
                <w:sz w:val="16"/>
                <w:szCs w:val="16"/>
                <w:lang w:eastAsia="en-US"/>
              </w:rPr>
              <w:t>ность</w:t>
            </w:r>
            <w:proofErr w:type="spellEnd"/>
          </w:p>
        </w:tc>
      </w:tr>
      <w:tr w:rsidR="00966F86" w:rsidRPr="00B736BE" w:rsidTr="00213A47">
        <w:trPr>
          <w:trHeight w:val="253"/>
        </w:trPr>
        <w:tc>
          <w:tcPr>
            <w:tcW w:w="6663" w:type="dxa"/>
            <w:vMerge/>
          </w:tcPr>
          <w:p w:rsidR="00966F86" w:rsidRPr="00B736BE" w:rsidRDefault="00966F86" w:rsidP="00CE29EE">
            <w:pPr>
              <w:autoSpaceDE w:val="0"/>
              <w:autoSpaceDN w:val="0"/>
              <w:adjustRightInd w:val="0"/>
              <w:spacing w:line="264" w:lineRule="auto"/>
              <w:ind w:left="-284"/>
              <w:rPr>
                <w:rFonts w:eastAsiaTheme="minorHAnsi"/>
                <w:color w:val="000000" w:themeColor="text1"/>
                <w:sz w:val="20"/>
              </w:rPr>
            </w:pPr>
          </w:p>
        </w:tc>
        <w:tc>
          <w:tcPr>
            <w:tcW w:w="1275" w:type="dxa"/>
            <w:vMerge/>
          </w:tcPr>
          <w:p w:rsidR="00966F86" w:rsidRPr="00B736BE" w:rsidRDefault="00966F86" w:rsidP="00213A47">
            <w:pPr>
              <w:autoSpaceDE w:val="0"/>
              <w:autoSpaceDN w:val="0"/>
              <w:adjustRightInd w:val="0"/>
              <w:ind w:left="-108"/>
              <w:jc w:val="center"/>
              <w:rPr>
                <w:rFonts w:eastAsiaTheme="minorHAnsi"/>
                <w:bCs/>
                <w:color w:val="000000" w:themeColor="text1"/>
                <w:sz w:val="16"/>
                <w:szCs w:val="16"/>
                <w:lang w:eastAsia="en-US"/>
              </w:rPr>
            </w:pPr>
          </w:p>
        </w:tc>
        <w:tc>
          <w:tcPr>
            <w:tcW w:w="1276" w:type="dxa"/>
            <w:vMerge/>
          </w:tcPr>
          <w:p w:rsidR="00966F86" w:rsidRPr="00B736BE" w:rsidRDefault="00966F86" w:rsidP="00213A47">
            <w:pPr>
              <w:autoSpaceDE w:val="0"/>
              <w:autoSpaceDN w:val="0"/>
              <w:adjustRightInd w:val="0"/>
              <w:ind w:left="-108"/>
              <w:jc w:val="center"/>
              <w:rPr>
                <w:rFonts w:eastAsiaTheme="minorHAnsi"/>
                <w:bCs/>
                <w:color w:val="000000" w:themeColor="text1"/>
                <w:sz w:val="16"/>
                <w:szCs w:val="16"/>
                <w:lang w:eastAsia="en-US"/>
              </w:rPr>
            </w:pPr>
          </w:p>
        </w:tc>
      </w:tr>
      <w:tr w:rsidR="00966F86" w:rsidRPr="00B736BE" w:rsidTr="00213A47">
        <w:tc>
          <w:tcPr>
            <w:tcW w:w="6663" w:type="dxa"/>
          </w:tcPr>
          <w:p w:rsidR="00966F86" w:rsidRPr="00B736BE" w:rsidRDefault="00966F86" w:rsidP="00213A47">
            <w:pPr>
              <w:autoSpaceDE w:val="0"/>
              <w:autoSpaceDN w:val="0"/>
              <w:adjustRightInd w:val="0"/>
              <w:spacing w:line="264" w:lineRule="auto"/>
              <w:ind w:firstLine="34"/>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Департамент социальной защиты населения Томской области</w:t>
            </w:r>
          </w:p>
        </w:tc>
        <w:tc>
          <w:tcPr>
            <w:tcW w:w="1275" w:type="dxa"/>
          </w:tcPr>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-1 221,40</w:t>
            </w:r>
          </w:p>
        </w:tc>
        <w:tc>
          <w:tcPr>
            <w:tcW w:w="1276" w:type="dxa"/>
          </w:tcPr>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-1 601,97</w:t>
            </w:r>
          </w:p>
        </w:tc>
      </w:tr>
      <w:tr w:rsidR="00966F86" w:rsidRPr="00B736BE" w:rsidTr="00213A47">
        <w:trPr>
          <w:trHeight w:val="755"/>
        </w:trPr>
        <w:tc>
          <w:tcPr>
            <w:tcW w:w="6663" w:type="dxa"/>
          </w:tcPr>
          <w:p w:rsidR="00966F86" w:rsidRPr="00B736BE" w:rsidRDefault="00966F86" w:rsidP="00213A47">
            <w:pPr>
              <w:autoSpaceDE w:val="0"/>
              <w:autoSpaceDN w:val="0"/>
              <w:adjustRightInd w:val="0"/>
              <w:spacing w:line="264" w:lineRule="auto"/>
              <w:ind w:firstLine="34"/>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Департамент профессионального образования Томской области,  в</w:t>
            </w:r>
            <w:proofErr w:type="gramStart"/>
            <w:r w:rsidRPr="00B736BE">
              <w:rPr>
                <w:rFonts w:eastAsiaTheme="minorHAnsi"/>
                <w:bCs/>
                <w:color w:val="000000" w:themeColor="text1"/>
                <w:sz w:val="20"/>
                <w:szCs w:val="20"/>
                <w:lang w:eastAsia="en-US"/>
              </w:rPr>
              <w:t xml:space="preserve"> .</w:t>
            </w:r>
            <w:proofErr w:type="spellStart"/>
            <w:proofErr w:type="gramEnd"/>
            <w:r w:rsidRPr="00B736BE">
              <w:rPr>
                <w:rFonts w:eastAsiaTheme="minorHAnsi"/>
                <w:bCs/>
                <w:color w:val="000000" w:themeColor="text1"/>
                <w:sz w:val="20"/>
                <w:szCs w:val="20"/>
                <w:lang w:eastAsia="en-US"/>
              </w:rPr>
              <w:t>т.ч</w:t>
            </w:r>
            <w:proofErr w:type="spellEnd"/>
            <w:r w:rsidRPr="00B736BE">
              <w:rPr>
                <w:rFonts w:eastAsiaTheme="minorHAnsi"/>
                <w:bCs/>
                <w:color w:val="000000" w:themeColor="text1"/>
                <w:sz w:val="20"/>
                <w:szCs w:val="20"/>
                <w:lang w:eastAsia="en-US"/>
              </w:rPr>
              <w:t>.</w:t>
            </w:r>
          </w:p>
          <w:p w:rsidR="00966F86" w:rsidRPr="00B736BE" w:rsidRDefault="00966F86" w:rsidP="00213A47">
            <w:pPr>
              <w:autoSpaceDE w:val="0"/>
              <w:autoSpaceDN w:val="0"/>
              <w:adjustRightInd w:val="0"/>
              <w:spacing w:line="264" w:lineRule="auto"/>
              <w:ind w:firstLine="34"/>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 образовательная деятельность</w:t>
            </w:r>
          </w:p>
          <w:p w:rsidR="00966F86" w:rsidRPr="00B736BE" w:rsidRDefault="00966F86" w:rsidP="00213A47">
            <w:pPr>
              <w:autoSpaceDE w:val="0"/>
              <w:autoSpaceDN w:val="0"/>
              <w:adjustRightInd w:val="0"/>
              <w:spacing w:line="264" w:lineRule="auto"/>
              <w:ind w:firstLine="34"/>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 приносящие доход дополнительные виды деятельности</w:t>
            </w:r>
          </w:p>
        </w:tc>
        <w:tc>
          <w:tcPr>
            <w:tcW w:w="1275" w:type="dxa"/>
          </w:tcPr>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+11 563,19</w:t>
            </w:r>
          </w:p>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+17 577,3</w:t>
            </w:r>
          </w:p>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-6 014,11</w:t>
            </w:r>
          </w:p>
        </w:tc>
        <w:tc>
          <w:tcPr>
            <w:tcW w:w="1276" w:type="dxa"/>
          </w:tcPr>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+14 649,94</w:t>
            </w:r>
          </w:p>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+19 894,79</w:t>
            </w:r>
          </w:p>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-5 244,85</w:t>
            </w:r>
          </w:p>
        </w:tc>
      </w:tr>
      <w:tr w:rsidR="00966F86" w:rsidRPr="00B736BE" w:rsidTr="00213A47">
        <w:tc>
          <w:tcPr>
            <w:tcW w:w="6663" w:type="dxa"/>
          </w:tcPr>
          <w:p w:rsidR="00966F86" w:rsidRPr="00B736BE" w:rsidRDefault="00966F86" w:rsidP="00213A47">
            <w:pPr>
              <w:autoSpaceDE w:val="0"/>
              <w:autoSpaceDN w:val="0"/>
              <w:adjustRightInd w:val="0"/>
              <w:spacing w:line="264" w:lineRule="auto"/>
              <w:ind w:firstLine="34"/>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Департамент общего образования Томской области</w:t>
            </w:r>
            <w:r w:rsidR="00591EEE" w:rsidRPr="00B736BE">
              <w:rPr>
                <w:rFonts w:eastAsiaTheme="minorHAnsi"/>
                <w:bCs/>
                <w:color w:val="000000" w:themeColor="text1"/>
                <w:sz w:val="20"/>
                <w:szCs w:val="20"/>
                <w:lang w:eastAsia="en-US"/>
              </w:rPr>
              <w:t xml:space="preserve"> </w:t>
            </w:r>
            <w:r w:rsidR="00591EEE">
              <w:rPr>
                <w:rFonts w:eastAsiaTheme="minorHAnsi"/>
                <w:bCs/>
                <w:color w:val="000000" w:themeColor="text1"/>
                <w:sz w:val="20"/>
                <w:szCs w:val="20"/>
                <w:lang w:eastAsia="en-US"/>
              </w:rPr>
              <w:t>*</w:t>
            </w:r>
          </w:p>
        </w:tc>
        <w:tc>
          <w:tcPr>
            <w:tcW w:w="1275" w:type="dxa"/>
          </w:tcPr>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-1 458,57</w:t>
            </w:r>
          </w:p>
        </w:tc>
        <w:tc>
          <w:tcPr>
            <w:tcW w:w="1276" w:type="dxa"/>
          </w:tcPr>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-2 151,06</w:t>
            </w:r>
          </w:p>
        </w:tc>
      </w:tr>
      <w:tr w:rsidR="00966F86" w:rsidRPr="00B736BE" w:rsidTr="00213A47">
        <w:tc>
          <w:tcPr>
            <w:tcW w:w="6663" w:type="dxa"/>
          </w:tcPr>
          <w:p w:rsidR="00966F86" w:rsidRPr="00B736BE" w:rsidRDefault="00966F86" w:rsidP="00213A47">
            <w:pPr>
              <w:autoSpaceDE w:val="0"/>
              <w:autoSpaceDN w:val="0"/>
              <w:adjustRightInd w:val="0"/>
              <w:spacing w:line="264" w:lineRule="auto"/>
              <w:ind w:firstLine="34"/>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 xml:space="preserve">Департамент природных ресурсов и охраны окружающей среды Томской области </w:t>
            </w:r>
          </w:p>
        </w:tc>
        <w:tc>
          <w:tcPr>
            <w:tcW w:w="1275" w:type="dxa"/>
          </w:tcPr>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p>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-10 358,36</w:t>
            </w:r>
          </w:p>
        </w:tc>
        <w:tc>
          <w:tcPr>
            <w:tcW w:w="1276" w:type="dxa"/>
          </w:tcPr>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p>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-10 447,29</w:t>
            </w:r>
          </w:p>
        </w:tc>
      </w:tr>
      <w:tr w:rsidR="00966F86" w:rsidRPr="00B736BE" w:rsidTr="00213A47">
        <w:tc>
          <w:tcPr>
            <w:tcW w:w="6663" w:type="dxa"/>
          </w:tcPr>
          <w:p w:rsidR="00966F86" w:rsidRPr="00B736BE" w:rsidRDefault="00966F86" w:rsidP="00213A47">
            <w:pPr>
              <w:autoSpaceDE w:val="0"/>
              <w:autoSpaceDN w:val="0"/>
              <w:adjustRightInd w:val="0"/>
              <w:spacing w:line="264" w:lineRule="auto"/>
              <w:ind w:firstLine="34"/>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Департамент ветеринарии Томской области</w:t>
            </w:r>
          </w:p>
        </w:tc>
        <w:tc>
          <w:tcPr>
            <w:tcW w:w="1275" w:type="dxa"/>
          </w:tcPr>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-10 922,78</w:t>
            </w:r>
          </w:p>
        </w:tc>
        <w:tc>
          <w:tcPr>
            <w:tcW w:w="1276" w:type="dxa"/>
          </w:tcPr>
          <w:p w:rsidR="00966F86" w:rsidRPr="00B736BE" w:rsidRDefault="00966F86" w:rsidP="00213A47">
            <w:pPr>
              <w:autoSpaceDE w:val="0"/>
              <w:autoSpaceDN w:val="0"/>
              <w:adjustRightInd w:val="0"/>
              <w:spacing w:line="264" w:lineRule="auto"/>
              <w:ind w:left="-108"/>
              <w:jc w:val="center"/>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-11 157,87</w:t>
            </w:r>
          </w:p>
        </w:tc>
      </w:tr>
    </w:tbl>
    <w:p w:rsidR="00966F86" w:rsidRPr="00B736BE" w:rsidRDefault="00966F86" w:rsidP="00CE29EE">
      <w:pPr>
        <w:autoSpaceDE w:val="0"/>
        <w:autoSpaceDN w:val="0"/>
        <w:adjustRightInd w:val="0"/>
        <w:spacing w:line="264" w:lineRule="auto"/>
        <w:ind w:left="-284"/>
        <w:jc w:val="both"/>
        <w:rPr>
          <w:rFonts w:eastAsiaTheme="minorHAnsi"/>
          <w:bCs/>
          <w:color w:val="000000" w:themeColor="text1"/>
          <w:sz w:val="20"/>
          <w:szCs w:val="20"/>
          <w:lang w:eastAsia="en-US"/>
        </w:rPr>
      </w:pPr>
      <w:r w:rsidRPr="00B736BE">
        <w:rPr>
          <w:rFonts w:eastAsiaTheme="minorHAnsi"/>
          <w:bCs/>
          <w:color w:val="000000" w:themeColor="text1"/>
          <w:sz w:val="20"/>
          <w:szCs w:val="20"/>
          <w:lang w:eastAsia="en-US"/>
        </w:rPr>
        <w:t xml:space="preserve">* </w:t>
      </w:r>
      <w:r w:rsidR="00591EEE" w:rsidRPr="00B736BE">
        <w:rPr>
          <w:rFonts w:eastAsiaTheme="minorHAnsi"/>
          <w:bCs/>
          <w:color w:val="000000" w:themeColor="text1"/>
          <w:sz w:val="20"/>
          <w:szCs w:val="20"/>
          <w:lang w:eastAsia="en-US"/>
        </w:rPr>
        <w:t>задолженность указана на 31.12.2019г. и на 31.12.2020г</w:t>
      </w:r>
      <w:r w:rsidR="00591EEE">
        <w:rPr>
          <w:rFonts w:eastAsiaTheme="minorHAnsi"/>
          <w:bCs/>
          <w:color w:val="000000" w:themeColor="text1"/>
          <w:sz w:val="20"/>
          <w:szCs w:val="20"/>
          <w:lang w:eastAsia="en-US"/>
        </w:rPr>
        <w:t>.</w:t>
      </w:r>
      <w:r w:rsidR="00591EEE" w:rsidRPr="00B736BE">
        <w:rPr>
          <w:rFonts w:eastAsiaTheme="minorHAnsi"/>
          <w:bCs/>
          <w:color w:val="000000" w:themeColor="text1"/>
          <w:sz w:val="20"/>
          <w:szCs w:val="20"/>
          <w:lang w:eastAsia="en-US"/>
        </w:rPr>
        <w:t xml:space="preserve"> </w:t>
      </w:r>
    </w:p>
    <w:p w:rsidR="00966F86" w:rsidRPr="00B736BE" w:rsidRDefault="00966F86" w:rsidP="00CE29EE">
      <w:pPr>
        <w:autoSpaceDE w:val="0"/>
        <w:autoSpaceDN w:val="0"/>
        <w:adjustRightInd w:val="0"/>
        <w:spacing w:line="264" w:lineRule="auto"/>
        <w:ind w:left="-284" w:firstLine="567"/>
        <w:jc w:val="both"/>
        <w:rPr>
          <w:rFonts w:eastAsiaTheme="minorHAnsi"/>
          <w:color w:val="000000" w:themeColor="text1"/>
        </w:rPr>
      </w:pPr>
    </w:p>
    <w:p w:rsidR="00966F86" w:rsidRPr="00B736BE" w:rsidRDefault="00966F86" w:rsidP="00CE29EE">
      <w:pPr>
        <w:autoSpaceDE w:val="0"/>
        <w:autoSpaceDN w:val="0"/>
        <w:adjustRightInd w:val="0"/>
        <w:ind w:left="-284" w:firstLine="567"/>
        <w:jc w:val="both"/>
        <w:rPr>
          <w:rFonts w:eastAsiaTheme="minorHAnsi"/>
          <w:color w:val="000000" w:themeColor="text1"/>
        </w:rPr>
      </w:pPr>
      <w:r w:rsidRPr="00B736BE">
        <w:rPr>
          <w:rFonts w:eastAsiaTheme="minorHAnsi"/>
          <w:bCs/>
          <w:color w:val="000000" w:themeColor="text1"/>
          <w:lang w:eastAsia="en-US"/>
        </w:rPr>
        <w:t xml:space="preserve">По данным </w:t>
      </w:r>
      <w:r w:rsidRPr="00B736BE">
        <w:rPr>
          <w:rFonts w:eastAsiaTheme="minorHAnsi"/>
          <w:b/>
          <w:bCs/>
          <w:color w:val="000000" w:themeColor="text1"/>
          <w:lang w:eastAsia="en-US"/>
        </w:rPr>
        <w:t>Департамента социальной защиты населения Томской области</w:t>
      </w:r>
      <w:r w:rsidRPr="00B736BE">
        <w:rPr>
          <w:rFonts w:eastAsiaTheme="minorHAnsi"/>
          <w:bCs/>
          <w:color w:val="000000" w:themeColor="text1"/>
          <w:lang w:eastAsia="en-US"/>
        </w:rPr>
        <w:t xml:space="preserve"> причиной образования задолженности </w:t>
      </w:r>
      <w:r>
        <w:rPr>
          <w:rFonts w:eastAsiaTheme="minorHAnsi"/>
          <w:bCs/>
          <w:color w:val="000000" w:themeColor="text1"/>
          <w:lang w:eastAsia="en-US"/>
        </w:rPr>
        <w:t xml:space="preserve">перед учреждениями </w:t>
      </w:r>
      <w:r w:rsidRPr="00B736BE">
        <w:rPr>
          <w:rFonts w:eastAsiaTheme="minorHAnsi"/>
          <w:bCs/>
          <w:color w:val="000000" w:themeColor="text1"/>
          <w:lang w:eastAsia="en-US"/>
        </w:rPr>
        <w:t>является неполное поступление причитающихся средств за оказанные социальные услуги в стационарной форме</w:t>
      </w:r>
      <w:r w:rsidRPr="00B736BE">
        <w:rPr>
          <w:rStyle w:val="af1"/>
          <w:rFonts w:eastAsiaTheme="minorHAnsi"/>
          <w:bCs/>
          <w:color w:val="000000" w:themeColor="text1"/>
          <w:lang w:eastAsia="en-US"/>
        </w:rPr>
        <w:footnoteReference w:id="14"/>
      </w:r>
      <w:r w:rsidRPr="00B736BE">
        <w:rPr>
          <w:rFonts w:eastAsiaTheme="minorHAnsi"/>
          <w:bCs/>
          <w:color w:val="000000" w:themeColor="text1"/>
          <w:lang w:eastAsia="en-US"/>
        </w:rPr>
        <w:t xml:space="preserve"> в связи с удержанием с получателей социальных услуг денежных средств по исполнительным листам Федеральной службы судебных приставов России по имеющимся задолженностям. Сведения по исполнительным листам хранятся в отделениях Пенсионного фонда РФ по Томской области.   </w:t>
      </w:r>
    </w:p>
    <w:p w:rsidR="00966F86" w:rsidRPr="00B736BE" w:rsidRDefault="00966F86" w:rsidP="00CE29EE">
      <w:pPr>
        <w:autoSpaceDE w:val="0"/>
        <w:autoSpaceDN w:val="0"/>
        <w:adjustRightInd w:val="0"/>
        <w:ind w:left="-284" w:firstLine="567"/>
        <w:jc w:val="both"/>
        <w:rPr>
          <w:rFonts w:eastAsiaTheme="minorHAnsi"/>
          <w:bCs/>
          <w:color w:val="000000" w:themeColor="text1"/>
          <w:lang w:eastAsia="en-US"/>
        </w:rPr>
      </w:pPr>
    </w:p>
    <w:p w:rsidR="00966F86" w:rsidRPr="00B736BE" w:rsidRDefault="00966F86"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xml:space="preserve">Согласно информации, представленной </w:t>
      </w:r>
      <w:r w:rsidRPr="00B736BE">
        <w:rPr>
          <w:rFonts w:eastAsiaTheme="minorHAnsi"/>
          <w:b/>
          <w:bCs/>
          <w:color w:val="000000" w:themeColor="text1"/>
          <w:lang w:eastAsia="en-US"/>
        </w:rPr>
        <w:t>Департаментом общего образования Томской области</w:t>
      </w:r>
      <w:r w:rsidRPr="00B736BE">
        <w:rPr>
          <w:rFonts w:eastAsiaTheme="minorHAnsi"/>
          <w:bCs/>
          <w:color w:val="000000" w:themeColor="text1"/>
          <w:lang w:eastAsia="en-US"/>
        </w:rPr>
        <w:t xml:space="preserve"> задолженность в сумме 2151,06 тыс. руб. по состоянию на 31.12.2020г. сложилась </w:t>
      </w:r>
      <w:r>
        <w:rPr>
          <w:rFonts w:eastAsiaTheme="minorHAnsi"/>
          <w:bCs/>
          <w:color w:val="000000" w:themeColor="text1"/>
          <w:lang w:eastAsia="en-US"/>
        </w:rPr>
        <w:t xml:space="preserve">перед двумя </w:t>
      </w:r>
      <w:r w:rsidRPr="00B736BE">
        <w:rPr>
          <w:rFonts w:eastAsiaTheme="minorHAnsi"/>
          <w:bCs/>
          <w:color w:val="000000" w:themeColor="text1"/>
          <w:lang w:eastAsia="en-US"/>
        </w:rPr>
        <w:t>учреждени</w:t>
      </w:r>
      <w:r>
        <w:rPr>
          <w:rFonts w:eastAsiaTheme="minorHAnsi"/>
          <w:bCs/>
          <w:color w:val="000000" w:themeColor="text1"/>
          <w:lang w:eastAsia="en-US"/>
        </w:rPr>
        <w:t>ями</w:t>
      </w:r>
      <w:r w:rsidRPr="00B736BE">
        <w:rPr>
          <w:rFonts w:eastAsiaTheme="minorHAnsi"/>
          <w:bCs/>
          <w:color w:val="000000" w:themeColor="text1"/>
          <w:lang w:eastAsia="en-US"/>
        </w:rPr>
        <w:t xml:space="preserve">: </w:t>
      </w:r>
    </w:p>
    <w:p w:rsidR="00966F86" w:rsidRPr="00DB53E8" w:rsidRDefault="00966F86" w:rsidP="00CE29EE">
      <w:pPr>
        <w:autoSpaceDE w:val="0"/>
        <w:autoSpaceDN w:val="0"/>
        <w:adjustRightInd w:val="0"/>
        <w:ind w:left="-284" w:firstLine="567"/>
        <w:jc w:val="both"/>
        <w:rPr>
          <w:rFonts w:eastAsiaTheme="minorHAnsi"/>
          <w:bCs/>
          <w:lang w:eastAsia="en-US"/>
        </w:rPr>
      </w:pPr>
      <w:r w:rsidRPr="00B736BE">
        <w:rPr>
          <w:rFonts w:eastAsiaTheme="minorHAnsi"/>
          <w:bCs/>
          <w:color w:val="000000" w:themeColor="text1"/>
          <w:lang w:eastAsia="en-US"/>
        </w:rPr>
        <w:t xml:space="preserve">- </w:t>
      </w:r>
      <w:r w:rsidRPr="00DB53E8">
        <w:rPr>
          <w:rFonts w:eastAsiaTheme="minorHAnsi"/>
          <w:bCs/>
          <w:lang w:eastAsia="en-US"/>
        </w:rPr>
        <w:t>ОГБУ ДПО «Томский областной институт повышения квалификации и переподготовки работников образования»</w:t>
      </w:r>
      <w:r w:rsidR="00124F26" w:rsidRPr="00DB53E8">
        <w:rPr>
          <w:rFonts w:eastAsiaTheme="minorHAnsi"/>
          <w:bCs/>
          <w:lang w:eastAsia="en-US"/>
        </w:rPr>
        <w:t>:</w:t>
      </w:r>
      <w:r w:rsidRPr="00DB53E8">
        <w:rPr>
          <w:rFonts w:eastAsiaTheme="minorHAnsi"/>
          <w:bCs/>
          <w:lang w:eastAsia="en-US"/>
        </w:rPr>
        <w:t xml:space="preserve"> задолженность </w:t>
      </w:r>
      <w:r w:rsidR="00124F26" w:rsidRPr="00DB53E8">
        <w:rPr>
          <w:rFonts w:eastAsiaTheme="minorHAnsi"/>
          <w:bCs/>
          <w:lang w:eastAsia="en-US"/>
        </w:rPr>
        <w:t xml:space="preserve">перед учреждением </w:t>
      </w:r>
      <w:r w:rsidRPr="00DB53E8">
        <w:rPr>
          <w:rFonts w:eastAsiaTheme="minorHAnsi"/>
          <w:bCs/>
          <w:lang w:eastAsia="en-US"/>
        </w:rPr>
        <w:t>составила 1806,48 тыс. руб., что выше уровня на 31.12.2019г. в 1,7 раза. По данным учреждения вся задолженность перед учреждением явля</w:t>
      </w:r>
      <w:r w:rsidR="00124F26" w:rsidRPr="00DB53E8">
        <w:rPr>
          <w:rFonts w:eastAsiaTheme="minorHAnsi"/>
          <w:bCs/>
          <w:lang w:eastAsia="en-US"/>
        </w:rPr>
        <w:t>лась</w:t>
      </w:r>
      <w:r w:rsidRPr="00DB53E8">
        <w:rPr>
          <w:rFonts w:eastAsiaTheme="minorHAnsi"/>
          <w:bCs/>
          <w:lang w:eastAsia="en-US"/>
        </w:rPr>
        <w:t xml:space="preserve"> текущей. Наибольшую долю (53,0%) занима</w:t>
      </w:r>
      <w:r w:rsidR="00124F26" w:rsidRPr="00DB53E8">
        <w:rPr>
          <w:rFonts w:eastAsiaTheme="minorHAnsi"/>
          <w:bCs/>
          <w:lang w:eastAsia="en-US"/>
        </w:rPr>
        <w:t xml:space="preserve">ла </w:t>
      </w:r>
      <w:r w:rsidRPr="00DB53E8">
        <w:rPr>
          <w:rFonts w:eastAsiaTheme="minorHAnsi"/>
          <w:bCs/>
          <w:lang w:eastAsia="en-US"/>
        </w:rPr>
        <w:t xml:space="preserve"> </w:t>
      </w:r>
      <w:r w:rsidRPr="00DB53E8">
        <w:rPr>
          <w:rFonts w:eastAsiaTheme="minorHAnsi"/>
          <w:bCs/>
          <w:lang w:eastAsia="en-US"/>
        </w:rPr>
        <w:lastRenderedPageBreak/>
        <w:t xml:space="preserve">задолженность за выполнение по договорам с физическими и юридическими лицами организационно-методических работ, не предусмотренных установленным государственным заданием. </w:t>
      </w:r>
    </w:p>
    <w:p w:rsidR="00966F86" w:rsidRPr="00DB53E8" w:rsidRDefault="00966F86" w:rsidP="00CE29EE">
      <w:pPr>
        <w:autoSpaceDE w:val="0"/>
        <w:autoSpaceDN w:val="0"/>
        <w:adjustRightInd w:val="0"/>
        <w:ind w:left="-284" w:firstLine="567"/>
        <w:jc w:val="both"/>
        <w:rPr>
          <w:rFonts w:eastAsiaTheme="minorHAnsi"/>
          <w:bCs/>
          <w:lang w:eastAsia="en-US"/>
        </w:rPr>
      </w:pPr>
      <w:r w:rsidRPr="00DB53E8">
        <w:rPr>
          <w:rFonts w:eastAsiaTheme="minorHAnsi"/>
          <w:bCs/>
          <w:lang w:eastAsia="en-US"/>
        </w:rPr>
        <w:t>- ОГБОУ «Томский физико-технический лицей»</w:t>
      </w:r>
      <w:r w:rsidR="00124F26" w:rsidRPr="00DB53E8">
        <w:rPr>
          <w:rFonts w:eastAsiaTheme="minorHAnsi"/>
          <w:bCs/>
          <w:lang w:eastAsia="en-US"/>
        </w:rPr>
        <w:t xml:space="preserve">: </w:t>
      </w:r>
      <w:r w:rsidRPr="00DB53E8">
        <w:rPr>
          <w:rFonts w:eastAsiaTheme="minorHAnsi"/>
          <w:bCs/>
          <w:lang w:eastAsia="en-US"/>
        </w:rPr>
        <w:t xml:space="preserve"> задолженность </w:t>
      </w:r>
      <w:r w:rsidR="00124F26" w:rsidRPr="00DB53E8">
        <w:rPr>
          <w:rFonts w:eastAsiaTheme="minorHAnsi"/>
          <w:bCs/>
          <w:lang w:eastAsia="en-US"/>
        </w:rPr>
        <w:t xml:space="preserve">перед учреждением </w:t>
      </w:r>
      <w:r w:rsidRPr="00DB53E8">
        <w:rPr>
          <w:rFonts w:eastAsiaTheme="minorHAnsi"/>
          <w:bCs/>
          <w:lang w:eastAsia="en-US"/>
        </w:rPr>
        <w:t xml:space="preserve">составила 344,58 тыс. руб., что ниже уровня 31.12.2019г. на 15,9%.  Из имеющейся задолженности </w:t>
      </w:r>
      <w:r w:rsidR="00124F26" w:rsidRPr="00DB53E8">
        <w:rPr>
          <w:rFonts w:eastAsiaTheme="minorHAnsi"/>
          <w:bCs/>
          <w:lang w:eastAsia="en-US"/>
        </w:rPr>
        <w:t>99,</w:t>
      </w:r>
      <w:r w:rsidR="00DB53E8" w:rsidRPr="00DB53E8">
        <w:rPr>
          <w:rFonts w:eastAsiaTheme="minorHAnsi"/>
          <w:bCs/>
          <w:lang w:eastAsia="en-US"/>
        </w:rPr>
        <w:t>5</w:t>
      </w:r>
      <w:r w:rsidR="00124F26" w:rsidRPr="00DB53E8">
        <w:rPr>
          <w:rFonts w:eastAsiaTheme="minorHAnsi"/>
          <w:bCs/>
          <w:lang w:eastAsia="en-US"/>
        </w:rPr>
        <w:t>% (</w:t>
      </w:r>
      <w:r w:rsidRPr="00DB53E8">
        <w:rPr>
          <w:rFonts w:eastAsiaTheme="minorHAnsi"/>
          <w:bCs/>
          <w:lang w:eastAsia="en-US"/>
        </w:rPr>
        <w:t>342,78 тыс. руб.</w:t>
      </w:r>
      <w:r w:rsidR="00124F26" w:rsidRPr="00DB53E8">
        <w:rPr>
          <w:rFonts w:eastAsiaTheme="minorHAnsi"/>
          <w:bCs/>
          <w:lang w:eastAsia="en-US"/>
        </w:rPr>
        <w:t>)</w:t>
      </w:r>
      <w:r w:rsidRPr="00DB53E8">
        <w:rPr>
          <w:rFonts w:eastAsiaTheme="minorHAnsi"/>
          <w:bCs/>
          <w:lang w:eastAsia="en-US"/>
        </w:rPr>
        <w:t xml:space="preserve"> – задолженность физических лиц за платные образовательные услуги и услуги по питанию, ведется претензионная работа.</w:t>
      </w:r>
    </w:p>
    <w:p w:rsidR="00966F86" w:rsidRDefault="00124F26" w:rsidP="00CE29EE">
      <w:pPr>
        <w:autoSpaceDE w:val="0"/>
        <w:autoSpaceDN w:val="0"/>
        <w:adjustRightInd w:val="0"/>
        <w:ind w:left="-284" w:firstLine="567"/>
        <w:jc w:val="both"/>
        <w:rPr>
          <w:rFonts w:eastAsiaTheme="minorHAnsi"/>
          <w:bCs/>
          <w:color w:val="0070C0"/>
          <w:lang w:eastAsia="en-US"/>
        </w:rPr>
      </w:pPr>
      <w:r w:rsidRPr="00DB53E8">
        <w:rPr>
          <w:rFonts w:eastAsiaTheme="minorHAnsi"/>
          <w:bCs/>
          <w:lang w:eastAsia="en-US"/>
        </w:rPr>
        <w:t>Согласно представленной Департаментом информации (письмо от 22.09.2021</w:t>
      </w:r>
      <w:r w:rsidR="008E004E" w:rsidRPr="00DB53E8">
        <w:rPr>
          <w:rFonts w:eastAsiaTheme="minorHAnsi"/>
          <w:bCs/>
          <w:lang w:eastAsia="en-US"/>
        </w:rPr>
        <w:t xml:space="preserve">г. </w:t>
      </w:r>
      <w:r w:rsidR="00DB53E8" w:rsidRPr="00DB53E8">
        <w:rPr>
          <w:rFonts w:eastAsiaTheme="minorHAnsi"/>
          <w:bCs/>
          <w:lang w:eastAsia="en-US"/>
        </w:rPr>
        <w:br/>
      </w:r>
      <w:r w:rsidR="008E004E" w:rsidRPr="00DB53E8">
        <w:rPr>
          <w:rFonts w:eastAsiaTheme="minorHAnsi"/>
          <w:bCs/>
          <w:lang w:eastAsia="en-US"/>
        </w:rPr>
        <w:t>№ 57-5283)</w:t>
      </w:r>
      <w:r w:rsidR="00DB53E8" w:rsidRPr="00DB53E8">
        <w:rPr>
          <w:rFonts w:eastAsiaTheme="minorHAnsi"/>
          <w:bCs/>
          <w:lang w:eastAsia="en-US"/>
        </w:rPr>
        <w:t xml:space="preserve"> учреждения продолжают вести претензионную работу с должниками. П</w:t>
      </w:r>
      <w:r w:rsidR="008E004E" w:rsidRPr="00DB53E8">
        <w:rPr>
          <w:rFonts w:eastAsiaTheme="minorHAnsi"/>
          <w:bCs/>
          <w:lang w:eastAsia="en-US"/>
        </w:rPr>
        <w:t xml:space="preserve">о состоянию на 01.09.2021г. </w:t>
      </w:r>
      <w:r w:rsidR="00271038" w:rsidRPr="00DB53E8">
        <w:rPr>
          <w:rFonts w:eastAsiaTheme="minorHAnsi"/>
          <w:bCs/>
          <w:lang w:eastAsia="en-US"/>
        </w:rPr>
        <w:t xml:space="preserve">задолженность перед </w:t>
      </w:r>
      <w:r w:rsidR="00DB53E8" w:rsidRPr="00DB53E8">
        <w:rPr>
          <w:rFonts w:eastAsiaTheme="minorHAnsi"/>
          <w:bCs/>
          <w:lang w:eastAsia="en-US"/>
        </w:rPr>
        <w:t xml:space="preserve">указанными </w:t>
      </w:r>
      <w:r w:rsidR="00271038" w:rsidRPr="00DB53E8">
        <w:rPr>
          <w:rFonts w:eastAsiaTheme="minorHAnsi"/>
          <w:bCs/>
          <w:lang w:eastAsia="en-US"/>
        </w:rPr>
        <w:t xml:space="preserve">учреждениями </w:t>
      </w:r>
      <w:r w:rsidR="00DB53E8" w:rsidRPr="00DB53E8">
        <w:rPr>
          <w:rFonts w:eastAsiaTheme="minorHAnsi"/>
          <w:bCs/>
          <w:lang w:eastAsia="en-US"/>
        </w:rPr>
        <w:t>сократилась на 83,41% и составила по ОГБУ ДПО «Томский областной институт повышения квалификации и переподготовки работников образования» 338 тыс. руб., по ОГБОУ «Томский физико-технический лицей» - 18,83 тыс. руб</w:t>
      </w:r>
      <w:r w:rsidR="00DB53E8">
        <w:rPr>
          <w:rFonts w:eastAsiaTheme="minorHAnsi"/>
          <w:bCs/>
          <w:color w:val="0070C0"/>
          <w:lang w:eastAsia="en-US"/>
        </w:rPr>
        <w:t xml:space="preserve">. </w:t>
      </w:r>
      <w:r w:rsidR="00DB53E8" w:rsidRPr="00124F26">
        <w:rPr>
          <w:rFonts w:eastAsiaTheme="minorHAnsi"/>
          <w:bCs/>
          <w:color w:val="0070C0"/>
          <w:lang w:eastAsia="en-US"/>
        </w:rPr>
        <w:t xml:space="preserve"> </w:t>
      </w:r>
    </w:p>
    <w:p w:rsidR="00DB53E8" w:rsidRPr="00124F26" w:rsidRDefault="00DB53E8" w:rsidP="00CE29EE">
      <w:pPr>
        <w:autoSpaceDE w:val="0"/>
        <w:autoSpaceDN w:val="0"/>
        <w:adjustRightInd w:val="0"/>
        <w:ind w:left="-284" w:firstLine="567"/>
        <w:jc w:val="both"/>
        <w:rPr>
          <w:rFonts w:eastAsiaTheme="minorHAnsi"/>
          <w:bCs/>
          <w:color w:val="0070C0"/>
          <w:lang w:eastAsia="en-US"/>
        </w:rPr>
      </w:pPr>
    </w:p>
    <w:p w:rsidR="00966F86" w:rsidRPr="00B736BE" w:rsidRDefault="00966F86" w:rsidP="00CE29EE">
      <w:pPr>
        <w:autoSpaceDE w:val="0"/>
        <w:autoSpaceDN w:val="0"/>
        <w:adjustRightInd w:val="0"/>
        <w:ind w:left="-284" w:firstLine="567"/>
        <w:jc w:val="both"/>
        <w:rPr>
          <w:rFonts w:eastAsiaTheme="minorHAnsi"/>
          <w:bCs/>
          <w:color w:val="000000" w:themeColor="text1"/>
          <w:lang w:eastAsia="en-US"/>
        </w:rPr>
      </w:pPr>
      <w:proofErr w:type="gramStart"/>
      <w:r w:rsidRPr="00B736BE">
        <w:rPr>
          <w:rFonts w:eastAsiaTheme="minorHAnsi"/>
          <w:bCs/>
          <w:color w:val="000000" w:themeColor="text1"/>
          <w:lang w:eastAsia="en-US"/>
        </w:rPr>
        <w:t xml:space="preserve">Согласно информации </w:t>
      </w:r>
      <w:r w:rsidRPr="00B736BE">
        <w:rPr>
          <w:rFonts w:eastAsiaTheme="minorHAnsi"/>
          <w:b/>
          <w:bCs/>
          <w:color w:val="000000" w:themeColor="text1"/>
          <w:lang w:eastAsia="en-US"/>
        </w:rPr>
        <w:t>Департамента ветеринарии Томской области</w:t>
      </w:r>
      <w:r w:rsidRPr="00B736BE">
        <w:rPr>
          <w:rFonts w:eastAsiaTheme="minorHAnsi"/>
          <w:bCs/>
          <w:color w:val="000000" w:themeColor="text1"/>
          <w:lang w:eastAsia="en-US"/>
        </w:rPr>
        <w:t xml:space="preserve"> по состоянию на 01.01.2021г. сумма задолженности по платным услугам </w:t>
      </w:r>
      <w:r>
        <w:rPr>
          <w:rFonts w:eastAsiaTheme="minorHAnsi"/>
          <w:bCs/>
          <w:color w:val="000000" w:themeColor="text1"/>
          <w:lang w:eastAsia="en-US"/>
        </w:rPr>
        <w:t xml:space="preserve">перед подведомственными учреждениями </w:t>
      </w:r>
      <w:r w:rsidRPr="00B736BE">
        <w:rPr>
          <w:rFonts w:eastAsiaTheme="minorHAnsi"/>
          <w:bCs/>
          <w:color w:val="000000" w:themeColor="text1"/>
          <w:lang w:eastAsia="en-US"/>
        </w:rPr>
        <w:t xml:space="preserve">составила 11157,87 тыс. руб., что выше уровня 01.01.2020г. на 235,09 тыс. руб. Более 57% задолженности имелось </w:t>
      </w:r>
      <w:r>
        <w:rPr>
          <w:rFonts w:eastAsiaTheme="minorHAnsi"/>
          <w:bCs/>
          <w:color w:val="000000" w:themeColor="text1"/>
          <w:lang w:eastAsia="en-US"/>
        </w:rPr>
        <w:t xml:space="preserve">перед </w:t>
      </w:r>
      <w:r w:rsidRPr="00B736BE">
        <w:rPr>
          <w:rFonts w:eastAsiaTheme="minorHAnsi"/>
          <w:bCs/>
          <w:color w:val="000000" w:themeColor="text1"/>
          <w:lang w:eastAsia="en-US"/>
        </w:rPr>
        <w:t>двум</w:t>
      </w:r>
      <w:r>
        <w:rPr>
          <w:rFonts w:eastAsiaTheme="minorHAnsi"/>
          <w:bCs/>
          <w:color w:val="000000" w:themeColor="text1"/>
          <w:lang w:eastAsia="en-US"/>
        </w:rPr>
        <w:t xml:space="preserve">я </w:t>
      </w:r>
      <w:r w:rsidRPr="00B736BE">
        <w:rPr>
          <w:rFonts w:eastAsiaTheme="minorHAnsi"/>
          <w:bCs/>
          <w:color w:val="000000" w:themeColor="text1"/>
          <w:lang w:eastAsia="en-US"/>
        </w:rPr>
        <w:t xml:space="preserve"> учреждениям</w:t>
      </w:r>
      <w:r>
        <w:rPr>
          <w:rFonts w:eastAsiaTheme="minorHAnsi"/>
          <w:bCs/>
          <w:color w:val="000000" w:themeColor="text1"/>
          <w:lang w:eastAsia="en-US"/>
        </w:rPr>
        <w:t>и</w:t>
      </w:r>
      <w:r w:rsidRPr="00B736BE">
        <w:rPr>
          <w:rFonts w:eastAsiaTheme="minorHAnsi"/>
          <w:bCs/>
          <w:color w:val="000000" w:themeColor="text1"/>
          <w:lang w:eastAsia="en-US"/>
        </w:rPr>
        <w:t xml:space="preserve">  - ОГБУ «Томское районное ветеринарное управление» (3254,66 тыс. руб., рост к уровню 01.01.2020г. на 370,1 тыс. руб.) и ОГБУ «Томское объединение</w:t>
      </w:r>
      <w:proofErr w:type="gramEnd"/>
      <w:r w:rsidRPr="00B736BE">
        <w:rPr>
          <w:rFonts w:eastAsiaTheme="minorHAnsi"/>
          <w:bCs/>
          <w:color w:val="000000" w:themeColor="text1"/>
          <w:lang w:eastAsia="en-US"/>
        </w:rPr>
        <w:t xml:space="preserve"> ветеринарии» (3131,52 тыс. руб., снижение к уровню 01.01.2020г. на 29,76 тыс. руб.). </w:t>
      </w:r>
    </w:p>
    <w:p w:rsidR="00966F86" w:rsidRPr="00B736BE" w:rsidRDefault="00966F86"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xml:space="preserve">Рост задолженности </w:t>
      </w:r>
      <w:r>
        <w:rPr>
          <w:rFonts w:eastAsiaTheme="minorHAnsi"/>
          <w:bCs/>
          <w:color w:val="000000" w:themeColor="text1"/>
          <w:lang w:eastAsia="en-US"/>
        </w:rPr>
        <w:t xml:space="preserve">потребителей услуг </w:t>
      </w:r>
      <w:r w:rsidRPr="00B736BE">
        <w:rPr>
          <w:rFonts w:eastAsiaTheme="minorHAnsi"/>
          <w:bCs/>
          <w:color w:val="000000" w:themeColor="text1"/>
          <w:lang w:eastAsia="en-US"/>
        </w:rPr>
        <w:t>по состоянию на 01.01.2021г. к уровню 01.01.2020г. имел место по ОГБУ «</w:t>
      </w:r>
      <w:proofErr w:type="spellStart"/>
      <w:r w:rsidRPr="00B736BE">
        <w:rPr>
          <w:rFonts w:eastAsiaTheme="minorHAnsi"/>
          <w:bCs/>
          <w:color w:val="000000" w:themeColor="text1"/>
          <w:lang w:eastAsia="en-US"/>
        </w:rPr>
        <w:t>Кожевниковское</w:t>
      </w:r>
      <w:proofErr w:type="spellEnd"/>
      <w:r w:rsidRPr="00B736BE">
        <w:rPr>
          <w:rFonts w:eastAsiaTheme="minorHAnsi"/>
          <w:bCs/>
          <w:color w:val="000000" w:themeColor="text1"/>
          <w:lang w:eastAsia="en-US"/>
        </w:rPr>
        <w:t xml:space="preserve"> </w:t>
      </w:r>
      <w:proofErr w:type="spellStart"/>
      <w:r w:rsidRPr="00B736BE">
        <w:rPr>
          <w:rFonts w:eastAsiaTheme="minorHAnsi"/>
          <w:bCs/>
          <w:color w:val="000000" w:themeColor="text1"/>
          <w:lang w:eastAsia="en-US"/>
        </w:rPr>
        <w:t>райветуправление</w:t>
      </w:r>
      <w:proofErr w:type="spellEnd"/>
      <w:r w:rsidRPr="00B736BE">
        <w:rPr>
          <w:rFonts w:eastAsiaTheme="minorHAnsi"/>
          <w:bCs/>
          <w:color w:val="000000" w:themeColor="text1"/>
          <w:lang w:eastAsia="en-US"/>
        </w:rPr>
        <w:t xml:space="preserve">» (+319,36 тыс. руб.), ОГБУ «Северское </w:t>
      </w:r>
      <w:proofErr w:type="spellStart"/>
      <w:r w:rsidRPr="00B736BE">
        <w:rPr>
          <w:rFonts w:eastAsiaTheme="minorHAnsi"/>
          <w:bCs/>
          <w:color w:val="000000" w:themeColor="text1"/>
          <w:lang w:eastAsia="en-US"/>
        </w:rPr>
        <w:t>горветуправление</w:t>
      </w:r>
      <w:proofErr w:type="spellEnd"/>
      <w:r w:rsidRPr="00B736BE">
        <w:rPr>
          <w:rFonts w:eastAsiaTheme="minorHAnsi"/>
          <w:bCs/>
          <w:color w:val="000000" w:themeColor="text1"/>
          <w:lang w:eastAsia="en-US"/>
        </w:rPr>
        <w:t>» (+123,85 тыс. руб.), ОГБУ «</w:t>
      </w:r>
      <w:proofErr w:type="spellStart"/>
      <w:r w:rsidRPr="00B736BE">
        <w:rPr>
          <w:rFonts w:eastAsiaTheme="minorHAnsi"/>
          <w:bCs/>
          <w:color w:val="000000" w:themeColor="text1"/>
          <w:lang w:eastAsia="en-US"/>
        </w:rPr>
        <w:t>Асиновское</w:t>
      </w:r>
      <w:proofErr w:type="spellEnd"/>
      <w:r w:rsidRPr="00B736BE">
        <w:rPr>
          <w:rFonts w:eastAsiaTheme="minorHAnsi"/>
          <w:bCs/>
          <w:color w:val="000000" w:themeColor="text1"/>
          <w:lang w:eastAsia="en-US"/>
        </w:rPr>
        <w:t xml:space="preserve"> </w:t>
      </w:r>
      <w:proofErr w:type="spellStart"/>
      <w:r w:rsidRPr="00B736BE">
        <w:rPr>
          <w:rFonts w:eastAsiaTheme="minorHAnsi"/>
          <w:bCs/>
          <w:color w:val="000000" w:themeColor="text1"/>
          <w:lang w:eastAsia="en-US"/>
        </w:rPr>
        <w:t>райветуправление</w:t>
      </w:r>
      <w:proofErr w:type="spellEnd"/>
      <w:r w:rsidRPr="00B736BE">
        <w:rPr>
          <w:rFonts w:eastAsiaTheme="minorHAnsi"/>
          <w:bCs/>
          <w:color w:val="000000" w:themeColor="text1"/>
          <w:lang w:eastAsia="en-US"/>
        </w:rPr>
        <w:t>» (+122,75 тыс. руб.), ОГБУ «</w:t>
      </w:r>
      <w:proofErr w:type="spellStart"/>
      <w:r w:rsidRPr="00B736BE">
        <w:rPr>
          <w:rFonts w:eastAsiaTheme="minorHAnsi"/>
          <w:bCs/>
          <w:color w:val="000000" w:themeColor="text1"/>
          <w:lang w:eastAsia="en-US"/>
        </w:rPr>
        <w:t>Бакчарское</w:t>
      </w:r>
      <w:proofErr w:type="spellEnd"/>
      <w:r w:rsidRPr="00B736BE">
        <w:rPr>
          <w:rFonts w:eastAsiaTheme="minorHAnsi"/>
          <w:bCs/>
          <w:color w:val="000000" w:themeColor="text1"/>
          <w:lang w:eastAsia="en-US"/>
        </w:rPr>
        <w:t xml:space="preserve"> </w:t>
      </w:r>
      <w:proofErr w:type="spellStart"/>
      <w:r w:rsidRPr="00B736BE">
        <w:rPr>
          <w:rFonts w:eastAsiaTheme="minorHAnsi"/>
          <w:bCs/>
          <w:color w:val="000000" w:themeColor="text1"/>
          <w:lang w:eastAsia="en-US"/>
        </w:rPr>
        <w:t>райветуправление</w:t>
      </w:r>
      <w:proofErr w:type="spellEnd"/>
      <w:r w:rsidRPr="00B736BE">
        <w:rPr>
          <w:rFonts w:eastAsiaTheme="minorHAnsi"/>
          <w:bCs/>
          <w:color w:val="000000" w:themeColor="text1"/>
          <w:lang w:eastAsia="en-US"/>
        </w:rPr>
        <w:t xml:space="preserve">» (+10,13 тыс. руб.), ОГБУ «Зырянское межрайонное ветуправление» (+5,76 тыс. руб.). </w:t>
      </w:r>
    </w:p>
    <w:p w:rsidR="00966F86" w:rsidRPr="00B736BE" w:rsidRDefault="00966F86"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По состоянию на 01.01.2019г., на 01.01.2020г. и на 01.01.2021г. в ОГБУ «</w:t>
      </w:r>
      <w:proofErr w:type="spellStart"/>
      <w:r w:rsidRPr="00B736BE">
        <w:rPr>
          <w:rFonts w:eastAsiaTheme="minorHAnsi"/>
          <w:bCs/>
          <w:color w:val="000000" w:themeColor="text1"/>
          <w:lang w:eastAsia="en-US"/>
        </w:rPr>
        <w:t>Каргасокское</w:t>
      </w:r>
      <w:proofErr w:type="spellEnd"/>
      <w:r w:rsidRPr="00B736BE">
        <w:rPr>
          <w:rFonts w:eastAsiaTheme="minorHAnsi"/>
          <w:bCs/>
          <w:color w:val="000000" w:themeColor="text1"/>
          <w:lang w:eastAsia="en-US"/>
        </w:rPr>
        <w:t xml:space="preserve"> </w:t>
      </w:r>
      <w:proofErr w:type="spellStart"/>
      <w:r w:rsidRPr="00B736BE">
        <w:rPr>
          <w:rFonts w:eastAsiaTheme="minorHAnsi"/>
          <w:bCs/>
          <w:color w:val="000000" w:themeColor="text1"/>
          <w:lang w:eastAsia="en-US"/>
        </w:rPr>
        <w:t>райветуправление</w:t>
      </w:r>
      <w:proofErr w:type="spellEnd"/>
      <w:r w:rsidRPr="00B736BE">
        <w:rPr>
          <w:rFonts w:eastAsiaTheme="minorHAnsi"/>
          <w:bCs/>
          <w:color w:val="000000" w:themeColor="text1"/>
          <w:lang w:eastAsia="en-US"/>
        </w:rPr>
        <w:t xml:space="preserve">» задолженность отсутствует. </w:t>
      </w:r>
    </w:p>
    <w:p w:rsidR="00966F86" w:rsidRPr="00B736BE" w:rsidRDefault="00966F86" w:rsidP="00CE29EE">
      <w:pPr>
        <w:autoSpaceDE w:val="0"/>
        <w:autoSpaceDN w:val="0"/>
        <w:adjustRightInd w:val="0"/>
        <w:ind w:left="-284" w:firstLine="567"/>
        <w:jc w:val="both"/>
        <w:rPr>
          <w:rFonts w:eastAsiaTheme="minorHAnsi"/>
          <w:bCs/>
          <w:color w:val="000000" w:themeColor="text1"/>
          <w:lang w:eastAsia="en-US"/>
        </w:rPr>
      </w:pPr>
      <w:proofErr w:type="gramStart"/>
      <w:r w:rsidRPr="00B736BE">
        <w:rPr>
          <w:rFonts w:eastAsiaTheme="minorHAnsi"/>
          <w:bCs/>
          <w:color w:val="000000" w:themeColor="text1"/>
          <w:lang w:eastAsia="en-US"/>
        </w:rPr>
        <w:t xml:space="preserve">Снижена задолженность по состоянию на 01.01.2021г. относительно уровня 01.01.2020г. </w:t>
      </w:r>
      <w:r>
        <w:rPr>
          <w:rFonts w:eastAsiaTheme="minorHAnsi"/>
          <w:bCs/>
          <w:color w:val="000000" w:themeColor="text1"/>
          <w:lang w:eastAsia="en-US"/>
        </w:rPr>
        <w:t>перед</w:t>
      </w:r>
      <w:r w:rsidRPr="00B736BE">
        <w:rPr>
          <w:rFonts w:eastAsiaTheme="minorHAnsi"/>
          <w:bCs/>
          <w:color w:val="000000" w:themeColor="text1"/>
          <w:lang w:eastAsia="en-US"/>
        </w:rPr>
        <w:t xml:space="preserve"> ОГБУ </w:t>
      </w:r>
      <w:r>
        <w:rPr>
          <w:rFonts w:eastAsiaTheme="minorHAnsi"/>
          <w:bCs/>
          <w:color w:val="000000" w:themeColor="text1"/>
          <w:lang w:eastAsia="en-US"/>
        </w:rPr>
        <w:t>«</w:t>
      </w:r>
      <w:proofErr w:type="spellStart"/>
      <w:r w:rsidRPr="00B736BE">
        <w:rPr>
          <w:rFonts w:eastAsiaTheme="minorHAnsi"/>
          <w:bCs/>
          <w:color w:val="000000" w:themeColor="text1"/>
          <w:lang w:eastAsia="en-US"/>
        </w:rPr>
        <w:t>Колпашевское</w:t>
      </w:r>
      <w:proofErr w:type="spellEnd"/>
      <w:r w:rsidRPr="00B736BE">
        <w:rPr>
          <w:rFonts w:eastAsiaTheme="minorHAnsi"/>
          <w:bCs/>
          <w:color w:val="000000" w:themeColor="text1"/>
          <w:lang w:eastAsia="en-US"/>
        </w:rPr>
        <w:t xml:space="preserve"> межрайонное </w:t>
      </w:r>
      <w:proofErr w:type="spellStart"/>
      <w:r w:rsidRPr="00B736BE">
        <w:rPr>
          <w:rFonts w:eastAsiaTheme="minorHAnsi"/>
          <w:bCs/>
          <w:color w:val="000000" w:themeColor="text1"/>
          <w:lang w:eastAsia="en-US"/>
        </w:rPr>
        <w:t>ветуправление</w:t>
      </w:r>
      <w:proofErr w:type="spellEnd"/>
      <w:r w:rsidRPr="00B736BE">
        <w:rPr>
          <w:rFonts w:eastAsiaTheme="minorHAnsi"/>
          <w:bCs/>
          <w:color w:val="000000" w:themeColor="text1"/>
          <w:lang w:eastAsia="en-US"/>
        </w:rPr>
        <w:t>» (-78,55 тыс. руб.), ОГБУ «</w:t>
      </w:r>
      <w:proofErr w:type="spellStart"/>
      <w:r w:rsidRPr="00B736BE">
        <w:rPr>
          <w:rFonts w:eastAsiaTheme="minorHAnsi"/>
          <w:bCs/>
          <w:color w:val="000000" w:themeColor="text1"/>
          <w:lang w:eastAsia="en-US"/>
        </w:rPr>
        <w:t>Кривошеинское</w:t>
      </w:r>
      <w:proofErr w:type="spellEnd"/>
      <w:r w:rsidRPr="00B736BE">
        <w:rPr>
          <w:rFonts w:eastAsiaTheme="minorHAnsi"/>
          <w:bCs/>
          <w:color w:val="000000" w:themeColor="text1"/>
          <w:lang w:eastAsia="en-US"/>
        </w:rPr>
        <w:t xml:space="preserve"> межрайонное </w:t>
      </w:r>
      <w:proofErr w:type="spellStart"/>
      <w:r w:rsidRPr="00B736BE">
        <w:rPr>
          <w:rFonts w:eastAsiaTheme="minorHAnsi"/>
          <w:bCs/>
          <w:color w:val="000000" w:themeColor="text1"/>
          <w:lang w:eastAsia="en-US"/>
        </w:rPr>
        <w:t>ветуправление</w:t>
      </w:r>
      <w:proofErr w:type="spellEnd"/>
      <w:r w:rsidRPr="00B736BE">
        <w:rPr>
          <w:rFonts w:eastAsiaTheme="minorHAnsi"/>
          <w:bCs/>
          <w:color w:val="000000" w:themeColor="text1"/>
          <w:lang w:eastAsia="en-US"/>
        </w:rPr>
        <w:t>» (-86,38 тыс. руб.),  ОГБУ «Первомайское райветуправление» (-22,3 тыс. руб.), ОГБУ «</w:t>
      </w:r>
      <w:proofErr w:type="spellStart"/>
      <w:r w:rsidRPr="00B736BE">
        <w:rPr>
          <w:rFonts w:eastAsiaTheme="minorHAnsi"/>
          <w:bCs/>
          <w:color w:val="000000" w:themeColor="text1"/>
          <w:lang w:eastAsia="en-US"/>
        </w:rPr>
        <w:t>Стрежевское</w:t>
      </w:r>
      <w:proofErr w:type="spellEnd"/>
      <w:r w:rsidRPr="00B736BE">
        <w:rPr>
          <w:rFonts w:eastAsiaTheme="minorHAnsi"/>
          <w:bCs/>
          <w:color w:val="000000" w:themeColor="text1"/>
          <w:lang w:eastAsia="en-US"/>
        </w:rPr>
        <w:t xml:space="preserve"> межрайонное </w:t>
      </w:r>
      <w:proofErr w:type="spellStart"/>
      <w:r w:rsidRPr="00B736BE">
        <w:rPr>
          <w:rFonts w:eastAsiaTheme="minorHAnsi"/>
          <w:bCs/>
          <w:color w:val="000000" w:themeColor="text1"/>
          <w:lang w:eastAsia="en-US"/>
        </w:rPr>
        <w:t>ветуправление</w:t>
      </w:r>
      <w:proofErr w:type="spellEnd"/>
      <w:r w:rsidRPr="00B736BE">
        <w:rPr>
          <w:rFonts w:eastAsiaTheme="minorHAnsi"/>
          <w:bCs/>
          <w:color w:val="000000" w:themeColor="text1"/>
          <w:lang w:eastAsia="en-US"/>
        </w:rPr>
        <w:t xml:space="preserve">» (-103,4 тыс. руб.), ОГБУ «Томская </w:t>
      </w:r>
      <w:proofErr w:type="spellStart"/>
      <w:r w:rsidRPr="00B736BE">
        <w:rPr>
          <w:rFonts w:eastAsiaTheme="minorHAnsi"/>
          <w:bCs/>
          <w:color w:val="000000" w:themeColor="text1"/>
          <w:lang w:eastAsia="en-US"/>
        </w:rPr>
        <w:t>облветлаборатория</w:t>
      </w:r>
      <w:proofErr w:type="spellEnd"/>
      <w:r w:rsidRPr="00B736BE">
        <w:rPr>
          <w:rFonts w:eastAsiaTheme="minorHAnsi"/>
          <w:bCs/>
          <w:color w:val="000000" w:themeColor="text1"/>
          <w:lang w:eastAsia="en-US"/>
        </w:rPr>
        <w:t>» (-112,5 тыс. руб.), ОГБУ «</w:t>
      </w:r>
      <w:proofErr w:type="spellStart"/>
      <w:r w:rsidRPr="00B736BE">
        <w:rPr>
          <w:rFonts w:eastAsiaTheme="minorHAnsi"/>
          <w:bCs/>
          <w:color w:val="000000" w:themeColor="text1"/>
          <w:lang w:eastAsia="en-US"/>
        </w:rPr>
        <w:t>Чаинское</w:t>
      </w:r>
      <w:proofErr w:type="spellEnd"/>
      <w:r w:rsidRPr="00B736BE">
        <w:rPr>
          <w:rFonts w:eastAsiaTheme="minorHAnsi"/>
          <w:bCs/>
          <w:color w:val="000000" w:themeColor="text1"/>
          <w:lang w:eastAsia="en-US"/>
        </w:rPr>
        <w:t xml:space="preserve"> </w:t>
      </w:r>
      <w:proofErr w:type="spellStart"/>
      <w:r w:rsidRPr="00B736BE">
        <w:rPr>
          <w:rFonts w:eastAsiaTheme="minorHAnsi"/>
          <w:bCs/>
          <w:color w:val="000000" w:themeColor="text1"/>
          <w:lang w:eastAsia="en-US"/>
        </w:rPr>
        <w:t>райветуправление</w:t>
      </w:r>
      <w:proofErr w:type="spellEnd"/>
      <w:r w:rsidRPr="00B736BE">
        <w:rPr>
          <w:rFonts w:eastAsiaTheme="minorHAnsi"/>
          <w:bCs/>
          <w:color w:val="000000" w:themeColor="text1"/>
          <w:lang w:eastAsia="en-US"/>
        </w:rPr>
        <w:t>» (-76,7 тыс. руб.), ОГБУ «</w:t>
      </w:r>
      <w:proofErr w:type="spellStart"/>
      <w:r w:rsidRPr="00B736BE">
        <w:rPr>
          <w:rFonts w:eastAsiaTheme="minorHAnsi"/>
          <w:bCs/>
          <w:color w:val="000000" w:themeColor="text1"/>
          <w:lang w:eastAsia="en-US"/>
        </w:rPr>
        <w:t>Шегарское</w:t>
      </w:r>
      <w:proofErr w:type="spellEnd"/>
      <w:r w:rsidRPr="00B736BE">
        <w:rPr>
          <w:rFonts w:eastAsiaTheme="minorHAnsi"/>
          <w:bCs/>
          <w:color w:val="000000" w:themeColor="text1"/>
          <w:lang w:eastAsia="en-US"/>
        </w:rPr>
        <w:t xml:space="preserve"> </w:t>
      </w:r>
      <w:proofErr w:type="spellStart"/>
      <w:r w:rsidRPr="00B736BE">
        <w:rPr>
          <w:rFonts w:eastAsiaTheme="minorHAnsi"/>
          <w:bCs/>
          <w:color w:val="000000" w:themeColor="text1"/>
          <w:lang w:eastAsia="en-US"/>
        </w:rPr>
        <w:t>райветуправление</w:t>
      </w:r>
      <w:proofErr w:type="spellEnd"/>
      <w:r w:rsidRPr="00B736BE">
        <w:rPr>
          <w:rFonts w:eastAsiaTheme="minorHAnsi"/>
          <w:bCs/>
          <w:color w:val="000000" w:themeColor="text1"/>
          <w:lang w:eastAsia="en-US"/>
        </w:rPr>
        <w:t>» (-207,49 тыс. руб.).</w:t>
      </w:r>
      <w:proofErr w:type="gramEnd"/>
    </w:p>
    <w:p w:rsidR="00966F86" w:rsidRPr="00B736BE" w:rsidRDefault="00966F86"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xml:space="preserve">По информации Департамента </w:t>
      </w:r>
      <w:r w:rsidRPr="00B736BE">
        <w:rPr>
          <w:rFonts w:eastAsiaTheme="minorHAnsi"/>
          <w:b/>
          <w:color w:val="000000" w:themeColor="text1"/>
        </w:rPr>
        <w:t>большая часть дебиторской задолженности учреждений является текущей</w:t>
      </w:r>
      <w:r w:rsidRPr="00B736BE">
        <w:rPr>
          <w:rFonts w:eastAsiaTheme="minorHAnsi"/>
          <w:bCs/>
          <w:color w:val="000000" w:themeColor="text1"/>
          <w:lang w:eastAsia="en-US"/>
        </w:rPr>
        <w:t>. Из 11157,87 тыс. руб. задолженности по состоянию на 01.01.2021г. сумма просроченной задолженности составила 522,05 тыс. руб., что ниже уровня 01.01.2020 на 41,6 тыс. руб. По просроченной задолженности учреждениями ведутся переговоры, переписка, претензионная работа, в арбитражные суды учреждения не обращались.</w:t>
      </w:r>
    </w:p>
    <w:p w:rsidR="00966F86" w:rsidRPr="00B736BE" w:rsidRDefault="00966F86" w:rsidP="00CE29EE">
      <w:pPr>
        <w:ind w:left="-284" w:firstLine="567"/>
        <w:jc w:val="both"/>
        <w:rPr>
          <w:color w:val="000000" w:themeColor="text1"/>
        </w:rPr>
      </w:pPr>
    </w:p>
    <w:p w:rsidR="00966F86" w:rsidRPr="00B736BE" w:rsidRDefault="00966F86" w:rsidP="00CE29EE">
      <w:pPr>
        <w:ind w:left="-284" w:firstLine="567"/>
        <w:jc w:val="both"/>
        <w:rPr>
          <w:color w:val="000000" w:themeColor="text1"/>
        </w:rPr>
      </w:pPr>
      <w:proofErr w:type="gramStart"/>
      <w:r w:rsidRPr="00B736BE">
        <w:rPr>
          <w:color w:val="000000" w:themeColor="text1"/>
        </w:rPr>
        <w:t xml:space="preserve">Согласно информации </w:t>
      </w:r>
      <w:r w:rsidRPr="00B736BE">
        <w:rPr>
          <w:b/>
          <w:color w:val="000000" w:themeColor="text1"/>
        </w:rPr>
        <w:t>Департамента профессионального образования Томской области</w:t>
      </w:r>
      <w:r w:rsidRPr="00B736BE">
        <w:rPr>
          <w:color w:val="000000" w:themeColor="text1"/>
        </w:rPr>
        <w:t xml:space="preserve"> по платной образовательной деятельности по состоянию на 01.01.2021г.  имеется переплата в сумме 19894,79 тыс. руб., которая  сформировалась вследствие того, что в соответствии с приказом Минфина России от 29.06.2018г. № 145н предусмотрено отражение долгосрочных договоров в бухгалтерском учете в текущем периоде, но не позднее месяца, следующего за месяцем в котором они заключены, доходы</w:t>
      </w:r>
      <w:proofErr w:type="gramEnd"/>
      <w:r w:rsidRPr="00B736BE">
        <w:rPr>
          <w:color w:val="000000" w:themeColor="text1"/>
        </w:rPr>
        <w:t xml:space="preserve"> по ним начисляются сразу за весь срок действия договора, а оплата может быть произведена как единовременно за весь период обучения, так и отдельно по годам, семестрам, месяцам обучения. </w:t>
      </w:r>
    </w:p>
    <w:p w:rsidR="00966F86" w:rsidRPr="00B736BE" w:rsidRDefault="00966F86" w:rsidP="00CE29EE">
      <w:pPr>
        <w:ind w:left="-284" w:firstLine="567"/>
        <w:jc w:val="both"/>
        <w:rPr>
          <w:color w:val="000000" w:themeColor="text1"/>
        </w:rPr>
      </w:pPr>
      <w:r w:rsidRPr="00B736BE">
        <w:rPr>
          <w:color w:val="000000" w:themeColor="text1"/>
        </w:rPr>
        <w:lastRenderedPageBreak/>
        <w:t xml:space="preserve">При этом в некоторых учреждениях по состоянию на 01.01.2021г. имелась задолженность </w:t>
      </w:r>
      <w:r>
        <w:rPr>
          <w:color w:val="000000" w:themeColor="text1"/>
        </w:rPr>
        <w:t xml:space="preserve">потребителей платных услуг </w:t>
      </w:r>
      <w:r w:rsidRPr="00B736BE">
        <w:rPr>
          <w:b/>
          <w:color w:val="000000" w:themeColor="text1"/>
        </w:rPr>
        <w:t>по образовательной деятельности</w:t>
      </w:r>
      <w:r w:rsidRPr="00B736BE">
        <w:rPr>
          <w:color w:val="000000" w:themeColor="text1"/>
        </w:rPr>
        <w:t xml:space="preserve"> в совокупности в сумме 14206,87 тыс. руб.</w:t>
      </w:r>
      <w:r w:rsidRPr="00B736BE">
        <w:rPr>
          <w:b/>
          <w:color w:val="000000" w:themeColor="text1"/>
        </w:rPr>
        <w:t xml:space="preserve"> По дополнительным видам деятельности, приносящим доход,</w:t>
      </w:r>
      <w:r w:rsidRPr="00B736BE">
        <w:rPr>
          <w:color w:val="000000" w:themeColor="text1"/>
        </w:rPr>
        <w:t xml:space="preserve"> имелась задолженность в сумме 5244,85 тыс. руб.</w:t>
      </w:r>
      <w:r>
        <w:rPr>
          <w:color w:val="000000" w:themeColor="text1"/>
        </w:rPr>
        <w:t xml:space="preserve"> </w:t>
      </w:r>
      <w:r w:rsidRPr="00B736BE">
        <w:rPr>
          <w:color w:val="000000" w:themeColor="text1"/>
        </w:rPr>
        <w:t xml:space="preserve"> В частности:  </w:t>
      </w:r>
    </w:p>
    <w:p w:rsidR="00966F86" w:rsidRPr="00B736BE" w:rsidRDefault="00966F86" w:rsidP="00CE29EE">
      <w:pPr>
        <w:ind w:left="-284" w:firstLine="567"/>
        <w:jc w:val="both"/>
        <w:rPr>
          <w:rFonts w:eastAsiaTheme="minorHAnsi"/>
          <w:bCs/>
          <w:color w:val="000000" w:themeColor="text1"/>
          <w:lang w:eastAsia="en-US"/>
        </w:rPr>
      </w:pPr>
      <w:proofErr w:type="gramStart"/>
      <w:r w:rsidRPr="00B736BE">
        <w:rPr>
          <w:color w:val="000000" w:themeColor="text1"/>
        </w:rPr>
        <w:t xml:space="preserve">- ОГБПОУ «Томский промышленно-гуманитарный колледж» </w:t>
      </w:r>
      <w:r>
        <w:rPr>
          <w:color w:val="000000" w:themeColor="text1"/>
        </w:rPr>
        <w:t xml:space="preserve">- </w:t>
      </w:r>
      <w:r w:rsidRPr="00B736BE">
        <w:rPr>
          <w:color w:val="000000" w:themeColor="text1"/>
        </w:rPr>
        <w:t xml:space="preserve">задолженность </w:t>
      </w:r>
      <w:r>
        <w:rPr>
          <w:color w:val="000000" w:themeColor="text1"/>
        </w:rPr>
        <w:t xml:space="preserve">потребителей услуг </w:t>
      </w:r>
      <w:r w:rsidRPr="00B736BE">
        <w:rPr>
          <w:color w:val="000000" w:themeColor="text1"/>
        </w:rPr>
        <w:t xml:space="preserve">по образовательной деятельности по состоянию на 01.01.2021г. сложилась в сумме 7064,99 тыс. руб., которая полностью была погашена на 01.03.2021г. Также </w:t>
      </w:r>
      <w:r>
        <w:rPr>
          <w:color w:val="000000" w:themeColor="text1"/>
        </w:rPr>
        <w:t xml:space="preserve">перед </w:t>
      </w:r>
      <w:r w:rsidRPr="00B736BE">
        <w:rPr>
          <w:color w:val="000000" w:themeColor="text1"/>
        </w:rPr>
        <w:t>учреждени</w:t>
      </w:r>
      <w:r>
        <w:rPr>
          <w:color w:val="000000" w:themeColor="text1"/>
        </w:rPr>
        <w:t>ем</w:t>
      </w:r>
      <w:r w:rsidRPr="00B736BE">
        <w:rPr>
          <w:color w:val="000000" w:themeColor="text1"/>
        </w:rPr>
        <w:t xml:space="preserve"> на 01.01.2021г.  сложилась задолженность по предоставлению на платной основе свободных мест гражданам в общежитии для временного проживания в размере 400,79 тыс. руб., что больше уровня 01.01.2020г.  в</w:t>
      </w:r>
      <w:proofErr w:type="gramEnd"/>
      <w:r w:rsidRPr="00B736BE">
        <w:rPr>
          <w:color w:val="000000" w:themeColor="text1"/>
        </w:rPr>
        <w:t xml:space="preserve"> 1,5 раза, ведется претензионная работа с жильцами. По состоянию на 01.01.2021г. </w:t>
      </w:r>
      <w:r>
        <w:rPr>
          <w:color w:val="000000" w:themeColor="text1"/>
        </w:rPr>
        <w:t xml:space="preserve">перед учреждением </w:t>
      </w:r>
      <w:r w:rsidRPr="00B736BE">
        <w:rPr>
          <w:color w:val="000000" w:themeColor="text1"/>
        </w:rPr>
        <w:t xml:space="preserve">имелась задолженность по </w:t>
      </w:r>
      <w:r w:rsidRPr="00B736BE">
        <w:rPr>
          <w:rFonts w:eastAsiaTheme="minorHAnsi"/>
          <w:bCs/>
          <w:color w:val="000000" w:themeColor="text1"/>
          <w:lang w:eastAsia="en-US"/>
        </w:rPr>
        <w:t>арендным платежам в сумме 143</w:t>
      </w:r>
      <w:r w:rsidRPr="00503B89">
        <w:rPr>
          <w:rFonts w:eastAsiaTheme="minorHAnsi"/>
          <w:bCs/>
          <w:color w:val="000000" w:themeColor="text1"/>
          <w:lang w:eastAsia="en-US"/>
        </w:rPr>
        <w:t xml:space="preserve">,4 тыс. руб. (при наличии переплаты по состоянию на 01.01.2020г.), задолженность по информации учреждения является текущей и погашена в </w:t>
      </w:r>
      <w:r w:rsidRPr="00503B89">
        <w:rPr>
          <w:rFonts w:eastAsiaTheme="minorHAnsi"/>
          <w:bCs/>
          <w:color w:val="000000" w:themeColor="text1"/>
          <w:lang w:val="en-US" w:eastAsia="en-US"/>
        </w:rPr>
        <w:t>I</w:t>
      </w:r>
      <w:r w:rsidRPr="00503B89">
        <w:rPr>
          <w:rFonts w:eastAsiaTheme="minorHAnsi"/>
          <w:bCs/>
          <w:color w:val="000000" w:themeColor="text1"/>
          <w:lang w:eastAsia="en-US"/>
        </w:rPr>
        <w:t xml:space="preserve"> кв. 2021г.;</w:t>
      </w:r>
      <w:r w:rsidRPr="00B736BE">
        <w:rPr>
          <w:rFonts w:eastAsiaTheme="minorHAnsi"/>
          <w:bCs/>
          <w:color w:val="000000" w:themeColor="text1"/>
          <w:lang w:eastAsia="en-US"/>
        </w:rPr>
        <w:t xml:space="preserve"> </w:t>
      </w:r>
    </w:p>
    <w:p w:rsidR="00966F86" w:rsidRPr="00B736BE" w:rsidRDefault="00966F86" w:rsidP="00CE29EE">
      <w:pPr>
        <w:ind w:left="-284" w:firstLine="567"/>
        <w:jc w:val="both"/>
        <w:rPr>
          <w:color w:val="000000" w:themeColor="text1"/>
        </w:rPr>
      </w:pPr>
      <w:r w:rsidRPr="00B736BE">
        <w:rPr>
          <w:rFonts w:eastAsiaTheme="minorHAnsi"/>
          <w:bCs/>
          <w:color w:val="000000" w:themeColor="text1"/>
          <w:lang w:eastAsia="en-US"/>
        </w:rPr>
        <w:t xml:space="preserve">- </w:t>
      </w:r>
      <w:r w:rsidRPr="00B736BE">
        <w:rPr>
          <w:color w:val="000000" w:themeColor="text1"/>
        </w:rPr>
        <w:t>ОГБПОУ «Томский государственный педагогический колледж»</w:t>
      </w:r>
      <w:r>
        <w:rPr>
          <w:color w:val="000000" w:themeColor="text1"/>
        </w:rPr>
        <w:t xml:space="preserve"> -</w:t>
      </w:r>
      <w:r w:rsidRPr="00B736BE">
        <w:rPr>
          <w:color w:val="000000" w:themeColor="text1"/>
        </w:rPr>
        <w:t xml:space="preserve"> задолженность </w:t>
      </w:r>
      <w:r>
        <w:rPr>
          <w:color w:val="000000" w:themeColor="text1"/>
        </w:rPr>
        <w:t xml:space="preserve">перед учреждением </w:t>
      </w:r>
      <w:r w:rsidRPr="00B736BE">
        <w:rPr>
          <w:color w:val="000000" w:themeColor="text1"/>
        </w:rPr>
        <w:t xml:space="preserve">по образовательной деятельности на 01.01.2021г. составляла 2600,5 тыс. руб., что выше уровня 01.01.2020г. в 2,2 раза. Задолженность сформировалась преимущественно по образовательным программам среднего профессионального образования и связана, в первую очередь, с несвоевременной оплатой образовательных услуг </w:t>
      </w:r>
      <w:proofErr w:type="gramStart"/>
      <w:r w:rsidRPr="00B736BE">
        <w:rPr>
          <w:color w:val="000000" w:themeColor="text1"/>
        </w:rPr>
        <w:t>обучающимися</w:t>
      </w:r>
      <w:proofErr w:type="gramEnd"/>
      <w:r w:rsidRPr="00B736BE">
        <w:rPr>
          <w:color w:val="000000" w:themeColor="text1"/>
        </w:rPr>
        <w:t xml:space="preserve"> заочного отделения. Задолженность по арендным платежам на 01.01.2021г. снизилась на 42,7%, составив 497,5 тыс. руб.;</w:t>
      </w:r>
    </w:p>
    <w:p w:rsidR="00966F86" w:rsidRPr="00B736BE" w:rsidRDefault="00966F86" w:rsidP="00CE29EE">
      <w:pPr>
        <w:ind w:left="-284" w:firstLine="567"/>
        <w:jc w:val="both"/>
        <w:rPr>
          <w:rFonts w:eastAsiaTheme="minorHAnsi"/>
          <w:bCs/>
          <w:color w:val="000000" w:themeColor="text1"/>
          <w:lang w:eastAsia="en-US"/>
        </w:rPr>
      </w:pPr>
      <w:r w:rsidRPr="00B736BE">
        <w:rPr>
          <w:color w:val="000000" w:themeColor="text1"/>
        </w:rPr>
        <w:t xml:space="preserve">- </w:t>
      </w:r>
      <w:r w:rsidRPr="00B736BE">
        <w:rPr>
          <w:rFonts w:eastAsiaTheme="minorHAnsi"/>
          <w:bCs/>
          <w:color w:val="000000" w:themeColor="text1"/>
          <w:lang w:eastAsia="en-US"/>
        </w:rPr>
        <w:t xml:space="preserve"> ОГБПОУ «Томский коммунально-строительный техникум»</w:t>
      </w:r>
      <w:r>
        <w:rPr>
          <w:rFonts w:eastAsiaTheme="minorHAnsi"/>
          <w:bCs/>
          <w:color w:val="000000" w:themeColor="text1"/>
          <w:lang w:eastAsia="en-US"/>
        </w:rPr>
        <w:t xml:space="preserve"> -</w:t>
      </w:r>
      <w:r w:rsidRPr="00B736BE">
        <w:rPr>
          <w:rFonts w:eastAsiaTheme="minorHAnsi"/>
          <w:bCs/>
          <w:color w:val="000000" w:themeColor="text1"/>
          <w:lang w:eastAsia="en-US"/>
        </w:rPr>
        <w:t xml:space="preserve"> задолженность </w:t>
      </w:r>
      <w:r>
        <w:rPr>
          <w:rFonts w:eastAsiaTheme="minorHAnsi"/>
          <w:bCs/>
          <w:color w:val="000000" w:themeColor="text1"/>
          <w:lang w:eastAsia="en-US"/>
        </w:rPr>
        <w:t xml:space="preserve">перед учреждением </w:t>
      </w:r>
      <w:r w:rsidRPr="00B736BE">
        <w:rPr>
          <w:rFonts w:eastAsiaTheme="minorHAnsi"/>
          <w:bCs/>
          <w:color w:val="000000" w:themeColor="text1"/>
          <w:lang w:eastAsia="en-US"/>
        </w:rPr>
        <w:t xml:space="preserve">на 01.01.2021г. по арендным платежам составляла 806,6 тыс. руб., что значительно выше (в 3 раза) уровня 01.01.2020г.; согласно представленной информации – ведется претензионная работа. Задолженность по образовательной деятельности снизилась на 38,1% по состоянию на 01.01.2021г. и составила 467,4 тыс. руб.;  </w:t>
      </w:r>
    </w:p>
    <w:p w:rsidR="00966F86" w:rsidRPr="00B736BE" w:rsidRDefault="00966F86" w:rsidP="00CE29EE">
      <w:pPr>
        <w:ind w:left="-284" w:firstLine="567"/>
        <w:jc w:val="both"/>
        <w:rPr>
          <w:color w:val="000000" w:themeColor="text1"/>
        </w:rPr>
      </w:pPr>
      <w:r w:rsidRPr="00B736BE">
        <w:rPr>
          <w:rFonts w:eastAsiaTheme="minorHAnsi"/>
          <w:color w:val="000000" w:themeColor="text1"/>
        </w:rPr>
        <w:t xml:space="preserve">- </w:t>
      </w:r>
      <w:r w:rsidRPr="00B736BE">
        <w:rPr>
          <w:color w:val="000000" w:themeColor="text1"/>
        </w:rPr>
        <w:t>ОГБПОУ «Томский аграрный колледж»</w:t>
      </w:r>
      <w:r>
        <w:rPr>
          <w:color w:val="000000" w:themeColor="text1"/>
        </w:rPr>
        <w:t xml:space="preserve"> -</w:t>
      </w:r>
      <w:r w:rsidRPr="00B736BE">
        <w:rPr>
          <w:color w:val="000000" w:themeColor="text1"/>
        </w:rPr>
        <w:t xml:space="preserve"> задолженность по образовательной деятельности </w:t>
      </w:r>
      <w:r>
        <w:rPr>
          <w:color w:val="000000" w:themeColor="text1"/>
        </w:rPr>
        <w:t>перед учреждением с</w:t>
      </w:r>
      <w:r w:rsidRPr="00B736BE">
        <w:rPr>
          <w:color w:val="000000" w:themeColor="text1"/>
        </w:rPr>
        <w:t xml:space="preserve">оставляла 1473,67 тыс. руб. по состоянию на 01.01.2021г., что выше уровня 01.01.2020г. в 1,8 раза. Задолженность сложилась </w:t>
      </w:r>
      <w:proofErr w:type="gramStart"/>
      <w:r w:rsidRPr="00B736BE">
        <w:rPr>
          <w:color w:val="000000" w:themeColor="text1"/>
        </w:rPr>
        <w:t>из-за</w:t>
      </w:r>
      <w:proofErr w:type="gramEnd"/>
      <w:r w:rsidRPr="00B736BE">
        <w:rPr>
          <w:color w:val="000000" w:themeColor="text1"/>
        </w:rPr>
        <w:t xml:space="preserve"> </w:t>
      </w:r>
      <w:proofErr w:type="gramStart"/>
      <w:r w:rsidRPr="00B736BE">
        <w:rPr>
          <w:color w:val="000000" w:themeColor="text1"/>
        </w:rPr>
        <w:t>низкой</w:t>
      </w:r>
      <w:proofErr w:type="gramEnd"/>
      <w:r w:rsidRPr="00B736BE">
        <w:rPr>
          <w:color w:val="000000" w:themeColor="text1"/>
        </w:rPr>
        <w:t xml:space="preserve"> платежеспособности, направляются письма с уведомлением для ознакомлением задолженности, проводятся собрания с обучающимися и их родителями с целью разъяснения необходимости погашения задолженности. Имеет место задолженность за предоставление на платной основе свободных мест в общежитии гражданам для временного проживания – 495,2 тыс. руб. по состоянию на 01.01.2021г., что выше уровня 01.01.2020г. на 15,8%</w:t>
      </w:r>
      <w:r>
        <w:rPr>
          <w:color w:val="000000" w:themeColor="text1"/>
        </w:rPr>
        <w:t xml:space="preserve">; </w:t>
      </w:r>
      <w:r w:rsidRPr="00B736BE">
        <w:rPr>
          <w:color w:val="000000" w:themeColor="text1"/>
        </w:rPr>
        <w:t xml:space="preserve"> </w:t>
      </w:r>
    </w:p>
    <w:p w:rsidR="00966F86" w:rsidRPr="00B736BE" w:rsidRDefault="00966F86" w:rsidP="00CE29EE">
      <w:pPr>
        <w:ind w:left="-284" w:firstLine="567"/>
        <w:jc w:val="both"/>
        <w:rPr>
          <w:color w:val="000000" w:themeColor="text1"/>
        </w:rPr>
      </w:pPr>
      <w:r w:rsidRPr="00B736BE">
        <w:rPr>
          <w:color w:val="000000" w:themeColor="text1"/>
        </w:rPr>
        <w:t xml:space="preserve">- ОГБПОУ «Томский техникум водного транспорта и судоходства» </w:t>
      </w:r>
      <w:r>
        <w:rPr>
          <w:color w:val="000000" w:themeColor="text1"/>
        </w:rPr>
        <w:t xml:space="preserve">- </w:t>
      </w:r>
      <w:r w:rsidRPr="00B736BE">
        <w:rPr>
          <w:color w:val="000000" w:themeColor="text1"/>
        </w:rPr>
        <w:t xml:space="preserve">задолженность </w:t>
      </w:r>
      <w:r>
        <w:rPr>
          <w:color w:val="000000" w:themeColor="text1"/>
        </w:rPr>
        <w:t xml:space="preserve">потребителей платных услуг </w:t>
      </w:r>
      <w:r w:rsidRPr="00B736BE">
        <w:rPr>
          <w:color w:val="000000" w:themeColor="text1"/>
        </w:rPr>
        <w:t xml:space="preserve">по образовательной деятельности на 01.01.2021г. составляла 643,68 тыс. руб., увеличившись по сравнению с 01.01.2020г. в 1,7 раза. Из указанной суммы задолженности 36,1% приходится на </w:t>
      </w:r>
      <w:r w:rsidR="00C662D9">
        <w:rPr>
          <w:color w:val="000000" w:themeColor="text1"/>
        </w:rPr>
        <w:t>одну организацию</w:t>
      </w:r>
      <w:r w:rsidRPr="00B736BE">
        <w:rPr>
          <w:color w:val="000000" w:themeColor="text1"/>
        </w:rPr>
        <w:t xml:space="preserve"> в связи с тем, что по договорам на оказание платных образовательных услуг организация имеет отсрочку платежа </w:t>
      </w:r>
      <w:r>
        <w:rPr>
          <w:color w:val="000000" w:themeColor="text1"/>
        </w:rPr>
        <w:t xml:space="preserve">на </w:t>
      </w:r>
      <w:r w:rsidRPr="00B736BE">
        <w:rPr>
          <w:color w:val="000000" w:themeColor="text1"/>
        </w:rPr>
        <w:t xml:space="preserve">три месяца. По оставшейся сумме задолженности – должниками являются физические лица, которые в устной и письменной форме </w:t>
      </w:r>
      <w:proofErr w:type="gramStart"/>
      <w:r w:rsidRPr="00B736BE">
        <w:rPr>
          <w:color w:val="000000" w:themeColor="text1"/>
        </w:rPr>
        <w:t>уведомляются о наличии указанной задолженности и контролируется</w:t>
      </w:r>
      <w:proofErr w:type="gramEnd"/>
      <w:r w:rsidRPr="00B736BE">
        <w:rPr>
          <w:color w:val="000000" w:themeColor="text1"/>
        </w:rPr>
        <w:t xml:space="preserve"> ее погашение;</w:t>
      </w:r>
    </w:p>
    <w:p w:rsidR="00966F86" w:rsidRPr="00B736BE" w:rsidRDefault="00966F86" w:rsidP="00CE29EE">
      <w:pPr>
        <w:ind w:left="-284" w:firstLine="567"/>
        <w:jc w:val="both"/>
        <w:rPr>
          <w:color w:val="000000" w:themeColor="text1"/>
        </w:rPr>
      </w:pPr>
      <w:r w:rsidRPr="00B736BE">
        <w:rPr>
          <w:color w:val="000000" w:themeColor="text1"/>
        </w:rPr>
        <w:t xml:space="preserve">- ОГБПОУ «Асиновский техникум промышленной индустрии и сервиса» </w:t>
      </w:r>
      <w:r>
        <w:rPr>
          <w:color w:val="000000" w:themeColor="text1"/>
        </w:rPr>
        <w:t xml:space="preserve">- </w:t>
      </w:r>
      <w:r w:rsidRPr="00B736BE">
        <w:rPr>
          <w:color w:val="000000" w:themeColor="text1"/>
        </w:rPr>
        <w:t xml:space="preserve">задолженность по образовательной деятельности </w:t>
      </w:r>
      <w:r>
        <w:rPr>
          <w:color w:val="000000" w:themeColor="text1"/>
        </w:rPr>
        <w:t xml:space="preserve">перед учреждением </w:t>
      </w:r>
      <w:r w:rsidRPr="00B736BE">
        <w:rPr>
          <w:color w:val="000000" w:themeColor="text1"/>
        </w:rPr>
        <w:t>составляла на 01.01.2021г. – 428,56 тыс. руб., по состоянию на 01.01.2020г. присутствовала переплата. Ведется работа по погашению задолженности (разъяснительная работа, объявления в общежитии, направление уведомлений о крупных суммах задолженности, предоставление рассрочки на несколько месяцев);</w:t>
      </w:r>
    </w:p>
    <w:p w:rsidR="00966F86" w:rsidRPr="00B736BE" w:rsidRDefault="00966F86" w:rsidP="00CE29EE">
      <w:pPr>
        <w:ind w:left="-284" w:firstLine="567"/>
        <w:jc w:val="both"/>
        <w:rPr>
          <w:color w:val="000000" w:themeColor="text1"/>
        </w:rPr>
      </w:pPr>
      <w:r w:rsidRPr="00B736BE">
        <w:rPr>
          <w:color w:val="000000" w:themeColor="text1"/>
        </w:rPr>
        <w:t xml:space="preserve">-  ОГБПОУ «Кривошеинский агропромышленный техникум» </w:t>
      </w:r>
      <w:r>
        <w:rPr>
          <w:color w:val="000000" w:themeColor="text1"/>
        </w:rPr>
        <w:t xml:space="preserve">- </w:t>
      </w:r>
      <w:r w:rsidRPr="00B736BE">
        <w:rPr>
          <w:color w:val="000000" w:themeColor="text1"/>
        </w:rPr>
        <w:t xml:space="preserve">задолженность по образовательной деятельности на 01.01.2021г. составляла 516,72 тыс. руб., что больше уровня 01.01.2020г. в 1,6 раза. Задолженность  по состоянию на 01.01.2020г. и на </w:t>
      </w:r>
      <w:r w:rsidRPr="00B736BE">
        <w:rPr>
          <w:color w:val="000000" w:themeColor="text1"/>
        </w:rPr>
        <w:lastRenderedPageBreak/>
        <w:t xml:space="preserve">01.01.2021г. образовалась по причине наличия переходных периодов обучения, оплата за обучение вносится дважды в год, согласно утвержденному графику. </w:t>
      </w:r>
      <w:r>
        <w:rPr>
          <w:color w:val="000000" w:themeColor="text1"/>
        </w:rPr>
        <w:t>Согласно представленной информации п</w:t>
      </w:r>
      <w:r w:rsidRPr="00B736BE">
        <w:rPr>
          <w:color w:val="000000" w:themeColor="text1"/>
        </w:rPr>
        <w:t>о окончании обучения задолженность по образовательной деятельности отсутствует.</w:t>
      </w:r>
    </w:p>
    <w:p w:rsidR="00966F86" w:rsidRPr="00B736BE" w:rsidRDefault="00966F86" w:rsidP="00CE29EE">
      <w:pPr>
        <w:ind w:left="-284" w:firstLine="567"/>
        <w:jc w:val="both"/>
        <w:rPr>
          <w:rFonts w:eastAsiaTheme="minorHAnsi"/>
          <w:bCs/>
          <w:color w:val="000000" w:themeColor="text1"/>
          <w:lang w:eastAsia="en-US"/>
        </w:rPr>
      </w:pPr>
      <w:r w:rsidRPr="00B736BE">
        <w:rPr>
          <w:rFonts w:eastAsiaTheme="minorHAnsi"/>
          <w:bCs/>
          <w:color w:val="000000" w:themeColor="text1"/>
          <w:lang w:eastAsia="en-US"/>
        </w:rPr>
        <w:t xml:space="preserve">- ОГБУ ДПО «Региональный центр развития профессиональных компетенций» </w:t>
      </w:r>
      <w:r>
        <w:rPr>
          <w:rFonts w:eastAsiaTheme="minorHAnsi"/>
          <w:bCs/>
          <w:color w:val="000000" w:themeColor="text1"/>
          <w:lang w:eastAsia="en-US"/>
        </w:rPr>
        <w:t xml:space="preserve">- </w:t>
      </w:r>
      <w:r w:rsidRPr="00B736BE">
        <w:rPr>
          <w:rFonts w:eastAsiaTheme="minorHAnsi"/>
          <w:bCs/>
          <w:color w:val="000000" w:themeColor="text1"/>
          <w:lang w:eastAsia="en-US"/>
        </w:rPr>
        <w:t>по состоянию на 01.01.2021г. возникла задолженность</w:t>
      </w:r>
      <w:r>
        <w:rPr>
          <w:rFonts w:eastAsiaTheme="minorHAnsi"/>
          <w:bCs/>
          <w:color w:val="000000" w:themeColor="text1"/>
          <w:lang w:eastAsia="en-US"/>
        </w:rPr>
        <w:t xml:space="preserve"> перед учреждением</w:t>
      </w:r>
      <w:r w:rsidRPr="00B736BE">
        <w:rPr>
          <w:rFonts w:eastAsiaTheme="minorHAnsi"/>
          <w:bCs/>
          <w:color w:val="000000" w:themeColor="text1"/>
          <w:lang w:eastAsia="en-US"/>
        </w:rPr>
        <w:t xml:space="preserve"> по арендным платежам в сумме 129,73 тыс. руб., которая на 01.01.2020г. отсутствовала, согласно представленной информации задолженность частично погашена в 2021 году; </w:t>
      </w:r>
    </w:p>
    <w:p w:rsidR="00966F86" w:rsidRPr="00B736BE" w:rsidRDefault="00966F86" w:rsidP="00CE29EE">
      <w:pPr>
        <w:ind w:left="-284" w:firstLine="567"/>
        <w:jc w:val="both"/>
        <w:rPr>
          <w:rFonts w:eastAsiaTheme="minorHAnsi"/>
          <w:bCs/>
          <w:color w:val="000000" w:themeColor="text1"/>
          <w:lang w:eastAsia="en-US"/>
        </w:rPr>
      </w:pPr>
      <w:proofErr w:type="gramStart"/>
      <w:r w:rsidRPr="00B736BE">
        <w:rPr>
          <w:rFonts w:eastAsiaTheme="minorHAnsi"/>
          <w:bCs/>
          <w:color w:val="000000" w:themeColor="text1"/>
          <w:lang w:eastAsia="en-US"/>
        </w:rPr>
        <w:t xml:space="preserve">- ОГБПОУ «Томский колледж гражданского транспорта» </w:t>
      </w:r>
      <w:r>
        <w:rPr>
          <w:rFonts w:eastAsiaTheme="minorHAnsi"/>
          <w:bCs/>
          <w:color w:val="000000" w:themeColor="text1"/>
          <w:lang w:eastAsia="en-US"/>
        </w:rPr>
        <w:t xml:space="preserve">- </w:t>
      </w:r>
      <w:r w:rsidRPr="00B736BE">
        <w:rPr>
          <w:rFonts w:eastAsiaTheme="minorHAnsi"/>
          <w:bCs/>
          <w:color w:val="000000" w:themeColor="text1"/>
          <w:lang w:eastAsia="en-US"/>
        </w:rPr>
        <w:t xml:space="preserve">возникла задолженность </w:t>
      </w:r>
      <w:r>
        <w:rPr>
          <w:rFonts w:eastAsiaTheme="minorHAnsi"/>
          <w:bCs/>
          <w:color w:val="000000" w:themeColor="text1"/>
          <w:lang w:eastAsia="en-US"/>
        </w:rPr>
        <w:t xml:space="preserve">перед учреждением </w:t>
      </w:r>
      <w:r w:rsidRPr="00B736BE">
        <w:rPr>
          <w:rFonts w:eastAsiaTheme="minorHAnsi"/>
          <w:bCs/>
          <w:color w:val="000000" w:themeColor="text1"/>
          <w:lang w:eastAsia="en-US"/>
        </w:rPr>
        <w:t>по арендным платежам в сумме 18,0 тыс. руб. по состоянию на 01.01.2021г. при имеющейся переплате на 01.01.2020г. Увеличилась задолженность по предоставлению на платной основе свободных мест гражданам в общежитии для временного проживания – с 393,4 тыс. руб. на 01.01.2020г. до 490,1 тыс. руб. на 01.01.2021г. Проводится разъяснительная работа</w:t>
      </w:r>
      <w:proofErr w:type="gramEnd"/>
      <w:r w:rsidRPr="00B736BE">
        <w:rPr>
          <w:rFonts w:eastAsiaTheme="minorHAnsi"/>
          <w:bCs/>
          <w:color w:val="000000" w:themeColor="text1"/>
          <w:lang w:eastAsia="en-US"/>
        </w:rPr>
        <w:t xml:space="preserve"> с должниками;</w:t>
      </w:r>
    </w:p>
    <w:p w:rsidR="00966F86" w:rsidRPr="00B736BE" w:rsidRDefault="00966F86" w:rsidP="00CE29EE">
      <w:pPr>
        <w:ind w:left="-284" w:firstLine="567"/>
        <w:jc w:val="both"/>
        <w:rPr>
          <w:color w:val="000000" w:themeColor="text1"/>
        </w:rPr>
      </w:pPr>
      <w:r w:rsidRPr="00B736BE">
        <w:rPr>
          <w:color w:val="000000" w:themeColor="text1"/>
        </w:rPr>
        <w:t xml:space="preserve">- ОГБПОУ «Кожевниковский техникум агробизнеса» </w:t>
      </w:r>
      <w:r>
        <w:rPr>
          <w:color w:val="000000" w:themeColor="text1"/>
        </w:rPr>
        <w:t xml:space="preserve">- </w:t>
      </w:r>
      <w:r w:rsidRPr="00B736BE">
        <w:rPr>
          <w:color w:val="000000" w:themeColor="text1"/>
        </w:rPr>
        <w:t xml:space="preserve">по состоянию на 01.01.2021г. задолженность </w:t>
      </w:r>
      <w:r>
        <w:rPr>
          <w:color w:val="000000" w:themeColor="text1"/>
        </w:rPr>
        <w:t xml:space="preserve">потребителей услуг </w:t>
      </w:r>
      <w:r w:rsidRPr="00B736BE">
        <w:rPr>
          <w:color w:val="000000" w:themeColor="text1"/>
        </w:rPr>
        <w:t xml:space="preserve">по образовательной деятельности составляла 459,65 тыс. руб., что выше уровня 01.01.2020г. в 6,85 раза; задолженность являлась текущей, была погашена в </w:t>
      </w:r>
      <w:r w:rsidRPr="00B736BE">
        <w:rPr>
          <w:color w:val="000000" w:themeColor="text1"/>
          <w:lang w:val="en-US"/>
        </w:rPr>
        <w:t>I</w:t>
      </w:r>
      <w:r w:rsidRPr="00B736BE">
        <w:rPr>
          <w:color w:val="000000" w:themeColor="text1"/>
        </w:rPr>
        <w:t xml:space="preserve"> квартале 2021 года. </w:t>
      </w:r>
    </w:p>
    <w:p w:rsidR="00966F86" w:rsidRPr="00B736BE" w:rsidRDefault="00966F86" w:rsidP="00CE29EE">
      <w:pPr>
        <w:autoSpaceDE w:val="0"/>
        <w:autoSpaceDN w:val="0"/>
        <w:adjustRightInd w:val="0"/>
        <w:ind w:left="-284" w:firstLine="539"/>
        <w:jc w:val="both"/>
        <w:rPr>
          <w:rFonts w:eastAsiaTheme="minorHAnsi"/>
          <w:color w:val="000000" w:themeColor="text1"/>
          <w:sz w:val="26"/>
        </w:rPr>
      </w:pPr>
    </w:p>
    <w:p w:rsidR="00966F86" w:rsidRPr="00B736BE" w:rsidRDefault="00966F86" w:rsidP="00CE29EE">
      <w:pPr>
        <w:autoSpaceDE w:val="0"/>
        <w:autoSpaceDN w:val="0"/>
        <w:adjustRightInd w:val="0"/>
        <w:ind w:left="-284" w:firstLine="539"/>
        <w:jc w:val="both"/>
        <w:rPr>
          <w:rFonts w:eastAsiaTheme="minorHAnsi"/>
          <w:bCs/>
          <w:color w:val="000000" w:themeColor="text1"/>
          <w:lang w:eastAsia="en-US"/>
        </w:rPr>
      </w:pPr>
      <w:proofErr w:type="gramStart"/>
      <w:r w:rsidRPr="00B736BE">
        <w:rPr>
          <w:rFonts w:eastAsiaTheme="minorHAnsi"/>
          <w:bCs/>
          <w:color w:val="000000" w:themeColor="text1"/>
          <w:lang w:eastAsia="en-US"/>
        </w:rPr>
        <w:t xml:space="preserve">По информации </w:t>
      </w:r>
      <w:r w:rsidRPr="00B736BE">
        <w:rPr>
          <w:rFonts w:eastAsiaTheme="minorHAnsi"/>
          <w:b/>
          <w:bCs/>
          <w:color w:val="000000" w:themeColor="text1"/>
          <w:lang w:eastAsia="en-US"/>
        </w:rPr>
        <w:t>Департамента природных ресурсов и охраны окружающей среды Томской области</w:t>
      </w:r>
      <w:r w:rsidRPr="00B736BE">
        <w:rPr>
          <w:rFonts w:eastAsiaTheme="minorHAnsi"/>
          <w:bCs/>
          <w:color w:val="000000" w:themeColor="text1"/>
          <w:lang w:eastAsia="en-US"/>
        </w:rPr>
        <w:t xml:space="preserve"> задолженность </w:t>
      </w:r>
      <w:r>
        <w:rPr>
          <w:rFonts w:eastAsiaTheme="minorHAnsi"/>
          <w:bCs/>
          <w:color w:val="000000" w:themeColor="text1"/>
          <w:lang w:eastAsia="en-US"/>
        </w:rPr>
        <w:t xml:space="preserve">перед </w:t>
      </w:r>
      <w:r w:rsidRPr="00B736BE">
        <w:rPr>
          <w:rFonts w:eastAsiaTheme="minorHAnsi"/>
          <w:bCs/>
          <w:color w:val="000000" w:themeColor="text1"/>
          <w:lang w:eastAsia="en-US"/>
        </w:rPr>
        <w:t>ОГБУ «Облкомприрода» по состоянию на 01.01.2021г. составила 10447,3 тыс. руб., увеличившись на 88,9 тыс. руб. по сравнению с 01.01.2020г.  По состоянию на 01.04.2021г. задолженность сократилась до 5228,6 тыс. руб., из которой 2126,9 тыс. руб. является текущей задолженностью, 3101,68 тыс. руб. – просроченная и переданная в</w:t>
      </w:r>
      <w:proofErr w:type="gramEnd"/>
      <w:r w:rsidRPr="00B736BE">
        <w:rPr>
          <w:rFonts w:eastAsiaTheme="minorHAnsi"/>
          <w:bCs/>
          <w:color w:val="000000" w:themeColor="text1"/>
          <w:lang w:eastAsia="en-US"/>
        </w:rPr>
        <w:t xml:space="preserve"> суд.</w:t>
      </w:r>
    </w:p>
    <w:p w:rsidR="00BE57AE" w:rsidRDefault="00BE57AE" w:rsidP="00CE29EE">
      <w:pPr>
        <w:pStyle w:val="a7"/>
        <w:tabs>
          <w:tab w:val="left" w:pos="284"/>
        </w:tabs>
        <w:autoSpaceDE w:val="0"/>
        <w:autoSpaceDN w:val="0"/>
        <w:adjustRightInd w:val="0"/>
        <w:ind w:left="-284" w:firstLine="540"/>
        <w:jc w:val="both"/>
        <w:rPr>
          <w:rFonts w:eastAsiaTheme="minorHAnsi"/>
          <w:b/>
          <w:color w:val="000000" w:themeColor="text1"/>
        </w:rPr>
      </w:pPr>
    </w:p>
    <w:p w:rsidR="00FF57A2" w:rsidRPr="00D467F6" w:rsidRDefault="00FF57A2" w:rsidP="00CE29EE">
      <w:pPr>
        <w:autoSpaceDE w:val="0"/>
        <w:autoSpaceDN w:val="0"/>
        <w:adjustRightInd w:val="0"/>
        <w:ind w:left="-284" w:firstLine="540"/>
        <w:jc w:val="both"/>
        <w:rPr>
          <w:rFonts w:eastAsiaTheme="minorHAnsi"/>
          <w:b/>
          <w:bCs/>
          <w:color w:val="000000" w:themeColor="text1"/>
          <w:lang w:eastAsia="en-US"/>
        </w:rPr>
      </w:pPr>
      <w:r w:rsidRPr="00D467F6">
        <w:rPr>
          <w:rFonts w:eastAsiaTheme="minorHAnsi"/>
          <w:b/>
          <w:bCs/>
          <w:color w:val="000000" w:themeColor="text1"/>
          <w:lang w:eastAsia="en-US"/>
        </w:rPr>
        <w:t>Выводы:</w:t>
      </w:r>
    </w:p>
    <w:p w:rsidR="00FF57A2" w:rsidRPr="00B736BE" w:rsidRDefault="00FF57A2" w:rsidP="00CE29EE">
      <w:pPr>
        <w:autoSpaceDE w:val="0"/>
        <w:autoSpaceDN w:val="0"/>
        <w:adjustRightInd w:val="0"/>
        <w:ind w:left="-284" w:firstLine="539"/>
        <w:jc w:val="both"/>
        <w:rPr>
          <w:rFonts w:eastAsiaTheme="minorHAnsi"/>
          <w:bCs/>
          <w:color w:val="000000" w:themeColor="text1"/>
          <w:lang w:eastAsia="en-US"/>
        </w:rPr>
      </w:pPr>
      <w:r w:rsidRPr="00B736BE">
        <w:rPr>
          <w:rFonts w:eastAsiaTheme="minorHAnsi"/>
          <w:b/>
          <w:bCs/>
          <w:color w:val="000000" w:themeColor="text1"/>
          <w:lang w:eastAsia="en-US"/>
        </w:rPr>
        <w:t>1.</w:t>
      </w:r>
      <w:r w:rsidRPr="00B736BE">
        <w:rPr>
          <w:rFonts w:eastAsiaTheme="minorHAnsi"/>
          <w:bCs/>
          <w:color w:val="000000" w:themeColor="text1"/>
          <w:lang w:eastAsia="en-US"/>
        </w:rPr>
        <w:t xml:space="preserve"> Недостаточное внимание органов, осуществляющих функции и полномочия учредителя к вопросу возможности получения дополнительных финансовых средств областными государственными учреждениями:</w:t>
      </w:r>
    </w:p>
    <w:p w:rsidR="00FF57A2" w:rsidRPr="00B736BE" w:rsidRDefault="00FF57A2" w:rsidP="00CE29EE">
      <w:pPr>
        <w:autoSpaceDE w:val="0"/>
        <w:autoSpaceDN w:val="0"/>
        <w:adjustRightInd w:val="0"/>
        <w:ind w:left="-284" w:firstLine="539"/>
        <w:jc w:val="both"/>
        <w:rPr>
          <w:rFonts w:eastAsiaTheme="minorHAnsi"/>
          <w:bCs/>
          <w:color w:val="000000" w:themeColor="text1"/>
          <w:lang w:eastAsia="en-US"/>
        </w:rPr>
      </w:pPr>
      <w:r w:rsidRPr="00B736BE">
        <w:rPr>
          <w:rFonts w:eastAsiaTheme="minorHAnsi"/>
          <w:bCs/>
          <w:color w:val="000000" w:themeColor="text1"/>
          <w:lang w:eastAsia="en-US"/>
        </w:rPr>
        <w:t>- ошибки и неточности в калькуляциях стоимости платных услуг, что может привести к неполному возмещению расходов на оказываемую платную услугу и, как следствие, ее убыточность;</w:t>
      </w:r>
    </w:p>
    <w:p w:rsidR="00FF57A2" w:rsidRPr="00B736BE" w:rsidRDefault="00FF57A2" w:rsidP="00CE29EE">
      <w:pPr>
        <w:autoSpaceDE w:val="0"/>
        <w:autoSpaceDN w:val="0"/>
        <w:adjustRightInd w:val="0"/>
        <w:ind w:left="-284" w:firstLine="539"/>
        <w:jc w:val="both"/>
        <w:rPr>
          <w:rFonts w:eastAsiaTheme="minorHAnsi"/>
          <w:bCs/>
          <w:color w:val="000000" w:themeColor="text1"/>
          <w:lang w:eastAsia="en-US"/>
        </w:rPr>
      </w:pPr>
      <w:proofErr w:type="gramStart"/>
      <w:r w:rsidRPr="00B736BE">
        <w:rPr>
          <w:rFonts w:eastAsiaTheme="minorHAnsi"/>
          <w:bCs/>
          <w:color w:val="000000" w:themeColor="text1"/>
          <w:lang w:eastAsia="en-US"/>
        </w:rPr>
        <w:t xml:space="preserve">- отсутствие в представленных документах ряда Департаментов </w:t>
      </w:r>
      <w:r w:rsidR="008E004E">
        <w:rPr>
          <w:rFonts w:eastAsiaTheme="minorHAnsi"/>
          <w:bCs/>
          <w:color w:val="000000" w:themeColor="text1"/>
          <w:lang w:eastAsia="en-US"/>
        </w:rPr>
        <w:t xml:space="preserve">распорядительных </w:t>
      </w:r>
      <w:r w:rsidRPr="00B736BE">
        <w:rPr>
          <w:rFonts w:eastAsiaTheme="minorHAnsi"/>
          <w:bCs/>
          <w:color w:val="000000" w:themeColor="text1"/>
          <w:lang w:eastAsia="en-US"/>
        </w:rPr>
        <w:t>документов, регулирующих порядок определения стоимости платных услуг, размера платы (ст. 161 Бюджетного кодекса РФ; ст. 9.2.</w:t>
      </w:r>
      <w:proofErr w:type="gramEnd"/>
      <w:r w:rsidRPr="00B736BE">
        <w:rPr>
          <w:rFonts w:eastAsiaTheme="minorHAnsi"/>
          <w:bCs/>
          <w:color w:val="000000" w:themeColor="text1"/>
          <w:lang w:eastAsia="en-US"/>
        </w:rPr>
        <w:t xml:space="preserve"> </w:t>
      </w:r>
      <w:proofErr w:type="gramStart"/>
      <w:r w:rsidRPr="00B736BE">
        <w:rPr>
          <w:rFonts w:eastAsiaTheme="minorHAnsi"/>
          <w:bCs/>
          <w:color w:val="000000" w:themeColor="text1"/>
          <w:lang w:eastAsia="en-US"/>
        </w:rPr>
        <w:t xml:space="preserve">Федерального закона от 12.01.1996г. </w:t>
      </w:r>
      <w:r>
        <w:rPr>
          <w:rFonts w:eastAsiaTheme="minorHAnsi"/>
          <w:bCs/>
          <w:color w:val="000000" w:themeColor="text1"/>
          <w:lang w:eastAsia="en-US"/>
        </w:rPr>
        <w:br/>
      </w:r>
      <w:r w:rsidRPr="00B736BE">
        <w:rPr>
          <w:rFonts w:eastAsiaTheme="minorHAnsi"/>
          <w:bCs/>
          <w:color w:val="000000" w:themeColor="text1"/>
          <w:lang w:eastAsia="en-US"/>
        </w:rPr>
        <w:t>№ 7-ФЗ «О некоммерческих организациях»);</w:t>
      </w:r>
      <w:proofErr w:type="gramEnd"/>
    </w:p>
    <w:p w:rsidR="00F107E2" w:rsidRDefault="00FF57A2" w:rsidP="00CE29EE">
      <w:pPr>
        <w:autoSpaceDE w:val="0"/>
        <w:autoSpaceDN w:val="0"/>
        <w:adjustRightInd w:val="0"/>
        <w:ind w:left="-284" w:firstLine="539"/>
        <w:jc w:val="both"/>
        <w:rPr>
          <w:rFonts w:eastAsiaTheme="minorHAnsi"/>
          <w:bCs/>
          <w:color w:val="000000" w:themeColor="text1"/>
          <w:lang w:eastAsia="en-US"/>
        </w:rPr>
      </w:pPr>
      <w:r w:rsidRPr="00B736BE">
        <w:rPr>
          <w:rFonts w:eastAsiaTheme="minorHAnsi"/>
          <w:bCs/>
          <w:color w:val="000000" w:themeColor="text1"/>
          <w:lang w:eastAsia="en-US"/>
        </w:rPr>
        <w:t xml:space="preserve">- </w:t>
      </w:r>
      <w:r w:rsidR="008261D0">
        <w:rPr>
          <w:rFonts w:eastAsiaTheme="minorHAnsi"/>
          <w:bCs/>
          <w:color w:val="000000" w:themeColor="text1"/>
          <w:lang w:eastAsia="en-US"/>
        </w:rPr>
        <w:t xml:space="preserve"> </w:t>
      </w:r>
      <w:r w:rsidR="00F107E2">
        <w:rPr>
          <w:rFonts w:eastAsiaTheme="minorHAnsi"/>
          <w:bCs/>
          <w:color w:val="000000" w:themeColor="text1"/>
          <w:lang w:eastAsia="en-US"/>
        </w:rPr>
        <w:t xml:space="preserve">в ряде случаев в уставах учреждений не содержится исчерпывающий перечень </w:t>
      </w:r>
      <w:r w:rsidR="00F107E2" w:rsidRPr="00B736BE">
        <w:rPr>
          <w:rFonts w:eastAsiaTheme="minorHAnsi"/>
          <w:bCs/>
          <w:color w:val="000000" w:themeColor="text1"/>
          <w:lang w:eastAsia="en-US"/>
        </w:rPr>
        <w:t>видов деятельности, приносящей доход</w:t>
      </w:r>
      <w:r w:rsidR="00F107E2">
        <w:rPr>
          <w:rFonts w:eastAsiaTheme="minorHAnsi"/>
          <w:bCs/>
          <w:color w:val="000000" w:themeColor="text1"/>
          <w:lang w:eastAsia="en-US"/>
        </w:rPr>
        <w:t xml:space="preserve">, что имеет признаки нарушения </w:t>
      </w:r>
      <w:proofErr w:type="spellStart"/>
      <w:r w:rsidRPr="00B736BE">
        <w:rPr>
          <w:rFonts w:eastAsiaTheme="minorHAnsi"/>
          <w:color w:val="000000" w:themeColor="text1"/>
          <w:lang w:eastAsia="en-US"/>
        </w:rPr>
        <w:t>абз</w:t>
      </w:r>
      <w:proofErr w:type="spellEnd"/>
      <w:r w:rsidRPr="00B736BE">
        <w:rPr>
          <w:rFonts w:eastAsiaTheme="minorHAnsi"/>
          <w:color w:val="000000" w:themeColor="text1"/>
          <w:lang w:eastAsia="en-US"/>
        </w:rPr>
        <w:t xml:space="preserve">. 5 п.3 ст. 14, </w:t>
      </w:r>
      <w:r w:rsidR="008261D0">
        <w:rPr>
          <w:rFonts w:eastAsiaTheme="minorHAnsi"/>
          <w:color w:val="000000" w:themeColor="text1"/>
          <w:lang w:eastAsia="en-US"/>
        </w:rPr>
        <w:br/>
      </w:r>
      <w:r w:rsidRPr="00B736BE">
        <w:rPr>
          <w:rFonts w:eastAsiaTheme="minorHAnsi"/>
          <w:color w:val="000000" w:themeColor="text1"/>
          <w:lang w:eastAsia="en-US"/>
        </w:rPr>
        <w:t xml:space="preserve">ст. 24 Федерального закона от </w:t>
      </w:r>
      <w:r w:rsidRPr="00B736BE">
        <w:rPr>
          <w:rFonts w:eastAsiaTheme="minorHAnsi"/>
          <w:bCs/>
          <w:color w:val="000000" w:themeColor="text1"/>
          <w:lang w:eastAsia="en-US"/>
        </w:rPr>
        <w:t>12.01.1996г. № 7-ФЗ «О некоммерческих организациях»</w:t>
      </w:r>
      <w:r w:rsidR="00F107E2">
        <w:rPr>
          <w:rFonts w:eastAsiaTheme="minorHAnsi"/>
          <w:bCs/>
          <w:color w:val="000000" w:themeColor="text1"/>
          <w:lang w:eastAsia="en-US"/>
        </w:rPr>
        <w:t>;</w:t>
      </w:r>
    </w:p>
    <w:p w:rsidR="00FF57A2" w:rsidRPr="00B736BE" w:rsidRDefault="00FF57A2" w:rsidP="00CE29EE">
      <w:pPr>
        <w:autoSpaceDE w:val="0"/>
        <w:autoSpaceDN w:val="0"/>
        <w:adjustRightInd w:val="0"/>
        <w:ind w:left="-284" w:firstLine="539"/>
        <w:jc w:val="both"/>
        <w:rPr>
          <w:rFonts w:eastAsiaTheme="minorHAnsi"/>
          <w:bCs/>
          <w:color w:val="000000" w:themeColor="text1"/>
          <w:lang w:eastAsia="en-US"/>
        </w:rPr>
      </w:pPr>
      <w:r w:rsidRPr="00B736BE">
        <w:rPr>
          <w:rFonts w:eastAsiaTheme="minorHAnsi"/>
          <w:bCs/>
          <w:color w:val="000000" w:themeColor="text1"/>
          <w:lang w:eastAsia="en-US"/>
        </w:rPr>
        <w:t xml:space="preserve">- в ряде правовых и распорядительных документов имеются случаи отсылок к недействующим нормативным документам; </w:t>
      </w:r>
    </w:p>
    <w:p w:rsidR="00FF57A2" w:rsidRPr="00B736BE" w:rsidRDefault="00FF57A2" w:rsidP="00CE29EE">
      <w:pPr>
        <w:autoSpaceDE w:val="0"/>
        <w:autoSpaceDN w:val="0"/>
        <w:adjustRightInd w:val="0"/>
        <w:ind w:left="-284" w:firstLine="539"/>
        <w:jc w:val="both"/>
        <w:rPr>
          <w:rFonts w:eastAsiaTheme="minorHAnsi"/>
          <w:bCs/>
          <w:color w:val="000000" w:themeColor="text1"/>
          <w:lang w:eastAsia="en-US"/>
        </w:rPr>
      </w:pPr>
      <w:r w:rsidRPr="00B736BE">
        <w:rPr>
          <w:rFonts w:eastAsiaTheme="minorHAnsi"/>
          <w:bCs/>
          <w:color w:val="000000" w:themeColor="text1"/>
          <w:lang w:eastAsia="en-US"/>
        </w:rPr>
        <w:t>- ряд учреждений не оказывают платные услуги, несмотря на возможность их оказания, предусмотренную учредительными документами;</w:t>
      </w:r>
    </w:p>
    <w:p w:rsidR="00FF57A2" w:rsidRPr="00883F15" w:rsidRDefault="00FF57A2" w:rsidP="00CE29EE">
      <w:pPr>
        <w:autoSpaceDE w:val="0"/>
        <w:autoSpaceDN w:val="0"/>
        <w:adjustRightInd w:val="0"/>
        <w:ind w:left="-284" w:firstLine="539"/>
        <w:jc w:val="both"/>
        <w:rPr>
          <w:rFonts w:eastAsiaTheme="minorHAnsi"/>
          <w:b/>
          <w:bCs/>
          <w:color w:val="000000" w:themeColor="text1"/>
          <w:sz w:val="28"/>
          <w:szCs w:val="28"/>
          <w:lang w:eastAsia="en-US"/>
        </w:rPr>
      </w:pPr>
      <w:r w:rsidRPr="00B736BE">
        <w:rPr>
          <w:rFonts w:eastAsiaTheme="minorHAnsi"/>
          <w:bCs/>
          <w:color w:val="000000" w:themeColor="text1"/>
          <w:lang w:eastAsia="en-US"/>
        </w:rPr>
        <w:t xml:space="preserve">- ряд учреждений значительно (кратно) повысил стоимость своих услуг, так же аналогично и снизил, что </w:t>
      </w:r>
      <w:proofErr w:type="gramStart"/>
      <w:r w:rsidRPr="00B736BE">
        <w:rPr>
          <w:rFonts w:eastAsiaTheme="minorHAnsi"/>
          <w:bCs/>
          <w:color w:val="000000" w:themeColor="text1"/>
          <w:lang w:eastAsia="en-US"/>
        </w:rPr>
        <w:t>требует проверки соответствующими Департаментами на предмет как данные случаи отразятся</w:t>
      </w:r>
      <w:proofErr w:type="gramEnd"/>
      <w:r w:rsidRPr="00B736BE">
        <w:rPr>
          <w:rFonts w:eastAsiaTheme="minorHAnsi"/>
          <w:bCs/>
          <w:color w:val="000000" w:themeColor="text1"/>
          <w:lang w:eastAsia="en-US"/>
        </w:rPr>
        <w:t xml:space="preserve"> на соответствующем росте доходов </w:t>
      </w:r>
      <w:r>
        <w:rPr>
          <w:rFonts w:eastAsiaTheme="minorHAnsi"/>
          <w:bCs/>
          <w:color w:val="000000" w:themeColor="text1"/>
          <w:lang w:eastAsia="en-US"/>
        </w:rPr>
        <w:t xml:space="preserve">и на их спросе; </w:t>
      </w:r>
    </w:p>
    <w:p w:rsidR="00FF57A2" w:rsidRPr="00A844CD" w:rsidRDefault="00FF57A2" w:rsidP="00CE29EE">
      <w:pPr>
        <w:autoSpaceDE w:val="0"/>
        <w:autoSpaceDN w:val="0"/>
        <w:adjustRightInd w:val="0"/>
        <w:ind w:left="-284" w:firstLine="539"/>
        <w:jc w:val="both"/>
        <w:rPr>
          <w:rFonts w:eastAsiaTheme="minorHAnsi"/>
          <w:bCs/>
          <w:lang w:eastAsia="en-US"/>
        </w:rPr>
      </w:pPr>
      <w:r w:rsidRPr="00A844CD">
        <w:rPr>
          <w:rFonts w:eastAsiaTheme="minorHAnsi"/>
          <w:bCs/>
          <w:lang w:eastAsia="en-US"/>
        </w:rPr>
        <w:t>- в ряде случаев стоимости платных услуг утверждены ниже рыночных;</w:t>
      </w:r>
    </w:p>
    <w:p w:rsidR="00FF57A2" w:rsidRPr="00B736BE" w:rsidRDefault="00FF57A2" w:rsidP="00CE29EE">
      <w:pPr>
        <w:autoSpaceDE w:val="0"/>
        <w:autoSpaceDN w:val="0"/>
        <w:adjustRightInd w:val="0"/>
        <w:ind w:left="-284" w:firstLine="539"/>
        <w:jc w:val="both"/>
        <w:rPr>
          <w:rFonts w:eastAsiaTheme="minorHAnsi"/>
          <w:bCs/>
          <w:color w:val="000000" w:themeColor="text1"/>
          <w:lang w:eastAsia="en-US"/>
        </w:rPr>
      </w:pPr>
      <w:r w:rsidRPr="00B736BE">
        <w:rPr>
          <w:rFonts w:eastAsiaTheme="minorHAnsi"/>
          <w:bCs/>
          <w:color w:val="000000" w:themeColor="text1"/>
          <w:lang w:eastAsia="en-US"/>
        </w:rPr>
        <w:t>- присутствуют значительные, в разы, отличающиеся по стоимости за единицу аналогичной площади  договоры аренды помещений учреждений;</w:t>
      </w:r>
    </w:p>
    <w:p w:rsidR="00FF57A2" w:rsidRPr="00B736BE" w:rsidRDefault="00FF57A2"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отсутствие единообразия и универсальности установления стоимости платных услуг за однотипные работы, услуги</w:t>
      </w:r>
      <w:r w:rsidR="00A94F76">
        <w:rPr>
          <w:rFonts w:eastAsiaTheme="minorHAnsi"/>
          <w:bCs/>
          <w:color w:val="000000" w:themeColor="text1"/>
          <w:lang w:eastAsia="en-US"/>
        </w:rPr>
        <w:t>, где это является очевидным</w:t>
      </w:r>
      <w:r w:rsidRPr="00B736BE">
        <w:rPr>
          <w:rFonts w:eastAsiaTheme="minorHAnsi"/>
          <w:bCs/>
          <w:color w:val="000000" w:themeColor="text1"/>
          <w:lang w:eastAsia="en-US"/>
        </w:rPr>
        <w:t>;</w:t>
      </w:r>
    </w:p>
    <w:p w:rsidR="00FF57A2" w:rsidRPr="00B736BE" w:rsidRDefault="00FF57A2"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
          <w:bCs/>
          <w:color w:val="000000" w:themeColor="text1"/>
          <w:lang w:eastAsia="en-US"/>
        </w:rPr>
        <w:lastRenderedPageBreak/>
        <w:t>2.</w:t>
      </w:r>
      <w:r w:rsidRPr="00B736BE">
        <w:rPr>
          <w:rFonts w:eastAsiaTheme="minorHAnsi"/>
          <w:bCs/>
          <w:color w:val="000000" w:themeColor="text1"/>
          <w:lang w:eastAsia="en-US"/>
        </w:rPr>
        <w:t xml:space="preserve"> </w:t>
      </w:r>
      <w:r>
        <w:rPr>
          <w:rFonts w:eastAsiaTheme="minorHAnsi"/>
          <w:bCs/>
          <w:color w:val="000000" w:themeColor="text1"/>
          <w:lang w:eastAsia="en-US"/>
        </w:rPr>
        <w:t>П</w:t>
      </w:r>
      <w:r w:rsidRPr="00B736BE">
        <w:rPr>
          <w:rFonts w:eastAsiaTheme="minorHAnsi"/>
          <w:bCs/>
          <w:color w:val="000000" w:themeColor="text1"/>
          <w:lang w:eastAsia="en-US"/>
        </w:rPr>
        <w:t>отенциально возможные дополнительные доходы областного бюджета Томской области оцени</w:t>
      </w:r>
      <w:r>
        <w:rPr>
          <w:rFonts w:eastAsiaTheme="minorHAnsi"/>
          <w:bCs/>
          <w:color w:val="000000" w:themeColor="text1"/>
          <w:lang w:eastAsia="en-US"/>
        </w:rPr>
        <w:t xml:space="preserve">ваются в диапазоне </w:t>
      </w:r>
      <w:r w:rsidRPr="00B2196E">
        <w:rPr>
          <w:rFonts w:eastAsiaTheme="minorHAnsi"/>
          <w:b/>
          <w:bCs/>
          <w:color w:val="000000" w:themeColor="text1"/>
          <w:lang w:eastAsia="en-US"/>
        </w:rPr>
        <w:t>27,9 – 164,</w:t>
      </w:r>
      <w:r>
        <w:rPr>
          <w:rFonts w:eastAsiaTheme="minorHAnsi"/>
          <w:b/>
          <w:bCs/>
          <w:color w:val="000000" w:themeColor="text1"/>
          <w:lang w:eastAsia="en-US"/>
        </w:rPr>
        <w:t>2</w:t>
      </w:r>
      <w:r w:rsidRPr="00B736BE">
        <w:rPr>
          <w:rFonts w:eastAsiaTheme="minorHAnsi"/>
          <w:b/>
          <w:bCs/>
          <w:color w:val="000000" w:themeColor="text1"/>
          <w:lang w:eastAsia="en-US"/>
        </w:rPr>
        <w:t xml:space="preserve"> млн. руб. </w:t>
      </w:r>
      <w:r w:rsidRPr="00B736BE">
        <w:rPr>
          <w:rFonts w:eastAsiaTheme="minorHAnsi"/>
          <w:bCs/>
          <w:color w:val="000000" w:themeColor="text1"/>
          <w:lang w:eastAsia="en-US"/>
        </w:rPr>
        <w:t>ежегодно</w:t>
      </w:r>
      <w:r>
        <w:rPr>
          <w:rFonts w:eastAsiaTheme="minorHAnsi"/>
          <w:bCs/>
          <w:color w:val="000000" w:themeColor="text1"/>
          <w:lang w:eastAsia="en-US"/>
        </w:rPr>
        <w:t xml:space="preserve">. </w:t>
      </w:r>
      <w:r w:rsidRPr="00B736BE">
        <w:rPr>
          <w:rFonts w:eastAsiaTheme="minorHAnsi"/>
          <w:bCs/>
          <w:color w:val="000000" w:themeColor="text1"/>
          <w:lang w:eastAsia="en-US"/>
        </w:rPr>
        <w:t xml:space="preserve"> </w:t>
      </w:r>
    </w:p>
    <w:p w:rsidR="008E004E" w:rsidRDefault="008E004E" w:rsidP="00CE29EE">
      <w:pPr>
        <w:autoSpaceDE w:val="0"/>
        <w:autoSpaceDN w:val="0"/>
        <w:adjustRightInd w:val="0"/>
        <w:ind w:left="-284" w:firstLine="539"/>
        <w:jc w:val="both"/>
        <w:rPr>
          <w:rFonts w:eastAsiaTheme="minorHAnsi"/>
          <w:b/>
          <w:bCs/>
          <w:color w:val="000000" w:themeColor="text1"/>
          <w:lang w:eastAsia="en-US"/>
        </w:rPr>
      </w:pPr>
    </w:p>
    <w:p w:rsidR="00FF57A2" w:rsidRPr="002028E8" w:rsidRDefault="00FF57A2" w:rsidP="00CE29EE">
      <w:pPr>
        <w:autoSpaceDE w:val="0"/>
        <w:autoSpaceDN w:val="0"/>
        <w:adjustRightInd w:val="0"/>
        <w:ind w:left="-284" w:firstLine="539"/>
        <w:jc w:val="both"/>
        <w:rPr>
          <w:rFonts w:eastAsiaTheme="minorHAnsi"/>
          <w:b/>
          <w:bCs/>
          <w:color w:val="000000" w:themeColor="text1"/>
          <w:lang w:eastAsia="en-US"/>
        </w:rPr>
      </w:pPr>
      <w:r w:rsidRPr="00B736BE">
        <w:rPr>
          <w:rFonts w:eastAsiaTheme="minorHAnsi"/>
          <w:b/>
          <w:bCs/>
          <w:color w:val="000000" w:themeColor="text1"/>
          <w:lang w:eastAsia="en-US"/>
        </w:rPr>
        <w:t>Рекомендации</w:t>
      </w:r>
      <w:r>
        <w:rPr>
          <w:rFonts w:eastAsiaTheme="minorHAnsi"/>
          <w:b/>
          <w:bCs/>
          <w:color w:val="000000" w:themeColor="text1"/>
          <w:lang w:eastAsia="en-US"/>
        </w:rPr>
        <w:t>:</w:t>
      </w:r>
    </w:p>
    <w:p w:rsidR="00FF57A2" w:rsidRPr="00B736BE" w:rsidRDefault="00FF57A2" w:rsidP="00CE29EE">
      <w:pPr>
        <w:pStyle w:val="a7"/>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xml:space="preserve">1. </w:t>
      </w:r>
      <w:proofErr w:type="gramStart"/>
      <w:r w:rsidRPr="00B736BE">
        <w:rPr>
          <w:rFonts w:eastAsiaTheme="minorHAnsi"/>
          <w:bCs/>
          <w:color w:val="000000" w:themeColor="text1"/>
          <w:lang w:eastAsia="en-US"/>
        </w:rPr>
        <w:t>Исходя из представленных в настояще</w:t>
      </w:r>
      <w:r>
        <w:rPr>
          <w:rFonts w:eastAsiaTheme="minorHAnsi"/>
          <w:bCs/>
          <w:color w:val="000000" w:themeColor="text1"/>
          <w:lang w:eastAsia="en-US"/>
        </w:rPr>
        <w:t>й</w:t>
      </w:r>
      <w:r w:rsidRPr="00B736BE">
        <w:rPr>
          <w:rFonts w:eastAsiaTheme="minorHAnsi"/>
          <w:bCs/>
          <w:color w:val="000000" w:themeColor="text1"/>
          <w:lang w:eastAsia="en-US"/>
        </w:rPr>
        <w:t xml:space="preserve"> </w:t>
      </w:r>
      <w:r>
        <w:rPr>
          <w:rFonts w:eastAsiaTheme="minorHAnsi"/>
          <w:bCs/>
          <w:color w:val="000000" w:themeColor="text1"/>
          <w:lang w:eastAsia="en-US"/>
        </w:rPr>
        <w:t>аналитической записке</w:t>
      </w:r>
      <w:r w:rsidRPr="00B736BE">
        <w:rPr>
          <w:rFonts w:eastAsiaTheme="minorHAnsi"/>
          <w:bCs/>
          <w:color w:val="000000" w:themeColor="text1"/>
          <w:lang w:eastAsia="en-US"/>
        </w:rPr>
        <w:t xml:space="preserve"> замечаний рекомендовать исполнительным органам власти Томской области провести комплексный анализ системы оказания платных услуг областными государственными учреждениями по соответствующему профилю деятельности областных органов власти и выдать соответствующие рекомендации учреждениям по эффективному оказанию платных услуг, </w:t>
      </w:r>
      <w:r w:rsidR="008E004E">
        <w:rPr>
          <w:rFonts w:eastAsiaTheme="minorHAnsi"/>
          <w:bCs/>
          <w:color w:val="000000" w:themeColor="text1"/>
          <w:lang w:eastAsia="en-US"/>
        </w:rPr>
        <w:br/>
      </w:r>
      <w:r w:rsidRPr="00B736BE">
        <w:rPr>
          <w:rFonts w:eastAsiaTheme="minorHAnsi"/>
          <w:bCs/>
          <w:color w:val="000000" w:themeColor="text1"/>
          <w:lang w:eastAsia="en-US"/>
        </w:rPr>
        <w:t xml:space="preserve">в </w:t>
      </w:r>
      <w:proofErr w:type="spellStart"/>
      <w:r w:rsidRPr="00B736BE">
        <w:rPr>
          <w:rFonts w:eastAsiaTheme="minorHAnsi"/>
          <w:bCs/>
          <w:color w:val="000000" w:themeColor="text1"/>
          <w:lang w:eastAsia="en-US"/>
        </w:rPr>
        <w:t>т.ч</w:t>
      </w:r>
      <w:proofErr w:type="spellEnd"/>
      <w:r w:rsidRPr="00B736BE">
        <w:rPr>
          <w:rFonts w:eastAsiaTheme="minorHAnsi"/>
          <w:bCs/>
          <w:color w:val="000000" w:themeColor="text1"/>
          <w:lang w:eastAsia="en-US"/>
        </w:rPr>
        <w:t xml:space="preserve">. </w:t>
      </w:r>
      <w:r w:rsidR="008E004E">
        <w:rPr>
          <w:rFonts w:eastAsiaTheme="minorHAnsi"/>
          <w:bCs/>
          <w:color w:val="000000" w:themeColor="text1"/>
          <w:lang w:eastAsia="en-US"/>
        </w:rPr>
        <w:t xml:space="preserve">по </w:t>
      </w:r>
      <w:r w:rsidRPr="00B736BE">
        <w:rPr>
          <w:rFonts w:eastAsiaTheme="minorHAnsi"/>
          <w:bCs/>
          <w:color w:val="000000" w:themeColor="text1"/>
          <w:lang w:eastAsia="en-US"/>
        </w:rPr>
        <w:t xml:space="preserve">актуализации нормативных </w:t>
      </w:r>
      <w:r>
        <w:rPr>
          <w:rFonts w:eastAsiaTheme="minorHAnsi"/>
          <w:bCs/>
          <w:color w:val="000000" w:themeColor="text1"/>
          <w:lang w:eastAsia="en-US"/>
        </w:rPr>
        <w:t xml:space="preserve">правовых </w:t>
      </w:r>
      <w:r w:rsidRPr="00B736BE">
        <w:rPr>
          <w:rFonts w:eastAsiaTheme="minorHAnsi"/>
          <w:bCs/>
          <w:color w:val="000000" w:themeColor="text1"/>
          <w:lang w:eastAsia="en-US"/>
        </w:rPr>
        <w:t xml:space="preserve">и распорядительных </w:t>
      </w:r>
      <w:r>
        <w:rPr>
          <w:rFonts w:eastAsiaTheme="minorHAnsi"/>
          <w:bCs/>
          <w:color w:val="000000" w:themeColor="text1"/>
          <w:lang w:eastAsia="en-US"/>
        </w:rPr>
        <w:t>документов.</w:t>
      </w:r>
      <w:proofErr w:type="gramEnd"/>
    </w:p>
    <w:p w:rsidR="00FF57A2" w:rsidRPr="00B736BE" w:rsidRDefault="00FF57A2" w:rsidP="00CE29EE">
      <w:pPr>
        <w:autoSpaceDE w:val="0"/>
        <w:autoSpaceDN w:val="0"/>
        <w:adjustRightInd w:val="0"/>
        <w:ind w:left="-284" w:firstLine="567"/>
        <w:jc w:val="both"/>
        <w:rPr>
          <w:rFonts w:eastAsiaTheme="minorHAnsi"/>
          <w:bCs/>
          <w:color w:val="000000" w:themeColor="text1"/>
          <w:lang w:eastAsia="en-US"/>
        </w:rPr>
      </w:pPr>
    </w:p>
    <w:p w:rsidR="00FF57A2" w:rsidRPr="00B736BE" w:rsidRDefault="00FF57A2"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2. Рекомендовать органам исполнительной власти Томской области обеспечить оказание платных услуг учреждениями, учредительными документами которых оказание таких услуг предусмотрено. Обеспечить расширение видов оказываемых платных услуг</w:t>
      </w:r>
      <w:r w:rsidR="00271038">
        <w:rPr>
          <w:rFonts w:eastAsiaTheme="minorHAnsi"/>
          <w:bCs/>
          <w:color w:val="000000" w:themeColor="text1"/>
          <w:lang w:eastAsia="en-US"/>
        </w:rPr>
        <w:t xml:space="preserve">, </w:t>
      </w:r>
      <w:r>
        <w:rPr>
          <w:rFonts w:eastAsiaTheme="minorHAnsi"/>
          <w:bCs/>
          <w:color w:val="000000" w:themeColor="text1"/>
          <w:lang w:eastAsia="en-US"/>
        </w:rPr>
        <w:t xml:space="preserve"> </w:t>
      </w:r>
      <w:r w:rsidR="008E004E">
        <w:rPr>
          <w:rFonts w:eastAsiaTheme="minorHAnsi"/>
          <w:bCs/>
          <w:color w:val="000000" w:themeColor="text1"/>
          <w:lang w:eastAsia="en-US"/>
        </w:rPr>
        <w:br/>
      </w:r>
      <w:r>
        <w:rPr>
          <w:rFonts w:eastAsiaTheme="minorHAnsi"/>
          <w:bCs/>
          <w:color w:val="000000" w:themeColor="text1"/>
          <w:lang w:eastAsia="en-US"/>
        </w:rPr>
        <w:t>в том числе</w:t>
      </w:r>
      <w:r w:rsidRPr="00B736BE">
        <w:rPr>
          <w:rFonts w:eastAsiaTheme="minorHAnsi"/>
          <w:bCs/>
          <w:color w:val="000000" w:themeColor="text1"/>
          <w:lang w:eastAsia="en-US"/>
        </w:rPr>
        <w:t xml:space="preserve"> по организации и проведению региональных просветительских </w:t>
      </w:r>
      <w:r>
        <w:rPr>
          <w:rFonts w:eastAsiaTheme="minorHAnsi"/>
          <w:bCs/>
          <w:color w:val="000000" w:themeColor="text1"/>
          <w:lang w:eastAsia="en-US"/>
        </w:rPr>
        <w:t>мероприятий</w:t>
      </w:r>
      <w:r w:rsidRPr="00B736BE">
        <w:rPr>
          <w:rFonts w:eastAsiaTheme="minorHAnsi"/>
          <w:bCs/>
          <w:color w:val="000000" w:themeColor="text1"/>
          <w:lang w:eastAsia="en-US"/>
        </w:rPr>
        <w:t xml:space="preserve"> (культурных, образовательных, спортивных, исследовательских), </w:t>
      </w:r>
      <w:r>
        <w:rPr>
          <w:rFonts w:eastAsiaTheme="minorHAnsi"/>
          <w:bCs/>
          <w:color w:val="000000" w:themeColor="text1"/>
          <w:lang w:eastAsia="en-US"/>
        </w:rPr>
        <w:t xml:space="preserve">по </w:t>
      </w:r>
      <w:r w:rsidRPr="00B736BE">
        <w:rPr>
          <w:rFonts w:eastAsiaTheme="minorHAnsi"/>
          <w:bCs/>
          <w:color w:val="000000" w:themeColor="text1"/>
          <w:lang w:eastAsia="en-US"/>
        </w:rPr>
        <w:t xml:space="preserve">освоению </w:t>
      </w:r>
      <w:r w:rsidR="008E004E">
        <w:rPr>
          <w:rFonts w:eastAsiaTheme="minorHAnsi"/>
          <w:bCs/>
          <w:color w:val="000000" w:themeColor="text1"/>
          <w:lang w:eastAsia="en-US"/>
        </w:rPr>
        <w:br/>
      </w:r>
      <w:r w:rsidRPr="00B736BE">
        <w:rPr>
          <w:rFonts w:eastAsiaTheme="minorHAnsi"/>
          <w:bCs/>
          <w:color w:val="000000" w:themeColor="text1"/>
          <w:lang w:eastAsia="en-US"/>
        </w:rPr>
        <w:t>и использованию дистанционных технологий и т.</w:t>
      </w:r>
      <w:r>
        <w:rPr>
          <w:rFonts w:eastAsiaTheme="minorHAnsi"/>
          <w:bCs/>
          <w:color w:val="000000" w:themeColor="text1"/>
          <w:lang w:eastAsia="en-US"/>
        </w:rPr>
        <w:t>п</w:t>
      </w:r>
      <w:r w:rsidRPr="00B736BE">
        <w:rPr>
          <w:rFonts w:eastAsiaTheme="minorHAnsi"/>
          <w:bCs/>
          <w:color w:val="000000" w:themeColor="text1"/>
          <w:lang w:eastAsia="en-US"/>
        </w:rPr>
        <w:t>.</w:t>
      </w:r>
    </w:p>
    <w:p w:rsidR="00FF57A2" w:rsidRPr="00B736BE" w:rsidRDefault="00FF57A2" w:rsidP="00CE29EE">
      <w:pPr>
        <w:autoSpaceDE w:val="0"/>
        <w:autoSpaceDN w:val="0"/>
        <w:adjustRightInd w:val="0"/>
        <w:ind w:left="-284" w:firstLine="567"/>
        <w:jc w:val="both"/>
        <w:rPr>
          <w:rFonts w:eastAsiaTheme="minorHAnsi"/>
          <w:bCs/>
          <w:color w:val="000000" w:themeColor="text1"/>
          <w:lang w:eastAsia="en-US"/>
        </w:rPr>
      </w:pPr>
    </w:p>
    <w:p w:rsidR="00FF57A2" w:rsidRPr="00B736BE" w:rsidRDefault="00FF57A2" w:rsidP="00CE29EE">
      <w:pPr>
        <w:autoSpaceDE w:val="0"/>
        <w:autoSpaceDN w:val="0"/>
        <w:adjustRightInd w:val="0"/>
        <w:ind w:left="-284" w:firstLine="567"/>
        <w:jc w:val="both"/>
        <w:rPr>
          <w:rFonts w:eastAsiaTheme="minorHAnsi"/>
          <w:bCs/>
          <w:color w:val="000000" w:themeColor="text1"/>
          <w:lang w:eastAsia="en-US"/>
        </w:rPr>
      </w:pPr>
      <w:r w:rsidRPr="00B736BE">
        <w:rPr>
          <w:rFonts w:eastAsiaTheme="minorHAnsi"/>
          <w:bCs/>
          <w:color w:val="000000" w:themeColor="text1"/>
          <w:lang w:eastAsia="en-US"/>
        </w:rPr>
        <w:t xml:space="preserve">3. </w:t>
      </w:r>
      <w:r>
        <w:rPr>
          <w:rFonts w:eastAsiaTheme="minorHAnsi"/>
          <w:bCs/>
          <w:color w:val="000000" w:themeColor="text1"/>
          <w:lang w:eastAsia="en-US"/>
        </w:rPr>
        <w:t>Р</w:t>
      </w:r>
      <w:r w:rsidRPr="00B736BE">
        <w:rPr>
          <w:rFonts w:eastAsiaTheme="minorHAnsi"/>
          <w:bCs/>
          <w:color w:val="000000" w:themeColor="text1"/>
          <w:lang w:eastAsia="en-US"/>
        </w:rPr>
        <w:t xml:space="preserve">екомендовать Департаменту информационной политики Администрации Томской области совместно с органами исполнительной власти </w:t>
      </w:r>
      <w:r>
        <w:rPr>
          <w:rFonts w:eastAsiaTheme="minorHAnsi"/>
          <w:bCs/>
          <w:color w:val="000000" w:themeColor="text1"/>
          <w:lang w:eastAsia="en-US"/>
        </w:rPr>
        <w:t xml:space="preserve">рассмотреть возможность популяризации в </w:t>
      </w:r>
      <w:r w:rsidR="003746AC">
        <w:rPr>
          <w:rFonts w:eastAsiaTheme="minorHAnsi"/>
          <w:bCs/>
          <w:color w:val="000000" w:themeColor="text1"/>
          <w:lang w:eastAsia="en-US"/>
        </w:rPr>
        <w:t xml:space="preserve">современных </w:t>
      </w:r>
      <w:r w:rsidRPr="00B736BE">
        <w:rPr>
          <w:rFonts w:eastAsiaTheme="minorHAnsi"/>
          <w:bCs/>
          <w:color w:val="000000" w:themeColor="text1"/>
          <w:lang w:eastAsia="en-US"/>
        </w:rPr>
        <w:t>социальных сетях услуг областных государственных учреждений Томской области</w:t>
      </w:r>
      <w:r>
        <w:rPr>
          <w:rFonts w:eastAsiaTheme="minorHAnsi"/>
          <w:bCs/>
          <w:color w:val="000000" w:themeColor="text1"/>
          <w:lang w:eastAsia="en-US"/>
        </w:rPr>
        <w:t xml:space="preserve"> </w:t>
      </w:r>
      <w:r w:rsidRPr="00B736BE">
        <w:rPr>
          <w:rFonts w:eastAsiaTheme="minorHAnsi"/>
          <w:bCs/>
          <w:color w:val="000000" w:themeColor="text1"/>
          <w:lang w:eastAsia="en-US"/>
        </w:rPr>
        <w:t>с целью набора и увеличения подписчиков и, как следствие, размещение рекламной продукции на платной основе</w:t>
      </w:r>
      <w:r>
        <w:rPr>
          <w:rFonts w:eastAsiaTheme="minorHAnsi"/>
          <w:bCs/>
          <w:color w:val="000000" w:themeColor="text1"/>
          <w:lang w:eastAsia="en-US"/>
        </w:rPr>
        <w:t>.</w:t>
      </w:r>
    </w:p>
    <w:p w:rsidR="00FF57A2" w:rsidRPr="00B736BE" w:rsidRDefault="00FF57A2" w:rsidP="00CE29EE">
      <w:pPr>
        <w:autoSpaceDE w:val="0"/>
        <w:autoSpaceDN w:val="0"/>
        <w:adjustRightInd w:val="0"/>
        <w:ind w:left="-284" w:firstLine="539"/>
        <w:jc w:val="both"/>
        <w:rPr>
          <w:rFonts w:eastAsiaTheme="minorHAnsi"/>
          <w:bCs/>
          <w:color w:val="000000" w:themeColor="text1"/>
          <w:lang w:eastAsia="en-US"/>
        </w:rPr>
      </w:pPr>
      <w:r w:rsidRPr="00B736BE">
        <w:rPr>
          <w:rFonts w:eastAsiaTheme="minorHAnsi"/>
          <w:bCs/>
          <w:color w:val="000000" w:themeColor="text1"/>
          <w:lang w:eastAsia="en-US"/>
        </w:rPr>
        <w:t xml:space="preserve"> </w:t>
      </w:r>
    </w:p>
    <w:p w:rsidR="00FF57A2" w:rsidRPr="00B736BE" w:rsidRDefault="00FF57A2" w:rsidP="00CE29EE">
      <w:pPr>
        <w:autoSpaceDE w:val="0"/>
        <w:autoSpaceDN w:val="0"/>
        <w:adjustRightInd w:val="0"/>
        <w:ind w:left="-284" w:firstLine="539"/>
        <w:jc w:val="both"/>
        <w:rPr>
          <w:rFonts w:eastAsiaTheme="minorHAnsi"/>
          <w:bCs/>
          <w:color w:val="000000" w:themeColor="text1"/>
          <w:lang w:eastAsia="en-US"/>
        </w:rPr>
      </w:pPr>
      <w:r>
        <w:rPr>
          <w:rFonts w:eastAsiaTheme="minorHAnsi"/>
          <w:color w:val="000000" w:themeColor="text1"/>
        </w:rPr>
        <w:t>4</w:t>
      </w:r>
      <w:r w:rsidRPr="00B736BE">
        <w:rPr>
          <w:rFonts w:eastAsiaTheme="minorHAnsi"/>
          <w:color w:val="000000" w:themeColor="text1"/>
        </w:rPr>
        <w:t xml:space="preserve">. </w:t>
      </w:r>
      <w:r w:rsidR="00D467F6">
        <w:rPr>
          <w:rFonts w:eastAsiaTheme="minorHAnsi"/>
          <w:color w:val="000000" w:themeColor="text1"/>
        </w:rPr>
        <w:t>Р</w:t>
      </w:r>
      <w:r>
        <w:rPr>
          <w:rFonts w:eastAsiaTheme="minorHAnsi"/>
          <w:bCs/>
          <w:color w:val="000000" w:themeColor="text1"/>
          <w:lang w:eastAsia="en-US"/>
        </w:rPr>
        <w:t xml:space="preserve">екомендовать </w:t>
      </w:r>
      <w:r w:rsidRPr="00B736BE">
        <w:rPr>
          <w:rFonts w:eastAsiaTheme="minorHAnsi"/>
          <w:color w:val="000000" w:themeColor="text1"/>
        </w:rPr>
        <w:t xml:space="preserve">Департаменту по управлению государственной собственностью Томской области проанализировать </w:t>
      </w:r>
      <w:r>
        <w:rPr>
          <w:rFonts w:eastAsiaTheme="minorHAnsi"/>
          <w:color w:val="000000" w:themeColor="text1"/>
        </w:rPr>
        <w:t xml:space="preserve">размеры арендных платежей предложенных оценочными компаниями и </w:t>
      </w:r>
      <w:r w:rsidRPr="00B736BE">
        <w:rPr>
          <w:rFonts w:eastAsiaTheme="minorHAnsi"/>
          <w:color w:val="000000" w:themeColor="text1"/>
        </w:rPr>
        <w:t>приняты</w:t>
      </w:r>
      <w:r>
        <w:rPr>
          <w:rFonts w:eastAsiaTheme="minorHAnsi"/>
          <w:color w:val="000000" w:themeColor="text1"/>
        </w:rPr>
        <w:t>х</w:t>
      </w:r>
      <w:r w:rsidRPr="00B736BE">
        <w:rPr>
          <w:rFonts w:eastAsiaTheme="minorHAnsi"/>
          <w:color w:val="000000" w:themeColor="text1"/>
        </w:rPr>
        <w:t xml:space="preserve"> учреждениями за основу</w:t>
      </w:r>
      <w:r>
        <w:rPr>
          <w:rFonts w:eastAsiaTheme="minorHAnsi"/>
          <w:color w:val="000000" w:themeColor="text1"/>
        </w:rPr>
        <w:t xml:space="preserve"> в 2018-2020</w:t>
      </w:r>
      <w:r w:rsidR="00D467F6">
        <w:rPr>
          <w:rFonts w:eastAsiaTheme="minorHAnsi"/>
          <w:color w:val="000000" w:themeColor="text1"/>
        </w:rPr>
        <w:t xml:space="preserve"> годах</w:t>
      </w:r>
      <w:r w:rsidRPr="00B736BE">
        <w:rPr>
          <w:rFonts w:eastAsiaTheme="minorHAnsi"/>
          <w:color w:val="000000" w:themeColor="text1"/>
        </w:rPr>
        <w:t xml:space="preserve"> </w:t>
      </w:r>
      <w:r>
        <w:rPr>
          <w:rFonts w:eastAsiaTheme="minorHAnsi"/>
          <w:color w:val="000000" w:themeColor="text1"/>
        </w:rPr>
        <w:t>с определением качества услуг этих компаний.</w:t>
      </w:r>
    </w:p>
    <w:p w:rsidR="00FF57A2" w:rsidRPr="00B736BE" w:rsidRDefault="00FF57A2" w:rsidP="00CE29EE">
      <w:pPr>
        <w:autoSpaceDE w:val="0"/>
        <w:autoSpaceDN w:val="0"/>
        <w:adjustRightInd w:val="0"/>
        <w:ind w:left="-284" w:firstLine="567"/>
        <w:jc w:val="both"/>
        <w:rPr>
          <w:rFonts w:eastAsiaTheme="minorHAnsi"/>
          <w:bCs/>
          <w:color w:val="000000" w:themeColor="text1"/>
          <w:lang w:eastAsia="en-US"/>
        </w:rPr>
      </w:pPr>
    </w:p>
    <w:p w:rsidR="00FF57A2" w:rsidRPr="00B736BE" w:rsidRDefault="00FF57A2" w:rsidP="00CE29EE">
      <w:pPr>
        <w:autoSpaceDE w:val="0"/>
        <w:autoSpaceDN w:val="0"/>
        <w:adjustRightInd w:val="0"/>
        <w:ind w:left="-284" w:firstLine="567"/>
        <w:jc w:val="both"/>
        <w:rPr>
          <w:rFonts w:eastAsiaTheme="minorHAnsi"/>
          <w:color w:val="000000" w:themeColor="text1"/>
        </w:rPr>
      </w:pPr>
      <w:r>
        <w:rPr>
          <w:rFonts w:eastAsiaTheme="minorHAnsi"/>
          <w:color w:val="000000" w:themeColor="text1"/>
        </w:rPr>
        <w:t>5</w:t>
      </w:r>
      <w:r w:rsidRPr="00B736BE">
        <w:rPr>
          <w:rFonts w:eastAsiaTheme="minorHAnsi"/>
          <w:color w:val="000000" w:themeColor="text1"/>
        </w:rPr>
        <w:t xml:space="preserve">. </w:t>
      </w:r>
      <w:r>
        <w:rPr>
          <w:rFonts w:eastAsiaTheme="minorHAnsi"/>
          <w:color w:val="000000" w:themeColor="text1"/>
        </w:rPr>
        <w:t>В</w:t>
      </w:r>
      <w:r w:rsidRPr="00B736BE">
        <w:rPr>
          <w:rFonts w:eastAsiaTheme="minorHAnsi"/>
          <w:color w:val="000000" w:themeColor="text1"/>
        </w:rPr>
        <w:t xml:space="preserve"> случае </w:t>
      </w:r>
      <w:r>
        <w:rPr>
          <w:rFonts w:eastAsiaTheme="minorHAnsi"/>
          <w:color w:val="000000" w:themeColor="text1"/>
        </w:rPr>
        <w:t xml:space="preserve">возникновения </w:t>
      </w:r>
      <w:r w:rsidRPr="00B736BE">
        <w:rPr>
          <w:rFonts w:eastAsiaTheme="minorHAnsi"/>
          <w:color w:val="000000" w:themeColor="text1"/>
        </w:rPr>
        <w:t xml:space="preserve">убытков </w:t>
      </w:r>
      <w:r>
        <w:rPr>
          <w:rFonts w:eastAsiaTheme="minorHAnsi"/>
          <w:color w:val="000000" w:themeColor="text1"/>
        </w:rPr>
        <w:t>от оказания</w:t>
      </w:r>
      <w:r w:rsidRPr="00B736BE">
        <w:rPr>
          <w:rFonts w:eastAsiaTheme="minorHAnsi"/>
          <w:color w:val="000000" w:themeColor="text1"/>
        </w:rPr>
        <w:t xml:space="preserve"> услуг на безвозмездной основе </w:t>
      </w:r>
      <w:r>
        <w:rPr>
          <w:rFonts w:eastAsiaTheme="minorHAnsi"/>
          <w:color w:val="000000" w:themeColor="text1"/>
        </w:rPr>
        <w:t>р</w:t>
      </w:r>
      <w:r w:rsidRPr="00B736BE">
        <w:rPr>
          <w:rFonts w:eastAsiaTheme="minorHAnsi"/>
          <w:color w:val="000000" w:themeColor="text1"/>
        </w:rPr>
        <w:t xml:space="preserve">екомендовать </w:t>
      </w:r>
      <w:r w:rsidRPr="00B736BE">
        <w:rPr>
          <w:rFonts w:eastAsiaTheme="minorHAnsi"/>
          <w:bCs/>
          <w:color w:val="000000" w:themeColor="text1"/>
          <w:lang w:eastAsia="en-US"/>
        </w:rPr>
        <w:t xml:space="preserve">органам исполнительной власти Томской области </w:t>
      </w:r>
      <w:r w:rsidRPr="00B736BE">
        <w:rPr>
          <w:rFonts w:eastAsiaTheme="minorHAnsi"/>
          <w:color w:val="000000" w:themeColor="text1"/>
        </w:rPr>
        <w:t xml:space="preserve">осуществить анализ </w:t>
      </w:r>
      <w:r>
        <w:rPr>
          <w:rFonts w:eastAsiaTheme="minorHAnsi"/>
          <w:color w:val="000000" w:themeColor="text1"/>
        </w:rPr>
        <w:t>данных ситуаций и определить источники их покрытия</w:t>
      </w:r>
      <w:r w:rsidRPr="00B736BE">
        <w:rPr>
          <w:rFonts w:eastAsiaTheme="minorHAnsi"/>
          <w:color w:val="000000" w:themeColor="text1"/>
        </w:rPr>
        <w:t xml:space="preserve">. Также определиться с </w:t>
      </w:r>
      <w:r w:rsidR="00D467F6">
        <w:rPr>
          <w:rFonts w:eastAsiaTheme="minorHAnsi"/>
          <w:color w:val="000000" w:themeColor="text1"/>
        </w:rPr>
        <w:t>правовым положением</w:t>
      </w:r>
      <w:r w:rsidRPr="00B736BE">
        <w:rPr>
          <w:rFonts w:eastAsiaTheme="minorHAnsi"/>
          <w:color w:val="000000" w:themeColor="text1"/>
        </w:rPr>
        <w:t xml:space="preserve"> учреждений, не отнесенных к казенным, бюджетным или автономным учреждениям. </w:t>
      </w:r>
    </w:p>
    <w:p w:rsidR="00FF57A2" w:rsidRPr="00B736BE" w:rsidRDefault="00FF57A2" w:rsidP="00CE29EE">
      <w:pPr>
        <w:autoSpaceDE w:val="0"/>
        <w:autoSpaceDN w:val="0"/>
        <w:adjustRightInd w:val="0"/>
        <w:ind w:left="-284" w:firstLine="539"/>
        <w:jc w:val="both"/>
        <w:rPr>
          <w:rFonts w:eastAsiaTheme="minorHAnsi"/>
          <w:bCs/>
          <w:color w:val="000000" w:themeColor="text1"/>
          <w:lang w:eastAsia="en-US"/>
        </w:rPr>
      </w:pPr>
    </w:p>
    <w:p w:rsidR="00FF57A2" w:rsidRPr="00B736BE" w:rsidRDefault="00FF57A2" w:rsidP="00CE29EE">
      <w:pPr>
        <w:autoSpaceDE w:val="0"/>
        <w:autoSpaceDN w:val="0"/>
        <w:adjustRightInd w:val="0"/>
        <w:ind w:left="-284" w:firstLine="539"/>
        <w:jc w:val="both"/>
        <w:rPr>
          <w:rFonts w:eastAsiaTheme="minorHAnsi"/>
          <w:bCs/>
          <w:color w:val="000000" w:themeColor="text1"/>
          <w:lang w:eastAsia="en-US"/>
        </w:rPr>
      </w:pPr>
      <w:r>
        <w:rPr>
          <w:rFonts w:eastAsiaTheme="minorHAnsi"/>
          <w:bCs/>
          <w:color w:val="000000" w:themeColor="text1"/>
          <w:lang w:eastAsia="en-US"/>
        </w:rPr>
        <w:t>6</w:t>
      </w:r>
      <w:r w:rsidRPr="00B736BE">
        <w:rPr>
          <w:rFonts w:eastAsiaTheme="minorHAnsi"/>
          <w:bCs/>
          <w:color w:val="000000" w:themeColor="text1"/>
          <w:lang w:eastAsia="en-US"/>
        </w:rPr>
        <w:t xml:space="preserve">.  </w:t>
      </w:r>
      <w:proofErr w:type="gramStart"/>
      <w:r w:rsidRPr="00B736BE">
        <w:rPr>
          <w:rFonts w:eastAsiaTheme="minorHAnsi"/>
          <w:bCs/>
          <w:color w:val="000000" w:themeColor="text1"/>
          <w:lang w:eastAsia="en-US"/>
        </w:rPr>
        <w:t xml:space="preserve">Рекомендовать Департаменту экономики Томской области и Департаменту финансов Томской области при определении прогноза доходов областного бюджета от оказания платных услуг </w:t>
      </w:r>
      <w:r>
        <w:rPr>
          <w:rFonts w:eastAsiaTheme="minorHAnsi"/>
          <w:bCs/>
          <w:color w:val="000000" w:themeColor="text1"/>
          <w:lang w:eastAsia="en-US"/>
        </w:rPr>
        <w:t xml:space="preserve">на очередной финансовый год и плановый период </w:t>
      </w:r>
      <w:r w:rsidRPr="00B736BE">
        <w:rPr>
          <w:rFonts w:eastAsiaTheme="minorHAnsi"/>
          <w:bCs/>
          <w:color w:val="000000" w:themeColor="text1"/>
          <w:lang w:eastAsia="en-US"/>
        </w:rPr>
        <w:t xml:space="preserve">учесть </w:t>
      </w:r>
      <w:r>
        <w:rPr>
          <w:rFonts w:eastAsiaTheme="minorHAnsi"/>
          <w:bCs/>
          <w:color w:val="000000" w:themeColor="text1"/>
          <w:lang w:eastAsia="en-US"/>
        </w:rPr>
        <w:t xml:space="preserve">возможные дополнительные </w:t>
      </w:r>
      <w:r w:rsidRPr="00B736BE">
        <w:rPr>
          <w:rFonts w:eastAsiaTheme="minorHAnsi"/>
          <w:bCs/>
          <w:color w:val="000000" w:themeColor="text1"/>
          <w:lang w:eastAsia="en-US"/>
        </w:rPr>
        <w:t>доходы</w:t>
      </w:r>
      <w:r>
        <w:rPr>
          <w:rFonts w:eastAsiaTheme="minorHAnsi"/>
          <w:bCs/>
          <w:color w:val="000000" w:themeColor="text1"/>
          <w:lang w:eastAsia="en-US"/>
        </w:rPr>
        <w:t>,</w:t>
      </w:r>
      <w:r w:rsidRPr="00B736BE">
        <w:rPr>
          <w:rFonts w:eastAsiaTheme="minorHAnsi"/>
          <w:bCs/>
          <w:color w:val="000000" w:themeColor="text1"/>
          <w:lang w:eastAsia="en-US"/>
        </w:rPr>
        <w:t xml:space="preserve"> </w:t>
      </w:r>
      <w:r>
        <w:rPr>
          <w:rFonts w:eastAsiaTheme="minorHAnsi"/>
          <w:bCs/>
          <w:color w:val="000000" w:themeColor="text1"/>
          <w:lang w:eastAsia="en-US"/>
        </w:rPr>
        <w:t xml:space="preserve">последовательно увеличив их на очередной финансовый год на 28,0 млн. руб., и доведя увеличение </w:t>
      </w:r>
      <w:r w:rsidR="003F6E12">
        <w:rPr>
          <w:rFonts w:eastAsiaTheme="minorHAnsi"/>
          <w:bCs/>
          <w:color w:val="000000" w:themeColor="text1"/>
          <w:lang w:eastAsia="en-US"/>
        </w:rPr>
        <w:t xml:space="preserve">к окончанию </w:t>
      </w:r>
      <w:r>
        <w:rPr>
          <w:rFonts w:eastAsiaTheme="minorHAnsi"/>
          <w:bCs/>
          <w:color w:val="000000" w:themeColor="text1"/>
          <w:lang w:eastAsia="en-US"/>
        </w:rPr>
        <w:t>планов</w:t>
      </w:r>
      <w:r w:rsidR="003F6E12">
        <w:rPr>
          <w:rFonts w:eastAsiaTheme="minorHAnsi"/>
          <w:bCs/>
          <w:color w:val="000000" w:themeColor="text1"/>
          <w:lang w:eastAsia="en-US"/>
        </w:rPr>
        <w:t>ого</w:t>
      </w:r>
      <w:r>
        <w:rPr>
          <w:rFonts w:eastAsiaTheme="minorHAnsi"/>
          <w:bCs/>
          <w:color w:val="000000" w:themeColor="text1"/>
          <w:lang w:eastAsia="en-US"/>
        </w:rPr>
        <w:t xml:space="preserve"> период</w:t>
      </w:r>
      <w:r w:rsidR="003F6E12">
        <w:rPr>
          <w:rFonts w:eastAsiaTheme="minorHAnsi"/>
          <w:bCs/>
          <w:color w:val="000000" w:themeColor="text1"/>
          <w:lang w:eastAsia="en-US"/>
        </w:rPr>
        <w:t>а до</w:t>
      </w:r>
      <w:r>
        <w:rPr>
          <w:rFonts w:eastAsiaTheme="minorHAnsi"/>
          <w:bCs/>
          <w:color w:val="000000" w:themeColor="text1"/>
          <w:lang w:eastAsia="en-US"/>
        </w:rPr>
        <w:t xml:space="preserve"> </w:t>
      </w:r>
      <w:r w:rsidR="003F6E12">
        <w:rPr>
          <w:rFonts w:eastAsiaTheme="minorHAnsi"/>
          <w:bCs/>
          <w:color w:val="000000" w:themeColor="text1"/>
          <w:lang w:eastAsia="en-US"/>
        </w:rPr>
        <w:t>164</w:t>
      </w:r>
      <w:r>
        <w:rPr>
          <w:rFonts w:eastAsiaTheme="minorHAnsi"/>
          <w:bCs/>
          <w:color w:val="000000" w:themeColor="text1"/>
          <w:lang w:eastAsia="en-US"/>
        </w:rPr>
        <w:t xml:space="preserve"> млн. руб.</w:t>
      </w:r>
      <w:r w:rsidRPr="00B736BE">
        <w:rPr>
          <w:rFonts w:eastAsiaTheme="minorHAnsi"/>
          <w:bCs/>
          <w:color w:val="000000" w:themeColor="text1"/>
          <w:lang w:eastAsia="en-US"/>
        </w:rPr>
        <w:t xml:space="preserve"> </w:t>
      </w:r>
      <w:proofErr w:type="gramEnd"/>
    </w:p>
    <w:p w:rsidR="00FF57A2" w:rsidRPr="00B736BE" w:rsidRDefault="00FF57A2" w:rsidP="00CE29EE">
      <w:pPr>
        <w:autoSpaceDE w:val="0"/>
        <w:autoSpaceDN w:val="0"/>
        <w:adjustRightInd w:val="0"/>
        <w:ind w:left="-284" w:firstLine="540"/>
        <w:jc w:val="both"/>
        <w:rPr>
          <w:rFonts w:eastAsiaTheme="minorHAnsi"/>
          <w:bCs/>
          <w:color w:val="000000" w:themeColor="text1"/>
          <w:lang w:eastAsia="en-US"/>
        </w:rPr>
      </w:pPr>
    </w:p>
    <w:p w:rsidR="00FF57A2" w:rsidRPr="00B736BE" w:rsidRDefault="00FF57A2" w:rsidP="00CE29EE">
      <w:pPr>
        <w:autoSpaceDE w:val="0"/>
        <w:autoSpaceDN w:val="0"/>
        <w:adjustRightInd w:val="0"/>
        <w:ind w:left="-284" w:firstLine="567"/>
        <w:jc w:val="both"/>
        <w:rPr>
          <w:rFonts w:eastAsiaTheme="minorHAnsi"/>
          <w:bCs/>
          <w:color w:val="000000" w:themeColor="text1"/>
          <w:lang w:eastAsia="en-US"/>
        </w:rPr>
      </w:pPr>
      <w:r>
        <w:rPr>
          <w:rFonts w:eastAsiaTheme="minorHAnsi"/>
          <w:bCs/>
          <w:color w:val="000000" w:themeColor="text1"/>
          <w:lang w:eastAsia="en-US"/>
        </w:rPr>
        <w:t>7</w:t>
      </w:r>
      <w:r w:rsidRPr="00B736BE">
        <w:rPr>
          <w:rFonts w:eastAsiaTheme="minorHAnsi"/>
          <w:bCs/>
          <w:color w:val="000000" w:themeColor="text1"/>
          <w:lang w:eastAsia="en-US"/>
        </w:rPr>
        <w:t>. Рекомендовать исполнительным органам государственной власти Томской области довести плановое задание подведомственным учреждениям по повышению доходов от оказания платных услуг на  пример</w:t>
      </w:r>
      <w:r>
        <w:rPr>
          <w:rFonts w:eastAsiaTheme="minorHAnsi"/>
          <w:bCs/>
          <w:color w:val="000000" w:themeColor="text1"/>
          <w:lang w:eastAsia="en-US"/>
        </w:rPr>
        <w:t>ах</w:t>
      </w:r>
      <w:r w:rsidRPr="00B736BE">
        <w:rPr>
          <w:rFonts w:eastAsiaTheme="minorHAnsi"/>
          <w:bCs/>
          <w:color w:val="000000" w:themeColor="text1"/>
          <w:lang w:eastAsia="en-US"/>
        </w:rPr>
        <w:t xml:space="preserve"> потенциальных возможных услуг по </w:t>
      </w:r>
      <w:r w:rsidR="003F6E12">
        <w:rPr>
          <w:rFonts w:eastAsiaTheme="minorHAnsi"/>
          <w:bCs/>
          <w:color w:val="000000" w:themeColor="text1"/>
          <w:lang w:eastAsia="en-US"/>
        </w:rPr>
        <w:t xml:space="preserve">областным </w:t>
      </w:r>
      <w:r w:rsidRPr="00B736BE">
        <w:rPr>
          <w:rFonts w:eastAsiaTheme="minorHAnsi"/>
          <w:bCs/>
          <w:color w:val="000000" w:themeColor="text1"/>
          <w:lang w:eastAsia="en-US"/>
        </w:rPr>
        <w:t>учреждениям, изложенн</w:t>
      </w:r>
      <w:r>
        <w:rPr>
          <w:rFonts w:eastAsiaTheme="minorHAnsi"/>
          <w:bCs/>
          <w:color w:val="000000" w:themeColor="text1"/>
          <w:lang w:eastAsia="en-US"/>
        </w:rPr>
        <w:t>ых</w:t>
      </w:r>
      <w:r w:rsidRPr="00B736BE">
        <w:rPr>
          <w:rFonts w:eastAsiaTheme="minorHAnsi"/>
          <w:bCs/>
          <w:color w:val="000000" w:themeColor="text1"/>
          <w:lang w:eastAsia="en-US"/>
        </w:rPr>
        <w:t xml:space="preserve"> в настояще</w:t>
      </w:r>
      <w:r>
        <w:rPr>
          <w:rFonts w:eastAsiaTheme="minorHAnsi"/>
          <w:bCs/>
          <w:color w:val="000000" w:themeColor="text1"/>
          <w:lang w:eastAsia="en-US"/>
        </w:rPr>
        <w:t>й</w:t>
      </w:r>
      <w:r w:rsidRPr="00B736BE">
        <w:rPr>
          <w:rFonts w:eastAsiaTheme="minorHAnsi"/>
          <w:bCs/>
          <w:color w:val="000000" w:themeColor="text1"/>
          <w:lang w:eastAsia="en-US"/>
        </w:rPr>
        <w:t xml:space="preserve"> </w:t>
      </w:r>
      <w:r>
        <w:rPr>
          <w:rFonts w:eastAsiaTheme="minorHAnsi"/>
          <w:bCs/>
          <w:color w:val="000000" w:themeColor="text1"/>
          <w:lang w:eastAsia="en-US"/>
        </w:rPr>
        <w:t>записке</w:t>
      </w:r>
      <w:r w:rsidRPr="00B736BE">
        <w:rPr>
          <w:rFonts w:eastAsiaTheme="minorHAnsi"/>
          <w:bCs/>
          <w:color w:val="000000" w:themeColor="text1"/>
          <w:lang w:eastAsia="en-US"/>
        </w:rPr>
        <w:t>.</w:t>
      </w:r>
    </w:p>
    <w:p w:rsidR="00FF57A2" w:rsidRPr="00B736BE" w:rsidRDefault="00FF57A2" w:rsidP="00CE29EE">
      <w:pPr>
        <w:autoSpaceDE w:val="0"/>
        <w:autoSpaceDN w:val="0"/>
        <w:adjustRightInd w:val="0"/>
        <w:ind w:left="-284" w:firstLine="567"/>
        <w:jc w:val="both"/>
        <w:rPr>
          <w:rFonts w:eastAsiaTheme="minorHAnsi"/>
          <w:bCs/>
          <w:color w:val="000000" w:themeColor="text1"/>
          <w:lang w:eastAsia="en-US"/>
        </w:rPr>
      </w:pPr>
    </w:p>
    <w:p w:rsidR="008261D0" w:rsidRDefault="008261D0" w:rsidP="008261D0">
      <w:pPr>
        <w:pStyle w:val="a3"/>
        <w:rPr>
          <w:rFonts w:ascii="Times New Roman" w:hAnsi="Times New Roman" w:cs="Times New Roman"/>
          <w:sz w:val="26"/>
          <w:szCs w:val="26"/>
        </w:rPr>
      </w:pPr>
    </w:p>
    <w:p w:rsidR="008261D0" w:rsidRPr="00B54644" w:rsidRDefault="008261D0" w:rsidP="008261D0">
      <w:pPr>
        <w:pStyle w:val="a3"/>
        <w:rPr>
          <w:rFonts w:ascii="Times New Roman" w:hAnsi="Times New Roman" w:cs="Times New Roman"/>
          <w:sz w:val="24"/>
        </w:rPr>
      </w:pPr>
      <w:r w:rsidRPr="00B54644">
        <w:rPr>
          <w:rFonts w:ascii="Times New Roman" w:hAnsi="Times New Roman" w:cs="Times New Roman"/>
          <w:sz w:val="24"/>
        </w:rPr>
        <w:t xml:space="preserve">Аудитор </w:t>
      </w:r>
    </w:p>
    <w:p w:rsidR="00836B6D" w:rsidRDefault="008261D0" w:rsidP="008261D0">
      <w:pPr>
        <w:jc w:val="both"/>
        <w:rPr>
          <w:rFonts w:cs="Arial"/>
        </w:rPr>
      </w:pPr>
      <w:r w:rsidRPr="00B54644">
        <w:rPr>
          <w:rFonts w:cs="Arial"/>
        </w:rPr>
        <w:t xml:space="preserve">Контрольно-счетной палаты                                                 </w:t>
      </w:r>
      <w:r w:rsidR="00B54644">
        <w:rPr>
          <w:rFonts w:cs="Arial"/>
        </w:rPr>
        <w:t xml:space="preserve">          </w:t>
      </w:r>
      <w:r w:rsidRPr="00B54644">
        <w:rPr>
          <w:rFonts w:cs="Arial"/>
        </w:rPr>
        <w:t xml:space="preserve">                </w:t>
      </w:r>
    </w:p>
    <w:p w:rsidR="00836B6D" w:rsidRPr="00B54644" w:rsidRDefault="00836B6D" w:rsidP="008261D0">
      <w:pPr>
        <w:jc w:val="both"/>
        <w:rPr>
          <w:rFonts w:eastAsiaTheme="minorHAnsi"/>
          <w:b/>
          <w:bCs/>
          <w:lang w:eastAsia="en-US"/>
        </w:rPr>
      </w:pPr>
      <w:r>
        <w:rPr>
          <w:rFonts w:eastAsiaTheme="minorHAnsi"/>
          <w:color w:val="000000" w:themeColor="text1"/>
        </w:rPr>
        <w:t>Томской области                                                                                               С.В. Антони</w:t>
      </w:r>
    </w:p>
    <w:sectPr w:rsidR="00836B6D" w:rsidRPr="00B54644" w:rsidSect="00520FF5">
      <w:footnotePr>
        <w:numRestart w:val="eachPage"/>
      </w:footnotePr>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5E" w:rsidRDefault="0039745E" w:rsidP="009E6E0A">
      <w:r>
        <w:separator/>
      </w:r>
    </w:p>
  </w:endnote>
  <w:endnote w:type="continuationSeparator" w:id="0">
    <w:p w:rsidR="0039745E" w:rsidRDefault="0039745E" w:rsidP="009E6E0A">
      <w:r>
        <w:continuationSeparator/>
      </w:r>
    </w:p>
  </w:endnote>
  <w:endnote w:type="continuationNotice" w:id="1">
    <w:p w:rsidR="0039745E" w:rsidRDefault="00397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5E" w:rsidRDefault="0039745E" w:rsidP="009E6E0A">
      <w:r>
        <w:separator/>
      </w:r>
    </w:p>
  </w:footnote>
  <w:footnote w:type="continuationSeparator" w:id="0">
    <w:p w:rsidR="0039745E" w:rsidRDefault="0039745E" w:rsidP="009E6E0A">
      <w:r>
        <w:continuationSeparator/>
      </w:r>
    </w:p>
  </w:footnote>
  <w:footnote w:type="continuationNotice" w:id="1">
    <w:p w:rsidR="0039745E" w:rsidRDefault="0039745E"/>
  </w:footnote>
  <w:footnote w:id="2">
    <w:p w:rsidR="001A14CC" w:rsidRPr="009E42C4" w:rsidRDefault="001A14CC" w:rsidP="00CC4904">
      <w:pPr>
        <w:pStyle w:val="af"/>
        <w:rPr>
          <w:sz w:val="16"/>
          <w:szCs w:val="16"/>
        </w:rPr>
      </w:pPr>
      <w:r>
        <w:rPr>
          <w:rStyle w:val="af1"/>
        </w:rPr>
        <w:footnoteRef/>
      </w:r>
      <w:r>
        <w:t xml:space="preserve"> </w:t>
      </w:r>
      <w:hyperlink r:id="rId1" w:history="1">
        <w:proofErr w:type="gramStart"/>
        <w:r w:rsidRPr="009E42C4">
          <w:rPr>
            <w:rStyle w:val="a5"/>
            <w:sz w:val="16"/>
            <w:szCs w:val="16"/>
          </w:rPr>
          <w:t>https://www.rrc70.ru/wp-content/uploads/2020/04/%D1%81%D0%BA%D0%B0%D0%BD-%D1%83%D1%81%D1%82%D0%B0%D0%B2%D0%B0-%D0%9E%D0%93%D0%91%D0%A3-%D0%A2%D0%A0%D0%A0%D0%A6-%D0%B0%D0%BF%D1%80%D0%B5%D0%BB%D1%8C-2017.pdf</w:t>
        </w:r>
      </w:hyperlink>
      <w:r w:rsidRPr="009E42C4">
        <w:rPr>
          <w:sz w:val="16"/>
          <w:szCs w:val="16"/>
        </w:rPr>
        <w:t xml:space="preserve"> </w:t>
      </w:r>
      <w:proofErr w:type="gramEnd"/>
    </w:p>
  </w:footnote>
  <w:footnote w:id="3">
    <w:p w:rsidR="001A14CC" w:rsidRDefault="001A14CC" w:rsidP="00FF57A2">
      <w:pPr>
        <w:pStyle w:val="af"/>
      </w:pPr>
      <w:r>
        <w:rPr>
          <w:rStyle w:val="af1"/>
        </w:rPr>
        <w:footnoteRef/>
      </w:r>
      <w:r>
        <w:t xml:space="preserve"> </w:t>
      </w:r>
      <w:hyperlink r:id="rId2" w:history="1">
        <w:r w:rsidRPr="00487524">
          <w:rPr>
            <w:rStyle w:val="a5"/>
            <w:sz w:val="14"/>
            <w:szCs w:val="14"/>
          </w:rPr>
          <w:t xml:space="preserve">https://cspn-bakchar.tom.socinfo.ru/media/2021/03/24/1249339924/Tarify_na_dop_uslugi.pdf </w:t>
        </w:r>
      </w:hyperlink>
      <w:r>
        <w:t xml:space="preserve">  </w:t>
      </w:r>
    </w:p>
    <w:p w:rsidR="001A14CC" w:rsidRPr="00BE3B20" w:rsidRDefault="001A14CC" w:rsidP="00FF57A2">
      <w:pPr>
        <w:pStyle w:val="af"/>
        <w:rPr>
          <w:sz w:val="14"/>
          <w:szCs w:val="14"/>
        </w:rPr>
      </w:pPr>
      <w:r>
        <w:rPr>
          <w:sz w:val="14"/>
          <w:szCs w:val="14"/>
        </w:rPr>
        <w:t xml:space="preserve">  </w:t>
      </w:r>
      <w:hyperlink r:id="rId3" w:history="1">
        <w:r w:rsidRPr="008A67F8">
          <w:rPr>
            <w:rStyle w:val="a5"/>
            <w:sz w:val="14"/>
            <w:szCs w:val="14"/>
          </w:rPr>
          <w:t>https://cspn-strezhevoy.tom.socinfo.ru/media/2021/02/15/1247618707/tarifDOP.pdf</w:t>
        </w:r>
      </w:hyperlink>
      <w:r w:rsidRPr="00BE3B20">
        <w:rPr>
          <w:sz w:val="14"/>
          <w:szCs w:val="14"/>
        </w:rPr>
        <w:t xml:space="preserve"> </w:t>
      </w:r>
    </w:p>
    <w:p w:rsidR="001A14CC" w:rsidRPr="00BE3B20" w:rsidRDefault="001A14CC" w:rsidP="00FF57A2">
      <w:pPr>
        <w:pStyle w:val="af"/>
        <w:rPr>
          <w:sz w:val="14"/>
          <w:szCs w:val="14"/>
        </w:rPr>
      </w:pPr>
      <w:r>
        <w:t xml:space="preserve">  </w:t>
      </w:r>
      <w:hyperlink r:id="rId4" w:history="1">
        <w:r w:rsidRPr="00BE3B20">
          <w:rPr>
            <w:rStyle w:val="a5"/>
            <w:sz w:val="14"/>
            <w:szCs w:val="14"/>
          </w:rPr>
          <w:t>https://cspn-zyryan.tom.socinfo.ru/media/2021/03/04/1245934187/Tarify_dopolnit0001.pdf</w:t>
        </w:r>
      </w:hyperlink>
    </w:p>
    <w:p w:rsidR="001A14CC" w:rsidRPr="00BE3B20" w:rsidRDefault="001A14CC" w:rsidP="00FF57A2">
      <w:pPr>
        <w:pStyle w:val="af"/>
        <w:rPr>
          <w:sz w:val="14"/>
          <w:szCs w:val="14"/>
        </w:rPr>
      </w:pPr>
      <w:r>
        <w:t xml:space="preserve">  </w:t>
      </w:r>
      <w:hyperlink r:id="rId5" w:history="1">
        <w:r w:rsidRPr="00BE3B20">
          <w:rPr>
            <w:rStyle w:val="a5"/>
            <w:sz w:val="14"/>
            <w:szCs w:val="14"/>
          </w:rPr>
          <w:t>https://cspn-kargasok.tom.socinfo.ru/media/2019/04/17/1258301711/Tarify_dopolnitel_nyye_2019.PDF</w:t>
        </w:r>
      </w:hyperlink>
    </w:p>
    <w:p w:rsidR="001A14CC" w:rsidRPr="00BE3B20" w:rsidRDefault="001A14CC" w:rsidP="00FF57A2">
      <w:pPr>
        <w:pStyle w:val="af"/>
        <w:rPr>
          <w:sz w:val="14"/>
          <w:szCs w:val="14"/>
        </w:rPr>
      </w:pPr>
      <w:r>
        <w:t xml:space="preserve">  </w:t>
      </w:r>
      <w:hyperlink r:id="rId6" w:history="1">
        <w:r w:rsidRPr="00BE3B20">
          <w:rPr>
            <w:rStyle w:val="a5"/>
            <w:sz w:val="14"/>
            <w:szCs w:val="14"/>
          </w:rPr>
          <w:t>https://kolpashevo.tom.socinfo.ru/realizacziya</w:t>
        </w:r>
      </w:hyperlink>
    </w:p>
    <w:p w:rsidR="001A14CC" w:rsidRPr="00BE3B20" w:rsidRDefault="001A14CC" w:rsidP="00FF57A2">
      <w:pPr>
        <w:pStyle w:val="af"/>
        <w:rPr>
          <w:sz w:val="14"/>
          <w:szCs w:val="14"/>
        </w:rPr>
      </w:pPr>
      <w:r>
        <w:t xml:space="preserve">  </w:t>
      </w:r>
      <w:hyperlink r:id="rId7" w:history="1">
        <w:r w:rsidRPr="00BE3B20">
          <w:rPr>
            <w:rStyle w:val="a5"/>
            <w:sz w:val="14"/>
            <w:szCs w:val="14"/>
          </w:rPr>
          <w:t>https://kozhevnikovo.social.tomsk.gov.ru/media/2020/01/24/1251541629/tarify_2019_dop.pdf</w:t>
        </w:r>
      </w:hyperlink>
    </w:p>
    <w:p w:rsidR="001A14CC" w:rsidRPr="00BE3B20" w:rsidRDefault="001A14CC" w:rsidP="00FF57A2">
      <w:pPr>
        <w:pStyle w:val="af"/>
        <w:rPr>
          <w:sz w:val="14"/>
          <w:szCs w:val="14"/>
        </w:rPr>
      </w:pPr>
      <w:r>
        <w:t xml:space="preserve">  </w:t>
      </w:r>
      <w:hyperlink r:id="rId8" w:history="1">
        <w:r w:rsidRPr="00BE3B20">
          <w:rPr>
            <w:rStyle w:val="a5"/>
            <w:sz w:val="14"/>
            <w:szCs w:val="14"/>
          </w:rPr>
          <w:t>https://cspn-shegarka.tom.socinfo.ru/media/2020/03/22/1253583202/tarify_na_okazanie_dopolnitel_ny_x_social_ny_x_uslug_na_2020.pdf</w:t>
        </w:r>
      </w:hyperlink>
    </w:p>
    <w:p w:rsidR="001A14CC" w:rsidRPr="00BE3B20" w:rsidRDefault="001A14CC" w:rsidP="00FF57A2">
      <w:pPr>
        <w:pStyle w:val="af"/>
        <w:rPr>
          <w:sz w:val="14"/>
          <w:szCs w:val="14"/>
        </w:rPr>
      </w:pPr>
      <w:r>
        <w:t xml:space="preserve">  </w:t>
      </w:r>
      <w:hyperlink r:id="rId9" w:history="1">
        <w:r w:rsidRPr="00BE3B20">
          <w:rPr>
            <w:rStyle w:val="a5"/>
            <w:sz w:val="14"/>
            <w:szCs w:val="14"/>
          </w:rPr>
          <w:t>https://cspn-chainsk.tom.socinfo.ru/media/2020/03/05/1253280487/Tarify_na_dopolnitel_ny_e_uslugi_na_2020_god.pdf</w:t>
        </w:r>
      </w:hyperlink>
    </w:p>
    <w:p w:rsidR="001A14CC" w:rsidRDefault="001A14CC" w:rsidP="00FF57A2">
      <w:pPr>
        <w:pStyle w:val="a7"/>
        <w:tabs>
          <w:tab w:val="left" w:pos="284"/>
        </w:tabs>
        <w:autoSpaceDE w:val="0"/>
        <w:autoSpaceDN w:val="0"/>
        <w:adjustRightInd w:val="0"/>
        <w:spacing w:line="264" w:lineRule="auto"/>
        <w:ind w:left="0"/>
        <w:jc w:val="both"/>
        <w:rPr>
          <w:rFonts w:eastAsiaTheme="minorHAnsi"/>
          <w:sz w:val="20"/>
          <w:szCs w:val="20"/>
          <w:lang w:eastAsia="en-US"/>
        </w:rPr>
      </w:pPr>
      <w:r>
        <w:t xml:space="preserve"> </w:t>
      </w:r>
      <w:hyperlink r:id="rId10" w:history="1">
        <w:r w:rsidRPr="00BE3B20">
          <w:rPr>
            <w:rStyle w:val="a5"/>
            <w:rFonts w:eastAsiaTheme="minorHAnsi"/>
            <w:sz w:val="14"/>
            <w:szCs w:val="14"/>
            <w:lang w:eastAsia="en-US"/>
          </w:rPr>
          <w:t>https://aleksan.social.tomsk.gov.ru/tariphy-na-uslugi</w:t>
        </w:r>
      </w:hyperlink>
      <w:r>
        <w:rPr>
          <w:rFonts w:eastAsiaTheme="minorHAnsi"/>
          <w:sz w:val="20"/>
          <w:szCs w:val="20"/>
          <w:lang w:eastAsia="en-US"/>
        </w:rPr>
        <w:t xml:space="preserve"> </w:t>
      </w:r>
    </w:p>
    <w:p w:rsidR="001A14CC" w:rsidRDefault="00C86237" w:rsidP="00FF57A2">
      <w:pPr>
        <w:pStyle w:val="a7"/>
        <w:tabs>
          <w:tab w:val="left" w:pos="284"/>
        </w:tabs>
        <w:autoSpaceDE w:val="0"/>
        <w:autoSpaceDN w:val="0"/>
        <w:adjustRightInd w:val="0"/>
        <w:spacing w:line="264" w:lineRule="auto"/>
        <w:ind w:left="0"/>
        <w:jc w:val="both"/>
      </w:pPr>
      <w:hyperlink r:id="rId11" w:history="1">
        <w:r w:rsidR="001A14CC" w:rsidRPr="008A67F8">
          <w:rPr>
            <w:rStyle w:val="a5"/>
            <w:sz w:val="14"/>
            <w:szCs w:val="14"/>
          </w:rPr>
          <w:t>https://cspn-verhket.tom.socinfo.ru/media/2020/04/17/1252763410/2_Tarify_na_dop._uslugi.pdf</w:t>
        </w:r>
      </w:hyperlink>
    </w:p>
  </w:footnote>
  <w:footnote w:id="4">
    <w:p w:rsidR="001A14CC" w:rsidRPr="001E3A2E" w:rsidRDefault="001A14CC" w:rsidP="00E053A1">
      <w:pPr>
        <w:pStyle w:val="af"/>
        <w:rPr>
          <w:sz w:val="16"/>
        </w:rPr>
      </w:pPr>
      <w:r w:rsidRPr="001E3A2E">
        <w:rPr>
          <w:rStyle w:val="af1"/>
          <w:sz w:val="16"/>
        </w:rPr>
        <w:footnoteRef/>
      </w:r>
      <w:r w:rsidRPr="00AA252C">
        <w:rPr>
          <w:sz w:val="16"/>
          <w:szCs w:val="16"/>
        </w:rPr>
        <w:t xml:space="preserve"> </w:t>
      </w:r>
      <w:hyperlink r:id="rId12" w:history="1">
        <w:r w:rsidRPr="001E3A2E">
          <w:rPr>
            <w:rStyle w:val="a5"/>
            <w:sz w:val="16"/>
          </w:rPr>
          <w:t>http://kaznatomsk.ru/Deyatelnost_/</w:t>
        </w:r>
      </w:hyperlink>
    </w:p>
  </w:footnote>
  <w:footnote w:id="5">
    <w:p w:rsidR="001A14CC" w:rsidRPr="000533EE" w:rsidRDefault="001A14CC" w:rsidP="000A171B">
      <w:pPr>
        <w:pStyle w:val="af"/>
        <w:rPr>
          <w:sz w:val="16"/>
          <w:szCs w:val="16"/>
        </w:rPr>
      </w:pPr>
      <w:r>
        <w:rPr>
          <w:rStyle w:val="af1"/>
        </w:rPr>
        <w:footnoteRef/>
      </w:r>
      <w:r>
        <w:t xml:space="preserve"> </w:t>
      </w:r>
      <w:hyperlink r:id="rId13" w:history="1">
        <w:r w:rsidRPr="000533EE">
          <w:rPr>
            <w:rStyle w:val="a5"/>
            <w:sz w:val="16"/>
            <w:szCs w:val="16"/>
          </w:rPr>
          <w:t>http://tk.tomsk.ru/index.php/svedeniya-ob-organizatsii/dokumenty</w:t>
        </w:r>
      </w:hyperlink>
    </w:p>
  </w:footnote>
  <w:footnote w:id="6">
    <w:p w:rsidR="001A14CC" w:rsidRPr="00D87061" w:rsidRDefault="001A14CC" w:rsidP="00DB7F43">
      <w:pPr>
        <w:pStyle w:val="af"/>
        <w:rPr>
          <w:sz w:val="16"/>
          <w:szCs w:val="16"/>
        </w:rPr>
      </w:pPr>
      <w:r>
        <w:rPr>
          <w:rStyle w:val="af1"/>
        </w:rPr>
        <w:footnoteRef/>
      </w:r>
      <w:r>
        <w:t xml:space="preserve"> </w:t>
      </w:r>
      <w:hyperlink r:id="rId14" w:history="1">
        <w:r w:rsidRPr="00D87061">
          <w:rPr>
            <w:rStyle w:val="a5"/>
            <w:color w:val="000000" w:themeColor="text1"/>
            <w:sz w:val="16"/>
            <w:szCs w:val="16"/>
          </w:rPr>
          <w:t>http://ver-dshi.edu.tomsk.ru/wp-content/uploads/2020/09/Polozhenie-ob-okazanii-platnyh-uslug-platnyh-obrazovatelnyh-uslug.pdf</w:t>
        </w:r>
      </w:hyperlink>
      <w:r>
        <w:rPr>
          <w:rStyle w:val="a5"/>
          <w:color w:val="000000" w:themeColor="text1"/>
          <w:sz w:val="16"/>
          <w:szCs w:val="16"/>
        </w:rPr>
        <w:t xml:space="preserve"> </w:t>
      </w:r>
    </w:p>
  </w:footnote>
  <w:footnote w:id="7">
    <w:p w:rsidR="001A14CC" w:rsidRPr="000429AA" w:rsidRDefault="001A14CC" w:rsidP="00EA4DD8">
      <w:pPr>
        <w:pStyle w:val="af"/>
        <w:rPr>
          <w:sz w:val="16"/>
          <w:szCs w:val="16"/>
        </w:rPr>
      </w:pPr>
      <w:r>
        <w:rPr>
          <w:rStyle w:val="af1"/>
        </w:rPr>
        <w:footnoteRef/>
      </w:r>
      <w:r>
        <w:t xml:space="preserve"> </w:t>
      </w:r>
      <w:hyperlink r:id="rId15" w:history="1">
        <w:r w:rsidRPr="000429AA">
          <w:rPr>
            <w:rStyle w:val="a5"/>
            <w:sz w:val="16"/>
            <w:szCs w:val="16"/>
          </w:rPr>
          <w:t>https://www.lib.tomsk.ru/files2/1689_Preiskurant_cen_na_platnye_uslugi_TOUNB.pdf</w:t>
        </w:r>
      </w:hyperlink>
      <w:r w:rsidRPr="000429AA">
        <w:rPr>
          <w:sz w:val="16"/>
          <w:szCs w:val="16"/>
        </w:rPr>
        <w:t xml:space="preserve"> </w:t>
      </w:r>
    </w:p>
  </w:footnote>
  <w:footnote w:id="8">
    <w:p w:rsidR="001A14CC" w:rsidRPr="00966CDD" w:rsidRDefault="001A14CC" w:rsidP="00997C20">
      <w:pPr>
        <w:pStyle w:val="af"/>
        <w:rPr>
          <w:sz w:val="16"/>
          <w:szCs w:val="16"/>
        </w:rPr>
      </w:pPr>
      <w:r>
        <w:rPr>
          <w:rStyle w:val="af1"/>
        </w:rPr>
        <w:footnoteRef/>
      </w:r>
      <w:r>
        <w:t xml:space="preserve"> </w:t>
      </w:r>
      <w:hyperlink r:id="rId16" w:history="1">
        <w:r w:rsidRPr="00966CDD">
          <w:rPr>
            <w:rStyle w:val="a5"/>
            <w:sz w:val="16"/>
            <w:szCs w:val="16"/>
          </w:rPr>
          <w:t>http://gato.tomica.ru/about/contacts/pricelist/index.html</w:t>
        </w:r>
      </w:hyperlink>
    </w:p>
  </w:footnote>
  <w:footnote w:id="9">
    <w:p w:rsidR="001A14CC" w:rsidRPr="0067634E" w:rsidRDefault="001A14CC" w:rsidP="00997C20">
      <w:pPr>
        <w:pStyle w:val="af"/>
        <w:rPr>
          <w:sz w:val="16"/>
          <w:szCs w:val="16"/>
        </w:rPr>
      </w:pPr>
      <w:r>
        <w:rPr>
          <w:rStyle w:val="af1"/>
        </w:rPr>
        <w:footnoteRef/>
      </w:r>
      <w:r>
        <w:t xml:space="preserve"> </w:t>
      </w:r>
      <w:hyperlink r:id="rId17" w:history="1">
        <w:r w:rsidRPr="0067634E">
          <w:rPr>
            <w:rStyle w:val="a5"/>
            <w:sz w:val="16"/>
            <w:szCs w:val="16"/>
          </w:rPr>
          <w:t>https://cdnito.tomsk.ru/%d1%83%d1%81%d0%bb%d1%83%d0%b3%d0%b8/</w:t>
        </w:r>
      </w:hyperlink>
    </w:p>
  </w:footnote>
  <w:footnote w:id="10">
    <w:p w:rsidR="001A14CC" w:rsidRDefault="001A14CC" w:rsidP="000737AE">
      <w:pPr>
        <w:spacing w:line="264" w:lineRule="auto"/>
        <w:jc w:val="both"/>
        <w:rPr>
          <w:rStyle w:val="a5"/>
          <w:sz w:val="16"/>
          <w:szCs w:val="16"/>
        </w:rPr>
      </w:pPr>
      <w:r>
        <w:rPr>
          <w:rStyle w:val="af1"/>
        </w:rPr>
        <w:footnoteRef/>
      </w:r>
      <w:r>
        <w:t xml:space="preserve"> </w:t>
      </w:r>
      <w:hyperlink r:id="rId18" w:history="1">
        <w:r w:rsidRPr="004334A3">
          <w:rPr>
            <w:rStyle w:val="a5"/>
            <w:sz w:val="16"/>
            <w:szCs w:val="16"/>
          </w:rPr>
          <w:t>https://tomsk.v2.repetitors.info/repetitor/maths/?L=8</w:t>
        </w:r>
      </w:hyperlink>
      <w:r>
        <w:rPr>
          <w:rStyle w:val="a5"/>
          <w:sz w:val="16"/>
          <w:szCs w:val="16"/>
        </w:rPr>
        <w:t xml:space="preserve"> </w:t>
      </w:r>
    </w:p>
    <w:p w:rsidR="001A14CC" w:rsidRDefault="001A14CC" w:rsidP="000737AE">
      <w:pPr>
        <w:spacing w:line="264" w:lineRule="auto"/>
        <w:jc w:val="both"/>
      </w:pPr>
      <w:r>
        <w:rPr>
          <w:rStyle w:val="a5"/>
          <w:sz w:val="16"/>
          <w:szCs w:val="16"/>
        </w:rPr>
        <w:t xml:space="preserve">   </w:t>
      </w:r>
      <w:hyperlink r:id="rId19" w:history="1">
        <w:r w:rsidRPr="00EB4F6A">
          <w:rPr>
            <w:rStyle w:val="a5"/>
            <w:sz w:val="16"/>
            <w:szCs w:val="16"/>
          </w:rPr>
          <w:t>https://tomsk.v2.repetitors.info/repetitor/maths/?L=24</w:t>
        </w:r>
      </w:hyperlink>
      <w:r>
        <w:rPr>
          <w:rStyle w:val="a5"/>
          <w:sz w:val="16"/>
          <w:szCs w:val="16"/>
        </w:rPr>
        <w:t xml:space="preserve"> </w:t>
      </w:r>
    </w:p>
  </w:footnote>
  <w:footnote w:id="11">
    <w:p w:rsidR="001A14CC" w:rsidRPr="006A4114" w:rsidRDefault="001A14CC" w:rsidP="00C92F8A">
      <w:pPr>
        <w:pStyle w:val="af"/>
        <w:rPr>
          <w:sz w:val="16"/>
          <w:szCs w:val="16"/>
        </w:rPr>
      </w:pPr>
      <w:r>
        <w:rPr>
          <w:rStyle w:val="af1"/>
        </w:rPr>
        <w:footnoteRef/>
      </w:r>
      <w:r>
        <w:t xml:space="preserve"> </w:t>
      </w:r>
      <w:hyperlink r:id="rId20" w:history="1">
        <w:r w:rsidRPr="006A4114">
          <w:rPr>
            <w:rStyle w:val="a5"/>
            <w:sz w:val="16"/>
            <w:szCs w:val="16"/>
          </w:rPr>
          <w:t>http://tomskexpert.ru/data/uploads/na/rasporjazhenie_departamenta_arhitektury_i_stroitelstva_tomskoj_oblasti_ot_07.07.2016_n_135.pdf</w:t>
        </w:r>
      </w:hyperlink>
      <w:r w:rsidRPr="006A4114">
        <w:rPr>
          <w:sz w:val="16"/>
          <w:szCs w:val="16"/>
        </w:rPr>
        <w:t xml:space="preserve"> </w:t>
      </w:r>
    </w:p>
  </w:footnote>
  <w:footnote w:id="12">
    <w:p w:rsidR="001A14CC" w:rsidRPr="00157A36" w:rsidRDefault="001A14CC" w:rsidP="00DE49C1">
      <w:pPr>
        <w:pStyle w:val="af"/>
        <w:rPr>
          <w:sz w:val="16"/>
          <w:szCs w:val="16"/>
        </w:rPr>
      </w:pPr>
      <w:r>
        <w:rPr>
          <w:rStyle w:val="af1"/>
        </w:rPr>
        <w:footnoteRef/>
      </w:r>
      <w:r>
        <w:t xml:space="preserve"> </w:t>
      </w:r>
      <w:hyperlink r:id="rId21" w:history="1">
        <w:r w:rsidRPr="00157A36">
          <w:rPr>
            <w:rStyle w:val="a5"/>
            <w:sz w:val="16"/>
            <w:szCs w:val="16"/>
          </w:rPr>
          <w:t>http://toumcki.tom.ru/svedeniya-ob-obrazovatelnoj-organizatsii/svedeniya-3</w:t>
        </w:r>
      </w:hyperlink>
      <w:r w:rsidRPr="00157A36">
        <w:rPr>
          <w:sz w:val="16"/>
          <w:szCs w:val="16"/>
        </w:rPr>
        <w:t xml:space="preserve"> </w:t>
      </w:r>
      <w:r>
        <w:rPr>
          <w:sz w:val="16"/>
          <w:szCs w:val="16"/>
        </w:rPr>
        <w:t xml:space="preserve">  </w:t>
      </w:r>
      <w:hyperlink r:id="rId22" w:history="1">
        <w:r w:rsidRPr="00EB4F6A">
          <w:rPr>
            <w:rStyle w:val="a5"/>
            <w:sz w:val="16"/>
            <w:szCs w:val="16"/>
          </w:rPr>
          <w:t>http://toumcki.tom.ru/files/doc/Razdel_dokumenti/%D0%98%D0%B7%D0%BC%D0%B5%D0%BD%D0%B5%D0%BD%D0%B8%D1%8F_%D0%BA_%D0%A3%D1%81%D1%82%D0%B0%D0%B2%D1%83__6.pdf</w:t>
        </w:r>
      </w:hyperlink>
      <w:r>
        <w:rPr>
          <w:sz w:val="16"/>
          <w:szCs w:val="16"/>
        </w:rPr>
        <w:t xml:space="preserve">   </w:t>
      </w:r>
    </w:p>
  </w:footnote>
  <w:footnote w:id="13">
    <w:p w:rsidR="001A14CC" w:rsidRPr="00BB2C51" w:rsidRDefault="001A14CC" w:rsidP="00DE49C1">
      <w:pPr>
        <w:pStyle w:val="af"/>
        <w:rPr>
          <w:sz w:val="16"/>
          <w:szCs w:val="16"/>
        </w:rPr>
      </w:pPr>
      <w:r>
        <w:rPr>
          <w:rStyle w:val="af1"/>
        </w:rPr>
        <w:footnoteRef/>
      </w:r>
      <w:r>
        <w:t xml:space="preserve"> </w:t>
      </w:r>
      <w:hyperlink r:id="rId23" w:history="1">
        <w:r w:rsidRPr="002C2D91">
          <w:rPr>
            <w:rStyle w:val="a5"/>
            <w:sz w:val="16"/>
            <w:szCs w:val="16"/>
          </w:rPr>
          <w:t>http://toumcki.tom.ru/files/doc/Razdel_dokumenti/%D0%9F%D1%80%D0%B5%D0%B9%D1%81%D0%BA%D1%83%D1%80%D0%B0%D0%BD%D1%82_2021.pdf</w:t>
        </w:r>
      </w:hyperlink>
      <w:r>
        <w:rPr>
          <w:sz w:val="16"/>
          <w:szCs w:val="16"/>
        </w:rPr>
        <w:t xml:space="preserve"> </w:t>
      </w:r>
    </w:p>
  </w:footnote>
  <w:footnote w:id="14">
    <w:p w:rsidR="001A14CC" w:rsidRPr="006670E3" w:rsidRDefault="001A14CC" w:rsidP="00966F86">
      <w:pPr>
        <w:autoSpaceDE w:val="0"/>
        <w:autoSpaceDN w:val="0"/>
        <w:adjustRightInd w:val="0"/>
        <w:jc w:val="both"/>
        <w:rPr>
          <w:rFonts w:eastAsiaTheme="minorHAnsi"/>
          <w:sz w:val="16"/>
          <w:szCs w:val="16"/>
          <w:lang w:eastAsia="en-US"/>
        </w:rPr>
      </w:pPr>
      <w:r w:rsidRPr="006670E3">
        <w:rPr>
          <w:rStyle w:val="af1"/>
          <w:sz w:val="16"/>
          <w:szCs w:val="16"/>
        </w:rPr>
        <w:footnoteRef/>
      </w:r>
      <w:r w:rsidRPr="006670E3">
        <w:rPr>
          <w:sz w:val="16"/>
          <w:szCs w:val="16"/>
        </w:rPr>
        <w:t xml:space="preserve"> </w:t>
      </w:r>
      <w:r w:rsidRPr="006670E3">
        <w:rPr>
          <w:rFonts w:eastAsiaTheme="minorHAnsi"/>
          <w:sz w:val="16"/>
          <w:szCs w:val="16"/>
          <w:lang w:eastAsia="en-US"/>
        </w:rPr>
        <w:t>Получатели социальных услуг в стационарной форме обеспечиваются жилыми помещениями, а также помещениями для предоставления видов социальных услуг</w:t>
      </w:r>
      <w:r>
        <w:rPr>
          <w:rFonts w:eastAsiaTheme="minorHAnsi"/>
          <w:sz w:val="16"/>
          <w:szCs w:val="16"/>
          <w:lang w:eastAsia="en-US"/>
        </w:rPr>
        <w:t xml:space="preserve"> (п. 3 ст. 19 </w:t>
      </w:r>
      <w:r w:rsidRPr="006670E3">
        <w:rPr>
          <w:rFonts w:eastAsiaTheme="minorHAnsi"/>
          <w:sz w:val="16"/>
          <w:szCs w:val="16"/>
          <w:lang w:eastAsia="en-US"/>
        </w:rPr>
        <w:t xml:space="preserve"> Федерального закона</w:t>
      </w:r>
      <w:r>
        <w:rPr>
          <w:rFonts w:eastAsiaTheme="minorHAnsi"/>
          <w:sz w:val="16"/>
          <w:szCs w:val="16"/>
          <w:lang w:eastAsia="en-US"/>
        </w:rPr>
        <w:t xml:space="preserve"> от 28.12.2013 № 442-ФЗ «Об основах социального обслуживания граждан в Российской Федерации»)</w:t>
      </w:r>
    </w:p>
    <w:p w:rsidR="001A14CC" w:rsidRPr="006670E3" w:rsidRDefault="001A14CC" w:rsidP="00966F86">
      <w:pPr>
        <w:pStyle w:val="af"/>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949828"/>
      <w:docPartObj>
        <w:docPartGallery w:val="Page Numbers (Top of Page)"/>
        <w:docPartUnique/>
      </w:docPartObj>
    </w:sdtPr>
    <w:sdtEndPr/>
    <w:sdtContent>
      <w:p w:rsidR="001A14CC" w:rsidRDefault="001A14CC">
        <w:pPr>
          <w:pStyle w:val="ab"/>
          <w:jc w:val="center"/>
        </w:pPr>
        <w:r>
          <w:fldChar w:fldCharType="begin"/>
        </w:r>
        <w:r>
          <w:instrText>PAGE   \* MERGEFORMAT</w:instrText>
        </w:r>
        <w:r>
          <w:fldChar w:fldCharType="separate"/>
        </w:r>
        <w:r w:rsidR="00C86237">
          <w:rPr>
            <w:noProof/>
          </w:rPr>
          <w:t>2</w:t>
        </w:r>
        <w:r>
          <w:rPr>
            <w:noProof/>
          </w:rPr>
          <w:fldChar w:fldCharType="end"/>
        </w:r>
      </w:p>
    </w:sdtContent>
  </w:sdt>
  <w:p w:rsidR="001A14CC" w:rsidRDefault="001A14C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CC" w:rsidRDefault="001A14CC">
    <w:pPr>
      <w:pStyle w:val="ab"/>
      <w:jc w:val="center"/>
    </w:pPr>
  </w:p>
  <w:p w:rsidR="001A14CC" w:rsidRDefault="001A14C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11353"/>
      <w:docPartObj>
        <w:docPartGallery w:val="Page Numbers (Top of Page)"/>
        <w:docPartUnique/>
      </w:docPartObj>
    </w:sdtPr>
    <w:sdtEndPr/>
    <w:sdtContent>
      <w:p w:rsidR="001A14CC" w:rsidRDefault="001A14CC">
        <w:pPr>
          <w:pStyle w:val="ab"/>
          <w:jc w:val="center"/>
        </w:pPr>
        <w:r>
          <w:fldChar w:fldCharType="begin"/>
        </w:r>
        <w:r>
          <w:instrText>PAGE   \* MERGEFORMAT</w:instrText>
        </w:r>
        <w:r>
          <w:fldChar w:fldCharType="separate"/>
        </w:r>
        <w:r w:rsidR="00C86237">
          <w:rPr>
            <w:noProof/>
          </w:rPr>
          <w:t>6</w:t>
        </w:r>
        <w:r>
          <w:rPr>
            <w:noProof/>
          </w:rPr>
          <w:fldChar w:fldCharType="end"/>
        </w:r>
      </w:p>
    </w:sdtContent>
  </w:sdt>
  <w:p w:rsidR="001A14CC" w:rsidRDefault="001A14CC">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256770"/>
      <w:docPartObj>
        <w:docPartGallery w:val="Page Numbers (Top of Page)"/>
        <w:docPartUnique/>
      </w:docPartObj>
    </w:sdtPr>
    <w:sdtEndPr/>
    <w:sdtContent>
      <w:p w:rsidR="001A14CC" w:rsidRDefault="001A14CC">
        <w:pPr>
          <w:pStyle w:val="ab"/>
          <w:jc w:val="center"/>
        </w:pPr>
        <w:r>
          <w:fldChar w:fldCharType="begin"/>
        </w:r>
        <w:r>
          <w:instrText>PAGE   \* MERGEFORMAT</w:instrText>
        </w:r>
        <w:r>
          <w:fldChar w:fldCharType="separate"/>
        </w:r>
        <w:r w:rsidR="00C86237">
          <w:rPr>
            <w:noProof/>
          </w:rPr>
          <w:t>4</w:t>
        </w:r>
        <w:r>
          <w:rPr>
            <w:noProof/>
          </w:rPr>
          <w:fldChar w:fldCharType="end"/>
        </w:r>
      </w:p>
    </w:sdtContent>
  </w:sdt>
  <w:p w:rsidR="001A14CC" w:rsidRDefault="001A14C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E63"/>
    <w:multiLevelType w:val="multilevel"/>
    <w:tmpl w:val="214E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03905"/>
    <w:multiLevelType w:val="hybridMultilevel"/>
    <w:tmpl w:val="203E4B48"/>
    <w:lvl w:ilvl="0" w:tplc="671C0AA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6896C50"/>
    <w:multiLevelType w:val="hybridMultilevel"/>
    <w:tmpl w:val="581C7B2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C24844"/>
    <w:multiLevelType w:val="multilevel"/>
    <w:tmpl w:val="5A62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B263A"/>
    <w:multiLevelType w:val="multilevel"/>
    <w:tmpl w:val="1A6E5FEA"/>
    <w:lvl w:ilvl="0">
      <w:start w:val="1"/>
      <w:numFmt w:val="decimal"/>
      <w:lvlText w:val="%1."/>
      <w:lvlJc w:val="left"/>
      <w:pPr>
        <w:ind w:left="927" w:hanging="360"/>
      </w:pPr>
      <w:rPr>
        <w:rFonts w:hint="default"/>
      </w:rPr>
    </w:lvl>
    <w:lvl w:ilvl="1">
      <w:start w:val="1"/>
      <w:numFmt w:val="decimal"/>
      <w:isLgl/>
      <w:lvlText w:val="%1.%2."/>
      <w:lvlJc w:val="left"/>
      <w:pPr>
        <w:ind w:left="1752" w:hanging="1185"/>
      </w:pPr>
      <w:rPr>
        <w:rFonts w:hint="default"/>
      </w:rPr>
    </w:lvl>
    <w:lvl w:ilvl="2">
      <w:start w:val="1"/>
      <w:numFmt w:val="decimal"/>
      <w:isLgl/>
      <w:lvlText w:val="%1.%2.%3."/>
      <w:lvlJc w:val="left"/>
      <w:pPr>
        <w:ind w:left="1752" w:hanging="1185"/>
      </w:pPr>
      <w:rPr>
        <w:rFonts w:hint="default"/>
      </w:rPr>
    </w:lvl>
    <w:lvl w:ilvl="3">
      <w:start w:val="1"/>
      <w:numFmt w:val="decimal"/>
      <w:isLgl/>
      <w:lvlText w:val="%1.%2.%3.%4."/>
      <w:lvlJc w:val="left"/>
      <w:pPr>
        <w:ind w:left="1752" w:hanging="1185"/>
      </w:pPr>
      <w:rPr>
        <w:rFonts w:hint="default"/>
      </w:rPr>
    </w:lvl>
    <w:lvl w:ilvl="4">
      <w:start w:val="1"/>
      <w:numFmt w:val="decimal"/>
      <w:isLgl/>
      <w:lvlText w:val="%1.%2.%3.%4.%5."/>
      <w:lvlJc w:val="left"/>
      <w:pPr>
        <w:ind w:left="1752" w:hanging="118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16921977"/>
    <w:multiLevelType w:val="hybridMultilevel"/>
    <w:tmpl w:val="3AFEB59E"/>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1E0D1861"/>
    <w:multiLevelType w:val="multilevel"/>
    <w:tmpl w:val="07CC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818A9"/>
    <w:multiLevelType w:val="hybridMultilevel"/>
    <w:tmpl w:val="7E1C58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3B3697"/>
    <w:multiLevelType w:val="hybridMultilevel"/>
    <w:tmpl w:val="6BD6791E"/>
    <w:lvl w:ilvl="0" w:tplc="5F12C7A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9">
    <w:nsid w:val="259D375B"/>
    <w:multiLevelType w:val="multilevel"/>
    <w:tmpl w:val="DEF4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227732"/>
    <w:multiLevelType w:val="multilevel"/>
    <w:tmpl w:val="0836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554C4"/>
    <w:multiLevelType w:val="hybridMultilevel"/>
    <w:tmpl w:val="4C4A0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7B47CE"/>
    <w:multiLevelType w:val="multilevel"/>
    <w:tmpl w:val="DC2C0264"/>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3">
    <w:nsid w:val="2E4266E5"/>
    <w:multiLevelType w:val="hybridMultilevel"/>
    <w:tmpl w:val="C184574C"/>
    <w:lvl w:ilvl="0" w:tplc="0F022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B70063"/>
    <w:multiLevelType w:val="hybridMultilevel"/>
    <w:tmpl w:val="B84A9ADA"/>
    <w:lvl w:ilvl="0" w:tplc="2B048F04">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8607BB9"/>
    <w:multiLevelType w:val="hybridMultilevel"/>
    <w:tmpl w:val="5386A178"/>
    <w:lvl w:ilvl="0" w:tplc="18721404">
      <w:start w:val="6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6F2A31"/>
    <w:multiLevelType w:val="hybridMultilevel"/>
    <w:tmpl w:val="AFDABEA8"/>
    <w:lvl w:ilvl="0" w:tplc="462C9A7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E4D216A"/>
    <w:multiLevelType w:val="multilevel"/>
    <w:tmpl w:val="14569CE8"/>
    <w:lvl w:ilvl="0">
      <w:start w:val="2"/>
      <w:numFmt w:val="decimal"/>
      <w:lvlText w:val="%1."/>
      <w:lvlJc w:val="left"/>
      <w:pPr>
        <w:ind w:left="360" w:hanging="360"/>
      </w:pPr>
    </w:lvl>
    <w:lvl w:ilvl="1">
      <w:start w:val="4"/>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F033BF0"/>
    <w:multiLevelType w:val="multilevel"/>
    <w:tmpl w:val="A044E8B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F7C5D07"/>
    <w:multiLevelType w:val="hybridMultilevel"/>
    <w:tmpl w:val="3488B7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1B35A11"/>
    <w:multiLevelType w:val="hybridMultilevel"/>
    <w:tmpl w:val="D146F3D4"/>
    <w:lvl w:ilvl="0" w:tplc="364426DA">
      <w:start w:val="31"/>
      <w:numFmt w:val="bullet"/>
      <w:lvlText w:val=""/>
      <w:lvlJc w:val="left"/>
      <w:pPr>
        <w:ind w:left="720" w:hanging="360"/>
      </w:pPr>
      <w:rPr>
        <w:rFonts w:ascii="Symbol" w:eastAsia="Times New Roman" w:hAnsi="Symbol" w:cs="Times New Roman" w:hint="default"/>
        <w:b w:val="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75229C"/>
    <w:multiLevelType w:val="multilevel"/>
    <w:tmpl w:val="F8A0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8B221E"/>
    <w:multiLevelType w:val="hybridMultilevel"/>
    <w:tmpl w:val="05A49DB2"/>
    <w:lvl w:ilvl="0" w:tplc="8D88FBD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DB22E4"/>
    <w:multiLevelType w:val="multilevel"/>
    <w:tmpl w:val="A08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FA344C"/>
    <w:multiLevelType w:val="multilevel"/>
    <w:tmpl w:val="EE22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862B58"/>
    <w:multiLevelType w:val="hybridMultilevel"/>
    <w:tmpl w:val="7D8AAAD4"/>
    <w:lvl w:ilvl="0" w:tplc="0B0C494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E417BF"/>
    <w:multiLevelType w:val="hybridMultilevel"/>
    <w:tmpl w:val="888A7882"/>
    <w:lvl w:ilvl="0" w:tplc="ECFE54F4">
      <w:start w:val="5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4B7BE9"/>
    <w:multiLevelType w:val="multilevel"/>
    <w:tmpl w:val="CA3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73791D"/>
    <w:multiLevelType w:val="hybridMultilevel"/>
    <w:tmpl w:val="53043D20"/>
    <w:lvl w:ilvl="0" w:tplc="ECD4022A">
      <w:start w:val="1"/>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6"/>
  </w:num>
  <w:num w:numId="3">
    <w:abstractNumId w:val="28"/>
  </w:num>
  <w:num w:numId="4">
    <w:abstractNumId w:val="14"/>
  </w:num>
  <w:num w:numId="5">
    <w:abstractNumId w:val="20"/>
  </w:num>
  <w:num w:numId="6">
    <w:abstractNumId w:val="4"/>
  </w:num>
  <w:num w:numId="7">
    <w:abstractNumId w:val="5"/>
  </w:num>
  <w:num w:numId="8">
    <w:abstractNumId w:val="2"/>
  </w:num>
  <w:num w:numId="9">
    <w:abstractNumId w:val="19"/>
  </w:num>
  <w:num w:numId="10">
    <w:abstractNumId w:val="7"/>
  </w:num>
  <w:num w:numId="11">
    <w:abstractNumId w:val="11"/>
  </w:num>
  <w:num w:numId="12">
    <w:abstractNumId w:val="0"/>
  </w:num>
  <w:num w:numId="13">
    <w:abstractNumId w:val="3"/>
  </w:num>
  <w:num w:numId="14">
    <w:abstractNumId w:val="22"/>
  </w:num>
  <w:num w:numId="15">
    <w:abstractNumId w:val="10"/>
  </w:num>
  <w:num w:numId="16">
    <w:abstractNumId w:val="21"/>
  </w:num>
  <w:num w:numId="17">
    <w:abstractNumId w:val="27"/>
  </w:num>
  <w:num w:numId="18">
    <w:abstractNumId w:val="9"/>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12"/>
  </w:num>
  <w:num w:numId="25">
    <w:abstractNumId w:val="25"/>
  </w:num>
  <w:num w:numId="26">
    <w:abstractNumId w:val="13"/>
  </w:num>
  <w:num w:numId="27">
    <w:abstractNumId w:val="8"/>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8F"/>
    <w:rsid w:val="0000056C"/>
    <w:rsid w:val="000013FA"/>
    <w:rsid w:val="00001775"/>
    <w:rsid w:val="000018F5"/>
    <w:rsid w:val="00001B5B"/>
    <w:rsid w:val="00001BEF"/>
    <w:rsid w:val="00002D30"/>
    <w:rsid w:val="0000355C"/>
    <w:rsid w:val="0000404A"/>
    <w:rsid w:val="000046F7"/>
    <w:rsid w:val="00004B5C"/>
    <w:rsid w:val="000055BC"/>
    <w:rsid w:val="00005AA3"/>
    <w:rsid w:val="00005D79"/>
    <w:rsid w:val="00006967"/>
    <w:rsid w:val="0000732B"/>
    <w:rsid w:val="000076D1"/>
    <w:rsid w:val="00007C00"/>
    <w:rsid w:val="0001090C"/>
    <w:rsid w:val="00010968"/>
    <w:rsid w:val="00010CF8"/>
    <w:rsid w:val="0001285A"/>
    <w:rsid w:val="00013FF9"/>
    <w:rsid w:val="00014243"/>
    <w:rsid w:val="00014B9A"/>
    <w:rsid w:val="00014FD1"/>
    <w:rsid w:val="00015713"/>
    <w:rsid w:val="00015FD0"/>
    <w:rsid w:val="00016141"/>
    <w:rsid w:val="000161BC"/>
    <w:rsid w:val="0001711A"/>
    <w:rsid w:val="00017417"/>
    <w:rsid w:val="00017D70"/>
    <w:rsid w:val="00017F27"/>
    <w:rsid w:val="00020211"/>
    <w:rsid w:val="000209FE"/>
    <w:rsid w:val="000214E2"/>
    <w:rsid w:val="00022997"/>
    <w:rsid w:val="00022B11"/>
    <w:rsid w:val="00023061"/>
    <w:rsid w:val="00023117"/>
    <w:rsid w:val="0002312D"/>
    <w:rsid w:val="00023646"/>
    <w:rsid w:val="00023C8C"/>
    <w:rsid w:val="00023CC9"/>
    <w:rsid w:val="000260BE"/>
    <w:rsid w:val="0002664E"/>
    <w:rsid w:val="000278E0"/>
    <w:rsid w:val="00027E5A"/>
    <w:rsid w:val="000317AE"/>
    <w:rsid w:val="0003189E"/>
    <w:rsid w:val="00031F5D"/>
    <w:rsid w:val="000325E8"/>
    <w:rsid w:val="00032955"/>
    <w:rsid w:val="00032BB7"/>
    <w:rsid w:val="00033977"/>
    <w:rsid w:val="00033CFE"/>
    <w:rsid w:val="00034ED5"/>
    <w:rsid w:val="00035557"/>
    <w:rsid w:val="0003731C"/>
    <w:rsid w:val="00037491"/>
    <w:rsid w:val="00040224"/>
    <w:rsid w:val="000402C6"/>
    <w:rsid w:val="00040FE5"/>
    <w:rsid w:val="00041834"/>
    <w:rsid w:val="000421B6"/>
    <w:rsid w:val="000427B9"/>
    <w:rsid w:val="000429AA"/>
    <w:rsid w:val="000438B7"/>
    <w:rsid w:val="000439B2"/>
    <w:rsid w:val="00044542"/>
    <w:rsid w:val="00044644"/>
    <w:rsid w:val="0004495F"/>
    <w:rsid w:val="0004548E"/>
    <w:rsid w:val="000463EF"/>
    <w:rsid w:val="00047180"/>
    <w:rsid w:val="00050D94"/>
    <w:rsid w:val="000515A8"/>
    <w:rsid w:val="00051A29"/>
    <w:rsid w:val="00052197"/>
    <w:rsid w:val="00052420"/>
    <w:rsid w:val="00052840"/>
    <w:rsid w:val="000532BA"/>
    <w:rsid w:val="000533EE"/>
    <w:rsid w:val="000548DF"/>
    <w:rsid w:val="00054F3E"/>
    <w:rsid w:val="00055165"/>
    <w:rsid w:val="00055541"/>
    <w:rsid w:val="00055F37"/>
    <w:rsid w:val="0005609A"/>
    <w:rsid w:val="000609E9"/>
    <w:rsid w:val="00060D0C"/>
    <w:rsid w:val="000611E3"/>
    <w:rsid w:val="00061441"/>
    <w:rsid w:val="000615D4"/>
    <w:rsid w:val="00061966"/>
    <w:rsid w:val="00061A72"/>
    <w:rsid w:val="00061AAB"/>
    <w:rsid w:val="000626C8"/>
    <w:rsid w:val="00062848"/>
    <w:rsid w:val="00062EFF"/>
    <w:rsid w:val="000639CB"/>
    <w:rsid w:val="0006406A"/>
    <w:rsid w:val="00064355"/>
    <w:rsid w:val="00064A65"/>
    <w:rsid w:val="000651D0"/>
    <w:rsid w:val="00065264"/>
    <w:rsid w:val="000652FC"/>
    <w:rsid w:val="00065C5D"/>
    <w:rsid w:val="00066052"/>
    <w:rsid w:val="00066388"/>
    <w:rsid w:val="00066757"/>
    <w:rsid w:val="00066A28"/>
    <w:rsid w:val="00067215"/>
    <w:rsid w:val="00067618"/>
    <w:rsid w:val="00067970"/>
    <w:rsid w:val="0007076A"/>
    <w:rsid w:val="00071508"/>
    <w:rsid w:val="00071547"/>
    <w:rsid w:val="00071D75"/>
    <w:rsid w:val="00071F1C"/>
    <w:rsid w:val="00073212"/>
    <w:rsid w:val="00073485"/>
    <w:rsid w:val="000737AE"/>
    <w:rsid w:val="00073AFC"/>
    <w:rsid w:val="00073E82"/>
    <w:rsid w:val="00074016"/>
    <w:rsid w:val="0007410D"/>
    <w:rsid w:val="00075B30"/>
    <w:rsid w:val="00075D66"/>
    <w:rsid w:val="000767DC"/>
    <w:rsid w:val="00076E46"/>
    <w:rsid w:val="00080088"/>
    <w:rsid w:val="00080156"/>
    <w:rsid w:val="00080EC6"/>
    <w:rsid w:val="00080FC7"/>
    <w:rsid w:val="000814CD"/>
    <w:rsid w:val="0008248F"/>
    <w:rsid w:val="0008260A"/>
    <w:rsid w:val="00082BAE"/>
    <w:rsid w:val="00083FCF"/>
    <w:rsid w:val="00084345"/>
    <w:rsid w:val="00084E26"/>
    <w:rsid w:val="00085DDA"/>
    <w:rsid w:val="00086898"/>
    <w:rsid w:val="00086CE5"/>
    <w:rsid w:val="0008716A"/>
    <w:rsid w:val="00087ADF"/>
    <w:rsid w:val="00087B22"/>
    <w:rsid w:val="000905DA"/>
    <w:rsid w:val="00090FBC"/>
    <w:rsid w:val="00091516"/>
    <w:rsid w:val="00091697"/>
    <w:rsid w:val="00092B36"/>
    <w:rsid w:val="0009342A"/>
    <w:rsid w:val="00094A26"/>
    <w:rsid w:val="00094ACB"/>
    <w:rsid w:val="0009562C"/>
    <w:rsid w:val="00096158"/>
    <w:rsid w:val="00096369"/>
    <w:rsid w:val="00096488"/>
    <w:rsid w:val="00096994"/>
    <w:rsid w:val="00097DE8"/>
    <w:rsid w:val="000A00A2"/>
    <w:rsid w:val="000A03DF"/>
    <w:rsid w:val="000A171B"/>
    <w:rsid w:val="000A31AC"/>
    <w:rsid w:val="000A4587"/>
    <w:rsid w:val="000A4612"/>
    <w:rsid w:val="000A4682"/>
    <w:rsid w:val="000A5B03"/>
    <w:rsid w:val="000A5B2B"/>
    <w:rsid w:val="000A5B36"/>
    <w:rsid w:val="000A5C3F"/>
    <w:rsid w:val="000A5F6F"/>
    <w:rsid w:val="000A7292"/>
    <w:rsid w:val="000A7879"/>
    <w:rsid w:val="000A7A2D"/>
    <w:rsid w:val="000B1DDE"/>
    <w:rsid w:val="000B324C"/>
    <w:rsid w:val="000B3380"/>
    <w:rsid w:val="000B3779"/>
    <w:rsid w:val="000B3FAA"/>
    <w:rsid w:val="000B4F35"/>
    <w:rsid w:val="000B55E5"/>
    <w:rsid w:val="000B5986"/>
    <w:rsid w:val="000B682C"/>
    <w:rsid w:val="000B7287"/>
    <w:rsid w:val="000B730D"/>
    <w:rsid w:val="000B77BE"/>
    <w:rsid w:val="000B77E6"/>
    <w:rsid w:val="000B7CA0"/>
    <w:rsid w:val="000B7DDD"/>
    <w:rsid w:val="000B7F54"/>
    <w:rsid w:val="000C02AC"/>
    <w:rsid w:val="000C08DC"/>
    <w:rsid w:val="000C0DCD"/>
    <w:rsid w:val="000C0DE9"/>
    <w:rsid w:val="000C1613"/>
    <w:rsid w:val="000C1916"/>
    <w:rsid w:val="000C1EB5"/>
    <w:rsid w:val="000C3927"/>
    <w:rsid w:val="000C3966"/>
    <w:rsid w:val="000C3A1E"/>
    <w:rsid w:val="000C3C26"/>
    <w:rsid w:val="000C40AB"/>
    <w:rsid w:val="000C40EF"/>
    <w:rsid w:val="000C5D8E"/>
    <w:rsid w:val="000C6D50"/>
    <w:rsid w:val="000C6FB3"/>
    <w:rsid w:val="000C7736"/>
    <w:rsid w:val="000D096A"/>
    <w:rsid w:val="000D1DB2"/>
    <w:rsid w:val="000D284F"/>
    <w:rsid w:val="000D3AE2"/>
    <w:rsid w:val="000D3F67"/>
    <w:rsid w:val="000D4A49"/>
    <w:rsid w:val="000D57D7"/>
    <w:rsid w:val="000D6A40"/>
    <w:rsid w:val="000D6FBE"/>
    <w:rsid w:val="000D70EF"/>
    <w:rsid w:val="000D7AE2"/>
    <w:rsid w:val="000D7EB0"/>
    <w:rsid w:val="000D7FCF"/>
    <w:rsid w:val="000E1463"/>
    <w:rsid w:val="000E1DBB"/>
    <w:rsid w:val="000E2751"/>
    <w:rsid w:val="000E39DB"/>
    <w:rsid w:val="000E3AE2"/>
    <w:rsid w:val="000E40A3"/>
    <w:rsid w:val="000E4BAA"/>
    <w:rsid w:val="000E519E"/>
    <w:rsid w:val="000E6733"/>
    <w:rsid w:val="000E6798"/>
    <w:rsid w:val="000E6E60"/>
    <w:rsid w:val="000E72E7"/>
    <w:rsid w:val="000E7710"/>
    <w:rsid w:val="000E7DDB"/>
    <w:rsid w:val="000F0086"/>
    <w:rsid w:val="000F08BD"/>
    <w:rsid w:val="000F0A9C"/>
    <w:rsid w:val="000F0EEE"/>
    <w:rsid w:val="000F15FE"/>
    <w:rsid w:val="000F1A93"/>
    <w:rsid w:val="000F207A"/>
    <w:rsid w:val="000F237F"/>
    <w:rsid w:val="000F2669"/>
    <w:rsid w:val="000F295D"/>
    <w:rsid w:val="000F2F5C"/>
    <w:rsid w:val="000F3033"/>
    <w:rsid w:val="000F4884"/>
    <w:rsid w:val="000F4BDA"/>
    <w:rsid w:val="000F598C"/>
    <w:rsid w:val="000F5C8E"/>
    <w:rsid w:val="000F5E57"/>
    <w:rsid w:val="000F6C96"/>
    <w:rsid w:val="000F72C5"/>
    <w:rsid w:val="001007BA"/>
    <w:rsid w:val="00100E71"/>
    <w:rsid w:val="00102EE2"/>
    <w:rsid w:val="001032A1"/>
    <w:rsid w:val="0010341F"/>
    <w:rsid w:val="0010376D"/>
    <w:rsid w:val="00103B09"/>
    <w:rsid w:val="00104CB4"/>
    <w:rsid w:val="00105799"/>
    <w:rsid w:val="00105947"/>
    <w:rsid w:val="00107796"/>
    <w:rsid w:val="00107AEC"/>
    <w:rsid w:val="00107FC8"/>
    <w:rsid w:val="0011042C"/>
    <w:rsid w:val="001110F9"/>
    <w:rsid w:val="00111359"/>
    <w:rsid w:val="001115B4"/>
    <w:rsid w:val="00111D72"/>
    <w:rsid w:val="0011240A"/>
    <w:rsid w:val="00112E58"/>
    <w:rsid w:val="00113C92"/>
    <w:rsid w:val="001152FB"/>
    <w:rsid w:val="0011554E"/>
    <w:rsid w:val="00115DE3"/>
    <w:rsid w:val="0011613E"/>
    <w:rsid w:val="0011653D"/>
    <w:rsid w:val="00116973"/>
    <w:rsid w:val="00117679"/>
    <w:rsid w:val="001179E8"/>
    <w:rsid w:val="00117A5C"/>
    <w:rsid w:val="00117E87"/>
    <w:rsid w:val="00117FAE"/>
    <w:rsid w:val="001201E3"/>
    <w:rsid w:val="001213BE"/>
    <w:rsid w:val="001224A6"/>
    <w:rsid w:val="00122737"/>
    <w:rsid w:val="001239B2"/>
    <w:rsid w:val="00123BA2"/>
    <w:rsid w:val="00123C1F"/>
    <w:rsid w:val="00123CE9"/>
    <w:rsid w:val="00124341"/>
    <w:rsid w:val="00124F26"/>
    <w:rsid w:val="0012607F"/>
    <w:rsid w:val="001265C7"/>
    <w:rsid w:val="00126D7F"/>
    <w:rsid w:val="001270BD"/>
    <w:rsid w:val="00127B21"/>
    <w:rsid w:val="001307A8"/>
    <w:rsid w:val="00130895"/>
    <w:rsid w:val="00130BCB"/>
    <w:rsid w:val="001310C5"/>
    <w:rsid w:val="001312AC"/>
    <w:rsid w:val="0013265E"/>
    <w:rsid w:val="001333B3"/>
    <w:rsid w:val="001341D2"/>
    <w:rsid w:val="001349B9"/>
    <w:rsid w:val="00134BA4"/>
    <w:rsid w:val="00134CA3"/>
    <w:rsid w:val="00135002"/>
    <w:rsid w:val="00136D94"/>
    <w:rsid w:val="0014018F"/>
    <w:rsid w:val="0014052A"/>
    <w:rsid w:val="00140648"/>
    <w:rsid w:val="001410C4"/>
    <w:rsid w:val="001412A9"/>
    <w:rsid w:val="001415F3"/>
    <w:rsid w:val="00142BB9"/>
    <w:rsid w:val="00142FD3"/>
    <w:rsid w:val="0014331F"/>
    <w:rsid w:val="0014569E"/>
    <w:rsid w:val="00145777"/>
    <w:rsid w:val="00145F7A"/>
    <w:rsid w:val="00145FA5"/>
    <w:rsid w:val="001461E1"/>
    <w:rsid w:val="00146848"/>
    <w:rsid w:val="00146F06"/>
    <w:rsid w:val="001502C3"/>
    <w:rsid w:val="00150AFE"/>
    <w:rsid w:val="00151D25"/>
    <w:rsid w:val="00152437"/>
    <w:rsid w:val="00152ABF"/>
    <w:rsid w:val="00152ADF"/>
    <w:rsid w:val="00153C90"/>
    <w:rsid w:val="00154C7D"/>
    <w:rsid w:val="001552C8"/>
    <w:rsid w:val="0015537C"/>
    <w:rsid w:val="00155727"/>
    <w:rsid w:val="00155805"/>
    <w:rsid w:val="00155A9B"/>
    <w:rsid w:val="00155F4C"/>
    <w:rsid w:val="00156417"/>
    <w:rsid w:val="00156D48"/>
    <w:rsid w:val="00157A36"/>
    <w:rsid w:val="00160C05"/>
    <w:rsid w:val="00161325"/>
    <w:rsid w:val="001613D0"/>
    <w:rsid w:val="0016187C"/>
    <w:rsid w:val="00162090"/>
    <w:rsid w:val="00163A9D"/>
    <w:rsid w:val="00163D99"/>
    <w:rsid w:val="00164405"/>
    <w:rsid w:val="0016506C"/>
    <w:rsid w:val="00165533"/>
    <w:rsid w:val="00165B2C"/>
    <w:rsid w:val="001673FA"/>
    <w:rsid w:val="001678E9"/>
    <w:rsid w:val="00167FF7"/>
    <w:rsid w:val="0017033F"/>
    <w:rsid w:val="001703C7"/>
    <w:rsid w:val="00170A48"/>
    <w:rsid w:val="00170B0A"/>
    <w:rsid w:val="00170F2E"/>
    <w:rsid w:val="00171A97"/>
    <w:rsid w:val="00171BBD"/>
    <w:rsid w:val="001721E8"/>
    <w:rsid w:val="001725EA"/>
    <w:rsid w:val="00174E8E"/>
    <w:rsid w:val="00175139"/>
    <w:rsid w:val="001755C9"/>
    <w:rsid w:val="001756CE"/>
    <w:rsid w:val="00175EC2"/>
    <w:rsid w:val="00176416"/>
    <w:rsid w:val="00176912"/>
    <w:rsid w:val="0017745C"/>
    <w:rsid w:val="0018001E"/>
    <w:rsid w:val="0018058D"/>
    <w:rsid w:val="0018066D"/>
    <w:rsid w:val="00182210"/>
    <w:rsid w:val="00182D10"/>
    <w:rsid w:val="00183247"/>
    <w:rsid w:val="0018413D"/>
    <w:rsid w:val="00184CDE"/>
    <w:rsid w:val="00185181"/>
    <w:rsid w:val="00187062"/>
    <w:rsid w:val="00187234"/>
    <w:rsid w:val="001876D5"/>
    <w:rsid w:val="00187F65"/>
    <w:rsid w:val="00190FE2"/>
    <w:rsid w:val="001915CD"/>
    <w:rsid w:val="00191A95"/>
    <w:rsid w:val="00191CB4"/>
    <w:rsid w:val="001925DB"/>
    <w:rsid w:val="00192ED4"/>
    <w:rsid w:val="00193CE1"/>
    <w:rsid w:val="0019482E"/>
    <w:rsid w:val="00194C51"/>
    <w:rsid w:val="00194DB0"/>
    <w:rsid w:val="0019522C"/>
    <w:rsid w:val="001962D1"/>
    <w:rsid w:val="00196D77"/>
    <w:rsid w:val="001A1239"/>
    <w:rsid w:val="001A14BE"/>
    <w:rsid w:val="001A14CC"/>
    <w:rsid w:val="001A2BE2"/>
    <w:rsid w:val="001A2E7E"/>
    <w:rsid w:val="001A396B"/>
    <w:rsid w:val="001A44BC"/>
    <w:rsid w:val="001A46E5"/>
    <w:rsid w:val="001A4EC3"/>
    <w:rsid w:val="001A564C"/>
    <w:rsid w:val="001A5DA7"/>
    <w:rsid w:val="001A6818"/>
    <w:rsid w:val="001A692D"/>
    <w:rsid w:val="001A6D3B"/>
    <w:rsid w:val="001A6E73"/>
    <w:rsid w:val="001A700F"/>
    <w:rsid w:val="001A7199"/>
    <w:rsid w:val="001A78C3"/>
    <w:rsid w:val="001B04C6"/>
    <w:rsid w:val="001B2205"/>
    <w:rsid w:val="001B28FC"/>
    <w:rsid w:val="001B3B14"/>
    <w:rsid w:val="001B3F38"/>
    <w:rsid w:val="001B45C2"/>
    <w:rsid w:val="001B4B74"/>
    <w:rsid w:val="001B5136"/>
    <w:rsid w:val="001B56B8"/>
    <w:rsid w:val="001B5714"/>
    <w:rsid w:val="001B59AA"/>
    <w:rsid w:val="001B67F5"/>
    <w:rsid w:val="001B6BE5"/>
    <w:rsid w:val="001B7BB1"/>
    <w:rsid w:val="001C033F"/>
    <w:rsid w:val="001C0675"/>
    <w:rsid w:val="001C0683"/>
    <w:rsid w:val="001C16AA"/>
    <w:rsid w:val="001C16CC"/>
    <w:rsid w:val="001C1B22"/>
    <w:rsid w:val="001C1F6D"/>
    <w:rsid w:val="001C25AA"/>
    <w:rsid w:val="001C2F1F"/>
    <w:rsid w:val="001C3573"/>
    <w:rsid w:val="001C3979"/>
    <w:rsid w:val="001C3E08"/>
    <w:rsid w:val="001C3F53"/>
    <w:rsid w:val="001C4005"/>
    <w:rsid w:val="001C47A4"/>
    <w:rsid w:val="001C4C1F"/>
    <w:rsid w:val="001C5373"/>
    <w:rsid w:val="001C58DC"/>
    <w:rsid w:val="001C6D96"/>
    <w:rsid w:val="001C717F"/>
    <w:rsid w:val="001C7EE9"/>
    <w:rsid w:val="001D0927"/>
    <w:rsid w:val="001D1409"/>
    <w:rsid w:val="001D1944"/>
    <w:rsid w:val="001D2750"/>
    <w:rsid w:val="001D2766"/>
    <w:rsid w:val="001D334F"/>
    <w:rsid w:val="001D34E9"/>
    <w:rsid w:val="001D3916"/>
    <w:rsid w:val="001D402F"/>
    <w:rsid w:val="001D5586"/>
    <w:rsid w:val="001D5A93"/>
    <w:rsid w:val="001D66AC"/>
    <w:rsid w:val="001D6E63"/>
    <w:rsid w:val="001D76CA"/>
    <w:rsid w:val="001D7700"/>
    <w:rsid w:val="001D7A06"/>
    <w:rsid w:val="001D7B32"/>
    <w:rsid w:val="001D7C88"/>
    <w:rsid w:val="001E01F3"/>
    <w:rsid w:val="001E01F5"/>
    <w:rsid w:val="001E0756"/>
    <w:rsid w:val="001E0E1E"/>
    <w:rsid w:val="001E148E"/>
    <w:rsid w:val="001E1DDE"/>
    <w:rsid w:val="001E1EE7"/>
    <w:rsid w:val="001E2B79"/>
    <w:rsid w:val="001E5A08"/>
    <w:rsid w:val="001E5C93"/>
    <w:rsid w:val="001E60ED"/>
    <w:rsid w:val="001E63AF"/>
    <w:rsid w:val="001E6C0B"/>
    <w:rsid w:val="001E6EBB"/>
    <w:rsid w:val="001E7553"/>
    <w:rsid w:val="001F123E"/>
    <w:rsid w:val="001F18DA"/>
    <w:rsid w:val="001F24A4"/>
    <w:rsid w:val="001F2A5C"/>
    <w:rsid w:val="001F3000"/>
    <w:rsid w:val="001F3141"/>
    <w:rsid w:val="001F3383"/>
    <w:rsid w:val="001F37C4"/>
    <w:rsid w:val="001F3BB6"/>
    <w:rsid w:val="001F3E12"/>
    <w:rsid w:val="001F4DD5"/>
    <w:rsid w:val="001F527F"/>
    <w:rsid w:val="001F5956"/>
    <w:rsid w:val="001F60CB"/>
    <w:rsid w:val="001F616F"/>
    <w:rsid w:val="001F61DC"/>
    <w:rsid w:val="001F6C59"/>
    <w:rsid w:val="001F6C78"/>
    <w:rsid w:val="001F7032"/>
    <w:rsid w:val="001F7368"/>
    <w:rsid w:val="001F77AA"/>
    <w:rsid w:val="001F7DB1"/>
    <w:rsid w:val="002003B5"/>
    <w:rsid w:val="00200943"/>
    <w:rsid w:val="00200D31"/>
    <w:rsid w:val="00201001"/>
    <w:rsid w:val="00201822"/>
    <w:rsid w:val="0020218C"/>
    <w:rsid w:val="002026E2"/>
    <w:rsid w:val="00202B9E"/>
    <w:rsid w:val="0020306F"/>
    <w:rsid w:val="00203474"/>
    <w:rsid w:val="002034F1"/>
    <w:rsid w:val="00203C07"/>
    <w:rsid w:val="0020473F"/>
    <w:rsid w:val="00204A6D"/>
    <w:rsid w:val="00204D05"/>
    <w:rsid w:val="00204DC2"/>
    <w:rsid w:val="0020547E"/>
    <w:rsid w:val="002059E9"/>
    <w:rsid w:val="00205BB0"/>
    <w:rsid w:val="00205E62"/>
    <w:rsid w:val="00205F03"/>
    <w:rsid w:val="002067C8"/>
    <w:rsid w:val="00206B32"/>
    <w:rsid w:val="00206E0A"/>
    <w:rsid w:val="00207B39"/>
    <w:rsid w:val="00210320"/>
    <w:rsid w:val="0021042B"/>
    <w:rsid w:val="00211149"/>
    <w:rsid w:val="0021138D"/>
    <w:rsid w:val="00211558"/>
    <w:rsid w:val="00212503"/>
    <w:rsid w:val="002127DD"/>
    <w:rsid w:val="00212D4A"/>
    <w:rsid w:val="00213087"/>
    <w:rsid w:val="0021368E"/>
    <w:rsid w:val="00213A47"/>
    <w:rsid w:val="00213F40"/>
    <w:rsid w:val="00215581"/>
    <w:rsid w:val="00215693"/>
    <w:rsid w:val="00216297"/>
    <w:rsid w:val="00216392"/>
    <w:rsid w:val="0021640D"/>
    <w:rsid w:val="002166DE"/>
    <w:rsid w:val="002169AB"/>
    <w:rsid w:val="00217541"/>
    <w:rsid w:val="0021770A"/>
    <w:rsid w:val="00217FC1"/>
    <w:rsid w:val="0022068C"/>
    <w:rsid w:val="00220E6B"/>
    <w:rsid w:val="00222E76"/>
    <w:rsid w:val="00222EBD"/>
    <w:rsid w:val="002232F1"/>
    <w:rsid w:val="0022349F"/>
    <w:rsid w:val="00223AD9"/>
    <w:rsid w:val="00223D23"/>
    <w:rsid w:val="00224CF0"/>
    <w:rsid w:val="002253EB"/>
    <w:rsid w:val="00225CEA"/>
    <w:rsid w:val="00226398"/>
    <w:rsid w:val="00226DC8"/>
    <w:rsid w:val="00226F35"/>
    <w:rsid w:val="0023049C"/>
    <w:rsid w:val="00230CA9"/>
    <w:rsid w:val="002311CB"/>
    <w:rsid w:val="0023139A"/>
    <w:rsid w:val="00231C9E"/>
    <w:rsid w:val="002326E6"/>
    <w:rsid w:val="00232724"/>
    <w:rsid w:val="00232926"/>
    <w:rsid w:val="00232D00"/>
    <w:rsid w:val="00232D42"/>
    <w:rsid w:val="00233684"/>
    <w:rsid w:val="002339AB"/>
    <w:rsid w:val="002339F3"/>
    <w:rsid w:val="00233AC5"/>
    <w:rsid w:val="0023493A"/>
    <w:rsid w:val="00234D3E"/>
    <w:rsid w:val="00234F54"/>
    <w:rsid w:val="00236830"/>
    <w:rsid w:val="00236A9A"/>
    <w:rsid w:val="0023728A"/>
    <w:rsid w:val="00237D02"/>
    <w:rsid w:val="002400AB"/>
    <w:rsid w:val="002409BF"/>
    <w:rsid w:val="00241790"/>
    <w:rsid w:val="00242C12"/>
    <w:rsid w:val="00243E5A"/>
    <w:rsid w:val="00243F05"/>
    <w:rsid w:val="0024458F"/>
    <w:rsid w:val="00244C08"/>
    <w:rsid w:val="0024504B"/>
    <w:rsid w:val="002458DD"/>
    <w:rsid w:val="00245C34"/>
    <w:rsid w:val="00245FB2"/>
    <w:rsid w:val="00246512"/>
    <w:rsid w:val="002503F8"/>
    <w:rsid w:val="002508D4"/>
    <w:rsid w:val="00250A71"/>
    <w:rsid w:val="00250CF3"/>
    <w:rsid w:val="0025188E"/>
    <w:rsid w:val="00251F97"/>
    <w:rsid w:val="00252D3B"/>
    <w:rsid w:val="00252ED8"/>
    <w:rsid w:val="002531C3"/>
    <w:rsid w:val="002532E6"/>
    <w:rsid w:val="00254353"/>
    <w:rsid w:val="00255029"/>
    <w:rsid w:val="00255D8C"/>
    <w:rsid w:val="00256E49"/>
    <w:rsid w:val="00257A12"/>
    <w:rsid w:val="00260347"/>
    <w:rsid w:val="00261696"/>
    <w:rsid w:val="002623C2"/>
    <w:rsid w:val="002647C8"/>
    <w:rsid w:val="00264E68"/>
    <w:rsid w:val="0026582A"/>
    <w:rsid w:val="00266B95"/>
    <w:rsid w:val="00266D21"/>
    <w:rsid w:val="0026709C"/>
    <w:rsid w:val="00267D59"/>
    <w:rsid w:val="00267FED"/>
    <w:rsid w:val="002704BA"/>
    <w:rsid w:val="00271038"/>
    <w:rsid w:val="002712EF"/>
    <w:rsid w:val="00271703"/>
    <w:rsid w:val="002722D9"/>
    <w:rsid w:val="00272D0B"/>
    <w:rsid w:val="00273571"/>
    <w:rsid w:val="00274B27"/>
    <w:rsid w:val="002760D9"/>
    <w:rsid w:val="00277050"/>
    <w:rsid w:val="00280161"/>
    <w:rsid w:val="00280D46"/>
    <w:rsid w:val="0028146B"/>
    <w:rsid w:val="00281ACC"/>
    <w:rsid w:val="002822B2"/>
    <w:rsid w:val="002839A7"/>
    <w:rsid w:val="00283ED1"/>
    <w:rsid w:val="00284625"/>
    <w:rsid w:val="00284F36"/>
    <w:rsid w:val="00285621"/>
    <w:rsid w:val="00285679"/>
    <w:rsid w:val="00285868"/>
    <w:rsid w:val="00285DC8"/>
    <w:rsid w:val="0028666F"/>
    <w:rsid w:val="0028707D"/>
    <w:rsid w:val="00287577"/>
    <w:rsid w:val="002876E8"/>
    <w:rsid w:val="00291A57"/>
    <w:rsid w:val="0029228B"/>
    <w:rsid w:val="002933BC"/>
    <w:rsid w:val="00293500"/>
    <w:rsid w:val="00293637"/>
    <w:rsid w:val="00293D59"/>
    <w:rsid w:val="002943BD"/>
    <w:rsid w:val="00294414"/>
    <w:rsid w:val="002947EF"/>
    <w:rsid w:val="00294DEC"/>
    <w:rsid w:val="00295059"/>
    <w:rsid w:val="002976C7"/>
    <w:rsid w:val="002979EA"/>
    <w:rsid w:val="00297BA3"/>
    <w:rsid w:val="002A099F"/>
    <w:rsid w:val="002A0BA4"/>
    <w:rsid w:val="002A1426"/>
    <w:rsid w:val="002A1712"/>
    <w:rsid w:val="002A1EA0"/>
    <w:rsid w:val="002A217C"/>
    <w:rsid w:val="002A22EB"/>
    <w:rsid w:val="002A2576"/>
    <w:rsid w:val="002A2591"/>
    <w:rsid w:val="002A307D"/>
    <w:rsid w:val="002A4FA4"/>
    <w:rsid w:val="002A529B"/>
    <w:rsid w:val="002A5390"/>
    <w:rsid w:val="002A5482"/>
    <w:rsid w:val="002A5540"/>
    <w:rsid w:val="002A5BF9"/>
    <w:rsid w:val="002A7886"/>
    <w:rsid w:val="002A7C75"/>
    <w:rsid w:val="002B0752"/>
    <w:rsid w:val="002B1DD0"/>
    <w:rsid w:val="002B38F6"/>
    <w:rsid w:val="002B40A6"/>
    <w:rsid w:val="002B5291"/>
    <w:rsid w:val="002B5657"/>
    <w:rsid w:val="002B5DB7"/>
    <w:rsid w:val="002B5F26"/>
    <w:rsid w:val="002B6981"/>
    <w:rsid w:val="002B6D31"/>
    <w:rsid w:val="002B7BCD"/>
    <w:rsid w:val="002B7CD3"/>
    <w:rsid w:val="002C08BB"/>
    <w:rsid w:val="002C1121"/>
    <w:rsid w:val="002C1684"/>
    <w:rsid w:val="002C395F"/>
    <w:rsid w:val="002C3B49"/>
    <w:rsid w:val="002C3F4E"/>
    <w:rsid w:val="002C54A1"/>
    <w:rsid w:val="002C54A9"/>
    <w:rsid w:val="002C5B95"/>
    <w:rsid w:val="002C74D5"/>
    <w:rsid w:val="002C7558"/>
    <w:rsid w:val="002C7BC7"/>
    <w:rsid w:val="002D0718"/>
    <w:rsid w:val="002D0929"/>
    <w:rsid w:val="002D0AC8"/>
    <w:rsid w:val="002D0D45"/>
    <w:rsid w:val="002D0E0F"/>
    <w:rsid w:val="002D0EB0"/>
    <w:rsid w:val="002D1008"/>
    <w:rsid w:val="002D13DF"/>
    <w:rsid w:val="002D1420"/>
    <w:rsid w:val="002D1828"/>
    <w:rsid w:val="002D1C1E"/>
    <w:rsid w:val="002D1D36"/>
    <w:rsid w:val="002D246D"/>
    <w:rsid w:val="002D36E7"/>
    <w:rsid w:val="002D4630"/>
    <w:rsid w:val="002D4805"/>
    <w:rsid w:val="002D4C23"/>
    <w:rsid w:val="002D5EC0"/>
    <w:rsid w:val="002D6D5E"/>
    <w:rsid w:val="002E0160"/>
    <w:rsid w:val="002E0358"/>
    <w:rsid w:val="002E092C"/>
    <w:rsid w:val="002E0E4B"/>
    <w:rsid w:val="002E127B"/>
    <w:rsid w:val="002E1F45"/>
    <w:rsid w:val="002E378D"/>
    <w:rsid w:val="002E4DD9"/>
    <w:rsid w:val="002E4F06"/>
    <w:rsid w:val="002E4F9C"/>
    <w:rsid w:val="002E4FA1"/>
    <w:rsid w:val="002E5254"/>
    <w:rsid w:val="002E5310"/>
    <w:rsid w:val="002E60B4"/>
    <w:rsid w:val="002E633B"/>
    <w:rsid w:val="002E6C99"/>
    <w:rsid w:val="002E6D9D"/>
    <w:rsid w:val="002E74E8"/>
    <w:rsid w:val="002E785C"/>
    <w:rsid w:val="002E7972"/>
    <w:rsid w:val="002F019C"/>
    <w:rsid w:val="002F05CB"/>
    <w:rsid w:val="002F0C1F"/>
    <w:rsid w:val="002F1B17"/>
    <w:rsid w:val="002F238C"/>
    <w:rsid w:val="002F3DA6"/>
    <w:rsid w:val="002F3E82"/>
    <w:rsid w:val="002F503A"/>
    <w:rsid w:val="002F5968"/>
    <w:rsid w:val="002F5CB4"/>
    <w:rsid w:val="002F5D3F"/>
    <w:rsid w:val="002F60A9"/>
    <w:rsid w:val="002F620E"/>
    <w:rsid w:val="002F66D8"/>
    <w:rsid w:val="002F6FC1"/>
    <w:rsid w:val="002F7A05"/>
    <w:rsid w:val="0030158A"/>
    <w:rsid w:val="0030187B"/>
    <w:rsid w:val="00301BCB"/>
    <w:rsid w:val="003020EB"/>
    <w:rsid w:val="00303344"/>
    <w:rsid w:val="003036E0"/>
    <w:rsid w:val="00303DE8"/>
    <w:rsid w:val="00305088"/>
    <w:rsid w:val="00305105"/>
    <w:rsid w:val="00306FEE"/>
    <w:rsid w:val="003072DC"/>
    <w:rsid w:val="003077E1"/>
    <w:rsid w:val="00307D35"/>
    <w:rsid w:val="0031035C"/>
    <w:rsid w:val="0031055F"/>
    <w:rsid w:val="00311542"/>
    <w:rsid w:val="00311B76"/>
    <w:rsid w:val="003133BB"/>
    <w:rsid w:val="003135DF"/>
    <w:rsid w:val="0031368F"/>
    <w:rsid w:val="00314269"/>
    <w:rsid w:val="003154EE"/>
    <w:rsid w:val="003157B1"/>
    <w:rsid w:val="00315E05"/>
    <w:rsid w:val="00316DE9"/>
    <w:rsid w:val="003200A2"/>
    <w:rsid w:val="003208F2"/>
    <w:rsid w:val="00320C18"/>
    <w:rsid w:val="0032126C"/>
    <w:rsid w:val="00321721"/>
    <w:rsid w:val="003218C4"/>
    <w:rsid w:val="00321B2D"/>
    <w:rsid w:val="00321ECA"/>
    <w:rsid w:val="0032217A"/>
    <w:rsid w:val="003221F8"/>
    <w:rsid w:val="003222A5"/>
    <w:rsid w:val="00323721"/>
    <w:rsid w:val="00323C57"/>
    <w:rsid w:val="00324398"/>
    <w:rsid w:val="003243AC"/>
    <w:rsid w:val="00324A26"/>
    <w:rsid w:val="0032709C"/>
    <w:rsid w:val="00327538"/>
    <w:rsid w:val="0032783D"/>
    <w:rsid w:val="00327C9B"/>
    <w:rsid w:val="003303ED"/>
    <w:rsid w:val="0033073F"/>
    <w:rsid w:val="003315D8"/>
    <w:rsid w:val="00331684"/>
    <w:rsid w:val="00331B21"/>
    <w:rsid w:val="00332921"/>
    <w:rsid w:val="00332C9E"/>
    <w:rsid w:val="00332EDA"/>
    <w:rsid w:val="00333D59"/>
    <w:rsid w:val="00334B10"/>
    <w:rsid w:val="0033515D"/>
    <w:rsid w:val="003361B2"/>
    <w:rsid w:val="003361CB"/>
    <w:rsid w:val="003362CE"/>
    <w:rsid w:val="003368C3"/>
    <w:rsid w:val="003400BE"/>
    <w:rsid w:val="00340866"/>
    <w:rsid w:val="00340F6D"/>
    <w:rsid w:val="0034125F"/>
    <w:rsid w:val="00342899"/>
    <w:rsid w:val="00342ED6"/>
    <w:rsid w:val="0034357E"/>
    <w:rsid w:val="00343722"/>
    <w:rsid w:val="00343D4C"/>
    <w:rsid w:val="0034440E"/>
    <w:rsid w:val="00344665"/>
    <w:rsid w:val="003465E2"/>
    <w:rsid w:val="00346699"/>
    <w:rsid w:val="0034680D"/>
    <w:rsid w:val="00346F98"/>
    <w:rsid w:val="00347502"/>
    <w:rsid w:val="00347A94"/>
    <w:rsid w:val="003506FE"/>
    <w:rsid w:val="0035072B"/>
    <w:rsid w:val="003511D3"/>
    <w:rsid w:val="00351522"/>
    <w:rsid w:val="003517FF"/>
    <w:rsid w:val="00351FAA"/>
    <w:rsid w:val="00351FCD"/>
    <w:rsid w:val="003520C8"/>
    <w:rsid w:val="003523EF"/>
    <w:rsid w:val="00353208"/>
    <w:rsid w:val="003541D8"/>
    <w:rsid w:val="0035433D"/>
    <w:rsid w:val="003555CD"/>
    <w:rsid w:val="00355881"/>
    <w:rsid w:val="0035596D"/>
    <w:rsid w:val="00355A90"/>
    <w:rsid w:val="00356624"/>
    <w:rsid w:val="00356A9E"/>
    <w:rsid w:val="00356DB1"/>
    <w:rsid w:val="00357234"/>
    <w:rsid w:val="00357E17"/>
    <w:rsid w:val="00360401"/>
    <w:rsid w:val="00362A95"/>
    <w:rsid w:val="00363009"/>
    <w:rsid w:val="00363120"/>
    <w:rsid w:val="003633B8"/>
    <w:rsid w:val="00363EC2"/>
    <w:rsid w:val="00364595"/>
    <w:rsid w:val="00364771"/>
    <w:rsid w:val="003647EA"/>
    <w:rsid w:val="0036489E"/>
    <w:rsid w:val="00364A19"/>
    <w:rsid w:val="00364D12"/>
    <w:rsid w:val="003651C4"/>
    <w:rsid w:val="00366022"/>
    <w:rsid w:val="0036663F"/>
    <w:rsid w:val="00366958"/>
    <w:rsid w:val="003669A6"/>
    <w:rsid w:val="00366B2E"/>
    <w:rsid w:val="003675DC"/>
    <w:rsid w:val="00367C15"/>
    <w:rsid w:val="00370847"/>
    <w:rsid w:val="00370DF6"/>
    <w:rsid w:val="0037114D"/>
    <w:rsid w:val="00372410"/>
    <w:rsid w:val="00373168"/>
    <w:rsid w:val="0037374E"/>
    <w:rsid w:val="00373C33"/>
    <w:rsid w:val="003746AC"/>
    <w:rsid w:val="003746B7"/>
    <w:rsid w:val="003749D7"/>
    <w:rsid w:val="00374F34"/>
    <w:rsid w:val="00375223"/>
    <w:rsid w:val="00375989"/>
    <w:rsid w:val="00375A22"/>
    <w:rsid w:val="003760E3"/>
    <w:rsid w:val="003763AE"/>
    <w:rsid w:val="0037663A"/>
    <w:rsid w:val="00376A6A"/>
    <w:rsid w:val="00377B7B"/>
    <w:rsid w:val="0038009D"/>
    <w:rsid w:val="00380BBD"/>
    <w:rsid w:val="00380C87"/>
    <w:rsid w:val="00381243"/>
    <w:rsid w:val="00381F98"/>
    <w:rsid w:val="003828C7"/>
    <w:rsid w:val="00382FAD"/>
    <w:rsid w:val="00384C1C"/>
    <w:rsid w:val="00384F2F"/>
    <w:rsid w:val="00385190"/>
    <w:rsid w:val="0038553C"/>
    <w:rsid w:val="003857DF"/>
    <w:rsid w:val="00386955"/>
    <w:rsid w:val="0038697C"/>
    <w:rsid w:val="003874AA"/>
    <w:rsid w:val="0038766F"/>
    <w:rsid w:val="0039117A"/>
    <w:rsid w:val="00391B5D"/>
    <w:rsid w:val="00392755"/>
    <w:rsid w:val="003929B6"/>
    <w:rsid w:val="00392B03"/>
    <w:rsid w:val="003932CE"/>
    <w:rsid w:val="003932F9"/>
    <w:rsid w:val="0039341F"/>
    <w:rsid w:val="0039344C"/>
    <w:rsid w:val="003935A0"/>
    <w:rsid w:val="00393A16"/>
    <w:rsid w:val="00395AF5"/>
    <w:rsid w:val="0039640D"/>
    <w:rsid w:val="003968FF"/>
    <w:rsid w:val="00396CB8"/>
    <w:rsid w:val="0039745E"/>
    <w:rsid w:val="003976B1"/>
    <w:rsid w:val="00397A50"/>
    <w:rsid w:val="00397FCF"/>
    <w:rsid w:val="003A1019"/>
    <w:rsid w:val="003A1476"/>
    <w:rsid w:val="003A254F"/>
    <w:rsid w:val="003A2C1E"/>
    <w:rsid w:val="003A32AF"/>
    <w:rsid w:val="003A42B3"/>
    <w:rsid w:val="003A47DA"/>
    <w:rsid w:val="003A48AD"/>
    <w:rsid w:val="003A48C8"/>
    <w:rsid w:val="003A58FA"/>
    <w:rsid w:val="003A59D2"/>
    <w:rsid w:val="003A6296"/>
    <w:rsid w:val="003A67C6"/>
    <w:rsid w:val="003A6E63"/>
    <w:rsid w:val="003A7997"/>
    <w:rsid w:val="003A7D6C"/>
    <w:rsid w:val="003A7D79"/>
    <w:rsid w:val="003A7DBB"/>
    <w:rsid w:val="003B0378"/>
    <w:rsid w:val="003B1F1D"/>
    <w:rsid w:val="003B2AA9"/>
    <w:rsid w:val="003B334B"/>
    <w:rsid w:val="003B41D9"/>
    <w:rsid w:val="003B4226"/>
    <w:rsid w:val="003B4384"/>
    <w:rsid w:val="003B443A"/>
    <w:rsid w:val="003B560A"/>
    <w:rsid w:val="003B5F77"/>
    <w:rsid w:val="003C1418"/>
    <w:rsid w:val="003C24D7"/>
    <w:rsid w:val="003C25EC"/>
    <w:rsid w:val="003C2E1F"/>
    <w:rsid w:val="003C31F7"/>
    <w:rsid w:val="003C3389"/>
    <w:rsid w:val="003C3678"/>
    <w:rsid w:val="003C3866"/>
    <w:rsid w:val="003C42A9"/>
    <w:rsid w:val="003C42D6"/>
    <w:rsid w:val="003C4ADB"/>
    <w:rsid w:val="003C5FD5"/>
    <w:rsid w:val="003D00D5"/>
    <w:rsid w:val="003D058B"/>
    <w:rsid w:val="003D076E"/>
    <w:rsid w:val="003D0EAE"/>
    <w:rsid w:val="003D207E"/>
    <w:rsid w:val="003D281F"/>
    <w:rsid w:val="003D2825"/>
    <w:rsid w:val="003D2AA1"/>
    <w:rsid w:val="003D2CB1"/>
    <w:rsid w:val="003D2FA9"/>
    <w:rsid w:val="003D2FFD"/>
    <w:rsid w:val="003D3415"/>
    <w:rsid w:val="003D3815"/>
    <w:rsid w:val="003D3A48"/>
    <w:rsid w:val="003D3C15"/>
    <w:rsid w:val="003D4BF9"/>
    <w:rsid w:val="003D4DBB"/>
    <w:rsid w:val="003D4FAE"/>
    <w:rsid w:val="003D5585"/>
    <w:rsid w:val="003D609F"/>
    <w:rsid w:val="003D6CD1"/>
    <w:rsid w:val="003E12B0"/>
    <w:rsid w:val="003E17A2"/>
    <w:rsid w:val="003E2B2E"/>
    <w:rsid w:val="003E4C34"/>
    <w:rsid w:val="003E5063"/>
    <w:rsid w:val="003E5278"/>
    <w:rsid w:val="003E5865"/>
    <w:rsid w:val="003E5D80"/>
    <w:rsid w:val="003E6629"/>
    <w:rsid w:val="003E6E37"/>
    <w:rsid w:val="003E724C"/>
    <w:rsid w:val="003E7F21"/>
    <w:rsid w:val="003F00F1"/>
    <w:rsid w:val="003F097E"/>
    <w:rsid w:val="003F0CD9"/>
    <w:rsid w:val="003F1CB3"/>
    <w:rsid w:val="003F1CBF"/>
    <w:rsid w:val="003F2766"/>
    <w:rsid w:val="003F29B2"/>
    <w:rsid w:val="003F334F"/>
    <w:rsid w:val="003F482B"/>
    <w:rsid w:val="003F4A3E"/>
    <w:rsid w:val="003F547A"/>
    <w:rsid w:val="003F6E12"/>
    <w:rsid w:val="003F6FC1"/>
    <w:rsid w:val="003F7171"/>
    <w:rsid w:val="003F72FA"/>
    <w:rsid w:val="003F75EB"/>
    <w:rsid w:val="003F79EA"/>
    <w:rsid w:val="003F7A68"/>
    <w:rsid w:val="003F7CA7"/>
    <w:rsid w:val="003F7DB7"/>
    <w:rsid w:val="004012ED"/>
    <w:rsid w:val="00401345"/>
    <w:rsid w:val="0040249E"/>
    <w:rsid w:val="00402A90"/>
    <w:rsid w:val="00402CDF"/>
    <w:rsid w:val="00403599"/>
    <w:rsid w:val="004044C0"/>
    <w:rsid w:val="004044D3"/>
    <w:rsid w:val="004046AB"/>
    <w:rsid w:val="00404DAF"/>
    <w:rsid w:val="00405A13"/>
    <w:rsid w:val="004066EB"/>
    <w:rsid w:val="004069C9"/>
    <w:rsid w:val="0040700F"/>
    <w:rsid w:val="00410A07"/>
    <w:rsid w:val="00410CFF"/>
    <w:rsid w:val="00411A96"/>
    <w:rsid w:val="0041201C"/>
    <w:rsid w:val="00412844"/>
    <w:rsid w:val="00412C2A"/>
    <w:rsid w:val="0041301C"/>
    <w:rsid w:val="0041316C"/>
    <w:rsid w:val="00413559"/>
    <w:rsid w:val="00413C51"/>
    <w:rsid w:val="00413F20"/>
    <w:rsid w:val="00414263"/>
    <w:rsid w:val="004144B7"/>
    <w:rsid w:val="004144C9"/>
    <w:rsid w:val="004149C6"/>
    <w:rsid w:val="00414CD5"/>
    <w:rsid w:val="00416990"/>
    <w:rsid w:val="00416DE6"/>
    <w:rsid w:val="00417EA9"/>
    <w:rsid w:val="00420A76"/>
    <w:rsid w:val="004220CA"/>
    <w:rsid w:val="00422459"/>
    <w:rsid w:val="00423463"/>
    <w:rsid w:val="00423A71"/>
    <w:rsid w:val="00423BF4"/>
    <w:rsid w:val="00425D92"/>
    <w:rsid w:val="00426681"/>
    <w:rsid w:val="004279D5"/>
    <w:rsid w:val="004307EF"/>
    <w:rsid w:val="00430A6B"/>
    <w:rsid w:val="00430AB5"/>
    <w:rsid w:val="00431541"/>
    <w:rsid w:val="00431857"/>
    <w:rsid w:val="00431C51"/>
    <w:rsid w:val="004323CE"/>
    <w:rsid w:val="00432571"/>
    <w:rsid w:val="004329B2"/>
    <w:rsid w:val="00432C7A"/>
    <w:rsid w:val="00432E54"/>
    <w:rsid w:val="004337A3"/>
    <w:rsid w:val="0043399C"/>
    <w:rsid w:val="00433DE6"/>
    <w:rsid w:val="0043456A"/>
    <w:rsid w:val="00434D60"/>
    <w:rsid w:val="0043541C"/>
    <w:rsid w:val="004355E1"/>
    <w:rsid w:val="004356D6"/>
    <w:rsid w:val="00436CC3"/>
    <w:rsid w:val="0043790D"/>
    <w:rsid w:val="00437DAD"/>
    <w:rsid w:val="004403B4"/>
    <w:rsid w:val="0044077F"/>
    <w:rsid w:val="004411E4"/>
    <w:rsid w:val="004421C8"/>
    <w:rsid w:val="00442C6B"/>
    <w:rsid w:val="00444110"/>
    <w:rsid w:val="00444879"/>
    <w:rsid w:val="004452DD"/>
    <w:rsid w:val="00445F15"/>
    <w:rsid w:val="00446234"/>
    <w:rsid w:val="004468AC"/>
    <w:rsid w:val="00446A8E"/>
    <w:rsid w:val="00446E35"/>
    <w:rsid w:val="00447967"/>
    <w:rsid w:val="00447A8C"/>
    <w:rsid w:val="00447BAD"/>
    <w:rsid w:val="004516E4"/>
    <w:rsid w:val="0045182A"/>
    <w:rsid w:val="004519A9"/>
    <w:rsid w:val="00452AB6"/>
    <w:rsid w:val="00453016"/>
    <w:rsid w:val="004531C1"/>
    <w:rsid w:val="00454CB6"/>
    <w:rsid w:val="00455873"/>
    <w:rsid w:val="00456396"/>
    <w:rsid w:val="0045703F"/>
    <w:rsid w:val="004570DF"/>
    <w:rsid w:val="00457501"/>
    <w:rsid w:val="00457BF5"/>
    <w:rsid w:val="00457E47"/>
    <w:rsid w:val="004601CD"/>
    <w:rsid w:val="00460936"/>
    <w:rsid w:val="00461AA7"/>
    <w:rsid w:val="00461B0F"/>
    <w:rsid w:val="004628DC"/>
    <w:rsid w:val="00463BB7"/>
    <w:rsid w:val="00466B1B"/>
    <w:rsid w:val="004673A0"/>
    <w:rsid w:val="00467C5A"/>
    <w:rsid w:val="0047118A"/>
    <w:rsid w:val="00471C5F"/>
    <w:rsid w:val="00472A0F"/>
    <w:rsid w:val="00472B04"/>
    <w:rsid w:val="00473945"/>
    <w:rsid w:val="00475535"/>
    <w:rsid w:val="00475E9C"/>
    <w:rsid w:val="004767A1"/>
    <w:rsid w:val="00476C24"/>
    <w:rsid w:val="00476E4D"/>
    <w:rsid w:val="0047701F"/>
    <w:rsid w:val="00477358"/>
    <w:rsid w:val="00477D0E"/>
    <w:rsid w:val="004802AE"/>
    <w:rsid w:val="00480D6E"/>
    <w:rsid w:val="004810BF"/>
    <w:rsid w:val="00481137"/>
    <w:rsid w:val="004816A1"/>
    <w:rsid w:val="004826E2"/>
    <w:rsid w:val="00483C00"/>
    <w:rsid w:val="00484ABC"/>
    <w:rsid w:val="00484DE9"/>
    <w:rsid w:val="00485118"/>
    <w:rsid w:val="00485D22"/>
    <w:rsid w:val="004862D0"/>
    <w:rsid w:val="004867FB"/>
    <w:rsid w:val="00486C8B"/>
    <w:rsid w:val="004876B8"/>
    <w:rsid w:val="00487762"/>
    <w:rsid w:val="00487CF8"/>
    <w:rsid w:val="0049066B"/>
    <w:rsid w:val="00490944"/>
    <w:rsid w:val="00491D13"/>
    <w:rsid w:val="00491E77"/>
    <w:rsid w:val="004926CA"/>
    <w:rsid w:val="00492EEB"/>
    <w:rsid w:val="004932FF"/>
    <w:rsid w:val="004938FA"/>
    <w:rsid w:val="0049407D"/>
    <w:rsid w:val="0049431C"/>
    <w:rsid w:val="00494DB2"/>
    <w:rsid w:val="00494F86"/>
    <w:rsid w:val="00495966"/>
    <w:rsid w:val="004959CC"/>
    <w:rsid w:val="004963D0"/>
    <w:rsid w:val="004964DC"/>
    <w:rsid w:val="00496827"/>
    <w:rsid w:val="0049691E"/>
    <w:rsid w:val="00496C22"/>
    <w:rsid w:val="0049713F"/>
    <w:rsid w:val="004975DD"/>
    <w:rsid w:val="00497F3A"/>
    <w:rsid w:val="004A0F78"/>
    <w:rsid w:val="004A10A1"/>
    <w:rsid w:val="004A1776"/>
    <w:rsid w:val="004A1D28"/>
    <w:rsid w:val="004A2357"/>
    <w:rsid w:val="004A250E"/>
    <w:rsid w:val="004A26C8"/>
    <w:rsid w:val="004A26E3"/>
    <w:rsid w:val="004A2E3A"/>
    <w:rsid w:val="004A31E2"/>
    <w:rsid w:val="004A3B6F"/>
    <w:rsid w:val="004A4669"/>
    <w:rsid w:val="004A5229"/>
    <w:rsid w:val="004A553D"/>
    <w:rsid w:val="004A62A8"/>
    <w:rsid w:val="004A634F"/>
    <w:rsid w:val="004A6B1E"/>
    <w:rsid w:val="004A709F"/>
    <w:rsid w:val="004A75ED"/>
    <w:rsid w:val="004A7B78"/>
    <w:rsid w:val="004B082D"/>
    <w:rsid w:val="004B09A6"/>
    <w:rsid w:val="004B0ACA"/>
    <w:rsid w:val="004B0CF8"/>
    <w:rsid w:val="004B12F3"/>
    <w:rsid w:val="004B1E23"/>
    <w:rsid w:val="004B2FEB"/>
    <w:rsid w:val="004B4149"/>
    <w:rsid w:val="004B42CD"/>
    <w:rsid w:val="004B4B48"/>
    <w:rsid w:val="004B4B97"/>
    <w:rsid w:val="004B57C7"/>
    <w:rsid w:val="004B66FB"/>
    <w:rsid w:val="004B70D2"/>
    <w:rsid w:val="004B7281"/>
    <w:rsid w:val="004B73BA"/>
    <w:rsid w:val="004B7AC8"/>
    <w:rsid w:val="004B7B4B"/>
    <w:rsid w:val="004B7EA3"/>
    <w:rsid w:val="004C05C7"/>
    <w:rsid w:val="004C15FA"/>
    <w:rsid w:val="004C219A"/>
    <w:rsid w:val="004C2ED3"/>
    <w:rsid w:val="004C3604"/>
    <w:rsid w:val="004C3A88"/>
    <w:rsid w:val="004C3C55"/>
    <w:rsid w:val="004C4073"/>
    <w:rsid w:val="004C472A"/>
    <w:rsid w:val="004C573B"/>
    <w:rsid w:val="004C5B65"/>
    <w:rsid w:val="004C60DF"/>
    <w:rsid w:val="004C6559"/>
    <w:rsid w:val="004C69B7"/>
    <w:rsid w:val="004C7077"/>
    <w:rsid w:val="004C7379"/>
    <w:rsid w:val="004D0437"/>
    <w:rsid w:val="004D1AC5"/>
    <w:rsid w:val="004D1C5D"/>
    <w:rsid w:val="004D1D3E"/>
    <w:rsid w:val="004D46DD"/>
    <w:rsid w:val="004D4FE7"/>
    <w:rsid w:val="004D7931"/>
    <w:rsid w:val="004E0418"/>
    <w:rsid w:val="004E0703"/>
    <w:rsid w:val="004E0D89"/>
    <w:rsid w:val="004E1CB6"/>
    <w:rsid w:val="004E34E5"/>
    <w:rsid w:val="004E4A74"/>
    <w:rsid w:val="004E52D1"/>
    <w:rsid w:val="004E7791"/>
    <w:rsid w:val="004F01A0"/>
    <w:rsid w:val="004F0EB2"/>
    <w:rsid w:val="004F0FC6"/>
    <w:rsid w:val="004F11B5"/>
    <w:rsid w:val="004F14E0"/>
    <w:rsid w:val="004F1668"/>
    <w:rsid w:val="004F1B8A"/>
    <w:rsid w:val="004F1CEE"/>
    <w:rsid w:val="004F1CFC"/>
    <w:rsid w:val="004F2431"/>
    <w:rsid w:val="004F3194"/>
    <w:rsid w:val="004F3699"/>
    <w:rsid w:val="004F623F"/>
    <w:rsid w:val="004F66B1"/>
    <w:rsid w:val="004F6E52"/>
    <w:rsid w:val="004F7EF0"/>
    <w:rsid w:val="00500495"/>
    <w:rsid w:val="005004CE"/>
    <w:rsid w:val="00500F5A"/>
    <w:rsid w:val="005017C1"/>
    <w:rsid w:val="005018BC"/>
    <w:rsid w:val="00503BC5"/>
    <w:rsid w:val="0050459B"/>
    <w:rsid w:val="00504814"/>
    <w:rsid w:val="00504D4A"/>
    <w:rsid w:val="00505143"/>
    <w:rsid w:val="00505371"/>
    <w:rsid w:val="00505973"/>
    <w:rsid w:val="00506AB9"/>
    <w:rsid w:val="00506D19"/>
    <w:rsid w:val="00507B43"/>
    <w:rsid w:val="00510CFB"/>
    <w:rsid w:val="005127E3"/>
    <w:rsid w:val="00512A65"/>
    <w:rsid w:val="00512A9A"/>
    <w:rsid w:val="00513702"/>
    <w:rsid w:val="005137AE"/>
    <w:rsid w:val="00513A45"/>
    <w:rsid w:val="00514528"/>
    <w:rsid w:val="00515D82"/>
    <w:rsid w:val="00516466"/>
    <w:rsid w:val="00516743"/>
    <w:rsid w:val="005168BF"/>
    <w:rsid w:val="00517220"/>
    <w:rsid w:val="00520174"/>
    <w:rsid w:val="00520515"/>
    <w:rsid w:val="00520FF5"/>
    <w:rsid w:val="00521263"/>
    <w:rsid w:val="00521370"/>
    <w:rsid w:val="00521D32"/>
    <w:rsid w:val="00522404"/>
    <w:rsid w:val="00522A44"/>
    <w:rsid w:val="00522DBA"/>
    <w:rsid w:val="00524709"/>
    <w:rsid w:val="00524B46"/>
    <w:rsid w:val="00525A22"/>
    <w:rsid w:val="00525BE4"/>
    <w:rsid w:val="0052616E"/>
    <w:rsid w:val="00526826"/>
    <w:rsid w:val="00526F90"/>
    <w:rsid w:val="00527CAD"/>
    <w:rsid w:val="0053016B"/>
    <w:rsid w:val="00530F39"/>
    <w:rsid w:val="0053116B"/>
    <w:rsid w:val="005317D9"/>
    <w:rsid w:val="005323B9"/>
    <w:rsid w:val="0053264B"/>
    <w:rsid w:val="00533356"/>
    <w:rsid w:val="00533DB4"/>
    <w:rsid w:val="0053450D"/>
    <w:rsid w:val="00534D45"/>
    <w:rsid w:val="00535BC9"/>
    <w:rsid w:val="00536809"/>
    <w:rsid w:val="00536A50"/>
    <w:rsid w:val="00536F1E"/>
    <w:rsid w:val="005370DE"/>
    <w:rsid w:val="005371C0"/>
    <w:rsid w:val="005373FA"/>
    <w:rsid w:val="00540008"/>
    <w:rsid w:val="005405A7"/>
    <w:rsid w:val="005405E7"/>
    <w:rsid w:val="00540D79"/>
    <w:rsid w:val="00540ECE"/>
    <w:rsid w:val="005411A5"/>
    <w:rsid w:val="005413A4"/>
    <w:rsid w:val="00542DF5"/>
    <w:rsid w:val="00544B85"/>
    <w:rsid w:val="00545126"/>
    <w:rsid w:val="005458F9"/>
    <w:rsid w:val="0054622B"/>
    <w:rsid w:val="00546CD0"/>
    <w:rsid w:val="00547A1D"/>
    <w:rsid w:val="0055018F"/>
    <w:rsid w:val="0055046A"/>
    <w:rsid w:val="00550C47"/>
    <w:rsid w:val="00550F6C"/>
    <w:rsid w:val="00551028"/>
    <w:rsid w:val="00551240"/>
    <w:rsid w:val="005515A4"/>
    <w:rsid w:val="00552412"/>
    <w:rsid w:val="005531E9"/>
    <w:rsid w:val="0055322E"/>
    <w:rsid w:val="00554052"/>
    <w:rsid w:val="005546D2"/>
    <w:rsid w:val="00555608"/>
    <w:rsid w:val="00555904"/>
    <w:rsid w:val="00555F57"/>
    <w:rsid w:val="00556102"/>
    <w:rsid w:val="005564D3"/>
    <w:rsid w:val="005565A7"/>
    <w:rsid w:val="00556C1A"/>
    <w:rsid w:val="00556D7A"/>
    <w:rsid w:val="00557DD9"/>
    <w:rsid w:val="00560A4B"/>
    <w:rsid w:val="00561630"/>
    <w:rsid w:val="005627E3"/>
    <w:rsid w:val="00565120"/>
    <w:rsid w:val="00565133"/>
    <w:rsid w:val="00565BAF"/>
    <w:rsid w:val="00566742"/>
    <w:rsid w:val="00566816"/>
    <w:rsid w:val="00566D4E"/>
    <w:rsid w:val="00566E1E"/>
    <w:rsid w:val="00566E7B"/>
    <w:rsid w:val="0056774B"/>
    <w:rsid w:val="0056779C"/>
    <w:rsid w:val="005677E7"/>
    <w:rsid w:val="00567E28"/>
    <w:rsid w:val="00570109"/>
    <w:rsid w:val="00570889"/>
    <w:rsid w:val="00570959"/>
    <w:rsid w:val="0057165E"/>
    <w:rsid w:val="00572070"/>
    <w:rsid w:val="005725C3"/>
    <w:rsid w:val="00573315"/>
    <w:rsid w:val="00573393"/>
    <w:rsid w:val="00573552"/>
    <w:rsid w:val="00573CDE"/>
    <w:rsid w:val="00574DAF"/>
    <w:rsid w:val="0057514D"/>
    <w:rsid w:val="00576329"/>
    <w:rsid w:val="0057773F"/>
    <w:rsid w:val="0057792E"/>
    <w:rsid w:val="00577C60"/>
    <w:rsid w:val="00580316"/>
    <w:rsid w:val="005808EC"/>
    <w:rsid w:val="00581155"/>
    <w:rsid w:val="00581E8B"/>
    <w:rsid w:val="0058209D"/>
    <w:rsid w:val="00582E38"/>
    <w:rsid w:val="00582EAC"/>
    <w:rsid w:val="00583D52"/>
    <w:rsid w:val="005842B5"/>
    <w:rsid w:val="00584376"/>
    <w:rsid w:val="00584D20"/>
    <w:rsid w:val="0058650D"/>
    <w:rsid w:val="00586DC6"/>
    <w:rsid w:val="00587749"/>
    <w:rsid w:val="00590738"/>
    <w:rsid w:val="00590837"/>
    <w:rsid w:val="00591152"/>
    <w:rsid w:val="00591657"/>
    <w:rsid w:val="005919FF"/>
    <w:rsid w:val="00591B5B"/>
    <w:rsid w:val="00591D4F"/>
    <w:rsid w:val="00591DB1"/>
    <w:rsid w:val="00591EEE"/>
    <w:rsid w:val="0059209C"/>
    <w:rsid w:val="00592135"/>
    <w:rsid w:val="00592A62"/>
    <w:rsid w:val="00595107"/>
    <w:rsid w:val="00595859"/>
    <w:rsid w:val="0059617B"/>
    <w:rsid w:val="00596871"/>
    <w:rsid w:val="005972A7"/>
    <w:rsid w:val="005A00BD"/>
    <w:rsid w:val="005A0464"/>
    <w:rsid w:val="005A075A"/>
    <w:rsid w:val="005A0D8E"/>
    <w:rsid w:val="005A10F3"/>
    <w:rsid w:val="005A1409"/>
    <w:rsid w:val="005A30B2"/>
    <w:rsid w:val="005A31FB"/>
    <w:rsid w:val="005A3A14"/>
    <w:rsid w:val="005A4641"/>
    <w:rsid w:val="005A464E"/>
    <w:rsid w:val="005A4D26"/>
    <w:rsid w:val="005A4DB3"/>
    <w:rsid w:val="005A5D2B"/>
    <w:rsid w:val="005A7663"/>
    <w:rsid w:val="005A7966"/>
    <w:rsid w:val="005B08F0"/>
    <w:rsid w:val="005B0DEC"/>
    <w:rsid w:val="005B123B"/>
    <w:rsid w:val="005B14DE"/>
    <w:rsid w:val="005B16BC"/>
    <w:rsid w:val="005B173D"/>
    <w:rsid w:val="005B202A"/>
    <w:rsid w:val="005B2B20"/>
    <w:rsid w:val="005B2BD6"/>
    <w:rsid w:val="005B3345"/>
    <w:rsid w:val="005B3D2E"/>
    <w:rsid w:val="005B4E16"/>
    <w:rsid w:val="005B5AAD"/>
    <w:rsid w:val="005B5B8E"/>
    <w:rsid w:val="005B600C"/>
    <w:rsid w:val="005B62C2"/>
    <w:rsid w:val="005B6C21"/>
    <w:rsid w:val="005B7389"/>
    <w:rsid w:val="005B74F2"/>
    <w:rsid w:val="005B769A"/>
    <w:rsid w:val="005C1DE5"/>
    <w:rsid w:val="005C2898"/>
    <w:rsid w:val="005C2B38"/>
    <w:rsid w:val="005C3368"/>
    <w:rsid w:val="005C3608"/>
    <w:rsid w:val="005C3C1E"/>
    <w:rsid w:val="005C3E7D"/>
    <w:rsid w:val="005C4458"/>
    <w:rsid w:val="005C448F"/>
    <w:rsid w:val="005C484F"/>
    <w:rsid w:val="005C49E4"/>
    <w:rsid w:val="005C4BE5"/>
    <w:rsid w:val="005C5BCF"/>
    <w:rsid w:val="005C78E5"/>
    <w:rsid w:val="005C7BF1"/>
    <w:rsid w:val="005C7F22"/>
    <w:rsid w:val="005D0B60"/>
    <w:rsid w:val="005D0DA4"/>
    <w:rsid w:val="005D18E0"/>
    <w:rsid w:val="005D20EC"/>
    <w:rsid w:val="005D293C"/>
    <w:rsid w:val="005D3978"/>
    <w:rsid w:val="005D4367"/>
    <w:rsid w:val="005D456E"/>
    <w:rsid w:val="005D4F7F"/>
    <w:rsid w:val="005D524B"/>
    <w:rsid w:val="005D77D2"/>
    <w:rsid w:val="005D7820"/>
    <w:rsid w:val="005E0134"/>
    <w:rsid w:val="005E06C7"/>
    <w:rsid w:val="005E07F9"/>
    <w:rsid w:val="005E09A0"/>
    <w:rsid w:val="005E0BE5"/>
    <w:rsid w:val="005E0E56"/>
    <w:rsid w:val="005E0ED1"/>
    <w:rsid w:val="005E2467"/>
    <w:rsid w:val="005E281F"/>
    <w:rsid w:val="005E2966"/>
    <w:rsid w:val="005E2DE2"/>
    <w:rsid w:val="005E2EF1"/>
    <w:rsid w:val="005E2F81"/>
    <w:rsid w:val="005E30EB"/>
    <w:rsid w:val="005E3BE4"/>
    <w:rsid w:val="005E3E2B"/>
    <w:rsid w:val="005E41A1"/>
    <w:rsid w:val="005E472E"/>
    <w:rsid w:val="005E4B73"/>
    <w:rsid w:val="005E4D01"/>
    <w:rsid w:val="005E4F13"/>
    <w:rsid w:val="005E568E"/>
    <w:rsid w:val="005E637F"/>
    <w:rsid w:val="005E672E"/>
    <w:rsid w:val="005E6E39"/>
    <w:rsid w:val="005E7413"/>
    <w:rsid w:val="005F2F1D"/>
    <w:rsid w:val="005F32B9"/>
    <w:rsid w:val="005F40BD"/>
    <w:rsid w:val="005F489A"/>
    <w:rsid w:val="005F4B89"/>
    <w:rsid w:val="005F4EDD"/>
    <w:rsid w:val="005F542C"/>
    <w:rsid w:val="005F5FFE"/>
    <w:rsid w:val="005F616E"/>
    <w:rsid w:val="005F67EB"/>
    <w:rsid w:val="005F68D3"/>
    <w:rsid w:val="005F6945"/>
    <w:rsid w:val="005F6AD5"/>
    <w:rsid w:val="005F6DCC"/>
    <w:rsid w:val="005F796B"/>
    <w:rsid w:val="00600BBC"/>
    <w:rsid w:val="006016D1"/>
    <w:rsid w:val="00601CD6"/>
    <w:rsid w:val="00601D00"/>
    <w:rsid w:val="00602054"/>
    <w:rsid w:val="0060233F"/>
    <w:rsid w:val="006028E5"/>
    <w:rsid w:val="006033AE"/>
    <w:rsid w:val="0060545F"/>
    <w:rsid w:val="0060688C"/>
    <w:rsid w:val="00606923"/>
    <w:rsid w:val="00607043"/>
    <w:rsid w:val="0060775D"/>
    <w:rsid w:val="00607DF4"/>
    <w:rsid w:val="006106A0"/>
    <w:rsid w:val="00610F21"/>
    <w:rsid w:val="00611B1D"/>
    <w:rsid w:val="00611FD1"/>
    <w:rsid w:val="0061217E"/>
    <w:rsid w:val="006126E0"/>
    <w:rsid w:val="006136A5"/>
    <w:rsid w:val="006140EF"/>
    <w:rsid w:val="006149D3"/>
    <w:rsid w:val="00615135"/>
    <w:rsid w:val="006157F6"/>
    <w:rsid w:val="00616EA2"/>
    <w:rsid w:val="00617029"/>
    <w:rsid w:val="00617A0F"/>
    <w:rsid w:val="00617A2C"/>
    <w:rsid w:val="00617BC6"/>
    <w:rsid w:val="00617BFE"/>
    <w:rsid w:val="00617ECC"/>
    <w:rsid w:val="006203D6"/>
    <w:rsid w:val="00620949"/>
    <w:rsid w:val="00620EDA"/>
    <w:rsid w:val="0062144E"/>
    <w:rsid w:val="00621553"/>
    <w:rsid w:val="0062155C"/>
    <w:rsid w:val="00622209"/>
    <w:rsid w:val="0062333B"/>
    <w:rsid w:val="006239CF"/>
    <w:rsid w:val="00623C05"/>
    <w:rsid w:val="0062574F"/>
    <w:rsid w:val="00625CD1"/>
    <w:rsid w:val="00626E08"/>
    <w:rsid w:val="0062797B"/>
    <w:rsid w:val="00627AD5"/>
    <w:rsid w:val="006300C1"/>
    <w:rsid w:val="006305FD"/>
    <w:rsid w:val="00630679"/>
    <w:rsid w:val="006316B3"/>
    <w:rsid w:val="0063184A"/>
    <w:rsid w:val="006328FC"/>
    <w:rsid w:val="0063305B"/>
    <w:rsid w:val="006343FA"/>
    <w:rsid w:val="00634A72"/>
    <w:rsid w:val="00635651"/>
    <w:rsid w:val="0063687D"/>
    <w:rsid w:val="00636CBC"/>
    <w:rsid w:val="00640486"/>
    <w:rsid w:val="00640838"/>
    <w:rsid w:val="00641B68"/>
    <w:rsid w:val="00641CD4"/>
    <w:rsid w:val="00641D00"/>
    <w:rsid w:val="00642140"/>
    <w:rsid w:val="0064294A"/>
    <w:rsid w:val="00643CAC"/>
    <w:rsid w:val="00644878"/>
    <w:rsid w:val="00645096"/>
    <w:rsid w:val="00645204"/>
    <w:rsid w:val="00645A01"/>
    <w:rsid w:val="00645CF7"/>
    <w:rsid w:val="00646530"/>
    <w:rsid w:val="00646572"/>
    <w:rsid w:val="00646EEE"/>
    <w:rsid w:val="00646F3D"/>
    <w:rsid w:val="00647091"/>
    <w:rsid w:val="006471FE"/>
    <w:rsid w:val="00647760"/>
    <w:rsid w:val="00647F5B"/>
    <w:rsid w:val="006514AF"/>
    <w:rsid w:val="00651BE1"/>
    <w:rsid w:val="00652839"/>
    <w:rsid w:val="00653995"/>
    <w:rsid w:val="00653EDC"/>
    <w:rsid w:val="0065438F"/>
    <w:rsid w:val="006550BB"/>
    <w:rsid w:val="00655132"/>
    <w:rsid w:val="0065529F"/>
    <w:rsid w:val="006555BB"/>
    <w:rsid w:val="00655DD5"/>
    <w:rsid w:val="006563A4"/>
    <w:rsid w:val="006567C1"/>
    <w:rsid w:val="00656BCD"/>
    <w:rsid w:val="00657174"/>
    <w:rsid w:val="006576A4"/>
    <w:rsid w:val="0066072F"/>
    <w:rsid w:val="00660A7E"/>
    <w:rsid w:val="00660B61"/>
    <w:rsid w:val="0066147A"/>
    <w:rsid w:val="00661F57"/>
    <w:rsid w:val="00662B76"/>
    <w:rsid w:val="00664559"/>
    <w:rsid w:val="006646A2"/>
    <w:rsid w:val="006646BD"/>
    <w:rsid w:val="00664DCD"/>
    <w:rsid w:val="00665452"/>
    <w:rsid w:val="00665EF8"/>
    <w:rsid w:val="0066641F"/>
    <w:rsid w:val="006666DD"/>
    <w:rsid w:val="006670E3"/>
    <w:rsid w:val="0066743B"/>
    <w:rsid w:val="00670887"/>
    <w:rsid w:val="006710D8"/>
    <w:rsid w:val="00671759"/>
    <w:rsid w:val="00671DCC"/>
    <w:rsid w:val="00671E64"/>
    <w:rsid w:val="00672177"/>
    <w:rsid w:val="0067228A"/>
    <w:rsid w:val="00672864"/>
    <w:rsid w:val="00673023"/>
    <w:rsid w:val="006736CE"/>
    <w:rsid w:val="00675135"/>
    <w:rsid w:val="006755E8"/>
    <w:rsid w:val="006762F0"/>
    <w:rsid w:val="0067634E"/>
    <w:rsid w:val="006812D9"/>
    <w:rsid w:val="00681399"/>
    <w:rsid w:val="00681612"/>
    <w:rsid w:val="0068399D"/>
    <w:rsid w:val="00684419"/>
    <w:rsid w:val="006845B4"/>
    <w:rsid w:val="00684637"/>
    <w:rsid w:val="00684BA6"/>
    <w:rsid w:val="00685097"/>
    <w:rsid w:val="006856FE"/>
    <w:rsid w:val="0068610D"/>
    <w:rsid w:val="00686257"/>
    <w:rsid w:val="006868E9"/>
    <w:rsid w:val="00686C2E"/>
    <w:rsid w:val="0068708B"/>
    <w:rsid w:val="00691C3C"/>
    <w:rsid w:val="0069327F"/>
    <w:rsid w:val="0069406A"/>
    <w:rsid w:val="00694615"/>
    <w:rsid w:val="00695195"/>
    <w:rsid w:val="00695242"/>
    <w:rsid w:val="00695949"/>
    <w:rsid w:val="00696266"/>
    <w:rsid w:val="00696CE3"/>
    <w:rsid w:val="006970C2"/>
    <w:rsid w:val="006976EC"/>
    <w:rsid w:val="00697EA0"/>
    <w:rsid w:val="006A087C"/>
    <w:rsid w:val="006A097A"/>
    <w:rsid w:val="006A0992"/>
    <w:rsid w:val="006A09FC"/>
    <w:rsid w:val="006A0C90"/>
    <w:rsid w:val="006A0D79"/>
    <w:rsid w:val="006A1A51"/>
    <w:rsid w:val="006A1E5A"/>
    <w:rsid w:val="006A1FE1"/>
    <w:rsid w:val="006A225F"/>
    <w:rsid w:val="006A269E"/>
    <w:rsid w:val="006A29C2"/>
    <w:rsid w:val="006A36F6"/>
    <w:rsid w:val="006A3DD2"/>
    <w:rsid w:val="006A3E4F"/>
    <w:rsid w:val="006A3FF8"/>
    <w:rsid w:val="006A4114"/>
    <w:rsid w:val="006A4C62"/>
    <w:rsid w:val="006A4C75"/>
    <w:rsid w:val="006A5482"/>
    <w:rsid w:val="006A5C8B"/>
    <w:rsid w:val="006A6BFD"/>
    <w:rsid w:val="006A6E2D"/>
    <w:rsid w:val="006A7A2A"/>
    <w:rsid w:val="006A7AFC"/>
    <w:rsid w:val="006B0536"/>
    <w:rsid w:val="006B05B6"/>
    <w:rsid w:val="006B0C4E"/>
    <w:rsid w:val="006B1717"/>
    <w:rsid w:val="006B237E"/>
    <w:rsid w:val="006B2DED"/>
    <w:rsid w:val="006B2F83"/>
    <w:rsid w:val="006B3979"/>
    <w:rsid w:val="006B493D"/>
    <w:rsid w:val="006B5564"/>
    <w:rsid w:val="006B5693"/>
    <w:rsid w:val="006B5F63"/>
    <w:rsid w:val="006B6464"/>
    <w:rsid w:val="006B684A"/>
    <w:rsid w:val="006B6A8B"/>
    <w:rsid w:val="006B6EE6"/>
    <w:rsid w:val="006B779D"/>
    <w:rsid w:val="006C081A"/>
    <w:rsid w:val="006C0DAF"/>
    <w:rsid w:val="006C0E1F"/>
    <w:rsid w:val="006C10BE"/>
    <w:rsid w:val="006C20A4"/>
    <w:rsid w:val="006C21D7"/>
    <w:rsid w:val="006C27EF"/>
    <w:rsid w:val="006C2971"/>
    <w:rsid w:val="006C3000"/>
    <w:rsid w:val="006C3101"/>
    <w:rsid w:val="006C3619"/>
    <w:rsid w:val="006C3E0A"/>
    <w:rsid w:val="006C42C0"/>
    <w:rsid w:val="006C4535"/>
    <w:rsid w:val="006C4E53"/>
    <w:rsid w:val="006C5001"/>
    <w:rsid w:val="006C5476"/>
    <w:rsid w:val="006C565E"/>
    <w:rsid w:val="006C5A95"/>
    <w:rsid w:val="006C5BD9"/>
    <w:rsid w:val="006C65B9"/>
    <w:rsid w:val="006C7040"/>
    <w:rsid w:val="006D03FD"/>
    <w:rsid w:val="006D0421"/>
    <w:rsid w:val="006D17C6"/>
    <w:rsid w:val="006D1C2A"/>
    <w:rsid w:val="006D2017"/>
    <w:rsid w:val="006D27C3"/>
    <w:rsid w:val="006D2992"/>
    <w:rsid w:val="006D2F29"/>
    <w:rsid w:val="006D3381"/>
    <w:rsid w:val="006D3A16"/>
    <w:rsid w:val="006D3A6C"/>
    <w:rsid w:val="006D4897"/>
    <w:rsid w:val="006D4F53"/>
    <w:rsid w:val="006D5028"/>
    <w:rsid w:val="006D5773"/>
    <w:rsid w:val="006D59F5"/>
    <w:rsid w:val="006D6137"/>
    <w:rsid w:val="006D6502"/>
    <w:rsid w:val="006D72CB"/>
    <w:rsid w:val="006D72D3"/>
    <w:rsid w:val="006D7359"/>
    <w:rsid w:val="006D7494"/>
    <w:rsid w:val="006D7D31"/>
    <w:rsid w:val="006E04C7"/>
    <w:rsid w:val="006E0E6B"/>
    <w:rsid w:val="006E0F1B"/>
    <w:rsid w:val="006E1170"/>
    <w:rsid w:val="006E2655"/>
    <w:rsid w:val="006E2C0E"/>
    <w:rsid w:val="006E2D32"/>
    <w:rsid w:val="006E314B"/>
    <w:rsid w:val="006E356E"/>
    <w:rsid w:val="006E483B"/>
    <w:rsid w:val="006E4C70"/>
    <w:rsid w:val="006E5E40"/>
    <w:rsid w:val="006E66E5"/>
    <w:rsid w:val="006E68BC"/>
    <w:rsid w:val="006E790E"/>
    <w:rsid w:val="006E79E9"/>
    <w:rsid w:val="006E7A04"/>
    <w:rsid w:val="006E7C4E"/>
    <w:rsid w:val="006F0194"/>
    <w:rsid w:val="006F0DDE"/>
    <w:rsid w:val="006F14BD"/>
    <w:rsid w:val="006F214F"/>
    <w:rsid w:val="006F2454"/>
    <w:rsid w:val="006F291E"/>
    <w:rsid w:val="006F2D8C"/>
    <w:rsid w:val="006F3B40"/>
    <w:rsid w:val="006F5467"/>
    <w:rsid w:val="006F5476"/>
    <w:rsid w:val="006F60BD"/>
    <w:rsid w:val="006F6B54"/>
    <w:rsid w:val="006F6DC9"/>
    <w:rsid w:val="006F77EE"/>
    <w:rsid w:val="006F7A2D"/>
    <w:rsid w:val="006F7ABF"/>
    <w:rsid w:val="006F7C09"/>
    <w:rsid w:val="006F7C67"/>
    <w:rsid w:val="00700083"/>
    <w:rsid w:val="00700DA0"/>
    <w:rsid w:val="00700FA5"/>
    <w:rsid w:val="00701466"/>
    <w:rsid w:val="00701BF4"/>
    <w:rsid w:val="007027D6"/>
    <w:rsid w:val="007031F9"/>
    <w:rsid w:val="00703921"/>
    <w:rsid w:val="00703AB7"/>
    <w:rsid w:val="007042C8"/>
    <w:rsid w:val="007044B1"/>
    <w:rsid w:val="0070504B"/>
    <w:rsid w:val="00706118"/>
    <w:rsid w:val="007061CE"/>
    <w:rsid w:val="007066A9"/>
    <w:rsid w:val="0070685D"/>
    <w:rsid w:val="007069D4"/>
    <w:rsid w:val="00707012"/>
    <w:rsid w:val="007074E2"/>
    <w:rsid w:val="007079D3"/>
    <w:rsid w:val="00707FE5"/>
    <w:rsid w:val="00710BDC"/>
    <w:rsid w:val="00711E39"/>
    <w:rsid w:val="007124E7"/>
    <w:rsid w:val="007125FF"/>
    <w:rsid w:val="007138BC"/>
    <w:rsid w:val="00713FDD"/>
    <w:rsid w:val="00714682"/>
    <w:rsid w:val="00715CA6"/>
    <w:rsid w:val="0071626C"/>
    <w:rsid w:val="0071712E"/>
    <w:rsid w:val="00717746"/>
    <w:rsid w:val="007208B9"/>
    <w:rsid w:val="00722745"/>
    <w:rsid w:val="00723496"/>
    <w:rsid w:val="0072459C"/>
    <w:rsid w:val="007260E4"/>
    <w:rsid w:val="0072677F"/>
    <w:rsid w:val="00726930"/>
    <w:rsid w:val="00726E73"/>
    <w:rsid w:val="007270A4"/>
    <w:rsid w:val="007312EF"/>
    <w:rsid w:val="0073141B"/>
    <w:rsid w:val="007317EC"/>
    <w:rsid w:val="00732AB8"/>
    <w:rsid w:val="00732C83"/>
    <w:rsid w:val="007334FF"/>
    <w:rsid w:val="00733926"/>
    <w:rsid w:val="007339C5"/>
    <w:rsid w:val="00734A4A"/>
    <w:rsid w:val="00735350"/>
    <w:rsid w:val="00737906"/>
    <w:rsid w:val="00740AA7"/>
    <w:rsid w:val="00740E8E"/>
    <w:rsid w:val="00741489"/>
    <w:rsid w:val="00741BEB"/>
    <w:rsid w:val="007420A3"/>
    <w:rsid w:val="007427FC"/>
    <w:rsid w:val="00742F0F"/>
    <w:rsid w:val="00743AF9"/>
    <w:rsid w:val="00743EE6"/>
    <w:rsid w:val="00744258"/>
    <w:rsid w:val="007446D4"/>
    <w:rsid w:val="007449ED"/>
    <w:rsid w:val="00745398"/>
    <w:rsid w:val="00745436"/>
    <w:rsid w:val="00745C2C"/>
    <w:rsid w:val="00746149"/>
    <w:rsid w:val="007469E8"/>
    <w:rsid w:val="007501FE"/>
    <w:rsid w:val="00750D36"/>
    <w:rsid w:val="00750F88"/>
    <w:rsid w:val="00751182"/>
    <w:rsid w:val="00751E7A"/>
    <w:rsid w:val="00752775"/>
    <w:rsid w:val="00752B09"/>
    <w:rsid w:val="00752B86"/>
    <w:rsid w:val="00753187"/>
    <w:rsid w:val="007535A7"/>
    <w:rsid w:val="007539F5"/>
    <w:rsid w:val="00753F10"/>
    <w:rsid w:val="00753F59"/>
    <w:rsid w:val="0075420F"/>
    <w:rsid w:val="007569A2"/>
    <w:rsid w:val="007600A7"/>
    <w:rsid w:val="0076018E"/>
    <w:rsid w:val="00760DDC"/>
    <w:rsid w:val="007625F0"/>
    <w:rsid w:val="0076363B"/>
    <w:rsid w:val="00763E88"/>
    <w:rsid w:val="00764179"/>
    <w:rsid w:val="0076430F"/>
    <w:rsid w:val="00764CCD"/>
    <w:rsid w:val="007671DA"/>
    <w:rsid w:val="007700DE"/>
    <w:rsid w:val="00771C6F"/>
    <w:rsid w:val="00771E41"/>
    <w:rsid w:val="00771FF4"/>
    <w:rsid w:val="0077263C"/>
    <w:rsid w:val="0077317D"/>
    <w:rsid w:val="00773531"/>
    <w:rsid w:val="007739F6"/>
    <w:rsid w:val="00773D4F"/>
    <w:rsid w:val="007746D3"/>
    <w:rsid w:val="00774781"/>
    <w:rsid w:val="00775290"/>
    <w:rsid w:val="00775C26"/>
    <w:rsid w:val="00776409"/>
    <w:rsid w:val="00776521"/>
    <w:rsid w:val="0077680C"/>
    <w:rsid w:val="0077741C"/>
    <w:rsid w:val="007774DB"/>
    <w:rsid w:val="00777533"/>
    <w:rsid w:val="00777F3B"/>
    <w:rsid w:val="007802B1"/>
    <w:rsid w:val="00781992"/>
    <w:rsid w:val="00781AE5"/>
    <w:rsid w:val="00781D77"/>
    <w:rsid w:val="00782747"/>
    <w:rsid w:val="00782959"/>
    <w:rsid w:val="00782B02"/>
    <w:rsid w:val="00783325"/>
    <w:rsid w:val="00783353"/>
    <w:rsid w:val="007835EA"/>
    <w:rsid w:val="00783B43"/>
    <w:rsid w:val="007843AD"/>
    <w:rsid w:val="00784818"/>
    <w:rsid w:val="007855DF"/>
    <w:rsid w:val="00786369"/>
    <w:rsid w:val="0078686F"/>
    <w:rsid w:val="00787854"/>
    <w:rsid w:val="00787F96"/>
    <w:rsid w:val="00790021"/>
    <w:rsid w:val="0079084C"/>
    <w:rsid w:val="007910B3"/>
    <w:rsid w:val="007918FF"/>
    <w:rsid w:val="007920E8"/>
    <w:rsid w:val="007929F6"/>
    <w:rsid w:val="00792F1B"/>
    <w:rsid w:val="00792F89"/>
    <w:rsid w:val="00792FDF"/>
    <w:rsid w:val="0079429F"/>
    <w:rsid w:val="00794E84"/>
    <w:rsid w:val="007957C0"/>
    <w:rsid w:val="00795923"/>
    <w:rsid w:val="00796C29"/>
    <w:rsid w:val="00797154"/>
    <w:rsid w:val="007A0C2A"/>
    <w:rsid w:val="007A300E"/>
    <w:rsid w:val="007A3DD7"/>
    <w:rsid w:val="007A4435"/>
    <w:rsid w:val="007A4D83"/>
    <w:rsid w:val="007A58E9"/>
    <w:rsid w:val="007A5F6C"/>
    <w:rsid w:val="007A6744"/>
    <w:rsid w:val="007A6BCE"/>
    <w:rsid w:val="007A706A"/>
    <w:rsid w:val="007A7F1F"/>
    <w:rsid w:val="007B10FE"/>
    <w:rsid w:val="007B165D"/>
    <w:rsid w:val="007B1C1D"/>
    <w:rsid w:val="007B1FBC"/>
    <w:rsid w:val="007B204F"/>
    <w:rsid w:val="007B2F9E"/>
    <w:rsid w:val="007B3D76"/>
    <w:rsid w:val="007B42E4"/>
    <w:rsid w:val="007B4A78"/>
    <w:rsid w:val="007B4D0C"/>
    <w:rsid w:val="007B4ECA"/>
    <w:rsid w:val="007B5EFC"/>
    <w:rsid w:val="007B5EFD"/>
    <w:rsid w:val="007B5F7B"/>
    <w:rsid w:val="007B6163"/>
    <w:rsid w:val="007B6AB5"/>
    <w:rsid w:val="007B6F90"/>
    <w:rsid w:val="007B708C"/>
    <w:rsid w:val="007B73CE"/>
    <w:rsid w:val="007C0623"/>
    <w:rsid w:val="007C1EFC"/>
    <w:rsid w:val="007C21D4"/>
    <w:rsid w:val="007C2369"/>
    <w:rsid w:val="007C314C"/>
    <w:rsid w:val="007C35E7"/>
    <w:rsid w:val="007C384B"/>
    <w:rsid w:val="007C42A1"/>
    <w:rsid w:val="007C42A4"/>
    <w:rsid w:val="007C4CFB"/>
    <w:rsid w:val="007C4E67"/>
    <w:rsid w:val="007C676C"/>
    <w:rsid w:val="007C7BFD"/>
    <w:rsid w:val="007D0C9B"/>
    <w:rsid w:val="007D14EA"/>
    <w:rsid w:val="007D18B9"/>
    <w:rsid w:val="007D21F7"/>
    <w:rsid w:val="007D22B9"/>
    <w:rsid w:val="007D233C"/>
    <w:rsid w:val="007D28C0"/>
    <w:rsid w:val="007D2BDB"/>
    <w:rsid w:val="007D38A6"/>
    <w:rsid w:val="007D395F"/>
    <w:rsid w:val="007D4035"/>
    <w:rsid w:val="007D4EC5"/>
    <w:rsid w:val="007D5B4B"/>
    <w:rsid w:val="007D5C94"/>
    <w:rsid w:val="007D712D"/>
    <w:rsid w:val="007D7DE0"/>
    <w:rsid w:val="007E0166"/>
    <w:rsid w:val="007E0420"/>
    <w:rsid w:val="007E144D"/>
    <w:rsid w:val="007E1730"/>
    <w:rsid w:val="007E17C6"/>
    <w:rsid w:val="007E1E50"/>
    <w:rsid w:val="007E1F2B"/>
    <w:rsid w:val="007E2544"/>
    <w:rsid w:val="007E273C"/>
    <w:rsid w:val="007E355C"/>
    <w:rsid w:val="007E3F4B"/>
    <w:rsid w:val="007E411B"/>
    <w:rsid w:val="007E4CDA"/>
    <w:rsid w:val="007E520F"/>
    <w:rsid w:val="007E5EBD"/>
    <w:rsid w:val="007E7CD6"/>
    <w:rsid w:val="007E7D7D"/>
    <w:rsid w:val="007F0344"/>
    <w:rsid w:val="007F05FD"/>
    <w:rsid w:val="007F083B"/>
    <w:rsid w:val="007F0B78"/>
    <w:rsid w:val="007F0E10"/>
    <w:rsid w:val="007F0ED5"/>
    <w:rsid w:val="007F10C9"/>
    <w:rsid w:val="007F186A"/>
    <w:rsid w:val="007F2914"/>
    <w:rsid w:val="007F2A69"/>
    <w:rsid w:val="007F2CE4"/>
    <w:rsid w:val="007F35AB"/>
    <w:rsid w:val="007F36ED"/>
    <w:rsid w:val="007F37C9"/>
    <w:rsid w:val="007F3BC0"/>
    <w:rsid w:val="007F49B3"/>
    <w:rsid w:val="007F4B8C"/>
    <w:rsid w:val="007F605D"/>
    <w:rsid w:val="007F60CC"/>
    <w:rsid w:val="007F666E"/>
    <w:rsid w:val="007F6831"/>
    <w:rsid w:val="007F6989"/>
    <w:rsid w:val="007F7EF4"/>
    <w:rsid w:val="00800937"/>
    <w:rsid w:val="00800BD5"/>
    <w:rsid w:val="008018DB"/>
    <w:rsid w:val="0080191E"/>
    <w:rsid w:val="00801B43"/>
    <w:rsid w:val="00801BBF"/>
    <w:rsid w:val="00801D28"/>
    <w:rsid w:val="008027F9"/>
    <w:rsid w:val="00802F41"/>
    <w:rsid w:val="0080365E"/>
    <w:rsid w:val="008043D3"/>
    <w:rsid w:val="0080451C"/>
    <w:rsid w:val="00805289"/>
    <w:rsid w:val="008064A7"/>
    <w:rsid w:val="00806514"/>
    <w:rsid w:val="00806781"/>
    <w:rsid w:val="00806952"/>
    <w:rsid w:val="00807C07"/>
    <w:rsid w:val="00807F64"/>
    <w:rsid w:val="00810355"/>
    <w:rsid w:val="00810939"/>
    <w:rsid w:val="00810B8C"/>
    <w:rsid w:val="00810BCA"/>
    <w:rsid w:val="00811CEB"/>
    <w:rsid w:val="00812C40"/>
    <w:rsid w:val="00814874"/>
    <w:rsid w:val="00815002"/>
    <w:rsid w:val="008155E4"/>
    <w:rsid w:val="00815EE3"/>
    <w:rsid w:val="00816417"/>
    <w:rsid w:val="00816FA6"/>
    <w:rsid w:val="008170FC"/>
    <w:rsid w:val="00820DD4"/>
    <w:rsid w:val="00820EDC"/>
    <w:rsid w:val="008217BC"/>
    <w:rsid w:val="0082356F"/>
    <w:rsid w:val="00824A82"/>
    <w:rsid w:val="00825C00"/>
    <w:rsid w:val="008261D0"/>
    <w:rsid w:val="0082623C"/>
    <w:rsid w:val="00826B95"/>
    <w:rsid w:val="008275BA"/>
    <w:rsid w:val="00827D5C"/>
    <w:rsid w:val="00831E2F"/>
    <w:rsid w:val="00832045"/>
    <w:rsid w:val="00833923"/>
    <w:rsid w:val="008345D8"/>
    <w:rsid w:val="00834757"/>
    <w:rsid w:val="00834816"/>
    <w:rsid w:val="008358AA"/>
    <w:rsid w:val="00835BD5"/>
    <w:rsid w:val="00835BE9"/>
    <w:rsid w:val="00836660"/>
    <w:rsid w:val="00836B6D"/>
    <w:rsid w:val="0083705F"/>
    <w:rsid w:val="008373DD"/>
    <w:rsid w:val="00840BC9"/>
    <w:rsid w:val="008413A4"/>
    <w:rsid w:val="00841BA7"/>
    <w:rsid w:val="00841FCD"/>
    <w:rsid w:val="00842CE8"/>
    <w:rsid w:val="00843383"/>
    <w:rsid w:val="00844C94"/>
    <w:rsid w:val="00844F3A"/>
    <w:rsid w:val="00845196"/>
    <w:rsid w:val="0084589C"/>
    <w:rsid w:val="008459BF"/>
    <w:rsid w:val="00845C06"/>
    <w:rsid w:val="008466A4"/>
    <w:rsid w:val="00846CC1"/>
    <w:rsid w:val="00846FC5"/>
    <w:rsid w:val="00847211"/>
    <w:rsid w:val="00847331"/>
    <w:rsid w:val="0085009A"/>
    <w:rsid w:val="00850625"/>
    <w:rsid w:val="0085081C"/>
    <w:rsid w:val="00850C1F"/>
    <w:rsid w:val="00850F87"/>
    <w:rsid w:val="008512C0"/>
    <w:rsid w:val="00851411"/>
    <w:rsid w:val="00852B23"/>
    <w:rsid w:val="00852E52"/>
    <w:rsid w:val="008530ED"/>
    <w:rsid w:val="00853688"/>
    <w:rsid w:val="008537E9"/>
    <w:rsid w:val="00854975"/>
    <w:rsid w:val="008569DA"/>
    <w:rsid w:val="00856F17"/>
    <w:rsid w:val="0085703E"/>
    <w:rsid w:val="008573CE"/>
    <w:rsid w:val="00857C60"/>
    <w:rsid w:val="00860C33"/>
    <w:rsid w:val="0086105A"/>
    <w:rsid w:val="0086136E"/>
    <w:rsid w:val="0086206E"/>
    <w:rsid w:val="008631FF"/>
    <w:rsid w:val="008644C3"/>
    <w:rsid w:val="00864740"/>
    <w:rsid w:val="00864AAC"/>
    <w:rsid w:val="00865811"/>
    <w:rsid w:val="00865DE7"/>
    <w:rsid w:val="0086700F"/>
    <w:rsid w:val="00867692"/>
    <w:rsid w:val="00867D6A"/>
    <w:rsid w:val="0087058A"/>
    <w:rsid w:val="008706AC"/>
    <w:rsid w:val="00870736"/>
    <w:rsid w:val="00870A11"/>
    <w:rsid w:val="008719CD"/>
    <w:rsid w:val="00871CFC"/>
    <w:rsid w:val="0087296C"/>
    <w:rsid w:val="00872DC0"/>
    <w:rsid w:val="0087486B"/>
    <w:rsid w:val="00874C07"/>
    <w:rsid w:val="00874C71"/>
    <w:rsid w:val="00875CF2"/>
    <w:rsid w:val="00875E57"/>
    <w:rsid w:val="0087631E"/>
    <w:rsid w:val="0087655A"/>
    <w:rsid w:val="0087675B"/>
    <w:rsid w:val="0087691B"/>
    <w:rsid w:val="00876C7E"/>
    <w:rsid w:val="00876E58"/>
    <w:rsid w:val="008771B1"/>
    <w:rsid w:val="0088049C"/>
    <w:rsid w:val="008809F9"/>
    <w:rsid w:val="0088186C"/>
    <w:rsid w:val="00881DCA"/>
    <w:rsid w:val="00882097"/>
    <w:rsid w:val="00882945"/>
    <w:rsid w:val="00882A94"/>
    <w:rsid w:val="0088321C"/>
    <w:rsid w:val="00883B2D"/>
    <w:rsid w:val="00884026"/>
    <w:rsid w:val="008852B8"/>
    <w:rsid w:val="008860C7"/>
    <w:rsid w:val="008861F4"/>
    <w:rsid w:val="008868B5"/>
    <w:rsid w:val="0088782F"/>
    <w:rsid w:val="00890985"/>
    <w:rsid w:val="00890ED3"/>
    <w:rsid w:val="008910EE"/>
    <w:rsid w:val="00891B47"/>
    <w:rsid w:val="00892824"/>
    <w:rsid w:val="00892B7F"/>
    <w:rsid w:val="00893757"/>
    <w:rsid w:val="008940DC"/>
    <w:rsid w:val="00895E97"/>
    <w:rsid w:val="00895EC4"/>
    <w:rsid w:val="00896AC8"/>
    <w:rsid w:val="008A1139"/>
    <w:rsid w:val="008A1740"/>
    <w:rsid w:val="008A17BA"/>
    <w:rsid w:val="008A216B"/>
    <w:rsid w:val="008A236A"/>
    <w:rsid w:val="008A285F"/>
    <w:rsid w:val="008A2F8D"/>
    <w:rsid w:val="008A32FB"/>
    <w:rsid w:val="008A3C07"/>
    <w:rsid w:val="008A3EE0"/>
    <w:rsid w:val="008A41A0"/>
    <w:rsid w:val="008A4726"/>
    <w:rsid w:val="008A4D60"/>
    <w:rsid w:val="008A59F7"/>
    <w:rsid w:val="008A6179"/>
    <w:rsid w:val="008A6426"/>
    <w:rsid w:val="008A69EC"/>
    <w:rsid w:val="008A73C5"/>
    <w:rsid w:val="008A746A"/>
    <w:rsid w:val="008A7B39"/>
    <w:rsid w:val="008B00AA"/>
    <w:rsid w:val="008B03DC"/>
    <w:rsid w:val="008B0BF1"/>
    <w:rsid w:val="008B0E2C"/>
    <w:rsid w:val="008B204E"/>
    <w:rsid w:val="008B36B5"/>
    <w:rsid w:val="008B3AC6"/>
    <w:rsid w:val="008B3C97"/>
    <w:rsid w:val="008B3E65"/>
    <w:rsid w:val="008B4455"/>
    <w:rsid w:val="008B447D"/>
    <w:rsid w:val="008B45A6"/>
    <w:rsid w:val="008B4A3D"/>
    <w:rsid w:val="008B4CA2"/>
    <w:rsid w:val="008B59E9"/>
    <w:rsid w:val="008B5A04"/>
    <w:rsid w:val="008B5AAD"/>
    <w:rsid w:val="008B6E3B"/>
    <w:rsid w:val="008B7926"/>
    <w:rsid w:val="008B79C9"/>
    <w:rsid w:val="008C00DC"/>
    <w:rsid w:val="008C076C"/>
    <w:rsid w:val="008C08B7"/>
    <w:rsid w:val="008C0EDA"/>
    <w:rsid w:val="008C1972"/>
    <w:rsid w:val="008C216E"/>
    <w:rsid w:val="008C2B2D"/>
    <w:rsid w:val="008C3947"/>
    <w:rsid w:val="008C412E"/>
    <w:rsid w:val="008C4EFB"/>
    <w:rsid w:val="008C4F42"/>
    <w:rsid w:val="008C5105"/>
    <w:rsid w:val="008C64BB"/>
    <w:rsid w:val="008C6518"/>
    <w:rsid w:val="008C7640"/>
    <w:rsid w:val="008C76D5"/>
    <w:rsid w:val="008C7BD0"/>
    <w:rsid w:val="008D0A58"/>
    <w:rsid w:val="008D1117"/>
    <w:rsid w:val="008D14D7"/>
    <w:rsid w:val="008D2ABB"/>
    <w:rsid w:val="008D2D3E"/>
    <w:rsid w:val="008D4BF0"/>
    <w:rsid w:val="008D4CF1"/>
    <w:rsid w:val="008D4D79"/>
    <w:rsid w:val="008D5042"/>
    <w:rsid w:val="008D53DD"/>
    <w:rsid w:val="008D5429"/>
    <w:rsid w:val="008D5FBD"/>
    <w:rsid w:val="008D6242"/>
    <w:rsid w:val="008D6BAE"/>
    <w:rsid w:val="008D77F0"/>
    <w:rsid w:val="008D78B5"/>
    <w:rsid w:val="008E004E"/>
    <w:rsid w:val="008E1C9D"/>
    <w:rsid w:val="008E1D1E"/>
    <w:rsid w:val="008E2DE3"/>
    <w:rsid w:val="008E3035"/>
    <w:rsid w:val="008E3C62"/>
    <w:rsid w:val="008E3EE2"/>
    <w:rsid w:val="008E42DE"/>
    <w:rsid w:val="008E4A29"/>
    <w:rsid w:val="008E558B"/>
    <w:rsid w:val="008E5BF1"/>
    <w:rsid w:val="008E5DF6"/>
    <w:rsid w:val="008E6760"/>
    <w:rsid w:val="008E68A2"/>
    <w:rsid w:val="008E6D22"/>
    <w:rsid w:val="008E7D85"/>
    <w:rsid w:val="008F0FAF"/>
    <w:rsid w:val="008F2B98"/>
    <w:rsid w:val="008F5ACD"/>
    <w:rsid w:val="008F6613"/>
    <w:rsid w:val="008F6885"/>
    <w:rsid w:val="008F6A15"/>
    <w:rsid w:val="008F78FD"/>
    <w:rsid w:val="008F796E"/>
    <w:rsid w:val="008F7AAE"/>
    <w:rsid w:val="009002CC"/>
    <w:rsid w:val="009006AF"/>
    <w:rsid w:val="00901C88"/>
    <w:rsid w:val="00902816"/>
    <w:rsid w:val="00902BD8"/>
    <w:rsid w:val="00902FD3"/>
    <w:rsid w:val="0090323D"/>
    <w:rsid w:val="009036C3"/>
    <w:rsid w:val="00903781"/>
    <w:rsid w:val="00903913"/>
    <w:rsid w:val="00903E10"/>
    <w:rsid w:val="009041A9"/>
    <w:rsid w:val="009043F3"/>
    <w:rsid w:val="009045AF"/>
    <w:rsid w:val="009049EB"/>
    <w:rsid w:val="00904AF0"/>
    <w:rsid w:val="00904D56"/>
    <w:rsid w:val="00904D60"/>
    <w:rsid w:val="0090513C"/>
    <w:rsid w:val="009059E1"/>
    <w:rsid w:val="00905DF6"/>
    <w:rsid w:val="00906613"/>
    <w:rsid w:val="0090679C"/>
    <w:rsid w:val="009067C8"/>
    <w:rsid w:val="0090777E"/>
    <w:rsid w:val="009077A0"/>
    <w:rsid w:val="0091009A"/>
    <w:rsid w:val="0091122D"/>
    <w:rsid w:val="00911613"/>
    <w:rsid w:val="00911646"/>
    <w:rsid w:val="00911A0F"/>
    <w:rsid w:val="00911A32"/>
    <w:rsid w:val="00911B5D"/>
    <w:rsid w:val="00911F6A"/>
    <w:rsid w:val="00912202"/>
    <w:rsid w:val="00912398"/>
    <w:rsid w:val="0091256C"/>
    <w:rsid w:val="00912C8F"/>
    <w:rsid w:val="00912FEA"/>
    <w:rsid w:val="00914405"/>
    <w:rsid w:val="00914D0A"/>
    <w:rsid w:val="00915109"/>
    <w:rsid w:val="00915482"/>
    <w:rsid w:val="009155C1"/>
    <w:rsid w:val="00915E8D"/>
    <w:rsid w:val="009162A7"/>
    <w:rsid w:val="009163C1"/>
    <w:rsid w:val="009165CA"/>
    <w:rsid w:val="009167BD"/>
    <w:rsid w:val="00916BFB"/>
    <w:rsid w:val="009178B1"/>
    <w:rsid w:val="0092038E"/>
    <w:rsid w:val="00920470"/>
    <w:rsid w:val="009207CB"/>
    <w:rsid w:val="00920ED6"/>
    <w:rsid w:val="00921301"/>
    <w:rsid w:val="00921783"/>
    <w:rsid w:val="009217AB"/>
    <w:rsid w:val="009217B7"/>
    <w:rsid w:val="00921926"/>
    <w:rsid w:val="00921A5A"/>
    <w:rsid w:val="00921BF1"/>
    <w:rsid w:val="00921CAD"/>
    <w:rsid w:val="00922545"/>
    <w:rsid w:val="00922B5C"/>
    <w:rsid w:val="00922BE4"/>
    <w:rsid w:val="00922EA9"/>
    <w:rsid w:val="00923514"/>
    <w:rsid w:val="009238CB"/>
    <w:rsid w:val="009248BE"/>
    <w:rsid w:val="00924FF0"/>
    <w:rsid w:val="00926A20"/>
    <w:rsid w:val="009276C7"/>
    <w:rsid w:val="0092793F"/>
    <w:rsid w:val="00930C4D"/>
    <w:rsid w:val="00931F0D"/>
    <w:rsid w:val="009324E4"/>
    <w:rsid w:val="00932977"/>
    <w:rsid w:val="00933AB3"/>
    <w:rsid w:val="00933DE3"/>
    <w:rsid w:val="009361C5"/>
    <w:rsid w:val="009375EE"/>
    <w:rsid w:val="009379DE"/>
    <w:rsid w:val="0094054E"/>
    <w:rsid w:val="00940A01"/>
    <w:rsid w:val="00941A35"/>
    <w:rsid w:val="00941A42"/>
    <w:rsid w:val="00941B68"/>
    <w:rsid w:val="00942219"/>
    <w:rsid w:val="00942770"/>
    <w:rsid w:val="00942B0C"/>
    <w:rsid w:val="00942FC3"/>
    <w:rsid w:val="00943F92"/>
    <w:rsid w:val="00944407"/>
    <w:rsid w:val="0094477D"/>
    <w:rsid w:val="00944809"/>
    <w:rsid w:val="00944896"/>
    <w:rsid w:val="00944A74"/>
    <w:rsid w:val="009452D2"/>
    <w:rsid w:val="00946AAD"/>
    <w:rsid w:val="00946B70"/>
    <w:rsid w:val="0094757B"/>
    <w:rsid w:val="00947746"/>
    <w:rsid w:val="00947D3D"/>
    <w:rsid w:val="0095088A"/>
    <w:rsid w:val="009512B4"/>
    <w:rsid w:val="00951426"/>
    <w:rsid w:val="00951D5D"/>
    <w:rsid w:val="0095209F"/>
    <w:rsid w:val="00953ACE"/>
    <w:rsid w:val="0095535F"/>
    <w:rsid w:val="00955751"/>
    <w:rsid w:val="009572D2"/>
    <w:rsid w:val="009573B8"/>
    <w:rsid w:val="00957842"/>
    <w:rsid w:val="00960107"/>
    <w:rsid w:val="0096055E"/>
    <w:rsid w:val="00960ABC"/>
    <w:rsid w:val="00961954"/>
    <w:rsid w:val="00961DE3"/>
    <w:rsid w:val="00962291"/>
    <w:rsid w:val="00962511"/>
    <w:rsid w:val="00962778"/>
    <w:rsid w:val="009651AA"/>
    <w:rsid w:val="00965E6F"/>
    <w:rsid w:val="009668FF"/>
    <w:rsid w:val="00966BC0"/>
    <w:rsid w:val="00966CDD"/>
    <w:rsid w:val="00966D69"/>
    <w:rsid w:val="00966F86"/>
    <w:rsid w:val="009675C0"/>
    <w:rsid w:val="00967870"/>
    <w:rsid w:val="00967CDA"/>
    <w:rsid w:val="00971648"/>
    <w:rsid w:val="00971E1B"/>
    <w:rsid w:val="0097304E"/>
    <w:rsid w:val="00973263"/>
    <w:rsid w:val="00973A37"/>
    <w:rsid w:val="0097420B"/>
    <w:rsid w:val="0097459A"/>
    <w:rsid w:val="009746D8"/>
    <w:rsid w:val="009747FB"/>
    <w:rsid w:val="00974B0F"/>
    <w:rsid w:val="00974C97"/>
    <w:rsid w:val="00975410"/>
    <w:rsid w:val="009754E6"/>
    <w:rsid w:val="009758AC"/>
    <w:rsid w:val="00975C65"/>
    <w:rsid w:val="009763D9"/>
    <w:rsid w:val="00976430"/>
    <w:rsid w:val="00976AC7"/>
    <w:rsid w:val="00976B99"/>
    <w:rsid w:val="00976E86"/>
    <w:rsid w:val="00977CD0"/>
    <w:rsid w:val="0098049B"/>
    <w:rsid w:val="009816BE"/>
    <w:rsid w:val="00982801"/>
    <w:rsid w:val="00982E10"/>
    <w:rsid w:val="00982F64"/>
    <w:rsid w:val="0098308E"/>
    <w:rsid w:val="00983F12"/>
    <w:rsid w:val="00984255"/>
    <w:rsid w:val="00984420"/>
    <w:rsid w:val="00984791"/>
    <w:rsid w:val="00987301"/>
    <w:rsid w:val="009875A1"/>
    <w:rsid w:val="00987692"/>
    <w:rsid w:val="00987E81"/>
    <w:rsid w:val="0099005B"/>
    <w:rsid w:val="00990417"/>
    <w:rsid w:val="0099090E"/>
    <w:rsid w:val="00990A1D"/>
    <w:rsid w:val="009910EC"/>
    <w:rsid w:val="00991E86"/>
    <w:rsid w:val="00992E22"/>
    <w:rsid w:val="00993D31"/>
    <w:rsid w:val="00993F7E"/>
    <w:rsid w:val="009953EF"/>
    <w:rsid w:val="0099754B"/>
    <w:rsid w:val="0099786E"/>
    <w:rsid w:val="00997C20"/>
    <w:rsid w:val="009A005A"/>
    <w:rsid w:val="009A0F38"/>
    <w:rsid w:val="009A2C3F"/>
    <w:rsid w:val="009A2FD1"/>
    <w:rsid w:val="009A3393"/>
    <w:rsid w:val="009A405E"/>
    <w:rsid w:val="009A41F6"/>
    <w:rsid w:val="009A4D4B"/>
    <w:rsid w:val="009A523B"/>
    <w:rsid w:val="009A6855"/>
    <w:rsid w:val="009A6A1A"/>
    <w:rsid w:val="009B1E69"/>
    <w:rsid w:val="009B30CE"/>
    <w:rsid w:val="009B3694"/>
    <w:rsid w:val="009B3900"/>
    <w:rsid w:val="009B41CE"/>
    <w:rsid w:val="009B4ED7"/>
    <w:rsid w:val="009B4FD1"/>
    <w:rsid w:val="009B65C6"/>
    <w:rsid w:val="009B6BC4"/>
    <w:rsid w:val="009B6EDA"/>
    <w:rsid w:val="009B6FB4"/>
    <w:rsid w:val="009C00BE"/>
    <w:rsid w:val="009C036D"/>
    <w:rsid w:val="009C0717"/>
    <w:rsid w:val="009C0960"/>
    <w:rsid w:val="009C0E68"/>
    <w:rsid w:val="009C0EEA"/>
    <w:rsid w:val="009C1532"/>
    <w:rsid w:val="009C210E"/>
    <w:rsid w:val="009C2BF7"/>
    <w:rsid w:val="009C4D40"/>
    <w:rsid w:val="009C566C"/>
    <w:rsid w:val="009C5885"/>
    <w:rsid w:val="009C599D"/>
    <w:rsid w:val="009C5AC8"/>
    <w:rsid w:val="009C6907"/>
    <w:rsid w:val="009C6C81"/>
    <w:rsid w:val="009C7353"/>
    <w:rsid w:val="009C7446"/>
    <w:rsid w:val="009C7DBB"/>
    <w:rsid w:val="009D0686"/>
    <w:rsid w:val="009D0F32"/>
    <w:rsid w:val="009D24BA"/>
    <w:rsid w:val="009D2B88"/>
    <w:rsid w:val="009D36C6"/>
    <w:rsid w:val="009D38A9"/>
    <w:rsid w:val="009D3F8D"/>
    <w:rsid w:val="009D3FA3"/>
    <w:rsid w:val="009D49A0"/>
    <w:rsid w:val="009D56EA"/>
    <w:rsid w:val="009D5AE0"/>
    <w:rsid w:val="009D6281"/>
    <w:rsid w:val="009D6C69"/>
    <w:rsid w:val="009D742C"/>
    <w:rsid w:val="009D75F5"/>
    <w:rsid w:val="009D7B35"/>
    <w:rsid w:val="009D7BA0"/>
    <w:rsid w:val="009E034E"/>
    <w:rsid w:val="009E0644"/>
    <w:rsid w:val="009E2023"/>
    <w:rsid w:val="009E24CD"/>
    <w:rsid w:val="009E29B5"/>
    <w:rsid w:val="009E3A7B"/>
    <w:rsid w:val="009E41B1"/>
    <w:rsid w:val="009E5229"/>
    <w:rsid w:val="009E5A49"/>
    <w:rsid w:val="009E6756"/>
    <w:rsid w:val="009E6E0A"/>
    <w:rsid w:val="009F0DA2"/>
    <w:rsid w:val="009F0DAA"/>
    <w:rsid w:val="009F1090"/>
    <w:rsid w:val="009F12EA"/>
    <w:rsid w:val="009F1655"/>
    <w:rsid w:val="009F1747"/>
    <w:rsid w:val="009F1CA5"/>
    <w:rsid w:val="009F290B"/>
    <w:rsid w:val="009F2ABC"/>
    <w:rsid w:val="009F30A1"/>
    <w:rsid w:val="009F390D"/>
    <w:rsid w:val="009F43E6"/>
    <w:rsid w:val="009F45F7"/>
    <w:rsid w:val="009F6200"/>
    <w:rsid w:val="009F64B4"/>
    <w:rsid w:val="009F716E"/>
    <w:rsid w:val="009F785A"/>
    <w:rsid w:val="009F7C46"/>
    <w:rsid w:val="009F7F02"/>
    <w:rsid w:val="009F7FD8"/>
    <w:rsid w:val="00A006E8"/>
    <w:rsid w:val="00A0076C"/>
    <w:rsid w:val="00A00E50"/>
    <w:rsid w:val="00A024A6"/>
    <w:rsid w:val="00A02C84"/>
    <w:rsid w:val="00A031DD"/>
    <w:rsid w:val="00A03C02"/>
    <w:rsid w:val="00A05248"/>
    <w:rsid w:val="00A05A3D"/>
    <w:rsid w:val="00A05D5E"/>
    <w:rsid w:val="00A063D2"/>
    <w:rsid w:val="00A06411"/>
    <w:rsid w:val="00A06534"/>
    <w:rsid w:val="00A06541"/>
    <w:rsid w:val="00A065F5"/>
    <w:rsid w:val="00A06EE7"/>
    <w:rsid w:val="00A07517"/>
    <w:rsid w:val="00A077F9"/>
    <w:rsid w:val="00A07DD2"/>
    <w:rsid w:val="00A07E31"/>
    <w:rsid w:val="00A07EEB"/>
    <w:rsid w:val="00A103E1"/>
    <w:rsid w:val="00A11273"/>
    <w:rsid w:val="00A11463"/>
    <w:rsid w:val="00A13910"/>
    <w:rsid w:val="00A1421B"/>
    <w:rsid w:val="00A151DC"/>
    <w:rsid w:val="00A15B43"/>
    <w:rsid w:val="00A17121"/>
    <w:rsid w:val="00A17181"/>
    <w:rsid w:val="00A17191"/>
    <w:rsid w:val="00A17BCE"/>
    <w:rsid w:val="00A17E8B"/>
    <w:rsid w:val="00A20854"/>
    <w:rsid w:val="00A20D66"/>
    <w:rsid w:val="00A212FB"/>
    <w:rsid w:val="00A21E71"/>
    <w:rsid w:val="00A224DA"/>
    <w:rsid w:val="00A226BC"/>
    <w:rsid w:val="00A22742"/>
    <w:rsid w:val="00A23A46"/>
    <w:rsid w:val="00A23F14"/>
    <w:rsid w:val="00A24AF6"/>
    <w:rsid w:val="00A24F03"/>
    <w:rsid w:val="00A2563C"/>
    <w:rsid w:val="00A25DBC"/>
    <w:rsid w:val="00A25E13"/>
    <w:rsid w:val="00A27E6D"/>
    <w:rsid w:val="00A30791"/>
    <w:rsid w:val="00A30E92"/>
    <w:rsid w:val="00A316A5"/>
    <w:rsid w:val="00A31792"/>
    <w:rsid w:val="00A3213B"/>
    <w:rsid w:val="00A32560"/>
    <w:rsid w:val="00A32749"/>
    <w:rsid w:val="00A32AC4"/>
    <w:rsid w:val="00A334BC"/>
    <w:rsid w:val="00A337C5"/>
    <w:rsid w:val="00A346F5"/>
    <w:rsid w:val="00A34961"/>
    <w:rsid w:val="00A34C20"/>
    <w:rsid w:val="00A357C0"/>
    <w:rsid w:val="00A36021"/>
    <w:rsid w:val="00A366D1"/>
    <w:rsid w:val="00A36953"/>
    <w:rsid w:val="00A36C33"/>
    <w:rsid w:val="00A36C34"/>
    <w:rsid w:val="00A374D9"/>
    <w:rsid w:val="00A37D4A"/>
    <w:rsid w:val="00A413EF"/>
    <w:rsid w:val="00A42047"/>
    <w:rsid w:val="00A4274F"/>
    <w:rsid w:val="00A42BC6"/>
    <w:rsid w:val="00A42C13"/>
    <w:rsid w:val="00A4346D"/>
    <w:rsid w:val="00A43AC2"/>
    <w:rsid w:val="00A443E4"/>
    <w:rsid w:val="00A45658"/>
    <w:rsid w:val="00A45C8D"/>
    <w:rsid w:val="00A47CDA"/>
    <w:rsid w:val="00A47ECB"/>
    <w:rsid w:val="00A51D14"/>
    <w:rsid w:val="00A5244C"/>
    <w:rsid w:val="00A531F0"/>
    <w:rsid w:val="00A5329A"/>
    <w:rsid w:val="00A534BA"/>
    <w:rsid w:val="00A54EAF"/>
    <w:rsid w:val="00A55254"/>
    <w:rsid w:val="00A55272"/>
    <w:rsid w:val="00A562AF"/>
    <w:rsid w:val="00A56937"/>
    <w:rsid w:val="00A56D39"/>
    <w:rsid w:val="00A57DC9"/>
    <w:rsid w:val="00A57EFA"/>
    <w:rsid w:val="00A60C99"/>
    <w:rsid w:val="00A61D21"/>
    <w:rsid w:val="00A634B9"/>
    <w:rsid w:val="00A634EA"/>
    <w:rsid w:val="00A640AF"/>
    <w:rsid w:val="00A6465C"/>
    <w:rsid w:val="00A652B3"/>
    <w:rsid w:val="00A653F7"/>
    <w:rsid w:val="00A659BC"/>
    <w:rsid w:val="00A65F8A"/>
    <w:rsid w:val="00A66A1C"/>
    <w:rsid w:val="00A6781E"/>
    <w:rsid w:val="00A701F5"/>
    <w:rsid w:val="00A70610"/>
    <w:rsid w:val="00A718F9"/>
    <w:rsid w:val="00A71AEE"/>
    <w:rsid w:val="00A71D97"/>
    <w:rsid w:val="00A72002"/>
    <w:rsid w:val="00A74F35"/>
    <w:rsid w:val="00A74FBC"/>
    <w:rsid w:val="00A7699C"/>
    <w:rsid w:val="00A76F98"/>
    <w:rsid w:val="00A77649"/>
    <w:rsid w:val="00A778DD"/>
    <w:rsid w:val="00A80643"/>
    <w:rsid w:val="00A80EC4"/>
    <w:rsid w:val="00A8135E"/>
    <w:rsid w:val="00A81941"/>
    <w:rsid w:val="00A825F1"/>
    <w:rsid w:val="00A833FD"/>
    <w:rsid w:val="00A83629"/>
    <w:rsid w:val="00A84041"/>
    <w:rsid w:val="00A84688"/>
    <w:rsid w:val="00A8505A"/>
    <w:rsid w:val="00A85EBE"/>
    <w:rsid w:val="00A86AF3"/>
    <w:rsid w:val="00A86C9C"/>
    <w:rsid w:val="00A87677"/>
    <w:rsid w:val="00A878F2"/>
    <w:rsid w:val="00A87C6B"/>
    <w:rsid w:val="00A901A8"/>
    <w:rsid w:val="00A9103F"/>
    <w:rsid w:val="00A91B1E"/>
    <w:rsid w:val="00A922A5"/>
    <w:rsid w:val="00A92482"/>
    <w:rsid w:val="00A92514"/>
    <w:rsid w:val="00A92C4A"/>
    <w:rsid w:val="00A94F76"/>
    <w:rsid w:val="00A95FA7"/>
    <w:rsid w:val="00A96850"/>
    <w:rsid w:val="00A96E98"/>
    <w:rsid w:val="00A97463"/>
    <w:rsid w:val="00A97AC9"/>
    <w:rsid w:val="00AA0425"/>
    <w:rsid w:val="00AA176F"/>
    <w:rsid w:val="00AA252C"/>
    <w:rsid w:val="00AA285A"/>
    <w:rsid w:val="00AA2A05"/>
    <w:rsid w:val="00AA2B2F"/>
    <w:rsid w:val="00AA2E86"/>
    <w:rsid w:val="00AA2F24"/>
    <w:rsid w:val="00AA5186"/>
    <w:rsid w:val="00AA782C"/>
    <w:rsid w:val="00AB0333"/>
    <w:rsid w:val="00AB2797"/>
    <w:rsid w:val="00AB2986"/>
    <w:rsid w:val="00AB2B9A"/>
    <w:rsid w:val="00AB312C"/>
    <w:rsid w:val="00AB34E9"/>
    <w:rsid w:val="00AB364D"/>
    <w:rsid w:val="00AB47DD"/>
    <w:rsid w:val="00AB4E08"/>
    <w:rsid w:val="00AB6397"/>
    <w:rsid w:val="00AB6661"/>
    <w:rsid w:val="00AB6791"/>
    <w:rsid w:val="00AB71AC"/>
    <w:rsid w:val="00AB71BE"/>
    <w:rsid w:val="00AC0232"/>
    <w:rsid w:val="00AC09F2"/>
    <w:rsid w:val="00AC0A5D"/>
    <w:rsid w:val="00AC120E"/>
    <w:rsid w:val="00AC2507"/>
    <w:rsid w:val="00AC2566"/>
    <w:rsid w:val="00AC286B"/>
    <w:rsid w:val="00AC2A08"/>
    <w:rsid w:val="00AC2DCD"/>
    <w:rsid w:val="00AC2E2A"/>
    <w:rsid w:val="00AC41C7"/>
    <w:rsid w:val="00AC4625"/>
    <w:rsid w:val="00AC55B6"/>
    <w:rsid w:val="00AC5B53"/>
    <w:rsid w:val="00AC68B5"/>
    <w:rsid w:val="00AC7307"/>
    <w:rsid w:val="00AC736F"/>
    <w:rsid w:val="00AD008C"/>
    <w:rsid w:val="00AD0AED"/>
    <w:rsid w:val="00AD1701"/>
    <w:rsid w:val="00AD17BC"/>
    <w:rsid w:val="00AD2335"/>
    <w:rsid w:val="00AD2560"/>
    <w:rsid w:val="00AD2832"/>
    <w:rsid w:val="00AD3115"/>
    <w:rsid w:val="00AD36F4"/>
    <w:rsid w:val="00AD3A33"/>
    <w:rsid w:val="00AD3E51"/>
    <w:rsid w:val="00AD41B0"/>
    <w:rsid w:val="00AD4B3F"/>
    <w:rsid w:val="00AD4EFC"/>
    <w:rsid w:val="00AD56E5"/>
    <w:rsid w:val="00AD57B7"/>
    <w:rsid w:val="00AD5986"/>
    <w:rsid w:val="00AD5F44"/>
    <w:rsid w:val="00AD6DC5"/>
    <w:rsid w:val="00AD7297"/>
    <w:rsid w:val="00AE0811"/>
    <w:rsid w:val="00AE2AAF"/>
    <w:rsid w:val="00AE2BB9"/>
    <w:rsid w:val="00AE2CCE"/>
    <w:rsid w:val="00AE310E"/>
    <w:rsid w:val="00AE3638"/>
    <w:rsid w:val="00AE386D"/>
    <w:rsid w:val="00AE3C90"/>
    <w:rsid w:val="00AE3D74"/>
    <w:rsid w:val="00AE3FE7"/>
    <w:rsid w:val="00AE458A"/>
    <w:rsid w:val="00AE4B3E"/>
    <w:rsid w:val="00AE500C"/>
    <w:rsid w:val="00AE52EC"/>
    <w:rsid w:val="00AE5955"/>
    <w:rsid w:val="00AE5D40"/>
    <w:rsid w:val="00AE6591"/>
    <w:rsid w:val="00AE6D75"/>
    <w:rsid w:val="00AE752C"/>
    <w:rsid w:val="00AF03F8"/>
    <w:rsid w:val="00AF0569"/>
    <w:rsid w:val="00AF10D4"/>
    <w:rsid w:val="00AF1CF8"/>
    <w:rsid w:val="00AF2375"/>
    <w:rsid w:val="00AF26F6"/>
    <w:rsid w:val="00AF2BCE"/>
    <w:rsid w:val="00AF2DDB"/>
    <w:rsid w:val="00AF34DE"/>
    <w:rsid w:val="00AF3954"/>
    <w:rsid w:val="00AF3EA4"/>
    <w:rsid w:val="00AF3FFE"/>
    <w:rsid w:val="00AF461F"/>
    <w:rsid w:val="00AF48EC"/>
    <w:rsid w:val="00AF4D22"/>
    <w:rsid w:val="00AF4DAC"/>
    <w:rsid w:val="00AF53FD"/>
    <w:rsid w:val="00AF55B5"/>
    <w:rsid w:val="00AF55D2"/>
    <w:rsid w:val="00AF56AA"/>
    <w:rsid w:val="00AF59EA"/>
    <w:rsid w:val="00AF5EF6"/>
    <w:rsid w:val="00AF6891"/>
    <w:rsid w:val="00B00815"/>
    <w:rsid w:val="00B00AB8"/>
    <w:rsid w:val="00B01B81"/>
    <w:rsid w:val="00B01FE4"/>
    <w:rsid w:val="00B0230F"/>
    <w:rsid w:val="00B02367"/>
    <w:rsid w:val="00B02404"/>
    <w:rsid w:val="00B02470"/>
    <w:rsid w:val="00B029EF"/>
    <w:rsid w:val="00B02BA0"/>
    <w:rsid w:val="00B02BC1"/>
    <w:rsid w:val="00B02CAB"/>
    <w:rsid w:val="00B032C7"/>
    <w:rsid w:val="00B039C5"/>
    <w:rsid w:val="00B05666"/>
    <w:rsid w:val="00B059AD"/>
    <w:rsid w:val="00B05FF1"/>
    <w:rsid w:val="00B0621E"/>
    <w:rsid w:val="00B063A3"/>
    <w:rsid w:val="00B06479"/>
    <w:rsid w:val="00B0656C"/>
    <w:rsid w:val="00B06C07"/>
    <w:rsid w:val="00B07777"/>
    <w:rsid w:val="00B07951"/>
    <w:rsid w:val="00B07976"/>
    <w:rsid w:val="00B07CFB"/>
    <w:rsid w:val="00B07D3E"/>
    <w:rsid w:val="00B12177"/>
    <w:rsid w:val="00B127E3"/>
    <w:rsid w:val="00B1328B"/>
    <w:rsid w:val="00B133E4"/>
    <w:rsid w:val="00B13455"/>
    <w:rsid w:val="00B1387A"/>
    <w:rsid w:val="00B138C1"/>
    <w:rsid w:val="00B13D33"/>
    <w:rsid w:val="00B1429F"/>
    <w:rsid w:val="00B147BD"/>
    <w:rsid w:val="00B147DE"/>
    <w:rsid w:val="00B14AB6"/>
    <w:rsid w:val="00B14ECA"/>
    <w:rsid w:val="00B158DD"/>
    <w:rsid w:val="00B15B3C"/>
    <w:rsid w:val="00B15DCE"/>
    <w:rsid w:val="00B170DA"/>
    <w:rsid w:val="00B17595"/>
    <w:rsid w:val="00B17A60"/>
    <w:rsid w:val="00B2070C"/>
    <w:rsid w:val="00B216BF"/>
    <w:rsid w:val="00B21DBA"/>
    <w:rsid w:val="00B2255D"/>
    <w:rsid w:val="00B23712"/>
    <w:rsid w:val="00B23DB2"/>
    <w:rsid w:val="00B242F4"/>
    <w:rsid w:val="00B24B4B"/>
    <w:rsid w:val="00B251EF"/>
    <w:rsid w:val="00B2608F"/>
    <w:rsid w:val="00B261D9"/>
    <w:rsid w:val="00B26257"/>
    <w:rsid w:val="00B26572"/>
    <w:rsid w:val="00B26D80"/>
    <w:rsid w:val="00B27B87"/>
    <w:rsid w:val="00B3081F"/>
    <w:rsid w:val="00B308D7"/>
    <w:rsid w:val="00B312E1"/>
    <w:rsid w:val="00B313BF"/>
    <w:rsid w:val="00B31B20"/>
    <w:rsid w:val="00B320B6"/>
    <w:rsid w:val="00B3256F"/>
    <w:rsid w:val="00B33F2F"/>
    <w:rsid w:val="00B342C7"/>
    <w:rsid w:val="00B34972"/>
    <w:rsid w:val="00B34AAA"/>
    <w:rsid w:val="00B36B6F"/>
    <w:rsid w:val="00B36C15"/>
    <w:rsid w:val="00B37266"/>
    <w:rsid w:val="00B373DF"/>
    <w:rsid w:val="00B37DD2"/>
    <w:rsid w:val="00B407A5"/>
    <w:rsid w:val="00B41314"/>
    <w:rsid w:val="00B41561"/>
    <w:rsid w:val="00B41877"/>
    <w:rsid w:val="00B419A4"/>
    <w:rsid w:val="00B42A4A"/>
    <w:rsid w:val="00B42B4F"/>
    <w:rsid w:val="00B42C92"/>
    <w:rsid w:val="00B43A4E"/>
    <w:rsid w:val="00B43AD0"/>
    <w:rsid w:val="00B43C00"/>
    <w:rsid w:val="00B44674"/>
    <w:rsid w:val="00B44BFF"/>
    <w:rsid w:val="00B45E4A"/>
    <w:rsid w:val="00B46A8C"/>
    <w:rsid w:val="00B46C1D"/>
    <w:rsid w:val="00B46FCD"/>
    <w:rsid w:val="00B47354"/>
    <w:rsid w:val="00B5039B"/>
    <w:rsid w:val="00B508F2"/>
    <w:rsid w:val="00B50933"/>
    <w:rsid w:val="00B509F7"/>
    <w:rsid w:val="00B5110A"/>
    <w:rsid w:val="00B51420"/>
    <w:rsid w:val="00B5336B"/>
    <w:rsid w:val="00B538FD"/>
    <w:rsid w:val="00B54644"/>
    <w:rsid w:val="00B54F9D"/>
    <w:rsid w:val="00B55277"/>
    <w:rsid w:val="00B5561E"/>
    <w:rsid w:val="00B55A61"/>
    <w:rsid w:val="00B55ABC"/>
    <w:rsid w:val="00B55E75"/>
    <w:rsid w:val="00B5623E"/>
    <w:rsid w:val="00B56751"/>
    <w:rsid w:val="00B56FE2"/>
    <w:rsid w:val="00B57229"/>
    <w:rsid w:val="00B57282"/>
    <w:rsid w:val="00B5773C"/>
    <w:rsid w:val="00B57F4E"/>
    <w:rsid w:val="00B57F8B"/>
    <w:rsid w:val="00B601A4"/>
    <w:rsid w:val="00B607E8"/>
    <w:rsid w:val="00B61C03"/>
    <w:rsid w:val="00B624A7"/>
    <w:rsid w:val="00B625BA"/>
    <w:rsid w:val="00B62DBD"/>
    <w:rsid w:val="00B6388C"/>
    <w:rsid w:val="00B63C88"/>
    <w:rsid w:val="00B640CA"/>
    <w:rsid w:val="00B641BC"/>
    <w:rsid w:val="00B642BA"/>
    <w:rsid w:val="00B643FC"/>
    <w:rsid w:val="00B6491F"/>
    <w:rsid w:val="00B650C8"/>
    <w:rsid w:val="00B65298"/>
    <w:rsid w:val="00B65B00"/>
    <w:rsid w:val="00B65BB7"/>
    <w:rsid w:val="00B67282"/>
    <w:rsid w:val="00B70764"/>
    <w:rsid w:val="00B714CB"/>
    <w:rsid w:val="00B72050"/>
    <w:rsid w:val="00B73808"/>
    <w:rsid w:val="00B73BA6"/>
    <w:rsid w:val="00B73D7A"/>
    <w:rsid w:val="00B73F58"/>
    <w:rsid w:val="00B748FC"/>
    <w:rsid w:val="00B753BA"/>
    <w:rsid w:val="00B75920"/>
    <w:rsid w:val="00B75933"/>
    <w:rsid w:val="00B7695F"/>
    <w:rsid w:val="00B76AB4"/>
    <w:rsid w:val="00B76B6F"/>
    <w:rsid w:val="00B76FA8"/>
    <w:rsid w:val="00B7720F"/>
    <w:rsid w:val="00B776DD"/>
    <w:rsid w:val="00B7784D"/>
    <w:rsid w:val="00B77B58"/>
    <w:rsid w:val="00B8028B"/>
    <w:rsid w:val="00B80CFB"/>
    <w:rsid w:val="00B80D8C"/>
    <w:rsid w:val="00B815F7"/>
    <w:rsid w:val="00B8257B"/>
    <w:rsid w:val="00B85394"/>
    <w:rsid w:val="00B85679"/>
    <w:rsid w:val="00B857C3"/>
    <w:rsid w:val="00B863A6"/>
    <w:rsid w:val="00B86B2E"/>
    <w:rsid w:val="00B875E1"/>
    <w:rsid w:val="00B87BAE"/>
    <w:rsid w:val="00B90463"/>
    <w:rsid w:val="00B906B7"/>
    <w:rsid w:val="00B91525"/>
    <w:rsid w:val="00B91549"/>
    <w:rsid w:val="00B91B7A"/>
    <w:rsid w:val="00B91E08"/>
    <w:rsid w:val="00B91E48"/>
    <w:rsid w:val="00B925AA"/>
    <w:rsid w:val="00B9366B"/>
    <w:rsid w:val="00B93A2A"/>
    <w:rsid w:val="00B954F3"/>
    <w:rsid w:val="00B95EFC"/>
    <w:rsid w:val="00B96630"/>
    <w:rsid w:val="00B96F45"/>
    <w:rsid w:val="00B96F9A"/>
    <w:rsid w:val="00B9792E"/>
    <w:rsid w:val="00B97F45"/>
    <w:rsid w:val="00BA052A"/>
    <w:rsid w:val="00BA180C"/>
    <w:rsid w:val="00BA1AE6"/>
    <w:rsid w:val="00BA20D3"/>
    <w:rsid w:val="00BA2421"/>
    <w:rsid w:val="00BA2D2B"/>
    <w:rsid w:val="00BA34BA"/>
    <w:rsid w:val="00BA39FD"/>
    <w:rsid w:val="00BA3D56"/>
    <w:rsid w:val="00BA4044"/>
    <w:rsid w:val="00BA4466"/>
    <w:rsid w:val="00BA5055"/>
    <w:rsid w:val="00BA618E"/>
    <w:rsid w:val="00BA6954"/>
    <w:rsid w:val="00BA6FD0"/>
    <w:rsid w:val="00BA7B40"/>
    <w:rsid w:val="00BA7E0D"/>
    <w:rsid w:val="00BA7ECB"/>
    <w:rsid w:val="00BB16A1"/>
    <w:rsid w:val="00BB1C2B"/>
    <w:rsid w:val="00BB20FA"/>
    <w:rsid w:val="00BB2524"/>
    <w:rsid w:val="00BB25AE"/>
    <w:rsid w:val="00BB2C51"/>
    <w:rsid w:val="00BB31B1"/>
    <w:rsid w:val="00BB3477"/>
    <w:rsid w:val="00BB34F7"/>
    <w:rsid w:val="00BB3DA5"/>
    <w:rsid w:val="00BB3F68"/>
    <w:rsid w:val="00BB4ACE"/>
    <w:rsid w:val="00BB5282"/>
    <w:rsid w:val="00BB5426"/>
    <w:rsid w:val="00BB5A1D"/>
    <w:rsid w:val="00BB5C13"/>
    <w:rsid w:val="00BB78E4"/>
    <w:rsid w:val="00BB7C29"/>
    <w:rsid w:val="00BB7E87"/>
    <w:rsid w:val="00BC17CB"/>
    <w:rsid w:val="00BC1CF6"/>
    <w:rsid w:val="00BC1F69"/>
    <w:rsid w:val="00BC2504"/>
    <w:rsid w:val="00BC31C2"/>
    <w:rsid w:val="00BC4711"/>
    <w:rsid w:val="00BC4725"/>
    <w:rsid w:val="00BC4A7B"/>
    <w:rsid w:val="00BC6754"/>
    <w:rsid w:val="00BD06B8"/>
    <w:rsid w:val="00BD0707"/>
    <w:rsid w:val="00BD198F"/>
    <w:rsid w:val="00BD41A5"/>
    <w:rsid w:val="00BD462B"/>
    <w:rsid w:val="00BD4D2E"/>
    <w:rsid w:val="00BD529B"/>
    <w:rsid w:val="00BD5666"/>
    <w:rsid w:val="00BD613F"/>
    <w:rsid w:val="00BD6AAE"/>
    <w:rsid w:val="00BD707E"/>
    <w:rsid w:val="00BD748B"/>
    <w:rsid w:val="00BE0380"/>
    <w:rsid w:val="00BE1080"/>
    <w:rsid w:val="00BE1AE7"/>
    <w:rsid w:val="00BE1C89"/>
    <w:rsid w:val="00BE23DB"/>
    <w:rsid w:val="00BE2966"/>
    <w:rsid w:val="00BE30B1"/>
    <w:rsid w:val="00BE3B20"/>
    <w:rsid w:val="00BE42AA"/>
    <w:rsid w:val="00BE440E"/>
    <w:rsid w:val="00BE4A4C"/>
    <w:rsid w:val="00BE4C5A"/>
    <w:rsid w:val="00BE4E93"/>
    <w:rsid w:val="00BE4EA3"/>
    <w:rsid w:val="00BE561B"/>
    <w:rsid w:val="00BE56D1"/>
    <w:rsid w:val="00BE57AE"/>
    <w:rsid w:val="00BE608E"/>
    <w:rsid w:val="00BE6478"/>
    <w:rsid w:val="00BE7FFD"/>
    <w:rsid w:val="00BF0632"/>
    <w:rsid w:val="00BF09EB"/>
    <w:rsid w:val="00BF1041"/>
    <w:rsid w:val="00BF2868"/>
    <w:rsid w:val="00BF3C4A"/>
    <w:rsid w:val="00BF404B"/>
    <w:rsid w:val="00BF489F"/>
    <w:rsid w:val="00BF55DF"/>
    <w:rsid w:val="00BF5643"/>
    <w:rsid w:val="00BF5F2B"/>
    <w:rsid w:val="00BF5FF7"/>
    <w:rsid w:val="00BF6E82"/>
    <w:rsid w:val="00BF7AFE"/>
    <w:rsid w:val="00C008B5"/>
    <w:rsid w:val="00C00B08"/>
    <w:rsid w:val="00C011FE"/>
    <w:rsid w:val="00C014D5"/>
    <w:rsid w:val="00C01AED"/>
    <w:rsid w:val="00C0270F"/>
    <w:rsid w:val="00C02B44"/>
    <w:rsid w:val="00C03717"/>
    <w:rsid w:val="00C037A4"/>
    <w:rsid w:val="00C03976"/>
    <w:rsid w:val="00C03B91"/>
    <w:rsid w:val="00C0423F"/>
    <w:rsid w:val="00C04BAD"/>
    <w:rsid w:val="00C04D3A"/>
    <w:rsid w:val="00C05405"/>
    <w:rsid w:val="00C056A7"/>
    <w:rsid w:val="00C06139"/>
    <w:rsid w:val="00C078C5"/>
    <w:rsid w:val="00C07AF5"/>
    <w:rsid w:val="00C10835"/>
    <w:rsid w:val="00C11063"/>
    <w:rsid w:val="00C113AA"/>
    <w:rsid w:val="00C113BC"/>
    <w:rsid w:val="00C121DA"/>
    <w:rsid w:val="00C12B33"/>
    <w:rsid w:val="00C13C8C"/>
    <w:rsid w:val="00C15294"/>
    <w:rsid w:val="00C153AC"/>
    <w:rsid w:val="00C15C4D"/>
    <w:rsid w:val="00C16088"/>
    <w:rsid w:val="00C16955"/>
    <w:rsid w:val="00C16FCB"/>
    <w:rsid w:val="00C171DB"/>
    <w:rsid w:val="00C175C1"/>
    <w:rsid w:val="00C202BA"/>
    <w:rsid w:val="00C209AC"/>
    <w:rsid w:val="00C20BA7"/>
    <w:rsid w:val="00C21465"/>
    <w:rsid w:val="00C2160C"/>
    <w:rsid w:val="00C226E2"/>
    <w:rsid w:val="00C229A3"/>
    <w:rsid w:val="00C22C22"/>
    <w:rsid w:val="00C2501E"/>
    <w:rsid w:val="00C255E6"/>
    <w:rsid w:val="00C257AD"/>
    <w:rsid w:val="00C26006"/>
    <w:rsid w:val="00C27051"/>
    <w:rsid w:val="00C27EEB"/>
    <w:rsid w:val="00C306C2"/>
    <w:rsid w:val="00C32AA3"/>
    <w:rsid w:val="00C32B44"/>
    <w:rsid w:val="00C330EE"/>
    <w:rsid w:val="00C3352E"/>
    <w:rsid w:val="00C3389C"/>
    <w:rsid w:val="00C33A40"/>
    <w:rsid w:val="00C33C7E"/>
    <w:rsid w:val="00C344C9"/>
    <w:rsid w:val="00C345FF"/>
    <w:rsid w:val="00C34AEB"/>
    <w:rsid w:val="00C34B24"/>
    <w:rsid w:val="00C34F29"/>
    <w:rsid w:val="00C35271"/>
    <w:rsid w:val="00C36777"/>
    <w:rsid w:val="00C407EA"/>
    <w:rsid w:val="00C41016"/>
    <w:rsid w:val="00C41138"/>
    <w:rsid w:val="00C41625"/>
    <w:rsid w:val="00C4278B"/>
    <w:rsid w:val="00C42E0D"/>
    <w:rsid w:val="00C434FD"/>
    <w:rsid w:val="00C437D9"/>
    <w:rsid w:val="00C43C8E"/>
    <w:rsid w:val="00C44734"/>
    <w:rsid w:val="00C45DB8"/>
    <w:rsid w:val="00C46862"/>
    <w:rsid w:val="00C46AB1"/>
    <w:rsid w:val="00C46BE1"/>
    <w:rsid w:val="00C46BEC"/>
    <w:rsid w:val="00C46C2B"/>
    <w:rsid w:val="00C5009C"/>
    <w:rsid w:val="00C50240"/>
    <w:rsid w:val="00C51391"/>
    <w:rsid w:val="00C51F1C"/>
    <w:rsid w:val="00C52107"/>
    <w:rsid w:val="00C5434F"/>
    <w:rsid w:val="00C54D1E"/>
    <w:rsid w:val="00C55CA0"/>
    <w:rsid w:val="00C5633B"/>
    <w:rsid w:val="00C56497"/>
    <w:rsid w:val="00C5744B"/>
    <w:rsid w:val="00C57F61"/>
    <w:rsid w:val="00C61281"/>
    <w:rsid w:val="00C6168A"/>
    <w:rsid w:val="00C61876"/>
    <w:rsid w:val="00C618C4"/>
    <w:rsid w:val="00C63946"/>
    <w:rsid w:val="00C639FA"/>
    <w:rsid w:val="00C63D74"/>
    <w:rsid w:val="00C63F6E"/>
    <w:rsid w:val="00C64077"/>
    <w:rsid w:val="00C640C1"/>
    <w:rsid w:val="00C6419F"/>
    <w:rsid w:val="00C656CF"/>
    <w:rsid w:val="00C65D59"/>
    <w:rsid w:val="00C662D9"/>
    <w:rsid w:val="00C66D23"/>
    <w:rsid w:val="00C672C8"/>
    <w:rsid w:val="00C676AF"/>
    <w:rsid w:val="00C677BB"/>
    <w:rsid w:val="00C67F42"/>
    <w:rsid w:val="00C701F8"/>
    <w:rsid w:val="00C706CB"/>
    <w:rsid w:val="00C708B0"/>
    <w:rsid w:val="00C70A72"/>
    <w:rsid w:val="00C70FD2"/>
    <w:rsid w:val="00C716A2"/>
    <w:rsid w:val="00C71975"/>
    <w:rsid w:val="00C7293E"/>
    <w:rsid w:val="00C7481B"/>
    <w:rsid w:val="00C7513C"/>
    <w:rsid w:val="00C77BEF"/>
    <w:rsid w:val="00C77C76"/>
    <w:rsid w:val="00C77F18"/>
    <w:rsid w:val="00C8070C"/>
    <w:rsid w:val="00C80F27"/>
    <w:rsid w:val="00C81267"/>
    <w:rsid w:val="00C82347"/>
    <w:rsid w:val="00C8245B"/>
    <w:rsid w:val="00C82541"/>
    <w:rsid w:val="00C837B1"/>
    <w:rsid w:val="00C838EF"/>
    <w:rsid w:val="00C83BAE"/>
    <w:rsid w:val="00C843EF"/>
    <w:rsid w:val="00C844EE"/>
    <w:rsid w:val="00C8469A"/>
    <w:rsid w:val="00C85275"/>
    <w:rsid w:val="00C85477"/>
    <w:rsid w:val="00C85D03"/>
    <w:rsid w:val="00C86237"/>
    <w:rsid w:val="00C87431"/>
    <w:rsid w:val="00C87672"/>
    <w:rsid w:val="00C903CE"/>
    <w:rsid w:val="00C9065D"/>
    <w:rsid w:val="00C91BF0"/>
    <w:rsid w:val="00C92060"/>
    <w:rsid w:val="00C92102"/>
    <w:rsid w:val="00C922EC"/>
    <w:rsid w:val="00C92F8A"/>
    <w:rsid w:val="00C944F2"/>
    <w:rsid w:val="00C95703"/>
    <w:rsid w:val="00C9571F"/>
    <w:rsid w:val="00C9596A"/>
    <w:rsid w:val="00C96995"/>
    <w:rsid w:val="00C97210"/>
    <w:rsid w:val="00CA0605"/>
    <w:rsid w:val="00CA110A"/>
    <w:rsid w:val="00CA1242"/>
    <w:rsid w:val="00CA14AC"/>
    <w:rsid w:val="00CA1B19"/>
    <w:rsid w:val="00CA1FA5"/>
    <w:rsid w:val="00CA2721"/>
    <w:rsid w:val="00CA44D8"/>
    <w:rsid w:val="00CA531D"/>
    <w:rsid w:val="00CA56B4"/>
    <w:rsid w:val="00CA57D2"/>
    <w:rsid w:val="00CA601C"/>
    <w:rsid w:val="00CA61FA"/>
    <w:rsid w:val="00CA6D1F"/>
    <w:rsid w:val="00CA78C5"/>
    <w:rsid w:val="00CB0075"/>
    <w:rsid w:val="00CB04F9"/>
    <w:rsid w:val="00CB0908"/>
    <w:rsid w:val="00CB1613"/>
    <w:rsid w:val="00CB259C"/>
    <w:rsid w:val="00CB3187"/>
    <w:rsid w:val="00CB3831"/>
    <w:rsid w:val="00CB39A4"/>
    <w:rsid w:val="00CB3ACC"/>
    <w:rsid w:val="00CB3B53"/>
    <w:rsid w:val="00CB4F79"/>
    <w:rsid w:val="00CB5256"/>
    <w:rsid w:val="00CB57CA"/>
    <w:rsid w:val="00CB5984"/>
    <w:rsid w:val="00CB60AA"/>
    <w:rsid w:val="00CB65D7"/>
    <w:rsid w:val="00CB695F"/>
    <w:rsid w:val="00CB7021"/>
    <w:rsid w:val="00CB7897"/>
    <w:rsid w:val="00CB7A9A"/>
    <w:rsid w:val="00CC0FD9"/>
    <w:rsid w:val="00CC1350"/>
    <w:rsid w:val="00CC1DBB"/>
    <w:rsid w:val="00CC1F4B"/>
    <w:rsid w:val="00CC2191"/>
    <w:rsid w:val="00CC28DF"/>
    <w:rsid w:val="00CC2B42"/>
    <w:rsid w:val="00CC33B6"/>
    <w:rsid w:val="00CC352D"/>
    <w:rsid w:val="00CC3E0C"/>
    <w:rsid w:val="00CC4904"/>
    <w:rsid w:val="00CC55D4"/>
    <w:rsid w:val="00CC5E59"/>
    <w:rsid w:val="00CC6189"/>
    <w:rsid w:val="00CC6582"/>
    <w:rsid w:val="00CC69B4"/>
    <w:rsid w:val="00CD09F1"/>
    <w:rsid w:val="00CD0A70"/>
    <w:rsid w:val="00CD0B28"/>
    <w:rsid w:val="00CD1092"/>
    <w:rsid w:val="00CD1392"/>
    <w:rsid w:val="00CD1BFD"/>
    <w:rsid w:val="00CD233D"/>
    <w:rsid w:val="00CD236F"/>
    <w:rsid w:val="00CD2746"/>
    <w:rsid w:val="00CD29CF"/>
    <w:rsid w:val="00CD2FC9"/>
    <w:rsid w:val="00CD4128"/>
    <w:rsid w:val="00CD486A"/>
    <w:rsid w:val="00CD647C"/>
    <w:rsid w:val="00CD7275"/>
    <w:rsid w:val="00CD79AE"/>
    <w:rsid w:val="00CD7E5F"/>
    <w:rsid w:val="00CE0B7F"/>
    <w:rsid w:val="00CE0BCA"/>
    <w:rsid w:val="00CE1821"/>
    <w:rsid w:val="00CE1E17"/>
    <w:rsid w:val="00CE29EE"/>
    <w:rsid w:val="00CE2D4F"/>
    <w:rsid w:val="00CE35EB"/>
    <w:rsid w:val="00CE4827"/>
    <w:rsid w:val="00CE4EB4"/>
    <w:rsid w:val="00CE5897"/>
    <w:rsid w:val="00CE5CD9"/>
    <w:rsid w:val="00CE6D8D"/>
    <w:rsid w:val="00CE7AE1"/>
    <w:rsid w:val="00CF11D0"/>
    <w:rsid w:val="00CF1343"/>
    <w:rsid w:val="00CF1407"/>
    <w:rsid w:val="00CF21AA"/>
    <w:rsid w:val="00CF24A2"/>
    <w:rsid w:val="00CF3438"/>
    <w:rsid w:val="00CF3E98"/>
    <w:rsid w:val="00CF4A77"/>
    <w:rsid w:val="00CF4C49"/>
    <w:rsid w:val="00CF50D7"/>
    <w:rsid w:val="00CF60CB"/>
    <w:rsid w:val="00CF6F58"/>
    <w:rsid w:val="00CF7E7B"/>
    <w:rsid w:val="00CF7E97"/>
    <w:rsid w:val="00D011E4"/>
    <w:rsid w:val="00D01387"/>
    <w:rsid w:val="00D01A73"/>
    <w:rsid w:val="00D01F5D"/>
    <w:rsid w:val="00D0272B"/>
    <w:rsid w:val="00D03464"/>
    <w:rsid w:val="00D04F29"/>
    <w:rsid w:val="00D052FE"/>
    <w:rsid w:val="00D05A5F"/>
    <w:rsid w:val="00D05B8F"/>
    <w:rsid w:val="00D05CC7"/>
    <w:rsid w:val="00D07046"/>
    <w:rsid w:val="00D074A0"/>
    <w:rsid w:val="00D07547"/>
    <w:rsid w:val="00D1042E"/>
    <w:rsid w:val="00D10BBC"/>
    <w:rsid w:val="00D10F45"/>
    <w:rsid w:val="00D12B73"/>
    <w:rsid w:val="00D136F8"/>
    <w:rsid w:val="00D138FF"/>
    <w:rsid w:val="00D13B78"/>
    <w:rsid w:val="00D13BAB"/>
    <w:rsid w:val="00D14051"/>
    <w:rsid w:val="00D14380"/>
    <w:rsid w:val="00D14DE5"/>
    <w:rsid w:val="00D170EB"/>
    <w:rsid w:val="00D17B31"/>
    <w:rsid w:val="00D2158B"/>
    <w:rsid w:val="00D215C1"/>
    <w:rsid w:val="00D21D48"/>
    <w:rsid w:val="00D222DF"/>
    <w:rsid w:val="00D227A8"/>
    <w:rsid w:val="00D22BC4"/>
    <w:rsid w:val="00D22DE2"/>
    <w:rsid w:val="00D23708"/>
    <w:rsid w:val="00D2376C"/>
    <w:rsid w:val="00D24560"/>
    <w:rsid w:val="00D24AEF"/>
    <w:rsid w:val="00D256BD"/>
    <w:rsid w:val="00D25DF4"/>
    <w:rsid w:val="00D26A06"/>
    <w:rsid w:val="00D276A3"/>
    <w:rsid w:val="00D279B6"/>
    <w:rsid w:val="00D27EAD"/>
    <w:rsid w:val="00D30B90"/>
    <w:rsid w:val="00D3114E"/>
    <w:rsid w:val="00D317E9"/>
    <w:rsid w:val="00D3184C"/>
    <w:rsid w:val="00D31AD3"/>
    <w:rsid w:val="00D31FAD"/>
    <w:rsid w:val="00D32550"/>
    <w:rsid w:val="00D327DB"/>
    <w:rsid w:val="00D329D9"/>
    <w:rsid w:val="00D32CC9"/>
    <w:rsid w:val="00D32F8A"/>
    <w:rsid w:val="00D333DF"/>
    <w:rsid w:val="00D33781"/>
    <w:rsid w:val="00D33953"/>
    <w:rsid w:val="00D33D6B"/>
    <w:rsid w:val="00D34177"/>
    <w:rsid w:val="00D3485E"/>
    <w:rsid w:val="00D34DDC"/>
    <w:rsid w:val="00D359EA"/>
    <w:rsid w:val="00D359EF"/>
    <w:rsid w:val="00D361CC"/>
    <w:rsid w:val="00D3799D"/>
    <w:rsid w:val="00D40AF8"/>
    <w:rsid w:val="00D41D1F"/>
    <w:rsid w:val="00D4216A"/>
    <w:rsid w:val="00D427FA"/>
    <w:rsid w:val="00D42AFA"/>
    <w:rsid w:val="00D42C72"/>
    <w:rsid w:val="00D430A3"/>
    <w:rsid w:val="00D432C7"/>
    <w:rsid w:val="00D43584"/>
    <w:rsid w:val="00D43B57"/>
    <w:rsid w:val="00D440AF"/>
    <w:rsid w:val="00D44555"/>
    <w:rsid w:val="00D44BCD"/>
    <w:rsid w:val="00D44CD3"/>
    <w:rsid w:val="00D44D1D"/>
    <w:rsid w:val="00D452FF"/>
    <w:rsid w:val="00D45344"/>
    <w:rsid w:val="00D456F3"/>
    <w:rsid w:val="00D467F6"/>
    <w:rsid w:val="00D46A4E"/>
    <w:rsid w:val="00D46F80"/>
    <w:rsid w:val="00D46FB6"/>
    <w:rsid w:val="00D470E9"/>
    <w:rsid w:val="00D476FF"/>
    <w:rsid w:val="00D5016D"/>
    <w:rsid w:val="00D50FD9"/>
    <w:rsid w:val="00D5156E"/>
    <w:rsid w:val="00D5186B"/>
    <w:rsid w:val="00D53003"/>
    <w:rsid w:val="00D531B5"/>
    <w:rsid w:val="00D53CF2"/>
    <w:rsid w:val="00D53FA2"/>
    <w:rsid w:val="00D54F21"/>
    <w:rsid w:val="00D551FD"/>
    <w:rsid w:val="00D55951"/>
    <w:rsid w:val="00D55A67"/>
    <w:rsid w:val="00D55B5E"/>
    <w:rsid w:val="00D56962"/>
    <w:rsid w:val="00D56E59"/>
    <w:rsid w:val="00D574FE"/>
    <w:rsid w:val="00D57B10"/>
    <w:rsid w:val="00D6071A"/>
    <w:rsid w:val="00D60D00"/>
    <w:rsid w:val="00D61219"/>
    <w:rsid w:val="00D618B1"/>
    <w:rsid w:val="00D628B1"/>
    <w:rsid w:val="00D62BEB"/>
    <w:rsid w:val="00D635D4"/>
    <w:rsid w:val="00D63FC7"/>
    <w:rsid w:val="00D65331"/>
    <w:rsid w:val="00D658F7"/>
    <w:rsid w:val="00D659B7"/>
    <w:rsid w:val="00D6621C"/>
    <w:rsid w:val="00D668BB"/>
    <w:rsid w:val="00D66AD1"/>
    <w:rsid w:val="00D70019"/>
    <w:rsid w:val="00D703DE"/>
    <w:rsid w:val="00D704C6"/>
    <w:rsid w:val="00D71680"/>
    <w:rsid w:val="00D7216A"/>
    <w:rsid w:val="00D730A2"/>
    <w:rsid w:val="00D73FB1"/>
    <w:rsid w:val="00D75AFB"/>
    <w:rsid w:val="00D77130"/>
    <w:rsid w:val="00D77A5A"/>
    <w:rsid w:val="00D77BB9"/>
    <w:rsid w:val="00D77F02"/>
    <w:rsid w:val="00D80A1D"/>
    <w:rsid w:val="00D81340"/>
    <w:rsid w:val="00D824C0"/>
    <w:rsid w:val="00D82C70"/>
    <w:rsid w:val="00D82FA4"/>
    <w:rsid w:val="00D83502"/>
    <w:rsid w:val="00D8376D"/>
    <w:rsid w:val="00D84650"/>
    <w:rsid w:val="00D84C2B"/>
    <w:rsid w:val="00D84C5D"/>
    <w:rsid w:val="00D8514D"/>
    <w:rsid w:val="00D85354"/>
    <w:rsid w:val="00D8579D"/>
    <w:rsid w:val="00D85B92"/>
    <w:rsid w:val="00D85E81"/>
    <w:rsid w:val="00D86512"/>
    <w:rsid w:val="00D8663A"/>
    <w:rsid w:val="00D86A48"/>
    <w:rsid w:val="00D87191"/>
    <w:rsid w:val="00D90159"/>
    <w:rsid w:val="00D90465"/>
    <w:rsid w:val="00D90483"/>
    <w:rsid w:val="00D90ECE"/>
    <w:rsid w:val="00D914F5"/>
    <w:rsid w:val="00D91F15"/>
    <w:rsid w:val="00D9227E"/>
    <w:rsid w:val="00D9272E"/>
    <w:rsid w:val="00D929C8"/>
    <w:rsid w:val="00D92CAC"/>
    <w:rsid w:val="00D92ECE"/>
    <w:rsid w:val="00D92F75"/>
    <w:rsid w:val="00D9302F"/>
    <w:rsid w:val="00D9345E"/>
    <w:rsid w:val="00D93465"/>
    <w:rsid w:val="00D93BBA"/>
    <w:rsid w:val="00D941AA"/>
    <w:rsid w:val="00D947DB"/>
    <w:rsid w:val="00D94FA4"/>
    <w:rsid w:val="00D9507F"/>
    <w:rsid w:val="00D951B0"/>
    <w:rsid w:val="00D956CF"/>
    <w:rsid w:val="00D95B15"/>
    <w:rsid w:val="00D96226"/>
    <w:rsid w:val="00D96577"/>
    <w:rsid w:val="00D969BE"/>
    <w:rsid w:val="00D96B89"/>
    <w:rsid w:val="00D96DF7"/>
    <w:rsid w:val="00D97393"/>
    <w:rsid w:val="00D97F36"/>
    <w:rsid w:val="00DA0AB9"/>
    <w:rsid w:val="00DA1378"/>
    <w:rsid w:val="00DA1D4B"/>
    <w:rsid w:val="00DA341A"/>
    <w:rsid w:val="00DA3D6D"/>
    <w:rsid w:val="00DA5503"/>
    <w:rsid w:val="00DA5789"/>
    <w:rsid w:val="00DA58A4"/>
    <w:rsid w:val="00DA58B4"/>
    <w:rsid w:val="00DA621A"/>
    <w:rsid w:val="00DA697A"/>
    <w:rsid w:val="00DA6EFC"/>
    <w:rsid w:val="00DA7127"/>
    <w:rsid w:val="00DA76A8"/>
    <w:rsid w:val="00DA794E"/>
    <w:rsid w:val="00DA7BC0"/>
    <w:rsid w:val="00DB1141"/>
    <w:rsid w:val="00DB15D0"/>
    <w:rsid w:val="00DB3025"/>
    <w:rsid w:val="00DB45BC"/>
    <w:rsid w:val="00DB4AE5"/>
    <w:rsid w:val="00DB53E8"/>
    <w:rsid w:val="00DB54F3"/>
    <w:rsid w:val="00DB5A4D"/>
    <w:rsid w:val="00DB636F"/>
    <w:rsid w:val="00DB6A2B"/>
    <w:rsid w:val="00DB7F43"/>
    <w:rsid w:val="00DC0734"/>
    <w:rsid w:val="00DC0A6B"/>
    <w:rsid w:val="00DC1252"/>
    <w:rsid w:val="00DC1371"/>
    <w:rsid w:val="00DC162C"/>
    <w:rsid w:val="00DC17CF"/>
    <w:rsid w:val="00DC18E8"/>
    <w:rsid w:val="00DC1F0C"/>
    <w:rsid w:val="00DC20E2"/>
    <w:rsid w:val="00DC2220"/>
    <w:rsid w:val="00DC2BD0"/>
    <w:rsid w:val="00DC3053"/>
    <w:rsid w:val="00DC3717"/>
    <w:rsid w:val="00DC3DEF"/>
    <w:rsid w:val="00DC42CA"/>
    <w:rsid w:val="00DC4737"/>
    <w:rsid w:val="00DC48B8"/>
    <w:rsid w:val="00DC493F"/>
    <w:rsid w:val="00DC4DEA"/>
    <w:rsid w:val="00DC5091"/>
    <w:rsid w:val="00DC532C"/>
    <w:rsid w:val="00DC66B4"/>
    <w:rsid w:val="00DC756C"/>
    <w:rsid w:val="00DC7D8A"/>
    <w:rsid w:val="00DD0C5E"/>
    <w:rsid w:val="00DD2483"/>
    <w:rsid w:val="00DD344A"/>
    <w:rsid w:val="00DD53E6"/>
    <w:rsid w:val="00DD5E3D"/>
    <w:rsid w:val="00DD6C21"/>
    <w:rsid w:val="00DD7E62"/>
    <w:rsid w:val="00DD7ED2"/>
    <w:rsid w:val="00DE1984"/>
    <w:rsid w:val="00DE1B4E"/>
    <w:rsid w:val="00DE2568"/>
    <w:rsid w:val="00DE268F"/>
    <w:rsid w:val="00DE3055"/>
    <w:rsid w:val="00DE31F5"/>
    <w:rsid w:val="00DE4626"/>
    <w:rsid w:val="00DE49A0"/>
    <w:rsid w:val="00DE49C1"/>
    <w:rsid w:val="00DE51A6"/>
    <w:rsid w:val="00DE54A5"/>
    <w:rsid w:val="00DE695F"/>
    <w:rsid w:val="00DE6B92"/>
    <w:rsid w:val="00DE6E9F"/>
    <w:rsid w:val="00DE6F20"/>
    <w:rsid w:val="00DE7736"/>
    <w:rsid w:val="00DE78BE"/>
    <w:rsid w:val="00DE7C07"/>
    <w:rsid w:val="00DE7DEE"/>
    <w:rsid w:val="00DE7E2D"/>
    <w:rsid w:val="00DF0E70"/>
    <w:rsid w:val="00DF15ED"/>
    <w:rsid w:val="00DF1722"/>
    <w:rsid w:val="00DF1F89"/>
    <w:rsid w:val="00DF201F"/>
    <w:rsid w:val="00DF2DB4"/>
    <w:rsid w:val="00DF3440"/>
    <w:rsid w:val="00DF35B7"/>
    <w:rsid w:val="00DF513E"/>
    <w:rsid w:val="00DF5439"/>
    <w:rsid w:val="00DF6335"/>
    <w:rsid w:val="00DF64CF"/>
    <w:rsid w:val="00DF653B"/>
    <w:rsid w:val="00DF71F1"/>
    <w:rsid w:val="00DF77E1"/>
    <w:rsid w:val="00DF7A9A"/>
    <w:rsid w:val="00E00142"/>
    <w:rsid w:val="00E00341"/>
    <w:rsid w:val="00E008C0"/>
    <w:rsid w:val="00E015FA"/>
    <w:rsid w:val="00E01BEA"/>
    <w:rsid w:val="00E01DDE"/>
    <w:rsid w:val="00E0233C"/>
    <w:rsid w:val="00E03261"/>
    <w:rsid w:val="00E0379D"/>
    <w:rsid w:val="00E0458C"/>
    <w:rsid w:val="00E04F00"/>
    <w:rsid w:val="00E053A1"/>
    <w:rsid w:val="00E053EC"/>
    <w:rsid w:val="00E05A8E"/>
    <w:rsid w:val="00E0684B"/>
    <w:rsid w:val="00E07B8C"/>
    <w:rsid w:val="00E07BF3"/>
    <w:rsid w:val="00E10758"/>
    <w:rsid w:val="00E10FE1"/>
    <w:rsid w:val="00E11169"/>
    <w:rsid w:val="00E131D1"/>
    <w:rsid w:val="00E139B0"/>
    <w:rsid w:val="00E140E7"/>
    <w:rsid w:val="00E1477C"/>
    <w:rsid w:val="00E14B0C"/>
    <w:rsid w:val="00E14C2E"/>
    <w:rsid w:val="00E15D14"/>
    <w:rsid w:val="00E175A3"/>
    <w:rsid w:val="00E21A6C"/>
    <w:rsid w:val="00E21C90"/>
    <w:rsid w:val="00E229AD"/>
    <w:rsid w:val="00E234C2"/>
    <w:rsid w:val="00E24317"/>
    <w:rsid w:val="00E24FF3"/>
    <w:rsid w:val="00E26064"/>
    <w:rsid w:val="00E26252"/>
    <w:rsid w:val="00E26864"/>
    <w:rsid w:val="00E26D95"/>
    <w:rsid w:val="00E26F32"/>
    <w:rsid w:val="00E275EC"/>
    <w:rsid w:val="00E27BFB"/>
    <w:rsid w:val="00E27DE2"/>
    <w:rsid w:val="00E31670"/>
    <w:rsid w:val="00E31B0D"/>
    <w:rsid w:val="00E326E3"/>
    <w:rsid w:val="00E335FE"/>
    <w:rsid w:val="00E338AD"/>
    <w:rsid w:val="00E33A43"/>
    <w:rsid w:val="00E3503C"/>
    <w:rsid w:val="00E35ADC"/>
    <w:rsid w:val="00E3635A"/>
    <w:rsid w:val="00E36789"/>
    <w:rsid w:val="00E36B69"/>
    <w:rsid w:val="00E36F67"/>
    <w:rsid w:val="00E40368"/>
    <w:rsid w:val="00E40803"/>
    <w:rsid w:val="00E408FF"/>
    <w:rsid w:val="00E41604"/>
    <w:rsid w:val="00E4371A"/>
    <w:rsid w:val="00E43E8D"/>
    <w:rsid w:val="00E44277"/>
    <w:rsid w:val="00E468AE"/>
    <w:rsid w:val="00E4717B"/>
    <w:rsid w:val="00E47D65"/>
    <w:rsid w:val="00E50D01"/>
    <w:rsid w:val="00E50F2E"/>
    <w:rsid w:val="00E510B2"/>
    <w:rsid w:val="00E53E46"/>
    <w:rsid w:val="00E549CA"/>
    <w:rsid w:val="00E54D48"/>
    <w:rsid w:val="00E54E2E"/>
    <w:rsid w:val="00E55BED"/>
    <w:rsid w:val="00E5773C"/>
    <w:rsid w:val="00E5793F"/>
    <w:rsid w:val="00E57B52"/>
    <w:rsid w:val="00E57E06"/>
    <w:rsid w:val="00E60F69"/>
    <w:rsid w:val="00E61589"/>
    <w:rsid w:val="00E618BB"/>
    <w:rsid w:val="00E62FB1"/>
    <w:rsid w:val="00E63113"/>
    <w:rsid w:val="00E63E83"/>
    <w:rsid w:val="00E63F42"/>
    <w:rsid w:val="00E64EA1"/>
    <w:rsid w:val="00E6528D"/>
    <w:rsid w:val="00E65AF0"/>
    <w:rsid w:val="00E65E13"/>
    <w:rsid w:val="00E669F8"/>
    <w:rsid w:val="00E66C1A"/>
    <w:rsid w:val="00E702EC"/>
    <w:rsid w:val="00E706AD"/>
    <w:rsid w:val="00E70C01"/>
    <w:rsid w:val="00E70FB5"/>
    <w:rsid w:val="00E71615"/>
    <w:rsid w:val="00E71720"/>
    <w:rsid w:val="00E71DCC"/>
    <w:rsid w:val="00E725EF"/>
    <w:rsid w:val="00E72777"/>
    <w:rsid w:val="00E72EF4"/>
    <w:rsid w:val="00E73295"/>
    <w:rsid w:val="00E735B6"/>
    <w:rsid w:val="00E735D0"/>
    <w:rsid w:val="00E7459E"/>
    <w:rsid w:val="00E7561C"/>
    <w:rsid w:val="00E76B33"/>
    <w:rsid w:val="00E804F2"/>
    <w:rsid w:val="00E81A0C"/>
    <w:rsid w:val="00E824F3"/>
    <w:rsid w:val="00E8260F"/>
    <w:rsid w:val="00E829A6"/>
    <w:rsid w:val="00E82B46"/>
    <w:rsid w:val="00E832D6"/>
    <w:rsid w:val="00E833A7"/>
    <w:rsid w:val="00E8369B"/>
    <w:rsid w:val="00E847DA"/>
    <w:rsid w:val="00E84EB8"/>
    <w:rsid w:val="00E852D2"/>
    <w:rsid w:val="00E85785"/>
    <w:rsid w:val="00E858A2"/>
    <w:rsid w:val="00E85CB9"/>
    <w:rsid w:val="00E86AB7"/>
    <w:rsid w:val="00E86D2F"/>
    <w:rsid w:val="00E86D81"/>
    <w:rsid w:val="00E87A15"/>
    <w:rsid w:val="00E87BBE"/>
    <w:rsid w:val="00E91222"/>
    <w:rsid w:val="00E912C3"/>
    <w:rsid w:val="00E914E3"/>
    <w:rsid w:val="00E91636"/>
    <w:rsid w:val="00E922BF"/>
    <w:rsid w:val="00E92450"/>
    <w:rsid w:val="00E92663"/>
    <w:rsid w:val="00E9266F"/>
    <w:rsid w:val="00E9309F"/>
    <w:rsid w:val="00E931E7"/>
    <w:rsid w:val="00E93520"/>
    <w:rsid w:val="00E952E9"/>
    <w:rsid w:val="00E95430"/>
    <w:rsid w:val="00E958FD"/>
    <w:rsid w:val="00E96751"/>
    <w:rsid w:val="00E9750E"/>
    <w:rsid w:val="00E97A9F"/>
    <w:rsid w:val="00EA0144"/>
    <w:rsid w:val="00EA09C5"/>
    <w:rsid w:val="00EA0E84"/>
    <w:rsid w:val="00EA1167"/>
    <w:rsid w:val="00EA1435"/>
    <w:rsid w:val="00EA1C9B"/>
    <w:rsid w:val="00EA2A47"/>
    <w:rsid w:val="00EA300F"/>
    <w:rsid w:val="00EA36C3"/>
    <w:rsid w:val="00EA4607"/>
    <w:rsid w:val="00EA4D79"/>
    <w:rsid w:val="00EA4DD8"/>
    <w:rsid w:val="00EA4EED"/>
    <w:rsid w:val="00EA5150"/>
    <w:rsid w:val="00EA5208"/>
    <w:rsid w:val="00EA520A"/>
    <w:rsid w:val="00EA546D"/>
    <w:rsid w:val="00EA653C"/>
    <w:rsid w:val="00EA6EC5"/>
    <w:rsid w:val="00EB0985"/>
    <w:rsid w:val="00EB0B57"/>
    <w:rsid w:val="00EB0EDD"/>
    <w:rsid w:val="00EB23DD"/>
    <w:rsid w:val="00EB262C"/>
    <w:rsid w:val="00EB2790"/>
    <w:rsid w:val="00EB3BE2"/>
    <w:rsid w:val="00EB40F0"/>
    <w:rsid w:val="00EB4BD9"/>
    <w:rsid w:val="00EB4E08"/>
    <w:rsid w:val="00EB4E78"/>
    <w:rsid w:val="00EB5096"/>
    <w:rsid w:val="00EB69B4"/>
    <w:rsid w:val="00EB6A92"/>
    <w:rsid w:val="00EB7C78"/>
    <w:rsid w:val="00EC08C9"/>
    <w:rsid w:val="00EC0FE6"/>
    <w:rsid w:val="00EC13FB"/>
    <w:rsid w:val="00EC17C8"/>
    <w:rsid w:val="00EC19E8"/>
    <w:rsid w:val="00EC1CE4"/>
    <w:rsid w:val="00EC22C6"/>
    <w:rsid w:val="00EC279A"/>
    <w:rsid w:val="00EC2E6E"/>
    <w:rsid w:val="00EC3049"/>
    <w:rsid w:val="00EC3D78"/>
    <w:rsid w:val="00EC3F59"/>
    <w:rsid w:val="00EC40CC"/>
    <w:rsid w:val="00EC453B"/>
    <w:rsid w:val="00EC4678"/>
    <w:rsid w:val="00EC5852"/>
    <w:rsid w:val="00EC5E48"/>
    <w:rsid w:val="00EC647D"/>
    <w:rsid w:val="00EC64EC"/>
    <w:rsid w:val="00EC6C2B"/>
    <w:rsid w:val="00EC6F5A"/>
    <w:rsid w:val="00EC7044"/>
    <w:rsid w:val="00EC7906"/>
    <w:rsid w:val="00EC7BB7"/>
    <w:rsid w:val="00ED0435"/>
    <w:rsid w:val="00ED04F8"/>
    <w:rsid w:val="00ED0AA4"/>
    <w:rsid w:val="00ED1194"/>
    <w:rsid w:val="00ED1994"/>
    <w:rsid w:val="00ED19AD"/>
    <w:rsid w:val="00ED26B0"/>
    <w:rsid w:val="00ED3768"/>
    <w:rsid w:val="00ED3797"/>
    <w:rsid w:val="00ED3F1D"/>
    <w:rsid w:val="00ED40B3"/>
    <w:rsid w:val="00ED4E30"/>
    <w:rsid w:val="00ED5075"/>
    <w:rsid w:val="00ED5417"/>
    <w:rsid w:val="00ED5422"/>
    <w:rsid w:val="00ED5D25"/>
    <w:rsid w:val="00ED5E40"/>
    <w:rsid w:val="00ED617D"/>
    <w:rsid w:val="00ED6213"/>
    <w:rsid w:val="00ED6244"/>
    <w:rsid w:val="00ED6DC6"/>
    <w:rsid w:val="00ED7699"/>
    <w:rsid w:val="00EE0D6F"/>
    <w:rsid w:val="00EE18B6"/>
    <w:rsid w:val="00EE1CC2"/>
    <w:rsid w:val="00EE209C"/>
    <w:rsid w:val="00EE304A"/>
    <w:rsid w:val="00EE34ED"/>
    <w:rsid w:val="00EE3EEF"/>
    <w:rsid w:val="00EE4356"/>
    <w:rsid w:val="00EE4AC7"/>
    <w:rsid w:val="00EE5C7A"/>
    <w:rsid w:val="00EE5C7B"/>
    <w:rsid w:val="00EE60A4"/>
    <w:rsid w:val="00EE61D4"/>
    <w:rsid w:val="00EE67A8"/>
    <w:rsid w:val="00EE6A1F"/>
    <w:rsid w:val="00EE7D71"/>
    <w:rsid w:val="00EF0075"/>
    <w:rsid w:val="00EF0413"/>
    <w:rsid w:val="00EF0D93"/>
    <w:rsid w:val="00EF1976"/>
    <w:rsid w:val="00EF19F9"/>
    <w:rsid w:val="00EF330A"/>
    <w:rsid w:val="00EF3F78"/>
    <w:rsid w:val="00EF4DEF"/>
    <w:rsid w:val="00EF556B"/>
    <w:rsid w:val="00EF5B7C"/>
    <w:rsid w:val="00EF649A"/>
    <w:rsid w:val="00EF7884"/>
    <w:rsid w:val="00EF7BDC"/>
    <w:rsid w:val="00EF7C0A"/>
    <w:rsid w:val="00F009D7"/>
    <w:rsid w:val="00F013F6"/>
    <w:rsid w:val="00F02346"/>
    <w:rsid w:val="00F02590"/>
    <w:rsid w:val="00F0322E"/>
    <w:rsid w:val="00F035DF"/>
    <w:rsid w:val="00F03BE6"/>
    <w:rsid w:val="00F04279"/>
    <w:rsid w:val="00F04D67"/>
    <w:rsid w:val="00F04F5C"/>
    <w:rsid w:val="00F04FE4"/>
    <w:rsid w:val="00F0516B"/>
    <w:rsid w:val="00F05447"/>
    <w:rsid w:val="00F0601B"/>
    <w:rsid w:val="00F0698F"/>
    <w:rsid w:val="00F077D6"/>
    <w:rsid w:val="00F0780A"/>
    <w:rsid w:val="00F07A7E"/>
    <w:rsid w:val="00F07D29"/>
    <w:rsid w:val="00F10771"/>
    <w:rsid w:val="00F107E2"/>
    <w:rsid w:val="00F10C18"/>
    <w:rsid w:val="00F10CEB"/>
    <w:rsid w:val="00F10DB4"/>
    <w:rsid w:val="00F1157F"/>
    <w:rsid w:val="00F12413"/>
    <w:rsid w:val="00F127F7"/>
    <w:rsid w:val="00F13618"/>
    <w:rsid w:val="00F14361"/>
    <w:rsid w:val="00F14AD7"/>
    <w:rsid w:val="00F1543C"/>
    <w:rsid w:val="00F15B6A"/>
    <w:rsid w:val="00F173CF"/>
    <w:rsid w:val="00F208D4"/>
    <w:rsid w:val="00F20D25"/>
    <w:rsid w:val="00F20E2D"/>
    <w:rsid w:val="00F2203A"/>
    <w:rsid w:val="00F23562"/>
    <w:rsid w:val="00F2385B"/>
    <w:rsid w:val="00F23B29"/>
    <w:rsid w:val="00F24BCA"/>
    <w:rsid w:val="00F2584B"/>
    <w:rsid w:val="00F25984"/>
    <w:rsid w:val="00F25DE7"/>
    <w:rsid w:val="00F260BB"/>
    <w:rsid w:val="00F2643F"/>
    <w:rsid w:val="00F268A0"/>
    <w:rsid w:val="00F268E0"/>
    <w:rsid w:val="00F26B82"/>
    <w:rsid w:val="00F271C4"/>
    <w:rsid w:val="00F274B3"/>
    <w:rsid w:val="00F306AA"/>
    <w:rsid w:val="00F3081D"/>
    <w:rsid w:val="00F3090E"/>
    <w:rsid w:val="00F30911"/>
    <w:rsid w:val="00F30BB3"/>
    <w:rsid w:val="00F319C8"/>
    <w:rsid w:val="00F3207B"/>
    <w:rsid w:val="00F336AC"/>
    <w:rsid w:val="00F33ECB"/>
    <w:rsid w:val="00F35A4F"/>
    <w:rsid w:val="00F35C0F"/>
    <w:rsid w:val="00F3636C"/>
    <w:rsid w:val="00F363D9"/>
    <w:rsid w:val="00F36F81"/>
    <w:rsid w:val="00F376BD"/>
    <w:rsid w:val="00F40A9E"/>
    <w:rsid w:val="00F40C00"/>
    <w:rsid w:val="00F41598"/>
    <w:rsid w:val="00F41708"/>
    <w:rsid w:val="00F4176E"/>
    <w:rsid w:val="00F41EAD"/>
    <w:rsid w:val="00F421CE"/>
    <w:rsid w:val="00F435F3"/>
    <w:rsid w:val="00F443FE"/>
    <w:rsid w:val="00F4553E"/>
    <w:rsid w:val="00F45605"/>
    <w:rsid w:val="00F45C26"/>
    <w:rsid w:val="00F46551"/>
    <w:rsid w:val="00F47198"/>
    <w:rsid w:val="00F472AE"/>
    <w:rsid w:val="00F503B1"/>
    <w:rsid w:val="00F50E9D"/>
    <w:rsid w:val="00F51944"/>
    <w:rsid w:val="00F5228E"/>
    <w:rsid w:val="00F5238E"/>
    <w:rsid w:val="00F5265D"/>
    <w:rsid w:val="00F52C85"/>
    <w:rsid w:val="00F52EF9"/>
    <w:rsid w:val="00F533EA"/>
    <w:rsid w:val="00F5370B"/>
    <w:rsid w:val="00F54F8D"/>
    <w:rsid w:val="00F5502A"/>
    <w:rsid w:val="00F567FC"/>
    <w:rsid w:val="00F56C0D"/>
    <w:rsid w:val="00F56E89"/>
    <w:rsid w:val="00F56F3D"/>
    <w:rsid w:val="00F57CD0"/>
    <w:rsid w:val="00F606F9"/>
    <w:rsid w:val="00F610E0"/>
    <w:rsid w:val="00F611F6"/>
    <w:rsid w:val="00F613B9"/>
    <w:rsid w:val="00F6179D"/>
    <w:rsid w:val="00F62BC9"/>
    <w:rsid w:val="00F652B9"/>
    <w:rsid w:val="00F6530E"/>
    <w:rsid w:val="00F65AAF"/>
    <w:rsid w:val="00F65C69"/>
    <w:rsid w:val="00F65F27"/>
    <w:rsid w:val="00F665A7"/>
    <w:rsid w:val="00F666D8"/>
    <w:rsid w:val="00F66857"/>
    <w:rsid w:val="00F66AAB"/>
    <w:rsid w:val="00F66B33"/>
    <w:rsid w:val="00F66E7F"/>
    <w:rsid w:val="00F670BA"/>
    <w:rsid w:val="00F67249"/>
    <w:rsid w:val="00F6761C"/>
    <w:rsid w:val="00F67966"/>
    <w:rsid w:val="00F701E6"/>
    <w:rsid w:val="00F70975"/>
    <w:rsid w:val="00F70B2A"/>
    <w:rsid w:val="00F712C3"/>
    <w:rsid w:val="00F7234A"/>
    <w:rsid w:val="00F725BB"/>
    <w:rsid w:val="00F72D08"/>
    <w:rsid w:val="00F730E9"/>
    <w:rsid w:val="00F7375F"/>
    <w:rsid w:val="00F74ED6"/>
    <w:rsid w:val="00F75EA6"/>
    <w:rsid w:val="00F76902"/>
    <w:rsid w:val="00F76AAC"/>
    <w:rsid w:val="00F77683"/>
    <w:rsid w:val="00F8005F"/>
    <w:rsid w:val="00F814DD"/>
    <w:rsid w:val="00F81A8A"/>
    <w:rsid w:val="00F81B12"/>
    <w:rsid w:val="00F8261F"/>
    <w:rsid w:val="00F82AA4"/>
    <w:rsid w:val="00F82CA6"/>
    <w:rsid w:val="00F84A97"/>
    <w:rsid w:val="00F854A8"/>
    <w:rsid w:val="00F85503"/>
    <w:rsid w:val="00F86525"/>
    <w:rsid w:val="00F865FD"/>
    <w:rsid w:val="00F873EA"/>
    <w:rsid w:val="00F9007F"/>
    <w:rsid w:val="00F9010D"/>
    <w:rsid w:val="00F90536"/>
    <w:rsid w:val="00F90AFA"/>
    <w:rsid w:val="00F91634"/>
    <w:rsid w:val="00F91E23"/>
    <w:rsid w:val="00F92342"/>
    <w:rsid w:val="00F92E6E"/>
    <w:rsid w:val="00F930F2"/>
    <w:rsid w:val="00F9320B"/>
    <w:rsid w:val="00F94471"/>
    <w:rsid w:val="00F949CA"/>
    <w:rsid w:val="00F953FD"/>
    <w:rsid w:val="00F96A54"/>
    <w:rsid w:val="00F97BC3"/>
    <w:rsid w:val="00F97FE6"/>
    <w:rsid w:val="00FA0998"/>
    <w:rsid w:val="00FA0B4E"/>
    <w:rsid w:val="00FA0BA5"/>
    <w:rsid w:val="00FA0CCE"/>
    <w:rsid w:val="00FA114F"/>
    <w:rsid w:val="00FA12DC"/>
    <w:rsid w:val="00FA1683"/>
    <w:rsid w:val="00FA19CF"/>
    <w:rsid w:val="00FA2391"/>
    <w:rsid w:val="00FA2A6A"/>
    <w:rsid w:val="00FA3877"/>
    <w:rsid w:val="00FA3F99"/>
    <w:rsid w:val="00FA4A91"/>
    <w:rsid w:val="00FA58A3"/>
    <w:rsid w:val="00FA5B0C"/>
    <w:rsid w:val="00FA5E65"/>
    <w:rsid w:val="00FA5E8F"/>
    <w:rsid w:val="00FA61CC"/>
    <w:rsid w:val="00FA6294"/>
    <w:rsid w:val="00FA640D"/>
    <w:rsid w:val="00FA656D"/>
    <w:rsid w:val="00FA6F69"/>
    <w:rsid w:val="00FA73EE"/>
    <w:rsid w:val="00FA7992"/>
    <w:rsid w:val="00FB0497"/>
    <w:rsid w:val="00FB0D94"/>
    <w:rsid w:val="00FB10D9"/>
    <w:rsid w:val="00FB10F2"/>
    <w:rsid w:val="00FB1325"/>
    <w:rsid w:val="00FB1B4E"/>
    <w:rsid w:val="00FB1C2C"/>
    <w:rsid w:val="00FB240B"/>
    <w:rsid w:val="00FB2EBE"/>
    <w:rsid w:val="00FB30BF"/>
    <w:rsid w:val="00FB31F7"/>
    <w:rsid w:val="00FB383D"/>
    <w:rsid w:val="00FB389B"/>
    <w:rsid w:val="00FB4406"/>
    <w:rsid w:val="00FB53B6"/>
    <w:rsid w:val="00FB577C"/>
    <w:rsid w:val="00FB5B14"/>
    <w:rsid w:val="00FB5D31"/>
    <w:rsid w:val="00FB5E43"/>
    <w:rsid w:val="00FB64DC"/>
    <w:rsid w:val="00FB677B"/>
    <w:rsid w:val="00FB6966"/>
    <w:rsid w:val="00FB6D5F"/>
    <w:rsid w:val="00FB6F56"/>
    <w:rsid w:val="00FB74F0"/>
    <w:rsid w:val="00FB7C3D"/>
    <w:rsid w:val="00FC043D"/>
    <w:rsid w:val="00FC04ED"/>
    <w:rsid w:val="00FC0AD0"/>
    <w:rsid w:val="00FC0F9D"/>
    <w:rsid w:val="00FC12B2"/>
    <w:rsid w:val="00FC12C8"/>
    <w:rsid w:val="00FC14A8"/>
    <w:rsid w:val="00FC15B2"/>
    <w:rsid w:val="00FC1F57"/>
    <w:rsid w:val="00FC26BF"/>
    <w:rsid w:val="00FC3900"/>
    <w:rsid w:val="00FC40D7"/>
    <w:rsid w:val="00FC48AE"/>
    <w:rsid w:val="00FC4EF1"/>
    <w:rsid w:val="00FC5532"/>
    <w:rsid w:val="00FC5F4F"/>
    <w:rsid w:val="00FC60EB"/>
    <w:rsid w:val="00FC6917"/>
    <w:rsid w:val="00FC6F5A"/>
    <w:rsid w:val="00FC7302"/>
    <w:rsid w:val="00FC734E"/>
    <w:rsid w:val="00FC75DD"/>
    <w:rsid w:val="00FC7FB1"/>
    <w:rsid w:val="00FD044F"/>
    <w:rsid w:val="00FD0D00"/>
    <w:rsid w:val="00FD2536"/>
    <w:rsid w:val="00FD2B98"/>
    <w:rsid w:val="00FD2F62"/>
    <w:rsid w:val="00FD323B"/>
    <w:rsid w:val="00FD35C4"/>
    <w:rsid w:val="00FD3B91"/>
    <w:rsid w:val="00FD4A84"/>
    <w:rsid w:val="00FD581A"/>
    <w:rsid w:val="00FD6659"/>
    <w:rsid w:val="00FD6D13"/>
    <w:rsid w:val="00FD6EE2"/>
    <w:rsid w:val="00FD753E"/>
    <w:rsid w:val="00FE0861"/>
    <w:rsid w:val="00FE0BFB"/>
    <w:rsid w:val="00FE183C"/>
    <w:rsid w:val="00FE27B8"/>
    <w:rsid w:val="00FE3292"/>
    <w:rsid w:val="00FE3365"/>
    <w:rsid w:val="00FE368D"/>
    <w:rsid w:val="00FE3AFA"/>
    <w:rsid w:val="00FE4861"/>
    <w:rsid w:val="00FE4911"/>
    <w:rsid w:val="00FE4E59"/>
    <w:rsid w:val="00FF01A5"/>
    <w:rsid w:val="00FF0A75"/>
    <w:rsid w:val="00FF10AE"/>
    <w:rsid w:val="00FF1515"/>
    <w:rsid w:val="00FF2349"/>
    <w:rsid w:val="00FF3744"/>
    <w:rsid w:val="00FF3ECF"/>
    <w:rsid w:val="00FF483D"/>
    <w:rsid w:val="00FF57A2"/>
    <w:rsid w:val="00FF5A4A"/>
    <w:rsid w:val="00FF6806"/>
    <w:rsid w:val="00FF683C"/>
    <w:rsid w:val="00FF775E"/>
    <w:rsid w:val="00FF79AB"/>
    <w:rsid w:val="00FF7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608F"/>
    <w:pPr>
      <w:keepNext/>
      <w:outlineLvl w:val="0"/>
    </w:pPr>
    <w:rPr>
      <w:rFonts w:ascii="Arial" w:hAnsi="Arial" w:cs="Arial"/>
      <w:b/>
      <w:bCs/>
      <w:sz w:val="28"/>
    </w:rPr>
  </w:style>
  <w:style w:type="paragraph" w:styleId="2">
    <w:name w:val="heading 2"/>
    <w:basedOn w:val="a"/>
    <w:next w:val="a"/>
    <w:link w:val="20"/>
    <w:uiPriority w:val="9"/>
    <w:unhideWhenUsed/>
    <w:qFormat/>
    <w:rsid w:val="00225C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67E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08F"/>
    <w:rPr>
      <w:rFonts w:ascii="Arial" w:eastAsia="Times New Roman" w:hAnsi="Arial" w:cs="Arial"/>
      <w:b/>
      <w:bCs/>
      <w:sz w:val="28"/>
      <w:szCs w:val="24"/>
      <w:lang w:eastAsia="ru-RU"/>
    </w:rPr>
  </w:style>
  <w:style w:type="paragraph" w:styleId="a3">
    <w:name w:val="Body Text"/>
    <w:basedOn w:val="a"/>
    <w:link w:val="a4"/>
    <w:rsid w:val="00B2608F"/>
    <w:pPr>
      <w:jc w:val="both"/>
    </w:pPr>
    <w:rPr>
      <w:rFonts w:ascii="Arial" w:hAnsi="Arial" w:cs="Arial"/>
      <w:sz w:val="20"/>
    </w:rPr>
  </w:style>
  <w:style w:type="character" w:customStyle="1" w:styleId="a4">
    <w:name w:val="Основной текст Знак"/>
    <w:basedOn w:val="a0"/>
    <w:link w:val="a3"/>
    <w:rsid w:val="00B2608F"/>
    <w:rPr>
      <w:rFonts w:ascii="Arial" w:eastAsia="Times New Roman" w:hAnsi="Arial" w:cs="Arial"/>
      <w:sz w:val="20"/>
      <w:szCs w:val="24"/>
      <w:lang w:eastAsia="ru-RU"/>
    </w:rPr>
  </w:style>
  <w:style w:type="character" w:styleId="a5">
    <w:name w:val="Hyperlink"/>
    <w:basedOn w:val="a0"/>
    <w:unhideWhenUsed/>
    <w:rsid w:val="00CC3E0C"/>
    <w:rPr>
      <w:color w:val="0000FF"/>
      <w:u w:val="single"/>
    </w:rPr>
  </w:style>
  <w:style w:type="table" w:styleId="a6">
    <w:name w:val="Table Grid"/>
    <w:basedOn w:val="a1"/>
    <w:uiPriority w:val="59"/>
    <w:rsid w:val="00A86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ED1194"/>
    <w:rPr>
      <w:i/>
      <w:iCs/>
    </w:rPr>
  </w:style>
  <w:style w:type="paragraph" w:customStyle="1" w:styleId="Default">
    <w:name w:val="Default"/>
    <w:rsid w:val="00C5633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link w:val="a8"/>
    <w:uiPriority w:val="99"/>
    <w:qFormat/>
    <w:rsid w:val="007D38A6"/>
    <w:pPr>
      <w:ind w:left="720"/>
      <w:contextualSpacing/>
    </w:pPr>
  </w:style>
  <w:style w:type="paragraph" w:styleId="a9">
    <w:name w:val="Balloon Text"/>
    <w:basedOn w:val="a"/>
    <w:link w:val="aa"/>
    <w:uiPriority w:val="99"/>
    <w:semiHidden/>
    <w:unhideWhenUsed/>
    <w:rsid w:val="00010968"/>
    <w:rPr>
      <w:rFonts w:ascii="Tahoma" w:hAnsi="Tahoma" w:cs="Tahoma"/>
      <w:sz w:val="16"/>
      <w:szCs w:val="16"/>
    </w:rPr>
  </w:style>
  <w:style w:type="character" w:customStyle="1" w:styleId="aa">
    <w:name w:val="Текст выноски Знак"/>
    <w:basedOn w:val="a0"/>
    <w:link w:val="a9"/>
    <w:uiPriority w:val="99"/>
    <w:semiHidden/>
    <w:rsid w:val="00010968"/>
    <w:rPr>
      <w:rFonts w:ascii="Tahoma" w:eastAsia="Times New Roman" w:hAnsi="Tahoma" w:cs="Tahoma"/>
      <w:sz w:val="16"/>
      <w:szCs w:val="16"/>
      <w:lang w:eastAsia="ru-RU"/>
    </w:rPr>
  </w:style>
  <w:style w:type="paragraph" w:styleId="ab">
    <w:name w:val="header"/>
    <w:basedOn w:val="a"/>
    <w:link w:val="ac"/>
    <w:uiPriority w:val="99"/>
    <w:unhideWhenUsed/>
    <w:rsid w:val="009E6E0A"/>
    <w:pPr>
      <w:tabs>
        <w:tab w:val="center" w:pos="4677"/>
        <w:tab w:val="right" w:pos="9355"/>
      </w:tabs>
    </w:pPr>
  </w:style>
  <w:style w:type="character" w:customStyle="1" w:styleId="ac">
    <w:name w:val="Верхний колонтитул Знак"/>
    <w:basedOn w:val="a0"/>
    <w:link w:val="ab"/>
    <w:uiPriority w:val="99"/>
    <w:rsid w:val="009E6E0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E6E0A"/>
    <w:pPr>
      <w:tabs>
        <w:tab w:val="center" w:pos="4677"/>
        <w:tab w:val="right" w:pos="9355"/>
      </w:tabs>
    </w:pPr>
  </w:style>
  <w:style w:type="character" w:customStyle="1" w:styleId="ae">
    <w:name w:val="Нижний колонтитул Знак"/>
    <w:basedOn w:val="a0"/>
    <w:link w:val="ad"/>
    <w:uiPriority w:val="99"/>
    <w:rsid w:val="009E6E0A"/>
    <w:rPr>
      <w:rFonts w:ascii="Times New Roman" w:eastAsia="Times New Roman" w:hAnsi="Times New Roman" w:cs="Times New Roman"/>
      <w:sz w:val="24"/>
      <w:szCs w:val="24"/>
      <w:lang w:eastAsia="ru-RU"/>
    </w:rPr>
  </w:style>
  <w:style w:type="paragraph" w:styleId="af">
    <w:name w:val="footnote text"/>
    <w:basedOn w:val="a"/>
    <w:link w:val="af0"/>
    <w:uiPriority w:val="99"/>
    <w:unhideWhenUsed/>
    <w:rsid w:val="007E5EBD"/>
    <w:rPr>
      <w:sz w:val="20"/>
      <w:szCs w:val="20"/>
    </w:rPr>
  </w:style>
  <w:style w:type="character" w:customStyle="1" w:styleId="af0">
    <w:name w:val="Текст сноски Знак"/>
    <w:basedOn w:val="a0"/>
    <w:link w:val="af"/>
    <w:uiPriority w:val="99"/>
    <w:rsid w:val="007E5EBD"/>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7E5EBD"/>
    <w:rPr>
      <w:vertAlign w:val="superscript"/>
    </w:rPr>
  </w:style>
  <w:style w:type="character" w:styleId="af2">
    <w:name w:val="FollowedHyperlink"/>
    <w:basedOn w:val="a0"/>
    <w:uiPriority w:val="99"/>
    <w:semiHidden/>
    <w:unhideWhenUsed/>
    <w:rsid w:val="00973263"/>
    <w:rPr>
      <w:color w:val="800080" w:themeColor="followedHyperlink"/>
      <w:u w:val="single"/>
    </w:rPr>
  </w:style>
  <w:style w:type="paragraph" w:customStyle="1" w:styleId="ConsPlusNormal">
    <w:name w:val="ConsPlusNormal"/>
    <w:rsid w:val="00DF64CF"/>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225CEA"/>
    <w:rPr>
      <w:rFonts w:asciiTheme="majorHAnsi" w:eastAsiaTheme="majorEastAsia" w:hAnsiTheme="majorHAnsi" w:cstheme="majorBidi"/>
      <w:b/>
      <w:bCs/>
      <w:color w:val="4F81BD" w:themeColor="accent1"/>
      <w:sz w:val="26"/>
      <w:szCs w:val="26"/>
      <w:lang w:eastAsia="ru-RU"/>
    </w:rPr>
  </w:style>
  <w:style w:type="paragraph" w:customStyle="1" w:styleId="headertext">
    <w:name w:val="headertext"/>
    <w:basedOn w:val="a"/>
    <w:rsid w:val="00225CEA"/>
    <w:pPr>
      <w:spacing w:before="100" w:beforeAutospacing="1" w:after="100" w:afterAutospacing="1"/>
    </w:pPr>
  </w:style>
  <w:style w:type="character" w:styleId="af3">
    <w:name w:val="Strong"/>
    <w:basedOn w:val="a0"/>
    <w:uiPriority w:val="22"/>
    <w:qFormat/>
    <w:rsid w:val="00DC0A6B"/>
    <w:rPr>
      <w:b/>
      <w:bCs/>
    </w:rPr>
  </w:style>
  <w:style w:type="character" w:customStyle="1" w:styleId="30">
    <w:name w:val="Заголовок 3 Знак"/>
    <w:basedOn w:val="a0"/>
    <w:link w:val="3"/>
    <w:uiPriority w:val="9"/>
    <w:rsid w:val="005F67EB"/>
    <w:rPr>
      <w:rFonts w:asciiTheme="majorHAnsi" w:eastAsiaTheme="majorEastAsia" w:hAnsiTheme="majorHAnsi" w:cstheme="majorBidi"/>
      <w:b/>
      <w:bCs/>
      <w:color w:val="4F81BD" w:themeColor="accent1"/>
      <w:sz w:val="24"/>
      <w:szCs w:val="24"/>
      <w:lang w:eastAsia="ru-RU"/>
    </w:rPr>
  </w:style>
  <w:style w:type="paragraph" w:styleId="af4">
    <w:name w:val="Normal (Web)"/>
    <w:basedOn w:val="a"/>
    <w:uiPriority w:val="99"/>
    <w:semiHidden/>
    <w:unhideWhenUsed/>
    <w:rsid w:val="002232F1"/>
    <w:pPr>
      <w:spacing w:before="100" w:beforeAutospacing="1" w:after="100" w:afterAutospacing="1"/>
    </w:pPr>
  </w:style>
  <w:style w:type="character" w:customStyle="1" w:styleId="a8">
    <w:name w:val="Абзац списка Знак"/>
    <w:link w:val="a7"/>
    <w:uiPriority w:val="99"/>
    <w:locked/>
    <w:rsid w:val="004144B7"/>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63067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30679"/>
    <w:pPr>
      <w:widowControl w:val="0"/>
      <w:shd w:val="clear" w:color="auto" w:fill="FFFFFF"/>
      <w:spacing w:line="298" w:lineRule="exact"/>
      <w:ind w:hanging="360"/>
    </w:pPr>
    <w:rPr>
      <w:sz w:val="22"/>
      <w:szCs w:val="22"/>
      <w:lang w:eastAsia="en-US"/>
    </w:rPr>
  </w:style>
  <w:style w:type="paragraph" w:styleId="af5">
    <w:name w:val="Revision"/>
    <w:hidden/>
    <w:uiPriority w:val="99"/>
    <w:semiHidden/>
    <w:rsid w:val="00151D2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608F"/>
    <w:pPr>
      <w:keepNext/>
      <w:outlineLvl w:val="0"/>
    </w:pPr>
    <w:rPr>
      <w:rFonts w:ascii="Arial" w:hAnsi="Arial" w:cs="Arial"/>
      <w:b/>
      <w:bCs/>
      <w:sz w:val="28"/>
    </w:rPr>
  </w:style>
  <w:style w:type="paragraph" w:styleId="2">
    <w:name w:val="heading 2"/>
    <w:basedOn w:val="a"/>
    <w:next w:val="a"/>
    <w:link w:val="20"/>
    <w:uiPriority w:val="9"/>
    <w:unhideWhenUsed/>
    <w:qFormat/>
    <w:rsid w:val="00225C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67E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08F"/>
    <w:rPr>
      <w:rFonts w:ascii="Arial" w:eastAsia="Times New Roman" w:hAnsi="Arial" w:cs="Arial"/>
      <w:b/>
      <w:bCs/>
      <w:sz w:val="28"/>
      <w:szCs w:val="24"/>
      <w:lang w:eastAsia="ru-RU"/>
    </w:rPr>
  </w:style>
  <w:style w:type="paragraph" w:styleId="a3">
    <w:name w:val="Body Text"/>
    <w:basedOn w:val="a"/>
    <w:link w:val="a4"/>
    <w:rsid w:val="00B2608F"/>
    <w:pPr>
      <w:jc w:val="both"/>
    </w:pPr>
    <w:rPr>
      <w:rFonts w:ascii="Arial" w:hAnsi="Arial" w:cs="Arial"/>
      <w:sz w:val="20"/>
    </w:rPr>
  </w:style>
  <w:style w:type="character" w:customStyle="1" w:styleId="a4">
    <w:name w:val="Основной текст Знак"/>
    <w:basedOn w:val="a0"/>
    <w:link w:val="a3"/>
    <w:rsid w:val="00B2608F"/>
    <w:rPr>
      <w:rFonts w:ascii="Arial" w:eastAsia="Times New Roman" w:hAnsi="Arial" w:cs="Arial"/>
      <w:sz w:val="20"/>
      <w:szCs w:val="24"/>
      <w:lang w:eastAsia="ru-RU"/>
    </w:rPr>
  </w:style>
  <w:style w:type="character" w:styleId="a5">
    <w:name w:val="Hyperlink"/>
    <w:basedOn w:val="a0"/>
    <w:unhideWhenUsed/>
    <w:rsid w:val="00CC3E0C"/>
    <w:rPr>
      <w:color w:val="0000FF"/>
      <w:u w:val="single"/>
    </w:rPr>
  </w:style>
  <w:style w:type="table" w:styleId="a6">
    <w:name w:val="Table Grid"/>
    <w:basedOn w:val="a1"/>
    <w:uiPriority w:val="59"/>
    <w:rsid w:val="00A86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ED1194"/>
    <w:rPr>
      <w:i/>
      <w:iCs/>
    </w:rPr>
  </w:style>
  <w:style w:type="paragraph" w:customStyle="1" w:styleId="Default">
    <w:name w:val="Default"/>
    <w:rsid w:val="00C5633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link w:val="a8"/>
    <w:uiPriority w:val="99"/>
    <w:qFormat/>
    <w:rsid w:val="007D38A6"/>
    <w:pPr>
      <w:ind w:left="720"/>
      <w:contextualSpacing/>
    </w:pPr>
  </w:style>
  <w:style w:type="paragraph" w:styleId="a9">
    <w:name w:val="Balloon Text"/>
    <w:basedOn w:val="a"/>
    <w:link w:val="aa"/>
    <w:uiPriority w:val="99"/>
    <w:semiHidden/>
    <w:unhideWhenUsed/>
    <w:rsid w:val="00010968"/>
    <w:rPr>
      <w:rFonts w:ascii="Tahoma" w:hAnsi="Tahoma" w:cs="Tahoma"/>
      <w:sz w:val="16"/>
      <w:szCs w:val="16"/>
    </w:rPr>
  </w:style>
  <w:style w:type="character" w:customStyle="1" w:styleId="aa">
    <w:name w:val="Текст выноски Знак"/>
    <w:basedOn w:val="a0"/>
    <w:link w:val="a9"/>
    <w:uiPriority w:val="99"/>
    <w:semiHidden/>
    <w:rsid w:val="00010968"/>
    <w:rPr>
      <w:rFonts w:ascii="Tahoma" w:eastAsia="Times New Roman" w:hAnsi="Tahoma" w:cs="Tahoma"/>
      <w:sz w:val="16"/>
      <w:szCs w:val="16"/>
      <w:lang w:eastAsia="ru-RU"/>
    </w:rPr>
  </w:style>
  <w:style w:type="paragraph" w:styleId="ab">
    <w:name w:val="header"/>
    <w:basedOn w:val="a"/>
    <w:link w:val="ac"/>
    <w:uiPriority w:val="99"/>
    <w:unhideWhenUsed/>
    <w:rsid w:val="009E6E0A"/>
    <w:pPr>
      <w:tabs>
        <w:tab w:val="center" w:pos="4677"/>
        <w:tab w:val="right" w:pos="9355"/>
      </w:tabs>
    </w:pPr>
  </w:style>
  <w:style w:type="character" w:customStyle="1" w:styleId="ac">
    <w:name w:val="Верхний колонтитул Знак"/>
    <w:basedOn w:val="a0"/>
    <w:link w:val="ab"/>
    <w:uiPriority w:val="99"/>
    <w:rsid w:val="009E6E0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E6E0A"/>
    <w:pPr>
      <w:tabs>
        <w:tab w:val="center" w:pos="4677"/>
        <w:tab w:val="right" w:pos="9355"/>
      </w:tabs>
    </w:pPr>
  </w:style>
  <w:style w:type="character" w:customStyle="1" w:styleId="ae">
    <w:name w:val="Нижний колонтитул Знак"/>
    <w:basedOn w:val="a0"/>
    <w:link w:val="ad"/>
    <w:uiPriority w:val="99"/>
    <w:rsid w:val="009E6E0A"/>
    <w:rPr>
      <w:rFonts w:ascii="Times New Roman" w:eastAsia="Times New Roman" w:hAnsi="Times New Roman" w:cs="Times New Roman"/>
      <w:sz w:val="24"/>
      <w:szCs w:val="24"/>
      <w:lang w:eastAsia="ru-RU"/>
    </w:rPr>
  </w:style>
  <w:style w:type="paragraph" w:styleId="af">
    <w:name w:val="footnote text"/>
    <w:basedOn w:val="a"/>
    <w:link w:val="af0"/>
    <w:uiPriority w:val="99"/>
    <w:unhideWhenUsed/>
    <w:rsid w:val="007E5EBD"/>
    <w:rPr>
      <w:sz w:val="20"/>
      <w:szCs w:val="20"/>
    </w:rPr>
  </w:style>
  <w:style w:type="character" w:customStyle="1" w:styleId="af0">
    <w:name w:val="Текст сноски Знак"/>
    <w:basedOn w:val="a0"/>
    <w:link w:val="af"/>
    <w:uiPriority w:val="99"/>
    <w:rsid w:val="007E5EBD"/>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7E5EBD"/>
    <w:rPr>
      <w:vertAlign w:val="superscript"/>
    </w:rPr>
  </w:style>
  <w:style w:type="character" w:styleId="af2">
    <w:name w:val="FollowedHyperlink"/>
    <w:basedOn w:val="a0"/>
    <w:uiPriority w:val="99"/>
    <w:semiHidden/>
    <w:unhideWhenUsed/>
    <w:rsid w:val="00973263"/>
    <w:rPr>
      <w:color w:val="800080" w:themeColor="followedHyperlink"/>
      <w:u w:val="single"/>
    </w:rPr>
  </w:style>
  <w:style w:type="paragraph" w:customStyle="1" w:styleId="ConsPlusNormal">
    <w:name w:val="ConsPlusNormal"/>
    <w:rsid w:val="00DF64CF"/>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225CEA"/>
    <w:rPr>
      <w:rFonts w:asciiTheme="majorHAnsi" w:eastAsiaTheme="majorEastAsia" w:hAnsiTheme="majorHAnsi" w:cstheme="majorBidi"/>
      <w:b/>
      <w:bCs/>
      <w:color w:val="4F81BD" w:themeColor="accent1"/>
      <w:sz w:val="26"/>
      <w:szCs w:val="26"/>
      <w:lang w:eastAsia="ru-RU"/>
    </w:rPr>
  </w:style>
  <w:style w:type="paragraph" w:customStyle="1" w:styleId="headertext">
    <w:name w:val="headertext"/>
    <w:basedOn w:val="a"/>
    <w:rsid w:val="00225CEA"/>
    <w:pPr>
      <w:spacing w:before="100" w:beforeAutospacing="1" w:after="100" w:afterAutospacing="1"/>
    </w:pPr>
  </w:style>
  <w:style w:type="character" w:styleId="af3">
    <w:name w:val="Strong"/>
    <w:basedOn w:val="a0"/>
    <w:uiPriority w:val="22"/>
    <w:qFormat/>
    <w:rsid w:val="00DC0A6B"/>
    <w:rPr>
      <w:b/>
      <w:bCs/>
    </w:rPr>
  </w:style>
  <w:style w:type="character" w:customStyle="1" w:styleId="30">
    <w:name w:val="Заголовок 3 Знак"/>
    <w:basedOn w:val="a0"/>
    <w:link w:val="3"/>
    <w:uiPriority w:val="9"/>
    <w:rsid w:val="005F67EB"/>
    <w:rPr>
      <w:rFonts w:asciiTheme="majorHAnsi" w:eastAsiaTheme="majorEastAsia" w:hAnsiTheme="majorHAnsi" w:cstheme="majorBidi"/>
      <w:b/>
      <w:bCs/>
      <w:color w:val="4F81BD" w:themeColor="accent1"/>
      <w:sz w:val="24"/>
      <w:szCs w:val="24"/>
      <w:lang w:eastAsia="ru-RU"/>
    </w:rPr>
  </w:style>
  <w:style w:type="paragraph" w:styleId="af4">
    <w:name w:val="Normal (Web)"/>
    <w:basedOn w:val="a"/>
    <w:uiPriority w:val="99"/>
    <w:semiHidden/>
    <w:unhideWhenUsed/>
    <w:rsid w:val="002232F1"/>
    <w:pPr>
      <w:spacing w:before="100" w:beforeAutospacing="1" w:after="100" w:afterAutospacing="1"/>
    </w:pPr>
  </w:style>
  <w:style w:type="character" w:customStyle="1" w:styleId="a8">
    <w:name w:val="Абзац списка Знак"/>
    <w:link w:val="a7"/>
    <w:uiPriority w:val="99"/>
    <w:locked/>
    <w:rsid w:val="004144B7"/>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63067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30679"/>
    <w:pPr>
      <w:widowControl w:val="0"/>
      <w:shd w:val="clear" w:color="auto" w:fill="FFFFFF"/>
      <w:spacing w:line="298" w:lineRule="exact"/>
      <w:ind w:hanging="360"/>
    </w:pPr>
    <w:rPr>
      <w:sz w:val="22"/>
      <w:szCs w:val="22"/>
      <w:lang w:eastAsia="en-US"/>
    </w:rPr>
  </w:style>
  <w:style w:type="paragraph" w:styleId="af5">
    <w:name w:val="Revision"/>
    <w:hidden/>
    <w:uiPriority w:val="99"/>
    <w:semiHidden/>
    <w:rsid w:val="00151D2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24">
      <w:bodyDiv w:val="1"/>
      <w:marLeft w:val="0"/>
      <w:marRight w:val="0"/>
      <w:marTop w:val="0"/>
      <w:marBottom w:val="0"/>
      <w:divBdr>
        <w:top w:val="none" w:sz="0" w:space="0" w:color="auto"/>
        <w:left w:val="none" w:sz="0" w:space="0" w:color="auto"/>
        <w:bottom w:val="none" w:sz="0" w:space="0" w:color="auto"/>
        <w:right w:val="none" w:sz="0" w:space="0" w:color="auto"/>
      </w:divBdr>
    </w:div>
    <w:div w:id="62914715">
      <w:bodyDiv w:val="1"/>
      <w:marLeft w:val="0"/>
      <w:marRight w:val="0"/>
      <w:marTop w:val="0"/>
      <w:marBottom w:val="0"/>
      <w:divBdr>
        <w:top w:val="none" w:sz="0" w:space="0" w:color="auto"/>
        <w:left w:val="none" w:sz="0" w:space="0" w:color="auto"/>
        <w:bottom w:val="none" w:sz="0" w:space="0" w:color="auto"/>
        <w:right w:val="none" w:sz="0" w:space="0" w:color="auto"/>
      </w:divBdr>
    </w:div>
    <w:div w:id="68888699">
      <w:bodyDiv w:val="1"/>
      <w:marLeft w:val="0"/>
      <w:marRight w:val="0"/>
      <w:marTop w:val="0"/>
      <w:marBottom w:val="0"/>
      <w:divBdr>
        <w:top w:val="none" w:sz="0" w:space="0" w:color="auto"/>
        <w:left w:val="none" w:sz="0" w:space="0" w:color="auto"/>
        <w:bottom w:val="none" w:sz="0" w:space="0" w:color="auto"/>
        <w:right w:val="none" w:sz="0" w:space="0" w:color="auto"/>
      </w:divBdr>
    </w:div>
    <w:div w:id="102268171">
      <w:bodyDiv w:val="1"/>
      <w:marLeft w:val="0"/>
      <w:marRight w:val="0"/>
      <w:marTop w:val="0"/>
      <w:marBottom w:val="0"/>
      <w:divBdr>
        <w:top w:val="none" w:sz="0" w:space="0" w:color="auto"/>
        <w:left w:val="none" w:sz="0" w:space="0" w:color="auto"/>
        <w:bottom w:val="none" w:sz="0" w:space="0" w:color="auto"/>
        <w:right w:val="none" w:sz="0" w:space="0" w:color="auto"/>
      </w:divBdr>
    </w:div>
    <w:div w:id="163058201">
      <w:bodyDiv w:val="1"/>
      <w:marLeft w:val="0"/>
      <w:marRight w:val="0"/>
      <w:marTop w:val="0"/>
      <w:marBottom w:val="0"/>
      <w:divBdr>
        <w:top w:val="none" w:sz="0" w:space="0" w:color="auto"/>
        <w:left w:val="none" w:sz="0" w:space="0" w:color="auto"/>
        <w:bottom w:val="none" w:sz="0" w:space="0" w:color="auto"/>
        <w:right w:val="none" w:sz="0" w:space="0" w:color="auto"/>
      </w:divBdr>
    </w:div>
    <w:div w:id="189489562">
      <w:bodyDiv w:val="1"/>
      <w:marLeft w:val="0"/>
      <w:marRight w:val="0"/>
      <w:marTop w:val="0"/>
      <w:marBottom w:val="0"/>
      <w:divBdr>
        <w:top w:val="none" w:sz="0" w:space="0" w:color="auto"/>
        <w:left w:val="none" w:sz="0" w:space="0" w:color="auto"/>
        <w:bottom w:val="none" w:sz="0" w:space="0" w:color="auto"/>
        <w:right w:val="none" w:sz="0" w:space="0" w:color="auto"/>
      </w:divBdr>
    </w:div>
    <w:div w:id="201480602">
      <w:bodyDiv w:val="1"/>
      <w:marLeft w:val="0"/>
      <w:marRight w:val="0"/>
      <w:marTop w:val="0"/>
      <w:marBottom w:val="0"/>
      <w:divBdr>
        <w:top w:val="none" w:sz="0" w:space="0" w:color="auto"/>
        <w:left w:val="none" w:sz="0" w:space="0" w:color="auto"/>
        <w:bottom w:val="none" w:sz="0" w:space="0" w:color="auto"/>
        <w:right w:val="none" w:sz="0" w:space="0" w:color="auto"/>
      </w:divBdr>
    </w:div>
    <w:div w:id="214044192">
      <w:bodyDiv w:val="1"/>
      <w:marLeft w:val="0"/>
      <w:marRight w:val="0"/>
      <w:marTop w:val="0"/>
      <w:marBottom w:val="0"/>
      <w:divBdr>
        <w:top w:val="none" w:sz="0" w:space="0" w:color="auto"/>
        <w:left w:val="none" w:sz="0" w:space="0" w:color="auto"/>
        <w:bottom w:val="none" w:sz="0" w:space="0" w:color="auto"/>
        <w:right w:val="none" w:sz="0" w:space="0" w:color="auto"/>
      </w:divBdr>
    </w:div>
    <w:div w:id="249431300">
      <w:bodyDiv w:val="1"/>
      <w:marLeft w:val="0"/>
      <w:marRight w:val="0"/>
      <w:marTop w:val="0"/>
      <w:marBottom w:val="0"/>
      <w:divBdr>
        <w:top w:val="none" w:sz="0" w:space="0" w:color="auto"/>
        <w:left w:val="none" w:sz="0" w:space="0" w:color="auto"/>
        <w:bottom w:val="none" w:sz="0" w:space="0" w:color="auto"/>
        <w:right w:val="none" w:sz="0" w:space="0" w:color="auto"/>
      </w:divBdr>
    </w:div>
    <w:div w:id="331300239">
      <w:bodyDiv w:val="1"/>
      <w:marLeft w:val="0"/>
      <w:marRight w:val="0"/>
      <w:marTop w:val="0"/>
      <w:marBottom w:val="0"/>
      <w:divBdr>
        <w:top w:val="none" w:sz="0" w:space="0" w:color="auto"/>
        <w:left w:val="none" w:sz="0" w:space="0" w:color="auto"/>
        <w:bottom w:val="none" w:sz="0" w:space="0" w:color="auto"/>
        <w:right w:val="none" w:sz="0" w:space="0" w:color="auto"/>
      </w:divBdr>
    </w:div>
    <w:div w:id="338853582">
      <w:bodyDiv w:val="1"/>
      <w:marLeft w:val="0"/>
      <w:marRight w:val="0"/>
      <w:marTop w:val="0"/>
      <w:marBottom w:val="0"/>
      <w:divBdr>
        <w:top w:val="none" w:sz="0" w:space="0" w:color="auto"/>
        <w:left w:val="none" w:sz="0" w:space="0" w:color="auto"/>
        <w:bottom w:val="none" w:sz="0" w:space="0" w:color="auto"/>
        <w:right w:val="none" w:sz="0" w:space="0" w:color="auto"/>
      </w:divBdr>
    </w:div>
    <w:div w:id="375202405">
      <w:bodyDiv w:val="1"/>
      <w:marLeft w:val="0"/>
      <w:marRight w:val="0"/>
      <w:marTop w:val="0"/>
      <w:marBottom w:val="0"/>
      <w:divBdr>
        <w:top w:val="none" w:sz="0" w:space="0" w:color="auto"/>
        <w:left w:val="none" w:sz="0" w:space="0" w:color="auto"/>
        <w:bottom w:val="none" w:sz="0" w:space="0" w:color="auto"/>
        <w:right w:val="none" w:sz="0" w:space="0" w:color="auto"/>
      </w:divBdr>
    </w:div>
    <w:div w:id="390155220">
      <w:bodyDiv w:val="1"/>
      <w:marLeft w:val="0"/>
      <w:marRight w:val="0"/>
      <w:marTop w:val="0"/>
      <w:marBottom w:val="0"/>
      <w:divBdr>
        <w:top w:val="none" w:sz="0" w:space="0" w:color="auto"/>
        <w:left w:val="none" w:sz="0" w:space="0" w:color="auto"/>
        <w:bottom w:val="none" w:sz="0" w:space="0" w:color="auto"/>
        <w:right w:val="none" w:sz="0" w:space="0" w:color="auto"/>
      </w:divBdr>
    </w:div>
    <w:div w:id="404227870">
      <w:bodyDiv w:val="1"/>
      <w:marLeft w:val="0"/>
      <w:marRight w:val="0"/>
      <w:marTop w:val="0"/>
      <w:marBottom w:val="0"/>
      <w:divBdr>
        <w:top w:val="none" w:sz="0" w:space="0" w:color="auto"/>
        <w:left w:val="none" w:sz="0" w:space="0" w:color="auto"/>
        <w:bottom w:val="none" w:sz="0" w:space="0" w:color="auto"/>
        <w:right w:val="none" w:sz="0" w:space="0" w:color="auto"/>
      </w:divBdr>
    </w:div>
    <w:div w:id="458646024">
      <w:bodyDiv w:val="1"/>
      <w:marLeft w:val="0"/>
      <w:marRight w:val="0"/>
      <w:marTop w:val="0"/>
      <w:marBottom w:val="0"/>
      <w:divBdr>
        <w:top w:val="none" w:sz="0" w:space="0" w:color="auto"/>
        <w:left w:val="none" w:sz="0" w:space="0" w:color="auto"/>
        <w:bottom w:val="none" w:sz="0" w:space="0" w:color="auto"/>
        <w:right w:val="none" w:sz="0" w:space="0" w:color="auto"/>
      </w:divBdr>
    </w:div>
    <w:div w:id="469907322">
      <w:bodyDiv w:val="1"/>
      <w:marLeft w:val="0"/>
      <w:marRight w:val="0"/>
      <w:marTop w:val="0"/>
      <w:marBottom w:val="0"/>
      <w:divBdr>
        <w:top w:val="none" w:sz="0" w:space="0" w:color="auto"/>
        <w:left w:val="none" w:sz="0" w:space="0" w:color="auto"/>
        <w:bottom w:val="none" w:sz="0" w:space="0" w:color="auto"/>
        <w:right w:val="none" w:sz="0" w:space="0" w:color="auto"/>
      </w:divBdr>
    </w:div>
    <w:div w:id="544560615">
      <w:bodyDiv w:val="1"/>
      <w:marLeft w:val="0"/>
      <w:marRight w:val="0"/>
      <w:marTop w:val="0"/>
      <w:marBottom w:val="0"/>
      <w:divBdr>
        <w:top w:val="none" w:sz="0" w:space="0" w:color="auto"/>
        <w:left w:val="none" w:sz="0" w:space="0" w:color="auto"/>
        <w:bottom w:val="none" w:sz="0" w:space="0" w:color="auto"/>
        <w:right w:val="none" w:sz="0" w:space="0" w:color="auto"/>
      </w:divBdr>
    </w:div>
    <w:div w:id="581567706">
      <w:bodyDiv w:val="1"/>
      <w:marLeft w:val="0"/>
      <w:marRight w:val="0"/>
      <w:marTop w:val="0"/>
      <w:marBottom w:val="0"/>
      <w:divBdr>
        <w:top w:val="none" w:sz="0" w:space="0" w:color="auto"/>
        <w:left w:val="none" w:sz="0" w:space="0" w:color="auto"/>
        <w:bottom w:val="none" w:sz="0" w:space="0" w:color="auto"/>
        <w:right w:val="none" w:sz="0" w:space="0" w:color="auto"/>
      </w:divBdr>
    </w:div>
    <w:div w:id="603072391">
      <w:bodyDiv w:val="1"/>
      <w:marLeft w:val="0"/>
      <w:marRight w:val="0"/>
      <w:marTop w:val="0"/>
      <w:marBottom w:val="0"/>
      <w:divBdr>
        <w:top w:val="none" w:sz="0" w:space="0" w:color="auto"/>
        <w:left w:val="none" w:sz="0" w:space="0" w:color="auto"/>
        <w:bottom w:val="none" w:sz="0" w:space="0" w:color="auto"/>
        <w:right w:val="none" w:sz="0" w:space="0" w:color="auto"/>
      </w:divBdr>
    </w:div>
    <w:div w:id="669262285">
      <w:bodyDiv w:val="1"/>
      <w:marLeft w:val="0"/>
      <w:marRight w:val="0"/>
      <w:marTop w:val="0"/>
      <w:marBottom w:val="0"/>
      <w:divBdr>
        <w:top w:val="none" w:sz="0" w:space="0" w:color="auto"/>
        <w:left w:val="none" w:sz="0" w:space="0" w:color="auto"/>
        <w:bottom w:val="none" w:sz="0" w:space="0" w:color="auto"/>
        <w:right w:val="none" w:sz="0" w:space="0" w:color="auto"/>
      </w:divBdr>
    </w:div>
    <w:div w:id="676617615">
      <w:bodyDiv w:val="1"/>
      <w:marLeft w:val="0"/>
      <w:marRight w:val="0"/>
      <w:marTop w:val="0"/>
      <w:marBottom w:val="0"/>
      <w:divBdr>
        <w:top w:val="none" w:sz="0" w:space="0" w:color="auto"/>
        <w:left w:val="none" w:sz="0" w:space="0" w:color="auto"/>
        <w:bottom w:val="none" w:sz="0" w:space="0" w:color="auto"/>
        <w:right w:val="none" w:sz="0" w:space="0" w:color="auto"/>
      </w:divBdr>
    </w:div>
    <w:div w:id="678390542">
      <w:bodyDiv w:val="1"/>
      <w:marLeft w:val="0"/>
      <w:marRight w:val="0"/>
      <w:marTop w:val="0"/>
      <w:marBottom w:val="0"/>
      <w:divBdr>
        <w:top w:val="none" w:sz="0" w:space="0" w:color="auto"/>
        <w:left w:val="none" w:sz="0" w:space="0" w:color="auto"/>
        <w:bottom w:val="none" w:sz="0" w:space="0" w:color="auto"/>
        <w:right w:val="none" w:sz="0" w:space="0" w:color="auto"/>
      </w:divBdr>
    </w:div>
    <w:div w:id="682362185">
      <w:bodyDiv w:val="1"/>
      <w:marLeft w:val="0"/>
      <w:marRight w:val="0"/>
      <w:marTop w:val="0"/>
      <w:marBottom w:val="0"/>
      <w:divBdr>
        <w:top w:val="none" w:sz="0" w:space="0" w:color="auto"/>
        <w:left w:val="none" w:sz="0" w:space="0" w:color="auto"/>
        <w:bottom w:val="none" w:sz="0" w:space="0" w:color="auto"/>
        <w:right w:val="none" w:sz="0" w:space="0" w:color="auto"/>
      </w:divBdr>
    </w:div>
    <w:div w:id="717045699">
      <w:bodyDiv w:val="1"/>
      <w:marLeft w:val="0"/>
      <w:marRight w:val="0"/>
      <w:marTop w:val="0"/>
      <w:marBottom w:val="0"/>
      <w:divBdr>
        <w:top w:val="none" w:sz="0" w:space="0" w:color="auto"/>
        <w:left w:val="none" w:sz="0" w:space="0" w:color="auto"/>
        <w:bottom w:val="none" w:sz="0" w:space="0" w:color="auto"/>
        <w:right w:val="none" w:sz="0" w:space="0" w:color="auto"/>
      </w:divBdr>
    </w:div>
    <w:div w:id="740637086">
      <w:bodyDiv w:val="1"/>
      <w:marLeft w:val="0"/>
      <w:marRight w:val="0"/>
      <w:marTop w:val="0"/>
      <w:marBottom w:val="0"/>
      <w:divBdr>
        <w:top w:val="none" w:sz="0" w:space="0" w:color="auto"/>
        <w:left w:val="none" w:sz="0" w:space="0" w:color="auto"/>
        <w:bottom w:val="none" w:sz="0" w:space="0" w:color="auto"/>
        <w:right w:val="none" w:sz="0" w:space="0" w:color="auto"/>
      </w:divBdr>
    </w:div>
    <w:div w:id="769467390">
      <w:bodyDiv w:val="1"/>
      <w:marLeft w:val="0"/>
      <w:marRight w:val="0"/>
      <w:marTop w:val="0"/>
      <w:marBottom w:val="0"/>
      <w:divBdr>
        <w:top w:val="none" w:sz="0" w:space="0" w:color="auto"/>
        <w:left w:val="none" w:sz="0" w:space="0" w:color="auto"/>
        <w:bottom w:val="none" w:sz="0" w:space="0" w:color="auto"/>
        <w:right w:val="none" w:sz="0" w:space="0" w:color="auto"/>
      </w:divBdr>
    </w:div>
    <w:div w:id="774253657">
      <w:bodyDiv w:val="1"/>
      <w:marLeft w:val="0"/>
      <w:marRight w:val="0"/>
      <w:marTop w:val="0"/>
      <w:marBottom w:val="0"/>
      <w:divBdr>
        <w:top w:val="none" w:sz="0" w:space="0" w:color="auto"/>
        <w:left w:val="none" w:sz="0" w:space="0" w:color="auto"/>
        <w:bottom w:val="none" w:sz="0" w:space="0" w:color="auto"/>
        <w:right w:val="none" w:sz="0" w:space="0" w:color="auto"/>
      </w:divBdr>
    </w:div>
    <w:div w:id="833687642">
      <w:bodyDiv w:val="1"/>
      <w:marLeft w:val="0"/>
      <w:marRight w:val="0"/>
      <w:marTop w:val="0"/>
      <w:marBottom w:val="0"/>
      <w:divBdr>
        <w:top w:val="none" w:sz="0" w:space="0" w:color="auto"/>
        <w:left w:val="none" w:sz="0" w:space="0" w:color="auto"/>
        <w:bottom w:val="none" w:sz="0" w:space="0" w:color="auto"/>
        <w:right w:val="none" w:sz="0" w:space="0" w:color="auto"/>
      </w:divBdr>
    </w:div>
    <w:div w:id="851532825">
      <w:bodyDiv w:val="1"/>
      <w:marLeft w:val="0"/>
      <w:marRight w:val="0"/>
      <w:marTop w:val="0"/>
      <w:marBottom w:val="0"/>
      <w:divBdr>
        <w:top w:val="none" w:sz="0" w:space="0" w:color="auto"/>
        <w:left w:val="none" w:sz="0" w:space="0" w:color="auto"/>
        <w:bottom w:val="none" w:sz="0" w:space="0" w:color="auto"/>
        <w:right w:val="none" w:sz="0" w:space="0" w:color="auto"/>
      </w:divBdr>
    </w:div>
    <w:div w:id="912157224">
      <w:bodyDiv w:val="1"/>
      <w:marLeft w:val="0"/>
      <w:marRight w:val="0"/>
      <w:marTop w:val="0"/>
      <w:marBottom w:val="0"/>
      <w:divBdr>
        <w:top w:val="none" w:sz="0" w:space="0" w:color="auto"/>
        <w:left w:val="none" w:sz="0" w:space="0" w:color="auto"/>
        <w:bottom w:val="none" w:sz="0" w:space="0" w:color="auto"/>
        <w:right w:val="none" w:sz="0" w:space="0" w:color="auto"/>
      </w:divBdr>
    </w:div>
    <w:div w:id="931087382">
      <w:bodyDiv w:val="1"/>
      <w:marLeft w:val="0"/>
      <w:marRight w:val="0"/>
      <w:marTop w:val="0"/>
      <w:marBottom w:val="0"/>
      <w:divBdr>
        <w:top w:val="none" w:sz="0" w:space="0" w:color="auto"/>
        <w:left w:val="none" w:sz="0" w:space="0" w:color="auto"/>
        <w:bottom w:val="none" w:sz="0" w:space="0" w:color="auto"/>
        <w:right w:val="none" w:sz="0" w:space="0" w:color="auto"/>
      </w:divBdr>
    </w:div>
    <w:div w:id="931548968">
      <w:bodyDiv w:val="1"/>
      <w:marLeft w:val="0"/>
      <w:marRight w:val="0"/>
      <w:marTop w:val="0"/>
      <w:marBottom w:val="0"/>
      <w:divBdr>
        <w:top w:val="none" w:sz="0" w:space="0" w:color="auto"/>
        <w:left w:val="none" w:sz="0" w:space="0" w:color="auto"/>
        <w:bottom w:val="none" w:sz="0" w:space="0" w:color="auto"/>
        <w:right w:val="none" w:sz="0" w:space="0" w:color="auto"/>
      </w:divBdr>
    </w:div>
    <w:div w:id="934822258">
      <w:bodyDiv w:val="1"/>
      <w:marLeft w:val="0"/>
      <w:marRight w:val="0"/>
      <w:marTop w:val="0"/>
      <w:marBottom w:val="0"/>
      <w:divBdr>
        <w:top w:val="none" w:sz="0" w:space="0" w:color="auto"/>
        <w:left w:val="none" w:sz="0" w:space="0" w:color="auto"/>
        <w:bottom w:val="none" w:sz="0" w:space="0" w:color="auto"/>
        <w:right w:val="none" w:sz="0" w:space="0" w:color="auto"/>
      </w:divBdr>
    </w:div>
    <w:div w:id="950162532">
      <w:bodyDiv w:val="1"/>
      <w:marLeft w:val="0"/>
      <w:marRight w:val="0"/>
      <w:marTop w:val="0"/>
      <w:marBottom w:val="0"/>
      <w:divBdr>
        <w:top w:val="none" w:sz="0" w:space="0" w:color="auto"/>
        <w:left w:val="none" w:sz="0" w:space="0" w:color="auto"/>
        <w:bottom w:val="none" w:sz="0" w:space="0" w:color="auto"/>
        <w:right w:val="none" w:sz="0" w:space="0" w:color="auto"/>
      </w:divBdr>
    </w:div>
    <w:div w:id="956983306">
      <w:bodyDiv w:val="1"/>
      <w:marLeft w:val="0"/>
      <w:marRight w:val="0"/>
      <w:marTop w:val="0"/>
      <w:marBottom w:val="0"/>
      <w:divBdr>
        <w:top w:val="none" w:sz="0" w:space="0" w:color="auto"/>
        <w:left w:val="none" w:sz="0" w:space="0" w:color="auto"/>
        <w:bottom w:val="none" w:sz="0" w:space="0" w:color="auto"/>
        <w:right w:val="none" w:sz="0" w:space="0" w:color="auto"/>
      </w:divBdr>
    </w:div>
    <w:div w:id="996880422">
      <w:bodyDiv w:val="1"/>
      <w:marLeft w:val="0"/>
      <w:marRight w:val="0"/>
      <w:marTop w:val="0"/>
      <w:marBottom w:val="0"/>
      <w:divBdr>
        <w:top w:val="none" w:sz="0" w:space="0" w:color="auto"/>
        <w:left w:val="none" w:sz="0" w:space="0" w:color="auto"/>
        <w:bottom w:val="none" w:sz="0" w:space="0" w:color="auto"/>
        <w:right w:val="none" w:sz="0" w:space="0" w:color="auto"/>
      </w:divBdr>
    </w:div>
    <w:div w:id="1005547688">
      <w:bodyDiv w:val="1"/>
      <w:marLeft w:val="0"/>
      <w:marRight w:val="0"/>
      <w:marTop w:val="0"/>
      <w:marBottom w:val="0"/>
      <w:divBdr>
        <w:top w:val="none" w:sz="0" w:space="0" w:color="auto"/>
        <w:left w:val="none" w:sz="0" w:space="0" w:color="auto"/>
        <w:bottom w:val="none" w:sz="0" w:space="0" w:color="auto"/>
        <w:right w:val="none" w:sz="0" w:space="0" w:color="auto"/>
      </w:divBdr>
    </w:div>
    <w:div w:id="1044719680">
      <w:bodyDiv w:val="1"/>
      <w:marLeft w:val="0"/>
      <w:marRight w:val="0"/>
      <w:marTop w:val="0"/>
      <w:marBottom w:val="0"/>
      <w:divBdr>
        <w:top w:val="none" w:sz="0" w:space="0" w:color="auto"/>
        <w:left w:val="none" w:sz="0" w:space="0" w:color="auto"/>
        <w:bottom w:val="none" w:sz="0" w:space="0" w:color="auto"/>
        <w:right w:val="none" w:sz="0" w:space="0" w:color="auto"/>
      </w:divBdr>
    </w:div>
    <w:div w:id="1061758715">
      <w:bodyDiv w:val="1"/>
      <w:marLeft w:val="0"/>
      <w:marRight w:val="0"/>
      <w:marTop w:val="0"/>
      <w:marBottom w:val="0"/>
      <w:divBdr>
        <w:top w:val="none" w:sz="0" w:space="0" w:color="auto"/>
        <w:left w:val="none" w:sz="0" w:space="0" w:color="auto"/>
        <w:bottom w:val="none" w:sz="0" w:space="0" w:color="auto"/>
        <w:right w:val="none" w:sz="0" w:space="0" w:color="auto"/>
      </w:divBdr>
    </w:div>
    <w:div w:id="1065226627">
      <w:bodyDiv w:val="1"/>
      <w:marLeft w:val="0"/>
      <w:marRight w:val="0"/>
      <w:marTop w:val="0"/>
      <w:marBottom w:val="0"/>
      <w:divBdr>
        <w:top w:val="none" w:sz="0" w:space="0" w:color="auto"/>
        <w:left w:val="none" w:sz="0" w:space="0" w:color="auto"/>
        <w:bottom w:val="none" w:sz="0" w:space="0" w:color="auto"/>
        <w:right w:val="none" w:sz="0" w:space="0" w:color="auto"/>
      </w:divBdr>
    </w:div>
    <w:div w:id="1094781903">
      <w:bodyDiv w:val="1"/>
      <w:marLeft w:val="0"/>
      <w:marRight w:val="0"/>
      <w:marTop w:val="0"/>
      <w:marBottom w:val="0"/>
      <w:divBdr>
        <w:top w:val="none" w:sz="0" w:space="0" w:color="auto"/>
        <w:left w:val="none" w:sz="0" w:space="0" w:color="auto"/>
        <w:bottom w:val="none" w:sz="0" w:space="0" w:color="auto"/>
        <w:right w:val="none" w:sz="0" w:space="0" w:color="auto"/>
      </w:divBdr>
    </w:div>
    <w:div w:id="1133520849">
      <w:bodyDiv w:val="1"/>
      <w:marLeft w:val="0"/>
      <w:marRight w:val="0"/>
      <w:marTop w:val="0"/>
      <w:marBottom w:val="0"/>
      <w:divBdr>
        <w:top w:val="none" w:sz="0" w:space="0" w:color="auto"/>
        <w:left w:val="none" w:sz="0" w:space="0" w:color="auto"/>
        <w:bottom w:val="none" w:sz="0" w:space="0" w:color="auto"/>
        <w:right w:val="none" w:sz="0" w:space="0" w:color="auto"/>
      </w:divBdr>
    </w:div>
    <w:div w:id="1137574158">
      <w:bodyDiv w:val="1"/>
      <w:marLeft w:val="0"/>
      <w:marRight w:val="0"/>
      <w:marTop w:val="0"/>
      <w:marBottom w:val="0"/>
      <w:divBdr>
        <w:top w:val="none" w:sz="0" w:space="0" w:color="auto"/>
        <w:left w:val="none" w:sz="0" w:space="0" w:color="auto"/>
        <w:bottom w:val="none" w:sz="0" w:space="0" w:color="auto"/>
        <w:right w:val="none" w:sz="0" w:space="0" w:color="auto"/>
      </w:divBdr>
    </w:div>
    <w:div w:id="1154446730">
      <w:bodyDiv w:val="1"/>
      <w:marLeft w:val="0"/>
      <w:marRight w:val="0"/>
      <w:marTop w:val="0"/>
      <w:marBottom w:val="0"/>
      <w:divBdr>
        <w:top w:val="none" w:sz="0" w:space="0" w:color="auto"/>
        <w:left w:val="none" w:sz="0" w:space="0" w:color="auto"/>
        <w:bottom w:val="none" w:sz="0" w:space="0" w:color="auto"/>
        <w:right w:val="none" w:sz="0" w:space="0" w:color="auto"/>
      </w:divBdr>
    </w:div>
    <w:div w:id="1181705224">
      <w:bodyDiv w:val="1"/>
      <w:marLeft w:val="0"/>
      <w:marRight w:val="0"/>
      <w:marTop w:val="0"/>
      <w:marBottom w:val="0"/>
      <w:divBdr>
        <w:top w:val="none" w:sz="0" w:space="0" w:color="auto"/>
        <w:left w:val="none" w:sz="0" w:space="0" w:color="auto"/>
        <w:bottom w:val="none" w:sz="0" w:space="0" w:color="auto"/>
        <w:right w:val="none" w:sz="0" w:space="0" w:color="auto"/>
      </w:divBdr>
    </w:div>
    <w:div w:id="1229651975">
      <w:bodyDiv w:val="1"/>
      <w:marLeft w:val="0"/>
      <w:marRight w:val="0"/>
      <w:marTop w:val="0"/>
      <w:marBottom w:val="0"/>
      <w:divBdr>
        <w:top w:val="none" w:sz="0" w:space="0" w:color="auto"/>
        <w:left w:val="none" w:sz="0" w:space="0" w:color="auto"/>
        <w:bottom w:val="none" w:sz="0" w:space="0" w:color="auto"/>
        <w:right w:val="none" w:sz="0" w:space="0" w:color="auto"/>
      </w:divBdr>
    </w:div>
    <w:div w:id="1233198676">
      <w:bodyDiv w:val="1"/>
      <w:marLeft w:val="0"/>
      <w:marRight w:val="0"/>
      <w:marTop w:val="0"/>
      <w:marBottom w:val="0"/>
      <w:divBdr>
        <w:top w:val="none" w:sz="0" w:space="0" w:color="auto"/>
        <w:left w:val="none" w:sz="0" w:space="0" w:color="auto"/>
        <w:bottom w:val="none" w:sz="0" w:space="0" w:color="auto"/>
        <w:right w:val="none" w:sz="0" w:space="0" w:color="auto"/>
      </w:divBdr>
    </w:div>
    <w:div w:id="1340043667">
      <w:bodyDiv w:val="1"/>
      <w:marLeft w:val="0"/>
      <w:marRight w:val="0"/>
      <w:marTop w:val="0"/>
      <w:marBottom w:val="0"/>
      <w:divBdr>
        <w:top w:val="none" w:sz="0" w:space="0" w:color="auto"/>
        <w:left w:val="none" w:sz="0" w:space="0" w:color="auto"/>
        <w:bottom w:val="none" w:sz="0" w:space="0" w:color="auto"/>
        <w:right w:val="none" w:sz="0" w:space="0" w:color="auto"/>
      </w:divBdr>
    </w:div>
    <w:div w:id="1400012424">
      <w:bodyDiv w:val="1"/>
      <w:marLeft w:val="0"/>
      <w:marRight w:val="0"/>
      <w:marTop w:val="0"/>
      <w:marBottom w:val="0"/>
      <w:divBdr>
        <w:top w:val="none" w:sz="0" w:space="0" w:color="auto"/>
        <w:left w:val="none" w:sz="0" w:space="0" w:color="auto"/>
        <w:bottom w:val="none" w:sz="0" w:space="0" w:color="auto"/>
        <w:right w:val="none" w:sz="0" w:space="0" w:color="auto"/>
      </w:divBdr>
    </w:div>
    <w:div w:id="1436974428">
      <w:bodyDiv w:val="1"/>
      <w:marLeft w:val="0"/>
      <w:marRight w:val="0"/>
      <w:marTop w:val="0"/>
      <w:marBottom w:val="0"/>
      <w:divBdr>
        <w:top w:val="none" w:sz="0" w:space="0" w:color="auto"/>
        <w:left w:val="none" w:sz="0" w:space="0" w:color="auto"/>
        <w:bottom w:val="none" w:sz="0" w:space="0" w:color="auto"/>
        <w:right w:val="none" w:sz="0" w:space="0" w:color="auto"/>
      </w:divBdr>
    </w:div>
    <w:div w:id="1475676074">
      <w:bodyDiv w:val="1"/>
      <w:marLeft w:val="0"/>
      <w:marRight w:val="0"/>
      <w:marTop w:val="0"/>
      <w:marBottom w:val="0"/>
      <w:divBdr>
        <w:top w:val="none" w:sz="0" w:space="0" w:color="auto"/>
        <w:left w:val="none" w:sz="0" w:space="0" w:color="auto"/>
        <w:bottom w:val="none" w:sz="0" w:space="0" w:color="auto"/>
        <w:right w:val="none" w:sz="0" w:space="0" w:color="auto"/>
      </w:divBdr>
    </w:div>
    <w:div w:id="1511946302">
      <w:bodyDiv w:val="1"/>
      <w:marLeft w:val="0"/>
      <w:marRight w:val="0"/>
      <w:marTop w:val="0"/>
      <w:marBottom w:val="0"/>
      <w:divBdr>
        <w:top w:val="none" w:sz="0" w:space="0" w:color="auto"/>
        <w:left w:val="none" w:sz="0" w:space="0" w:color="auto"/>
        <w:bottom w:val="none" w:sz="0" w:space="0" w:color="auto"/>
        <w:right w:val="none" w:sz="0" w:space="0" w:color="auto"/>
      </w:divBdr>
    </w:div>
    <w:div w:id="1552309035">
      <w:bodyDiv w:val="1"/>
      <w:marLeft w:val="0"/>
      <w:marRight w:val="0"/>
      <w:marTop w:val="0"/>
      <w:marBottom w:val="0"/>
      <w:divBdr>
        <w:top w:val="none" w:sz="0" w:space="0" w:color="auto"/>
        <w:left w:val="none" w:sz="0" w:space="0" w:color="auto"/>
        <w:bottom w:val="none" w:sz="0" w:space="0" w:color="auto"/>
        <w:right w:val="none" w:sz="0" w:space="0" w:color="auto"/>
      </w:divBdr>
    </w:div>
    <w:div w:id="1609580212">
      <w:bodyDiv w:val="1"/>
      <w:marLeft w:val="0"/>
      <w:marRight w:val="0"/>
      <w:marTop w:val="0"/>
      <w:marBottom w:val="0"/>
      <w:divBdr>
        <w:top w:val="none" w:sz="0" w:space="0" w:color="auto"/>
        <w:left w:val="none" w:sz="0" w:space="0" w:color="auto"/>
        <w:bottom w:val="none" w:sz="0" w:space="0" w:color="auto"/>
        <w:right w:val="none" w:sz="0" w:space="0" w:color="auto"/>
      </w:divBdr>
    </w:div>
    <w:div w:id="1710375607">
      <w:bodyDiv w:val="1"/>
      <w:marLeft w:val="0"/>
      <w:marRight w:val="0"/>
      <w:marTop w:val="0"/>
      <w:marBottom w:val="0"/>
      <w:divBdr>
        <w:top w:val="none" w:sz="0" w:space="0" w:color="auto"/>
        <w:left w:val="none" w:sz="0" w:space="0" w:color="auto"/>
        <w:bottom w:val="none" w:sz="0" w:space="0" w:color="auto"/>
        <w:right w:val="none" w:sz="0" w:space="0" w:color="auto"/>
      </w:divBdr>
    </w:div>
    <w:div w:id="1748965265">
      <w:bodyDiv w:val="1"/>
      <w:marLeft w:val="0"/>
      <w:marRight w:val="0"/>
      <w:marTop w:val="0"/>
      <w:marBottom w:val="0"/>
      <w:divBdr>
        <w:top w:val="none" w:sz="0" w:space="0" w:color="auto"/>
        <w:left w:val="none" w:sz="0" w:space="0" w:color="auto"/>
        <w:bottom w:val="none" w:sz="0" w:space="0" w:color="auto"/>
        <w:right w:val="none" w:sz="0" w:space="0" w:color="auto"/>
      </w:divBdr>
    </w:div>
    <w:div w:id="1807161398">
      <w:bodyDiv w:val="1"/>
      <w:marLeft w:val="0"/>
      <w:marRight w:val="0"/>
      <w:marTop w:val="0"/>
      <w:marBottom w:val="0"/>
      <w:divBdr>
        <w:top w:val="none" w:sz="0" w:space="0" w:color="auto"/>
        <w:left w:val="none" w:sz="0" w:space="0" w:color="auto"/>
        <w:bottom w:val="none" w:sz="0" w:space="0" w:color="auto"/>
        <w:right w:val="none" w:sz="0" w:space="0" w:color="auto"/>
      </w:divBdr>
    </w:div>
    <w:div w:id="1954168887">
      <w:bodyDiv w:val="1"/>
      <w:marLeft w:val="0"/>
      <w:marRight w:val="0"/>
      <w:marTop w:val="0"/>
      <w:marBottom w:val="0"/>
      <w:divBdr>
        <w:top w:val="none" w:sz="0" w:space="0" w:color="auto"/>
        <w:left w:val="none" w:sz="0" w:space="0" w:color="auto"/>
        <w:bottom w:val="none" w:sz="0" w:space="0" w:color="auto"/>
        <w:right w:val="none" w:sz="0" w:space="0" w:color="auto"/>
      </w:divBdr>
    </w:div>
    <w:div w:id="1964917577">
      <w:bodyDiv w:val="1"/>
      <w:marLeft w:val="0"/>
      <w:marRight w:val="0"/>
      <w:marTop w:val="0"/>
      <w:marBottom w:val="0"/>
      <w:divBdr>
        <w:top w:val="none" w:sz="0" w:space="0" w:color="auto"/>
        <w:left w:val="none" w:sz="0" w:space="0" w:color="auto"/>
        <w:bottom w:val="none" w:sz="0" w:space="0" w:color="auto"/>
        <w:right w:val="none" w:sz="0" w:space="0" w:color="auto"/>
      </w:divBdr>
    </w:div>
    <w:div w:id="1989897953">
      <w:bodyDiv w:val="1"/>
      <w:marLeft w:val="0"/>
      <w:marRight w:val="0"/>
      <w:marTop w:val="0"/>
      <w:marBottom w:val="0"/>
      <w:divBdr>
        <w:top w:val="none" w:sz="0" w:space="0" w:color="auto"/>
        <w:left w:val="none" w:sz="0" w:space="0" w:color="auto"/>
        <w:bottom w:val="none" w:sz="0" w:space="0" w:color="auto"/>
        <w:right w:val="none" w:sz="0" w:space="0" w:color="auto"/>
      </w:divBdr>
    </w:div>
    <w:div w:id="2036882942">
      <w:bodyDiv w:val="1"/>
      <w:marLeft w:val="0"/>
      <w:marRight w:val="0"/>
      <w:marTop w:val="0"/>
      <w:marBottom w:val="0"/>
      <w:divBdr>
        <w:top w:val="none" w:sz="0" w:space="0" w:color="auto"/>
        <w:left w:val="none" w:sz="0" w:space="0" w:color="auto"/>
        <w:bottom w:val="none" w:sz="0" w:space="0" w:color="auto"/>
        <w:right w:val="none" w:sz="0" w:space="0" w:color="auto"/>
      </w:divBdr>
    </w:div>
    <w:div w:id="2090275539">
      <w:bodyDiv w:val="1"/>
      <w:marLeft w:val="0"/>
      <w:marRight w:val="0"/>
      <w:marTop w:val="0"/>
      <w:marBottom w:val="0"/>
      <w:divBdr>
        <w:top w:val="none" w:sz="0" w:space="0" w:color="auto"/>
        <w:left w:val="none" w:sz="0" w:space="0" w:color="auto"/>
        <w:bottom w:val="none" w:sz="0" w:space="0" w:color="auto"/>
        <w:right w:val="none" w:sz="0" w:space="0" w:color="auto"/>
      </w:divBdr>
    </w:div>
    <w:div w:id="20977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er-dshi.edu.tomsk.ru/wp-content/uploads/2020/09/Polozhenie-ob-okazanii-platnyh-uslug-platnyh-obrazovatelnyh-uslug.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ver-dshi.edu.tomsk.ru/platnye-obrazovatelnye-uslug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spn-shegarka.tom.socinfo.ru/media/2020/03/22/1253583202/tarify_na_okazanie_dopolnitel_ny_x_social_ny_x_uslug_na_2020.pdf" TargetMode="External"/><Relationship Id="rId13" Type="http://schemas.openxmlformats.org/officeDocument/2006/relationships/hyperlink" Target="http://tk.tomsk.ru/index.php/svedeniya-ob-organizatsii/dokumenty" TargetMode="External"/><Relationship Id="rId18" Type="http://schemas.openxmlformats.org/officeDocument/2006/relationships/hyperlink" Target="https://tomsk.v2.repetitors.info/repetitor/maths/?L=8" TargetMode="External"/><Relationship Id="rId3" Type="http://schemas.openxmlformats.org/officeDocument/2006/relationships/hyperlink" Target="https://cspn-strezhevoy.tom.socinfo.ru/media/2021/02/15/1247618707/tarifDOP.pdf" TargetMode="External"/><Relationship Id="rId21" Type="http://schemas.openxmlformats.org/officeDocument/2006/relationships/hyperlink" Target="http://toumcki.tom.ru/svedeniya-ob-obrazovatelnoj-organizatsii/svedeniya-3" TargetMode="External"/><Relationship Id="rId7" Type="http://schemas.openxmlformats.org/officeDocument/2006/relationships/hyperlink" Target="https://kozhevnikovo.social.tomsk.gov.ru/media/2020/01/24/1251541629/tarify_2019_dop.pdf" TargetMode="External"/><Relationship Id="rId12" Type="http://schemas.openxmlformats.org/officeDocument/2006/relationships/hyperlink" Target="http://kaznatomsk.ru/Deyatelnost_/" TargetMode="External"/><Relationship Id="rId17" Type="http://schemas.openxmlformats.org/officeDocument/2006/relationships/hyperlink" Target="https://cdnito.tomsk.ru/%d1%83%d1%81%d0%bb%d1%83%d0%b3%d0%b8/" TargetMode="External"/><Relationship Id="rId2" Type="http://schemas.openxmlformats.org/officeDocument/2006/relationships/hyperlink" Target="https://cspn-bakchar.tom.socinfo.ru/media/2021/03/24/1249339924/Tarify_na_dop_uslugi.pdf%20" TargetMode="External"/><Relationship Id="rId16" Type="http://schemas.openxmlformats.org/officeDocument/2006/relationships/hyperlink" Target="http://gato.tomica.ru/about/contacts/pricelist/index.html" TargetMode="External"/><Relationship Id="rId20" Type="http://schemas.openxmlformats.org/officeDocument/2006/relationships/hyperlink" Target="http://tomskexpert.ru/data/uploads/na/rasporjazhenie_departamenta_arhitektury_i_stroitelstva_tomskoj_oblasti_ot_07.07.2016_n_135.pdf" TargetMode="External"/><Relationship Id="rId1" Type="http://schemas.openxmlformats.org/officeDocument/2006/relationships/hyperlink" Target="https://www.rrc70.ru/wp-content/uploads/2020/04/%D1%81%D0%BA%D0%B0%D0%BD-%D1%83%D1%81%D1%82%D0%B0%D0%B2%D0%B0-%D0%9E%D0%93%D0%91%D0%A3-%D0%A2%D0%A0%D0%A0%D0%A6-%D0%B0%D0%BF%D1%80%D0%B5%D0%BB%D1%8C-2017.pdf" TargetMode="External"/><Relationship Id="rId6" Type="http://schemas.openxmlformats.org/officeDocument/2006/relationships/hyperlink" Target="https://kolpashevo.tom.socinfo.ru/realizacziya" TargetMode="External"/><Relationship Id="rId11" Type="http://schemas.openxmlformats.org/officeDocument/2006/relationships/hyperlink" Target="https://cspn-verhket.tom.socinfo.ru/media/2020/04/17/1252763410/2_Tarify_na_dop._uslugi.pdf" TargetMode="External"/><Relationship Id="rId5" Type="http://schemas.openxmlformats.org/officeDocument/2006/relationships/hyperlink" Target="https://cspn-kargasok.tom.socinfo.ru/media/2019/04/17/1258301711/Tarify_dopolnitel_nyye_2019.PDF" TargetMode="External"/><Relationship Id="rId15" Type="http://schemas.openxmlformats.org/officeDocument/2006/relationships/hyperlink" Target="https://www.lib.tomsk.ru/files2/1689_Preiskurant_cen_na_platnye_uslugi_TOUNB.pdf" TargetMode="External"/><Relationship Id="rId23" Type="http://schemas.openxmlformats.org/officeDocument/2006/relationships/hyperlink" Target="http://toumcki.tom.ru/files/doc/Razdel_dokumenti/%D0%9F%D1%80%D0%B5%D0%B9%D1%81%D0%BA%D1%83%D1%80%D0%B0%D0%BD%D1%82_2021.pdf" TargetMode="External"/><Relationship Id="rId10" Type="http://schemas.openxmlformats.org/officeDocument/2006/relationships/hyperlink" Target="https://aleksan.social.tomsk.gov.ru/tariphy-na-uslugi" TargetMode="External"/><Relationship Id="rId19" Type="http://schemas.openxmlformats.org/officeDocument/2006/relationships/hyperlink" Target="https://tomsk.v2.repetitors.info/repetitor/maths/?L=24" TargetMode="External"/><Relationship Id="rId4" Type="http://schemas.openxmlformats.org/officeDocument/2006/relationships/hyperlink" Target="https://cspn-zyryan.tom.socinfo.ru/media/2021/03/04/1245934187/Tarify_dopolnit0001.pdf" TargetMode="External"/><Relationship Id="rId9" Type="http://schemas.openxmlformats.org/officeDocument/2006/relationships/hyperlink" Target="https://cspn-chainsk.tom.socinfo.ru/media/2020/03/05/1253280487/Tarify_na_dopolnitel_ny_e_uslugi_na_2020_god.pdf" TargetMode="External"/><Relationship Id="rId14" Type="http://schemas.openxmlformats.org/officeDocument/2006/relationships/hyperlink" Target="http://ver-dshi.edu.tomsk.ru/wp-content/uploads/2020/09/Polozhenie-ob-okazanii-platnyh-uslug-platnyh-obrazovatelnyh-uslug.pdf" TargetMode="External"/><Relationship Id="rId22" Type="http://schemas.openxmlformats.org/officeDocument/2006/relationships/hyperlink" Target="http://toumcki.tom.ru/files/doc/Razdel_dokumenti/%D0%98%D0%B7%D0%BC%D0%B5%D0%BD%D0%B5%D0%BD%D0%B8%D1%8F_%D0%BA_%D0%A3%D1%81%D1%82%D0%B0%D0%B2%D1%83__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6470-DC80-4B91-8633-C82D373E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35</Pages>
  <Words>17395</Words>
  <Characters>99154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116317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Антони Сергей Владимирович</dc:creator>
  <cp:lastModifiedBy>Гуляева Надежда Геннадьевна</cp:lastModifiedBy>
  <cp:revision>292</cp:revision>
  <cp:lastPrinted>2021-10-21T01:59:00Z</cp:lastPrinted>
  <dcterms:created xsi:type="dcterms:W3CDTF">2021-09-08T05:04:00Z</dcterms:created>
  <dcterms:modified xsi:type="dcterms:W3CDTF">2021-11-23T04:24:00Z</dcterms:modified>
</cp:coreProperties>
</file>