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61" w:rsidRDefault="007E0761" w:rsidP="007E0761">
      <w:pPr>
        <w:pStyle w:val="a3"/>
        <w:spacing w:line="288" w:lineRule="auto"/>
        <w:ind w:left="0" w:right="0"/>
        <w:rPr>
          <w:sz w:val="24"/>
          <w:szCs w:val="24"/>
        </w:rPr>
      </w:pPr>
      <w:bookmarkStart w:id="0" w:name="_GoBack"/>
      <w:bookmarkEnd w:id="0"/>
    </w:p>
    <w:p w:rsidR="007E0761" w:rsidRPr="00374394" w:rsidRDefault="007E0761" w:rsidP="007E0761">
      <w:pPr>
        <w:pStyle w:val="a3"/>
        <w:spacing w:line="288" w:lineRule="auto"/>
        <w:ind w:left="0" w:right="0"/>
        <w:rPr>
          <w:b/>
          <w:sz w:val="24"/>
          <w:szCs w:val="24"/>
        </w:rPr>
      </w:pPr>
      <w:r w:rsidRPr="00374394">
        <w:rPr>
          <w:b/>
          <w:sz w:val="24"/>
          <w:szCs w:val="24"/>
        </w:rPr>
        <w:t>Заключение</w:t>
      </w:r>
    </w:p>
    <w:p w:rsidR="007E0761" w:rsidRPr="00374394" w:rsidRDefault="007E0761" w:rsidP="007E0761">
      <w:pPr>
        <w:spacing w:line="288" w:lineRule="auto"/>
        <w:jc w:val="center"/>
        <w:rPr>
          <w:b/>
        </w:rPr>
      </w:pPr>
      <w:r w:rsidRPr="00374394">
        <w:rPr>
          <w:b/>
          <w:sz w:val="24"/>
          <w:szCs w:val="24"/>
        </w:rPr>
        <w:t>по результатам экспертно-аналитического мероприятия</w:t>
      </w:r>
    </w:p>
    <w:p w:rsidR="0084610A" w:rsidRPr="0084610A" w:rsidRDefault="0084610A" w:rsidP="0084610A">
      <w:pPr>
        <w:pStyle w:val="a3"/>
        <w:spacing w:line="288" w:lineRule="auto"/>
        <w:ind w:left="0" w:right="0"/>
        <w:rPr>
          <w:b/>
          <w:sz w:val="24"/>
          <w:szCs w:val="24"/>
        </w:rPr>
      </w:pPr>
      <w:r w:rsidRPr="0084610A">
        <w:rPr>
          <w:b/>
          <w:sz w:val="24"/>
          <w:szCs w:val="24"/>
        </w:rPr>
        <w:t>«Экспертиза государственной программы Томской области</w:t>
      </w:r>
    </w:p>
    <w:p w:rsidR="0084610A" w:rsidRPr="0084610A" w:rsidRDefault="0084610A" w:rsidP="0084610A">
      <w:pPr>
        <w:pStyle w:val="a3"/>
        <w:spacing w:line="288" w:lineRule="auto"/>
        <w:ind w:left="0" w:right="0"/>
        <w:rPr>
          <w:b/>
          <w:sz w:val="24"/>
          <w:szCs w:val="24"/>
        </w:rPr>
      </w:pPr>
      <w:r w:rsidRPr="0084610A">
        <w:rPr>
          <w:b/>
          <w:sz w:val="24"/>
          <w:szCs w:val="24"/>
        </w:rPr>
        <w:t>«</w:t>
      </w:r>
      <w:r w:rsidRPr="0084610A">
        <w:rPr>
          <w:rFonts w:eastAsiaTheme="minorHAnsi"/>
          <w:b/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84610A">
        <w:rPr>
          <w:b/>
          <w:sz w:val="24"/>
          <w:szCs w:val="24"/>
        </w:rPr>
        <w:t>»</w:t>
      </w:r>
    </w:p>
    <w:p w:rsidR="007E0761" w:rsidRDefault="007E0761" w:rsidP="007E0761">
      <w:pPr>
        <w:pStyle w:val="a3"/>
        <w:spacing w:line="288" w:lineRule="auto"/>
        <w:ind w:left="0" w:right="0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0761" w:rsidTr="007E0761">
        <w:tc>
          <w:tcPr>
            <w:tcW w:w="9571" w:type="dxa"/>
          </w:tcPr>
          <w:p w:rsidR="007E0761" w:rsidRDefault="007E0761" w:rsidP="00017EB1">
            <w:pPr>
              <w:pStyle w:val="a3"/>
              <w:spacing w:line="288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                                                                                                      «</w:t>
            </w:r>
            <w:r w:rsidR="00017EB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1C72D9">
              <w:rPr>
                <w:sz w:val="24"/>
                <w:szCs w:val="24"/>
              </w:rPr>
              <w:t>ию</w:t>
            </w:r>
            <w:r w:rsidR="00B61022">
              <w:rPr>
                <w:sz w:val="24"/>
                <w:szCs w:val="24"/>
              </w:rPr>
              <w:t>л</w:t>
            </w:r>
            <w:r w:rsidR="001C72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2022 года</w:t>
            </w:r>
          </w:p>
        </w:tc>
      </w:tr>
    </w:tbl>
    <w:p w:rsidR="007E0761" w:rsidRPr="00B05D84" w:rsidRDefault="007E0761" w:rsidP="007E0761">
      <w:pPr>
        <w:pStyle w:val="a3"/>
        <w:spacing w:line="288" w:lineRule="auto"/>
        <w:ind w:left="0" w:right="0"/>
        <w:jc w:val="both"/>
        <w:rPr>
          <w:sz w:val="24"/>
          <w:szCs w:val="24"/>
          <w:lang w:val="en-US"/>
        </w:rPr>
      </w:pPr>
    </w:p>
    <w:p w:rsidR="0084610A" w:rsidRPr="004951D8" w:rsidRDefault="0084610A" w:rsidP="0084610A">
      <w:pPr>
        <w:spacing w:line="288" w:lineRule="auto"/>
        <w:ind w:firstLine="709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Основание для проведения экспертно-аналитического мероприятия: пункт 19 плана работы Контрольно-счетной палаты на 2021 год, утвержденного приказом председателя Контрольно-счетной палаты Томской области от 30.12.2020 № 67.</w:t>
      </w:r>
    </w:p>
    <w:p w:rsidR="0084610A" w:rsidRPr="004951D8" w:rsidRDefault="0084610A" w:rsidP="0084610A">
      <w:pPr>
        <w:spacing w:line="288" w:lineRule="auto"/>
        <w:ind w:firstLine="709"/>
        <w:jc w:val="both"/>
        <w:rPr>
          <w:sz w:val="24"/>
          <w:szCs w:val="24"/>
        </w:rPr>
      </w:pPr>
      <w:r w:rsidRPr="004951D8">
        <w:rPr>
          <w:sz w:val="24"/>
          <w:szCs w:val="24"/>
        </w:rPr>
        <w:t xml:space="preserve">Объект предоставления документов, материалов и информации - </w:t>
      </w:r>
      <w:r w:rsidRPr="004951D8">
        <w:rPr>
          <w:rFonts w:eastAsiaTheme="minorHAnsi"/>
          <w:sz w:val="24"/>
          <w:szCs w:val="24"/>
          <w:lang w:eastAsia="en-US"/>
        </w:rPr>
        <w:t>Департамент по социально-экономическому развитию села Томской области</w:t>
      </w:r>
      <w:r w:rsidRPr="004951D8">
        <w:rPr>
          <w:sz w:val="24"/>
          <w:szCs w:val="24"/>
        </w:rPr>
        <w:t xml:space="preserve"> (далее – Департамент</w:t>
      </w:r>
      <w:r w:rsidR="00984362">
        <w:rPr>
          <w:sz w:val="24"/>
          <w:szCs w:val="24"/>
        </w:rPr>
        <w:t xml:space="preserve">, </w:t>
      </w:r>
      <w:r w:rsidR="00984362" w:rsidRPr="004951D8">
        <w:rPr>
          <w:rFonts w:eastAsiaTheme="minorHAnsi"/>
          <w:sz w:val="24"/>
          <w:szCs w:val="24"/>
          <w:lang w:eastAsia="en-US"/>
        </w:rPr>
        <w:t xml:space="preserve">Департамент по </w:t>
      </w:r>
      <w:r w:rsidR="00984362">
        <w:rPr>
          <w:rFonts w:eastAsiaTheme="minorHAnsi"/>
          <w:sz w:val="24"/>
          <w:szCs w:val="24"/>
          <w:lang w:eastAsia="en-US"/>
        </w:rPr>
        <w:t>СЭР</w:t>
      </w:r>
      <w:r w:rsidR="00984362" w:rsidRPr="004951D8">
        <w:rPr>
          <w:rFonts w:eastAsiaTheme="minorHAnsi"/>
          <w:sz w:val="24"/>
          <w:szCs w:val="24"/>
          <w:lang w:eastAsia="en-US"/>
        </w:rPr>
        <w:t xml:space="preserve"> села</w:t>
      </w:r>
      <w:r w:rsidRPr="004951D8">
        <w:rPr>
          <w:sz w:val="24"/>
          <w:szCs w:val="24"/>
        </w:rPr>
        <w:t>).</w:t>
      </w:r>
    </w:p>
    <w:p w:rsidR="0084610A" w:rsidRPr="004951D8" w:rsidRDefault="0084610A" w:rsidP="0084610A">
      <w:pPr>
        <w:spacing w:line="288" w:lineRule="auto"/>
        <w:ind w:firstLine="709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Предмет экспертно-аналитического мероприятия - государственная программа Томской области «</w:t>
      </w:r>
      <w:r w:rsidRPr="004951D8">
        <w:rPr>
          <w:rFonts w:eastAsiaTheme="minorHAnsi"/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4951D8">
        <w:rPr>
          <w:sz w:val="24"/>
          <w:szCs w:val="24"/>
        </w:rPr>
        <w:t>» (далее –</w:t>
      </w:r>
      <w:r w:rsidRPr="004951D8">
        <w:rPr>
          <w:rFonts w:eastAsiaTheme="minorHAnsi"/>
          <w:bCs/>
          <w:sz w:val="24"/>
          <w:szCs w:val="24"/>
          <w:lang w:eastAsia="en-US"/>
        </w:rPr>
        <w:t>программа ТО</w:t>
      </w:r>
      <w:r w:rsidRPr="004951D8">
        <w:rPr>
          <w:sz w:val="24"/>
          <w:szCs w:val="24"/>
        </w:rPr>
        <w:t xml:space="preserve"> «КРСТ»), утвержденная постановлением Администрации Томской области от 27.09.2019 № 358а (в редакциях постановлений </w:t>
      </w:r>
      <w:r w:rsidRPr="004951D8">
        <w:rPr>
          <w:rFonts w:eastAsiaTheme="minorHAnsi"/>
          <w:sz w:val="24"/>
          <w:szCs w:val="24"/>
          <w:lang w:eastAsia="en-US"/>
        </w:rPr>
        <w:t>Администрации Томской области от 30.04.2020 № 204а, от 14.01.2021 № 3а, от 15.04.2021 № 141а</w:t>
      </w:r>
      <w:r>
        <w:rPr>
          <w:rFonts w:eastAsiaTheme="minorHAnsi"/>
          <w:sz w:val="24"/>
          <w:szCs w:val="24"/>
          <w:lang w:eastAsia="en-US"/>
        </w:rPr>
        <w:t>, от 28.12.2021 № 561а</w:t>
      </w:r>
      <w:r w:rsidRPr="004951D8">
        <w:rPr>
          <w:rFonts w:eastAsiaTheme="minorHAnsi"/>
          <w:sz w:val="24"/>
          <w:szCs w:val="24"/>
          <w:lang w:eastAsia="en-US"/>
        </w:rPr>
        <w:t>).</w:t>
      </w:r>
    </w:p>
    <w:p w:rsidR="0084610A" w:rsidRPr="004951D8" w:rsidRDefault="0084610A" w:rsidP="0084610A">
      <w:pPr>
        <w:pStyle w:val="a3"/>
        <w:spacing w:line="288" w:lineRule="auto"/>
        <w:ind w:left="0" w:right="0" w:firstLine="709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Цель экспертно-аналитического мероприятия - финансово-экономическая экспертиза государственной программы Томской области «</w:t>
      </w:r>
      <w:r w:rsidRPr="004951D8">
        <w:rPr>
          <w:rFonts w:eastAsiaTheme="minorHAnsi"/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4951D8">
        <w:rPr>
          <w:sz w:val="24"/>
          <w:szCs w:val="24"/>
        </w:rPr>
        <w:t>».</w:t>
      </w:r>
    </w:p>
    <w:p w:rsidR="0084610A" w:rsidRPr="004951D8" w:rsidRDefault="0084610A" w:rsidP="0084610A">
      <w:pPr>
        <w:spacing w:line="288" w:lineRule="auto"/>
        <w:ind w:firstLine="709"/>
        <w:jc w:val="both"/>
        <w:rPr>
          <w:sz w:val="24"/>
          <w:szCs w:val="24"/>
        </w:rPr>
      </w:pPr>
      <w:r w:rsidRPr="004951D8">
        <w:rPr>
          <w:sz w:val="24"/>
          <w:szCs w:val="24"/>
        </w:rPr>
        <w:t>Вопросы экспертно-аналитического мероприятия:</w:t>
      </w:r>
    </w:p>
    <w:p w:rsidR="0084610A" w:rsidRPr="004951D8" w:rsidRDefault="0084610A" w:rsidP="0084610A">
      <w:pPr>
        <w:pStyle w:val="a4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</w:rPr>
      </w:pPr>
      <w:r w:rsidRPr="004951D8">
        <w:rPr>
          <w:bCs/>
          <w:sz w:val="24"/>
          <w:szCs w:val="24"/>
        </w:rPr>
        <w:t xml:space="preserve">Анализ соблюдения </w:t>
      </w:r>
      <w:r w:rsidRPr="004951D8">
        <w:rPr>
          <w:sz w:val="24"/>
          <w:szCs w:val="24"/>
          <w:lang w:eastAsia="ru-RU"/>
        </w:rPr>
        <w:t>Порядка принятия решений о разработке государственных программ Томской области, их формирования и реализации</w:t>
      </w:r>
      <w:r w:rsidRPr="004951D8">
        <w:rPr>
          <w:sz w:val="24"/>
          <w:szCs w:val="24"/>
        </w:rPr>
        <w:t>, утвержденного п</w:t>
      </w:r>
      <w:r w:rsidRPr="004951D8">
        <w:rPr>
          <w:sz w:val="24"/>
          <w:szCs w:val="24"/>
          <w:lang w:eastAsia="ru-RU"/>
        </w:rPr>
        <w:t>остановлением Администрации Томской области от 05.09.2019 № 313а</w:t>
      </w:r>
      <w:r w:rsidR="000F04E0">
        <w:rPr>
          <w:sz w:val="24"/>
          <w:szCs w:val="24"/>
          <w:lang w:eastAsia="ru-RU"/>
        </w:rPr>
        <w:t xml:space="preserve"> (далее – Порядок № 313а)</w:t>
      </w:r>
      <w:r w:rsidRPr="004951D8">
        <w:rPr>
          <w:bCs/>
          <w:sz w:val="24"/>
          <w:szCs w:val="24"/>
        </w:rPr>
        <w:t>;</w:t>
      </w:r>
    </w:p>
    <w:p w:rsidR="0084610A" w:rsidRPr="004951D8" w:rsidRDefault="0084610A" w:rsidP="0084610A">
      <w:pPr>
        <w:pStyle w:val="a4"/>
        <w:numPr>
          <w:ilvl w:val="0"/>
          <w:numId w:val="1"/>
        </w:numPr>
        <w:spacing w:line="288" w:lineRule="auto"/>
        <w:jc w:val="both"/>
        <w:rPr>
          <w:bCs/>
          <w:sz w:val="24"/>
          <w:szCs w:val="24"/>
        </w:rPr>
      </w:pPr>
      <w:r w:rsidRPr="004951D8">
        <w:rPr>
          <w:sz w:val="24"/>
          <w:szCs w:val="24"/>
        </w:rPr>
        <w:t>Анализ ресурсного обеспечения мероприятий, направленных на реализацию государственной программы, а также анализ и оценка показателей государственной программы и влияние на данные показатели объемов бюджетных ассигнований (изменений объемов бюджетных ассигнований).</w:t>
      </w:r>
    </w:p>
    <w:p w:rsidR="00984362" w:rsidRDefault="0084610A" w:rsidP="00984362">
      <w:pPr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951D8">
        <w:rPr>
          <w:sz w:val="24"/>
          <w:szCs w:val="24"/>
        </w:rPr>
        <w:t xml:space="preserve">Исследуемый период: </w:t>
      </w:r>
      <w:r w:rsidRPr="00F4634D">
        <w:rPr>
          <w:sz w:val="24"/>
          <w:szCs w:val="24"/>
        </w:rPr>
        <w:t xml:space="preserve">2019 - 2024 годы </w:t>
      </w:r>
      <w:r w:rsidRPr="00F4634D">
        <w:rPr>
          <w:rFonts w:eastAsiaTheme="minorHAnsi"/>
          <w:sz w:val="24"/>
          <w:szCs w:val="24"/>
          <w:lang w:eastAsia="en-US"/>
        </w:rPr>
        <w:t>с прогнозом на 2025 и 2026 годы - срок разработки и реализации государственной программы.</w:t>
      </w:r>
    </w:p>
    <w:p w:rsidR="00984362" w:rsidRDefault="00984362" w:rsidP="00984362">
      <w:pPr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969C3" w:rsidRDefault="007969C3" w:rsidP="007969C3">
      <w:pPr>
        <w:spacing w:line="288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 по результатам экспертно-аналитического мероприятия:</w:t>
      </w:r>
    </w:p>
    <w:p w:rsidR="00DA0CA3" w:rsidRPr="00684907" w:rsidRDefault="00DA0CA3" w:rsidP="00DA0CA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84907">
        <w:rPr>
          <w:sz w:val="24"/>
          <w:szCs w:val="24"/>
        </w:rPr>
        <w:t>1. Государственная программа Томской области «</w:t>
      </w:r>
      <w:r w:rsidRPr="00684907">
        <w:rPr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684907">
        <w:rPr>
          <w:sz w:val="24"/>
          <w:szCs w:val="24"/>
        </w:rPr>
        <w:t xml:space="preserve">» установлена </w:t>
      </w:r>
      <w:r w:rsidR="000F04E0">
        <w:rPr>
          <w:sz w:val="24"/>
          <w:szCs w:val="24"/>
        </w:rPr>
        <w:t>Перечнем государственных программ Томской области, утвержденным распоряжением Администрации Томской области от 30.04.2019 № 310-ра</w:t>
      </w:r>
      <w:r w:rsidRPr="00684907">
        <w:rPr>
          <w:sz w:val="24"/>
          <w:szCs w:val="24"/>
        </w:rPr>
        <w:t xml:space="preserve">, утверждена постановлением Администрации Томской области от 27.09.2019 № 358а </w:t>
      </w:r>
      <w:r w:rsidRPr="00684907">
        <w:rPr>
          <w:sz w:val="24"/>
          <w:szCs w:val="24"/>
          <w:lang w:eastAsia="en-US"/>
        </w:rPr>
        <w:t xml:space="preserve">позже установленного </w:t>
      </w:r>
      <w:proofErr w:type="spellStart"/>
      <w:r w:rsidRPr="00684907">
        <w:rPr>
          <w:sz w:val="24"/>
          <w:szCs w:val="24"/>
          <w:lang w:eastAsia="en-US"/>
        </w:rPr>
        <w:t>пп</w:t>
      </w:r>
      <w:proofErr w:type="spellEnd"/>
      <w:r w:rsidRPr="00684907">
        <w:rPr>
          <w:sz w:val="24"/>
          <w:szCs w:val="24"/>
          <w:lang w:eastAsia="en-US"/>
        </w:rPr>
        <w:t>. 9 п. 29 Порядка № 313а срока (до 20 сентября 2019 года),</w:t>
      </w:r>
      <w:r w:rsidRPr="00684907">
        <w:rPr>
          <w:sz w:val="24"/>
          <w:szCs w:val="24"/>
        </w:rPr>
        <w:t xml:space="preserve"> вступила в действие с 1 января 2020 года.</w:t>
      </w:r>
    </w:p>
    <w:p w:rsidR="00DA0CA3" w:rsidRDefault="00DA0CA3" w:rsidP="00DA0CA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907">
        <w:rPr>
          <w:rFonts w:ascii="Times New Roman" w:hAnsi="Times New Roman" w:cs="Times New Roman"/>
          <w:sz w:val="24"/>
          <w:szCs w:val="24"/>
        </w:rPr>
        <w:t xml:space="preserve">2. В связи с тем, что Порядок № 313а и Методические указания к Порядку № 313а были утверждены только 5 сентября 2019 года, основные процедуры по разработке, согласованию и утверждению проекта анализируемой ГП на срок 2020 - 2024 годы с </w:t>
      </w:r>
      <w:r w:rsidRPr="00684907">
        <w:rPr>
          <w:rFonts w:ascii="Times New Roman" w:hAnsi="Times New Roman" w:cs="Times New Roman"/>
          <w:sz w:val="24"/>
          <w:szCs w:val="24"/>
        </w:rPr>
        <w:lastRenderedPageBreak/>
        <w:t xml:space="preserve">прогнозом на 2025 и 2026 годы, осуществлялись до сентября 2019 года с соблюдением лишь отдельных положений Порядка </w:t>
      </w:r>
      <w:r w:rsidR="000F04E0">
        <w:rPr>
          <w:rFonts w:ascii="Times New Roman" w:hAnsi="Times New Roman" w:cs="Times New Roman"/>
          <w:sz w:val="24"/>
          <w:szCs w:val="24"/>
          <w:lang w:eastAsia="en-US"/>
        </w:rPr>
        <w:t>принятия решений о разработке государственных программ Томской области, их формирования и реализации, утвержденного постановлением Администрации Томской области от 03.04.2014 № 119а</w:t>
      </w:r>
      <w:r w:rsidR="00C25AE2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Порядок № 119а)</w:t>
      </w:r>
      <w:r w:rsidRPr="00684907">
        <w:rPr>
          <w:rFonts w:ascii="Times New Roman" w:hAnsi="Times New Roman" w:cs="Times New Roman"/>
          <w:sz w:val="24"/>
          <w:szCs w:val="24"/>
        </w:rPr>
        <w:t>. Для разработки проектов структуры ГП фактически использовались 4 формы из Методических указаний к Порядку № 313а, направленные письмом Департамента экономики от 18.04.2019 № 10-0439 «О порядке формирования новых государственных программ», впоследствии утве</w:t>
      </w:r>
      <w:r w:rsidR="00B61022">
        <w:rPr>
          <w:rFonts w:ascii="Times New Roman" w:hAnsi="Times New Roman" w:cs="Times New Roman"/>
          <w:sz w:val="24"/>
          <w:szCs w:val="24"/>
        </w:rPr>
        <w:t>ржденные в указанном документе.</w:t>
      </w:r>
    </w:p>
    <w:p w:rsidR="003912BB" w:rsidRPr="00684907" w:rsidRDefault="00DA0CA3" w:rsidP="00E928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907">
        <w:rPr>
          <w:rFonts w:ascii="Times New Roman" w:hAnsi="Times New Roman" w:cs="Times New Roman"/>
          <w:sz w:val="24"/>
          <w:szCs w:val="24"/>
        </w:rPr>
        <w:t xml:space="preserve">3. Анализируемая программа разработана в </w:t>
      </w:r>
      <w:proofErr w:type="spellStart"/>
      <w:r w:rsidRPr="006849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84907">
        <w:rPr>
          <w:rFonts w:ascii="Times New Roman" w:hAnsi="Times New Roman" w:cs="Times New Roman"/>
          <w:sz w:val="24"/>
          <w:szCs w:val="24"/>
        </w:rPr>
        <w:t>.</w:t>
      </w:r>
      <w:r w:rsidR="00E928F9" w:rsidRPr="00684907">
        <w:rPr>
          <w:rFonts w:ascii="Times New Roman" w:hAnsi="Times New Roman" w:cs="Times New Roman"/>
          <w:sz w:val="24"/>
          <w:szCs w:val="24"/>
        </w:rPr>
        <w:t xml:space="preserve"> </w:t>
      </w:r>
      <w:r w:rsidR="006823F5" w:rsidRPr="00684907">
        <w:rPr>
          <w:rFonts w:ascii="Times New Roman" w:hAnsi="Times New Roman" w:cs="Times New Roman"/>
          <w:bCs/>
          <w:sz w:val="24"/>
          <w:szCs w:val="24"/>
          <w:lang w:eastAsia="en-US"/>
        </w:rPr>
        <w:t>в соо</w:t>
      </w:r>
      <w:r w:rsidR="006823F5" w:rsidRPr="006823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тветствии с государственной программой Российской Федерации «Комплексное развитие сельских территорий» и о внесении изменений в некоторые акты Правительства Российской Федерации», утвержденной </w:t>
      </w:r>
      <w:r w:rsidR="006823F5" w:rsidRPr="00684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постановлением Правительства от 31.05.2019 РФ № 696 (далее - постановление Правительства РФ № 696, </w:t>
      </w:r>
      <w:r w:rsidR="00B87474">
        <w:rPr>
          <w:rFonts w:ascii="Times New Roman" w:hAnsi="Times New Roman" w:cs="Times New Roman"/>
          <w:sz w:val="24"/>
          <w:szCs w:val="24"/>
        </w:rPr>
        <w:t>ГП РФ «КРСТ»</w:t>
      </w:r>
      <w:r w:rsidR="006823F5" w:rsidRPr="00684907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684907">
        <w:rPr>
          <w:rFonts w:ascii="Times New Roman" w:hAnsi="Times New Roman" w:cs="Times New Roman"/>
          <w:bCs/>
          <w:sz w:val="24"/>
          <w:szCs w:val="24"/>
        </w:rPr>
        <w:t>, которой</w:t>
      </w:r>
      <w:r w:rsidR="0047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907">
        <w:rPr>
          <w:rFonts w:ascii="Times New Roman" w:hAnsi="Times New Roman" w:cs="Times New Roman"/>
          <w:sz w:val="24"/>
          <w:szCs w:val="24"/>
        </w:rPr>
        <w:t xml:space="preserve">органам исполнительной власти субъектов РФ рекомендовано разработать и утвердить государственные программы субъектов РФ, направленные на достижение целей ГП РФ «КРСТ». </w:t>
      </w:r>
      <w:proofErr w:type="gramStart"/>
      <w:r w:rsidRPr="00684907">
        <w:rPr>
          <w:rFonts w:ascii="Times New Roman" w:hAnsi="Times New Roman" w:cs="Times New Roman"/>
          <w:sz w:val="24"/>
          <w:szCs w:val="24"/>
        </w:rPr>
        <w:t>Согласно правилам предоставления и распределения субсидий из федерального бюджета бюджетам субъектов РФ, установленным в приложениях №</w:t>
      </w:r>
      <w:r w:rsidR="00B61022">
        <w:rPr>
          <w:rFonts w:ascii="Times New Roman" w:hAnsi="Times New Roman" w:cs="Times New Roman"/>
          <w:sz w:val="24"/>
          <w:szCs w:val="24"/>
        </w:rPr>
        <w:t>№</w:t>
      </w:r>
      <w:r w:rsidRPr="00684907">
        <w:rPr>
          <w:rFonts w:ascii="Times New Roman" w:hAnsi="Times New Roman" w:cs="Times New Roman"/>
          <w:sz w:val="24"/>
          <w:szCs w:val="24"/>
        </w:rPr>
        <w:t xml:space="preserve"> 3</w:t>
      </w:r>
      <w:r w:rsidR="00B61022">
        <w:rPr>
          <w:rFonts w:ascii="Times New Roman" w:hAnsi="Times New Roman" w:cs="Times New Roman"/>
          <w:sz w:val="24"/>
          <w:szCs w:val="24"/>
        </w:rPr>
        <w:t>-</w:t>
      </w:r>
      <w:r w:rsidRPr="00684907">
        <w:rPr>
          <w:rFonts w:ascii="Times New Roman" w:hAnsi="Times New Roman" w:cs="Times New Roman"/>
          <w:sz w:val="24"/>
          <w:szCs w:val="24"/>
        </w:rPr>
        <w:t>8 и 11 к ГП РФ «КРСТ»</w:t>
      </w:r>
      <w:r w:rsidRPr="00684907">
        <w:rPr>
          <w:rFonts w:ascii="Times New Roman" w:hAnsi="Times New Roman" w:cs="Times New Roman"/>
          <w:i/>
          <w:sz w:val="24"/>
          <w:szCs w:val="24"/>
        </w:rPr>
        <w:t>,</w:t>
      </w:r>
      <w:r w:rsidRPr="00684907">
        <w:rPr>
          <w:rFonts w:ascii="Times New Roman" w:hAnsi="Times New Roman" w:cs="Times New Roman"/>
          <w:sz w:val="24"/>
          <w:szCs w:val="24"/>
        </w:rPr>
        <w:t xml:space="preserve"> предоставление субсидий бюджетам субъектов РФ осуществляется при реализации мероприятий государственных программ субъектов РФ (</w:t>
      </w:r>
      <w:r w:rsidRPr="00684907">
        <w:rPr>
          <w:rFonts w:ascii="Times New Roman" w:hAnsi="Times New Roman" w:cs="Times New Roman"/>
          <w:sz w:val="24"/>
          <w:szCs w:val="24"/>
          <w:u w:val="single"/>
        </w:rPr>
        <w:t>подпрограмм государственных программ субъектов РФ</w:t>
      </w:r>
      <w:r w:rsidRPr="00684907">
        <w:rPr>
          <w:rFonts w:ascii="Times New Roman" w:hAnsi="Times New Roman" w:cs="Times New Roman"/>
          <w:sz w:val="24"/>
          <w:szCs w:val="24"/>
        </w:rPr>
        <w:t>), направленных на комплексное развитие сельских территорий, в целях софинансирования расхо</w:t>
      </w:r>
      <w:r w:rsidR="003912BB" w:rsidRPr="00684907">
        <w:rPr>
          <w:rFonts w:ascii="Times New Roman" w:hAnsi="Times New Roman" w:cs="Times New Roman"/>
          <w:sz w:val="24"/>
          <w:szCs w:val="24"/>
        </w:rPr>
        <w:t>дных обязательств субъектов РФ.</w:t>
      </w:r>
      <w:proofErr w:type="gramEnd"/>
    </w:p>
    <w:p w:rsidR="00C5261D" w:rsidRDefault="00E928F9" w:rsidP="00C5261D">
      <w:pPr>
        <w:pStyle w:val="a3"/>
        <w:spacing w:line="288" w:lineRule="auto"/>
        <w:ind w:left="0" w:right="0" w:firstLine="709"/>
        <w:jc w:val="both"/>
        <w:rPr>
          <w:sz w:val="24"/>
          <w:szCs w:val="24"/>
        </w:rPr>
      </w:pPr>
      <w:r w:rsidRPr="00684907">
        <w:rPr>
          <w:sz w:val="24"/>
          <w:szCs w:val="24"/>
        </w:rPr>
        <w:t xml:space="preserve">4. </w:t>
      </w:r>
      <w:r w:rsidR="00B01A59" w:rsidRPr="00684907">
        <w:rPr>
          <w:sz w:val="24"/>
          <w:szCs w:val="24"/>
        </w:rPr>
        <w:t>Все мероприятия ГП РФ «КРСТ», по которым</w:t>
      </w:r>
      <w:r w:rsidR="00253A3E" w:rsidRPr="00684907">
        <w:rPr>
          <w:sz w:val="24"/>
          <w:szCs w:val="24"/>
        </w:rPr>
        <w:t xml:space="preserve"> было</w:t>
      </w:r>
      <w:r w:rsidR="00B01A59" w:rsidRPr="00684907">
        <w:rPr>
          <w:sz w:val="24"/>
          <w:szCs w:val="24"/>
        </w:rPr>
        <w:t xml:space="preserve"> возможно предоставление субсидий Томской области в 2020-2021 годах,</w:t>
      </w:r>
      <w:r w:rsidR="00253A3E" w:rsidRPr="00684907">
        <w:rPr>
          <w:sz w:val="24"/>
          <w:szCs w:val="24"/>
        </w:rPr>
        <w:t xml:space="preserve"> </w:t>
      </w:r>
      <w:r w:rsidR="00B01A59" w:rsidRPr="00684907">
        <w:rPr>
          <w:sz w:val="24"/>
          <w:szCs w:val="24"/>
        </w:rPr>
        <w:t xml:space="preserve">реализовывались </w:t>
      </w:r>
      <w:r w:rsidR="00B01A59" w:rsidRPr="00E822C0">
        <w:rPr>
          <w:sz w:val="24"/>
          <w:szCs w:val="24"/>
        </w:rPr>
        <w:t>по подпрограмме (направлению) «</w:t>
      </w:r>
      <w:r w:rsidR="00B01A59" w:rsidRPr="00C5261D">
        <w:rPr>
          <w:sz w:val="24"/>
          <w:szCs w:val="24"/>
          <w:lang w:eastAsia="en-US"/>
        </w:rPr>
        <w:t>Создание и развитие инфраструктуры на сельских территориях</w:t>
      </w:r>
      <w:r w:rsidR="00B01A59" w:rsidRPr="00C5261D">
        <w:rPr>
          <w:sz w:val="24"/>
          <w:szCs w:val="24"/>
        </w:rPr>
        <w:t>»</w:t>
      </w:r>
      <w:r w:rsidR="00B01A59" w:rsidRPr="00C5261D">
        <w:rPr>
          <w:sz w:val="24"/>
          <w:szCs w:val="24"/>
          <w:u w:val="single"/>
        </w:rPr>
        <w:t xml:space="preserve"> проектной части</w:t>
      </w:r>
      <w:r w:rsidR="00015841" w:rsidRPr="00C5261D">
        <w:rPr>
          <w:sz w:val="24"/>
          <w:szCs w:val="24"/>
        </w:rPr>
        <w:t xml:space="preserve"> ГП РФ «КРСТ»</w:t>
      </w:r>
      <w:r w:rsidR="00C5261D" w:rsidRPr="00C5261D">
        <w:rPr>
          <w:sz w:val="24"/>
          <w:szCs w:val="24"/>
        </w:rPr>
        <w:t xml:space="preserve">, которая разработана в соответствии с </w:t>
      </w:r>
      <w:r w:rsidR="00D61E4B">
        <w:rPr>
          <w:sz w:val="24"/>
          <w:szCs w:val="24"/>
        </w:rPr>
        <w:t>п</w:t>
      </w:r>
      <w:r w:rsidR="00C5261D" w:rsidRPr="00C5261D">
        <w:rPr>
          <w:sz w:val="24"/>
          <w:szCs w:val="24"/>
        </w:rPr>
        <w:t>остановлением Правительства РФ от 12.10.2017 № 1242 «О разработке, реализации и об оценке эффективности отдельных государственных программ Российской Федерации»</w:t>
      </w:r>
      <w:r w:rsidR="00C5261D">
        <w:rPr>
          <w:sz w:val="24"/>
          <w:szCs w:val="24"/>
        </w:rPr>
        <w:t xml:space="preserve"> (далее - </w:t>
      </w:r>
      <w:r w:rsidR="00D61E4B">
        <w:rPr>
          <w:sz w:val="24"/>
          <w:szCs w:val="24"/>
        </w:rPr>
        <w:t>п</w:t>
      </w:r>
      <w:r w:rsidR="00C5261D" w:rsidRPr="00C5261D">
        <w:rPr>
          <w:sz w:val="24"/>
          <w:szCs w:val="24"/>
        </w:rPr>
        <w:t>остановление Правительства РФ № 1242</w:t>
      </w:r>
      <w:r w:rsidR="00C5261D">
        <w:rPr>
          <w:sz w:val="24"/>
          <w:szCs w:val="24"/>
        </w:rPr>
        <w:t>)</w:t>
      </w:r>
      <w:r w:rsidR="00C5261D" w:rsidRPr="00C5261D">
        <w:rPr>
          <w:sz w:val="24"/>
          <w:szCs w:val="24"/>
        </w:rPr>
        <w:t xml:space="preserve"> и </w:t>
      </w:r>
      <w:r w:rsidR="00D61E4B">
        <w:rPr>
          <w:sz w:val="24"/>
          <w:szCs w:val="24"/>
        </w:rPr>
        <w:t>п</w:t>
      </w:r>
      <w:r w:rsidR="00C5261D" w:rsidRPr="00C5261D">
        <w:rPr>
          <w:sz w:val="24"/>
          <w:szCs w:val="24"/>
        </w:rPr>
        <w:t>остановлением Правительства РФ от 26.05.2021 № 786 «О системе управления государственными программами Российской Федерации» (вместе с «Положением о системе управления государственными программами Российской Федерации»)</w:t>
      </w:r>
      <w:r w:rsidR="00C5261D">
        <w:rPr>
          <w:sz w:val="24"/>
          <w:szCs w:val="24"/>
        </w:rPr>
        <w:t xml:space="preserve"> (далее - </w:t>
      </w:r>
      <w:r w:rsidR="00C5261D" w:rsidRPr="00B75D01">
        <w:rPr>
          <w:sz w:val="24"/>
          <w:szCs w:val="24"/>
        </w:rPr>
        <w:t xml:space="preserve">постановление Правительства РФ № 786, Положение о системе управления </w:t>
      </w:r>
      <w:r w:rsidR="00C5261D">
        <w:rPr>
          <w:sz w:val="24"/>
          <w:szCs w:val="24"/>
        </w:rPr>
        <w:t>государственными программами РФ)</w:t>
      </w:r>
      <w:r w:rsidR="00C5261D" w:rsidRPr="00C5261D">
        <w:rPr>
          <w:sz w:val="24"/>
          <w:szCs w:val="24"/>
        </w:rPr>
        <w:t>. При этом и проектная и процессная часть в государственных программах</w:t>
      </w:r>
      <w:r w:rsidR="00C5261D">
        <w:rPr>
          <w:sz w:val="24"/>
          <w:szCs w:val="24"/>
        </w:rPr>
        <w:t xml:space="preserve"> РФ предусмотрены</w:t>
      </w:r>
      <w:r w:rsidR="00D61E4B" w:rsidRPr="00D61E4B">
        <w:rPr>
          <w:sz w:val="24"/>
          <w:szCs w:val="24"/>
        </w:rPr>
        <w:t xml:space="preserve"> </w:t>
      </w:r>
      <w:r w:rsidR="00D61E4B" w:rsidRPr="00015841">
        <w:rPr>
          <w:sz w:val="24"/>
          <w:szCs w:val="24"/>
        </w:rPr>
        <w:t>постановлениями Правительства РФ № 1242 и № 786</w:t>
      </w:r>
      <w:r w:rsidR="00C5261D">
        <w:rPr>
          <w:sz w:val="24"/>
          <w:szCs w:val="24"/>
        </w:rPr>
        <w:t xml:space="preserve"> в составе подпрограмм ГП, а не отдельно от них.</w:t>
      </w:r>
    </w:p>
    <w:p w:rsidR="00CA03AF" w:rsidRPr="00C95BE9" w:rsidRDefault="00D61E4B" w:rsidP="00CA03AF">
      <w:pPr>
        <w:autoSpaceDE w:val="0"/>
        <w:autoSpaceDN w:val="0"/>
        <w:adjustRightInd w:val="0"/>
        <w:spacing w:line="288" w:lineRule="auto"/>
        <w:ind w:firstLine="709"/>
        <w:jc w:val="both"/>
        <w:rPr>
          <w:strike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</w:t>
      </w:r>
      <w:r w:rsidR="00B01A59" w:rsidRPr="00253A3E">
        <w:rPr>
          <w:sz w:val="24"/>
          <w:szCs w:val="24"/>
        </w:rPr>
        <w:t xml:space="preserve"> соответствии с п. 7 постановления Правительства РФ № 786 органам государственной власти субъектов Российской Федерации рекомендовано учитывать нормы Положения о системе управления государственными программами РФ при </w:t>
      </w:r>
      <w:r w:rsidR="00B01A59" w:rsidRPr="00B75D01">
        <w:rPr>
          <w:sz w:val="24"/>
          <w:szCs w:val="24"/>
        </w:rPr>
        <w:t xml:space="preserve">установлении порядка разработки и реализации государственных программ </w:t>
      </w:r>
      <w:r w:rsidR="00F54CA6" w:rsidRPr="00B75D01">
        <w:rPr>
          <w:sz w:val="24"/>
          <w:szCs w:val="24"/>
        </w:rPr>
        <w:t>субъектов Российской Федерации</w:t>
      </w:r>
      <w:r w:rsidR="00CA03AF" w:rsidRPr="00B75D01">
        <w:rPr>
          <w:sz w:val="24"/>
          <w:szCs w:val="24"/>
        </w:rPr>
        <w:t xml:space="preserve">, в </w:t>
      </w:r>
      <w:r w:rsidR="00CA03AF" w:rsidRPr="00B75D01">
        <w:rPr>
          <w:sz w:val="24"/>
        </w:rPr>
        <w:t>соответствии с</w:t>
      </w:r>
      <w:r w:rsidR="00CA03AF" w:rsidRPr="00B75D01">
        <w:rPr>
          <w:sz w:val="24"/>
          <w:szCs w:val="24"/>
        </w:rPr>
        <w:t xml:space="preserve"> п. 15 которого </w:t>
      </w:r>
      <w:r w:rsidR="00CA03AF" w:rsidRPr="00B75D01">
        <w:rPr>
          <w:sz w:val="24"/>
          <w:u w:val="single"/>
        </w:rPr>
        <w:t xml:space="preserve">мероприятия и </w:t>
      </w:r>
      <w:r w:rsidR="00CA03AF" w:rsidRPr="00B75D01">
        <w:rPr>
          <w:sz w:val="24"/>
          <w:szCs w:val="24"/>
          <w:u w:val="single"/>
        </w:rPr>
        <w:t>проектной части</w:t>
      </w:r>
      <w:r w:rsidR="00CA03AF" w:rsidRPr="00B75D01">
        <w:rPr>
          <w:sz w:val="24"/>
          <w:u w:val="single"/>
        </w:rPr>
        <w:t xml:space="preserve"> и </w:t>
      </w:r>
      <w:r w:rsidR="00CA03AF" w:rsidRPr="00B75D01">
        <w:rPr>
          <w:sz w:val="24"/>
          <w:szCs w:val="24"/>
          <w:u w:val="single"/>
        </w:rPr>
        <w:t xml:space="preserve">процессной части группируются </w:t>
      </w:r>
      <w:r w:rsidR="00CA03AF" w:rsidRPr="00B75D01">
        <w:rPr>
          <w:sz w:val="24"/>
          <w:szCs w:val="24"/>
          <w:u w:val="single"/>
          <w:lang w:eastAsia="en-US"/>
        </w:rPr>
        <w:t>по направлениям (подпрограммам) государственной программы</w:t>
      </w:r>
      <w:r w:rsidR="00CA03AF" w:rsidRPr="00B75D01">
        <w:rPr>
          <w:sz w:val="24"/>
          <w:szCs w:val="24"/>
          <w:lang w:eastAsia="en-US"/>
        </w:rPr>
        <w:t>.</w:t>
      </w:r>
      <w:proofErr w:type="gramEnd"/>
      <w:r w:rsidR="00573E2A" w:rsidRPr="00B75D01">
        <w:rPr>
          <w:sz w:val="24"/>
          <w:szCs w:val="24"/>
          <w:lang w:eastAsia="en-US"/>
        </w:rPr>
        <w:t xml:space="preserve"> </w:t>
      </w:r>
      <w:r w:rsidR="00CA03AF" w:rsidRPr="00B75D01">
        <w:rPr>
          <w:sz w:val="24"/>
          <w:szCs w:val="24"/>
        </w:rPr>
        <w:t>Однако Порядком № 313а</w:t>
      </w:r>
      <w:r w:rsidR="00C95BE9">
        <w:rPr>
          <w:sz w:val="24"/>
          <w:szCs w:val="24"/>
        </w:rPr>
        <w:t xml:space="preserve">, утвержденным двумя годами ранее </w:t>
      </w:r>
      <w:r w:rsidR="00C95BE9" w:rsidRPr="00253A3E">
        <w:rPr>
          <w:sz w:val="24"/>
          <w:szCs w:val="24"/>
        </w:rPr>
        <w:t>поста</w:t>
      </w:r>
      <w:r w:rsidR="00C95BE9">
        <w:rPr>
          <w:sz w:val="24"/>
          <w:szCs w:val="24"/>
        </w:rPr>
        <w:t>новления Правительства РФ № 786,</w:t>
      </w:r>
      <w:r w:rsidR="00CA03AF" w:rsidRPr="00B75D01">
        <w:rPr>
          <w:sz w:val="24"/>
          <w:szCs w:val="24"/>
        </w:rPr>
        <w:t xml:space="preserve"> формирование структуры госпрограмм не учитывает </w:t>
      </w:r>
      <w:r w:rsidR="00CA03AF" w:rsidRPr="00B75D01">
        <w:rPr>
          <w:sz w:val="24"/>
          <w:szCs w:val="24"/>
        </w:rPr>
        <w:lastRenderedPageBreak/>
        <w:t>группировку</w:t>
      </w:r>
      <w:r w:rsidR="00CA03AF" w:rsidRPr="00B75D01">
        <w:rPr>
          <w:sz w:val="24"/>
        </w:rPr>
        <w:t xml:space="preserve"> мероприятий </w:t>
      </w:r>
      <w:r w:rsidR="00CA03AF" w:rsidRPr="00B75D01">
        <w:rPr>
          <w:sz w:val="24"/>
          <w:szCs w:val="24"/>
        </w:rPr>
        <w:t>проектной части</w:t>
      </w:r>
      <w:r w:rsidR="00CA03AF" w:rsidRPr="00B75D01">
        <w:rPr>
          <w:sz w:val="24"/>
        </w:rPr>
        <w:t xml:space="preserve"> и </w:t>
      </w:r>
      <w:r w:rsidR="00CA03AF" w:rsidRPr="00B75D01">
        <w:rPr>
          <w:sz w:val="24"/>
          <w:szCs w:val="24"/>
        </w:rPr>
        <w:t xml:space="preserve">процессной части </w:t>
      </w:r>
      <w:r w:rsidR="00CA03AF" w:rsidRPr="00B75D01">
        <w:rPr>
          <w:sz w:val="24"/>
          <w:szCs w:val="24"/>
          <w:lang w:eastAsia="en-US"/>
        </w:rPr>
        <w:t>по</w:t>
      </w:r>
      <w:r w:rsidR="00CA03AF" w:rsidRPr="00253A3E">
        <w:rPr>
          <w:sz w:val="24"/>
          <w:szCs w:val="24"/>
          <w:lang w:eastAsia="en-US"/>
        </w:rPr>
        <w:t xml:space="preserve"> направлениям (подпрограммам) государственной программы</w:t>
      </w:r>
      <w:r w:rsidR="00C25AE2">
        <w:rPr>
          <w:sz w:val="24"/>
          <w:szCs w:val="24"/>
          <w:lang w:eastAsia="en-US"/>
        </w:rPr>
        <w:t xml:space="preserve"> в отличи</w:t>
      </w:r>
      <w:r w:rsidR="00EE489F">
        <w:rPr>
          <w:sz w:val="24"/>
          <w:szCs w:val="24"/>
          <w:lang w:eastAsia="en-US"/>
        </w:rPr>
        <w:t>е</w:t>
      </w:r>
      <w:r w:rsidR="00C25AE2">
        <w:rPr>
          <w:sz w:val="24"/>
          <w:szCs w:val="24"/>
          <w:lang w:eastAsia="en-US"/>
        </w:rPr>
        <w:t xml:space="preserve"> от Порядка № 119а</w:t>
      </w:r>
      <w:r w:rsidR="00C95BE9">
        <w:rPr>
          <w:sz w:val="24"/>
          <w:szCs w:val="24"/>
          <w:lang w:eastAsia="en-US"/>
        </w:rPr>
        <w:t>.</w:t>
      </w:r>
    </w:p>
    <w:p w:rsidR="0033146F" w:rsidRDefault="0033146F" w:rsidP="00FE740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41">
        <w:rPr>
          <w:rFonts w:ascii="Times New Roman" w:hAnsi="Times New Roman" w:cs="Times New Roman"/>
          <w:sz w:val="24"/>
          <w:szCs w:val="24"/>
        </w:rPr>
        <w:t>Формат и структура анализируемой госпрограммы</w:t>
      </w:r>
      <w:r w:rsidR="00E822C0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33146F">
        <w:rPr>
          <w:rFonts w:ascii="Times New Roman" w:hAnsi="Times New Roman" w:cs="Times New Roman"/>
          <w:sz w:val="24"/>
          <w:szCs w:val="24"/>
        </w:rPr>
        <w:t xml:space="preserve"> </w:t>
      </w:r>
      <w:r w:rsidRPr="00015841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D106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требованиям</w:t>
      </w:r>
      <w:r w:rsidRPr="00015841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5841">
        <w:rPr>
          <w:rFonts w:ascii="Times New Roman" w:hAnsi="Times New Roman" w:cs="Times New Roman"/>
          <w:sz w:val="24"/>
          <w:szCs w:val="24"/>
        </w:rPr>
        <w:t xml:space="preserve"> № </w:t>
      </w:r>
      <w:r w:rsidRPr="0033146F">
        <w:rPr>
          <w:rFonts w:ascii="Times New Roman" w:hAnsi="Times New Roman" w:cs="Times New Roman"/>
          <w:sz w:val="24"/>
          <w:szCs w:val="24"/>
        </w:rPr>
        <w:t>313а</w:t>
      </w:r>
      <w:r w:rsidR="003D106D">
        <w:rPr>
          <w:rFonts w:ascii="Times New Roman" w:hAnsi="Times New Roman" w:cs="Times New Roman"/>
          <w:sz w:val="24"/>
          <w:szCs w:val="24"/>
        </w:rPr>
        <w:t xml:space="preserve">, однако отличаются </w:t>
      </w:r>
      <w:r w:rsidR="003D106D" w:rsidRPr="00015841">
        <w:rPr>
          <w:rFonts w:ascii="Times New Roman" w:hAnsi="Times New Roman" w:cs="Times New Roman"/>
          <w:sz w:val="24"/>
          <w:szCs w:val="24"/>
        </w:rPr>
        <w:t>от формата и структуры госпрограмм РФ, утвержденных постановлениями Правительства РФ № 1242 и № 786.</w:t>
      </w:r>
      <w:r w:rsidRPr="003314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D106D" w:rsidRPr="00E822C0">
        <w:rPr>
          <w:rFonts w:ascii="Times New Roman" w:hAnsi="Times New Roman" w:cs="Times New Roman"/>
          <w:sz w:val="24"/>
          <w:szCs w:val="24"/>
          <w:u w:val="single"/>
          <w:lang w:eastAsia="en-US"/>
        </w:rPr>
        <w:t>В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 xml:space="preserve">се мероприятия </w:t>
      </w:r>
      <w:r w:rsidR="003D106D" w:rsidRPr="00E822C0">
        <w:rPr>
          <w:rFonts w:ascii="Times New Roman" w:hAnsi="Times New Roman" w:cs="Times New Roman"/>
          <w:sz w:val="24"/>
          <w:szCs w:val="24"/>
          <w:u w:val="single"/>
        </w:rPr>
        <w:t xml:space="preserve">анализируемой 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>программы являются процессными и сгруппированы по одной подпрограмме «</w:t>
      </w:r>
      <w:r w:rsidRPr="00E822C0">
        <w:rPr>
          <w:rFonts w:ascii="Times New Roman" w:hAnsi="Times New Roman" w:cs="Times New Roman"/>
          <w:i/>
          <w:iCs/>
          <w:sz w:val="24"/>
          <w:szCs w:val="24"/>
          <w:u w:val="single"/>
        </w:rPr>
        <w:t>Создание условий комплексного развития сельских территорий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r w:rsidR="003D106D" w:rsidRPr="00E822C0">
        <w:rPr>
          <w:rFonts w:ascii="Times New Roman" w:hAnsi="Times New Roman" w:cs="Times New Roman"/>
          <w:sz w:val="24"/>
          <w:szCs w:val="24"/>
          <w:u w:val="single"/>
        </w:rPr>
        <w:t>при этом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 xml:space="preserve"> реализуются</w:t>
      </w:r>
      <w:r w:rsidR="003D106D" w:rsidRPr="00E822C0">
        <w:rPr>
          <w:rFonts w:ascii="Times New Roman" w:hAnsi="Times New Roman" w:cs="Times New Roman"/>
          <w:sz w:val="24"/>
          <w:szCs w:val="24"/>
          <w:u w:val="single"/>
        </w:rPr>
        <w:t xml:space="preserve"> они</w:t>
      </w:r>
      <w:r w:rsidRPr="00E822C0">
        <w:rPr>
          <w:rFonts w:ascii="Times New Roman" w:hAnsi="Times New Roman" w:cs="Times New Roman"/>
          <w:sz w:val="24"/>
          <w:szCs w:val="24"/>
          <w:u w:val="single"/>
        </w:rPr>
        <w:t xml:space="preserve"> для достижени</w:t>
      </w:r>
      <w:r w:rsidR="003D106D" w:rsidRPr="00E822C0">
        <w:rPr>
          <w:rFonts w:ascii="Times New Roman" w:hAnsi="Times New Roman" w:cs="Times New Roman"/>
          <w:sz w:val="24"/>
          <w:szCs w:val="24"/>
          <w:u w:val="single"/>
        </w:rPr>
        <w:t>я целей проектной части ГП РФ «КРСТ»</w:t>
      </w:r>
      <w:r w:rsidR="003D106D">
        <w:rPr>
          <w:rFonts w:ascii="Times New Roman" w:hAnsi="Times New Roman" w:cs="Times New Roman"/>
          <w:sz w:val="24"/>
          <w:szCs w:val="24"/>
        </w:rPr>
        <w:t>.</w:t>
      </w:r>
    </w:p>
    <w:p w:rsidR="00192BC0" w:rsidRPr="00FE740B" w:rsidRDefault="00192BC0" w:rsidP="00FE740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Законами об областном бюджете на 2020-2022 годы, на 2021-2023 годы и на 2022-2024 годы анализируемая программа утверждена в составе только из одной подпрограммы «</w:t>
      </w:r>
      <w:r>
        <w:rPr>
          <w:rFonts w:ascii="Times New Roman" w:hAnsi="Times New Roman" w:cs="Times New Roman"/>
          <w:iCs/>
          <w:sz w:val="24"/>
          <w:szCs w:val="24"/>
          <w:lang w:eastAsia="en-US"/>
        </w:rPr>
        <w:t>Создание условий комплексного развития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53AB9">
        <w:rPr>
          <w:rFonts w:ascii="Times New Roman" w:hAnsi="Times New Roman" w:cs="Times New Roman"/>
          <w:sz w:val="24"/>
          <w:szCs w:val="24"/>
        </w:rPr>
        <w:t>.</w:t>
      </w:r>
    </w:p>
    <w:p w:rsidR="006D4299" w:rsidRDefault="006D4299" w:rsidP="006D429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с выделением Порядком № 313а с 2020 года региональных проектов из подпрограмм </w:t>
      </w:r>
      <w:r w:rsidRPr="007A0A87">
        <w:rPr>
          <w:rFonts w:ascii="Times New Roman" w:hAnsi="Times New Roman"/>
          <w:sz w:val="24"/>
          <w:szCs w:val="24"/>
        </w:rPr>
        <w:t>ГП в проектную часть госпрограмм</w:t>
      </w:r>
      <w:r>
        <w:rPr>
          <w:rFonts w:ascii="Times New Roman" w:hAnsi="Times New Roman"/>
          <w:sz w:val="24"/>
          <w:szCs w:val="24"/>
        </w:rPr>
        <w:t xml:space="preserve">, из паспортов госпрограмм с 2020 года была </w:t>
      </w:r>
      <w:r w:rsidRPr="00B61022">
        <w:rPr>
          <w:rFonts w:ascii="Times New Roman" w:hAnsi="Times New Roman"/>
          <w:sz w:val="24"/>
          <w:szCs w:val="24"/>
          <w:u w:val="single"/>
        </w:rPr>
        <w:t>исключена информация о задачах и показателях задач ГП</w:t>
      </w:r>
      <w:r>
        <w:rPr>
          <w:rFonts w:ascii="Times New Roman" w:hAnsi="Times New Roman"/>
          <w:sz w:val="24"/>
          <w:szCs w:val="24"/>
        </w:rPr>
        <w:t xml:space="preserve">. Информация о целях, задачах и целевых показателях </w:t>
      </w:r>
      <w:r w:rsidRPr="003620FC">
        <w:rPr>
          <w:rFonts w:ascii="Times New Roman" w:hAnsi="Times New Roman"/>
          <w:sz w:val="24"/>
          <w:szCs w:val="24"/>
        </w:rPr>
        <w:t xml:space="preserve">подпрограмм стала отражается только в паспортах подпрограмм ГП, для проектной части ГП общей цели (задач проектной части ГП) по аналогии с подпрограммами ГП Порядком № 313а не предусматривается. Стало неочевидно, для достижения каких </w:t>
      </w:r>
      <w:r w:rsidRPr="003620FC">
        <w:rPr>
          <w:rFonts w:ascii="Times New Roman" w:hAnsi="Times New Roman" w:cs="Times New Roman"/>
          <w:sz w:val="24"/>
          <w:szCs w:val="24"/>
        </w:rPr>
        <w:t xml:space="preserve">показателей цели ГП планируется проектная часть ГП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20FC">
        <w:rPr>
          <w:rFonts w:ascii="Times New Roman" w:hAnsi="Times New Roman" w:cs="Times New Roman"/>
          <w:sz w:val="24"/>
          <w:szCs w:val="24"/>
        </w:rPr>
        <w:t xml:space="preserve"> региональные проекты (при их 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620FC">
        <w:rPr>
          <w:rFonts w:ascii="Times New Roman" w:hAnsi="Times New Roman" w:cs="Times New Roman"/>
          <w:sz w:val="24"/>
          <w:szCs w:val="24"/>
        </w:rPr>
        <w:t xml:space="preserve"> в программе) и процессная часть ГП - подпрограммы ГП, также на основе паспортов ГП стал невозможным анализ увязки достижения цели и целевых показателей ГП посредством решения исключенных из паспортов ГП поставленных задач ГП и установленных по каждой задаче ГП (подпрограмме ГП) целевых показателей.</w:t>
      </w:r>
    </w:p>
    <w:p w:rsidR="006D4299" w:rsidRPr="00B61022" w:rsidRDefault="006D4299" w:rsidP="006D429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0FC">
        <w:rPr>
          <w:rFonts w:ascii="Times New Roman" w:hAnsi="Times New Roman" w:cs="Times New Roman"/>
          <w:sz w:val="24"/>
          <w:szCs w:val="24"/>
        </w:rPr>
        <w:t>Ввиду того, что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Pr="003620FC">
        <w:rPr>
          <w:rFonts w:ascii="Times New Roman" w:hAnsi="Times New Roman" w:cs="Times New Roman"/>
          <w:sz w:val="24"/>
          <w:szCs w:val="24"/>
        </w:rPr>
        <w:t xml:space="preserve"> 23 </w:t>
      </w:r>
      <w:r w:rsidRPr="003620FC">
        <w:rPr>
          <w:rStyle w:val="7"/>
          <w:rFonts w:eastAsia="Courier New"/>
          <w:b w:val="0"/>
          <w:bCs w:val="0"/>
          <w:sz w:val="24"/>
          <w:szCs w:val="24"/>
        </w:rPr>
        <w:t xml:space="preserve">Положения о системе управления государственных программ РФ </w:t>
      </w:r>
      <w:r>
        <w:rPr>
          <w:rStyle w:val="7"/>
          <w:rFonts w:eastAsia="Courier New"/>
          <w:b w:val="0"/>
          <w:bCs w:val="0"/>
          <w:sz w:val="24"/>
          <w:szCs w:val="24"/>
        </w:rPr>
        <w:t xml:space="preserve">включает </w:t>
      </w:r>
      <w:r w:rsidRPr="006D4299">
        <w:rPr>
          <w:rStyle w:val="7"/>
          <w:rFonts w:eastAsia="Courier New"/>
          <w:b w:val="0"/>
          <w:bCs w:val="0"/>
          <w:sz w:val="24"/>
          <w:szCs w:val="24"/>
        </w:rPr>
        <w:t xml:space="preserve">такие требования к содержанию паспорта </w:t>
      </w:r>
      <w:r w:rsidRPr="006D429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государственной программы (комплексной программы), как указание в паспорте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ГП</w:t>
      </w:r>
      <w:r w:rsidRPr="006D429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6D4299">
        <w:rPr>
          <w:rStyle w:val="7"/>
          <w:rFonts w:eastAsia="Courier New"/>
          <w:b w:val="0"/>
          <w:bCs w:val="0"/>
          <w:sz w:val="24"/>
          <w:szCs w:val="24"/>
        </w:rPr>
        <w:t xml:space="preserve">в </w:t>
      </w:r>
      <w:proofErr w:type="spellStart"/>
      <w:r w:rsidRPr="006D4299">
        <w:rPr>
          <w:rStyle w:val="7"/>
          <w:rFonts w:eastAsia="Courier New"/>
          <w:b w:val="0"/>
          <w:bCs w:val="0"/>
          <w:sz w:val="24"/>
          <w:szCs w:val="24"/>
        </w:rPr>
        <w:t>т.ч</w:t>
      </w:r>
      <w:proofErr w:type="spellEnd"/>
      <w:r w:rsidRPr="006D4299">
        <w:rPr>
          <w:rStyle w:val="7"/>
          <w:rFonts w:eastAsia="Courier New"/>
          <w:b w:val="0"/>
          <w:bCs w:val="0"/>
          <w:sz w:val="24"/>
          <w:szCs w:val="24"/>
        </w:rPr>
        <w:t xml:space="preserve">. </w:t>
      </w:r>
      <w:r w:rsidRPr="006D429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перечня направлений (подпрограмм), а также влияния реализации государственной программы (комплексной программы) на достижение национальных целей (показателей национальных целей) (достижение приоритетов в сфере обеспечения национальной безопасности Российской Федерации); показателей государственной программы (комплексной программы) по годам ее реализации, сгруппированных по ее целям, с указанием связи с показателями национальных целей; перечень структурных элементов государственной программы (комплексной программы)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государственной программы (комплексной программы),</w:t>
      </w:r>
      <w:r w:rsidRPr="006D429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B6102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считаем целесообразным </w:t>
      </w:r>
      <w:r w:rsidRPr="00B61022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достижение национальных целей на региональном уровне</w:t>
      </w:r>
      <w:r w:rsidRPr="00B6102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 определенных </w:t>
      </w:r>
      <w:r w:rsidRPr="00B61022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указами Президента Российской Федерации от 07.05.2018 № 204 и от 21.07.2020 № 474,</w:t>
      </w:r>
      <w:r w:rsidRPr="00B6102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также </w:t>
      </w:r>
      <w:r w:rsidRPr="00B61022">
        <w:rPr>
          <w:rFonts w:ascii="Times New Roman" w:eastAsiaTheme="minorHAnsi" w:hAnsi="Times New Roman" w:cs="Times New Roman"/>
          <w:bCs/>
          <w:iCs/>
          <w:sz w:val="24"/>
          <w:szCs w:val="24"/>
          <w:u w:val="single"/>
          <w:lang w:eastAsia="en-US"/>
        </w:rPr>
        <w:t>посредством реализации государственных программ Томской области в целом, а не отдельно региональных проектов</w:t>
      </w:r>
      <w:r w:rsidR="007568A1" w:rsidRPr="00B6102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.</w:t>
      </w:r>
    </w:p>
    <w:p w:rsidR="006D4299" w:rsidRPr="00EC384B" w:rsidRDefault="006D4299" w:rsidP="006D4299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4299">
        <w:rPr>
          <w:sz w:val="24"/>
          <w:szCs w:val="24"/>
          <w:lang w:eastAsia="ru-RU"/>
        </w:rPr>
        <w:t>Указанное также обосновывает</w:t>
      </w:r>
      <w:r w:rsidRPr="006D4299">
        <w:rPr>
          <w:sz w:val="24"/>
          <w:szCs w:val="24"/>
        </w:rPr>
        <w:t xml:space="preserve"> </w:t>
      </w:r>
      <w:r w:rsidRPr="006D4299">
        <w:rPr>
          <w:sz w:val="24"/>
          <w:szCs w:val="24"/>
          <w:shd w:val="clear" w:color="auto" w:fill="FFFFFF"/>
        </w:rPr>
        <w:t>необходимость внесения изменений в</w:t>
      </w:r>
      <w:r w:rsidRPr="00EC384B">
        <w:rPr>
          <w:sz w:val="24"/>
          <w:szCs w:val="24"/>
          <w:shd w:val="clear" w:color="auto" w:fill="FFFFFF"/>
        </w:rPr>
        <w:t xml:space="preserve"> Порядок № 313а и Методические указания к Порядку № 313а в целях </w:t>
      </w:r>
      <w:r w:rsidRPr="00EC384B">
        <w:rPr>
          <w:rStyle w:val="7"/>
          <w:rFonts w:eastAsia="Courier New"/>
          <w:b w:val="0"/>
          <w:bCs w:val="0"/>
          <w:sz w:val="24"/>
          <w:szCs w:val="24"/>
        </w:rPr>
        <w:t>приведения их в соответствие с нормами Положения о системе управления государственных программ РФ</w:t>
      </w:r>
      <w:r w:rsidRPr="00EC384B">
        <w:rPr>
          <w:rFonts w:eastAsiaTheme="minorHAnsi"/>
          <w:sz w:val="24"/>
          <w:szCs w:val="24"/>
          <w:lang w:eastAsia="en-US"/>
        </w:rPr>
        <w:t>.</w:t>
      </w:r>
    </w:p>
    <w:p w:rsidR="006A7974" w:rsidRDefault="00C8457E" w:rsidP="006A7974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68A1">
        <w:rPr>
          <w:rFonts w:ascii="Times New Roman" w:hAnsi="Times New Roman" w:cs="Times New Roman"/>
          <w:sz w:val="24"/>
          <w:szCs w:val="24"/>
        </w:rPr>
        <w:t>Н</w:t>
      </w:r>
      <w:r w:rsidR="00B53AB9" w:rsidRPr="00015841">
        <w:rPr>
          <w:rFonts w:ascii="Times New Roman" w:hAnsi="Times New Roman" w:cs="Times New Roman"/>
          <w:sz w:val="24"/>
          <w:szCs w:val="24"/>
          <w:lang w:eastAsia="en-US"/>
        </w:rPr>
        <w:t>и один из двух целевых показателей ГП «Сохранение доли сельского</w:t>
      </w:r>
      <w:r w:rsidR="00B53AB9">
        <w:rPr>
          <w:rFonts w:ascii="Times New Roman" w:hAnsi="Times New Roman" w:cs="Times New Roman"/>
          <w:sz w:val="24"/>
          <w:szCs w:val="24"/>
          <w:lang w:eastAsia="en-US"/>
        </w:rPr>
        <w:t xml:space="preserve"> населения </w:t>
      </w:r>
      <w:r w:rsidR="00B53AB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общей численности населения Томской области, %» и «Соотношение среднемесячных располагаемых ресурсов сельского и городского домохозяйств, %» не соответствовал показателям цели 2 «Рациональное использование природного капитала Томской области, устойчивое развитие агропромышленного комплекса»</w:t>
      </w:r>
      <w:r w:rsidR="00B53AB9">
        <w:rPr>
          <w:rFonts w:ascii="Times New Roman" w:hAnsi="Times New Roman" w:cs="Times New Roman"/>
          <w:sz w:val="24"/>
          <w:szCs w:val="24"/>
        </w:rPr>
        <w:t xml:space="preserve"> </w:t>
      </w:r>
      <w:r w:rsidR="00B53AB9">
        <w:rPr>
          <w:rFonts w:ascii="Times New Roman" w:hAnsi="Times New Roman" w:cs="Times New Roman"/>
          <w:sz w:val="24"/>
          <w:szCs w:val="24"/>
          <w:lang w:eastAsia="en-US"/>
        </w:rPr>
        <w:t xml:space="preserve">Стратегии, </w:t>
      </w:r>
      <w:r w:rsidR="00B53AB9">
        <w:rPr>
          <w:rFonts w:ascii="Times New Roman" w:hAnsi="Times New Roman" w:cs="Times New Roman"/>
          <w:sz w:val="24"/>
          <w:szCs w:val="24"/>
        </w:rPr>
        <w:t>на реализацию которой была направлена ГП в 2020 и в 2021 годах. После актуализации Стратегии</w:t>
      </w:r>
      <w:r w:rsidR="00C243D3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B54238">
        <w:rPr>
          <w:rFonts w:ascii="Times New Roman" w:hAnsi="Times New Roman" w:cs="Times New Roman"/>
          <w:sz w:val="24"/>
          <w:szCs w:val="24"/>
        </w:rPr>
        <w:t xml:space="preserve"> </w:t>
      </w:r>
      <w:r w:rsidR="00B54238" w:rsidRPr="00015841">
        <w:rPr>
          <w:rFonts w:ascii="Times New Roman" w:hAnsi="Times New Roman"/>
          <w:sz w:val="24"/>
          <w:szCs w:val="24"/>
        </w:rPr>
        <w:t xml:space="preserve">реализация ГП «Комплексное развитие сельских территорий Томской области» стала предусмотрена в рамках стратегической цели 4 «Сбалансированное территориальное развитие, в </w:t>
      </w:r>
      <w:proofErr w:type="spellStart"/>
      <w:r w:rsidR="00B54238" w:rsidRPr="00015841">
        <w:rPr>
          <w:rFonts w:ascii="Times New Roman" w:hAnsi="Times New Roman"/>
          <w:sz w:val="24"/>
          <w:szCs w:val="24"/>
        </w:rPr>
        <w:t>т.ч</w:t>
      </w:r>
      <w:proofErr w:type="spellEnd"/>
      <w:r w:rsidR="00B54238" w:rsidRPr="00015841">
        <w:rPr>
          <w:rFonts w:ascii="Times New Roman" w:hAnsi="Times New Roman"/>
          <w:sz w:val="24"/>
          <w:szCs w:val="24"/>
        </w:rPr>
        <w:t>. за счет развития инфраструктуры в Томской области»</w:t>
      </w:r>
      <w:r w:rsidR="00260577" w:rsidRPr="00015841">
        <w:rPr>
          <w:rFonts w:ascii="Times New Roman" w:hAnsi="Times New Roman"/>
          <w:sz w:val="24"/>
          <w:szCs w:val="24"/>
        </w:rPr>
        <w:t>,</w:t>
      </w:r>
      <w:r w:rsidR="00BB0CF7" w:rsidRPr="00015841">
        <w:rPr>
          <w:rFonts w:ascii="Times New Roman" w:hAnsi="Times New Roman"/>
          <w:sz w:val="24"/>
          <w:szCs w:val="24"/>
        </w:rPr>
        <w:t xml:space="preserve"> </w:t>
      </w:r>
      <w:r w:rsidR="00260577" w:rsidRPr="00015841">
        <w:rPr>
          <w:rFonts w:ascii="Times New Roman" w:hAnsi="Times New Roman"/>
          <w:sz w:val="24"/>
          <w:szCs w:val="24"/>
        </w:rPr>
        <w:t xml:space="preserve">по </w:t>
      </w:r>
      <w:r w:rsidR="00BB0CF7" w:rsidRPr="00015841">
        <w:rPr>
          <w:rFonts w:ascii="Times New Roman" w:hAnsi="Times New Roman"/>
          <w:sz w:val="24"/>
          <w:szCs w:val="24"/>
        </w:rPr>
        <w:t xml:space="preserve">которой </w:t>
      </w:r>
      <w:r w:rsidR="00015841" w:rsidRPr="00015841">
        <w:rPr>
          <w:rFonts w:ascii="Times New Roman" w:hAnsi="Times New Roman"/>
          <w:sz w:val="24"/>
          <w:szCs w:val="24"/>
          <w:u w:val="single"/>
        </w:rPr>
        <w:t>аналогично</w:t>
      </w:r>
      <w:r w:rsidR="00260577" w:rsidRPr="00015841">
        <w:rPr>
          <w:rFonts w:ascii="Times New Roman" w:hAnsi="Times New Roman"/>
          <w:sz w:val="24"/>
          <w:szCs w:val="24"/>
          <w:u w:val="single"/>
        </w:rPr>
        <w:t xml:space="preserve"> целевым показателям анализируемой ГП</w:t>
      </w:r>
      <w:r w:rsidR="00260577" w:rsidRPr="00015841">
        <w:rPr>
          <w:rFonts w:ascii="Times New Roman" w:hAnsi="Times New Roman"/>
          <w:sz w:val="24"/>
          <w:szCs w:val="24"/>
        </w:rPr>
        <w:t xml:space="preserve"> были </w:t>
      </w:r>
      <w:r w:rsidR="00BB0CF7" w:rsidRPr="00015841">
        <w:rPr>
          <w:rFonts w:ascii="Times New Roman" w:hAnsi="Times New Roman"/>
          <w:sz w:val="24"/>
          <w:szCs w:val="24"/>
        </w:rPr>
        <w:t>установлены отсутств</w:t>
      </w:r>
      <w:r w:rsidR="00260577" w:rsidRPr="00015841">
        <w:rPr>
          <w:rFonts w:ascii="Times New Roman" w:hAnsi="Times New Roman"/>
          <w:sz w:val="24"/>
          <w:szCs w:val="24"/>
        </w:rPr>
        <w:t>о</w:t>
      </w:r>
      <w:r w:rsidR="00BB0CF7" w:rsidRPr="00015841">
        <w:rPr>
          <w:rFonts w:ascii="Times New Roman" w:hAnsi="Times New Roman"/>
          <w:sz w:val="24"/>
          <w:szCs w:val="24"/>
        </w:rPr>
        <w:t>ва</w:t>
      </w:r>
      <w:r w:rsidR="00260577" w:rsidRPr="00015841">
        <w:rPr>
          <w:rFonts w:ascii="Times New Roman" w:hAnsi="Times New Roman"/>
          <w:sz w:val="24"/>
          <w:szCs w:val="24"/>
        </w:rPr>
        <w:t>в</w:t>
      </w:r>
      <w:r w:rsidR="00BB0CF7" w:rsidRPr="00015841">
        <w:rPr>
          <w:rFonts w:ascii="Times New Roman" w:hAnsi="Times New Roman"/>
          <w:sz w:val="24"/>
          <w:szCs w:val="24"/>
        </w:rPr>
        <w:t xml:space="preserve">шие до актуализации </w:t>
      </w:r>
      <w:r w:rsidR="00260577" w:rsidRPr="00015841">
        <w:rPr>
          <w:rFonts w:ascii="Times New Roman" w:hAnsi="Times New Roman" w:cs="Times New Roman"/>
          <w:sz w:val="24"/>
          <w:szCs w:val="24"/>
          <w:lang w:eastAsia="en-US"/>
        </w:rPr>
        <w:t>показатели цели Стратегии</w:t>
      </w:r>
      <w:r w:rsidR="00311C86" w:rsidRPr="00015841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B54238" w:rsidRPr="00015841">
        <w:rPr>
          <w:rFonts w:ascii="Times New Roman" w:hAnsi="Times New Roman"/>
          <w:sz w:val="24"/>
          <w:szCs w:val="24"/>
        </w:rPr>
        <w:t xml:space="preserve"> в паспорте ГП «Комплексное развитие сельских территорий Томской области»</w:t>
      </w:r>
      <w:r w:rsidR="00BB0CF7" w:rsidRPr="00015841">
        <w:rPr>
          <w:rFonts w:ascii="Times New Roman" w:hAnsi="Times New Roman"/>
          <w:sz w:val="24"/>
          <w:szCs w:val="24"/>
        </w:rPr>
        <w:t xml:space="preserve"> (с редакции от 29.03.2022)</w:t>
      </w:r>
      <w:r w:rsidR="00B54238" w:rsidRPr="00015841">
        <w:rPr>
          <w:rFonts w:ascii="Times New Roman" w:hAnsi="Times New Roman"/>
          <w:sz w:val="24"/>
          <w:szCs w:val="24"/>
        </w:rPr>
        <w:t xml:space="preserve"> стратегическая цель</w:t>
      </w:r>
      <w:r w:rsidR="00FF1B9D" w:rsidRPr="00015841">
        <w:rPr>
          <w:rFonts w:ascii="Times New Roman" w:hAnsi="Times New Roman"/>
          <w:sz w:val="24"/>
          <w:szCs w:val="24"/>
        </w:rPr>
        <w:t xml:space="preserve"> также была изменена на</w:t>
      </w:r>
      <w:r w:rsidR="00B54238" w:rsidRPr="00015841">
        <w:rPr>
          <w:rFonts w:ascii="Times New Roman" w:hAnsi="Times New Roman"/>
          <w:sz w:val="24"/>
          <w:szCs w:val="24"/>
        </w:rPr>
        <w:t xml:space="preserve"> «Сбалансированное территориальное развитие, в </w:t>
      </w:r>
      <w:proofErr w:type="spellStart"/>
      <w:r w:rsidR="00B54238" w:rsidRPr="00015841">
        <w:rPr>
          <w:rFonts w:ascii="Times New Roman" w:hAnsi="Times New Roman"/>
          <w:sz w:val="24"/>
          <w:szCs w:val="24"/>
        </w:rPr>
        <w:t>т.ч</w:t>
      </w:r>
      <w:proofErr w:type="spellEnd"/>
      <w:r w:rsidR="00B54238" w:rsidRPr="00015841">
        <w:rPr>
          <w:rFonts w:ascii="Times New Roman" w:hAnsi="Times New Roman"/>
          <w:sz w:val="24"/>
          <w:szCs w:val="24"/>
        </w:rPr>
        <w:t>. за счет развития инф</w:t>
      </w:r>
      <w:r w:rsidR="00311C86" w:rsidRPr="00015841">
        <w:rPr>
          <w:rFonts w:ascii="Times New Roman" w:hAnsi="Times New Roman"/>
          <w:sz w:val="24"/>
          <w:szCs w:val="24"/>
        </w:rPr>
        <w:t>раструктуры в Томской области».</w:t>
      </w:r>
    </w:p>
    <w:p w:rsidR="00E345EB" w:rsidRPr="006A7974" w:rsidRDefault="0096314C" w:rsidP="006A7974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7"/>
          <w:rFonts w:eastAsia="Courier New"/>
          <w:b w:val="0"/>
          <w:bCs w:val="0"/>
          <w:sz w:val="24"/>
          <w:szCs w:val="24"/>
        </w:rPr>
        <w:t>П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>еремещение</w:t>
      </w:r>
      <w:r w:rsidR="00015841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анализируемой программы 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>по</w:t>
      </w:r>
      <w:r w:rsidR="00015841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разны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>м</w:t>
      </w:r>
      <w:r w:rsidR="00015841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стратегически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>м</w:t>
      </w:r>
      <w:r w:rsidR="00015841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цел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ям 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>свидетельствует об отсутствии увязки</w:t>
      </w:r>
      <w:r w:rsidR="000D77CD">
        <w:rPr>
          <w:rStyle w:val="7"/>
          <w:rFonts w:eastAsia="Courier New"/>
          <w:b w:val="0"/>
          <w:bCs w:val="0"/>
          <w:sz w:val="24"/>
          <w:szCs w:val="24"/>
        </w:rPr>
        <w:t xml:space="preserve"> 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>цели</w:t>
      </w:r>
      <w:r w:rsidR="00311C86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и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целевых показателей программы с целями</w:t>
      </w:r>
      <w:r w:rsidR="00050270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и задачами 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>Стратегии</w:t>
      </w:r>
      <w:r w:rsidR="007568A1">
        <w:rPr>
          <w:rStyle w:val="7"/>
          <w:rFonts w:eastAsia="Courier New"/>
          <w:b w:val="0"/>
          <w:bCs w:val="0"/>
          <w:sz w:val="24"/>
          <w:szCs w:val="24"/>
        </w:rPr>
        <w:t>.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Кроме того, 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>актуализация Стратегии в 2021 году в</w:t>
      </w:r>
      <w:r w:rsidR="00311C86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</w:t>
      </w:r>
      <w:proofErr w:type="spellStart"/>
      <w:r w:rsidR="00637994" w:rsidRPr="00050270">
        <w:rPr>
          <w:rStyle w:val="7"/>
          <w:rFonts w:eastAsia="Courier New"/>
          <w:b w:val="0"/>
          <w:bCs w:val="0"/>
          <w:sz w:val="24"/>
          <w:szCs w:val="24"/>
        </w:rPr>
        <w:t>т</w:t>
      </w:r>
      <w:r w:rsidR="00311C86" w:rsidRPr="00050270">
        <w:rPr>
          <w:rStyle w:val="7"/>
          <w:rFonts w:eastAsia="Courier New"/>
          <w:b w:val="0"/>
          <w:bCs w:val="0"/>
          <w:sz w:val="24"/>
          <w:szCs w:val="24"/>
        </w:rPr>
        <w:t>.ч</w:t>
      </w:r>
      <w:proofErr w:type="spellEnd"/>
      <w:r w:rsidR="00311C86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. </w:t>
      </w:r>
      <w:r w:rsidR="009A361F" w:rsidRPr="00050270">
        <w:rPr>
          <w:rStyle w:val="7"/>
          <w:rFonts w:eastAsia="Courier New"/>
          <w:b w:val="0"/>
          <w:bCs w:val="0"/>
          <w:sz w:val="24"/>
          <w:szCs w:val="24"/>
        </w:rPr>
        <w:t>под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целевы</w:t>
      </w:r>
      <w:r w:rsidR="009A361F" w:rsidRPr="00050270">
        <w:rPr>
          <w:rStyle w:val="7"/>
          <w:rFonts w:eastAsia="Courier New"/>
          <w:b w:val="0"/>
          <w:bCs w:val="0"/>
          <w:sz w:val="24"/>
          <w:szCs w:val="24"/>
        </w:rPr>
        <w:t>е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показатели </w:t>
      </w:r>
      <w:r w:rsidR="009A361F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анализируемой 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ГП и 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>привязка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их с 2022 года </w:t>
      </w:r>
      <w:r w:rsidR="00AE05EC" w:rsidRPr="00050270">
        <w:rPr>
          <w:rStyle w:val="7"/>
          <w:rFonts w:eastAsia="Courier New"/>
          <w:b w:val="0"/>
          <w:bCs w:val="0"/>
          <w:sz w:val="24"/>
          <w:szCs w:val="24"/>
        </w:rPr>
        <w:t>к</w:t>
      </w:r>
      <w:r w:rsidR="008E2502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другой стратегической цели,</w:t>
      </w:r>
      <w:r w:rsidR="00FF1B9D" w:rsidRPr="00050270">
        <w:rPr>
          <w:rStyle w:val="7"/>
          <w:rFonts w:eastAsia="Courier New"/>
          <w:b w:val="0"/>
          <w:bCs w:val="0"/>
          <w:sz w:val="24"/>
          <w:szCs w:val="24"/>
        </w:rPr>
        <w:t xml:space="preserve"> </w:t>
      </w:r>
      <w:r w:rsidR="00B54238" w:rsidRPr="00050270">
        <w:rPr>
          <w:rFonts w:ascii="Times New Roman" w:hAnsi="Times New Roman" w:cs="Times New Roman"/>
          <w:sz w:val="24"/>
          <w:szCs w:val="24"/>
        </w:rPr>
        <w:t>свидетельствует о</w:t>
      </w:r>
      <w:r w:rsidR="00FC6FBC" w:rsidRPr="00050270">
        <w:rPr>
          <w:rFonts w:ascii="Times New Roman" w:hAnsi="Times New Roman" w:cs="Times New Roman"/>
          <w:sz w:val="24"/>
          <w:szCs w:val="24"/>
        </w:rPr>
        <w:t xml:space="preserve"> несоответствии п</w:t>
      </w:r>
      <w:r w:rsidR="00311C86" w:rsidRPr="00050270">
        <w:rPr>
          <w:rFonts w:ascii="Times New Roman" w:hAnsi="Times New Roman" w:cs="Times New Roman"/>
          <w:sz w:val="24"/>
          <w:szCs w:val="24"/>
        </w:rPr>
        <w:t>ункту</w:t>
      </w:r>
      <w:r w:rsidR="00FC6FBC" w:rsidRPr="00050270">
        <w:rPr>
          <w:rFonts w:ascii="Times New Roman" w:hAnsi="Times New Roman" w:cs="Times New Roman"/>
          <w:sz w:val="24"/>
          <w:szCs w:val="24"/>
        </w:rPr>
        <w:t xml:space="preserve"> 4 ст. 32 </w:t>
      </w:r>
      <w:r w:rsidR="006A7974">
        <w:rPr>
          <w:rFonts w:ascii="Times New Roman" w:hAnsi="Times New Roman" w:cs="Times New Roman"/>
          <w:sz w:val="24"/>
          <w:szCs w:val="24"/>
        </w:rPr>
        <w:t>Федерального за</w:t>
      </w:r>
      <w:r w:rsidR="00FC6FBC" w:rsidRPr="00050270">
        <w:rPr>
          <w:rFonts w:ascii="Times New Roman" w:hAnsi="Times New Roman" w:cs="Times New Roman"/>
          <w:sz w:val="24"/>
          <w:szCs w:val="24"/>
        </w:rPr>
        <w:t xml:space="preserve">кона </w:t>
      </w:r>
      <w:r w:rsidR="006A7974" w:rsidRPr="006A7974">
        <w:rPr>
          <w:rFonts w:ascii="Times New Roman" w:hAnsi="Times New Roman" w:cs="Times New Roman"/>
          <w:sz w:val="24"/>
          <w:szCs w:val="24"/>
        </w:rPr>
        <w:t xml:space="preserve">от 28.06.2014 </w:t>
      </w:r>
      <w:r w:rsidR="00FC6FBC" w:rsidRPr="00050270">
        <w:rPr>
          <w:rFonts w:ascii="Times New Roman" w:hAnsi="Times New Roman" w:cs="Times New Roman"/>
          <w:sz w:val="24"/>
          <w:szCs w:val="24"/>
        </w:rPr>
        <w:t>№ 172-ФЗ</w:t>
      </w:r>
      <w:r w:rsidR="006A7974">
        <w:rPr>
          <w:rFonts w:ascii="Times New Roman" w:hAnsi="Times New Roman" w:cs="Times New Roman"/>
          <w:sz w:val="24"/>
          <w:szCs w:val="24"/>
        </w:rPr>
        <w:t xml:space="preserve"> «</w:t>
      </w:r>
      <w:r w:rsidR="006A7974" w:rsidRPr="006A7974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6A7974">
        <w:rPr>
          <w:rFonts w:ascii="Times New Roman" w:hAnsi="Times New Roman" w:cs="Times New Roman"/>
          <w:sz w:val="24"/>
          <w:szCs w:val="24"/>
        </w:rPr>
        <w:t>» (далее - Закон</w:t>
      </w:r>
      <w:r w:rsidR="006A7974" w:rsidRPr="00311C86">
        <w:rPr>
          <w:rFonts w:ascii="Times New Roman" w:hAnsi="Times New Roman" w:cs="Times New Roman"/>
          <w:sz w:val="24"/>
          <w:szCs w:val="24"/>
        </w:rPr>
        <w:t xml:space="preserve"> № 172-ФЗ</w:t>
      </w:r>
      <w:r w:rsidR="006A7974">
        <w:rPr>
          <w:rFonts w:ascii="Times New Roman" w:hAnsi="Times New Roman" w:cs="Times New Roman"/>
          <w:sz w:val="24"/>
          <w:szCs w:val="24"/>
        </w:rPr>
        <w:t>)</w:t>
      </w:r>
      <w:r w:rsidR="00FC6FBC" w:rsidRPr="00050270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FC6FBC" w:rsidRPr="00AE05EC">
        <w:rPr>
          <w:rFonts w:ascii="Times New Roman" w:hAnsi="Times New Roman" w:cs="Times New Roman"/>
          <w:sz w:val="24"/>
          <w:szCs w:val="24"/>
        </w:rPr>
        <w:t>с</w:t>
      </w:r>
      <w:r w:rsidR="008E2502" w:rsidRPr="00AE05EC">
        <w:rPr>
          <w:rFonts w:ascii="Times New Roman" w:hAnsi="Times New Roman" w:cs="Times New Roman"/>
          <w:sz w:val="24"/>
          <w:szCs w:val="24"/>
        </w:rPr>
        <w:t xml:space="preserve">тратегия социально-экономического развития субъекта Российской Федерации </w:t>
      </w:r>
      <w:r w:rsidR="008E2502" w:rsidRPr="00AE05EC">
        <w:rPr>
          <w:rFonts w:ascii="Times New Roman" w:hAnsi="Times New Roman" w:cs="Times New Roman"/>
          <w:sz w:val="24"/>
          <w:szCs w:val="24"/>
          <w:u w:val="single"/>
        </w:rPr>
        <w:t>является основой</w:t>
      </w:r>
      <w:r w:rsidR="00AE05EC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="00AE05EC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="00AE05E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2502" w:rsidRPr="00AE05EC">
        <w:rPr>
          <w:rFonts w:ascii="Times New Roman" w:hAnsi="Times New Roman" w:cs="Times New Roman"/>
          <w:sz w:val="24"/>
          <w:szCs w:val="24"/>
          <w:u w:val="single"/>
        </w:rPr>
        <w:t xml:space="preserve"> для разработки государственных программ субъекта Российской Федерации</w:t>
      </w:r>
      <w:r w:rsidR="008E2502" w:rsidRPr="00AE05EC">
        <w:rPr>
          <w:rFonts w:ascii="Times New Roman" w:hAnsi="Times New Roman" w:cs="Times New Roman"/>
          <w:sz w:val="24"/>
          <w:szCs w:val="24"/>
        </w:rPr>
        <w:t xml:space="preserve">, </w:t>
      </w:r>
      <w:r w:rsidR="00FC6FBC" w:rsidRPr="00AE05EC">
        <w:rPr>
          <w:rFonts w:ascii="Times New Roman" w:hAnsi="Times New Roman" w:cs="Times New Roman"/>
          <w:sz w:val="24"/>
          <w:szCs w:val="24"/>
        </w:rPr>
        <w:t>а также п</w:t>
      </w:r>
      <w:r w:rsidR="00311C86">
        <w:rPr>
          <w:rFonts w:ascii="Times New Roman" w:hAnsi="Times New Roman" w:cs="Times New Roman"/>
          <w:sz w:val="24"/>
          <w:szCs w:val="24"/>
        </w:rPr>
        <w:t>ункту</w:t>
      </w:r>
      <w:r w:rsidR="00FC6FBC" w:rsidRPr="00AE05EC">
        <w:rPr>
          <w:rFonts w:ascii="Times New Roman" w:hAnsi="Times New Roman" w:cs="Times New Roman"/>
          <w:sz w:val="24"/>
          <w:szCs w:val="24"/>
        </w:rPr>
        <w:t xml:space="preserve"> 1 ст. 37 </w:t>
      </w:r>
      <w:r w:rsidR="00FC6FBC" w:rsidRPr="00311C86">
        <w:rPr>
          <w:rFonts w:ascii="Times New Roman" w:hAnsi="Times New Roman" w:cs="Times New Roman"/>
          <w:sz w:val="24"/>
          <w:szCs w:val="24"/>
        </w:rPr>
        <w:t>Закона № 172-ФЗ,</w:t>
      </w:r>
      <w:r w:rsidR="00FC6FBC" w:rsidRPr="00AE05EC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="00FC6FBC" w:rsidRPr="00AE05EC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8E2502" w:rsidRPr="00AE05EC">
        <w:rPr>
          <w:rFonts w:ascii="Times New Roman" w:hAnsi="Times New Roman" w:cs="Times New Roman"/>
          <w:sz w:val="24"/>
          <w:szCs w:val="24"/>
        </w:rPr>
        <w:t xml:space="preserve">осударственные программы субъекта Российской Федерации разрабатываются в </w:t>
      </w:r>
      <w:r w:rsidR="008E2502" w:rsidRPr="000E4676">
        <w:rPr>
          <w:rFonts w:ascii="Times New Roman" w:hAnsi="Times New Roman" w:cs="Times New Roman"/>
          <w:sz w:val="24"/>
          <w:szCs w:val="24"/>
        </w:rPr>
        <w:t>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</w:t>
      </w:r>
      <w:r w:rsidR="00AE05EC" w:rsidRPr="000E4676">
        <w:rPr>
          <w:rFonts w:ascii="Times New Roman" w:hAnsi="Times New Roman" w:cs="Times New Roman"/>
          <w:sz w:val="24"/>
          <w:szCs w:val="24"/>
        </w:rPr>
        <w:t>, а не наобо</w:t>
      </w:r>
      <w:r w:rsidR="00FC6FBC" w:rsidRPr="000E4676">
        <w:rPr>
          <w:rFonts w:ascii="Times New Roman" w:hAnsi="Times New Roman" w:cs="Times New Roman"/>
          <w:sz w:val="24"/>
          <w:szCs w:val="24"/>
        </w:rPr>
        <w:t>рот</w:t>
      </w:r>
      <w:r w:rsidR="00AE05EC" w:rsidRPr="000E4676">
        <w:rPr>
          <w:rFonts w:ascii="Times New Roman" w:hAnsi="Times New Roman" w:cs="Times New Roman"/>
          <w:sz w:val="24"/>
          <w:szCs w:val="24"/>
        </w:rPr>
        <w:t>, как уже дважды осуществлено в Томской области:</w:t>
      </w:r>
    </w:p>
    <w:p w:rsidR="00E345EB" w:rsidRPr="000E4676" w:rsidRDefault="00D309AB" w:rsidP="00FC6FB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45EB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9A361F" w:rsidRPr="000E4676">
        <w:rPr>
          <w:rFonts w:ascii="Times New Roman" w:hAnsi="Times New Roman" w:cs="Times New Roman"/>
          <w:sz w:val="24"/>
          <w:szCs w:val="24"/>
        </w:rPr>
        <w:t xml:space="preserve">после утверждения </w:t>
      </w:r>
      <w:r w:rsidR="00AE05EC" w:rsidRPr="000E4676">
        <w:rPr>
          <w:rFonts w:ascii="Times New Roman" w:hAnsi="Times New Roman" w:cs="Times New Roman"/>
          <w:sz w:val="24"/>
          <w:szCs w:val="24"/>
        </w:rPr>
        <w:t xml:space="preserve">в 2014 году государственных программ </w:t>
      </w:r>
      <w:r w:rsidR="0047588B" w:rsidRPr="000E4676">
        <w:rPr>
          <w:rFonts w:ascii="Times New Roman" w:hAnsi="Times New Roman" w:cs="Times New Roman"/>
          <w:sz w:val="24"/>
          <w:szCs w:val="24"/>
        </w:rPr>
        <w:t>Т</w:t>
      </w:r>
      <w:r w:rsidR="00AE05EC" w:rsidRPr="000E4676">
        <w:rPr>
          <w:rFonts w:ascii="Times New Roman" w:hAnsi="Times New Roman" w:cs="Times New Roman"/>
          <w:sz w:val="24"/>
          <w:szCs w:val="24"/>
        </w:rPr>
        <w:t>омской области на период 2015-2020 годов</w:t>
      </w:r>
      <w:r w:rsidR="00E345EB" w:rsidRPr="000E4676">
        <w:rPr>
          <w:rFonts w:ascii="Times New Roman" w:hAnsi="Times New Roman" w:cs="Times New Roman"/>
          <w:sz w:val="24"/>
          <w:szCs w:val="24"/>
        </w:rPr>
        <w:t xml:space="preserve"> с последующим продлением</w:t>
      </w:r>
      <w:r w:rsidR="000E4676" w:rsidRPr="000E4676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="00E345EB" w:rsidRPr="000E4676">
        <w:rPr>
          <w:rFonts w:ascii="Times New Roman" w:hAnsi="Times New Roman" w:cs="Times New Roman"/>
          <w:sz w:val="24"/>
          <w:szCs w:val="24"/>
        </w:rPr>
        <w:t xml:space="preserve"> до 20</w:t>
      </w:r>
      <w:r w:rsidR="000E4676" w:rsidRPr="000E4676">
        <w:rPr>
          <w:rFonts w:ascii="Times New Roman" w:hAnsi="Times New Roman" w:cs="Times New Roman"/>
          <w:sz w:val="24"/>
          <w:szCs w:val="24"/>
        </w:rPr>
        <w:t>22</w:t>
      </w:r>
      <w:r w:rsidR="00E345EB" w:rsidRPr="000E46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4676" w:rsidRPr="000E4676">
        <w:rPr>
          <w:rFonts w:ascii="Times New Roman" w:hAnsi="Times New Roman" w:cs="Times New Roman"/>
          <w:sz w:val="24"/>
          <w:szCs w:val="24"/>
        </w:rPr>
        <w:t xml:space="preserve"> и в отдельных случаях до 2024 года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47588B" w:rsidRPr="000E4676">
        <w:rPr>
          <w:rFonts w:ascii="Times New Roman" w:hAnsi="Times New Roman" w:cs="Times New Roman"/>
          <w:i/>
          <w:sz w:val="24"/>
          <w:szCs w:val="24"/>
        </w:rPr>
        <w:t xml:space="preserve">(реализация </w:t>
      </w:r>
      <w:r w:rsidR="009A361F">
        <w:rPr>
          <w:rFonts w:ascii="Times New Roman" w:hAnsi="Times New Roman" w:cs="Times New Roman"/>
          <w:i/>
          <w:sz w:val="24"/>
          <w:szCs w:val="24"/>
        </w:rPr>
        <w:t>госпрограмм</w:t>
      </w:r>
      <w:r w:rsidR="000E4676" w:rsidRPr="000E4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88B" w:rsidRPr="000E4676">
        <w:rPr>
          <w:rFonts w:ascii="Times New Roman" w:hAnsi="Times New Roman" w:cs="Times New Roman"/>
          <w:i/>
          <w:sz w:val="24"/>
          <w:szCs w:val="24"/>
        </w:rPr>
        <w:t>была досрочно прекращена в 2019 году)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, </w:t>
      </w:r>
      <w:r w:rsidR="0033580D">
        <w:rPr>
          <w:rFonts w:ascii="Times New Roman" w:hAnsi="Times New Roman" w:cs="Times New Roman"/>
          <w:sz w:val="24"/>
          <w:szCs w:val="24"/>
        </w:rPr>
        <w:t>была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3580D">
        <w:rPr>
          <w:rFonts w:ascii="Times New Roman" w:hAnsi="Times New Roman" w:cs="Times New Roman"/>
          <w:sz w:val="24"/>
          <w:szCs w:val="24"/>
        </w:rPr>
        <w:t>а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33580D">
        <w:rPr>
          <w:rFonts w:ascii="Times New Roman" w:hAnsi="Times New Roman" w:cs="Times New Roman"/>
          <w:sz w:val="24"/>
          <w:szCs w:val="24"/>
        </w:rPr>
        <w:t>я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от 26.03.2015</w:t>
      </w:r>
      <w:r w:rsidR="0033580D">
        <w:rPr>
          <w:rFonts w:ascii="Times New Roman" w:hAnsi="Times New Roman" w:cs="Times New Roman"/>
          <w:sz w:val="24"/>
          <w:szCs w:val="24"/>
        </w:rPr>
        <w:t xml:space="preserve"> с</w:t>
      </w:r>
      <w:r w:rsidR="000E4676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FA2754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четыр</w:t>
      </w:r>
      <w:r w:rsidR="0033580D">
        <w:rPr>
          <w:rFonts w:ascii="Times New Roman" w:eastAsiaTheme="minorHAnsi" w:hAnsi="Times New Roman" w:cs="Times New Roman"/>
          <w:sz w:val="24"/>
          <w:szCs w:val="24"/>
          <w:lang w:eastAsia="en-US"/>
        </w:rPr>
        <w:t>ьмя</w:t>
      </w:r>
      <w:r w:rsidR="00FA2754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этапа</w:t>
      </w:r>
      <w:r w:rsidR="0033580D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0E4676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</w:t>
      </w:r>
      <w:r w:rsidR="00FA2754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>: 2015-2017 годы, 2018-2020 годы, 2021-2025 годы и 2026-2030 годы</w:t>
      </w:r>
      <w:r w:rsidR="00311C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311C86">
        <w:rPr>
          <w:rFonts w:ascii="Times New Roman" w:hAnsi="Times New Roman" w:cs="Times New Roman"/>
          <w:sz w:val="24"/>
          <w:szCs w:val="24"/>
        </w:rPr>
        <w:t>П</w:t>
      </w:r>
      <w:r w:rsidR="0047588B" w:rsidRPr="000E4676">
        <w:rPr>
          <w:rFonts w:ascii="Times New Roman" w:hAnsi="Times New Roman" w:cs="Times New Roman"/>
          <w:sz w:val="24"/>
          <w:szCs w:val="24"/>
        </w:rPr>
        <w:t>ри этом в заключениях Контрольно-счетной палаты ежегодно указывалось на многочисленные несоответствия целевых показателей Г</w:t>
      </w:r>
      <w:r w:rsidR="00E345EB" w:rsidRPr="000E4676">
        <w:rPr>
          <w:rFonts w:ascii="Times New Roman" w:hAnsi="Times New Roman" w:cs="Times New Roman"/>
          <w:sz w:val="24"/>
          <w:szCs w:val="24"/>
        </w:rPr>
        <w:t>П целям и показателям Стратегии;</w:t>
      </w:r>
    </w:p>
    <w:p w:rsidR="00E345EB" w:rsidRPr="000E4676" w:rsidRDefault="00D309AB" w:rsidP="00FC6FB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33580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3580D" w:rsidRPr="000E4676">
        <w:rPr>
          <w:rFonts w:ascii="Times New Roman" w:hAnsi="Times New Roman" w:cs="Times New Roman"/>
          <w:sz w:val="24"/>
          <w:szCs w:val="24"/>
        </w:rPr>
        <w:t>утверждени</w:t>
      </w:r>
      <w:r w:rsidR="0033580D">
        <w:rPr>
          <w:rFonts w:ascii="Times New Roman" w:hAnsi="Times New Roman" w:cs="Times New Roman"/>
          <w:sz w:val="24"/>
          <w:szCs w:val="24"/>
        </w:rPr>
        <w:t>я</w:t>
      </w:r>
      <w:r w:rsidR="0033580D" w:rsidRPr="000E4676">
        <w:rPr>
          <w:rFonts w:ascii="Times New Roman" w:hAnsi="Times New Roman" w:cs="Times New Roman"/>
          <w:sz w:val="24"/>
          <w:szCs w:val="24"/>
        </w:rPr>
        <w:t xml:space="preserve"> в 2019 году новых государственных программ Томской области на 2020-2024 годы с прогнозом до 2026 года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</w:t>
      </w:r>
      <w:r w:rsidR="0033580D">
        <w:rPr>
          <w:rFonts w:ascii="Times New Roman" w:hAnsi="Times New Roman" w:cs="Times New Roman"/>
          <w:sz w:val="24"/>
          <w:szCs w:val="24"/>
        </w:rPr>
        <w:t xml:space="preserve">была </w:t>
      </w:r>
      <w:r w:rsidR="0047588B" w:rsidRPr="000E4676">
        <w:rPr>
          <w:rFonts w:ascii="Times New Roman" w:hAnsi="Times New Roman" w:cs="Times New Roman"/>
          <w:sz w:val="24"/>
          <w:szCs w:val="24"/>
        </w:rPr>
        <w:t>актуализи</w:t>
      </w:r>
      <w:r w:rsidR="0033580D">
        <w:rPr>
          <w:rFonts w:ascii="Times New Roman" w:hAnsi="Times New Roman" w:cs="Times New Roman"/>
          <w:sz w:val="24"/>
          <w:szCs w:val="24"/>
        </w:rPr>
        <w:t>рована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33580D">
        <w:rPr>
          <w:rFonts w:ascii="Times New Roman" w:hAnsi="Times New Roman" w:cs="Times New Roman"/>
          <w:sz w:val="24"/>
          <w:szCs w:val="24"/>
        </w:rPr>
        <w:t>я</w:t>
      </w:r>
      <w:r w:rsidR="0047588B" w:rsidRPr="000E4676">
        <w:rPr>
          <w:rFonts w:ascii="Times New Roman" w:hAnsi="Times New Roman" w:cs="Times New Roman"/>
          <w:sz w:val="24"/>
          <w:szCs w:val="24"/>
        </w:rPr>
        <w:t xml:space="preserve"> от </w:t>
      </w:r>
      <w:r w:rsidR="00E345EB" w:rsidRPr="000E4676">
        <w:rPr>
          <w:rFonts w:ascii="Times New Roman" w:hAnsi="Times New Roman" w:cs="Times New Roman"/>
          <w:sz w:val="24"/>
          <w:szCs w:val="24"/>
        </w:rPr>
        <w:t xml:space="preserve">01.07.2021 </w:t>
      </w:r>
      <w:r w:rsidR="00FA2754" w:rsidRPr="000E4676">
        <w:rPr>
          <w:rFonts w:ascii="Times New Roman" w:hAnsi="Times New Roman" w:cs="Times New Roman"/>
          <w:sz w:val="24"/>
          <w:szCs w:val="24"/>
        </w:rPr>
        <w:t xml:space="preserve">с </w:t>
      </w:r>
      <w:r w:rsidR="009A655E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FA2754" w:rsidRPr="000E4676">
        <w:rPr>
          <w:rFonts w:ascii="Times New Roman" w:hAnsi="Times New Roman" w:cs="Times New Roman"/>
          <w:sz w:val="24"/>
          <w:szCs w:val="24"/>
        </w:rPr>
        <w:t xml:space="preserve">этапами реализации </w:t>
      </w:r>
      <w:r w:rsidR="009A655E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>2021-202</w:t>
      </w:r>
      <w:r w:rsidR="009A655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A655E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 и 202</w:t>
      </w:r>
      <w:r w:rsidR="009A655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A655E" w:rsidRPr="000E4676">
        <w:rPr>
          <w:rFonts w:ascii="Times New Roman" w:eastAsiaTheme="minorHAnsi" w:hAnsi="Times New Roman" w:cs="Times New Roman"/>
          <w:sz w:val="24"/>
          <w:szCs w:val="24"/>
          <w:lang w:eastAsia="en-US"/>
        </w:rPr>
        <w:t>-2030 годы</w:t>
      </w:r>
      <w:r w:rsidR="00BC0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C0127" w:rsidRPr="000E4676">
        <w:rPr>
          <w:rFonts w:ascii="Times New Roman" w:hAnsi="Times New Roman" w:cs="Times New Roman"/>
          <w:sz w:val="24"/>
          <w:szCs w:val="24"/>
        </w:rPr>
        <w:t>разработка и утверждение новых ГП</w:t>
      </w:r>
      <w:r w:rsidR="00BC0127">
        <w:rPr>
          <w:rFonts w:ascii="Times New Roman" w:hAnsi="Times New Roman" w:cs="Times New Roman"/>
          <w:sz w:val="24"/>
          <w:szCs w:val="24"/>
        </w:rPr>
        <w:t xml:space="preserve"> под актуализированную Стратегию</w:t>
      </w:r>
      <w:r w:rsidR="00BC0127" w:rsidRPr="000E4676">
        <w:rPr>
          <w:rFonts w:ascii="Times New Roman" w:hAnsi="Times New Roman" w:cs="Times New Roman"/>
          <w:sz w:val="24"/>
          <w:szCs w:val="24"/>
        </w:rPr>
        <w:t xml:space="preserve"> Администрацией Томской области не анонсировал</w:t>
      </w:r>
      <w:r w:rsidR="00B87474">
        <w:rPr>
          <w:rFonts w:ascii="Times New Roman" w:hAnsi="Times New Roman" w:cs="Times New Roman"/>
          <w:sz w:val="24"/>
          <w:szCs w:val="24"/>
        </w:rPr>
        <w:t>о</w:t>
      </w:r>
      <w:r w:rsidR="00BC0127" w:rsidRPr="000E4676">
        <w:rPr>
          <w:rFonts w:ascii="Times New Roman" w:hAnsi="Times New Roman" w:cs="Times New Roman"/>
          <w:sz w:val="24"/>
          <w:szCs w:val="24"/>
        </w:rPr>
        <w:t>сь</w:t>
      </w:r>
      <w:r w:rsidR="00E345EB" w:rsidRPr="000E4676">
        <w:rPr>
          <w:rFonts w:ascii="Times New Roman" w:hAnsi="Times New Roman" w:cs="Times New Roman"/>
          <w:sz w:val="24"/>
          <w:szCs w:val="24"/>
        </w:rPr>
        <w:t>.</w:t>
      </w:r>
    </w:p>
    <w:p w:rsidR="00637994" w:rsidRDefault="00E345EB" w:rsidP="00AD6DCC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676">
        <w:rPr>
          <w:rFonts w:ascii="Times New Roman" w:hAnsi="Times New Roman" w:cs="Times New Roman"/>
          <w:sz w:val="24"/>
          <w:szCs w:val="24"/>
        </w:rPr>
        <w:t>При этом отмечаем, что в случае продолжения реализации госпрограмм Томской области, утвержденных на 2015-2020 годы</w:t>
      </w:r>
      <w:r w:rsidR="009A655E">
        <w:rPr>
          <w:rFonts w:ascii="Times New Roman" w:hAnsi="Times New Roman" w:cs="Times New Roman"/>
          <w:sz w:val="24"/>
          <w:szCs w:val="24"/>
        </w:rPr>
        <w:t xml:space="preserve"> с прогнозом до 2022 года, их реализация</w:t>
      </w:r>
      <w:r w:rsidRPr="000E4676">
        <w:rPr>
          <w:rFonts w:ascii="Times New Roman" w:hAnsi="Times New Roman" w:cs="Times New Roman"/>
          <w:sz w:val="24"/>
          <w:szCs w:val="24"/>
        </w:rPr>
        <w:t xml:space="preserve"> был</w:t>
      </w:r>
      <w:r w:rsidR="009A655E">
        <w:rPr>
          <w:rFonts w:ascii="Times New Roman" w:hAnsi="Times New Roman" w:cs="Times New Roman"/>
          <w:sz w:val="24"/>
          <w:szCs w:val="24"/>
        </w:rPr>
        <w:t>а</w:t>
      </w:r>
      <w:r w:rsidRPr="000E4676">
        <w:rPr>
          <w:rFonts w:ascii="Times New Roman" w:hAnsi="Times New Roman" w:cs="Times New Roman"/>
          <w:sz w:val="24"/>
          <w:szCs w:val="24"/>
        </w:rPr>
        <w:t xml:space="preserve"> бы согласован</w:t>
      </w:r>
      <w:r w:rsidR="009A655E">
        <w:rPr>
          <w:rFonts w:ascii="Times New Roman" w:hAnsi="Times New Roman" w:cs="Times New Roman"/>
          <w:sz w:val="24"/>
          <w:szCs w:val="24"/>
        </w:rPr>
        <w:t>а</w:t>
      </w:r>
      <w:r w:rsidRPr="000E4676">
        <w:rPr>
          <w:rFonts w:ascii="Times New Roman" w:hAnsi="Times New Roman" w:cs="Times New Roman"/>
          <w:sz w:val="24"/>
          <w:szCs w:val="24"/>
        </w:rPr>
        <w:t xml:space="preserve"> с </w:t>
      </w:r>
      <w:r w:rsidR="009A655E">
        <w:rPr>
          <w:rFonts w:ascii="Times New Roman" w:hAnsi="Times New Roman" w:cs="Times New Roman"/>
          <w:sz w:val="24"/>
          <w:szCs w:val="24"/>
        </w:rPr>
        <w:t xml:space="preserve">этапами реализации в </w:t>
      </w:r>
      <w:proofErr w:type="spellStart"/>
      <w:r w:rsidR="009A655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A655E">
        <w:rPr>
          <w:rFonts w:ascii="Times New Roman" w:hAnsi="Times New Roman" w:cs="Times New Roman"/>
          <w:sz w:val="24"/>
          <w:szCs w:val="24"/>
        </w:rPr>
        <w:t xml:space="preserve">. </w:t>
      </w:r>
      <w:r w:rsidR="009A655E" w:rsidRPr="000E4676">
        <w:rPr>
          <w:rFonts w:ascii="Times New Roman" w:hAnsi="Times New Roman" w:cs="Times New Roman"/>
          <w:sz w:val="24"/>
          <w:szCs w:val="24"/>
        </w:rPr>
        <w:t>актуализ</w:t>
      </w:r>
      <w:r w:rsidR="009A655E">
        <w:rPr>
          <w:rFonts w:ascii="Times New Roman" w:hAnsi="Times New Roman" w:cs="Times New Roman"/>
          <w:sz w:val="24"/>
          <w:szCs w:val="24"/>
        </w:rPr>
        <w:t xml:space="preserve">ированной </w:t>
      </w:r>
      <w:r w:rsidR="009A655E" w:rsidRPr="000E4676">
        <w:rPr>
          <w:rFonts w:ascii="Times New Roman" w:hAnsi="Times New Roman" w:cs="Times New Roman"/>
          <w:sz w:val="24"/>
          <w:szCs w:val="24"/>
        </w:rPr>
        <w:t>Стратегии</w:t>
      </w:r>
      <w:r w:rsidR="009A655E">
        <w:rPr>
          <w:rFonts w:ascii="Times New Roman" w:hAnsi="Times New Roman" w:cs="Times New Roman"/>
          <w:sz w:val="24"/>
          <w:szCs w:val="24"/>
        </w:rPr>
        <w:t>.</w:t>
      </w:r>
      <w:r w:rsidR="00AD6DCC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C2463">
        <w:rPr>
          <w:rFonts w:ascii="Times New Roman" w:hAnsi="Times New Roman"/>
          <w:sz w:val="24"/>
          <w:szCs w:val="24"/>
        </w:rPr>
        <w:t>следует отметить, что</w:t>
      </w:r>
      <w:r w:rsidR="00AD6DCC">
        <w:rPr>
          <w:rFonts w:ascii="Times New Roman" w:hAnsi="Times New Roman"/>
          <w:sz w:val="24"/>
          <w:szCs w:val="24"/>
        </w:rPr>
        <w:t xml:space="preserve"> кроме неувязки</w:t>
      </w:r>
      <w:r w:rsidR="006C2463">
        <w:rPr>
          <w:rFonts w:ascii="Times New Roman" w:hAnsi="Times New Roman"/>
          <w:sz w:val="24"/>
          <w:szCs w:val="24"/>
        </w:rPr>
        <w:t xml:space="preserve"> реализации новых ГП с 2020 года</w:t>
      </w:r>
      <w:r w:rsidR="00AD6DCC">
        <w:rPr>
          <w:rFonts w:ascii="Times New Roman" w:hAnsi="Times New Roman"/>
          <w:sz w:val="24"/>
          <w:szCs w:val="24"/>
        </w:rPr>
        <w:t xml:space="preserve"> с</w:t>
      </w:r>
      <w:r w:rsidR="00AD6DCC" w:rsidRPr="00AD6DCC">
        <w:rPr>
          <w:rFonts w:ascii="Times New Roman" w:hAnsi="Times New Roman"/>
          <w:sz w:val="24"/>
          <w:szCs w:val="24"/>
        </w:rPr>
        <w:t xml:space="preserve"> </w:t>
      </w:r>
      <w:r w:rsidR="006A7308">
        <w:rPr>
          <w:rFonts w:ascii="Times New Roman" w:hAnsi="Times New Roman"/>
          <w:sz w:val="24"/>
          <w:szCs w:val="24"/>
        </w:rPr>
        <w:t>этапами</w:t>
      </w:r>
      <w:r w:rsidR="00AD6DCC">
        <w:rPr>
          <w:rFonts w:ascii="Times New Roman" w:hAnsi="Times New Roman"/>
          <w:sz w:val="24"/>
          <w:szCs w:val="24"/>
        </w:rPr>
        <w:t xml:space="preserve"> реализации Стратегии, они также </w:t>
      </w:r>
      <w:r w:rsidR="006C2463">
        <w:rPr>
          <w:rFonts w:ascii="Times New Roman" w:hAnsi="Times New Roman"/>
          <w:sz w:val="24"/>
          <w:szCs w:val="24"/>
        </w:rPr>
        <w:t xml:space="preserve">не </w:t>
      </w:r>
      <w:r w:rsidR="00311C86">
        <w:rPr>
          <w:rFonts w:ascii="Times New Roman" w:hAnsi="Times New Roman"/>
          <w:sz w:val="24"/>
          <w:szCs w:val="24"/>
        </w:rPr>
        <w:t xml:space="preserve">были </w:t>
      </w:r>
      <w:r w:rsidR="006C2463">
        <w:rPr>
          <w:rFonts w:ascii="Times New Roman" w:hAnsi="Times New Roman"/>
          <w:sz w:val="24"/>
          <w:szCs w:val="24"/>
        </w:rPr>
        <w:t>увязаны с</w:t>
      </w:r>
      <w:r w:rsidR="006A7308">
        <w:rPr>
          <w:rFonts w:ascii="Times New Roman" w:hAnsi="Times New Roman"/>
          <w:sz w:val="24"/>
          <w:szCs w:val="24"/>
        </w:rPr>
        <w:t xml:space="preserve"> началом</w:t>
      </w:r>
      <w:r w:rsidR="006C2463">
        <w:rPr>
          <w:rFonts w:ascii="Times New Roman" w:hAnsi="Times New Roman"/>
          <w:sz w:val="24"/>
          <w:szCs w:val="24"/>
        </w:rPr>
        <w:t xml:space="preserve"> реализации </w:t>
      </w:r>
      <w:r w:rsidR="0033580D">
        <w:rPr>
          <w:rFonts w:ascii="Times New Roman" w:hAnsi="Times New Roman"/>
          <w:sz w:val="24"/>
          <w:szCs w:val="24"/>
        </w:rPr>
        <w:t xml:space="preserve">с 2019 года </w:t>
      </w:r>
      <w:r w:rsidR="006C2463">
        <w:rPr>
          <w:rFonts w:ascii="Times New Roman" w:hAnsi="Times New Roman"/>
          <w:sz w:val="24"/>
          <w:szCs w:val="24"/>
        </w:rPr>
        <w:t>национальных проектов.</w:t>
      </w:r>
    </w:p>
    <w:p w:rsidR="00EB48E4" w:rsidRDefault="00DC437E" w:rsidP="00DA0CA3">
      <w:pPr>
        <w:spacing w:line="288" w:lineRule="auto"/>
        <w:ind w:firstLine="709"/>
        <w:jc w:val="both"/>
        <w:rPr>
          <w:sz w:val="24"/>
          <w:szCs w:val="24"/>
          <w:lang w:eastAsia="ru-RU"/>
        </w:rPr>
      </w:pPr>
      <w:r w:rsidRPr="00DC437E">
        <w:rPr>
          <w:sz w:val="24"/>
          <w:szCs w:val="24"/>
          <w:lang w:eastAsia="ru-RU"/>
        </w:rPr>
        <w:lastRenderedPageBreak/>
        <w:t xml:space="preserve">6. </w:t>
      </w:r>
      <w:r w:rsidR="00DA0CA3" w:rsidRPr="00DC437E">
        <w:rPr>
          <w:sz w:val="24"/>
          <w:szCs w:val="24"/>
          <w:lang w:eastAsia="ru-RU"/>
        </w:rPr>
        <w:t>При неоднократном изменении</w:t>
      </w:r>
      <w:r w:rsidRPr="00DC437E">
        <w:rPr>
          <w:sz w:val="24"/>
          <w:szCs w:val="24"/>
          <w:lang w:eastAsia="ru-RU"/>
        </w:rPr>
        <w:t xml:space="preserve"> в 2020</w:t>
      </w:r>
      <w:r>
        <w:rPr>
          <w:sz w:val="24"/>
          <w:szCs w:val="24"/>
          <w:lang w:eastAsia="ru-RU"/>
        </w:rPr>
        <w:t>-</w:t>
      </w:r>
      <w:r w:rsidRPr="00DC437E">
        <w:rPr>
          <w:sz w:val="24"/>
          <w:szCs w:val="24"/>
          <w:lang w:eastAsia="ru-RU"/>
        </w:rPr>
        <w:t>2021 год</w:t>
      </w:r>
      <w:r>
        <w:rPr>
          <w:sz w:val="24"/>
          <w:szCs w:val="24"/>
          <w:lang w:eastAsia="ru-RU"/>
        </w:rPr>
        <w:t>ах</w:t>
      </w:r>
      <w:r w:rsidR="00DA0CA3" w:rsidRPr="00DC437E">
        <w:rPr>
          <w:sz w:val="24"/>
          <w:szCs w:val="24"/>
          <w:lang w:eastAsia="ru-RU"/>
        </w:rPr>
        <w:t xml:space="preserve"> плановых объемов финансирования анализируемой ГП, состава задач, показателей ее подпрограммы и количества программных мероприятий, наименования и значения показателей цели программы остались без изменений со стадии проекта ГП</w:t>
      </w:r>
      <w:r w:rsidR="0030205D">
        <w:rPr>
          <w:sz w:val="24"/>
          <w:szCs w:val="24"/>
          <w:lang w:eastAsia="ru-RU"/>
        </w:rPr>
        <w:t>, что может свидетельствовать о низкой степени корреляции между целевыми показателями ГП и комплексом программных мероприятий, предусмотренных для их достижения</w:t>
      </w:r>
      <w:r w:rsidR="00DA0CA3" w:rsidRPr="00DC437E">
        <w:rPr>
          <w:sz w:val="24"/>
          <w:szCs w:val="24"/>
          <w:lang w:eastAsia="ru-RU"/>
        </w:rPr>
        <w:t>.</w:t>
      </w:r>
    </w:p>
    <w:p w:rsidR="007606C9" w:rsidRPr="00BB6C94" w:rsidRDefault="0030205D" w:rsidP="00BB6C94">
      <w:pPr>
        <w:pStyle w:val="a3"/>
        <w:spacing w:line="288" w:lineRule="auto"/>
        <w:ind w:left="0" w:right="0" w:firstLine="709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</w:rPr>
        <w:t>С другой стороны</w:t>
      </w:r>
      <w:r w:rsidR="00621C7A">
        <w:rPr>
          <w:sz w:val="24"/>
          <w:szCs w:val="24"/>
        </w:rPr>
        <w:t xml:space="preserve"> </w:t>
      </w:r>
      <w:r w:rsidR="00621C7A">
        <w:rPr>
          <w:sz w:val="24"/>
          <w:szCs w:val="24"/>
          <w:lang w:eastAsia="en-US"/>
        </w:rPr>
        <w:t xml:space="preserve">большое количество мероприятий в сфере комплексного развития </w:t>
      </w:r>
      <w:r w:rsidR="00621C7A">
        <w:rPr>
          <w:sz w:val="24"/>
          <w:szCs w:val="24"/>
        </w:rPr>
        <w:t>сельских территорий</w:t>
      </w:r>
      <w:r w:rsidR="00621C7A">
        <w:rPr>
          <w:sz w:val="24"/>
          <w:szCs w:val="24"/>
          <w:lang w:eastAsia="en-US"/>
        </w:rPr>
        <w:t xml:space="preserve"> реализуется также в рамках других государств</w:t>
      </w:r>
      <w:r w:rsidR="006A7974">
        <w:rPr>
          <w:sz w:val="24"/>
          <w:szCs w:val="24"/>
          <w:lang w:eastAsia="en-US"/>
        </w:rPr>
        <w:t>енных программ Томской области</w:t>
      </w:r>
      <w:r w:rsidR="008F383D">
        <w:rPr>
          <w:sz w:val="24"/>
          <w:szCs w:val="24"/>
          <w:lang w:eastAsia="en-US"/>
        </w:rPr>
        <w:t xml:space="preserve"> (</w:t>
      </w:r>
      <w:r w:rsidR="00BB6C94">
        <w:rPr>
          <w:i/>
          <w:sz w:val="24"/>
          <w:szCs w:val="24"/>
          <w:lang w:eastAsia="en-US"/>
        </w:rPr>
        <w:t>ГП «Развитие культуры в Томской области»</w:t>
      </w:r>
      <w:r w:rsidR="008F383D">
        <w:rPr>
          <w:i/>
          <w:sz w:val="24"/>
          <w:szCs w:val="24"/>
          <w:lang w:eastAsia="en-US"/>
        </w:rPr>
        <w:t xml:space="preserve">, </w:t>
      </w:r>
      <w:r w:rsidR="00BB6C94">
        <w:rPr>
          <w:i/>
          <w:sz w:val="24"/>
          <w:szCs w:val="24"/>
          <w:lang w:eastAsia="en-US"/>
        </w:rPr>
        <w:t>ГП «Развитие рынка труда в Томской области»</w:t>
      </w:r>
      <w:r w:rsidR="008F383D">
        <w:rPr>
          <w:i/>
          <w:sz w:val="24"/>
          <w:szCs w:val="24"/>
          <w:lang w:eastAsia="en-US"/>
        </w:rPr>
        <w:t xml:space="preserve">, </w:t>
      </w:r>
      <w:r w:rsidR="00BB6C94">
        <w:rPr>
          <w:i/>
          <w:sz w:val="24"/>
          <w:szCs w:val="24"/>
          <w:lang w:eastAsia="en-US"/>
        </w:rPr>
        <w:t>ГП «Развитие коммунальной инфраструктуры в Томской области»</w:t>
      </w:r>
      <w:r w:rsidR="008F383D">
        <w:rPr>
          <w:i/>
          <w:sz w:val="24"/>
          <w:szCs w:val="24"/>
          <w:lang w:eastAsia="en-US"/>
        </w:rPr>
        <w:t xml:space="preserve">, </w:t>
      </w:r>
      <w:r w:rsidR="00621C7A">
        <w:rPr>
          <w:i/>
          <w:sz w:val="24"/>
          <w:szCs w:val="24"/>
          <w:lang w:eastAsia="en-US"/>
        </w:rPr>
        <w:t>ГП «Жилье и г</w:t>
      </w:r>
      <w:r w:rsidR="006A7974">
        <w:rPr>
          <w:i/>
          <w:sz w:val="24"/>
          <w:szCs w:val="24"/>
          <w:lang w:eastAsia="en-US"/>
        </w:rPr>
        <w:t>ородская среда Томской области»</w:t>
      </w:r>
      <w:r w:rsidR="008F383D">
        <w:rPr>
          <w:i/>
          <w:sz w:val="24"/>
          <w:szCs w:val="24"/>
          <w:lang w:eastAsia="en-US"/>
        </w:rPr>
        <w:t xml:space="preserve">, </w:t>
      </w:r>
      <w:r w:rsidR="00621C7A">
        <w:rPr>
          <w:i/>
          <w:sz w:val="24"/>
          <w:szCs w:val="24"/>
          <w:lang w:eastAsia="en-US"/>
        </w:rPr>
        <w:t>ГП «Развитие молодежной политики, физической культ</w:t>
      </w:r>
      <w:r w:rsidR="006A7974">
        <w:rPr>
          <w:i/>
          <w:sz w:val="24"/>
          <w:szCs w:val="24"/>
          <w:lang w:eastAsia="en-US"/>
        </w:rPr>
        <w:t>уры и спорта в Томской области»</w:t>
      </w:r>
      <w:r w:rsidR="008F383D">
        <w:rPr>
          <w:i/>
          <w:sz w:val="24"/>
          <w:szCs w:val="24"/>
          <w:lang w:eastAsia="en-US"/>
        </w:rPr>
        <w:t xml:space="preserve">, </w:t>
      </w:r>
      <w:r w:rsidR="006A7974">
        <w:rPr>
          <w:i/>
          <w:sz w:val="24"/>
          <w:szCs w:val="24"/>
          <w:lang w:eastAsia="en-US"/>
        </w:rPr>
        <w:t>ГП «Развитие образования»</w:t>
      </w:r>
      <w:r w:rsidR="008F383D">
        <w:rPr>
          <w:i/>
          <w:sz w:val="24"/>
          <w:szCs w:val="24"/>
          <w:lang w:eastAsia="en-US"/>
        </w:rPr>
        <w:t xml:space="preserve"> и другие ГП)</w:t>
      </w:r>
      <w:r w:rsidR="006A7974">
        <w:rPr>
          <w:i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что оказыва</w:t>
      </w:r>
      <w:r w:rsidR="00C25AE2">
        <w:rPr>
          <w:sz w:val="24"/>
          <w:szCs w:val="24"/>
        </w:rPr>
        <w:t>ет</w:t>
      </w:r>
      <w:r w:rsidR="00EB48E4">
        <w:rPr>
          <w:sz w:val="24"/>
          <w:szCs w:val="24"/>
        </w:rPr>
        <w:t xml:space="preserve"> положительно</w:t>
      </w:r>
      <w:r>
        <w:rPr>
          <w:sz w:val="24"/>
          <w:szCs w:val="24"/>
        </w:rPr>
        <w:t>е</w:t>
      </w:r>
      <w:r w:rsidR="00EB48E4">
        <w:rPr>
          <w:sz w:val="24"/>
          <w:szCs w:val="24"/>
        </w:rPr>
        <w:t xml:space="preserve"> влияни</w:t>
      </w:r>
      <w:r>
        <w:rPr>
          <w:sz w:val="24"/>
          <w:szCs w:val="24"/>
        </w:rPr>
        <w:t xml:space="preserve">е </w:t>
      </w:r>
      <w:r w:rsidR="00C25AE2">
        <w:rPr>
          <w:sz w:val="24"/>
          <w:szCs w:val="24"/>
        </w:rPr>
        <w:t>этих</w:t>
      </w:r>
      <w:r w:rsidR="00EB48E4">
        <w:rPr>
          <w:sz w:val="24"/>
          <w:szCs w:val="24"/>
        </w:rPr>
        <w:t xml:space="preserve"> государственных программ </w:t>
      </w:r>
      <w:r w:rsidR="00EB48E4" w:rsidRPr="001D3F89">
        <w:rPr>
          <w:sz w:val="24"/>
          <w:szCs w:val="24"/>
        </w:rPr>
        <w:t xml:space="preserve">на </w:t>
      </w:r>
      <w:r w:rsidR="00EB48E4" w:rsidRPr="00E82978">
        <w:rPr>
          <w:sz w:val="24"/>
          <w:szCs w:val="24"/>
        </w:rPr>
        <w:t xml:space="preserve">достижение </w:t>
      </w:r>
      <w:r w:rsidR="007606C9" w:rsidRPr="00E82978">
        <w:rPr>
          <w:sz w:val="24"/>
          <w:szCs w:val="24"/>
        </w:rPr>
        <w:t>поставленных в подпрограмме</w:t>
      </w:r>
      <w:r w:rsidR="007606C9">
        <w:rPr>
          <w:sz w:val="24"/>
          <w:szCs w:val="24"/>
        </w:rPr>
        <w:t xml:space="preserve"> анализируемой ГП</w:t>
      </w:r>
      <w:r w:rsidR="007606C9" w:rsidRPr="00E82978">
        <w:rPr>
          <w:sz w:val="24"/>
          <w:szCs w:val="24"/>
        </w:rPr>
        <w:t xml:space="preserve"> цел</w:t>
      </w:r>
      <w:r w:rsidR="007606C9">
        <w:rPr>
          <w:sz w:val="24"/>
          <w:szCs w:val="24"/>
        </w:rPr>
        <w:t>ей</w:t>
      </w:r>
      <w:r w:rsidR="007606C9" w:rsidRPr="00E82978">
        <w:rPr>
          <w:sz w:val="24"/>
          <w:szCs w:val="24"/>
        </w:rPr>
        <w:t xml:space="preserve"> и задач</w:t>
      </w:r>
      <w:r w:rsidR="007606C9">
        <w:rPr>
          <w:sz w:val="24"/>
          <w:szCs w:val="24"/>
        </w:rPr>
        <w:t xml:space="preserve">, однако </w:t>
      </w:r>
      <w:r w:rsidR="007606C9" w:rsidRPr="001D3F89">
        <w:rPr>
          <w:sz w:val="24"/>
          <w:szCs w:val="24"/>
        </w:rPr>
        <w:t xml:space="preserve">информация о </w:t>
      </w:r>
      <w:r w:rsidR="007606C9">
        <w:rPr>
          <w:sz w:val="24"/>
          <w:szCs w:val="24"/>
        </w:rPr>
        <w:t xml:space="preserve">них </w:t>
      </w:r>
      <w:r w:rsidR="007606C9">
        <w:rPr>
          <w:sz w:val="24"/>
          <w:szCs w:val="24"/>
          <w:lang w:eastAsia="en-US"/>
        </w:rPr>
        <w:t>в</w:t>
      </w:r>
      <w:r w:rsidR="007606C9" w:rsidRPr="001D3F89">
        <w:rPr>
          <w:sz w:val="24"/>
          <w:szCs w:val="24"/>
          <w:lang w:eastAsia="en-US"/>
        </w:rPr>
        <w:t xml:space="preserve"> подпрограмме ГП не содержится</w:t>
      </w:r>
      <w:r w:rsidR="007606C9">
        <w:rPr>
          <w:sz w:val="24"/>
          <w:szCs w:val="24"/>
          <w:lang w:eastAsia="en-US"/>
        </w:rPr>
        <w:t xml:space="preserve">, хотя </w:t>
      </w:r>
      <w:r w:rsidR="007606C9" w:rsidRPr="00E82978">
        <w:rPr>
          <w:sz w:val="24"/>
          <w:szCs w:val="24"/>
          <w:lang w:eastAsia="en-US"/>
        </w:rPr>
        <w:t>предусмотрен</w:t>
      </w:r>
      <w:r w:rsidR="007606C9">
        <w:rPr>
          <w:sz w:val="24"/>
          <w:szCs w:val="24"/>
          <w:lang w:eastAsia="en-US"/>
        </w:rPr>
        <w:t>а</w:t>
      </w:r>
      <w:r w:rsidR="007606C9" w:rsidRPr="00E82978">
        <w:rPr>
          <w:sz w:val="24"/>
          <w:szCs w:val="24"/>
          <w:lang w:eastAsia="en-US"/>
        </w:rPr>
        <w:t xml:space="preserve"> п. 25 Методических указаний к Порядку № 313а</w:t>
      </w:r>
      <w:r w:rsidR="007606C9">
        <w:rPr>
          <w:sz w:val="24"/>
          <w:szCs w:val="24"/>
        </w:rPr>
        <w:t>.</w:t>
      </w:r>
    </w:p>
    <w:p w:rsidR="00DA0CA3" w:rsidRPr="00FE04EA" w:rsidRDefault="00DC437E" w:rsidP="00DA0CA3">
      <w:pPr>
        <w:pStyle w:val="a3"/>
        <w:spacing w:line="288" w:lineRule="auto"/>
        <w:ind w:left="0" w:righ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DA0CA3" w:rsidRPr="00FE04EA">
        <w:rPr>
          <w:sz w:val="24"/>
          <w:szCs w:val="24"/>
        </w:rPr>
        <w:t xml:space="preserve">. </w:t>
      </w:r>
      <w:r w:rsidR="00DA0CA3" w:rsidRPr="00FE04EA">
        <w:rPr>
          <w:sz w:val="24"/>
          <w:szCs w:val="24"/>
          <w:lang w:eastAsia="en-US"/>
        </w:rPr>
        <w:t xml:space="preserve">Анализом соблюдения Порядка № 313а установлено неполное проведение процедур по разработке, согласованию и утверждению проекта структуры ГП и проекта анализируемой ГП, предусмотренных </w:t>
      </w:r>
      <w:r w:rsidR="007909B9">
        <w:rPr>
          <w:sz w:val="24"/>
          <w:szCs w:val="24"/>
          <w:lang w:eastAsia="en-US"/>
        </w:rPr>
        <w:t>пунктами</w:t>
      </w:r>
      <w:r w:rsidR="00DA0CA3" w:rsidRPr="00FE04EA">
        <w:rPr>
          <w:sz w:val="24"/>
          <w:szCs w:val="24"/>
          <w:lang w:eastAsia="en-US"/>
        </w:rPr>
        <w:t xml:space="preserve"> 28</w:t>
      </w:r>
      <w:r w:rsidR="007909B9">
        <w:rPr>
          <w:sz w:val="24"/>
          <w:szCs w:val="24"/>
          <w:lang w:eastAsia="en-US"/>
        </w:rPr>
        <w:t xml:space="preserve"> и 29</w:t>
      </w:r>
      <w:r w:rsidR="00DA0CA3" w:rsidRPr="00FE04EA">
        <w:rPr>
          <w:sz w:val="24"/>
          <w:szCs w:val="24"/>
          <w:lang w:eastAsia="en-US"/>
        </w:rPr>
        <w:t xml:space="preserve"> Порядка № 313а </w:t>
      </w:r>
      <w:r w:rsidR="00DA0CA3" w:rsidRPr="00FE04EA">
        <w:rPr>
          <w:sz w:val="24"/>
          <w:szCs w:val="24"/>
        </w:rPr>
        <w:t>н</w:t>
      </w:r>
      <w:r w:rsidR="00DA0CA3" w:rsidRPr="00FE04EA">
        <w:rPr>
          <w:sz w:val="24"/>
          <w:szCs w:val="24"/>
          <w:lang w:eastAsia="en-US"/>
        </w:rPr>
        <w:t>а первом</w:t>
      </w:r>
      <w:r w:rsidR="007909B9">
        <w:rPr>
          <w:sz w:val="24"/>
          <w:szCs w:val="24"/>
          <w:lang w:eastAsia="en-US"/>
        </w:rPr>
        <w:t xml:space="preserve"> и втором</w:t>
      </w:r>
      <w:r w:rsidR="00DA0CA3" w:rsidRPr="00FE04EA">
        <w:rPr>
          <w:sz w:val="24"/>
          <w:szCs w:val="24"/>
          <w:lang w:eastAsia="en-US"/>
        </w:rPr>
        <w:t xml:space="preserve"> этап</w:t>
      </w:r>
      <w:r w:rsidR="007909B9">
        <w:rPr>
          <w:sz w:val="24"/>
          <w:szCs w:val="24"/>
          <w:lang w:eastAsia="en-US"/>
        </w:rPr>
        <w:t>ах</w:t>
      </w:r>
      <w:r w:rsidR="00DA0CA3" w:rsidRPr="00FE04EA">
        <w:rPr>
          <w:sz w:val="24"/>
          <w:szCs w:val="24"/>
          <w:lang w:eastAsia="en-US"/>
        </w:rPr>
        <w:t xml:space="preserve"> формирования государственной программы.</w:t>
      </w:r>
    </w:p>
    <w:p w:rsidR="00DA0CA3" w:rsidRPr="00FE04EA" w:rsidRDefault="00FE04EA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Кроме того, </w:t>
      </w:r>
      <w:r w:rsidR="001474C2" w:rsidRPr="00FE04EA">
        <w:rPr>
          <w:sz w:val="24"/>
          <w:szCs w:val="24"/>
          <w:lang w:eastAsia="en-US"/>
        </w:rPr>
        <w:t>в</w:t>
      </w:r>
      <w:r w:rsidR="00DA0CA3" w:rsidRPr="00FE04EA">
        <w:rPr>
          <w:sz w:val="24"/>
          <w:szCs w:val="24"/>
          <w:lang w:eastAsia="en-US"/>
        </w:rPr>
        <w:t xml:space="preserve"> согласованном проекте ГП выявлены недостатки, с которыми программа была утверждена постановлением Администрации Томской области от 27.09.2019 № 358а «Об утверждении государственной программы Томской области «Комплексное развитие сельских территорий Томской области»:</w:t>
      </w:r>
    </w:p>
    <w:p w:rsidR="007909B9" w:rsidRDefault="007909B9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DA0CA3" w:rsidRPr="00FE04EA">
        <w:rPr>
          <w:sz w:val="24"/>
          <w:szCs w:val="24"/>
          <w:lang w:eastAsia="en-US"/>
        </w:rPr>
        <w:t>.1 программ</w:t>
      </w:r>
      <w:r>
        <w:rPr>
          <w:sz w:val="24"/>
          <w:szCs w:val="24"/>
          <w:lang w:eastAsia="en-US"/>
        </w:rPr>
        <w:t>а</w:t>
      </w:r>
      <w:r w:rsidR="00DA0CA3" w:rsidRPr="00FE04E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сформирована</w:t>
      </w:r>
      <w:r w:rsidR="00DA0CA3" w:rsidRPr="00FE04EA">
        <w:rPr>
          <w:sz w:val="24"/>
          <w:szCs w:val="24"/>
          <w:lang w:eastAsia="en-US"/>
        </w:rPr>
        <w:t xml:space="preserve"> Департаментом</w:t>
      </w:r>
      <w:r w:rsidRPr="007909B9">
        <w:rPr>
          <w:rFonts w:eastAsiaTheme="minorHAnsi"/>
          <w:sz w:val="24"/>
          <w:szCs w:val="24"/>
          <w:lang w:eastAsia="en-US"/>
        </w:rPr>
        <w:t xml:space="preserve"> </w:t>
      </w:r>
      <w:r w:rsidRPr="004951D8">
        <w:rPr>
          <w:rFonts w:eastAsiaTheme="minorHAnsi"/>
          <w:sz w:val="24"/>
          <w:szCs w:val="24"/>
          <w:lang w:eastAsia="en-US"/>
        </w:rPr>
        <w:t xml:space="preserve">по </w:t>
      </w:r>
      <w:r>
        <w:rPr>
          <w:rFonts w:eastAsiaTheme="minorHAnsi"/>
          <w:sz w:val="24"/>
          <w:szCs w:val="24"/>
          <w:lang w:eastAsia="en-US"/>
        </w:rPr>
        <w:t>СЭР</w:t>
      </w:r>
      <w:r w:rsidRPr="004951D8">
        <w:rPr>
          <w:rFonts w:eastAsiaTheme="minorHAnsi"/>
          <w:sz w:val="24"/>
          <w:szCs w:val="24"/>
          <w:lang w:eastAsia="en-US"/>
        </w:rPr>
        <w:t xml:space="preserve"> села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7909B9" w:rsidRDefault="007909B9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DA0CA3" w:rsidRPr="00FE04EA">
        <w:rPr>
          <w:sz w:val="24"/>
          <w:szCs w:val="24"/>
          <w:lang w:eastAsia="en-US"/>
        </w:rPr>
        <w:t xml:space="preserve"> без </w:t>
      </w:r>
      <w:r w:rsidR="00DA0CA3" w:rsidRPr="00FE04EA">
        <w:rPr>
          <w:bCs/>
          <w:sz w:val="24"/>
          <w:szCs w:val="24"/>
          <w:lang w:eastAsia="en-US"/>
        </w:rPr>
        <w:t>соисполнителей, участников и участников мероприятий</w:t>
      </w:r>
      <w:r w:rsidR="00253949">
        <w:rPr>
          <w:sz w:val="24"/>
          <w:szCs w:val="24"/>
          <w:lang w:eastAsia="en-US"/>
        </w:rPr>
        <w:t xml:space="preserve">, что не соответствует </w:t>
      </w:r>
      <w:r w:rsidR="00253949">
        <w:rPr>
          <w:sz w:val="24"/>
          <w:szCs w:val="24"/>
          <w:lang w:eastAsia="ru-RU"/>
        </w:rPr>
        <w:t>пунктам 17 и 27 Порядка № 313а</w:t>
      </w:r>
      <w:r>
        <w:rPr>
          <w:sz w:val="24"/>
          <w:szCs w:val="24"/>
          <w:lang w:eastAsia="ru-RU"/>
        </w:rPr>
        <w:t>;</w:t>
      </w:r>
    </w:p>
    <w:p w:rsidR="00DA0CA3" w:rsidRPr="001D3F89" w:rsidRDefault="007909B9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476C03">
        <w:rPr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без отражения</w:t>
      </w:r>
      <w:r w:rsidR="00DA0CA3" w:rsidRPr="00FE04EA">
        <w:rPr>
          <w:sz w:val="24"/>
          <w:szCs w:val="24"/>
        </w:rPr>
        <w:t xml:space="preserve"> в главе </w:t>
      </w:r>
      <w:r w:rsidR="00DA0CA3" w:rsidRPr="00FE04EA">
        <w:rPr>
          <w:sz w:val="24"/>
          <w:szCs w:val="24"/>
          <w:lang w:eastAsia="en-US"/>
        </w:rPr>
        <w:t>«Управление и контроль за реализацией государственной программы»</w:t>
      </w:r>
      <w:r w:rsidR="00DA0CA3" w:rsidRPr="00FE04EA">
        <w:rPr>
          <w:sz w:val="24"/>
          <w:szCs w:val="24"/>
        </w:rPr>
        <w:t xml:space="preserve"> описания комплекса организационных мер, обеспечивающих реализацию государственной программы</w:t>
      </w:r>
      <w:r>
        <w:rPr>
          <w:sz w:val="24"/>
          <w:szCs w:val="24"/>
        </w:rPr>
        <w:t xml:space="preserve"> </w:t>
      </w:r>
      <w:r w:rsidRPr="007909B9">
        <w:rPr>
          <w:i/>
          <w:sz w:val="24"/>
          <w:szCs w:val="24"/>
        </w:rPr>
        <w:t>(</w:t>
      </w:r>
      <w:r w:rsidRPr="007909B9">
        <w:rPr>
          <w:i/>
          <w:sz w:val="24"/>
          <w:szCs w:val="24"/>
          <w:lang w:eastAsia="ru-RU"/>
        </w:rPr>
        <w:t xml:space="preserve">достижение таких </w:t>
      </w:r>
      <w:r w:rsidRPr="007909B9">
        <w:rPr>
          <w:i/>
          <w:sz w:val="24"/>
          <w:szCs w:val="24"/>
        </w:rPr>
        <w:t>поставленных в программе (подпрограмме) задач</w:t>
      </w:r>
      <w:r w:rsidRPr="007909B9">
        <w:rPr>
          <w:bCs/>
          <w:i/>
          <w:sz w:val="24"/>
          <w:szCs w:val="24"/>
        </w:rPr>
        <w:t xml:space="preserve"> по </w:t>
      </w:r>
      <w:r w:rsidRPr="007909B9">
        <w:rPr>
          <w:i/>
          <w:sz w:val="24"/>
          <w:szCs w:val="24"/>
          <w:lang w:eastAsia="ru-RU"/>
        </w:rPr>
        <w:t xml:space="preserve">комплексному </w:t>
      </w:r>
      <w:r w:rsidRPr="007909B9">
        <w:rPr>
          <w:bCs/>
          <w:i/>
          <w:sz w:val="24"/>
          <w:szCs w:val="24"/>
        </w:rPr>
        <w:t>развитию сельских территорий</w:t>
      </w:r>
      <w:r w:rsidR="00BB6C94">
        <w:rPr>
          <w:bCs/>
          <w:i/>
          <w:sz w:val="24"/>
          <w:szCs w:val="24"/>
        </w:rPr>
        <w:t>,</w:t>
      </w:r>
      <w:r w:rsidRPr="007909B9">
        <w:rPr>
          <w:bCs/>
          <w:i/>
          <w:sz w:val="24"/>
          <w:szCs w:val="24"/>
        </w:rPr>
        <w:t xml:space="preserve"> как </w:t>
      </w:r>
      <w:r w:rsidRPr="007909B9">
        <w:rPr>
          <w:i/>
          <w:sz w:val="24"/>
          <w:szCs w:val="24"/>
          <w:lang w:eastAsia="ru-RU"/>
        </w:rPr>
        <w:t>содействие занятости сельского населения, развитие жилищного строительства, развитие газификации, водоснабжения, благоустройство сельских территорий, сохранение объектов социально-культурной сферы, др.)</w:t>
      </w:r>
      <w:r w:rsidR="00DA0CA3" w:rsidRPr="00FE04EA">
        <w:rPr>
          <w:sz w:val="24"/>
          <w:szCs w:val="24"/>
        </w:rPr>
        <w:t>, включающего организационно-функциональную структуру межведомственного и (или) межтерриториального взаимодействия в процессе реализации мероприятий государственной программы,</w:t>
      </w:r>
      <w:r w:rsidR="00476C03" w:rsidRPr="00476C03">
        <w:rPr>
          <w:sz w:val="24"/>
          <w:szCs w:val="24"/>
          <w:lang w:eastAsia="en-US"/>
        </w:rPr>
        <w:t xml:space="preserve"> </w:t>
      </w:r>
      <w:r w:rsidR="00476C03" w:rsidRPr="00FE04EA">
        <w:rPr>
          <w:sz w:val="24"/>
          <w:szCs w:val="24"/>
          <w:lang w:eastAsia="en-US"/>
        </w:rPr>
        <w:t>предусмотренного п. 17</w:t>
      </w:r>
      <w:r w:rsidR="00476C03" w:rsidRPr="00FE04EA">
        <w:rPr>
          <w:sz w:val="24"/>
          <w:szCs w:val="24"/>
        </w:rPr>
        <w:t xml:space="preserve"> Методических указаний к Порядку № 313а</w:t>
      </w:r>
      <w:r>
        <w:rPr>
          <w:sz w:val="24"/>
          <w:szCs w:val="24"/>
        </w:rPr>
        <w:t>;</w:t>
      </w:r>
    </w:p>
    <w:p w:rsidR="00DA0CA3" w:rsidRPr="00E82978" w:rsidRDefault="00F44B12" w:rsidP="00E8297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A0CA3" w:rsidRPr="00E82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отражения в главе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«Характеристика текущего состояния сферы реализации государственной программы» анализируемой ГП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>, предусмотренн</w:t>
      </w:r>
      <w:r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п. 7 Методических указаний к Порядку № 313а: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>сопоставлени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существующего состояния анализируемой сферы с состоянием аналогичной сферы в регионах Сибирского федерального округа (в том числе значения показателей, характеризующих развитие сферы, по Томской области в сравнении со значениями аналогичных показателей в субъектах Российской Федерации Сибирского федерального округа);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прогноз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развития сферы реализации государственной программы,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планируемы</w:t>
      </w:r>
      <w:r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  <w:lang w:eastAsia="en-US"/>
        </w:rPr>
        <w:t>ях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 Томской области, достигнуты</w:t>
      </w:r>
      <w:r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="00DA0CA3"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 итогам реали</w:t>
      </w:r>
      <w:r>
        <w:rPr>
          <w:rFonts w:ascii="Times New Roman" w:hAnsi="Times New Roman" w:cs="Times New Roman"/>
          <w:sz w:val="24"/>
          <w:szCs w:val="24"/>
          <w:lang w:eastAsia="en-US"/>
        </w:rPr>
        <w:t>зации государственной программы;</w:t>
      </w:r>
    </w:p>
    <w:p w:rsidR="005D579F" w:rsidRPr="00FE04EA" w:rsidRDefault="00F44B12" w:rsidP="005D579F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 финансовым обеспечением деятельности Департамента</w:t>
      </w:r>
      <w:r w:rsidRPr="007909B9">
        <w:rPr>
          <w:rFonts w:eastAsiaTheme="minorHAnsi"/>
          <w:sz w:val="24"/>
          <w:szCs w:val="24"/>
          <w:lang w:eastAsia="en-US"/>
        </w:rPr>
        <w:t xml:space="preserve"> </w:t>
      </w:r>
      <w:r w:rsidRPr="004951D8">
        <w:rPr>
          <w:rFonts w:eastAsiaTheme="minorHAnsi"/>
          <w:sz w:val="24"/>
          <w:szCs w:val="24"/>
          <w:lang w:eastAsia="en-US"/>
        </w:rPr>
        <w:t xml:space="preserve">по </w:t>
      </w:r>
      <w:r>
        <w:rPr>
          <w:rFonts w:eastAsiaTheme="minorHAnsi"/>
          <w:sz w:val="24"/>
          <w:szCs w:val="24"/>
          <w:lang w:eastAsia="en-US"/>
        </w:rPr>
        <w:t>СЭР</w:t>
      </w:r>
      <w:r w:rsidRPr="004951D8">
        <w:rPr>
          <w:rFonts w:eastAsiaTheme="minorHAnsi"/>
          <w:sz w:val="24"/>
          <w:szCs w:val="24"/>
          <w:lang w:eastAsia="en-US"/>
        </w:rPr>
        <w:t xml:space="preserve"> села</w:t>
      </w:r>
      <w:r>
        <w:rPr>
          <w:sz w:val="24"/>
          <w:szCs w:val="24"/>
          <w:lang w:eastAsia="en-US"/>
        </w:rPr>
        <w:t xml:space="preserve"> по </w:t>
      </w:r>
      <w:r>
        <w:rPr>
          <w:sz w:val="24"/>
          <w:szCs w:val="24"/>
        </w:rPr>
        <w:t>обеспечивающей подпрограмме</w:t>
      </w:r>
      <w:r>
        <w:rPr>
          <w:sz w:val="24"/>
          <w:szCs w:val="24"/>
          <w:lang w:eastAsia="en-US"/>
        </w:rPr>
        <w:t xml:space="preserve"> в сумме 0,0 тыс.руб.</w:t>
      </w:r>
      <w:r>
        <w:rPr>
          <w:sz w:val="24"/>
          <w:szCs w:val="24"/>
        </w:rPr>
        <w:t xml:space="preserve">, что носит формальный характер и </w:t>
      </w:r>
      <w:r>
        <w:rPr>
          <w:sz w:val="24"/>
          <w:szCs w:val="24"/>
          <w:lang w:eastAsia="en-US"/>
        </w:rPr>
        <w:t>не соответствует определению понятия «обеспечивающая подпрограмма», установленному п. 2 Порядка № 313а, а также ее содержанию, определенному п. 37 Методических указаний к Порядку № 313а</w:t>
      </w:r>
      <w:r w:rsidR="005D579F">
        <w:rPr>
          <w:sz w:val="24"/>
          <w:szCs w:val="24"/>
          <w:lang w:eastAsia="en-US"/>
        </w:rPr>
        <w:t xml:space="preserve">. </w:t>
      </w:r>
      <w:r w:rsidR="006050AF">
        <w:rPr>
          <w:sz w:val="24"/>
          <w:szCs w:val="24"/>
          <w:lang w:eastAsia="en-US"/>
        </w:rPr>
        <w:t>Кроме того,</w:t>
      </w:r>
      <w:r w:rsidR="005D579F">
        <w:rPr>
          <w:sz w:val="24"/>
          <w:szCs w:val="24"/>
          <w:lang w:eastAsia="en-US"/>
        </w:rPr>
        <w:t xml:space="preserve"> </w:t>
      </w:r>
      <w:r w:rsidR="005D579F" w:rsidRPr="00FE04EA">
        <w:rPr>
          <w:sz w:val="24"/>
          <w:szCs w:val="24"/>
          <w:lang w:eastAsia="en-US"/>
        </w:rPr>
        <w:t xml:space="preserve">цели подпрограммы ГП и обеспечивающей подпрограммы </w:t>
      </w:r>
      <w:r w:rsidR="005D579F">
        <w:rPr>
          <w:sz w:val="24"/>
          <w:szCs w:val="24"/>
          <w:lang w:eastAsia="en-US"/>
        </w:rPr>
        <w:t>(</w:t>
      </w:r>
      <w:r w:rsidR="005D579F" w:rsidRPr="00FE04EA">
        <w:rPr>
          <w:sz w:val="24"/>
          <w:szCs w:val="24"/>
          <w:lang w:eastAsia="en-US"/>
        </w:rPr>
        <w:t>«Повышение уровня и качества жизни сельского населения, создание комфортных условий жизнедеятельности в сельской местности»</w:t>
      </w:r>
      <w:r w:rsidR="006050AF">
        <w:rPr>
          <w:sz w:val="24"/>
          <w:szCs w:val="24"/>
          <w:lang w:eastAsia="en-US"/>
        </w:rPr>
        <w:t>)</w:t>
      </w:r>
      <w:r w:rsidR="005D579F" w:rsidRPr="00FE04EA">
        <w:rPr>
          <w:sz w:val="24"/>
          <w:szCs w:val="24"/>
          <w:lang w:eastAsia="en-US"/>
        </w:rPr>
        <w:t xml:space="preserve"> совпадают, однако в соответствии с п. 36 Методических указаний к Порядку № 313а, обеспечивающая подпрограмма направлена </w:t>
      </w:r>
      <w:r w:rsidR="005D579F" w:rsidRPr="00FE04EA">
        <w:rPr>
          <w:sz w:val="24"/>
          <w:szCs w:val="24"/>
          <w:u w:val="single"/>
          <w:lang w:eastAsia="en-US"/>
        </w:rPr>
        <w:t xml:space="preserve">на обеспечение реализации </w:t>
      </w:r>
      <w:r w:rsidR="005D579F" w:rsidRPr="00FE04EA">
        <w:rPr>
          <w:sz w:val="24"/>
          <w:szCs w:val="24"/>
          <w:lang w:eastAsia="en-US"/>
        </w:rPr>
        <w:t>государственной программы и соответственно не должна дублировать цель подпрограммы ГП;</w:t>
      </w:r>
    </w:p>
    <w:p w:rsidR="00F44B12" w:rsidRPr="005D579F" w:rsidRDefault="00F44B12" w:rsidP="00DA0CA3">
      <w:pPr>
        <w:pStyle w:val="a3"/>
        <w:spacing w:line="288" w:lineRule="auto"/>
        <w:ind w:left="0" w:righ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</w:t>
      </w:r>
      <w:r w:rsidRPr="005D579F">
        <w:rPr>
          <w:sz w:val="24"/>
          <w:szCs w:val="24"/>
          <w:lang w:eastAsia="en-US"/>
        </w:rPr>
        <w:t>2</w:t>
      </w:r>
      <w:r w:rsidR="00DA0CA3" w:rsidRPr="005D579F">
        <w:rPr>
          <w:sz w:val="24"/>
          <w:szCs w:val="24"/>
          <w:lang w:eastAsia="en-US"/>
        </w:rPr>
        <w:t xml:space="preserve"> </w:t>
      </w:r>
      <w:r w:rsidRPr="005D579F">
        <w:rPr>
          <w:sz w:val="24"/>
          <w:szCs w:val="24"/>
          <w:lang w:eastAsia="en-US"/>
        </w:rPr>
        <w:t>в соответствии с п. 10 Методических указаний к Порядку № 313а цель подпрограммы должна отражать результат реализации комплекса взаимосвязанных мероприятий, выделенных в государственной программе на достижение ее цели</w:t>
      </w:r>
      <w:r w:rsidR="005D579F" w:rsidRPr="005D579F">
        <w:rPr>
          <w:sz w:val="24"/>
          <w:szCs w:val="24"/>
          <w:lang w:eastAsia="en-US"/>
        </w:rPr>
        <w:t>, при этом ц</w:t>
      </w:r>
      <w:r w:rsidR="005D579F" w:rsidRPr="005D579F">
        <w:rPr>
          <w:sz w:val="24"/>
          <w:szCs w:val="24"/>
        </w:rPr>
        <w:t>елью единственной подпрограммы ГП, которая по своей сути является единственно поставленной задачей ГП для достижения ее цели, определено «П</w:t>
      </w:r>
      <w:r w:rsidR="005D579F" w:rsidRPr="005D579F">
        <w:rPr>
          <w:sz w:val="24"/>
          <w:szCs w:val="24"/>
          <w:lang w:eastAsia="en-US"/>
        </w:rPr>
        <w:t xml:space="preserve">овышение </w:t>
      </w:r>
      <w:r w:rsidR="005D579F" w:rsidRPr="005D579F">
        <w:rPr>
          <w:sz w:val="24"/>
          <w:szCs w:val="24"/>
          <w:u w:val="single"/>
          <w:lang w:eastAsia="en-US"/>
        </w:rPr>
        <w:t>уровня</w:t>
      </w:r>
      <w:r w:rsidR="005D579F" w:rsidRPr="005D579F">
        <w:rPr>
          <w:sz w:val="24"/>
          <w:szCs w:val="24"/>
          <w:lang w:eastAsia="en-US"/>
        </w:rPr>
        <w:t xml:space="preserve"> и качества жизни сельского населения, создание </w:t>
      </w:r>
      <w:r w:rsidR="005D579F" w:rsidRPr="005D579F">
        <w:rPr>
          <w:sz w:val="24"/>
          <w:szCs w:val="24"/>
          <w:u w:val="single"/>
          <w:lang w:eastAsia="en-US"/>
        </w:rPr>
        <w:t>комфортных</w:t>
      </w:r>
      <w:r w:rsidR="005D579F" w:rsidRPr="005D579F">
        <w:rPr>
          <w:sz w:val="24"/>
          <w:szCs w:val="24"/>
          <w:lang w:eastAsia="en-US"/>
        </w:rPr>
        <w:t xml:space="preserve"> условий жизнедеятельности в сельской местности»</w:t>
      </w:r>
      <w:r w:rsidR="005D579F" w:rsidRPr="005D579F">
        <w:rPr>
          <w:sz w:val="24"/>
          <w:szCs w:val="24"/>
        </w:rPr>
        <w:t xml:space="preserve">, </w:t>
      </w:r>
      <w:r w:rsidR="005D579F" w:rsidRPr="005D579F">
        <w:rPr>
          <w:sz w:val="24"/>
          <w:szCs w:val="24"/>
          <w:lang w:eastAsia="en-US"/>
        </w:rPr>
        <w:t xml:space="preserve">что фактически шире цели ГП </w:t>
      </w:r>
      <w:r w:rsidR="005D579F" w:rsidRPr="005D579F">
        <w:rPr>
          <w:sz w:val="24"/>
          <w:szCs w:val="24"/>
        </w:rPr>
        <w:t>«</w:t>
      </w:r>
      <w:r w:rsidR="005D579F" w:rsidRPr="005D579F">
        <w:rPr>
          <w:sz w:val="24"/>
          <w:szCs w:val="24"/>
          <w:lang w:eastAsia="en-US"/>
        </w:rPr>
        <w:t>Повышение качества жизни сельского населения, создание условий развития сельских территорий»;</w:t>
      </w:r>
    </w:p>
    <w:p w:rsidR="00C04406" w:rsidRDefault="006050AF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7.3</w:t>
      </w:r>
      <w:r w:rsidR="00045F9C" w:rsidRPr="00045F9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период 2020-2021 годов </w:t>
      </w:r>
      <w:r w:rsidR="00045F9C">
        <w:rPr>
          <w:sz w:val="24"/>
          <w:szCs w:val="24"/>
          <w:lang w:eastAsia="en-US"/>
        </w:rPr>
        <w:t xml:space="preserve">ни один из двух целевых показателей ГП </w:t>
      </w:r>
      <w:r w:rsidR="00045F9C" w:rsidRPr="00F43E36">
        <w:rPr>
          <w:i/>
          <w:sz w:val="24"/>
          <w:szCs w:val="24"/>
          <w:lang w:eastAsia="en-US"/>
        </w:rPr>
        <w:t>«Сохранение доли сельского населения в общей численности населения Томской области, %»</w:t>
      </w:r>
      <w:r w:rsidR="00045F9C">
        <w:rPr>
          <w:sz w:val="24"/>
          <w:szCs w:val="24"/>
          <w:lang w:eastAsia="en-US"/>
        </w:rPr>
        <w:t xml:space="preserve"> и </w:t>
      </w:r>
      <w:r w:rsidR="00045F9C" w:rsidRPr="00F43E36">
        <w:rPr>
          <w:i/>
          <w:sz w:val="24"/>
          <w:szCs w:val="24"/>
          <w:lang w:eastAsia="en-US"/>
        </w:rPr>
        <w:t>«Соотношение среднемесячных располагаемых ресурсов сельского и городского домохозяйств, %»</w:t>
      </w:r>
      <w:r w:rsidR="00045F9C">
        <w:rPr>
          <w:sz w:val="24"/>
          <w:szCs w:val="24"/>
          <w:lang w:eastAsia="en-US"/>
        </w:rPr>
        <w:t xml:space="preserve"> не соответствовал показателям цели 2 «Рациональное использование природного капитала Томской области, устойчивое развитие агропромышленного комплекса»</w:t>
      </w:r>
      <w:r w:rsidR="00045F9C">
        <w:rPr>
          <w:sz w:val="24"/>
          <w:szCs w:val="24"/>
        </w:rPr>
        <w:t xml:space="preserve"> </w:t>
      </w:r>
      <w:r w:rsidR="00045F9C">
        <w:rPr>
          <w:sz w:val="24"/>
          <w:szCs w:val="24"/>
          <w:lang w:eastAsia="en-US"/>
        </w:rPr>
        <w:t xml:space="preserve">Стратегии, </w:t>
      </w:r>
      <w:r w:rsidR="00045F9C">
        <w:rPr>
          <w:sz w:val="24"/>
          <w:szCs w:val="24"/>
        </w:rPr>
        <w:t>на реализацию которой была направлена ГП</w:t>
      </w:r>
      <w:r>
        <w:rPr>
          <w:sz w:val="24"/>
          <w:szCs w:val="24"/>
        </w:rPr>
        <w:t>.</w:t>
      </w:r>
    </w:p>
    <w:p w:rsidR="00DA0CA3" w:rsidRDefault="00057B01" w:rsidP="00A8142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то</w:t>
      </w:r>
      <w:r w:rsidR="00FA7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 время </w:t>
      </w:r>
      <w:r w:rsidR="00F43E36">
        <w:rPr>
          <w:sz w:val="24"/>
          <w:szCs w:val="24"/>
          <w:lang w:eastAsia="en-US"/>
        </w:rPr>
        <w:t>эти</w:t>
      </w:r>
      <w:r w:rsidRPr="00FE04EA">
        <w:rPr>
          <w:sz w:val="24"/>
          <w:szCs w:val="24"/>
          <w:lang w:eastAsia="en-US"/>
        </w:rPr>
        <w:t xml:space="preserve"> показател</w:t>
      </w:r>
      <w:r w:rsidR="00F43E36">
        <w:rPr>
          <w:sz w:val="24"/>
          <w:szCs w:val="24"/>
          <w:lang w:eastAsia="en-US"/>
        </w:rPr>
        <w:t>и</w:t>
      </w:r>
      <w:r w:rsidRPr="00FE04E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цели</w:t>
      </w:r>
      <w:r w:rsidR="0053701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анализируемой ГП соответствовали по наименованию </w:t>
      </w:r>
      <w:r w:rsidR="00537014">
        <w:rPr>
          <w:sz w:val="24"/>
          <w:szCs w:val="24"/>
          <w:lang w:eastAsia="en-US"/>
        </w:rPr>
        <w:t xml:space="preserve">двум </w:t>
      </w:r>
      <w:r>
        <w:rPr>
          <w:sz w:val="24"/>
          <w:szCs w:val="24"/>
          <w:lang w:eastAsia="en-US"/>
        </w:rPr>
        <w:t>целевым показателям</w:t>
      </w:r>
      <w:r w:rsidR="00773FCC">
        <w:rPr>
          <w:sz w:val="24"/>
          <w:szCs w:val="24"/>
          <w:lang w:eastAsia="en-US"/>
        </w:rPr>
        <w:t xml:space="preserve"> из трех</w:t>
      </w:r>
      <w:r>
        <w:rPr>
          <w:sz w:val="24"/>
          <w:szCs w:val="24"/>
          <w:lang w:eastAsia="en-US"/>
        </w:rPr>
        <w:t xml:space="preserve"> </w:t>
      </w:r>
      <w:r w:rsidRPr="00FE04EA">
        <w:rPr>
          <w:sz w:val="24"/>
          <w:szCs w:val="24"/>
          <w:lang w:eastAsia="en-US"/>
        </w:rPr>
        <w:t>госпрограмм</w:t>
      </w:r>
      <w:r w:rsidR="00537014">
        <w:rPr>
          <w:sz w:val="24"/>
          <w:szCs w:val="24"/>
          <w:lang w:eastAsia="en-US"/>
        </w:rPr>
        <w:t>ы</w:t>
      </w:r>
      <w:r w:rsidRPr="00FE04EA">
        <w:rPr>
          <w:sz w:val="24"/>
          <w:szCs w:val="24"/>
          <w:lang w:eastAsia="en-US"/>
        </w:rPr>
        <w:t xml:space="preserve"> РФ «КРСТ»</w:t>
      </w:r>
      <w:r w:rsidR="00773FCC">
        <w:rPr>
          <w:sz w:val="24"/>
          <w:szCs w:val="24"/>
          <w:lang w:eastAsia="en-US"/>
        </w:rPr>
        <w:t xml:space="preserve">. </w:t>
      </w:r>
      <w:r w:rsidR="00A81421">
        <w:rPr>
          <w:sz w:val="24"/>
          <w:szCs w:val="24"/>
          <w:lang w:eastAsia="en-US"/>
        </w:rPr>
        <w:t xml:space="preserve">Третий целевой показатель </w:t>
      </w:r>
      <w:r w:rsidR="00A81421" w:rsidRPr="00FE04EA">
        <w:rPr>
          <w:i/>
          <w:sz w:val="24"/>
          <w:szCs w:val="24"/>
          <w:lang w:eastAsia="en-US"/>
        </w:rPr>
        <w:t>«Повышение доли общей площади благоустроенных жилых помещений в сельских населенных пунктах, %»</w:t>
      </w:r>
      <w:r w:rsidR="00A81421">
        <w:rPr>
          <w:i/>
          <w:sz w:val="24"/>
          <w:szCs w:val="24"/>
          <w:lang w:eastAsia="en-US"/>
        </w:rPr>
        <w:t xml:space="preserve"> </w:t>
      </w:r>
      <w:r w:rsidR="00A81421" w:rsidRPr="00FE04EA">
        <w:rPr>
          <w:sz w:val="24"/>
          <w:szCs w:val="24"/>
          <w:lang w:eastAsia="en-US"/>
        </w:rPr>
        <w:t>госпрограмм</w:t>
      </w:r>
      <w:r w:rsidR="00A81421">
        <w:rPr>
          <w:sz w:val="24"/>
          <w:szCs w:val="24"/>
          <w:lang w:eastAsia="en-US"/>
        </w:rPr>
        <w:t>ы</w:t>
      </w:r>
      <w:r w:rsidR="00A81421" w:rsidRPr="00FE04EA">
        <w:rPr>
          <w:sz w:val="24"/>
          <w:szCs w:val="24"/>
          <w:lang w:eastAsia="en-US"/>
        </w:rPr>
        <w:t xml:space="preserve"> РФ «КРСТ»</w:t>
      </w:r>
      <w:r w:rsidR="00A81421">
        <w:rPr>
          <w:sz w:val="24"/>
          <w:szCs w:val="24"/>
          <w:lang w:eastAsia="en-US"/>
        </w:rPr>
        <w:t xml:space="preserve"> </w:t>
      </w:r>
      <w:r w:rsidR="00DA0CA3" w:rsidRPr="00FE04EA">
        <w:rPr>
          <w:sz w:val="24"/>
          <w:szCs w:val="24"/>
          <w:lang w:eastAsia="en-US"/>
        </w:rPr>
        <w:t>определен в анализируемой ГП показателем цели подпрограммы ГП и характеризует решение задачи ГП, а не ее цели, что не соответствует госпрограмме РФ «КРСТ», в которой этот показатель является основным и характеризует степень достижения</w:t>
      </w:r>
      <w:r w:rsidR="00F43E36">
        <w:rPr>
          <w:sz w:val="24"/>
          <w:szCs w:val="24"/>
          <w:lang w:eastAsia="en-US"/>
        </w:rPr>
        <w:t xml:space="preserve"> цели государственной программы.</w:t>
      </w:r>
    </w:p>
    <w:p w:rsidR="001A6FC4" w:rsidRDefault="001A6FC4" w:rsidP="001A6FC4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C30D07">
        <w:rPr>
          <w:sz w:val="24"/>
          <w:szCs w:val="24"/>
          <w:lang w:eastAsia="en-US"/>
        </w:rPr>
        <w:t xml:space="preserve">При этом значения целевого показателя </w:t>
      </w:r>
      <w:r w:rsidRPr="00C30D07">
        <w:rPr>
          <w:i/>
          <w:sz w:val="24"/>
          <w:szCs w:val="24"/>
          <w:lang w:eastAsia="en-US"/>
        </w:rPr>
        <w:t>«Повышение доли общей площади благоустроенных жилых помещений в сельских населенных пунктах, %»</w:t>
      </w:r>
      <w:r w:rsidR="00A96714" w:rsidRPr="00C30D07">
        <w:rPr>
          <w:i/>
          <w:sz w:val="24"/>
          <w:szCs w:val="24"/>
          <w:lang w:eastAsia="en-US"/>
        </w:rPr>
        <w:t xml:space="preserve"> (19%, 22,3%, 23,1%, 23,9%, 24,8%</w:t>
      </w:r>
      <w:r w:rsidR="00C30D07" w:rsidRPr="00C30D07">
        <w:rPr>
          <w:i/>
          <w:sz w:val="24"/>
          <w:szCs w:val="24"/>
          <w:lang w:eastAsia="en-US"/>
        </w:rPr>
        <w:t xml:space="preserve"> и</w:t>
      </w:r>
      <w:r w:rsidR="00A96714" w:rsidRPr="00C30D07">
        <w:rPr>
          <w:i/>
          <w:sz w:val="24"/>
          <w:szCs w:val="24"/>
          <w:lang w:eastAsia="en-US"/>
        </w:rPr>
        <w:t xml:space="preserve"> 25% на 2020-202</w:t>
      </w:r>
      <w:r w:rsidR="00374D36" w:rsidRPr="00C30D07">
        <w:rPr>
          <w:i/>
          <w:sz w:val="24"/>
          <w:szCs w:val="24"/>
          <w:lang w:eastAsia="en-US"/>
        </w:rPr>
        <w:t>5</w:t>
      </w:r>
      <w:r w:rsidR="00A96714" w:rsidRPr="00C30D07">
        <w:rPr>
          <w:i/>
          <w:sz w:val="24"/>
          <w:szCs w:val="24"/>
          <w:lang w:eastAsia="en-US"/>
        </w:rPr>
        <w:t xml:space="preserve"> годы соответственно)</w:t>
      </w:r>
      <w:r w:rsidRPr="00C30D07">
        <w:rPr>
          <w:i/>
          <w:sz w:val="24"/>
          <w:szCs w:val="24"/>
          <w:lang w:eastAsia="en-US"/>
        </w:rPr>
        <w:t xml:space="preserve"> </w:t>
      </w:r>
      <w:r w:rsidRPr="00C30D07">
        <w:rPr>
          <w:sz w:val="24"/>
          <w:szCs w:val="24"/>
          <w:lang w:eastAsia="en-US"/>
        </w:rPr>
        <w:t>подпрограммы</w:t>
      </w:r>
      <w:r w:rsidR="00374D36" w:rsidRPr="00C30D07">
        <w:rPr>
          <w:sz w:val="24"/>
          <w:szCs w:val="24"/>
          <w:lang w:eastAsia="en-US"/>
        </w:rPr>
        <w:t xml:space="preserve"> анализируемой ГП</w:t>
      </w:r>
      <w:r w:rsidRPr="00C30D07">
        <w:rPr>
          <w:sz w:val="24"/>
          <w:szCs w:val="24"/>
          <w:lang w:eastAsia="en-US"/>
        </w:rPr>
        <w:t xml:space="preserve"> значительно ниже </w:t>
      </w:r>
      <w:r w:rsidR="00A96714" w:rsidRPr="00C30D07">
        <w:rPr>
          <w:sz w:val="24"/>
          <w:szCs w:val="24"/>
          <w:lang w:eastAsia="en-US"/>
        </w:rPr>
        <w:t xml:space="preserve">значений </w:t>
      </w:r>
      <w:r w:rsidRPr="00C30D07">
        <w:rPr>
          <w:sz w:val="24"/>
          <w:szCs w:val="24"/>
          <w:lang w:eastAsia="en-US"/>
        </w:rPr>
        <w:t>аналогичного целевого показателя госпрограммы РФ «КРСТ»</w:t>
      </w:r>
      <w:r w:rsidR="00A96714" w:rsidRPr="00C30D07">
        <w:rPr>
          <w:sz w:val="24"/>
          <w:szCs w:val="24"/>
          <w:lang w:eastAsia="en-US"/>
        </w:rPr>
        <w:t xml:space="preserve"> (</w:t>
      </w:r>
      <w:r w:rsidR="00A96714" w:rsidRPr="00C30D07">
        <w:rPr>
          <w:i/>
          <w:sz w:val="24"/>
          <w:szCs w:val="24"/>
          <w:lang w:eastAsia="en-US"/>
        </w:rPr>
        <w:t>35%, 37%, 40%, 43%, 46%</w:t>
      </w:r>
      <w:r w:rsidR="00C30D07" w:rsidRPr="00C30D07">
        <w:rPr>
          <w:i/>
          <w:sz w:val="24"/>
          <w:szCs w:val="24"/>
          <w:lang w:eastAsia="en-US"/>
        </w:rPr>
        <w:t xml:space="preserve"> и</w:t>
      </w:r>
      <w:r w:rsidR="00A96714" w:rsidRPr="00C30D07">
        <w:rPr>
          <w:i/>
          <w:sz w:val="24"/>
          <w:szCs w:val="24"/>
          <w:lang w:eastAsia="en-US"/>
        </w:rPr>
        <w:t xml:space="preserve"> 50% на 2020-202</w:t>
      </w:r>
      <w:r w:rsidR="00374D36" w:rsidRPr="00C30D07">
        <w:rPr>
          <w:i/>
          <w:sz w:val="24"/>
          <w:szCs w:val="24"/>
          <w:lang w:eastAsia="en-US"/>
        </w:rPr>
        <w:t>5</w:t>
      </w:r>
      <w:r w:rsidR="00A96714" w:rsidRPr="00C30D07">
        <w:rPr>
          <w:i/>
          <w:sz w:val="24"/>
          <w:szCs w:val="24"/>
          <w:lang w:eastAsia="en-US"/>
        </w:rPr>
        <w:t xml:space="preserve"> годы соответственно</w:t>
      </w:r>
      <w:r w:rsidR="00A96714" w:rsidRPr="00C30D07">
        <w:rPr>
          <w:sz w:val="24"/>
          <w:szCs w:val="24"/>
          <w:lang w:eastAsia="en-US"/>
        </w:rPr>
        <w:t>)</w:t>
      </w:r>
      <w:r w:rsidRPr="00C30D07">
        <w:rPr>
          <w:sz w:val="24"/>
          <w:szCs w:val="24"/>
          <w:lang w:eastAsia="en-US"/>
        </w:rPr>
        <w:t xml:space="preserve">, что остро показывает масштаб проблемы с благоустройством жилых помещений в сельских населенных пунктах Томской области по сравнению со средними показателями по РФ в целом, </w:t>
      </w:r>
      <w:r w:rsidR="00374D36" w:rsidRPr="00C30D07">
        <w:rPr>
          <w:sz w:val="24"/>
          <w:szCs w:val="24"/>
          <w:lang w:eastAsia="en-US"/>
        </w:rPr>
        <w:t>но при этом</w:t>
      </w:r>
      <w:r w:rsidRPr="00C30D07">
        <w:rPr>
          <w:sz w:val="24"/>
          <w:szCs w:val="24"/>
          <w:lang w:eastAsia="en-US"/>
        </w:rPr>
        <w:t xml:space="preserve"> </w:t>
      </w:r>
      <w:r w:rsidR="00374D36" w:rsidRPr="00C30D07">
        <w:rPr>
          <w:sz w:val="24"/>
          <w:szCs w:val="24"/>
          <w:lang w:eastAsia="en-US"/>
        </w:rPr>
        <w:t xml:space="preserve">непонятным образом влияет </w:t>
      </w:r>
      <w:r w:rsidRPr="00C30D07">
        <w:rPr>
          <w:sz w:val="24"/>
          <w:szCs w:val="24"/>
          <w:lang w:eastAsia="en-US"/>
        </w:rPr>
        <w:t xml:space="preserve">на более высокие </w:t>
      </w:r>
      <w:r w:rsidR="00374D36" w:rsidRPr="00C30D07">
        <w:rPr>
          <w:sz w:val="24"/>
          <w:szCs w:val="24"/>
          <w:lang w:eastAsia="en-US"/>
        </w:rPr>
        <w:t xml:space="preserve">значения показателей цели анализируемой ГП «Сохранение доли сельского населения в </w:t>
      </w:r>
      <w:r w:rsidR="00374D36" w:rsidRPr="00C30D07">
        <w:rPr>
          <w:sz w:val="24"/>
          <w:szCs w:val="24"/>
          <w:lang w:eastAsia="en-US"/>
        </w:rPr>
        <w:lastRenderedPageBreak/>
        <w:t xml:space="preserve">общей численности населения Томской области, %» </w:t>
      </w:r>
      <w:r w:rsidR="00374D36" w:rsidRPr="00C30D07">
        <w:rPr>
          <w:i/>
          <w:sz w:val="24"/>
          <w:szCs w:val="24"/>
          <w:lang w:eastAsia="en-US"/>
        </w:rPr>
        <w:t>(</w:t>
      </w:r>
      <w:r w:rsidR="00C30D07" w:rsidRPr="00C30D07">
        <w:rPr>
          <w:i/>
          <w:sz w:val="24"/>
          <w:szCs w:val="24"/>
          <w:lang w:eastAsia="en-US"/>
        </w:rPr>
        <w:t>по 27,3</w:t>
      </w:r>
      <w:r w:rsidR="00374D36" w:rsidRPr="00C30D07">
        <w:rPr>
          <w:i/>
          <w:sz w:val="24"/>
          <w:szCs w:val="24"/>
          <w:lang w:eastAsia="en-US"/>
        </w:rPr>
        <w:t>%</w:t>
      </w:r>
      <w:r w:rsidR="00C30D07" w:rsidRPr="00C30D07">
        <w:rPr>
          <w:i/>
          <w:sz w:val="24"/>
          <w:szCs w:val="24"/>
          <w:lang w:eastAsia="en-US"/>
        </w:rPr>
        <w:t xml:space="preserve"> </w:t>
      </w:r>
      <w:r w:rsidR="00374D36" w:rsidRPr="00C30D07">
        <w:rPr>
          <w:i/>
          <w:sz w:val="24"/>
          <w:szCs w:val="24"/>
          <w:lang w:eastAsia="en-US"/>
        </w:rPr>
        <w:t>на 2020-2025 годы соответственно)</w:t>
      </w:r>
      <w:r w:rsidR="00374D36" w:rsidRPr="00C30D07">
        <w:rPr>
          <w:sz w:val="24"/>
          <w:szCs w:val="24"/>
          <w:lang w:eastAsia="en-US"/>
        </w:rPr>
        <w:t xml:space="preserve"> и «Соотношение среднемесячных располагаемых ресурсов сельского и городского домохозяйств, %» </w:t>
      </w:r>
      <w:r w:rsidR="00374D36" w:rsidRPr="00C30D07">
        <w:rPr>
          <w:i/>
          <w:sz w:val="24"/>
          <w:szCs w:val="24"/>
          <w:lang w:eastAsia="en-US"/>
        </w:rPr>
        <w:t>(</w:t>
      </w:r>
      <w:r w:rsidR="00C30D07" w:rsidRPr="00C30D07">
        <w:rPr>
          <w:i/>
          <w:sz w:val="24"/>
          <w:szCs w:val="24"/>
          <w:lang w:eastAsia="en-US"/>
        </w:rPr>
        <w:t>79,07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79,23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79,38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79,54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79,69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79,85</w:t>
      </w:r>
      <w:r w:rsidR="00374D36" w:rsidRPr="00C30D07">
        <w:rPr>
          <w:i/>
          <w:sz w:val="24"/>
          <w:szCs w:val="24"/>
          <w:lang w:eastAsia="en-US"/>
        </w:rPr>
        <w:t>% на 2020-2025 годы соответственно)</w:t>
      </w:r>
      <w:r w:rsidR="00374D36" w:rsidRPr="00C30D07">
        <w:rPr>
          <w:sz w:val="24"/>
          <w:szCs w:val="24"/>
          <w:lang w:eastAsia="en-US"/>
        </w:rPr>
        <w:t xml:space="preserve"> </w:t>
      </w:r>
      <w:r w:rsidRPr="00C30D07">
        <w:rPr>
          <w:sz w:val="24"/>
          <w:szCs w:val="24"/>
          <w:lang w:eastAsia="en-US"/>
        </w:rPr>
        <w:t xml:space="preserve">в сравнении с целевыми показателями госпрограммы РФ «КРСТ» </w:t>
      </w:r>
      <w:r w:rsidR="00374D36" w:rsidRPr="00C30D07">
        <w:rPr>
          <w:i/>
          <w:sz w:val="24"/>
          <w:szCs w:val="24"/>
          <w:lang w:eastAsia="en-US"/>
        </w:rPr>
        <w:t xml:space="preserve">(по показателю </w:t>
      </w:r>
      <w:r w:rsidR="00374D36" w:rsidRPr="00C30D07">
        <w:rPr>
          <w:sz w:val="24"/>
          <w:szCs w:val="24"/>
          <w:lang w:eastAsia="en-US"/>
        </w:rPr>
        <w:t xml:space="preserve">«Сохранение доли сельского населения в общей численности населения, %» </w:t>
      </w:r>
      <w:r w:rsidR="00C30D07" w:rsidRPr="00C30D07">
        <w:rPr>
          <w:sz w:val="24"/>
          <w:szCs w:val="24"/>
          <w:lang w:eastAsia="en-US"/>
        </w:rPr>
        <w:t xml:space="preserve">- по </w:t>
      </w:r>
      <w:r w:rsidR="00374D36" w:rsidRPr="00C30D07">
        <w:rPr>
          <w:i/>
          <w:sz w:val="24"/>
          <w:szCs w:val="24"/>
          <w:lang w:eastAsia="en-US"/>
        </w:rPr>
        <w:t>25</w:t>
      </w:r>
      <w:r w:rsidR="00C30D07" w:rsidRPr="00C30D07">
        <w:rPr>
          <w:i/>
          <w:sz w:val="24"/>
          <w:szCs w:val="24"/>
          <w:lang w:eastAsia="en-US"/>
        </w:rPr>
        <w:t>,3</w:t>
      </w:r>
      <w:r w:rsidR="00374D36" w:rsidRPr="00C30D07">
        <w:rPr>
          <w:i/>
          <w:sz w:val="24"/>
          <w:szCs w:val="24"/>
          <w:lang w:eastAsia="en-US"/>
        </w:rPr>
        <w:t xml:space="preserve">% на 2020-2025 годы соответственно и по показателю </w:t>
      </w:r>
      <w:r w:rsidR="00374D36" w:rsidRPr="00C30D07">
        <w:rPr>
          <w:sz w:val="24"/>
          <w:szCs w:val="24"/>
          <w:lang w:eastAsia="en-US"/>
        </w:rPr>
        <w:t>«Соотношение среднемесячных располагаемых ресурсов сельского и городского домохозяйств, %»</w:t>
      </w:r>
      <w:r w:rsidR="00C30D07" w:rsidRPr="00C30D07">
        <w:rPr>
          <w:sz w:val="24"/>
          <w:szCs w:val="24"/>
          <w:lang w:eastAsia="en-US"/>
        </w:rPr>
        <w:t xml:space="preserve"> -</w:t>
      </w:r>
      <w:r w:rsidR="00374D36" w:rsidRPr="00C30D07">
        <w:rPr>
          <w:sz w:val="24"/>
          <w:szCs w:val="24"/>
          <w:lang w:eastAsia="en-US"/>
        </w:rPr>
        <w:t xml:space="preserve"> </w:t>
      </w:r>
      <w:r w:rsidR="00C30D07" w:rsidRPr="00C30D07">
        <w:rPr>
          <w:i/>
          <w:sz w:val="24"/>
          <w:szCs w:val="24"/>
          <w:lang w:eastAsia="en-US"/>
        </w:rPr>
        <w:t>70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</w:t>
      </w:r>
      <w:r w:rsidR="00374D36" w:rsidRPr="00C30D07">
        <w:rPr>
          <w:i/>
          <w:sz w:val="24"/>
          <w:szCs w:val="24"/>
          <w:lang w:eastAsia="en-US"/>
        </w:rPr>
        <w:t xml:space="preserve">3%, </w:t>
      </w:r>
      <w:r w:rsidR="00C30D07" w:rsidRPr="00C30D07">
        <w:rPr>
          <w:i/>
          <w:sz w:val="24"/>
          <w:szCs w:val="24"/>
          <w:lang w:eastAsia="en-US"/>
        </w:rPr>
        <w:t>75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77</w:t>
      </w:r>
      <w:r w:rsidR="00374D36" w:rsidRPr="00C30D07">
        <w:rPr>
          <w:i/>
          <w:sz w:val="24"/>
          <w:szCs w:val="24"/>
          <w:lang w:eastAsia="en-US"/>
        </w:rPr>
        <w:t xml:space="preserve">%, </w:t>
      </w:r>
      <w:r w:rsidR="00C30D07" w:rsidRPr="00C30D07">
        <w:rPr>
          <w:i/>
          <w:sz w:val="24"/>
          <w:szCs w:val="24"/>
          <w:lang w:eastAsia="en-US"/>
        </w:rPr>
        <w:t>79</w:t>
      </w:r>
      <w:r w:rsidR="00374D36" w:rsidRPr="00C30D07">
        <w:rPr>
          <w:i/>
          <w:sz w:val="24"/>
          <w:szCs w:val="24"/>
          <w:lang w:eastAsia="en-US"/>
        </w:rPr>
        <w:t>%</w:t>
      </w:r>
      <w:r w:rsidR="00C30D07" w:rsidRPr="00C30D07">
        <w:rPr>
          <w:i/>
          <w:sz w:val="24"/>
          <w:szCs w:val="24"/>
          <w:lang w:eastAsia="en-US"/>
        </w:rPr>
        <w:t xml:space="preserve"> и</w:t>
      </w:r>
      <w:r w:rsidR="00374D36" w:rsidRPr="00C30D07">
        <w:rPr>
          <w:i/>
          <w:sz w:val="24"/>
          <w:szCs w:val="24"/>
          <w:lang w:eastAsia="en-US"/>
        </w:rPr>
        <w:t xml:space="preserve"> </w:t>
      </w:r>
      <w:r w:rsidR="00C30D07" w:rsidRPr="00C30D07">
        <w:rPr>
          <w:i/>
          <w:sz w:val="24"/>
          <w:szCs w:val="24"/>
          <w:lang w:eastAsia="en-US"/>
        </w:rPr>
        <w:t>80</w:t>
      </w:r>
      <w:r w:rsidR="00374D36" w:rsidRPr="00C30D07">
        <w:rPr>
          <w:i/>
          <w:sz w:val="24"/>
          <w:szCs w:val="24"/>
          <w:lang w:eastAsia="en-US"/>
        </w:rPr>
        <w:t>% на 2020-2025 годы соответственно)</w:t>
      </w:r>
      <w:r w:rsidRPr="00C30D07">
        <w:rPr>
          <w:sz w:val="24"/>
          <w:szCs w:val="24"/>
          <w:lang w:eastAsia="en-US"/>
        </w:rPr>
        <w:t>;</w:t>
      </w:r>
    </w:p>
    <w:p w:rsidR="00FF0EE1" w:rsidRPr="00FE04EA" w:rsidRDefault="00FF0EE1" w:rsidP="00FF0EE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7.4</w:t>
      </w:r>
      <w:r w:rsidRPr="00FE04EA">
        <w:rPr>
          <w:sz w:val="24"/>
          <w:szCs w:val="24"/>
        </w:rPr>
        <w:t xml:space="preserve"> в формулах расчета обоих показателей целей ГП,</w:t>
      </w:r>
      <w:r w:rsidRPr="00FE04EA">
        <w:rPr>
          <w:sz w:val="24"/>
          <w:szCs w:val="24"/>
          <w:lang w:eastAsia="en-US"/>
        </w:rPr>
        <w:t xml:space="preserve"> единицей измерения которых установлены %, выявлены</w:t>
      </w:r>
      <w:r w:rsidRPr="00FE04EA">
        <w:rPr>
          <w:sz w:val="24"/>
          <w:szCs w:val="24"/>
        </w:rPr>
        <w:t xml:space="preserve"> ошибки: в формуле расчета целевого показателя «</w:t>
      </w:r>
      <w:r w:rsidRPr="00FE04EA">
        <w:rPr>
          <w:sz w:val="24"/>
          <w:szCs w:val="24"/>
          <w:lang w:eastAsia="en-US"/>
        </w:rPr>
        <w:t>Сохранение доли сельского населения в общей численности населения Томской области» в множителе «100%» знак «%» лишний,</w:t>
      </w:r>
      <w:r w:rsidRPr="00FE04EA">
        <w:rPr>
          <w:sz w:val="24"/>
          <w:szCs w:val="24"/>
        </w:rPr>
        <w:t xml:space="preserve"> в формуле расчета целевого показателя «</w:t>
      </w:r>
      <w:r w:rsidRPr="00FE04EA">
        <w:rPr>
          <w:sz w:val="24"/>
          <w:szCs w:val="24"/>
          <w:lang w:eastAsia="en-US"/>
        </w:rPr>
        <w:t>Соотношение среднемесячных располагаемых ресурсов сельского и городского домохозяйств» отсутствует множитель «100»;</w:t>
      </w:r>
    </w:p>
    <w:p w:rsidR="00DA0CA3" w:rsidRPr="00FE04EA" w:rsidRDefault="00D8389D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C30D07">
        <w:rPr>
          <w:sz w:val="24"/>
          <w:szCs w:val="24"/>
          <w:lang w:eastAsia="en-US"/>
        </w:rPr>
        <w:t>7.</w:t>
      </w:r>
      <w:r w:rsidR="00FF0EE1">
        <w:rPr>
          <w:sz w:val="24"/>
          <w:szCs w:val="24"/>
          <w:lang w:eastAsia="en-US"/>
        </w:rPr>
        <w:t>5</w:t>
      </w:r>
      <w:r w:rsidR="00DA0CA3" w:rsidRPr="00C30D07">
        <w:rPr>
          <w:sz w:val="24"/>
          <w:szCs w:val="24"/>
          <w:lang w:eastAsia="en-US"/>
        </w:rPr>
        <w:t xml:space="preserve"> всего по подпрограмме анализируемой ГП установлено 2 показателя цели</w:t>
      </w:r>
      <w:r w:rsidR="00DA0CA3" w:rsidRPr="00FE04EA">
        <w:rPr>
          <w:sz w:val="24"/>
          <w:szCs w:val="24"/>
          <w:lang w:eastAsia="en-US"/>
        </w:rPr>
        <w:t xml:space="preserve"> подпрограммы: </w:t>
      </w:r>
      <w:r w:rsidR="00DA0CA3" w:rsidRPr="00FE04EA">
        <w:rPr>
          <w:i/>
          <w:sz w:val="24"/>
          <w:szCs w:val="24"/>
          <w:lang w:eastAsia="en-US"/>
        </w:rPr>
        <w:t>«Повышение доли общей площади благоустроенных жилых помещений в сельских населенных пунктах, %»,</w:t>
      </w:r>
      <w:r w:rsidR="00DA0CA3" w:rsidRPr="00FE04EA">
        <w:rPr>
          <w:sz w:val="24"/>
          <w:szCs w:val="24"/>
          <w:lang w:eastAsia="en-US"/>
        </w:rPr>
        <w:t xml:space="preserve"> и </w:t>
      </w:r>
      <w:r w:rsidR="00DA0CA3" w:rsidRPr="00FE04EA">
        <w:rPr>
          <w:i/>
          <w:sz w:val="24"/>
          <w:szCs w:val="24"/>
          <w:lang w:eastAsia="en-US"/>
        </w:rPr>
        <w:t>«Количество семей, улучшивших жилищные условия в сельской местности, единиц»</w:t>
      </w:r>
      <w:r w:rsidR="00DA0CA3" w:rsidRPr="00FE04EA">
        <w:rPr>
          <w:sz w:val="24"/>
          <w:szCs w:val="24"/>
          <w:lang w:eastAsia="en-US"/>
        </w:rPr>
        <w:t xml:space="preserve">, подтверждающие достижение цели подпрограммы </w:t>
      </w:r>
      <w:r w:rsidR="00DA0CA3" w:rsidRPr="001A6FC4">
        <w:rPr>
          <w:sz w:val="24"/>
          <w:szCs w:val="24"/>
          <w:u w:val="single"/>
          <w:lang w:eastAsia="en-US"/>
        </w:rPr>
        <w:t>только в части улучшения жилищных условий в сельской местности</w:t>
      </w:r>
      <w:r w:rsidR="00DA0CA3" w:rsidRPr="00FE04EA">
        <w:rPr>
          <w:sz w:val="24"/>
          <w:szCs w:val="24"/>
          <w:lang w:eastAsia="en-US"/>
        </w:rPr>
        <w:t xml:space="preserve">, а так как других целевых показателей подпрограммы ГП не определено и в составе программы нет других подпрограмм, указанных показателей цели единственной подпрограммы ГП недостаточно для </w:t>
      </w:r>
      <w:r w:rsidR="00DA0CA3" w:rsidRPr="00FE04EA">
        <w:rPr>
          <w:sz w:val="24"/>
          <w:szCs w:val="24"/>
        </w:rPr>
        <w:t>подтверждения достижения цели ГП и ее целевых показателей.</w:t>
      </w:r>
    </w:p>
    <w:p w:rsidR="00DA0CA3" w:rsidRPr="00FE04EA" w:rsidRDefault="00DA0CA3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E04EA">
        <w:rPr>
          <w:sz w:val="24"/>
          <w:szCs w:val="24"/>
          <w:lang w:eastAsia="en-US"/>
        </w:rPr>
        <w:t>Указанное также обосновывает вывод о необходимости и целесообразности формирования других подпрограмм анализируемой ГП</w:t>
      </w:r>
      <w:r w:rsidR="00DC3B9A">
        <w:rPr>
          <w:sz w:val="24"/>
          <w:szCs w:val="24"/>
          <w:lang w:eastAsia="en-US"/>
        </w:rPr>
        <w:t xml:space="preserve"> (задач ГП)</w:t>
      </w:r>
      <w:r w:rsidRPr="00FE04EA">
        <w:rPr>
          <w:sz w:val="24"/>
          <w:szCs w:val="24"/>
          <w:lang w:eastAsia="en-US"/>
        </w:rPr>
        <w:t xml:space="preserve"> для </w:t>
      </w:r>
      <w:r w:rsidRPr="00FE04EA">
        <w:rPr>
          <w:sz w:val="24"/>
          <w:szCs w:val="24"/>
        </w:rPr>
        <w:t>подтверждения достижения цели ГП и ее целевых показателей</w:t>
      </w:r>
      <w:r w:rsidRPr="00FE04EA">
        <w:rPr>
          <w:sz w:val="24"/>
          <w:szCs w:val="24"/>
          <w:lang w:eastAsia="en-US"/>
        </w:rPr>
        <w:t xml:space="preserve"> еще на этапе разработки и формирования программы;</w:t>
      </w:r>
    </w:p>
    <w:p w:rsidR="00352768" w:rsidRPr="00FE04EA" w:rsidRDefault="00352768" w:rsidP="00352768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</w:t>
      </w:r>
      <w:r w:rsidR="00FF0EE1">
        <w:rPr>
          <w:sz w:val="24"/>
          <w:szCs w:val="24"/>
          <w:lang w:eastAsia="en-US"/>
        </w:rPr>
        <w:t>6</w:t>
      </w:r>
      <w:r w:rsidRPr="00FE04EA">
        <w:rPr>
          <w:sz w:val="24"/>
          <w:szCs w:val="24"/>
          <w:lang w:eastAsia="en-US"/>
        </w:rPr>
        <w:t xml:space="preserve"> пять задач подпрограммы ГП</w:t>
      </w:r>
      <w:r>
        <w:rPr>
          <w:sz w:val="24"/>
          <w:szCs w:val="24"/>
          <w:lang w:eastAsia="en-US"/>
        </w:rPr>
        <w:t xml:space="preserve">: </w:t>
      </w:r>
      <w:r w:rsidRPr="00D8389D">
        <w:rPr>
          <w:i/>
          <w:sz w:val="24"/>
          <w:szCs w:val="24"/>
          <w:lang w:eastAsia="en-US"/>
        </w:rPr>
        <w:t xml:space="preserve">задача 2 «Содействие занятости сельского населения», задача 6 «Реализация проектов по благоустройству сельских территорий», задача 7 «Реализация проектов комплексного развития сельских территорий», задача 8 «Развитие транспортной инфраструктуры на сельских территориях» и задача 10 «Сохранение объектов социально-культурной сферы» </w:t>
      </w:r>
      <w:r w:rsidRPr="007C61B4">
        <w:rPr>
          <w:sz w:val="24"/>
          <w:szCs w:val="24"/>
          <w:u w:val="single"/>
          <w:lang w:eastAsia="en-US"/>
        </w:rPr>
        <w:t>по своим наименованиям и составу мероприятий не соответствуют целевым показателям подпрограммы</w:t>
      </w:r>
      <w:r w:rsidRPr="00FE04EA">
        <w:rPr>
          <w:sz w:val="24"/>
          <w:szCs w:val="24"/>
          <w:lang w:eastAsia="en-US"/>
        </w:rPr>
        <w:t xml:space="preserve"> </w:t>
      </w:r>
      <w:r w:rsidRPr="00FE04EA">
        <w:rPr>
          <w:i/>
          <w:sz w:val="24"/>
          <w:szCs w:val="24"/>
          <w:lang w:eastAsia="en-US"/>
        </w:rPr>
        <w:t>«Повышение доли общей площади благоустроенных жилых помещений в сельских населенных пунктах, %»,</w:t>
      </w:r>
      <w:r w:rsidRPr="00FE04EA">
        <w:rPr>
          <w:sz w:val="24"/>
          <w:szCs w:val="24"/>
          <w:lang w:eastAsia="en-US"/>
        </w:rPr>
        <w:t xml:space="preserve"> и </w:t>
      </w:r>
      <w:r w:rsidRPr="00FE04EA">
        <w:rPr>
          <w:i/>
          <w:sz w:val="24"/>
          <w:szCs w:val="24"/>
          <w:lang w:eastAsia="en-US"/>
        </w:rPr>
        <w:t>«Количество семей, улучшивших жилищные условия в сельской местности, единиц»</w:t>
      </w:r>
      <w:r w:rsidRPr="00FE04EA">
        <w:rPr>
          <w:sz w:val="24"/>
          <w:szCs w:val="24"/>
          <w:lang w:eastAsia="en-US"/>
        </w:rPr>
        <w:t>, для дос</w:t>
      </w:r>
      <w:r>
        <w:rPr>
          <w:sz w:val="24"/>
          <w:szCs w:val="24"/>
          <w:lang w:eastAsia="en-US"/>
        </w:rPr>
        <w:t>тижения которых они определены</w:t>
      </w:r>
      <w:r w:rsidR="007C61B4">
        <w:rPr>
          <w:sz w:val="24"/>
          <w:szCs w:val="24"/>
          <w:lang w:eastAsia="en-US"/>
        </w:rPr>
        <w:t>, что свидетельствует о</w:t>
      </w:r>
      <w:r w:rsidR="008B167F" w:rsidRPr="008B167F">
        <w:rPr>
          <w:sz w:val="24"/>
          <w:szCs w:val="24"/>
          <w:lang w:eastAsia="en-US"/>
        </w:rPr>
        <w:t xml:space="preserve"> </w:t>
      </w:r>
      <w:r w:rsidR="008B167F" w:rsidRPr="00FE04EA">
        <w:rPr>
          <w:sz w:val="24"/>
          <w:szCs w:val="24"/>
          <w:lang w:eastAsia="en-US"/>
        </w:rPr>
        <w:t>необходимости</w:t>
      </w:r>
      <w:r w:rsidR="008B167F">
        <w:rPr>
          <w:sz w:val="24"/>
          <w:szCs w:val="24"/>
          <w:lang w:eastAsia="en-US"/>
        </w:rPr>
        <w:t xml:space="preserve"> и</w:t>
      </w:r>
      <w:r w:rsidR="007C61B4">
        <w:rPr>
          <w:sz w:val="24"/>
          <w:szCs w:val="24"/>
          <w:lang w:eastAsia="en-US"/>
        </w:rPr>
        <w:t xml:space="preserve"> целесообразности распределения </w:t>
      </w:r>
      <w:r w:rsidR="007C61B4" w:rsidRPr="00171C1D">
        <w:rPr>
          <w:bCs/>
          <w:sz w:val="24"/>
          <w:szCs w:val="24"/>
        </w:rPr>
        <w:t>мероприяти</w:t>
      </w:r>
      <w:r w:rsidR="007C61B4">
        <w:rPr>
          <w:bCs/>
          <w:sz w:val="24"/>
          <w:szCs w:val="24"/>
        </w:rPr>
        <w:t xml:space="preserve">й указанных задач </w:t>
      </w:r>
      <w:r w:rsidR="007C61B4" w:rsidRPr="00171C1D">
        <w:rPr>
          <w:bCs/>
          <w:sz w:val="24"/>
          <w:szCs w:val="24"/>
        </w:rPr>
        <w:t>подпрограммы</w:t>
      </w:r>
      <w:r w:rsidR="007C61B4">
        <w:rPr>
          <w:bCs/>
          <w:sz w:val="24"/>
          <w:szCs w:val="24"/>
        </w:rPr>
        <w:t xml:space="preserve"> ГП по</w:t>
      </w:r>
      <w:r w:rsidR="007C61B4">
        <w:rPr>
          <w:sz w:val="24"/>
          <w:szCs w:val="24"/>
          <w:lang w:eastAsia="en-US"/>
        </w:rPr>
        <w:t xml:space="preserve"> другим подпрограмм</w:t>
      </w:r>
      <w:r w:rsidR="00905798">
        <w:rPr>
          <w:sz w:val="24"/>
          <w:szCs w:val="24"/>
          <w:lang w:eastAsia="en-US"/>
        </w:rPr>
        <w:t>ам</w:t>
      </w:r>
      <w:r w:rsidR="007C61B4">
        <w:rPr>
          <w:sz w:val="24"/>
          <w:szCs w:val="24"/>
          <w:lang w:eastAsia="en-US"/>
        </w:rPr>
        <w:t xml:space="preserve"> ГП</w:t>
      </w:r>
      <w:r>
        <w:rPr>
          <w:sz w:val="24"/>
          <w:szCs w:val="24"/>
          <w:lang w:eastAsia="en-US"/>
        </w:rPr>
        <w:t>;</w:t>
      </w:r>
    </w:p>
    <w:p w:rsidR="00DA0CA3" w:rsidRPr="00FE04EA" w:rsidRDefault="00D8389D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F0EE1">
        <w:rPr>
          <w:sz w:val="24"/>
          <w:szCs w:val="24"/>
        </w:rPr>
        <w:t>7</w:t>
      </w:r>
      <w:r w:rsidR="00DA0CA3" w:rsidRPr="00FE04EA">
        <w:rPr>
          <w:sz w:val="24"/>
          <w:szCs w:val="24"/>
        </w:rPr>
        <w:t xml:space="preserve"> по ОМ «Развитие газификации на сельских территориях» задачи 3 и по ОМ «Развитие водоснабжения на сельских территориях» задачи 4 подпрограммы ГП установлены значения показателей конечного результата на 2022-2026 годы, несмотря на </w:t>
      </w:r>
      <w:r w:rsidR="00DA0CA3" w:rsidRPr="00FE04EA">
        <w:rPr>
          <w:sz w:val="24"/>
          <w:szCs w:val="24"/>
          <w:lang w:eastAsia="en-US"/>
        </w:rPr>
        <w:t>отсутствие на этот период мероприятий, обеспечивающих их достижение</w:t>
      </w:r>
      <w:r w:rsidR="00DA0CA3" w:rsidRPr="00FE04EA">
        <w:rPr>
          <w:sz w:val="24"/>
          <w:szCs w:val="24"/>
        </w:rPr>
        <w:t>;</w:t>
      </w:r>
    </w:p>
    <w:p w:rsidR="001B5B49" w:rsidRDefault="008D6DAC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7C61B4">
        <w:rPr>
          <w:sz w:val="24"/>
          <w:szCs w:val="24"/>
        </w:rPr>
        <w:t>7.8</w:t>
      </w:r>
      <w:r w:rsidR="00DA0CA3" w:rsidRPr="00FE04EA">
        <w:rPr>
          <w:sz w:val="24"/>
          <w:szCs w:val="24"/>
        </w:rPr>
        <w:t xml:space="preserve"> </w:t>
      </w:r>
      <w:r w:rsidR="001B5B49">
        <w:rPr>
          <w:sz w:val="24"/>
          <w:szCs w:val="24"/>
        </w:rPr>
        <w:t>по ряду программных мероприятий указана обобщенная формулировка «</w:t>
      </w:r>
      <w:r w:rsidR="002704F0">
        <w:rPr>
          <w:sz w:val="24"/>
          <w:szCs w:val="24"/>
        </w:rPr>
        <w:t>органы местного самоуправления муниципальных образований Томской области (по согласованию)</w:t>
      </w:r>
      <w:r w:rsidR="001B5B49">
        <w:rPr>
          <w:sz w:val="24"/>
          <w:szCs w:val="24"/>
        </w:rPr>
        <w:t>» вместо конкретных участников мероприятий:</w:t>
      </w:r>
    </w:p>
    <w:p w:rsidR="001B5B49" w:rsidRPr="00FE04EA" w:rsidRDefault="001B5B49" w:rsidP="001B5B49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FE04EA">
        <w:rPr>
          <w:sz w:val="24"/>
          <w:szCs w:val="24"/>
        </w:rPr>
        <w:lastRenderedPageBreak/>
        <w:t>- на 2020-2026 годы по мероприятию «Улучшение жилищных условий граждан РФ, проживающих на сельских территориях»;</w:t>
      </w:r>
    </w:p>
    <w:p w:rsidR="001B5B49" w:rsidRPr="00FE04EA" w:rsidRDefault="001B5B49" w:rsidP="001B5B49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FE04EA">
        <w:rPr>
          <w:sz w:val="24"/>
          <w:szCs w:val="24"/>
        </w:rPr>
        <w:t>- на 2020-2026 годы по мероприятию «Реализация проектов по благоустройству сельских территорий»;</w:t>
      </w:r>
    </w:p>
    <w:p w:rsidR="001B5B49" w:rsidRDefault="001B5B49" w:rsidP="001B5B49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FE04EA">
        <w:rPr>
          <w:sz w:val="24"/>
          <w:szCs w:val="24"/>
        </w:rPr>
        <w:t>- на 2022-2023 годы по мероприятию «Реализация проектов комплексного развития сельских территорий».</w:t>
      </w:r>
    </w:p>
    <w:p w:rsidR="00C25AE2" w:rsidRPr="00C25AE2" w:rsidRDefault="00C25AE2" w:rsidP="00C25AE2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C25AE2">
        <w:rPr>
          <w:sz w:val="24"/>
          <w:szCs w:val="24"/>
        </w:rPr>
        <w:t>Кроме того, финансирование 2 мероприятий муниципального уровня предусмотрено только за счет средств федерального бюджета (софинансирование из бюджетов других уровней по мероприятиям не планировалось), при этом по мероприятиям установлен показатель непосредственного результата «Техническая готовность проекта, %» со значением 100% на каждый год их реализации</w:t>
      </w:r>
      <w:r>
        <w:rPr>
          <w:sz w:val="24"/>
          <w:szCs w:val="24"/>
        </w:rPr>
        <w:t>,</w:t>
      </w:r>
      <w:r w:rsidRPr="00C25AE2">
        <w:rPr>
          <w:sz w:val="24"/>
          <w:szCs w:val="24"/>
        </w:rPr>
        <w:t xml:space="preserve"> что может свидетельствовать о недостаточной проработке программных мероприятий при планировании их реализации;</w:t>
      </w:r>
    </w:p>
    <w:p w:rsidR="001B5B49" w:rsidRDefault="00023749" w:rsidP="00DA0CA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2704F0">
        <w:rPr>
          <w:sz w:val="24"/>
          <w:szCs w:val="24"/>
        </w:rPr>
        <w:t>7.</w:t>
      </w:r>
      <w:r w:rsidR="00B87474">
        <w:rPr>
          <w:sz w:val="24"/>
          <w:szCs w:val="24"/>
        </w:rPr>
        <w:t>9</w:t>
      </w:r>
      <w:r w:rsidRPr="002704F0">
        <w:rPr>
          <w:sz w:val="24"/>
          <w:szCs w:val="24"/>
        </w:rPr>
        <w:t xml:space="preserve"> </w:t>
      </w:r>
      <w:r w:rsidR="002704F0" w:rsidRPr="005D579F">
        <w:rPr>
          <w:sz w:val="24"/>
          <w:szCs w:val="24"/>
          <w:lang w:eastAsia="en-US"/>
        </w:rPr>
        <w:t xml:space="preserve">в соответствии с п. </w:t>
      </w:r>
      <w:r w:rsidR="002704F0">
        <w:rPr>
          <w:sz w:val="24"/>
          <w:szCs w:val="24"/>
          <w:lang w:eastAsia="en-US"/>
        </w:rPr>
        <w:t>29</w:t>
      </w:r>
      <w:r w:rsidR="002704F0" w:rsidRPr="005D579F">
        <w:rPr>
          <w:sz w:val="24"/>
          <w:szCs w:val="24"/>
          <w:lang w:eastAsia="en-US"/>
        </w:rPr>
        <w:t xml:space="preserve"> Методических указаний к Порядку № 313а</w:t>
      </w:r>
      <w:r w:rsidR="002704F0" w:rsidRPr="002704F0">
        <w:rPr>
          <w:color w:val="000000"/>
          <w:sz w:val="24"/>
          <w:szCs w:val="24"/>
          <w:lang w:eastAsia="en-US"/>
        </w:rPr>
        <w:t xml:space="preserve"> </w:t>
      </w:r>
      <w:r w:rsidR="002704F0" w:rsidRPr="00FE04EA">
        <w:rPr>
          <w:color w:val="000000"/>
          <w:sz w:val="24"/>
          <w:szCs w:val="24"/>
          <w:lang w:eastAsia="en-US"/>
        </w:rPr>
        <w:t>соответствие наименования задачи подпрограммы предусмотрено только для случая ее реализации ведомственной целевой программой, а не основным мероприятием</w:t>
      </w:r>
      <w:r w:rsidR="002704F0">
        <w:rPr>
          <w:color w:val="000000"/>
          <w:sz w:val="24"/>
          <w:szCs w:val="24"/>
          <w:lang w:eastAsia="en-US"/>
        </w:rPr>
        <w:t>, однако в анализируемой программе</w:t>
      </w:r>
      <w:r w:rsidR="002704F0" w:rsidRPr="002704F0">
        <w:rPr>
          <w:sz w:val="24"/>
          <w:szCs w:val="24"/>
        </w:rPr>
        <w:t xml:space="preserve"> </w:t>
      </w:r>
      <w:r w:rsidR="002704F0" w:rsidRPr="00FE04EA">
        <w:rPr>
          <w:sz w:val="24"/>
          <w:szCs w:val="24"/>
        </w:rPr>
        <w:t>одноименность задачи подпрограммы, основного мероприятия и</w:t>
      </w:r>
      <w:r w:rsidR="002704F0">
        <w:rPr>
          <w:sz w:val="24"/>
          <w:szCs w:val="24"/>
        </w:rPr>
        <w:t xml:space="preserve"> даже</w:t>
      </w:r>
      <w:r w:rsidR="002704F0" w:rsidRPr="00FE04EA">
        <w:rPr>
          <w:sz w:val="24"/>
          <w:szCs w:val="24"/>
        </w:rPr>
        <w:t xml:space="preserve"> мероприятия</w:t>
      </w:r>
      <w:r w:rsidR="002704F0">
        <w:rPr>
          <w:sz w:val="24"/>
          <w:szCs w:val="24"/>
        </w:rPr>
        <w:t xml:space="preserve"> установлена по 9 задачам подпрограммы</w:t>
      </w:r>
      <w:r w:rsidR="002E5B2B">
        <w:rPr>
          <w:sz w:val="24"/>
          <w:szCs w:val="24"/>
        </w:rPr>
        <w:t>.</w:t>
      </w:r>
    </w:p>
    <w:p w:rsidR="003F5BAA" w:rsidRDefault="002E5B2B" w:rsidP="003F5BA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0CA3" w:rsidRPr="0060241E">
        <w:rPr>
          <w:sz w:val="24"/>
          <w:szCs w:val="24"/>
        </w:rPr>
        <w:t xml:space="preserve">. </w:t>
      </w:r>
      <w:r w:rsidR="003F5BAA" w:rsidRPr="00B87474">
        <w:rPr>
          <w:b/>
          <w:sz w:val="24"/>
          <w:szCs w:val="24"/>
        </w:rPr>
        <w:t>Основные недостатки в ресурсном обеспечении программных мероприятий выразились:</w:t>
      </w:r>
    </w:p>
    <w:p w:rsidR="003F5BAA" w:rsidRDefault="003F5BAA" w:rsidP="003F5BA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 w:rsidRPr="003D535C">
        <w:rPr>
          <w:sz w:val="24"/>
          <w:szCs w:val="24"/>
          <w:lang w:eastAsia="en-US"/>
        </w:rPr>
        <w:t>- в отражени</w:t>
      </w:r>
      <w:r>
        <w:rPr>
          <w:sz w:val="24"/>
          <w:szCs w:val="24"/>
          <w:lang w:eastAsia="en-US"/>
        </w:rPr>
        <w:t>и</w:t>
      </w:r>
      <w:r w:rsidRPr="003D535C">
        <w:rPr>
          <w:sz w:val="24"/>
          <w:szCs w:val="24"/>
          <w:lang w:eastAsia="en-US"/>
        </w:rPr>
        <w:t xml:space="preserve"> в приложениях </w:t>
      </w:r>
      <w:r>
        <w:rPr>
          <w:sz w:val="24"/>
          <w:szCs w:val="24"/>
          <w:lang w:eastAsia="en-US"/>
        </w:rPr>
        <w:t>(</w:t>
      </w:r>
      <w:r w:rsidRPr="003D535C">
        <w:rPr>
          <w:sz w:val="24"/>
          <w:szCs w:val="24"/>
          <w:lang w:eastAsia="en-US"/>
        </w:rPr>
        <w:t>13, 13.1, 15 и 15.1</w:t>
      </w:r>
      <w:r>
        <w:rPr>
          <w:sz w:val="24"/>
          <w:szCs w:val="24"/>
          <w:lang w:eastAsia="en-US"/>
        </w:rPr>
        <w:t>)</w:t>
      </w:r>
      <w:r w:rsidRPr="003D535C">
        <w:rPr>
          <w:sz w:val="24"/>
          <w:szCs w:val="24"/>
          <w:lang w:eastAsia="en-US"/>
        </w:rPr>
        <w:t xml:space="preserve"> к </w:t>
      </w:r>
      <w:r w:rsidRPr="003D535C">
        <w:rPr>
          <w:bCs/>
          <w:sz w:val="24"/>
          <w:szCs w:val="24"/>
          <w:lang w:eastAsia="en-US"/>
        </w:rPr>
        <w:t xml:space="preserve">Законам о бюджете </w:t>
      </w:r>
      <w:r w:rsidRPr="003D535C">
        <w:rPr>
          <w:sz w:val="24"/>
          <w:szCs w:val="24"/>
          <w:lang w:eastAsia="en-US"/>
        </w:rPr>
        <w:t xml:space="preserve">по государственной программе комплекса программных мероприятий с одинаковыми наименованиями отличного по количеству и наименованиям мероприятий от комплекса мероприятий, утвержденного нормативным правовым актом высшего исполнительного органа государственной власти субъекта РФ в самой государственной программе. При этом определение понятия государственная программа субъекта РФ </w:t>
      </w:r>
      <w:r w:rsidRPr="003D535C">
        <w:rPr>
          <w:rFonts w:eastAsiaTheme="minorHAnsi"/>
          <w:sz w:val="24"/>
          <w:szCs w:val="24"/>
          <w:lang w:eastAsia="en-US"/>
        </w:rPr>
        <w:t xml:space="preserve">как документа стратегического планирования, содержащего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Федерации, </w:t>
      </w:r>
      <w:r w:rsidRPr="003D535C">
        <w:rPr>
          <w:sz w:val="24"/>
          <w:szCs w:val="24"/>
          <w:lang w:eastAsia="en-US"/>
        </w:rPr>
        <w:t>дано пунктом 32 ст. 3 Закона № 172-ФЗ</w:t>
      </w:r>
      <w:r w:rsidRPr="003D535C">
        <w:rPr>
          <w:rFonts w:eastAsiaTheme="minorHAnsi"/>
          <w:sz w:val="24"/>
          <w:szCs w:val="24"/>
          <w:lang w:eastAsia="en-US"/>
        </w:rPr>
        <w:t>,</w:t>
      </w:r>
      <w:r w:rsidRPr="003D535C">
        <w:rPr>
          <w:sz w:val="24"/>
          <w:szCs w:val="24"/>
          <w:lang w:eastAsia="en-US"/>
        </w:rPr>
        <w:t xml:space="preserve"> что определяет возможность идентифицировать одну и ту же государственную программу </w:t>
      </w:r>
      <w:r w:rsidRPr="003D535C">
        <w:rPr>
          <w:rFonts w:eastAsiaTheme="minorHAnsi"/>
          <w:sz w:val="24"/>
          <w:szCs w:val="24"/>
          <w:lang w:eastAsia="en-US"/>
        </w:rPr>
        <w:t>субъекта Российской Федерации</w:t>
      </w:r>
      <w:r w:rsidRPr="003D535C">
        <w:rPr>
          <w:sz w:val="24"/>
          <w:szCs w:val="24"/>
          <w:lang w:eastAsia="en-US"/>
        </w:rPr>
        <w:t xml:space="preserve"> не только по ее наименованию, но и по составу утвержденных мероприятий</w:t>
      </w:r>
      <w:r w:rsidRPr="00297424">
        <w:rPr>
          <w:sz w:val="24"/>
          <w:szCs w:val="24"/>
          <w:lang w:eastAsia="ru-RU"/>
        </w:rPr>
        <w:t xml:space="preserve"> </w:t>
      </w:r>
      <w:r w:rsidRPr="003D535C">
        <w:rPr>
          <w:sz w:val="24"/>
          <w:szCs w:val="24"/>
          <w:lang w:eastAsia="ru-RU"/>
        </w:rPr>
        <w:t>и в</w:t>
      </w:r>
      <w:r w:rsidRPr="003D535C">
        <w:rPr>
          <w:sz w:val="24"/>
          <w:szCs w:val="24"/>
          <w:lang w:eastAsia="en-US"/>
        </w:rPr>
        <w:t xml:space="preserve"> утвердившем программу нормативном правовом акте высшего исполнительного органа государственной власти субъекта РФ и в Законе об областном бюджете, проект которого в</w:t>
      </w:r>
      <w:r w:rsidRPr="003D535C">
        <w:rPr>
          <w:sz w:val="24"/>
          <w:szCs w:val="24"/>
          <w:lang w:eastAsia="ru-RU"/>
        </w:rPr>
        <w:t xml:space="preserve"> соответствии со ст. 15 Закона Томской области от 11.10.2007 № 231-ОЗ «О бюджетном процессе в Томской области», составляется в </w:t>
      </w:r>
      <w:proofErr w:type="spellStart"/>
      <w:r w:rsidRPr="003D535C">
        <w:rPr>
          <w:sz w:val="24"/>
          <w:szCs w:val="24"/>
          <w:lang w:eastAsia="ru-RU"/>
        </w:rPr>
        <w:t>т.ч</w:t>
      </w:r>
      <w:proofErr w:type="spellEnd"/>
      <w:r w:rsidRPr="003D535C">
        <w:rPr>
          <w:sz w:val="24"/>
          <w:szCs w:val="24"/>
          <w:lang w:eastAsia="ru-RU"/>
        </w:rPr>
        <w:t>. на основе государственных программ Томской области (проектах государственных программ Томской области, проектах изменений указанных программ)</w:t>
      </w:r>
      <w:r>
        <w:rPr>
          <w:sz w:val="24"/>
          <w:szCs w:val="24"/>
          <w:lang w:eastAsia="ru-RU"/>
        </w:rPr>
        <w:t>;</w:t>
      </w:r>
    </w:p>
    <w:p w:rsidR="003F5BAA" w:rsidRPr="003D535C" w:rsidRDefault="003F5BAA" w:rsidP="003F5BA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proofErr w:type="gramStart"/>
      <w:r w:rsidRPr="003D535C">
        <w:rPr>
          <w:sz w:val="24"/>
          <w:szCs w:val="24"/>
          <w:lang w:eastAsia="en-US"/>
        </w:rPr>
        <w:t xml:space="preserve">- в </w:t>
      </w:r>
      <w:r w:rsidRPr="003D535C">
        <w:rPr>
          <w:sz w:val="24"/>
          <w:szCs w:val="24"/>
        </w:rPr>
        <w:t>отражени</w:t>
      </w:r>
      <w:r>
        <w:rPr>
          <w:sz w:val="24"/>
          <w:szCs w:val="24"/>
        </w:rPr>
        <w:t>и</w:t>
      </w:r>
      <w:r w:rsidRPr="003D535C">
        <w:rPr>
          <w:sz w:val="24"/>
          <w:szCs w:val="24"/>
          <w:lang w:eastAsia="en-US"/>
        </w:rPr>
        <w:t xml:space="preserve"> в приложениях 9</w:t>
      </w:r>
      <w:r>
        <w:rPr>
          <w:sz w:val="24"/>
          <w:szCs w:val="24"/>
          <w:lang w:eastAsia="en-US"/>
        </w:rPr>
        <w:t xml:space="preserve"> и</w:t>
      </w:r>
      <w:r w:rsidRPr="003D535C">
        <w:rPr>
          <w:sz w:val="24"/>
          <w:szCs w:val="24"/>
          <w:lang w:eastAsia="en-US"/>
        </w:rPr>
        <w:t xml:space="preserve"> 9.1 к</w:t>
      </w:r>
      <w:r w:rsidRPr="003D535C">
        <w:rPr>
          <w:bCs/>
          <w:sz w:val="24"/>
          <w:szCs w:val="24"/>
          <w:lang w:eastAsia="en-US"/>
        </w:rPr>
        <w:t xml:space="preserve"> Законам </w:t>
      </w:r>
      <w:r w:rsidRPr="003D535C">
        <w:rPr>
          <w:sz w:val="24"/>
          <w:szCs w:val="24"/>
          <w:lang w:eastAsia="en-US"/>
        </w:rPr>
        <w:t>об областном бюджете</w:t>
      </w:r>
      <w:r w:rsidRPr="003D535C">
        <w:rPr>
          <w:bCs/>
          <w:sz w:val="24"/>
          <w:szCs w:val="24"/>
          <w:lang w:eastAsia="en-US"/>
        </w:rPr>
        <w:t xml:space="preserve"> </w:t>
      </w:r>
      <w:r w:rsidRPr="003D535C">
        <w:rPr>
          <w:sz w:val="24"/>
          <w:szCs w:val="24"/>
          <w:u w:val="single"/>
          <w:lang w:eastAsia="en-US"/>
        </w:rPr>
        <w:t>в рамках одной программы и по одному и тому же коду целевой статьи расходов и коду вида расходов</w:t>
      </w:r>
      <w:r w:rsidRPr="009E0AFC">
        <w:rPr>
          <w:sz w:val="24"/>
          <w:szCs w:val="24"/>
          <w:u w:val="single"/>
          <w:lang w:eastAsia="en-US"/>
        </w:rPr>
        <w:t xml:space="preserve"> </w:t>
      </w:r>
      <w:r w:rsidRPr="003D535C">
        <w:rPr>
          <w:sz w:val="24"/>
          <w:szCs w:val="24"/>
          <w:u w:val="single"/>
          <w:lang w:eastAsia="en-US"/>
        </w:rPr>
        <w:t>одних и тех же мероприятий</w:t>
      </w:r>
      <w:r>
        <w:rPr>
          <w:sz w:val="24"/>
          <w:szCs w:val="24"/>
          <w:u w:val="single"/>
          <w:lang w:eastAsia="en-US"/>
        </w:rPr>
        <w:t xml:space="preserve"> </w:t>
      </w:r>
      <w:r w:rsidRPr="00557EF3">
        <w:rPr>
          <w:sz w:val="24"/>
          <w:szCs w:val="24"/>
          <w:u w:val="single"/>
          <w:lang w:eastAsia="en-US"/>
        </w:rPr>
        <w:t xml:space="preserve">на осуществление </w:t>
      </w:r>
      <w:r w:rsidRPr="00557EF3">
        <w:rPr>
          <w:bCs/>
          <w:sz w:val="24"/>
          <w:szCs w:val="24"/>
          <w:u w:val="single"/>
          <w:lang w:eastAsia="en-US"/>
        </w:rPr>
        <w:t>капитальных вложений в объекты муниципальной собственности</w:t>
      </w:r>
      <w:r>
        <w:rPr>
          <w:bCs/>
          <w:sz w:val="24"/>
          <w:szCs w:val="24"/>
          <w:lang w:eastAsia="en-US"/>
        </w:rPr>
        <w:t>, отличных</w:t>
      </w:r>
      <w:r w:rsidRPr="0023224D"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</w:rPr>
        <w:t xml:space="preserve">по </w:t>
      </w:r>
      <w:r w:rsidRPr="003D535C">
        <w:rPr>
          <w:sz w:val="24"/>
          <w:szCs w:val="24"/>
          <w:u w:val="single"/>
        </w:rPr>
        <w:t>количеств</w:t>
      </w:r>
      <w:r>
        <w:rPr>
          <w:sz w:val="24"/>
          <w:szCs w:val="24"/>
          <w:u w:val="single"/>
        </w:rPr>
        <w:t>у</w:t>
      </w:r>
      <w:r w:rsidRPr="003D535C">
        <w:rPr>
          <w:sz w:val="24"/>
          <w:szCs w:val="24"/>
          <w:u w:val="single"/>
        </w:rPr>
        <w:t xml:space="preserve"> и наименованиям</w:t>
      </w:r>
      <w:r w:rsidRPr="003D53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Pr="003D535C">
        <w:rPr>
          <w:sz w:val="24"/>
          <w:szCs w:val="24"/>
          <w:lang w:eastAsia="en-US"/>
        </w:rPr>
        <w:t xml:space="preserve"> приложени</w:t>
      </w:r>
      <w:r>
        <w:rPr>
          <w:sz w:val="24"/>
          <w:szCs w:val="24"/>
          <w:lang w:eastAsia="en-US"/>
        </w:rPr>
        <w:t>ях</w:t>
      </w:r>
      <w:r w:rsidRPr="003D535C">
        <w:rPr>
          <w:sz w:val="24"/>
          <w:szCs w:val="24"/>
          <w:lang w:eastAsia="en-US"/>
        </w:rPr>
        <w:t xml:space="preserve"> 13 и 15 к</w:t>
      </w:r>
      <w:r w:rsidRPr="003D535C">
        <w:rPr>
          <w:bCs/>
          <w:sz w:val="24"/>
          <w:szCs w:val="24"/>
          <w:lang w:eastAsia="en-US"/>
        </w:rPr>
        <w:t xml:space="preserve"> Законам </w:t>
      </w:r>
      <w:r w:rsidRPr="003D535C">
        <w:rPr>
          <w:sz w:val="24"/>
          <w:szCs w:val="24"/>
          <w:lang w:eastAsia="en-US"/>
        </w:rPr>
        <w:t>об областном бюджете;</w:t>
      </w:r>
      <w:proofErr w:type="gramEnd"/>
    </w:p>
    <w:p w:rsidR="003F5BAA" w:rsidRDefault="003F5BAA" w:rsidP="003F5BA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3D535C">
        <w:rPr>
          <w:sz w:val="24"/>
          <w:szCs w:val="24"/>
          <w:lang w:eastAsia="en-US"/>
        </w:rPr>
        <w:lastRenderedPageBreak/>
        <w:t xml:space="preserve">- в </w:t>
      </w:r>
      <w:r w:rsidRPr="003D535C">
        <w:rPr>
          <w:sz w:val="24"/>
          <w:szCs w:val="24"/>
        </w:rPr>
        <w:t>отражени</w:t>
      </w:r>
      <w:r>
        <w:rPr>
          <w:sz w:val="24"/>
          <w:szCs w:val="24"/>
        </w:rPr>
        <w:t>и</w:t>
      </w:r>
      <w:r w:rsidRPr="003D535C">
        <w:rPr>
          <w:sz w:val="24"/>
          <w:szCs w:val="24"/>
        </w:rPr>
        <w:t xml:space="preserve"> в</w:t>
      </w:r>
      <w:r w:rsidRPr="003D53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одном укрупненном мероприятии в </w:t>
      </w:r>
      <w:r w:rsidRPr="003D535C">
        <w:rPr>
          <w:sz w:val="24"/>
          <w:szCs w:val="24"/>
          <w:lang w:eastAsia="en-US"/>
        </w:rPr>
        <w:t>разных приложениях к Закону</w:t>
      </w:r>
      <w:r w:rsidRPr="003D535C">
        <w:rPr>
          <w:sz w:val="24"/>
          <w:szCs w:val="24"/>
        </w:rPr>
        <w:t xml:space="preserve"> об областном бюджете по одному и тому же коду </w:t>
      </w:r>
      <w:r w:rsidRPr="003D535C">
        <w:rPr>
          <w:sz w:val="24"/>
          <w:szCs w:val="24"/>
          <w:lang w:eastAsia="en-US"/>
        </w:rPr>
        <w:t xml:space="preserve">целевой статьи расходов </w:t>
      </w:r>
      <w:r w:rsidRPr="003D535C">
        <w:rPr>
          <w:sz w:val="24"/>
          <w:szCs w:val="24"/>
        </w:rPr>
        <w:t>разно</w:t>
      </w:r>
      <w:r>
        <w:rPr>
          <w:sz w:val="24"/>
          <w:szCs w:val="24"/>
        </w:rPr>
        <w:t>го</w:t>
      </w:r>
      <w:r w:rsidRPr="003D535C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а</w:t>
      </w:r>
      <w:r w:rsidRPr="003D535C">
        <w:rPr>
          <w:sz w:val="24"/>
          <w:szCs w:val="24"/>
        </w:rPr>
        <w:t xml:space="preserve"> программных мероприятий и под разными наименованиями </w:t>
      </w:r>
      <w:r>
        <w:rPr>
          <w:sz w:val="24"/>
          <w:szCs w:val="24"/>
        </w:rPr>
        <w:t>(</w:t>
      </w:r>
      <w:r w:rsidRPr="003D535C">
        <w:rPr>
          <w:sz w:val="24"/>
          <w:szCs w:val="24"/>
        </w:rPr>
        <w:t xml:space="preserve">в приложении 13 к Закону о бюджете на 2021 год - одного мероприятия </w:t>
      </w:r>
      <w:r w:rsidRPr="003D535C">
        <w:rPr>
          <w:sz w:val="24"/>
          <w:szCs w:val="24"/>
          <w:lang w:eastAsia="en-US"/>
        </w:rPr>
        <w:t>«</w:t>
      </w:r>
      <w:r w:rsidRPr="003D535C">
        <w:rPr>
          <w:iCs/>
          <w:sz w:val="24"/>
          <w:szCs w:val="24"/>
          <w:lang w:eastAsia="en-US"/>
        </w:rPr>
        <w:t xml:space="preserve">Обеспечение комплексного развития сельских территорий </w:t>
      </w:r>
      <w:r w:rsidRPr="003D535C">
        <w:rPr>
          <w:iCs/>
          <w:sz w:val="24"/>
          <w:szCs w:val="24"/>
          <w:u w:val="single"/>
          <w:lang w:eastAsia="en-US"/>
        </w:rPr>
        <w:t>за счет средств резервного фонда Правительства Российской Федерации</w:t>
      </w:r>
      <w:r w:rsidRPr="003D535C">
        <w:rPr>
          <w:sz w:val="24"/>
          <w:szCs w:val="24"/>
          <w:lang w:eastAsia="en-US"/>
        </w:rPr>
        <w:t>»</w:t>
      </w:r>
      <w:r w:rsidRPr="003D535C">
        <w:rPr>
          <w:sz w:val="24"/>
          <w:szCs w:val="24"/>
        </w:rPr>
        <w:t>,</w:t>
      </w:r>
      <w:r w:rsidRPr="003D535C">
        <w:rPr>
          <w:sz w:val="24"/>
          <w:szCs w:val="24"/>
          <w:lang w:eastAsia="en-US"/>
        </w:rPr>
        <w:t xml:space="preserve"> а в приложениях 15, 9 и 9.1 двух мероприятий «газоснабжение с</w:t>
      </w:r>
      <w:r w:rsidR="00B87474">
        <w:rPr>
          <w:sz w:val="24"/>
          <w:szCs w:val="24"/>
          <w:lang w:eastAsia="en-US"/>
        </w:rPr>
        <w:t>.</w:t>
      </w:r>
      <w:r w:rsidRPr="003D535C">
        <w:rPr>
          <w:sz w:val="24"/>
          <w:szCs w:val="24"/>
          <w:lang w:eastAsia="en-US"/>
        </w:rPr>
        <w:t xml:space="preserve"> Тегульдет» и «</w:t>
      </w:r>
      <w:r w:rsidRPr="003D535C">
        <w:rPr>
          <w:sz w:val="24"/>
          <w:szCs w:val="24"/>
        </w:rPr>
        <w:t xml:space="preserve">капитальный ремонт МКУ </w:t>
      </w:r>
      <w:proofErr w:type="spellStart"/>
      <w:r w:rsidRPr="003D535C">
        <w:rPr>
          <w:sz w:val="24"/>
          <w:szCs w:val="24"/>
        </w:rPr>
        <w:t>РЦТиД</w:t>
      </w:r>
      <w:proofErr w:type="spellEnd"/>
      <w:r w:rsidRPr="003D535C">
        <w:rPr>
          <w:sz w:val="24"/>
          <w:szCs w:val="24"/>
        </w:rPr>
        <w:t xml:space="preserve"> с филиалами с. Тегульдет»</w:t>
      </w:r>
      <w:r>
        <w:rPr>
          <w:sz w:val="24"/>
          <w:szCs w:val="24"/>
        </w:rPr>
        <w:t xml:space="preserve"> </w:t>
      </w:r>
      <w:r w:rsidRPr="003D535C">
        <w:rPr>
          <w:sz w:val="24"/>
          <w:szCs w:val="24"/>
        </w:rPr>
        <w:t xml:space="preserve">по ЦСР </w:t>
      </w:r>
      <w:r w:rsidRPr="003D535C">
        <w:rPr>
          <w:sz w:val="24"/>
          <w:szCs w:val="24"/>
          <w:lang w:eastAsia="en-US"/>
        </w:rPr>
        <w:t>27197</w:t>
      </w:r>
      <w:r w:rsidRPr="003D535C">
        <w:rPr>
          <w:sz w:val="24"/>
          <w:szCs w:val="24"/>
          <w:lang w:val="en-US" w:eastAsia="en-US"/>
        </w:rPr>
        <w:t>R</w:t>
      </w:r>
      <w:r w:rsidRPr="003D535C">
        <w:rPr>
          <w:sz w:val="24"/>
          <w:szCs w:val="24"/>
          <w:lang w:eastAsia="en-US"/>
        </w:rPr>
        <w:t>576</w:t>
      </w:r>
      <w:r w:rsidRPr="003D535C">
        <w:rPr>
          <w:sz w:val="24"/>
          <w:szCs w:val="24"/>
          <w:u w:val="single"/>
          <w:lang w:val="en-US" w:eastAsia="en-US"/>
        </w:rPr>
        <w:t>F</w:t>
      </w:r>
      <w:r w:rsidRPr="003D535C">
        <w:rPr>
          <w:sz w:val="24"/>
          <w:szCs w:val="24"/>
        </w:rPr>
        <w:t xml:space="preserve">, расходы по которым являются расходами разных разделов и подразделов </w:t>
      </w:r>
      <w:r w:rsidRPr="003D535C">
        <w:rPr>
          <w:sz w:val="24"/>
          <w:szCs w:val="24"/>
          <w:lang w:eastAsia="en-US"/>
        </w:rPr>
        <w:t>классификации расходов бюджетов</w:t>
      </w:r>
      <w:r w:rsidRPr="003D535C">
        <w:rPr>
          <w:sz w:val="24"/>
          <w:szCs w:val="24"/>
        </w:rPr>
        <w:t xml:space="preserve">: на капремонт учреждения культуры - </w:t>
      </w:r>
      <w:r w:rsidRPr="003D535C">
        <w:rPr>
          <w:sz w:val="24"/>
          <w:szCs w:val="24"/>
          <w:lang w:eastAsia="en-US"/>
        </w:rPr>
        <w:t xml:space="preserve">раздел подраздел </w:t>
      </w:r>
      <w:r w:rsidRPr="003D535C">
        <w:rPr>
          <w:sz w:val="24"/>
          <w:szCs w:val="24"/>
        </w:rPr>
        <w:t xml:space="preserve">0801 – культура, на газоснабжение села </w:t>
      </w:r>
      <w:r w:rsidRPr="003D535C">
        <w:rPr>
          <w:sz w:val="24"/>
          <w:szCs w:val="24"/>
          <w:lang w:eastAsia="en-US"/>
        </w:rPr>
        <w:t>- раздел подраздел 0502 - коммунальное хозяйство</w:t>
      </w:r>
      <w:r>
        <w:rPr>
          <w:sz w:val="24"/>
          <w:szCs w:val="24"/>
          <w:lang w:eastAsia="en-US"/>
        </w:rPr>
        <w:t>)</w:t>
      </w:r>
      <w:r w:rsidRPr="003D535C">
        <w:rPr>
          <w:sz w:val="24"/>
          <w:szCs w:val="24"/>
          <w:lang w:eastAsia="en-US"/>
        </w:rPr>
        <w:t>;</w:t>
      </w:r>
    </w:p>
    <w:p w:rsidR="003F5BAA" w:rsidRPr="003D535C" w:rsidRDefault="003F5BAA" w:rsidP="003F5BA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3D535C">
        <w:rPr>
          <w:sz w:val="24"/>
          <w:szCs w:val="24"/>
          <w:lang w:eastAsia="en-US"/>
        </w:rPr>
        <w:t xml:space="preserve">- в </w:t>
      </w:r>
      <w:r w:rsidRPr="003D535C">
        <w:rPr>
          <w:sz w:val="24"/>
          <w:szCs w:val="24"/>
        </w:rPr>
        <w:t>финансировани</w:t>
      </w:r>
      <w:r>
        <w:rPr>
          <w:sz w:val="24"/>
          <w:szCs w:val="24"/>
        </w:rPr>
        <w:t>и</w:t>
      </w:r>
      <w:r w:rsidRPr="003D535C">
        <w:rPr>
          <w:sz w:val="24"/>
          <w:szCs w:val="24"/>
        </w:rPr>
        <w:t xml:space="preserve"> из областного бюджета программных мероприятий (предоставления субсидий </w:t>
      </w:r>
      <w:r w:rsidRPr="003D535C">
        <w:rPr>
          <w:sz w:val="24"/>
          <w:szCs w:val="24"/>
          <w:lang w:eastAsia="en-US"/>
        </w:rPr>
        <w:t>органам местного самоуправления муниципальных образований Томской области)</w:t>
      </w:r>
      <w:r w:rsidRPr="003D535C">
        <w:rPr>
          <w:sz w:val="24"/>
          <w:szCs w:val="24"/>
        </w:rPr>
        <w:t xml:space="preserve"> </w:t>
      </w:r>
      <w:r w:rsidRPr="003D535C">
        <w:rPr>
          <w:sz w:val="24"/>
          <w:szCs w:val="24"/>
          <w:u w:val="single"/>
        </w:rPr>
        <w:t>одной сферы</w:t>
      </w:r>
      <w:r w:rsidRPr="003D535C">
        <w:rPr>
          <w:sz w:val="24"/>
          <w:szCs w:val="24"/>
        </w:rPr>
        <w:t xml:space="preserve"> </w:t>
      </w:r>
      <w:r w:rsidRPr="003D535C">
        <w:rPr>
          <w:sz w:val="24"/>
          <w:szCs w:val="24"/>
          <w:lang w:eastAsia="en-US"/>
        </w:rPr>
        <w:t xml:space="preserve">(на примере </w:t>
      </w:r>
      <w:r w:rsidRPr="003D535C">
        <w:rPr>
          <w:sz w:val="24"/>
          <w:szCs w:val="24"/>
        </w:rPr>
        <w:t>газоснабжения</w:t>
      </w:r>
      <w:r w:rsidRPr="003D535C">
        <w:rPr>
          <w:sz w:val="24"/>
          <w:szCs w:val="24"/>
          <w:lang w:eastAsia="en-US"/>
        </w:rPr>
        <w:t>)</w:t>
      </w:r>
      <w:r w:rsidRPr="003D535C">
        <w:rPr>
          <w:bCs/>
          <w:sz w:val="24"/>
          <w:szCs w:val="24"/>
          <w:lang w:eastAsia="en-US"/>
        </w:rPr>
        <w:t>:</w:t>
      </w:r>
    </w:p>
    <w:p w:rsidR="003F5BAA" w:rsidRPr="003D535C" w:rsidRDefault="003F5BAA" w:rsidP="003F5BA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4"/>
          <w:szCs w:val="24"/>
          <w:lang w:eastAsia="en-US"/>
        </w:rPr>
      </w:pPr>
      <w:r w:rsidRPr="003D535C">
        <w:rPr>
          <w:sz w:val="24"/>
          <w:szCs w:val="24"/>
        </w:rPr>
        <w:t xml:space="preserve">а) в разных сельских поселениях, </w:t>
      </w:r>
      <w:r w:rsidRPr="003D535C">
        <w:rPr>
          <w:bCs/>
          <w:sz w:val="24"/>
          <w:szCs w:val="24"/>
          <w:lang w:eastAsia="en-US"/>
        </w:rPr>
        <w:t>в рамках одной программы,</w:t>
      </w:r>
      <w:r w:rsidRPr="003D535C">
        <w:rPr>
          <w:sz w:val="24"/>
          <w:szCs w:val="24"/>
        </w:rPr>
        <w:t xml:space="preserve"> но</w:t>
      </w:r>
      <w:r w:rsidRPr="003D535C">
        <w:rPr>
          <w:bCs/>
          <w:sz w:val="24"/>
          <w:szCs w:val="24"/>
          <w:lang w:eastAsia="en-US"/>
        </w:rPr>
        <w:t xml:space="preserve"> по разным основным мероприятиям, направленным </w:t>
      </w:r>
      <w:r w:rsidRPr="008C119F">
        <w:rPr>
          <w:bCs/>
          <w:sz w:val="24"/>
          <w:szCs w:val="24"/>
          <w:lang w:eastAsia="en-US"/>
        </w:rPr>
        <w:t>на решение разных задач</w:t>
      </w:r>
      <w:r w:rsidRPr="003D535C">
        <w:rPr>
          <w:bCs/>
          <w:sz w:val="24"/>
          <w:szCs w:val="24"/>
          <w:u w:val="single"/>
          <w:lang w:eastAsia="en-US"/>
        </w:rPr>
        <w:t xml:space="preserve"> </w:t>
      </w:r>
      <w:r w:rsidRPr="003D535C">
        <w:rPr>
          <w:bCs/>
          <w:sz w:val="24"/>
          <w:szCs w:val="24"/>
          <w:lang w:eastAsia="en-US"/>
        </w:rPr>
        <w:t>подпрограммы;</w:t>
      </w:r>
    </w:p>
    <w:p w:rsidR="003F5BAA" w:rsidRPr="003D535C" w:rsidRDefault="003F5BAA" w:rsidP="003F5BA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3D535C">
        <w:rPr>
          <w:bCs/>
          <w:sz w:val="24"/>
          <w:szCs w:val="24"/>
          <w:lang w:eastAsia="en-US"/>
        </w:rPr>
        <w:t xml:space="preserve">б) </w:t>
      </w:r>
      <w:r w:rsidRPr="003D535C">
        <w:rPr>
          <w:sz w:val="24"/>
          <w:szCs w:val="24"/>
        </w:rPr>
        <w:t>в разных сельских поселениях, из разных источников (разные ГРБС), в рамках разных госпрограмм, направленных на достижение разных целей ГП;</w:t>
      </w:r>
    </w:p>
    <w:p w:rsidR="003F5BAA" w:rsidRDefault="003F5BAA" w:rsidP="003F5BA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3D535C">
        <w:rPr>
          <w:sz w:val="24"/>
          <w:szCs w:val="24"/>
        </w:rPr>
        <w:t>в) в одном и том же сельском поселении, но в рамках разных гос</w:t>
      </w:r>
      <w:r>
        <w:rPr>
          <w:sz w:val="24"/>
          <w:szCs w:val="24"/>
        </w:rPr>
        <w:t>программ и из разных источников.</w:t>
      </w:r>
    </w:p>
    <w:p w:rsidR="003F5BAA" w:rsidRPr="00D543E0" w:rsidRDefault="003F5BAA" w:rsidP="003F5BA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D543E0">
        <w:rPr>
          <w:sz w:val="24"/>
          <w:szCs w:val="24"/>
        </w:rPr>
        <w:t xml:space="preserve">Основной причиной выявленных недостатков в ресурсном обеспечении программных мероприятий </w:t>
      </w:r>
      <w:r w:rsidRPr="00D543E0">
        <w:rPr>
          <w:sz w:val="24"/>
          <w:szCs w:val="24"/>
          <w:lang w:eastAsia="en-US"/>
        </w:rPr>
        <w:t xml:space="preserve">является осуществление планирования </w:t>
      </w:r>
      <w:r w:rsidRPr="00D543E0">
        <w:rPr>
          <w:bCs/>
          <w:iCs/>
          <w:sz w:val="24"/>
          <w:szCs w:val="24"/>
        </w:rPr>
        <w:t xml:space="preserve">Департаментом по СЭР села расходов бюджета на программные мероприятия не в соответствии с наименованиями и количеством мероприятий, утвержденных в программе, без учета </w:t>
      </w:r>
      <w:r w:rsidRPr="00D543E0">
        <w:rPr>
          <w:sz w:val="24"/>
          <w:szCs w:val="24"/>
          <w:lang w:eastAsia="en-US"/>
        </w:rPr>
        <w:t xml:space="preserve">мероприятий в сфере комплексного развития </w:t>
      </w:r>
      <w:r w:rsidRPr="00D543E0">
        <w:rPr>
          <w:sz w:val="24"/>
          <w:szCs w:val="24"/>
        </w:rPr>
        <w:t>сельских территорий</w:t>
      </w:r>
      <w:r w:rsidRPr="00D543E0">
        <w:rPr>
          <w:sz w:val="24"/>
          <w:szCs w:val="24"/>
          <w:lang w:eastAsia="en-US"/>
        </w:rPr>
        <w:t xml:space="preserve"> других государственных программ Томской области</w:t>
      </w:r>
      <w:r w:rsidRPr="00D543E0">
        <w:rPr>
          <w:bCs/>
          <w:iCs/>
          <w:sz w:val="24"/>
          <w:szCs w:val="24"/>
        </w:rPr>
        <w:t xml:space="preserve">, а также </w:t>
      </w:r>
      <w:r w:rsidRPr="00D543E0">
        <w:rPr>
          <w:bCs/>
          <w:iCs/>
          <w:sz w:val="24"/>
          <w:szCs w:val="24"/>
          <w:u w:val="single"/>
        </w:rPr>
        <w:t xml:space="preserve">без обеспечения </w:t>
      </w:r>
      <w:r w:rsidRPr="00D543E0">
        <w:rPr>
          <w:sz w:val="24"/>
          <w:szCs w:val="24"/>
          <w:u w:val="single"/>
          <w:lang w:eastAsia="en-US"/>
        </w:rPr>
        <w:t xml:space="preserve">привязки </w:t>
      </w:r>
      <w:r w:rsidRPr="00D543E0">
        <w:rPr>
          <w:sz w:val="24"/>
          <w:szCs w:val="24"/>
          <w:lang w:eastAsia="en-US"/>
        </w:rPr>
        <w:t xml:space="preserve">непосредственных (промежуточных) результатов программных </w:t>
      </w:r>
      <w:r w:rsidRPr="00D543E0">
        <w:rPr>
          <w:sz w:val="24"/>
          <w:szCs w:val="24"/>
          <w:u w:val="single"/>
          <w:lang w:eastAsia="en-US"/>
        </w:rPr>
        <w:t>мероприятий</w:t>
      </w:r>
      <w:r w:rsidRPr="00D543E0">
        <w:rPr>
          <w:sz w:val="24"/>
          <w:szCs w:val="24"/>
          <w:lang w:eastAsia="en-US"/>
        </w:rPr>
        <w:t xml:space="preserve"> </w:t>
      </w:r>
      <w:r w:rsidR="00D543E0">
        <w:rPr>
          <w:sz w:val="24"/>
          <w:szCs w:val="24"/>
          <w:lang w:eastAsia="en-US"/>
        </w:rPr>
        <w:t xml:space="preserve">в разрезе </w:t>
      </w:r>
      <w:r w:rsidRPr="00D543E0">
        <w:rPr>
          <w:sz w:val="24"/>
          <w:szCs w:val="24"/>
        </w:rPr>
        <w:t>целевы</w:t>
      </w:r>
      <w:r w:rsidR="00D543E0">
        <w:rPr>
          <w:sz w:val="24"/>
          <w:szCs w:val="24"/>
        </w:rPr>
        <w:t>х</w:t>
      </w:r>
      <w:r w:rsidRPr="00D543E0">
        <w:rPr>
          <w:sz w:val="24"/>
          <w:szCs w:val="24"/>
        </w:rPr>
        <w:t xml:space="preserve"> стат</w:t>
      </w:r>
      <w:r w:rsidR="00D543E0">
        <w:rPr>
          <w:sz w:val="24"/>
          <w:szCs w:val="24"/>
        </w:rPr>
        <w:t>ей</w:t>
      </w:r>
      <w:r w:rsidRPr="00D543E0">
        <w:rPr>
          <w:sz w:val="24"/>
          <w:szCs w:val="24"/>
        </w:rPr>
        <w:t xml:space="preserve"> расходов и исполнения расходных обязательств </w:t>
      </w:r>
      <w:r w:rsidR="00D543E0">
        <w:rPr>
          <w:sz w:val="24"/>
          <w:szCs w:val="24"/>
        </w:rPr>
        <w:t>в разрезе</w:t>
      </w:r>
      <w:r w:rsidRPr="00D543E0">
        <w:rPr>
          <w:sz w:val="24"/>
          <w:szCs w:val="24"/>
        </w:rPr>
        <w:t xml:space="preserve"> вид</w:t>
      </w:r>
      <w:r w:rsidR="00D543E0">
        <w:rPr>
          <w:sz w:val="24"/>
          <w:szCs w:val="24"/>
        </w:rPr>
        <w:t>ов</w:t>
      </w:r>
      <w:r w:rsidRPr="00D543E0">
        <w:rPr>
          <w:sz w:val="24"/>
          <w:szCs w:val="24"/>
        </w:rPr>
        <w:t xml:space="preserve"> расходов</w:t>
      </w:r>
      <w:r w:rsidRPr="00D543E0">
        <w:rPr>
          <w:sz w:val="24"/>
          <w:szCs w:val="24"/>
          <w:lang w:eastAsia="en-US"/>
        </w:rPr>
        <w:t xml:space="preserve"> </w:t>
      </w:r>
      <w:r w:rsidRPr="00D543E0">
        <w:rPr>
          <w:sz w:val="24"/>
          <w:szCs w:val="24"/>
          <w:u w:val="single"/>
          <w:lang w:eastAsia="en-US"/>
        </w:rPr>
        <w:t>к отраслям (сферам) народного хозяйства по разделам и подразделам классификации расходов, в которых они реализуются</w:t>
      </w:r>
      <w:r w:rsidRPr="00D543E0">
        <w:rPr>
          <w:sz w:val="24"/>
          <w:szCs w:val="24"/>
          <w:lang w:eastAsia="en-US"/>
        </w:rPr>
        <w:t>.</w:t>
      </w:r>
    </w:p>
    <w:p w:rsidR="003F5BAA" w:rsidRDefault="003F5BAA" w:rsidP="003F5BAA">
      <w:pPr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Отмечаем, что у</w:t>
      </w:r>
      <w:r w:rsidRPr="00BD2084">
        <w:rPr>
          <w:sz w:val="24"/>
          <w:szCs w:val="24"/>
        </w:rPr>
        <w:t xml:space="preserve">становление разделов, подразделов в программных приложениях к закону о </w:t>
      </w:r>
      <w:r w:rsidRPr="00AE3400">
        <w:rPr>
          <w:sz w:val="24"/>
          <w:szCs w:val="24"/>
        </w:rPr>
        <w:t>бюджете предусмотрено</w:t>
      </w:r>
      <w:r>
        <w:rPr>
          <w:sz w:val="24"/>
          <w:szCs w:val="24"/>
          <w:lang w:eastAsia="en-US"/>
        </w:rPr>
        <w:t xml:space="preserve"> </w:t>
      </w:r>
      <w:r w:rsidRPr="007926B5">
        <w:rPr>
          <w:sz w:val="24"/>
          <w:szCs w:val="24"/>
          <w:lang w:eastAsia="en-US"/>
        </w:rPr>
        <w:t>абзацем 4 пункта 3 статьи 184.1</w:t>
      </w:r>
      <w:r>
        <w:rPr>
          <w:sz w:val="24"/>
          <w:szCs w:val="24"/>
          <w:lang w:eastAsia="en-US"/>
        </w:rPr>
        <w:t>, п</w:t>
      </w:r>
      <w:r w:rsidRPr="007926B5">
        <w:rPr>
          <w:sz w:val="24"/>
          <w:szCs w:val="24"/>
        </w:rPr>
        <w:t>ункт</w:t>
      </w:r>
      <w:r>
        <w:rPr>
          <w:sz w:val="24"/>
          <w:szCs w:val="24"/>
        </w:rPr>
        <w:t>ами</w:t>
      </w:r>
      <w:r w:rsidRPr="007926B5">
        <w:rPr>
          <w:sz w:val="24"/>
          <w:szCs w:val="24"/>
        </w:rPr>
        <w:t xml:space="preserve"> 3.1</w:t>
      </w:r>
      <w:r>
        <w:rPr>
          <w:sz w:val="24"/>
          <w:szCs w:val="24"/>
        </w:rPr>
        <w:t xml:space="preserve"> и 3.2</w:t>
      </w:r>
      <w:r w:rsidRPr="007926B5">
        <w:rPr>
          <w:sz w:val="24"/>
          <w:szCs w:val="24"/>
        </w:rPr>
        <w:t xml:space="preserve"> </w:t>
      </w:r>
      <w:r w:rsidRPr="007926B5">
        <w:rPr>
          <w:sz w:val="24"/>
          <w:szCs w:val="24"/>
          <w:lang w:eastAsia="en-US"/>
        </w:rPr>
        <w:t>статьи 184.1</w:t>
      </w:r>
      <w:r>
        <w:rPr>
          <w:sz w:val="24"/>
          <w:szCs w:val="24"/>
          <w:lang w:eastAsia="en-US"/>
        </w:rPr>
        <w:t>,</w:t>
      </w:r>
      <w:r w:rsidRPr="007926B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абзацами 4 и 5 </w:t>
      </w:r>
      <w:r w:rsidRPr="007926B5">
        <w:rPr>
          <w:sz w:val="24"/>
          <w:szCs w:val="24"/>
          <w:lang w:eastAsia="ru-RU"/>
        </w:rPr>
        <w:t>пункт</w:t>
      </w:r>
      <w:r>
        <w:rPr>
          <w:sz w:val="24"/>
          <w:szCs w:val="24"/>
          <w:lang w:eastAsia="ru-RU"/>
        </w:rPr>
        <w:t>а</w:t>
      </w:r>
      <w:r w:rsidRPr="007926B5">
        <w:rPr>
          <w:sz w:val="24"/>
          <w:szCs w:val="24"/>
          <w:lang w:eastAsia="ru-RU"/>
        </w:rPr>
        <w:t xml:space="preserve"> 2 статьи 205 </w:t>
      </w:r>
      <w:r>
        <w:rPr>
          <w:sz w:val="24"/>
          <w:szCs w:val="24"/>
          <w:lang w:eastAsia="en-US"/>
        </w:rPr>
        <w:t>Бюджетного кодекса РФ.</w:t>
      </w:r>
    </w:p>
    <w:p w:rsidR="00D543E0" w:rsidRDefault="003F5216" w:rsidP="00D543E0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D543E0">
        <w:rPr>
          <w:sz w:val="24"/>
          <w:szCs w:val="24"/>
        </w:rPr>
        <w:t>о</w:t>
      </w:r>
      <w:r w:rsidR="00D543E0" w:rsidRPr="00DC2D87">
        <w:rPr>
          <w:sz w:val="24"/>
          <w:szCs w:val="24"/>
        </w:rPr>
        <w:t>бращаем внимание, что</w:t>
      </w:r>
      <w:r w:rsidR="00D543E0" w:rsidRPr="001A2228">
        <w:rPr>
          <w:sz w:val="24"/>
          <w:szCs w:val="24"/>
        </w:rPr>
        <w:t xml:space="preserve"> в приложени</w:t>
      </w:r>
      <w:r w:rsidR="00D543E0">
        <w:rPr>
          <w:sz w:val="24"/>
          <w:szCs w:val="24"/>
        </w:rPr>
        <w:t>ях</w:t>
      </w:r>
      <w:r w:rsidR="00D543E0" w:rsidRPr="001A2228">
        <w:rPr>
          <w:sz w:val="24"/>
          <w:szCs w:val="24"/>
        </w:rPr>
        <w:t xml:space="preserve"> 9</w:t>
      </w:r>
      <w:r w:rsidR="00D543E0">
        <w:rPr>
          <w:sz w:val="24"/>
          <w:szCs w:val="24"/>
        </w:rPr>
        <w:t xml:space="preserve"> и 9.1 </w:t>
      </w:r>
      <w:r w:rsidR="00D543E0" w:rsidRPr="00DC2D87">
        <w:rPr>
          <w:i/>
          <w:sz w:val="24"/>
          <w:szCs w:val="24"/>
        </w:rPr>
        <w:t>«</w:t>
      </w:r>
      <w:r w:rsidR="00B87474">
        <w:rPr>
          <w:i/>
          <w:sz w:val="24"/>
          <w:szCs w:val="24"/>
        </w:rPr>
        <w:t>Р</w:t>
      </w:r>
      <w:r w:rsidR="00D543E0" w:rsidRPr="00DC2D87">
        <w:rPr>
          <w:rFonts w:eastAsiaTheme="minorHAnsi"/>
          <w:bCs/>
          <w:i/>
          <w:sz w:val="24"/>
          <w:szCs w:val="24"/>
          <w:lang w:eastAsia="en-US"/>
        </w:rPr>
        <w:t xml:space="preserve">аспределение бюджетных ассигнований по объектам капитального строительства </w:t>
      </w:r>
      <w:r w:rsidR="00D543E0">
        <w:rPr>
          <w:rFonts w:eastAsiaTheme="minorHAnsi"/>
          <w:bCs/>
          <w:i/>
          <w:sz w:val="24"/>
          <w:szCs w:val="24"/>
          <w:lang w:eastAsia="en-US"/>
        </w:rPr>
        <w:t>…</w:t>
      </w:r>
      <w:r w:rsidR="00D543E0" w:rsidRPr="00DC2D87">
        <w:rPr>
          <w:i/>
          <w:sz w:val="24"/>
          <w:szCs w:val="24"/>
        </w:rPr>
        <w:t>»</w:t>
      </w:r>
      <w:r w:rsidR="00D543E0" w:rsidRPr="001A2228">
        <w:rPr>
          <w:sz w:val="24"/>
          <w:szCs w:val="24"/>
        </w:rPr>
        <w:t xml:space="preserve"> к закону об областном бюджете предусм</w:t>
      </w:r>
      <w:r w:rsidR="00D543E0">
        <w:rPr>
          <w:sz w:val="24"/>
          <w:szCs w:val="24"/>
        </w:rPr>
        <w:t>о</w:t>
      </w:r>
      <w:r w:rsidR="00D543E0" w:rsidRPr="001A2228">
        <w:rPr>
          <w:sz w:val="24"/>
          <w:szCs w:val="24"/>
        </w:rPr>
        <w:t>тр</w:t>
      </w:r>
      <w:r w:rsidR="00D543E0">
        <w:rPr>
          <w:sz w:val="24"/>
          <w:szCs w:val="24"/>
        </w:rPr>
        <w:t>ены</w:t>
      </w:r>
      <w:r w:rsidR="00D543E0" w:rsidRPr="001A2228">
        <w:rPr>
          <w:sz w:val="24"/>
          <w:szCs w:val="24"/>
        </w:rPr>
        <w:t xml:space="preserve"> разделы, подразделы, целевые статьи, группы и подгруппы видов расходов областного бюджета, несмотря на</w:t>
      </w:r>
      <w:r w:rsidR="00D543E0">
        <w:rPr>
          <w:sz w:val="24"/>
          <w:szCs w:val="24"/>
        </w:rPr>
        <w:t xml:space="preserve"> отсутствие в Законе </w:t>
      </w:r>
      <w:r w:rsidR="00D543E0" w:rsidRPr="000006ED">
        <w:rPr>
          <w:sz w:val="24"/>
          <w:szCs w:val="24"/>
          <w:lang w:eastAsia="ru-RU"/>
        </w:rPr>
        <w:t>Томской области от 11.10.2007 № 231-ОЗ «О бюджетном процессе в Томской области»</w:t>
      </w:r>
      <w:r w:rsidR="00D543E0">
        <w:rPr>
          <w:sz w:val="24"/>
          <w:szCs w:val="24"/>
          <w:lang w:eastAsia="ru-RU"/>
        </w:rPr>
        <w:t xml:space="preserve"> требования по их установлению</w:t>
      </w:r>
      <w:r w:rsidR="00D543E0">
        <w:rPr>
          <w:sz w:val="24"/>
          <w:szCs w:val="24"/>
        </w:rPr>
        <w:t xml:space="preserve">, а также несмотря на </w:t>
      </w:r>
      <w:r w:rsidR="00D543E0" w:rsidRPr="001A2228">
        <w:rPr>
          <w:sz w:val="24"/>
          <w:szCs w:val="24"/>
        </w:rPr>
        <w:t>соответствие наименований объектов в этих перечнях наименованиям мероприятий, утвержденных в государственных программах Томской области, обеспечивающее их узнаваемость, в отличие от наименований программных мероприятий в приложениях 13 и 13.1 к закону об областном бюджете, которые в законе об областном бюджете не соответствуют наименованиям мероприятий в программе (становятся неузнаваемыми), и кроме того, не имеют</w:t>
      </w:r>
      <w:r w:rsidR="00D543E0" w:rsidRPr="001A2228">
        <w:rPr>
          <w:sz w:val="24"/>
          <w:szCs w:val="24"/>
          <w:lang w:eastAsia="en-US"/>
        </w:rPr>
        <w:t xml:space="preserve"> функциональную (отраслевую) </w:t>
      </w:r>
      <w:r w:rsidR="00D543E0" w:rsidRPr="001A2228">
        <w:rPr>
          <w:sz w:val="24"/>
          <w:szCs w:val="24"/>
          <w:lang w:eastAsia="en-US"/>
        </w:rPr>
        <w:lastRenderedPageBreak/>
        <w:t xml:space="preserve">привязку </w:t>
      </w:r>
      <w:r w:rsidR="00D543E0" w:rsidRPr="001A2228">
        <w:rPr>
          <w:sz w:val="24"/>
          <w:szCs w:val="24"/>
        </w:rPr>
        <w:t xml:space="preserve">в виде разделов, подразделов классификации расходов бюджетов, отражающую сферу (отрасль) </w:t>
      </w:r>
      <w:r w:rsidR="00D543E0" w:rsidRPr="001A2228">
        <w:rPr>
          <w:sz w:val="24"/>
          <w:szCs w:val="24"/>
          <w:lang w:eastAsia="en-US"/>
        </w:rPr>
        <w:t>запланированного непосредственного результата расходов таких мероприятий</w:t>
      </w:r>
      <w:r w:rsidR="00D543E0" w:rsidRPr="001A2228">
        <w:rPr>
          <w:sz w:val="24"/>
          <w:szCs w:val="24"/>
        </w:rPr>
        <w:t>.</w:t>
      </w:r>
    </w:p>
    <w:p w:rsidR="003F5BAA" w:rsidRDefault="003F5BAA" w:rsidP="003F5BAA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</w:t>
      </w:r>
      <w:r>
        <w:rPr>
          <w:sz w:val="24"/>
          <w:szCs w:val="24"/>
        </w:rPr>
        <w:t xml:space="preserve"> целях недопущения указанных</w:t>
      </w:r>
      <w:r w:rsidRPr="00E95828">
        <w:rPr>
          <w:sz w:val="24"/>
          <w:szCs w:val="24"/>
        </w:rPr>
        <w:t xml:space="preserve"> недостатков </w:t>
      </w:r>
      <w:r w:rsidRPr="000006ED">
        <w:rPr>
          <w:sz w:val="24"/>
          <w:szCs w:val="24"/>
        </w:rPr>
        <w:t xml:space="preserve">считаем целесообразным дополнение </w:t>
      </w:r>
      <w:r w:rsidRPr="003F5216">
        <w:rPr>
          <w:sz w:val="24"/>
          <w:szCs w:val="24"/>
          <w:u w:val="single"/>
        </w:rPr>
        <w:t>абзацем</w:t>
      </w:r>
      <w:r w:rsidRPr="000006ED">
        <w:rPr>
          <w:sz w:val="24"/>
          <w:szCs w:val="24"/>
        </w:rPr>
        <w:t xml:space="preserve"> 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«распределение бюджетных ассигнований областного бюджета по целевым статьям (государственным программам Томской области и непрограммным направлениям деятельности), группам видов расходов, </w:t>
      </w:r>
      <w:r w:rsidRPr="003F5216">
        <w:rPr>
          <w:sz w:val="24"/>
          <w:szCs w:val="24"/>
          <w:u w:val="single"/>
          <w:lang w:eastAsia="ru-RU"/>
        </w:rPr>
        <w:t>разделам, подразделам</w:t>
      </w:r>
      <w:r w:rsidRPr="003F5216">
        <w:rPr>
          <w:rFonts w:eastAsiaTheme="minorHAnsi"/>
          <w:bCs/>
          <w:iCs/>
          <w:sz w:val="24"/>
          <w:szCs w:val="24"/>
          <w:u w:val="single"/>
          <w:lang w:eastAsia="en-US"/>
        </w:rPr>
        <w:t xml:space="preserve"> классификации расходов бюджетов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на очередной финансовый год и плановый период» и </w:t>
      </w:r>
      <w:r w:rsidRPr="003F5216">
        <w:rPr>
          <w:rFonts w:eastAsiaTheme="minorHAnsi"/>
          <w:bCs/>
          <w:iCs/>
          <w:sz w:val="24"/>
          <w:szCs w:val="24"/>
          <w:u w:val="single"/>
          <w:lang w:eastAsia="en-US"/>
        </w:rPr>
        <w:t>абзацем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«распределение бюджетных ассигнований областного бюджета </w:t>
      </w:r>
      <w:r w:rsidRPr="003F5216">
        <w:rPr>
          <w:sz w:val="24"/>
          <w:szCs w:val="24"/>
          <w:u w:val="single"/>
          <w:lang w:eastAsia="ru-RU"/>
        </w:rPr>
        <w:t>по разделам, подразделам</w:t>
      </w:r>
      <w:r w:rsidRPr="000006ED">
        <w:rPr>
          <w:sz w:val="24"/>
          <w:szCs w:val="24"/>
          <w:lang w:eastAsia="ru-RU"/>
        </w:rPr>
        <w:t xml:space="preserve">, 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>целевым статьям (государственным программам Томской области и непрограммным направлениям деятельности), группам видов расходов классификации расходов бюджетов на очередной финансовый год и плановый период»</w:t>
      </w:r>
      <w:r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Pr="000006ED">
        <w:rPr>
          <w:sz w:val="24"/>
          <w:szCs w:val="24"/>
        </w:rPr>
        <w:t xml:space="preserve">соответствующих статей </w:t>
      </w:r>
      <w:r w:rsidRPr="000006ED">
        <w:rPr>
          <w:sz w:val="24"/>
          <w:szCs w:val="24"/>
          <w:lang w:eastAsia="ru-RU"/>
        </w:rPr>
        <w:t>Закона Томской области от 11.10.2007 № 231-ОЗ «О бюджетном процессе в Томской области»</w:t>
      </w:r>
      <w:r w:rsidRPr="00DD481A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iCs/>
          <w:sz w:val="24"/>
          <w:szCs w:val="24"/>
          <w:lang w:eastAsia="en-US"/>
        </w:rPr>
        <w:t xml:space="preserve">и иных </w:t>
      </w:r>
      <w:r w:rsidRPr="001634B8">
        <w:rPr>
          <w:rFonts w:eastAsiaTheme="minorHAnsi"/>
          <w:sz w:val="24"/>
          <w:szCs w:val="24"/>
          <w:lang w:eastAsia="en-US"/>
        </w:rPr>
        <w:t>нормативны</w:t>
      </w:r>
      <w:r>
        <w:rPr>
          <w:rFonts w:eastAsiaTheme="minorHAnsi"/>
          <w:sz w:val="24"/>
          <w:szCs w:val="24"/>
          <w:lang w:eastAsia="en-US"/>
        </w:rPr>
        <w:t>х</w:t>
      </w:r>
      <w:r w:rsidRPr="001634B8">
        <w:rPr>
          <w:rFonts w:eastAsiaTheme="minorHAnsi"/>
          <w:sz w:val="24"/>
          <w:szCs w:val="24"/>
          <w:lang w:eastAsia="en-US"/>
        </w:rPr>
        <w:t xml:space="preserve"> правовы</w:t>
      </w:r>
      <w:r>
        <w:rPr>
          <w:rFonts w:eastAsiaTheme="minorHAnsi"/>
          <w:sz w:val="24"/>
          <w:szCs w:val="24"/>
          <w:lang w:eastAsia="en-US"/>
        </w:rPr>
        <w:t>х</w:t>
      </w:r>
      <w:r w:rsidRPr="001634B8">
        <w:rPr>
          <w:rFonts w:eastAsiaTheme="minorHAnsi"/>
          <w:sz w:val="24"/>
          <w:szCs w:val="24"/>
          <w:lang w:eastAsia="en-US"/>
        </w:rPr>
        <w:t xml:space="preserve"> акт</w:t>
      </w:r>
      <w:r>
        <w:rPr>
          <w:rFonts w:eastAsiaTheme="minorHAnsi"/>
          <w:sz w:val="24"/>
          <w:szCs w:val="24"/>
          <w:lang w:eastAsia="en-US"/>
        </w:rPr>
        <w:t>ов</w:t>
      </w:r>
      <w:r w:rsidRPr="001634B8">
        <w:rPr>
          <w:rFonts w:eastAsiaTheme="minorHAnsi"/>
          <w:sz w:val="24"/>
          <w:szCs w:val="24"/>
          <w:lang w:eastAsia="en-US"/>
        </w:rPr>
        <w:t xml:space="preserve"> Томской области, регулирующи</w:t>
      </w:r>
      <w:r>
        <w:rPr>
          <w:rFonts w:eastAsiaTheme="minorHAnsi"/>
          <w:sz w:val="24"/>
          <w:szCs w:val="24"/>
          <w:lang w:eastAsia="en-US"/>
        </w:rPr>
        <w:t>х</w:t>
      </w:r>
      <w:r w:rsidRPr="001634B8">
        <w:rPr>
          <w:rFonts w:eastAsiaTheme="minorHAnsi"/>
          <w:sz w:val="24"/>
          <w:szCs w:val="24"/>
          <w:lang w:eastAsia="en-US"/>
        </w:rPr>
        <w:t xml:space="preserve"> бюджетные правоотношения</w:t>
      </w:r>
      <w:r w:rsidRPr="000006E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</w:t>
      </w:r>
      <w:r w:rsidRPr="000006ED">
        <w:rPr>
          <w:rFonts w:eastAsiaTheme="minorHAnsi"/>
          <w:sz w:val="24"/>
          <w:szCs w:val="24"/>
          <w:lang w:eastAsia="en-US"/>
        </w:rPr>
        <w:t xml:space="preserve"> 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>составлени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и рассмотрени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проекта областного бюджета, утверждени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и исполнени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областного бюджета, контрол</w:t>
      </w:r>
      <w:r>
        <w:rPr>
          <w:rFonts w:eastAsiaTheme="minorHAnsi"/>
          <w:bCs/>
          <w:iCs/>
          <w:sz w:val="24"/>
          <w:szCs w:val="24"/>
          <w:lang w:eastAsia="en-US"/>
        </w:rPr>
        <w:t>е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за его исполнением, осуществлени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бюджетного учета, составлени</w:t>
      </w:r>
      <w:r>
        <w:rPr>
          <w:rFonts w:eastAsiaTheme="minorHAnsi"/>
          <w:bCs/>
          <w:iCs/>
          <w:sz w:val="24"/>
          <w:szCs w:val="24"/>
          <w:lang w:eastAsia="en-US"/>
        </w:rPr>
        <w:t>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>, внешней проверк</w:t>
      </w:r>
      <w:r>
        <w:rPr>
          <w:rFonts w:eastAsiaTheme="minorHAnsi"/>
          <w:bCs/>
          <w:iCs/>
          <w:sz w:val="24"/>
          <w:szCs w:val="24"/>
          <w:lang w:eastAsia="en-US"/>
        </w:rPr>
        <w:t>е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>, рассмотрени</w:t>
      </w:r>
      <w:r>
        <w:rPr>
          <w:rFonts w:eastAsiaTheme="minorHAnsi"/>
          <w:bCs/>
          <w:iCs/>
          <w:sz w:val="24"/>
          <w:szCs w:val="24"/>
          <w:lang w:eastAsia="en-US"/>
        </w:rPr>
        <w:t>и и</w:t>
      </w:r>
      <w:r w:rsidRPr="000006ED">
        <w:rPr>
          <w:rFonts w:eastAsiaTheme="minorHAnsi"/>
          <w:bCs/>
          <w:iCs/>
          <w:sz w:val="24"/>
          <w:szCs w:val="24"/>
          <w:lang w:eastAsia="en-US"/>
        </w:rPr>
        <w:t xml:space="preserve"> у</w:t>
      </w:r>
      <w:r>
        <w:rPr>
          <w:rFonts w:eastAsiaTheme="minorHAnsi"/>
          <w:bCs/>
          <w:iCs/>
          <w:sz w:val="24"/>
          <w:szCs w:val="24"/>
          <w:lang w:eastAsia="en-US"/>
        </w:rPr>
        <w:t>тверждении бюджетной отчетности</w:t>
      </w:r>
      <w:r>
        <w:rPr>
          <w:sz w:val="24"/>
          <w:szCs w:val="24"/>
        </w:rPr>
        <w:t>.</w:t>
      </w:r>
    </w:p>
    <w:p w:rsidR="002B7B9A" w:rsidRDefault="0077726D" w:rsidP="002B7B9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9</w:t>
      </w:r>
      <w:r w:rsidR="00DA0CA3">
        <w:rPr>
          <w:sz w:val="24"/>
          <w:szCs w:val="24"/>
          <w:lang w:eastAsia="en-US"/>
        </w:rPr>
        <w:t>. В целом, у</w:t>
      </w:r>
      <w:r w:rsidR="00DA0CA3">
        <w:rPr>
          <w:sz w:val="24"/>
          <w:szCs w:val="24"/>
        </w:rPr>
        <w:t xml:space="preserve">читывая то незначительное количество сельских населенных пунктов, в которых реализуются программные мероприятия </w:t>
      </w:r>
      <w:r w:rsidR="00DA0CA3">
        <w:rPr>
          <w:sz w:val="24"/>
          <w:szCs w:val="24"/>
          <w:lang w:eastAsia="en-US"/>
        </w:rPr>
        <w:t>по комплексному развитию сельских территорий</w:t>
      </w:r>
      <w:r w:rsidR="00DA0CA3">
        <w:rPr>
          <w:sz w:val="24"/>
          <w:szCs w:val="24"/>
        </w:rPr>
        <w:t xml:space="preserve"> Томской области, </w:t>
      </w:r>
      <w:r w:rsidR="00DA0CA3">
        <w:rPr>
          <w:sz w:val="24"/>
          <w:szCs w:val="24"/>
          <w:lang w:eastAsia="en-US"/>
        </w:rPr>
        <w:t xml:space="preserve">экспертиза программы показала избирательное (точечное), а </w:t>
      </w:r>
      <w:r w:rsidR="00DA0CA3">
        <w:rPr>
          <w:sz w:val="24"/>
          <w:szCs w:val="24"/>
          <w:u w:val="single"/>
          <w:lang w:eastAsia="en-US"/>
        </w:rPr>
        <w:t>не комплексное</w:t>
      </w:r>
      <w:r w:rsidR="00DA0CA3">
        <w:rPr>
          <w:sz w:val="24"/>
          <w:szCs w:val="24"/>
          <w:lang w:eastAsia="en-US"/>
        </w:rPr>
        <w:t xml:space="preserve"> содействие развитию сельских территорий, что ставит под сомнение достижимость Департаментом </w:t>
      </w:r>
      <w:r w:rsidR="00DA0CA3">
        <w:rPr>
          <w:sz w:val="24"/>
          <w:szCs w:val="24"/>
        </w:rPr>
        <w:t xml:space="preserve">поставленной цели ГП и задач подпрограммы ГП </w:t>
      </w:r>
      <w:r w:rsidR="00DA0CA3">
        <w:rPr>
          <w:sz w:val="24"/>
          <w:szCs w:val="24"/>
          <w:lang w:eastAsia="en-US"/>
        </w:rPr>
        <w:t>за период ее реализации</w:t>
      </w:r>
      <w:r w:rsidR="002B7B9A">
        <w:rPr>
          <w:sz w:val="24"/>
          <w:szCs w:val="24"/>
        </w:rPr>
        <w:t>.</w:t>
      </w:r>
    </w:p>
    <w:p w:rsidR="002B7B9A" w:rsidRDefault="002B7B9A" w:rsidP="002B7B9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</w:p>
    <w:p w:rsidR="00765BED" w:rsidRDefault="002B7B9A" w:rsidP="00765BE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по результатам экспе</w:t>
      </w:r>
      <w:r w:rsidR="0060367A">
        <w:rPr>
          <w:b/>
          <w:sz w:val="24"/>
          <w:szCs w:val="24"/>
        </w:rPr>
        <w:t>ртно-аналитического мероприятия</w:t>
      </w:r>
    </w:p>
    <w:p w:rsidR="008F383D" w:rsidRDefault="005B1F89" w:rsidP="0002261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EF5257">
        <w:rPr>
          <w:sz w:val="24"/>
          <w:szCs w:val="24"/>
          <w:lang w:eastAsia="en-US"/>
        </w:rPr>
        <w:t xml:space="preserve">оциально-экономическая важность </w:t>
      </w:r>
      <w:r w:rsidRPr="00EF5257">
        <w:rPr>
          <w:sz w:val="24"/>
          <w:szCs w:val="24"/>
        </w:rPr>
        <w:t>государственной программы Томской области «</w:t>
      </w:r>
      <w:r w:rsidRPr="00EF5257">
        <w:rPr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EF5257">
        <w:rPr>
          <w:sz w:val="24"/>
          <w:szCs w:val="24"/>
        </w:rPr>
        <w:t xml:space="preserve">» </w:t>
      </w:r>
      <w:r w:rsidRPr="00EF5257">
        <w:rPr>
          <w:sz w:val="24"/>
          <w:szCs w:val="24"/>
          <w:lang w:eastAsia="en-US"/>
        </w:rPr>
        <w:t>для развития сельских территорий Томской области и возможность ее дальнейшей реализации при обеспечении софинансированием</w:t>
      </w:r>
      <w:r w:rsidRPr="00EF5257">
        <w:rPr>
          <w:sz w:val="24"/>
          <w:szCs w:val="24"/>
        </w:rPr>
        <w:t xml:space="preserve"> </w:t>
      </w:r>
      <w:r w:rsidRPr="00EF5257">
        <w:rPr>
          <w:sz w:val="24"/>
          <w:szCs w:val="24"/>
          <w:lang w:eastAsia="en-US"/>
        </w:rPr>
        <w:t xml:space="preserve">из федерального бюджета, предоставляемым на достижение целей </w:t>
      </w:r>
      <w:r w:rsidRPr="00EF5257">
        <w:rPr>
          <w:sz w:val="24"/>
          <w:szCs w:val="24"/>
        </w:rPr>
        <w:t>госпрограммы</w:t>
      </w:r>
      <w:r w:rsidRPr="00EF5257">
        <w:rPr>
          <w:sz w:val="24"/>
          <w:szCs w:val="24"/>
          <w:lang w:eastAsia="en-US"/>
        </w:rPr>
        <w:t xml:space="preserve"> </w:t>
      </w:r>
      <w:r w:rsidRPr="00EF5257">
        <w:rPr>
          <w:sz w:val="24"/>
          <w:szCs w:val="24"/>
        </w:rPr>
        <w:t>Российской Федерации</w:t>
      </w:r>
      <w:r w:rsidRPr="00EF5257">
        <w:rPr>
          <w:sz w:val="24"/>
          <w:szCs w:val="24"/>
          <w:lang w:eastAsia="en-US"/>
        </w:rPr>
        <w:t xml:space="preserve"> «Комплексное развитие сельских территорий», </w:t>
      </w:r>
      <w:r w:rsidRPr="00EF5257">
        <w:rPr>
          <w:sz w:val="24"/>
          <w:szCs w:val="24"/>
        </w:rPr>
        <w:t>срок реализации которой продлен до 2030 года</w:t>
      </w:r>
      <w:r w:rsidRPr="00EF5257">
        <w:rPr>
          <w:sz w:val="24"/>
          <w:szCs w:val="24"/>
          <w:lang w:eastAsia="en-US"/>
        </w:rPr>
        <w:t xml:space="preserve">, обосновывает необходимость </w:t>
      </w:r>
      <w:r w:rsidR="008F383D">
        <w:rPr>
          <w:sz w:val="24"/>
          <w:szCs w:val="24"/>
          <w:lang w:eastAsia="en-US"/>
        </w:rPr>
        <w:t>корректировки</w:t>
      </w:r>
      <w:r w:rsidRPr="00EF5257">
        <w:rPr>
          <w:sz w:val="24"/>
          <w:szCs w:val="24"/>
          <w:lang w:eastAsia="en-US"/>
        </w:rPr>
        <w:t xml:space="preserve"> </w:t>
      </w:r>
      <w:r w:rsidRPr="00EF5257">
        <w:rPr>
          <w:sz w:val="24"/>
          <w:szCs w:val="24"/>
        </w:rPr>
        <w:t>государственной программы Томской области «</w:t>
      </w:r>
      <w:r w:rsidRPr="00EF5257">
        <w:rPr>
          <w:sz w:val="24"/>
          <w:szCs w:val="24"/>
          <w:lang w:eastAsia="en-US"/>
        </w:rPr>
        <w:t>Комплексное развитие сельских территорий Томской области</w:t>
      </w:r>
      <w:r w:rsidRPr="00EF5257">
        <w:rPr>
          <w:sz w:val="24"/>
          <w:szCs w:val="24"/>
        </w:rPr>
        <w:t xml:space="preserve">» </w:t>
      </w:r>
      <w:r w:rsidRPr="00EF5257">
        <w:rPr>
          <w:sz w:val="24"/>
          <w:szCs w:val="24"/>
          <w:lang w:eastAsia="en-US"/>
        </w:rPr>
        <w:t>и устранения выявленных в ней по результатам ЭАМ нарушений и недостатков</w:t>
      </w:r>
      <w:r w:rsidR="006D277A" w:rsidRPr="006D277A">
        <w:rPr>
          <w:sz w:val="24"/>
          <w:szCs w:val="24"/>
          <w:lang w:eastAsia="en-US"/>
        </w:rPr>
        <w:t xml:space="preserve"> </w:t>
      </w:r>
      <w:r w:rsidR="006D277A">
        <w:rPr>
          <w:sz w:val="24"/>
          <w:szCs w:val="24"/>
          <w:lang w:eastAsia="en-US"/>
        </w:rPr>
        <w:t>в течение 2022 года</w:t>
      </w:r>
      <w:r w:rsidR="008F383D">
        <w:rPr>
          <w:sz w:val="24"/>
          <w:szCs w:val="24"/>
          <w:lang w:eastAsia="en-US"/>
        </w:rPr>
        <w:t>.</w:t>
      </w:r>
    </w:p>
    <w:p w:rsidR="00EF5257" w:rsidRPr="00765BED" w:rsidRDefault="008F383D" w:rsidP="0002261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Т</w:t>
      </w:r>
      <w:r w:rsidR="00AE3400">
        <w:rPr>
          <w:sz w:val="24"/>
          <w:szCs w:val="24"/>
        </w:rPr>
        <w:t>акже</w:t>
      </w:r>
      <w:r>
        <w:rPr>
          <w:sz w:val="24"/>
          <w:szCs w:val="24"/>
        </w:rPr>
        <w:t xml:space="preserve"> выявлена необходимость</w:t>
      </w:r>
      <w:r w:rsidR="00AE3400">
        <w:rPr>
          <w:sz w:val="24"/>
          <w:szCs w:val="24"/>
        </w:rPr>
        <w:t xml:space="preserve"> внесения</w:t>
      </w:r>
      <w:r w:rsidR="00022616">
        <w:rPr>
          <w:sz w:val="24"/>
          <w:szCs w:val="24"/>
        </w:rPr>
        <w:t xml:space="preserve"> изменений</w:t>
      </w:r>
      <w:r w:rsidR="00AE3400">
        <w:rPr>
          <w:sz w:val="24"/>
          <w:szCs w:val="24"/>
        </w:rPr>
        <w:t xml:space="preserve"> </w:t>
      </w:r>
      <w:r w:rsidR="00022616">
        <w:rPr>
          <w:sz w:val="24"/>
          <w:szCs w:val="24"/>
        </w:rPr>
        <w:t>в</w:t>
      </w:r>
      <w:r w:rsidR="00EF5257">
        <w:rPr>
          <w:sz w:val="24"/>
          <w:szCs w:val="24"/>
        </w:rPr>
        <w:t xml:space="preserve"> нормативно</w:t>
      </w:r>
      <w:r w:rsidR="00022616">
        <w:rPr>
          <w:sz w:val="24"/>
          <w:szCs w:val="24"/>
        </w:rPr>
        <w:t>е</w:t>
      </w:r>
      <w:r w:rsidR="00EF5257">
        <w:rPr>
          <w:sz w:val="24"/>
          <w:szCs w:val="24"/>
        </w:rPr>
        <w:t xml:space="preserve"> регулировани</w:t>
      </w:r>
      <w:r w:rsidR="00022616">
        <w:rPr>
          <w:sz w:val="24"/>
          <w:szCs w:val="24"/>
        </w:rPr>
        <w:t>е</w:t>
      </w:r>
      <w:r w:rsidR="00EF5257">
        <w:rPr>
          <w:sz w:val="24"/>
          <w:szCs w:val="24"/>
        </w:rPr>
        <w:t xml:space="preserve"> процессов формирования и реализации государственных программ Томской области, установленных Порядком № 313а</w:t>
      </w:r>
      <w:r w:rsidR="00022616">
        <w:rPr>
          <w:sz w:val="24"/>
          <w:szCs w:val="24"/>
        </w:rPr>
        <w:t xml:space="preserve"> и Методическими указаниями к Порядку № 313а</w:t>
      </w:r>
      <w:r w:rsidR="00EF5257">
        <w:rPr>
          <w:sz w:val="24"/>
          <w:szCs w:val="24"/>
        </w:rPr>
        <w:t xml:space="preserve">, </w:t>
      </w:r>
      <w:r w:rsidR="006F7315">
        <w:rPr>
          <w:sz w:val="24"/>
          <w:szCs w:val="24"/>
        </w:rPr>
        <w:t>и</w:t>
      </w:r>
      <w:r w:rsidR="00EF5257">
        <w:rPr>
          <w:sz w:val="24"/>
          <w:szCs w:val="24"/>
        </w:rPr>
        <w:t xml:space="preserve"> нормативно</w:t>
      </w:r>
      <w:r w:rsidR="00022616">
        <w:rPr>
          <w:sz w:val="24"/>
          <w:szCs w:val="24"/>
        </w:rPr>
        <w:t>е</w:t>
      </w:r>
      <w:r w:rsidR="00EF5257">
        <w:rPr>
          <w:sz w:val="24"/>
          <w:szCs w:val="24"/>
        </w:rPr>
        <w:t xml:space="preserve"> регулировани</w:t>
      </w:r>
      <w:r w:rsidR="00022616">
        <w:rPr>
          <w:sz w:val="24"/>
          <w:szCs w:val="24"/>
        </w:rPr>
        <w:t>е</w:t>
      </w:r>
      <w:r w:rsidR="00EF5257">
        <w:rPr>
          <w:sz w:val="24"/>
          <w:szCs w:val="24"/>
        </w:rPr>
        <w:t xml:space="preserve"> </w:t>
      </w:r>
      <w:r w:rsidR="00765BED">
        <w:rPr>
          <w:sz w:val="24"/>
          <w:szCs w:val="24"/>
        </w:rPr>
        <w:t xml:space="preserve">бюджетного </w:t>
      </w:r>
      <w:r w:rsidR="00EF5257" w:rsidRPr="000006ED">
        <w:rPr>
          <w:rFonts w:eastAsiaTheme="minorHAnsi"/>
          <w:sz w:val="24"/>
          <w:szCs w:val="24"/>
          <w:lang w:eastAsia="en-US"/>
        </w:rPr>
        <w:t>процесса</w:t>
      </w:r>
      <w:r w:rsidR="00EF5257">
        <w:rPr>
          <w:sz w:val="24"/>
          <w:szCs w:val="24"/>
        </w:rPr>
        <w:t>, установленн</w:t>
      </w:r>
      <w:r w:rsidR="00765BED">
        <w:rPr>
          <w:sz w:val="24"/>
          <w:szCs w:val="24"/>
        </w:rPr>
        <w:t>ого</w:t>
      </w:r>
      <w:r w:rsidR="00EF5257">
        <w:rPr>
          <w:sz w:val="24"/>
          <w:szCs w:val="24"/>
        </w:rPr>
        <w:t xml:space="preserve"> Законом </w:t>
      </w:r>
      <w:r w:rsidR="00EF5257" w:rsidRPr="000006ED">
        <w:rPr>
          <w:sz w:val="24"/>
          <w:szCs w:val="24"/>
          <w:lang w:eastAsia="ru-RU"/>
        </w:rPr>
        <w:t>Томской области от 11.10.2007 № 231-ОЗ «О бюджетном процессе в Томской области»</w:t>
      </w:r>
      <w:r w:rsidR="00765BED">
        <w:rPr>
          <w:sz w:val="24"/>
          <w:szCs w:val="24"/>
          <w:lang w:eastAsia="ru-RU"/>
        </w:rPr>
        <w:t xml:space="preserve"> и </w:t>
      </w:r>
      <w:r w:rsidR="00765BED">
        <w:rPr>
          <w:rFonts w:eastAsiaTheme="minorHAnsi"/>
          <w:sz w:val="24"/>
          <w:szCs w:val="24"/>
          <w:lang w:eastAsia="en-US"/>
        </w:rPr>
        <w:t>иными нормативными правовыми актами Томской области, регулирующими бюджетные правоотношения</w:t>
      </w:r>
      <w:r w:rsidR="00EF5257">
        <w:rPr>
          <w:sz w:val="24"/>
          <w:szCs w:val="24"/>
        </w:rPr>
        <w:t>.</w:t>
      </w:r>
    </w:p>
    <w:p w:rsidR="006D277A" w:rsidRDefault="006D277A" w:rsidP="006D27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22616"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  <w:r w:rsidRPr="000226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Департаменту по социально-экономическому развитию села Томской области</w:t>
      </w:r>
      <w:r w:rsidRPr="00022616">
        <w:rPr>
          <w:rFonts w:ascii="Times New Roman" w:hAnsi="Times New Roman" w:cs="Times New Roman"/>
          <w:b/>
          <w:sz w:val="24"/>
          <w:szCs w:val="24"/>
        </w:rPr>
        <w:t xml:space="preserve"> по внесению </w:t>
      </w:r>
      <w:r w:rsidRPr="00EF5257">
        <w:rPr>
          <w:rFonts w:ascii="Times New Roman" w:hAnsi="Times New Roman" w:cs="Times New Roman"/>
          <w:b/>
          <w:sz w:val="24"/>
          <w:szCs w:val="24"/>
        </w:rPr>
        <w:t>изменений в программу:</w:t>
      </w:r>
    </w:p>
    <w:p w:rsidR="006D277A" w:rsidRDefault="006D277A" w:rsidP="006D277A">
      <w:pPr>
        <w:pStyle w:val="a3"/>
        <w:spacing w:line="288" w:lineRule="auto"/>
        <w:ind w:left="0" w:righ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- целью программы определить «</w:t>
      </w:r>
      <w:r w:rsidRPr="005D579F">
        <w:rPr>
          <w:sz w:val="24"/>
          <w:szCs w:val="24"/>
        </w:rPr>
        <w:t>П</w:t>
      </w:r>
      <w:r w:rsidRPr="005D579F">
        <w:rPr>
          <w:sz w:val="24"/>
          <w:szCs w:val="24"/>
          <w:lang w:eastAsia="en-US"/>
        </w:rPr>
        <w:t xml:space="preserve">овышение </w:t>
      </w:r>
      <w:r w:rsidRPr="005D579F">
        <w:rPr>
          <w:sz w:val="24"/>
          <w:szCs w:val="24"/>
          <w:u w:val="single"/>
          <w:lang w:eastAsia="en-US"/>
        </w:rPr>
        <w:t>уровня</w:t>
      </w:r>
      <w:r w:rsidRPr="005D579F">
        <w:rPr>
          <w:sz w:val="24"/>
          <w:szCs w:val="24"/>
          <w:lang w:eastAsia="en-US"/>
        </w:rPr>
        <w:t xml:space="preserve"> и качества жизни сельского населения, создание </w:t>
      </w:r>
      <w:r w:rsidRPr="005D579F">
        <w:rPr>
          <w:sz w:val="24"/>
          <w:szCs w:val="24"/>
          <w:u w:val="single"/>
          <w:lang w:eastAsia="en-US"/>
        </w:rPr>
        <w:t>комфортных</w:t>
      </w:r>
      <w:r w:rsidRPr="005D579F">
        <w:rPr>
          <w:sz w:val="24"/>
          <w:szCs w:val="24"/>
          <w:lang w:eastAsia="en-US"/>
        </w:rPr>
        <w:t xml:space="preserve"> условий жизнедеятельности в сельской местности»</w:t>
      </w:r>
      <w:r>
        <w:rPr>
          <w:sz w:val="24"/>
          <w:szCs w:val="24"/>
          <w:lang w:eastAsia="en-US"/>
        </w:rPr>
        <w:t>;</w:t>
      </w:r>
    </w:p>
    <w:p w:rsidR="008F383D" w:rsidRDefault="008F383D" w:rsidP="008F383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C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 аналогии</w:t>
      </w:r>
      <w:r w:rsidRPr="00171C1D">
        <w:rPr>
          <w:rFonts w:ascii="Times New Roman" w:hAnsi="Times New Roman" w:cs="Times New Roman"/>
          <w:bCs/>
          <w:sz w:val="24"/>
          <w:szCs w:val="24"/>
        </w:rPr>
        <w:t xml:space="preserve"> с госпрограммой РФ «КРСТ» (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71C1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171C1D">
        <w:rPr>
          <w:rFonts w:ascii="Times New Roman" w:hAnsi="Times New Roman" w:cs="Times New Roman"/>
          <w:sz w:val="24"/>
          <w:szCs w:val="24"/>
        </w:rPr>
        <w:t>аспортом комплексной программы Российской Федерации «Комплексное развитие сельских территорий» (утв. решением Правительства РФ от 24.12.2021 № ММ-П11-19234)</w:t>
      </w:r>
      <w:r w:rsidRPr="00171C1D">
        <w:rPr>
          <w:rFonts w:ascii="Times New Roman" w:hAnsi="Times New Roman" w:cs="Times New Roman"/>
          <w:bCs/>
          <w:sz w:val="24"/>
          <w:szCs w:val="24"/>
        </w:rPr>
        <w:t xml:space="preserve"> распределить мероприятия единственной подпрограммы </w:t>
      </w:r>
      <w:r w:rsidRPr="00171C1D">
        <w:rPr>
          <w:rFonts w:ascii="Times New Roman" w:hAnsi="Times New Roman" w:cs="Times New Roman"/>
          <w:sz w:val="24"/>
          <w:szCs w:val="24"/>
        </w:rPr>
        <w:t>«</w:t>
      </w:r>
      <w:r w:rsidRPr="00171C1D">
        <w:rPr>
          <w:rFonts w:ascii="Times New Roman" w:hAnsi="Times New Roman" w:cs="Times New Roman"/>
          <w:iCs/>
          <w:sz w:val="24"/>
          <w:szCs w:val="24"/>
          <w:lang w:eastAsia="en-US"/>
        </w:rPr>
        <w:t>Создание условий комплексного развития сельских территорий</w:t>
      </w:r>
      <w:r w:rsidRPr="00171C1D">
        <w:rPr>
          <w:rFonts w:ascii="Times New Roman" w:hAnsi="Times New Roman" w:cs="Times New Roman"/>
          <w:sz w:val="24"/>
          <w:szCs w:val="24"/>
        </w:rPr>
        <w:t>»</w:t>
      </w:r>
      <w:r w:rsidRPr="00171C1D">
        <w:rPr>
          <w:rFonts w:ascii="Times New Roman" w:hAnsi="Times New Roman" w:cs="Times New Roman"/>
          <w:bCs/>
          <w:sz w:val="24"/>
          <w:szCs w:val="24"/>
        </w:rPr>
        <w:t xml:space="preserve"> по трем подпрограммам (трем задачам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71C1D">
        <w:rPr>
          <w:rFonts w:ascii="Times New Roman" w:hAnsi="Times New Roman" w:cs="Times New Roman"/>
          <w:bCs/>
          <w:sz w:val="24"/>
          <w:szCs w:val="24"/>
        </w:rPr>
        <w:t xml:space="preserve"> ГП, подтверждающим </w:t>
      </w:r>
      <w:r w:rsidRPr="00171C1D">
        <w:rPr>
          <w:rFonts w:ascii="Times New Roman" w:hAnsi="Times New Roman" w:cs="Times New Roman"/>
          <w:sz w:val="24"/>
          <w:szCs w:val="24"/>
        </w:rPr>
        <w:t>достижение цели ГП и ее целевых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: по </w:t>
      </w:r>
      <w:r w:rsidRPr="00171C1D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1C1D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доступным и комфортным жильем сельского населения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71C1D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1C1D">
        <w:rPr>
          <w:rFonts w:ascii="Times New Roman" w:hAnsi="Times New Roman" w:cs="Times New Roman"/>
          <w:sz w:val="24"/>
          <w:szCs w:val="24"/>
        </w:rPr>
        <w:t xml:space="preserve"> «Развитие рынка труда (кадрового потенциала) на сельских территориях», подпрограмме «Создание и развитие инфраструктуры на сельских территориях»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70D" w:rsidRPr="00171C1D" w:rsidRDefault="006A670D" w:rsidP="006A670D">
      <w:pPr>
        <w:pStyle w:val="a3"/>
        <w:spacing w:line="288" w:lineRule="auto"/>
        <w:ind w:left="0" w:right="0" w:firstLine="709"/>
        <w:jc w:val="both"/>
        <w:rPr>
          <w:bCs/>
          <w:sz w:val="24"/>
          <w:szCs w:val="24"/>
        </w:rPr>
      </w:pPr>
      <w:r w:rsidRPr="00171C1D">
        <w:rPr>
          <w:bCs/>
          <w:sz w:val="24"/>
          <w:szCs w:val="24"/>
        </w:rPr>
        <w:t xml:space="preserve">- наряду с </w:t>
      </w:r>
      <w:r w:rsidRPr="00171C1D">
        <w:rPr>
          <w:sz w:val="24"/>
          <w:szCs w:val="24"/>
          <w:lang w:eastAsia="en-US"/>
        </w:rPr>
        <w:t>показателями цели «Сохранение доли сельского населения в общей численности населения Томской области, %» и «Соотношение среднемесячных располагаемых ресурсов сельского и городского домохозяйств, %» ГП</w:t>
      </w:r>
      <w:r>
        <w:rPr>
          <w:sz w:val="24"/>
          <w:szCs w:val="24"/>
          <w:lang w:eastAsia="en-US"/>
        </w:rPr>
        <w:t xml:space="preserve">, установленными </w:t>
      </w:r>
      <w:r w:rsidRPr="00171C1D">
        <w:rPr>
          <w:bCs/>
          <w:sz w:val="24"/>
          <w:szCs w:val="24"/>
        </w:rPr>
        <w:t>в соответствии</w:t>
      </w:r>
      <w:r>
        <w:rPr>
          <w:bCs/>
          <w:sz w:val="24"/>
          <w:szCs w:val="24"/>
        </w:rPr>
        <w:t xml:space="preserve"> с госпрограммой РФ «КРСТ»,</w:t>
      </w:r>
      <w:r w:rsidRPr="00171C1D">
        <w:rPr>
          <w:bCs/>
          <w:sz w:val="24"/>
          <w:szCs w:val="24"/>
        </w:rPr>
        <w:t xml:space="preserve"> определить </w:t>
      </w:r>
      <w:r w:rsidRPr="00171C1D">
        <w:rPr>
          <w:bCs/>
          <w:sz w:val="24"/>
          <w:szCs w:val="24"/>
          <w:u w:val="single"/>
        </w:rPr>
        <w:t>показателем цели</w:t>
      </w:r>
      <w:r w:rsidRPr="00171C1D">
        <w:rPr>
          <w:bCs/>
          <w:sz w:val="24"/>
          <w:szCs w:val="24"/>
        </w:rPr>
        <w:t xml:space="preserve"> </w:t>
      </w:r>
      <w:r w:rsidRPr="00171C1D">
        <w:rPr>
          <w:bCs/>
          <w:sz w:val="24"/>
          <w:szCs w:val="24"/>
          <w:u w:val="single"/>
        </w:rPr>
        <w:t>программы</w:t>
      </w:r>
      <w:r w:rsidRPr="00171C1D">
        <w:rPr>
          <w:bCs/>
          <w:sz w:val="24"/>
          <w:szCs w:val="24"/>
        </w:rPr>
        <w:t xml:space="preserve"> показатель цели </w:t>
      </w:r>
      <w:r w:rsidRPr="00171C1D">
        <w:rPr>
          <w:sz w:val="24"/>
          <w:szCs w:val="24"/>
          <w:lang w:eastAsia="en-US"/>
        </w:rPr>
        <w:t>«Повышение доли общей площади благоустроенных жилых помещений в сельских населенных пунктах, %»</w:t>
      </w:r>
      <w:r w:rsidRPr="00171C1D">
        <w:rPr>
          <w:bCs/>
          <w:sz w:val="24"/>
          <w:szCs w:val="24"/>
        </w:rPr>
        <w:t xml:space="preserve"> подпрограммы</w:t>
      </w:r>
      <w:r>
        <w:rPr>
          <w:bCs/>
          <w:sz w:val="24"/>
          <w:szCs w:val="24"/>
        </w:rPr>
        <w:t xml:space="preserve"> ГП</w:t>
      </w:r>
      <w:r w:rsidRPr="00171C1D">
        <w:rPr>
          <w:bCs/>
          <w:sz w:val="24"/>
          <w:szCs w:val="24"/>
        </w:rPr>
        <w:t>;</w:t>
      </w:r>
    </w:p>
    <w:p w:rsidR="006D277A" w:rsidRDefault="006D277A" w:rsidP="006D27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1C1D">
        <w:rPr>
          <w:rFonts w:ascii="Times New Roman" w:hAnsi="Times New Roman" w:cs="Times New Roman"/>
          <w:bCs/>
          <w:sz w:val="24"/>
          <w:szCs w:val="24"/>
        </w:rPr>
        <w:t>-</w:t>
      </w:r>
      <w:r w:rsidRPr="00171C1D">
        <w:rPr>
          <w:rFonts w:ascii="Times New Roman" w:hAnsi="Times New Roman" w:cs="Times New Roman"/>
          <w:sz w:val="24"/>
          <w:szCs w:val="24"/>
        </w:rPr>
        <w:t xml:space="preserve"> в главе 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«Характеристика текущего состояния сферы реализации государственной программы» отразить информацию, предусмотренную п. 7 Методических 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>указаний к Порядку № 313а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>сопоставлени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существующего состояния анализируемой сферы с состоянием аналогичной сферы в регионах Сибирского федерального округа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указать 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>значения показателей, характеризующих развитие сферы, по Томской области в сравнении со значениями аналогичных показателей в субъектах Российской 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Сибирского федерального округа)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>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и прогноз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развития сферы реализации государственной программы,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планируемы</w:t>
      </w:r>
      <w:r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  <w:lang w:eastAsia="en-US"/>
        </w:rPr>
        <w:t>ях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 Томской области, достигнуты</w:t>
      </w:r>
      <w:r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Pr="00E82978">
        <w:rPr>
          <w:rFonts w:ascii="Times New Roman" w:hAnsi="Times New Roman" w:cs="Times New Roman"/>
          <w:sz w:val="24"/>
          <w:szCs w:val="24"/>
          <w:lang w:eastAsia="en-US"/>
        </w:rPr>
        <w:t xml:space="preserve"> по итогам реали</w:t>
      </w:r>
      <w:r>
        <w:rPr>
          <w:rFonts w:ascii="Times New Roman" w:hAnsi="Times New Roman" w:cs="Times New Roman"/>
          <w:sz w:val="24"/>
          <w:szCs w:val="24"/>
          <w:lang w:eastAsia="en-US"/>
        </w:rPr>
        <w:t>зации государственной программы;</w:t>
      </w:r>
    </w:p>
    <w:p w:rsidR="008F383D" w:rsidRPr="00171C1D" w:rsidRDefault="008F383D" w:rsidP="008F383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1C1D">
        <w:rPr>
          <w:rFonts w:ascii="Times New Roman" w:hAnsi="Times New Roman" w:cs="Times New Roman"/>
          <w:sz w:val="24"/>
          <w:szCs w:val="24"/>
        </w:rPr>
        <w:t>- в формуле расчета целевого показателя «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>Сохранение доли сельского населения в общей численности населения Томской области» в множителе «100%» убрать знак «%»,</w:t>
      </w:r>
      <w:r w:rsidRPr="00171C1D">
        <w:rPr>
          <w:rFonts w:ascii="Times New Roman" w:hAnsi="Times New Roman" w:cs="Times New Roman"/>
          <w:sz w:val="24"/>
          <w:szCs w:val="24"/>
        </w:rPr>
        <w:t xml:space="preserve"> в формуле расчета целевого показателя «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>Соотношение среднемесячных располагаемых ресурсов сельского и городского домохозяйств» добавить множитель «100»;</w:t>
      </w:r>
    </w:p>
    <w:p w:rsidR="006A670D" w:rsidRDefault="006A670D" w:rsidP="006A670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формулировке наименований </w:t>
      </w:r>
      <w:r w:rsidRPr="00171C1D">
        <w:rPr>
          <w:rFonts w:ascii="Times New Roman" w:hAnsi="Times New Roman" w:cs="Times New Roman"/>
          <w:sz w:val="24"/>
          <w:szCs w:val="24"/>
        </w:rPr>
        <w:t>задач подпрограмм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>состав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мероприятий</w:t>
      </w:r>
      <w:r w:rsidRPr="00171C1D">
        <w:rPr>
          <w:rFonts w:ascii="Times New Roman" w:hAnsi="Times New Roman" w:cs="Times New Roman"/>
          <w:sz w:val="24"/>
          <w:szCs w:val="24"/>
        </w:rPr>
        <w:t xml:space="preserve"> обеспечить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171C1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>целевым показателям подпрограмм</w:t>
      </w:r>
      <w:r w:rsidRPr="00171C1D">
        <w:rPr>
          <w:rFonts w:ascii="Times New Roman" w:hAnsi="Times New Roman" w:cs="Times New Roman"/>
          <w:sz w:val="24"/>
          <w:szCs w:val="24"/>
        </w:rPr>
        <w:t xml:space="preserve"> ГП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71C1D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, а также </w:t>
      </w:r>
      <w:r w:rsidRPr="00171C1D">
        <w:rPr>
          <w:rFonts w:ascii="Times New Roman" w:hAnsi="Times New Roman" w:cs="Times New Roman"/>
          <w:sz w:val="24"/>
          <w:szCs w:val="24"/>
        </w:rPr>
        <w:t xml:space="preserve">укомплектованность подпрограмм программными мероприятиями для подтверждения достижения </w:t>
      </w:r>
      <w:r>
        <w:rPr>
          <w:rFonts w:ascii="Times New Roman" w:hAnsi="Times New Roman" w:cs="Times New Roman"/>
          <w:sz w:val="24"/>
          <w:szCs w:val="24"/>
        </w:rPr>
        <w:t>их целей и целевых показателей;</w:t>
      </w:r>
    </w:p>
    <w:p w:rsidR="008F383D" w:rsidRDefault="008F383D" w:rsidP="008F383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- в составе целевых показателей подпрограмм ГП установить в </w:t>
      </w:r>
      <w:proofErr w:type="spellStart"/>
      <w:r w:rsidRPr="00171C1D">
        <w:rPr>
          <w:rFonts w:ascii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. абсолютные показатели, которые </w:t>
      </w:r>
      <w:r w:rsidRPr="00171C1D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формулах расчета показателей цели ГП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 xml:space="preserve"> являются числителями дроби: «</w:t>
      </w:r>
      <w:r w:rsidRPr="00171C1D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сельского населения Томской области на 01.01 года, следующего за отчетным годом», «Располагаемые ресурсы в сельских населенных пунктах Томской области» и «Площадь благоустроенных жилых помещений в сельских населенных пунктах»</w:t>
      </w:r>
      <w:r w:rsidRPr="00171C1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D277A" w:rsidRPr="00EE489F" w:rsidRDefault="006D277A" w:rsidP="006D27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C1D">
        <w:rPr>
          <w:rFonts w:ascii="Times New Roman" w:hAnsi="Times New Roman" w:cs="Times New Roman"/>
          <w:sz w:val="24"/>
          <w:szCs w:val="24"/>
        </w:rPr>
        <w:t xml:space="preserve">при формулировке наименований основных мероприятий подпрограмм ГП и мероприятий основных мероприятий обеспечить их отличие от наименований задач подпрограмм, на реализацию которых они направлены, т.к. соответствие наименования </w:t>
      </w:r>
      <w:r w:rsidRPr="00171C1D">
        <w:rPr>
          <w:rFonts w:ascii="Times New Roman" w:hAnsi="Times New Roman" w:cs="Times New Roman"/>
          <w:sz w:val="24"/>
          <w:szCs w:val="24"/>
        </w:rPr>
        <w:lastRenderedPageBreak/>
        <w:t>задачи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и ее структурного элемента</w:t>
      </w:r>
      <w:r w:rsidRPr="00171C1D">
        <w:rPr>
          <w:rFonts w:ascii="Times New Roman" w:hAnsi="Times New Roman" w:cs="Times New Roman"/>
          <w:sz w:val="24"/>
          <w:szCs w:val="24"/>
        </w:rPr>
        <w:t xml:space="preserve"> предусмотрено п. 29 Методических </w:t>
      </w:r>
      <w:r w:rsidRPr="00EE489F">
        <w:rPr>
          <w:rFonts w:ascii="Times New Roman" w:hAnsi="Times New Roman" w:cs="Times New Roman"/>
          <w:sz w:val="24"/>
          <w:szCs w:val="24"/>
        </w:rPr>
        <w:t>указаний к Порядку № 313а только для случая реализации подпрограммы ведомственной целевой программой;</w:t>
      </w:r>
    </w:p>
    <w:p w:rsidR="006D277A" w:rsidRPr="00EE489F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E489F">
        <w:rPr>
          <w:sz w:val="24"/>
          <w:szCs w:val="24"/>
          <w:lang w:eastAsia="en-US"/>
        </w:rPr>
        <w:t xml:space="preserve">- </w:t>
      </w:r>
      <w:r w:rsidRPr="00EE489F">
        <w:rPr>
          <w:sz w:val="24"/>
          <w:szCs w:val="24"/>
        </w:rPr>
        <w:t xml:space="preserve">при формулировке наименований </w:t>
      </w:r>
      <w:r w:rsidRPr="00EE489F">
        <w:rPr>
          <w:sz w:val="24"/>
          <w:szCs w:val="24"/>
          <w:lang w:eastAsia="en-US"/>
        </w:rPr>
        <w:t>показателей конечного результата основных мероприятий</w:t>
      </w:r>
      <w:r w:rsidRPr="00EE489F">
        <w:rPr>
          <w:sz w:val="24"/>
          <w:szCs w:val="24"/>
        </w:rPr>
        <w:t xml:space="preserve"> обеспечить их соответствие</w:t>
      </w:r>
      <w:r w:rsidRPr="00EE489F">
        <w:rPr>
          <w:sz w:val="24"/>
          <w:szCs w:val="24"/>
          <w:lang w:eastAsia="en-US"/>
        </w:rPr>
        <w:t xml:space="preserve"> целевым показателям подпрограмм, для дос</w:t>
      </w:r>
      <w:r w:rsidR="006A670D">
        <w:rPr>
          <w:sz w:val="24"/>
          <w:szCs w:val="24"/>
          <w:lang w:eastAsia="en-US"/>
        </w:rPr>
        <w:t>тижения которых они определены;</w:t>
      </w:r>
    </w:p>
    <w:p w:rsidR="006A670D" w:rsidRPr="00EE489F" w:rsidRDefault="006A670D" w:rsidP="006A670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E489F">
        <w:rPr>
          <w:sz w:val="24"/>
          <w:szCs w:val="24"/>
        </w:rPr>
        <w:t xml:space="preserve">- при формулировке наименований </w:t>
      </w:r>
      <w:r w:rsidRPr="00EE489F">
        <w:rPr>
          <w:sz w:val="24"/>
          <w:szCs w:val="24"/>
          <w:lang w:eastAsia="en-US"/>
        </w:rPr>
        <w:t>показателей непосредственного результата мероприятий</w:t>
      </w:r>
      <w:r w:rsidRPr="00EE489F">
        <w:rPr>
          <w:sz w:val="24"/>
          <w:szCs w:val="24"/>
        </w:rPr>
        <w:t xml:space="preserve"> обеспечить их соответствие</w:t>
      </w:r>
      <w:r w:rsidRPr="00EE489F">
        <w:rPr>
          <w:sz w:val="24"/>
          <w:szCs w:val="24"/>
          <w:lang w:eastAsia="en-US"/>
        </w:rPr>
        <w:t xml:space="preserve"> показателям конечного результата основных мероприятий, для достижения которых они определены;</w:t>
      </w:r>
    </w:p>
    <w:p w:rsidR="006D277A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E489F">
        <w:rPr>
          <w:sz w:val="24"/>
          <w:szCs w:val="24"/>
          <w:lang w:eastAsia="en-US"/>
        </w:rPr>
        <w:t>- во всех подпрограммах ГП отразить</w:t>
      </w:r>
      <w:r w:rsidRPr="00171C1D">
        <w:rPr>
          <w:sz w:val="24"/>
          <w:szCs w:val="24"/>
          <w:lang w:eastAsia="en-US"/>
        </w:rPr>
        <w:t xml:space="preserve"> </w:t>
      </w:r>
      <w:r w:rsidRPr="00171C1D">
        <w:rPr>
          <w:sz w:val="24"/>
          <w:szCs w:val="24"/>
        </w:rPr>
        <w:t>информацию о других государственных программах и муниципальных программах, реализуемых на</w:t>
      </w:r>
      <w:r>
        <w:rPr>
          <w:sz w:val="24"/>
          <w:szCs w:val="24"/>
        </w:rPr>
        <w:t xml:space="preserve"> территории Томской области и оказывающих влияние на достижение поставленных в анализируемой ГП и в ее </w:t>
      </w:r>
      <w:r w:rsidRPr="00171C1D">
        <w:rPr>
          <w:sz w:val="24"/>
          <w:szCs w:val="24"/>
        </w:rPr>
        <w:t xml:space="preserve">подпрограмме целей и задач, </w:t>
      </w:r>
      <w:r w:rsidRPr="00171C1D">
        <w:rPr>
          <w:sz w:val="24"/>
          <w:szCs w:val="24"/>
          <w:lang w:eastAsia="en-US"/>
        </w:rPr>
        <w:t>предусмотренную п. 25 Методических указаний к Порядку № 313а</w:t>
      </w:r>
      <w:r w:rsidRPr="00171C1D">
        <w:rPr>
          <w:sz w:val="24"/>
          <w:szCs w:val="24"/>
        </w:rPr>
        <w:t>;</w:t>
      </w:r>
    </w:p>
    <w:p w:rsidR="006D277A" w:rsidRPr="00171C1D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highlight w:val="yellow"/>
          <w:lang w:eastAsia="en-US"/>
        </w:rPr>
      </w:pPr>
      <w:r w:rsidRPr="00171C1D">
        <w:rPr>
          <w:sz w:val="24"/>
          <w:szCs w:val="24"/>
        </w:rPr>
        <w:t xml:space="preserve">- укрупненно </w:t>
      </w:r>
      <w:r>
        <w:rPr>
          <w:sz w:val="24"/>
          <w:szCs w:val="24"/>
        </w:rPr>
        <w:t>с</w:t>
      </w:r>
      <w:r w:rsidRPr="00171C1D">
        <w:rPr>
          <w:sz w:val="24"/>
          <w:szCs w:val="24"/>
        </w:rPr>
        <w:t xml:space="preserve">формулировать только мероприятия, по которым </w:t>
      </w:r>
      <w:r w:rsidRPr="00B87474">
        <w:rPr>
          <w:sz w:val="24"/>
          <w:szCs w:val="24"/>
          <w:u w:val="single"/>
        </w:rPr>
        <w:t xml:space="preserve">не </w:t>
      </w:r>
      <w:r w:rsidR="00F42BF3" w:rsidRPr="00B87474">
        <w:rPr>
          <w:sz w:val="24"/>
          <w:szCs w:val="24"/>
          <w:u w:val="single"/>
        </w:rPr>
        <w:t>предоставляются</w:t>
      </w:r>
      <w:r w:rsidRPr="00171C1D">
        <w:rPr>
          <w:sz w:val="24"/>
          <w:szCs w:val="24"/>
        </w:rPr>
        <w:t xml:space="preserve"> бюджетные инвестиции;</w:t>
      </w:r>
    </w:p>
    <w:p w:rsidR="006D277A" w:rsidRDefault="006D277A" w:rsidP="006D27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в случае если срок реализации финансируемых мероприятий меньше срока реализации программы, значения показателей конечного результата таких мероприятий устанавливать только по годам их реализации;</w:t>
      </w:r>
    </w:p>
    <w:p w:rsidR="006D277A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программным мероприятиям с обобщенной формулировкой «органы местного самоуправления муниципальных образований Томской области (по согласованию)» указать конкретных участников мероприятий;</w:t>
      </w:r>
    </w:p>
    <w:p w:rsidR="006D277A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исключить из программы мероприятия с </w:t>
      </w:r>
      <w:r w:rsidR="00EE489F">
        <w:rPr>
          <w:sz w:val="24"/>
          <w:szCs w:val="24"/>
        </w:rPr>
        <w:t>размытыми</w:t>
      </w:r>
      <w:r>
        <w:rPr>
          <w:sz w:val="24"/>
          <w:szCs w:val="24"/>
        </w:rPr>
        <w:t xml:space="preserve"> формулировками их наименований, по которым установлены </w:t>
      </w:r>
      <w:r w:rsidRPr="00C25AE2">
        <w:rPr>
          <w:sz w:val="24"/>
          <w:szCs w:val="24"/>
          <w:lang w:eastAsia="ru-RU"/>
        </w:rPr>
        <w:t>неконкретны</w:t>
      </w:r>
      <w:r>
        <w:rPr>
          <w:sz w:val="24"/>
          <w:szCs w:val="24"/>
          <w:lang w:eastAsia="ru-RU"/>
        </w:rPr>
        <w:t>е</w:t>
      </w:r>
      <w:r w:rsidRPr="00C25AE2">
        <w:rPr>
          <w:sz w:val="24"/>
          <w:szCs w:val="24"/>
          <w:lang w:eastAsia="ru-RU"/>
        </w:rPr>
        <w:t xml:space="preserve"> </w:t>
      </w:r>
      <w:r w:rsidRPr="00C25AE2">
        <w:rPr>
          <w:sz w:val="24"/>
          <w:szCs w:val="24"/>
        </w:rPr>
        <w:t>относительны</w:t>
      </w:r>
      <w:r>
        <w:rPr>
          <w:sz w:val="24"/>
          <w:szCs w:val="24"/>
        </w:rPr>
        <w:t>е</w:t>
      </w:r>
      <w:r w:rsidRPr="00C25AE2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и</w:t>
      </w:r>
      <w:r w:rsidRPr="00C25AE2">
        <w:rPr>
          <w:sz w:val="24"/>
          <w:szCs w:val="24"/>
        </w:rPr>
        <w:t xml:space="preserve"> непосредственного результата «Техническая готовность проекта, %» со значением 100% на каждый год их реализации</w:t>
      </w:r>
      <w:r>
        <w:rPr>
          <w:sz w:val="24"/>
          <w:szCs w:val="24"/>
        </w:rPr>
        <w:t>;</w:t>
      </w:r>
    </w:p>
    <w:p w:rsidR="006D277A" w:rsidRPr="001D3F89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en-US"/>
        </w:rPr>
        <w:t xml:space="preserve"> </w:t>
      </w:r>
      <w:r w:rsidRPr="00FE04EA">
        <w:rPr>
          <w:sz w:val="24"/>
          <w:szCs w:val="24"/>
        </w:rPr>
        <w:t xml:space="preserve">в главе </w:t>
      </w:r>
      <w:r w:rsidRPr="00FE04EA">
        <w:rPr>
          <w:sz w:val="24"/>
          <w:szCs w:val="24"/>
          <w:lang w:eastAsia="en-US"/>
        </w:rPr>
        <w:t>«Управление и контроль за реализацией государственной программы»</w:t>
      </w:r>
      <w:r w:rsidRPr="00FE0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отразить </w:t>
      </w:r>
      <w:r w:rsidRPr="00FE04EA">
        <w:rPr>
          <w:sz w:val="24"/>
          <w:szCs w:val="24"/>
        </w:rPr>
        <w:t>описани</w:t>
      </w:r>
      <w:r>
        <w:rPr>
          <w:sz w:val="24"/>
          <w:szCs w:val="24"/>
        </w:rPr>
        <w:t>е</w:t>
      </w:r>
      <w:r w:rsidRPr="00FE04EA">
        <w:rPr>
          <w:sz w:val="24"/>
          <w:szCs w:val="24"/>
        </w:rPr>
        <w:t xml:space="preserve"> комплекса организационных мер, обеспечивающих реализацию государственной </w:t>
      </w:r>
      <w:r w:rsidRPr="008F383D">
        <w:rPr>
          <w:sz w:val="24"/>
          <w:szCs w:val="24"/>
        </w:rPr>
        <w:t>программы (</w:t>
      </w:r>
      <w:r w:rsidRPr="008F383D">
        <w:rPr>
          <w:sz w:val="24"/>
          <w:szCs w:val="24"/>
          <w:lang w:eastAsia="ru-RU"/>
        </w:rPr>
        <w:t xml:space="preserve">достижение таких </w:t>
      </w:r>
      <w:r w:rsidRPr="008F383D">
        <w:rPr>
          <w:sz w:val="24"/>
          <w:szCs w:val="24"/>
        </w:rPr>
        <w:t>поставленных в программе (подпрограмме) задач</w:t>
      </w:r>
      <w:r w:rsidRPr="008F383D">
        <w:rPr>
          <w:bCs/>
          <w:sz w:val="24"/>
          <w:szCs w:val="24"/>
        </w:rPr>
        <w:t xml:space="preserve"> по </w:t>
      </w:r>
      <w:r w:rsidRPr="008F383D">
        <w:rPr>
          <w:sz w:val="24"/>
          <w:szCs w:val="24"/>
          <w:lang w:eastAsia="ru-RU"/>
        </w:rPr>
        <w:t xml:space="preserve">комплексному </w:t>
      </w:r>
      <w:r w:rsidRPr="008F383D">
        <w:rPr>
          <w:bCs/>
          <w:sz w:val="24"/>
          <w:szCs w:val="24"/>
        </w:rPr>
        <w:t>развитию сельских территорий</w:t>
      </w:r>
      <w:r w:rsidR="008F383D" w:rsidRPr="008F383D">
        <w:rPr>
          <w:bCs/>
          <w:sz w:val="24"/>
          <w:szCs w:val="24"/>
        </w:rPr>
        <w:t>,</w:t>
      </w:r>
      <w:r w:rsidRPr="008F383D">
        <w:rPr>
          <w:bCs/>
          <w:sz w:val="24"/>
          <w:szCs w:val="24"/>
        </w:rPr>
        <w:t xml:space="preserve"> как </w:t>
      </w:r>
      <w:r w:rsidRPr="008F383D">
        <w:rPr>
          <w:sz w:val="24"/>
          <w:szCs w:val="24"/>
          <w:lang w:eastAsia="ru-RU"/>
        </w:rPr>
        <w:t>содействие занятости сельского населения, развитие жилищного строительства, развитие газификации, водоснабжения, благоустройство сельских территорий, сохранение объектов социально-культурной сферы, др.)</w:t>
      </w:r>
      <w:r w:rsidRPr="008F383D">
        <w:rPr>
          <w:sz w:val="24"/>
          <w:szCs w:val="24"/>
        </w:rPr>
        <w:t>, включающего организационно-функциональную структуру межведомственного и</w:t>
      </w:r>
      <w:r w:rsidRPr="00FE04EA">
        <w:rPr>
          <w:sz w:val="24"/>
          <w:szCs w:val="24"/>
        </w:rPr>
        <w:t xml:space="preserve"> (или) межтерриториального взаимодействия в процессе реализации мероприятий государственной программы,</w:t>
      </w:r>
      <w:r w:rsidRPr="00476C03">
        <w:rPr>
          <w:sz w:val="24"/>
          <w:szCs w:val="24"/>
          <w:lang w:eastAsia="en-US"/>
        </w:rPr>
        <w:t xml:space="preserve"> </w:t>
      </w:r>
      <w:r w:rsidRPr="00FE04EA">
        <w:rPr>
          <w:sz w:val="24"/>
          <w:szCs w:val="24"/>
          <w:lang w:eastAsia="en-US"/>
        </w:rPr>
        <w:t>предусмотренного п. 17</w:t>
      </w:r>
      <w:r w:rsidRPr="00FE04EA">
        <w:rPr>
          <w:sz w:val="24"/>
          <w:szCs w:val="24"/>
        </w:rPr>
        <w:t xml:space="preserve"> Методических указаний к Порядку № 313а</w:t>
      </w:r>
      <w:r>
        <w:rPr>
          <w:sz w:val="24"/>
          <w:szCs w:val="24"/>
        </w:rPr>
        <w:t>;</w:t>
      </w:r>
    </w:p>
    <w:p w:rsidR="006D277A" w:rsidRPr="00171C1D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71C1D">
        <w:rPr>
          <w:sz w:val="24"/>
          <w:szCs w:val="24"/>
          <w:lang w:eastAsia="en-US"/>
        </w:rPr>
        <w:t>изменить формулировку цели обеспечивающей подпрограммы с учетом ее направленности, определенной п. 36 Методических указаний к Порядку № 313а;</w:t>
      </w:r>
    </w:p>
    <w:p w:rsidR="006D277A" w:rsidRDefault="006D277A" w:rsidP="006D277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E489F">
        <w:rPr>
          <w:bCs/>
          <w:iCs/>
          <w:color w:val="000000"/>
          <w:sz w:val="24"/>
          <w:szCs w:val="24"/>
        </w:rPr>
        <w:t xml:space="preserve">- при </w:t>
      </w:r>
      <w:r w:rsidRPr="00EE489F">
        <w:rPr>
          <w:rFonts w:eastAsiaTheme="minorHAnsi"/>
          <w:sz w:val="24"/>
          <w:szCs w:val="24"/>
          <w:lang w:eastAsia="en-US"/>
        </w:rPr>
        <w:t xml:space="preserve">составлении проекта областного бюджета на очередной финансовый год и плановый период </w:t>
      </w:r>
      <w:r w:rsidRPr="00EE489F">
        <w:rPr>
          <w:bCs/>
          <w:iCs/>
          <w:color w:val="000000"/>
          <w:sz w:val="24"/>
          <w:szCs w:val="24"/>
        </w:rPr>
        <w:t xml:space="preserve">осуществлять </w:t>
      </w:r>
      <w:r w:rsidRPr="00EE489F">
        <w:rPr>
          <w:bCs/>
          <w:iCs/>
          <w:sz w:val="24"/>
          <w:szCs w:val="24"/>
        </w:rPr>
        <w:t xml:space="preserve">планирование расходов областного бюджета на мероприятия ГП </w:t>
      </w:r>
      <w:r w:rsidR="008F383D">
        <w:rPr>
          <w:bCs/>
          <w:iCs/>
          <w:sz w:val="24"/>
          <w:szCs w:val="24"/>
        </w:rPr>
        <w:t xml:space="preserve">строго </w:t>
      </w:r>
      <w:r w:rsidRPr="00EE489F">
        <w:rPr>
          <w:bCs/>
          <w:iCs/>
          <w:color w:val="000000"/>
          <w:sz w:val="24"/>
          <w:szCs w:val="24"/>
        </w:rPr>
        <w:t xml:space="preserve">в </w:t>
      </w:r>
      <w:r w:rsidRPr="00EE489F">
        <w:rPr>
          <w:bCs/>
          <w:iCs/>
          <w:sz w:val="24"/>
          <w:szCs w:val="24"/>
        </w:rPr>
        <w:t>соответствии с количеством</w:t>
      </w:r>
      <w:r>
        <w:rPr>
          <w:bCs/>
          <w:iCs/>
          <w:sz w:val="24"/>
          <w:szCs w:val="24"/>
        </w:rPr>
        <w:t xml:space="preserve"> и</w:t>
      </w:r>
      <w:r w:rsidRPr="00171C1D">
        <w:rPr>
          <w:bCs/>
          <w:iCs/>
          <w:sz w:val="24"/>
          <w:szCs w:val="24"/>
        </w:rPr>
        <w:t xml:space="preserve"> наименованиями мероприятий</w:t>
      </w:r>
      <w:r>
        <w:rPr>
          <w:bCs/>
          <w:iCs/>
          <w:sz w:val="24"/>
          <w:szCs w:val="24"/>
        </w:rPr>
        <w:t>,</w:t>
      </w:r>
      <w:r w:rsidRPr="00171C1D">
        <w:rPr>
          <w:bCs/>
          <w:iCs/>
          <w:sz w:val="24"/>
          <w:szCs w:val="24"/>
        </w:rPr>
        <w:t xml:space="preserve"> утвержденных программой</w:t>
      </w:r>
      <w:r>
        <w:rPr>
          <w:sz w:val="24"/>
          <w:szCs w:val="24"/>
        </w:rPr>
        <w:t>.</w:t>
      </w:r>
    </w:p>
    <w:p w:rsidR="00C2054F" w:rsidRDefault="00EF5257" w:rsidP="00765BE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F5257">
        <w:rPr>
          <w:b/>
          <w:sz w:val="24"/>
          <w:szCs w:val="24"/>
        </w:rPr>
        <w:t>2. Предложения по внесению изменений в Порядок № 313а</w:t>
      </w:r>
      <w:r>
        <w:rPr>
          <w:b/>
          <w:sz w:val="24"/>
          <w:szCs w:val="24"/>
        </w:rPr>
        <w:t>:</w:t>
      </w:r>
      <w:r w:rsidRPr="00EF5257">
        <w:rPr>
          <w:sz w:val="24"/>
          <w:szCs w:val="24"/>
        </w:rPr>
        <w:t xml:space="preserve"> </w:t>
      </w:r>
      <w:r w:rsidR="003C01C4" w:rsidRPr="00EF5257">
        <w:rPr>
          <w:sz w:val="24"/>
          <w:szCs w:val="24"/>
          <w:lang w:eastAsia="en-US"/>
        </w:rPr>
        <w:t xml:space="preserve">Администрации Томской области рекомендуется в соответствии с </w:t>
      </w:r>
      <w:r w:rsidR="003C01C4" w:rsidRPr="00EF5257">
        <w:rPr>
          <w:sz w:val="24"/>
          <w:szCs w:val="24"/>
        </w:rPr>
        <w:t xml:space="preserve">п. 7 постановления Правительства РФ от </w:t>
      </w:r>
      <w:r w:rsidR="003C01C4" w:rsidRPr="00EF5257">
        <w:rPr>
          <w:sz w:val="24"/>
          <w:szCs w:val="24"/>
        </w:rPr>
        <w:lastRenderedPageBreak/>
        <w:t xml:space="preserve">26.05.2021 № 786 «О системе управления государственными программами Российской Федерации» </w:t>
      </w:r>
      <w:r w:rsidR="003C01C4" w:rsidRPr="00EF5257">
        <w:rPr>
          <w:sz w:val="24"/>
          <w:szCs w:val="24"/>
          <w:lang w:eastAsia="en-US"/>
        </w:rPr>
        <w:t xml:space="preserve">принять меры по изменению </w:t>
      </w:r>
      <w:r w:rsidR="003C01C4">
        <w:rPr>
          <w:sz w:val="24"/>
          <w:szCs w:val="24"/>
          <w:lang w:eastAsia="en-US"/>
        </w:rPr>
        <w:t xml:space="preserve">Порядка № 313а и Методических указаний к Порядку 313а с учетом </w:t>
      </w:r>
      <w:r w:rsidR="003C01C4">
        <w:rPr>
          <w:sz w:val="24"/>
          <w:szCs w:val="24"/>
        </w:rPr>
        <w:t>норм Положения о системе управления государственными программами РФ</w:t>
      </w:r>
      <w:r w:rsidR="003C01C4">
        <w:rPr>
          <w:sz w:val="24"/>
          <w:szCs w:val="24"/>
          <w:lang w:eastAsia="en-US"/>
        </w:rPr>
        <w:t xml:space="preserve">, </w:t>
      </w:r>
      <w:r w:rsidR="00C2054F">
        <w:rPr>
          <w:rStyle w:val="7"/>
          <w:rFonts w:eastAsia="Courier New"/>
          <w:b w:val="0"/>
          <w:bCs w:val="0"/>
          <w:sz w:val="24"/>
          <w:szCs w:val="24"/>
        </w:rPr>
        <w:t xml:space="preserve">что </w:t>
      </w:r>
      <w:r w:rsidR="00C2054F" w:rsidRPr="00253A3E">
        <w:rPr>
          <w:sz w:val="24"/>
          <w:szCs w:val="24"/>
        </w:rPr>
        <w:t xml:space="preserve">в случае </w:t>
      </w:r>
      <w:r w:rsidR="00C2054F" w:rsidRPr="00253A3E">
        <w:rPr>
          <w:sz w:val="24"/>
          <w:szCs w:val="24"/>
          <w:lang w:eastAsia="en-US"/>
        </w:rPr>
        <w:t>реализации мероприятий государственных программ Томской области за счет средств целевых межбюджетных трансфертов из федерального бюджета, предоставляемых на достижение целей государственных программ Российской Федерации</w:t>
      </w:r>
      <w:r w:rsidR="00C2054F">
        <w:rPr>
          <w:sz w:val="24"/>
          <w:szCs w:val="24"/>
          <w:lang w:eastAsia="en-US"/>
        </w:rPr>
        <w:t>,</w:t>
      </w:r>
      <w:r w:rsidR="00C2054F">
        <w:rPr>
          <w:rStyle w:val="7"/>
          <w:rFonts w:eastAsia="Courier New"/>
          <w:b w:val="0"/>
          <w:bCs w:val="0"/>
          <w:sz w:val="24"/>
          <w:szCs w:val="24"/>
        </w:rPr>
        <w:t xml:space="preserve"> обеспечит </w:t>
      </w:r>
      <w:r w:rsidR="000F2464">
        <w:rPr>
          <w:sz w:val="24"/>
          <w:szCs w:val="24"/>
          <w:lang w:eastAsia="en-US"/>
        </w:rPr>
        <w:t>преемственность</w:t>
      </w:r>
      <w:r w:rsidR="006A242B">
        <w:rPr>
          <w:sz w:val="24"/>
          <w:szCs w:val="24"/>
          <w:lang w:eastAsia="en-US"/>
        </w:rPr>
        <w:t xml:space="preserve"> </w:t>
      </w:r>
      <w:r w:rsidR="000F2464">
        <w:rPr>
          <w:sz w:val="24"/>
          <w:szCs w:val="24"/>
          <w:lang w:eastAsia="en-US"/>
        </w:rPr>
        <w:t>Порядка № 313а</w:t>
      </w:r>
      <w:r w:rsidR="000F2464" w:rsidRPr="00C2054F">
        <w:rPr>
          <w:sz w:val="24"/>
          <w:szCs w:val="24"/>
          <w:lang w:eastAsia="en-US"/>
        </w:rPr>
        <w:t xml:space="preserve"> </w:t>
      </w:r>
      <w:r w:rsidR="00C2054F" w:rsidRPr="007973CA">
        <w:rPr>
          <w:sz w:val="24"/>
          <w:szCs w:val="24"/>
        </w:rPr>
        <w:t>положени</w:t>
      </w:r>
      <w:r w:rsidR="00C2054F">
        <w:rPr>
          <w:sz w:val="24"/>
          <w:szCs w:val="24"/>
        </w:rPr>
        <w:t>ям</w:t>
      </w:r>
      <w:r w:rsidR="00C2054F" w:rsidRPr="007973CA">
        <w:rPr>
          <w:sz w:val="24"/>
          <w:szCs w:val="24"/>
        </w:rPr>
        <w:t xml:space="preserve"> нормативных правовых актов Российской Федерации</w:t>
      </w:r>
      <w:r w:rsidR="00C2054F">
        <w:rPr>
          <w:sz w:val="24"/>
          <w:szCs w:val="24"/>
        </w:rPr>
        <w:t xml:space="preserve"> в сфере стратегического планирования.</w:t>
      </w:r>
    </w:p>
    <w:p w:rsidR="00E459B9" w:rsidRDefault="00765BED" w:rsidP="001634B8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b/>
          <w:sz w:val="24"/>
          <w:szCs w:val="24"/>
        </w:rPr>
        <w:t>3</w:t>
      </w:r>
      <w:r w:rsidRPr="00EF5257">
        <w:rPr>
          <w:b/>
          <w:sz w:val="24"/>
          <w:szCs w:val="24"/>
        </w:rPr>
        <w:t xml:space="preserve">. Предложения по внесению изменений </w:t>
      </w:r>
      <w:r w:rsidRPr="001634B8">
        <w:rPr>
          <w:b/>
          <w:sz w:val="24"/>
          <w:szCs w:val="24"/>
        </w:rPr>
        <w:t xml:space="preserve">в Закон </w:t>
      </w:r>
      <w:r w:rsidRPr="001634B8">
        <w:rPr>
          <w:b/>
          <w:sz w:val="24"/>
          <w:szCs w:val="24"/>
          <w:lang w:eastAsia="ru-RU"/>
        </w:rPr>
        <w:t xml:space="preserve">Томской области от 11.10.2007 № 231-ОЗ «О бюджетном процессе в Томской области» и </w:t>
      </w:r>
      <w:r w:rsidRPr="001634B8">
        <w:rPr>
          <w:rFonts w:eastAsiaTheme="minorHAnsi"/>
          <w:b/>
          <w:sz w:val="24"/>
          <w:szCs w:val="24"/>
          <w:lang w:eastAsia="en-US"/>
        </w:rPr>
        <w:t>иные нормативные правовые акты Томской области, регулирующие бюджетные правоотношения</w:t>
      </w:r>
      <w:r w:rsidR="001634B8">
        <w:rPr>
          <w:rFonts w:eastAsiaTheme="minorHAnsi"/>
          <w:b/>
          <w:sz w:val="24"/>
          <w:szCs w:val="24"/>
          <w:lang w:eastAsia="en-US"/>
        </w:rPr>
        <w:t>:</w:t>
      </w:r>
      <w:r w:rsidR="001634B8">
        <w:rPr>
          <w:rFonts w:eastAsiaTheme="minorHAnsi"/>
          <w:sz w:val="24"/>
          <w:szCs w:val="24"/>
          <w:lang w:eastAsia="en-US"/>
        </w:rPr>
        <w:t xml:space="preserve"> </w:t>
      </w:r>
      <w:r w:rsidR="00053F38" w:rsidRPr="000006ED">
        <w:rPr>
          <w:sz w:val="24"/>
          <w:szCs w:val="24"/>
        </w:rPr>
        <w:t>стат</w:t>
      </w:r>
      <w:r w:rsidR="00053F38">
        <w:rPr>
          <w:sz w:val="24"/>
          <w:szCs w:val="24"/>
        </w:rPr>
        <w:t>ьи</w:t>
      </w:r>
      <w:r w:rsidR="00053F38" w:rsidRPr="000006ED">
        <w:rPr>
          <w:sz w:val="24"/>
          <w:szCs w:val="24"/>
        </w:rPr>
        <w:t xml:space="preserve"> </w:t>
      </w:r>
      <w:r w:rsidR="00053F38" w:rsidRPr="000006ED">
        <w:rPr>
          <w:sz w:val="24"/>
          <w:szCs w:val="24"/>
          <w:lang w:eastAsia="ru-RU"/>
        </w:rPr>
        <w:t>Закона Томской области от 11.10.2007 № 231-ОЗ «О бюджетном процессе в Томской области», затрагивающи</w:t>
      </w:r>
      <w:r w:rsidR="00053F38">
        <w:rPr>
          <w:sz w:val="24"/>
          <w:szCs w:val="24"/>
          <w:lang w:eastAsia="ru-RU"/>
        </w:rPr>
        <w:t>е</w:t>
      </w:r>
      <w:r w:rsidR="00053F38" w:rsidRPr="000006ED">
        <w:rPr>
          <w:sz w:val="24"/>
          <w:szCs w:val="24"/>
          <w:lang w:eastAsia="ru-RU"/>
        </w:rPr>
        <w:t xml:space="preserve"> </w:t>
      </w:r>
      <w:r w:rsidR="00053F38" w:rsidRPr="000006ED">
        <w:rPr>
          <w:bCs/>
          <w:sz w:val="24"/>
          <w:szCs w:val="24"/>
          <w:lang w:eastAsia="en-US"/>
        </w:rPr>
        <w:t xml:space="preserve">нормативное регулирование </w:t>
      </w:r>
      <w:r w:rsidR="00053F38" w:rsidRPr="000006ED">
        <w:rPr>
          <w:rFonts w:eastAsiaTheme="minorHAnsi"/>
          <w:sz w:val="24"/>
          <w:szCs w:val="24"/>
          <w:lang w:eastAsia="en-US"/>
        </w:rPr>
        <w:t xml:space="preserve">процесса </w:t>
      </w:r>
      <w:r w:rsidR="00053F38" w:rsidRPr="000006ED">
        <w:rPr>
          <w:rFonts w:eastAsiaTheme="minorHAnsi"/>
          <w:bCs/>
          <w:iCs/>
          <w:sz w:val="24"/>
          <w:szCs w:val="24"/>
          <w:lang w:eastAsia="en-US"/>
        </w:rPr>
        <w:t>составления и рассмотрения проекта областного бюджета</w:t>
      </w:r>
      <w:r w:rsidR="00565E96">
        <w:rPr>
          <w:rFonts w:eastAsiaTheme="minorHAnsi"/>
          <w:bCs/>
          <w:iCs/>
          <w:sz w:val="24"/>
          <w:szCs w:val="24"/>
          <w:lang w:eastAsia="en-US"/>
        </w:rPr>
        <w:t xml:space="preserve"> в разрезе государственных программ Томской области</w:t>
      </w:r>
      <w:r w:rsidR="00053F38" w:rsidRPr="000006ED">
        <w:rPr>
          <w:rFonts w:eastAsiaTheme="minorHAnsi"/>
          <w:bCs/>
          <w:iCs/>
          <w:sz w:val="24"/>
          <w:szCs w:val="24"/>
          <w:lang w:eastAsia="en-US"/>
        </w:rPr>
        <w:t>, утверждения и исполнения областного бюджета</w:t>
      </w:r>
      <w:r w:rsidR="00565E96">
        <w:rPr>
          <w:rFonts w:eastAsiaTheme="minorHAnsi"/>
          <w:bCs/>
          <w:iCs/>
          <w:sz w:val="24"/>
          <w:szCs w:val="24"/>
          <w:lang w:eastAsia="en-US"/>
        </w:rPr>
        <w:t xml:space="preserve"> в разрезе государственных программ Томской области</w:t>
      </w:r>
      <w:r w:rsidR="00053F38" w:rsidRPr="000006ED">
        <w:rPr>
          <w:rFonts w:eastAsiaTheme="minorHAnsi"/>
          <w:bCs/>
          <w:iCs/>
          <w:sz w:val="24"/>
          <w:szCs w:val="24"/>
          <w:lang w:eastAsia="en-US"/>
        </w:rPr>
        <w:t>, контроля за его исполнением, осуществления бюджетного учета, составления, внешней проверки, рассмотрения и утверждения бюджетной отчетности</w:t>
      </w:r>
      <w:r w:rsidR="00053F38">
        <w:rPr>
          <w:rFonts w:eastAsiaTheme="minorHAnsi"/>
          <w:bCs/>
          <w:iCs/>
          <w:sz w:val="24"/>
          <w:szCs w:val="24"/>
          <w:lang w:eastAsia="en-US"/>
        </w:rPr>
        <w:t xml:space="preserve">, </w:t>
      </w:r>
      <w:r w:rsidR="00DD481A">
        <w:rPr>
          <w:rFonts w:eastAsiaTheme="minorHAnsi"/>
          <w:bCs/>
          <w:iCs/>
          <w:sz w:val="24"/>
          <w:szCs w:val="24"/>
          <w:lang w:eastAsia="en-US"/>
        </w:rPr>
        <w:t>и</w:t>
      </w:r>
      <w:r w:rsidR="00053F38">
        <w:rPr>
          <w:rFonts w:eastAsiaTheme="minorHAnsi"/>
          <w:bCs/>
          <w:iCs/>
          <w:sz w:val="24"/>
          <w:szCs w:val="24"/>
          <w:lang w:eastAsia="en-US"/>
        </w:rPr>
        <w:t xml:space="preserve"> иные </w:t>
      </w:r>
      <w:r w:rsidR="00053F38" w:rsidRPr="001634B8">
        <w:rPr>
          <w:rFonts w:eastAsiaTheme="minorHAnsi"/>
          <w:sz w:val="24"/>
          <w:szCs w:val="24"/>
          <w:lang w:eastAsia="en-US"/>
        </w:rPr>
        <w:t xml:space="preserve">нормативные правовые акты Томской области, регулирующие </w:t>
      </w:r>
      <w:r w:rsidR="00790E43">
        <w:rPr>
          <w:rFonts w:eastAsiaTheme="minorHAnsi"/>
          <w:sz w:val="24"/>
          <w:szCs w:val="24"/>
          <w:lang w:eastAsia="en-US"/>
        </w:rPr>
        <w:t xml:space="preserve">соответствующие </w:t>
      </w:r>
      <w:r w:rsidR="00053F38" w:rsidRPr="001634B8">
        <w:rPr>
          <w:rFonts w:eastAsiaTheme="minorHAnsi"/>
          <w:sz w:val="24"/>
          <w:szCs w:val="24"/>
          <w:lang w:eastAsia="en-US"/>
        </w:rPr>
        <w:t>бюджетные правоотношения</w:t>
      </w:r>
      <w:r w:rsidR="00053F38">
        <w:rPr>
          <w:rFonts w:eastAsiaTheme="minorHAnsi"/>
          <w:sz w:val="24"/>
          <w:szCs w:val="24"/>
          <w:lang w:eastAsia="en-US"/>
        </w:rPr>
        <w:t xml:space="preserve">, </w:t>
      </w:r>
      <w:r w:rsidR="001634B8" w:rsidRPr="000006ED">
        <w:rPr>
          <w:sz w:val="24"/>
          <w:szCs w:val="24"/>
        </w:rPr>
        <w:t>допол</w:t>
      </w:r>
      <w:r w:rsidR="001634B8">
        <w:rPr>
          <w:sz w:val="24"/>
          <w:szCs w:val="24"/>
        </w:rPr>
        <w:t>нить</w:t>
      </w:r>
      <w:r w:rsidR="00CD6AC7">
        <w:rPr>
          <w:sz w:val="24"/>
          <w:szCs w:val="24"/>
        </w:rPr>
        <w:t xml:space="preserve"> </w:t>
      </w:r>
      <w:r w:rsidR="001634B8" w:rsidRPr="000006ED">
        <w:rPr>
          <w:sz w:val="24"/>
          <w:szCs w:val="24"/>
        </w:rPr>
        <w:t xml:space="preserve">абзацем </w:t>
      </w:r>
      <w:r w:rsidR="001634B8" w:rsidRPr="00CD6AC7">
        <w:rPr>
          <w:rFonts w:eastAsiaTheme="minorHAnsi"/>
          <w:bCs/>
          <w:i/>
          <w:iCs/>
          <w:sz w:val="24"/>
          <w:szCs w:val="24"/>
          <w:lang w:eastAsia="en-US"/>
        </w:rPr>
        <w:t xml:space="preserve">«распределение бюджетных ассигнований областного бюджета по целевым статьям (государственным программам Томской области и непрограммным направлениям деятельности), группам видов расходов, </w:t>
      </w:r>
      <w:r w:rsidR="001634B8" w:rsidRPr="00565E96">
        <w:rPr>
          <w:i/>
          <w:sz w:val="24"/>
          <w:szCs w:val="24"/>
          <w:u w:val="single"/>
          <w:lang w:eastAsia="ru-RU"/>
        </w:rPr>
        <w:t>разделам, подразделам</w:t>
      </w:r>
      <w:r w:rsidR="001634B8" w:rsidRPr="00CD6AC7">
        <w:rPr>
          <w:rFonts w:eastAsiaTheme="minorHAnsi"/>
          <w:bCs/>
          <w:i/>
          <w:iCs/>
          <w:sz w:val="24"/>
          <w:szCs w:val="24"/>
          <w:lang w:eastAsia="en-US"/>
        </w:rPr>
        <w:t xml:space="preserve"> классификации расходов бюджетов на очередной финансовый год и плановый период»</w:t>
      </w:r>
      <w:r w:rsidR="001634B8" w:rsidRPr="00683C45">
        <w:rPr>
          <w:rFonts w:eastAsiaTheme="minorHAnsi"/>
          <w:bCs/>
          <w:iCs/>
          <w:sz w:val="24"/>
          <w:szCs w:val="24"/>
          <w:lang w:eastAsia="en-US"/>
        </w:rPr>
        <w:t xml:space="preserve"> и абзацем </w:t>
      </w:r>
      <w:r w:rsidR="001634B8" w:rsidRPr="00CD6AC7">
        <w:rPr>
          <w:rFonts w:eastAsiaTheme="minorHAnsi"/>
          <w:bCs/>
          <w:i/>
          <w:iCs/>
          <w:sz w:val="24"/>
          <w:szCs w:val="24"/>
          <w:lang w:eastAsia="en-US"/>
        </w:rPr>
        <w:t xml:space="preserve">«распределение бюджетных ассигнований областного бюджета </w:t>
      </w:r>
      <w:r w:rsidR="001634B8" w:rsidRPr="00565E96">
        <w:rPr>
          <w:i/>
          <w:sz w:val="24"/>
          <w:szCs w:val="24"/>
          <w:u w:val="single"/>
          <w:lang w:eastAsia="ru-RU"/>
        </w:rPr>
        <w:t>по разделам, подразделам</w:t>
      </w:r>
      <w:r w:rsidR="001634B8" w:rsidRPr="00CD6AC7">
        <w:rPr>
          <w:i/>
          <w:sz w:val="24"/>
          <w:szCs w:val="24"/>
          <w:lang w:eastAsia="ru-RU"/>
        </w:rPr>
        <w:t xml:space="preserve">, </w:t>
      </w:r>
      <w:r w:rsidR="001634B8" w:rsidRPr="00CD6AC7">
        <w:rPr>
          <w:rFonts w:eastAsiaTheme="minorHAnsi"/>
          <w:bCs/>
          <w:i/>
          <w:iCs/>
          <w:sz w:val="24"/>
          <w:szCs w:val="24"/>
          <w:lang w:eastAsia="en-US"/>
        </w:rPr>
        <w:t>целевым статьям (государственным программам Томской области и непрограммным направлениям деятельности), группам видов расходов классификации расходов бюджетов на очередной финансовый год и плановый период»</w:t>
      </w:r>
      <w:r w:rsidR="00AF1CDB" w:rsidRPr="00683C45">
        <w:rPr>
          <w:rFonts w:eastAsiaTheme="minorHAnsi"/>
          <w:bCs/>
          <w:iCs/>
          <w:sz w:val="24"/>
          <w:szCs w:val="24"/>
          <w:lang w:eastAsia="en-US"/>
        </w:rPr>
        <w:t xml:space="preserve">, </w:t>
      </w:r>
      <w:r w:rsidR="00E459B9" w:rsidRPr="00683C45">
        <w:rPr>
          <w:rFonts w:eastAsiaTheme="minorHAnsi"/>
          <w:bCs/>
          <w:iCs/>
          <w:sz w:val="24"/>
          <w:szCs w:val="24"/>
          <w:lang w:eastAsia="en-US"/>
        </w:rPr>
        <w:t xml:space="preserve">что обеспечит </w:t>
      </w:r>
      <w:r w:rsidR="00E459B9">
        <w:rPr>
          <w:sz w:val="24"/>
          <w:szCs w:val="24"/>
        </w:rPr>
        <w:t>в программной структуре расходов областного бюджета</w:t>
      </w:r>
      <w:r w:rsidR="00E459B9" w:rsidRPr="00683C45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="00E459B9">
        <w:rPr>
          <w:rFonts w:eastAsiaTheme="minorHAnsi"/>
          <w:bCs/>
          <w:iCs/>
          <w:sz w:val="24"/>
          <w:szCs w:val="24"/>
          <w:lang w:eastAsia="en-US"/>
        </w:rPr>
        <w:t xml:space="preserve">целостное отражение </w:t>
      </w:r>
      <w:r w:rsidR="00E459B9" w:rsidRPr="00683C45">
        <w:rPr>
          <w:rFonts w:eastAsiaTheme="minorHAnsi"/>
          <w:bCs/>
          <w:iCs/>
          <w:sz w:val="24"/>
          <w:szCs w:val="24"/>
          <w:lang w:eastAsia="en-US"/>
        </w:rPr>
        <w:t>информации</w:t>
      </w:r>
      <w:r w:rsidR="00E459B9">
        <w:rPr>
          <w:rFonts w:eastAsiaTheme="minorHAnsi"/>
          <w:bCs/>
          <w:iCs/>
          <w:sz w:val="24"/>
          <w:szCs w:val="24"/>
          <w:lang w:eastAsia="en-US"/>
        </w:rPr>
        <w:t xml:space="preserve"> по программным мероприятиям </w:t>
      </w:r>
      <w:r w:rsidR="00E459B9" w:rsidRPr="00683C45">
        <w:rPr>
          <w:rFonts w:eastAsiaTheme="minorHAnsi"/>
          <w:bCs/>
          <w:iCs/>
          <w:sz w:val="24"/>
          <w:szCs w:val="24"/>
          <w:lang w:eastAsia="en-US"/>
        </w:rPr>
        <w:t>об</w:t>
      </w:r>
      <w:r w:rsidR="00E459B9" w:rsidRPr="00683C45">
        <w:rPr>
          <w:sz w:val="24"/>
          <w:szCs w:val="24"/>
          <w:lang w:eastAsia="en-US"/>
        </w:rPr>
        <w:t xml:space="preserve"> отраслях (сферах) народного хозяйств</w:t>
      </w:r>
      <w:r w:rsidR="00E459B9">
        <w:rPr>
          <w:sz w:val="24"/>
          <w:szCs w:val="24"/>
          <w:lang w:eastAsia="en-US"/>
        </w:rPr>
        <w:t xml:space="preserve">а, </w:t>
      </w:r>
      <w:r w:rsidR="00E459B9" w:rsidRPr="003B793A">
        <w:rPr>
          <w:sz w:val="24"/>
          <w:szCs w:val="24"/>
          <w:lang w:eastAsia="en-US"/>
        </w:rPr>
        <w:t xml:space="preserve">в которых </w:t>
      </w:r>
      <w:r w:rsidR="00E459B9">
        <w:rPr>
          <w:sz w:val="24"/>
          <w:szCs w:val="24"/>
          <w:lang w:eastAsia="en-US"/>
        </w:rPr>
        <w:t xml:space="preserve">они </w:t>
      </w:r>
      <w:r w:rsidR="00E459B9" w:rsidRPr="003B793A">
        <w:rPr>
          <w:sz w:val="24"/>
          <w:szCs w:val="24"/>
          <w:lang w:eastAsia="en-US"/>
        </w:rPr>
        <w:t>реализуются</w:t>
      </w:r>
      <w:r w:rsidR="00E459B9">
        <w:rPr>
          <w:sz w:val="24"/>
          <w:szCs w:val="24"/>
          <w:lang w:eastAsia="en-US"/>
        </w:rPr>
        <w:t xml:space="preserve">, </w:t>
      </w:r>
      <w:r w:rsidR="00E459B9">
        <w:rPr>
          <w:rFonts w:eastAsiaTheme="minorHAnsi"/>
          <w:bCs/>
          <w:iCs/>
          <w:sz w:val="24"/>
          <w:szCs w:val="24"/>
          <w:lang w:eastAsia="en-US"/>
        </w:rPr>
        <w:t>о</w:t>
      </w:r>
      <w:r w:rsidR="00E459B9" w:rsidRPr="00683C45">
        <w:rPr>
          <w:sz w:val="24"/>
          <w:szCs w:val="24"/>
          <w:lang w:eastAsia="en-US"/>
        </w:rPr>
        <w:t xml:space="preserve"> непосредственных (промежуточных) результатах</w:t>
      </w:r>
      <w:r w:rsidR="00E459B9">
        <w:rPr>
          <w:sz w:val="24"/>
          <w:szCs w:val="24"/>
          <w:lang w:eastAsia="en-US"/>
        </w:rPr>
        <w:t xml:space="preserve"> программных мероприятий и</w:t>
      </w:r>
      <w:r w:rsidR="00E459B9" w:rsidRPr="00683C45">
        <w:rPr>
          <w:sz w:val="24"/>
          <w:szCs w:val="24"/>
        </w:rPr>
        <w:t xml:space="preserve"> расходных обязательствах</w:t>
      </w:r>
      <w:r w:rsidR="00E459B9">
        <w:rPr>
          <w:sz w:val="24"/>
          <w:szCs w:val="24"/>
        </w:rPr>
        <w:t xml:space="preserve"> по ним</w:t>
      </w:r>
      <w:r w:rsidR="00E459B9">
        <w:rPr>
          <w:rFonts w:eastAsiaTheme="minorHAnsi"/>
          <w:bCs/>
          <w:iCs/>
          <w:sz w:val="24"/>
          <w:szCs w:val="24"/>
          <w:lang w:eastAsia="en-US"/>
        </w:rPr>
        <w:t>.</w:t>
      </w:r>
    </w:p>
    <w:p w:rsidR="00E459B9" w:rsidRDefault="00E459B9" w:rsidP="001634B8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</w:p>
    <w:p w:rsidR="000F04E0" w:rsidRPr="001634B8" w:rsidRDefault="000F04E0" w:rsidP="00EE489F">
      <w:pPr>
        <w:spacing w:line="288" w:lineRule="auto"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sz w:val="24"/>
          <w:szCs w:val="24"/>
        </w:rPr>
        <w:t>З</w:t>
      </w:r>
      <w:r w:rsidRPr="008F4748">
        <w:rPr>
          <w:sz w:val="24"/>
          <w:szCs w:val="24"/>
        </w:rPr>
        <w:t>аключени</w:t>
      </w:r>
      <w:r>
        <w:rPr>
          <w:sz w:val="24"/>
          <w:szCs w:val="24"/>
        </w:rPr>
        <w:t>е</w:t>
      </w:r>
      <w:r w:rsidRPr="003D3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подготовлено с </w:t>
      </w:r>
      <w:r w:rsidRPr="008F4748">
        <w:rPr>
          <w:sz w:val="24"/>
          <w:szCs w:val="24"/>
        </w:rPr>
        <w:t>уч</w:t>
      </w:r>
      <w:r>
        <w:rPr>
          <w:sz w:val="24"/>
          <w:szCs w:val="24"/>
        </w:rPr>
        <w:t>етом</w:t>
      </w:r>
      <w:r w:rsidRPr="008F47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пояснений </w:t>
      </w:r>
      <w:r w:rsidRPr="008F4748">
        <w:rPr>
          <w:rFonts w:eastAsiaTheme="minorHAnsi"/>
          <w:sz w:val="24"/>
          <w:szCs w:val="24"/>
          <w:lang w:eastAsia="en-US"/>
        </w:rPr>
        <w:t>Департамент</w:t>
      </w:r>
      <w:r>
        <w:rPr>
          <w:rFonts w:eastAsiaTheme="minorHAnsi"/>
          <w:sz w:val="24"/>
          <w:szCs w:val="24"/>
          <w:lang w:eastAsia="en-US"/>
        </w:rPr>
        <w:t>а</w:t>
      </w:r>
      <w:r w:rsidRPr="004951D8">
        <w:rPr>
          <w:rFonts w:eastAsiaTheme="minorHAnsi"/>
          <w:sz w:val="24"/>
          <w:szCs w:val="24"/>
          <w:lang w:eastAsia="en-US"/>
        </w:rPr>
        <w:t xml:space="preserve"> по социально-экономическому развитию села Томской области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Департамента экономики Администрации Томской области и Департамента финансов Томской области по итогам рассмотрения</w:t>
      </w:r>
      <w:r w:rsidRPr="008F4748">
        <w:rPr>
          <w:sz w:val="24"/>
          <w:szCs w:val="24"/>
        </w:rPr>
        <w:t xml:space="preserve"> аналитическ</w:t>
      </w:r>
      <w:r>
        <w:rPr>
          <w:sz w:val="24"/>
          <w:szCs w:val="24"/>
        </w:rPr>
        <w:t>ой</w:t>
      </w:r>
      <w:r w:rsidRPr="008F4748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и по результатам экспертно-аналитического мероприятия.</w:t>
      </w:r>
    </w:p>
    <w:sectPr w:rsidR="000F04E0" w:rsidRPr="001634B8" w:rsidSect="00B6102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B9" w:rsidRDefault="007909B9" w:rsidP="008F7951">
      <w:r>
        <w:separator/>
      </w:r>
    </w:p>
  </w:endnote>
  <w:endnote w:type="continuationSeparator" w:id="0">
    <w:p w:rsidR="007909B9" w:rsidRDefault="007909B9" w:rsidP="008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B9" w:rsidRDefault="007909B9" w:rsidP="008F7951">
      <w:r>
        <w:separator/>
      </w:r>
    </w:p>
  </w:footnote>
  <w:footnote w:type="continuationSeparator" w:id="0">
    <w:p w:rsidR="007909B9" w:rsidRDefault="007909B9" w:rsidP="008F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068289"/>
      <w:docPartObj>
        <w:docPartGallery w:val="Page Numbers (Top of Page)"/>
        <w:docPartUnique/>
      </w:docPartObj>
    </w:sdtPr>
    <w:sdtEndPr/>
    <w:sdtContent>
      <w:p w:rsidR="00B61022" w:rsidRDefault="00B610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5A">
          <w:rPr>
            <w:noProof/>
          </w:rPr>
          <w:t>13</w:t>
        </w:r>
        <w:r>
          <w:fldChar w:fldCharType="end"/>
        </w:r>
      </w:p>
    </w:sdtContent>
  </w:sdt>
  <w:p w:rsidR="007909B9" w:rsidRDefault="007909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50"/>
    <w:multiLevelType w:val="hybridMultilevel"/>
    <w:tmpl w:val="1A42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61"/>
    <w:rsid w:val="000006ED"/>
    <w:rsid w:val="00015841"/>
    <w:rsid w:val="00017148"/>
    <w:rsid w:val="000178DD"/>
    <w:rsid w:val="00017EB1"/>
    <w:rsid w:val="00022616"/>
    <w:rsid w:val="00023749"/>
    <w:rsid w:val="00045F9C"/>
    <w:rsid w:val="0004604A"/>
    <w:rsid w:val="00050270"/>
    <w:rsid w:val="00053F38"/>
    <w:rsid w:val="00054C98"/>
    <w:rsid w:val="00055B5A"/>
    <w:rsid w:val="00057B01"/>
    <w:rsid w:val="0006152F"/>
    <w:rsid w:val="000635D0"/>
    <w:rsid w:val="00070B21"/>
    <w:rsid w:val="00074890"/>
    <w:rsid w:val="000949A2"/>
    <w:rsid w:val="000A3BDE"/>
    <w:rsid w:val="000A49AC"/>
    <w:rsid w:val="000B7E8B"/>
    <w:rsid w:val="000C10F8"/>
    <w:rsid w:val="000D77CD"/>
    <w:rsid w:val="000E4245"/>
    <w:rsid w:val="000E4676"/>
    <w:rsid w:val="000F04E0"/>
    <w:rsid w:val="000F2464"/>
    <w:rsid w:val="00126BDE"/>
    <w:rsid w:val="0012798B"/>
    <w:rsid w:val="00132210"/>
    <w:rsid w:val="0014516F"/>
    <w:rsid w:val="001474C2"/>
    <w:rsid w:val="001634B8"/>
    <w:rsid w:val="0017698B"/>
    <w:rsid w:val="00192BC0"/>
    <w:rsid w:val="001A2228"/>
    <w:rsid w:val="001A6FC4"/>
    <w:rsid w:val="001B5B49"/>
    <w:rsid w:val="001C72D9"/>
    <w:rsid w:val="001D3F89"/>
    <w:rsid w:val="001D61FB"/>
    <w:rsid w:val="001D7CC4"/>
    <w:rsid w:val="001E0BC7"/>
    <w:rsid w:val="001E2C8C"/>
    <w:rsid w:val="001E581B"/>
    <w:rsid w:val="00201F5F"/>
    <w:rsid w:val="00206773"/>
    <w:rsid w:val="002174C2"/>
    <w:rsid w:val="0023224D"/>
    <w:rsid w:val="00253949"/>
    <w:rsid w:val="00253A3E"/>
    <w:rsid w:val="002540AA"/>
    <w:rsid w:val="00260577"/>
    <w:rsid w:val="002704F0"/>
    <w:rsid w:val="0027148F"/>
    <w:rsid w:val="00296D3A"/>
    <w:rsid w:val="00297424"/>
    <w:rsid w:val="002A6E14"/>
    <w:rsid w:val="002B7B9A"/>
    <w:rsid w:val="002E3934"/>
    <w:rsid w:val="002E5B2B"/>
    <w:rsid w:val="002F69EE"/>
    <w:rsid w:val="0030205D"/>
    <w:rsid w:val="00303333"/>
    <w:rsid w:val="00311C86"/>
    <w:rsid w:val="0033146F"/>
    <w:rsid w:val="0033580D"/>
    <w:rsid w:val="0034229F"/>
    <w:rsid w:val="00352768"/>
    <w:rsid w:val="003620FC"/>
    <w:rsid w:val="00374D36"/>
    <w:rsid w:val="003912BB"/>
    <w:rsid w:val="003A47AB"/>
    <w:rsid w:val="003B793A"/>
    <w:rsid w:val="003C01C4"/>
    <w:rsid w:val="003D106D"/>
    <w:rsid w:val="003D30DD"/>
    <w:rsid w:val="003D3FCA"/>
    <w:rsid w:val="003D535C"/>
    <w:rsid w:val="003D5CF9"/>
    <w:rsid w:val="003D7E9A"/>
    <w:rsid w:val="003E5F1E"/>
    <w:rsid w:val="003F5216"/>
    <w:rsid w:val="003F5BAA"/>
    <w:rsid w:val="00404C90"/>
    <w:rsid w:val="00410444"/>
    <w:rsid w:val="00426EB1"/>
    <w:rsid w:val="00427E8A"/>
    <w:rsid w:val="00473837"/>
    <w:rsid w:val="004751EA"/>
    <w:rsid w:val="0047588B"/>
    <w:rsid w:val="00476C03"/>
    <w:rsid w:val="00483436"/>
    <w:rsid w:val="00492FBE"/>
    <w:rsid w:val="004D2253"/>
    <w:rsid w:val="004D27F3"/>
    <w:rsid w:val="004D43BD"/>
    <w:rsid w:val="0051672B"/>
    <w:rsid w:val="005238C5"/>
    <w:rsid w:val="00530817"/>
    <w:rsid w:val="00536EA1"/>
    <w:rsid w:val="00537014"/>
    <w:rsid w:val="00540F4C"/>
    <w:rsid w:val="005447CA"/>
    <w:rsid w:val="00557EF3"/>
    <w:rsid w:val="00565E96"/>
    <w:rsid w:val="00573E2A"/>
    <w:rsid w:val="00575AAE"/>
    <w:rsid w:val="00591AC7"/>
    <w:rsid w:val="005B1F89"/>
    <w:rsid w:val="005B6D30"/>
    <w:rsid w:val="005B7C23"/>
    <w:rsid w:val="005D4DB7"/>
    <w:rsid w:val="005D579F"/>
    <w:rsid w:val="005D5847"/>
    <w:rsid w:val="005E4A03"/>
    <w:rsid w:val="0060241E"/>
    <w:rsid w:val="0060367A"/>
    <w:rsid w:val="006050AF"/>
    <w:rsid w:val="00611404"/>
    <w:rsid w:val="00615772"/>
    <w:rsid w:val="00621C7A"/>
    <w:rsid w:val="00622B78"/>
    <w:rsid w:val="00637994"/>
    <w:rsid w:val="00651CA2"/>
    <w:rsid w:val="006823F5"/>
    <w:rsid w:val="0068388E"/>
    <w:rsid w:val="00683C45"/>
    <w:rsid w:val="00684907"/>
    <w:rsid w:val="00697892"/>
    <w:rsid w:val="006A242B"/>
    <w:rsid w:val="006A5FE6"/>
    <w:rsid w:val="006A670D"/>
    <w:rsid w:val="006A7308"/>
    <w:rsid w:val="006A7974"/>
    <w:rsid w:val="006C1663"/>
    <w:rsid w:val="006C2463"/>
    <w:rsid w:val="006D277A"/>
    <w:rsid w:val="006D4299"/>
    <w:rsid w:val="006E3F64"/>
    <w:rsid w:val="006F383E"/>
    <w:rsid w:val="006F7315"/>
    <w:rsid w:val="0070716D"/>
    <w:rsid w:val="00714A4D"/>
    <w:rsid w:val="007249E9"/>
    <w:rsid w:val="0073399A"/>
    <w:rsid w:val="00740FB2"/>
    <w:rsid w:val="007419E7"/>
    <w:rsid w:val="007451F2"/>
    <w:rsid w:val="0074600D"/>
    <w:rsid w:val="00746A65"/>
    <w:rsid w:val="007566AC"/>
    <w:rsid w:val="007568A1"/>
    <w:rsid w:val="007577CC"/>
    <w:rsid w:val="007606C9"/>
    <w:rsid w:val="007640DD"/>
    <w:rsid w:val="00765BED"/>
    <w:rsid w:val="00773FCC"/>
    <w:rsid w:val="0077726D"/>
    <w:rsid w:val="007909B9"/>
    <w:rsid w:val="00790E43"/>
    <w:rsid w:val="0079132D"/>
    <w:rsid w:val="007926B5"/>
    <w:rsid w:val="007969C3"/>
    <w:rsid w:val="007973CA"/>
    <w:rsid w:val="007A0945"/>
    <w:rsid w:val="007A0A87"/>
    <w:rsid w:val="007A630C"/>
    <w:rsid w:val="007C61B4"/>
    <w:rsid w:val="007E0761"/>
    <w:rsid w:val="007E6056"/>
    <w:rsid w:val="00801D6A"/>
    <w:rsid w:val="00803A4A"/>
    <w:rsid w:val="008241D4"/>
    <w:rsid w:val="0084610A"/>
    <w:rsid w:val="00850E0F"/>
    <w:rsid w:val="0085267C"/>
    <w:rsid w:val="008618CE"/>
    <w:rsid w:val="00864B2E"/>
    <w:rsid w:val="00874647"/>
    <w:rsid w:val="008A5D50"/>
    <w:rsid w:val="008B167F"/>
    <w:rsid w:val="008C119F"/>
    <w:rsid w:val="008C4B3A"/>
    <w:rsid w:val="008D6DAC"/>
    <w:rsid w:val="008E2502"/>
    <w:rsid w:val="008F383D"/>
    <w:rsid w:val="008F3CEE"/>
    <w:rsid w:val="008F4748"/>
    <w:rsid w:val="008F7951"/>
    <w:rsid w:val="00905798"/>
    <w:rsid w:val="00910A55"/>
    <w:rsid w:val="00913C83"/>
    <w:rsid w:val="00915728"/>
    <w:rsid w:val="00935010"/>
    <w:rsid w:val="0093623A"/>
    <w:rsid w:val="009363F3"/>
    <w:rsid w:val="009433F2"/>
    <w:rsid w:val="00944257"/>
    <w:rsid w:val="009618B4"/>
    <w:rsid w:val="0096314C"/>
    <w:rsid w:val="00972B5D"/>
    <w:rsid w:val="00984362"/>
    <w:rsid w:val="00986EE9"/>
    <w:rsid w:val="009A361F"/>
    <w:rsid w:val="009A655E"/>
    <w:rsid w:val="009A6B39"/>
    <w:rsid w:val="009E0AFC"/>
    <w:rsid w:val="00A17904"/>
    <w:rsid w:val="00A531B6"/>
    <w:rsid w:val="00A71298"/>
    <w:rsid w:val="00A81421"/>
    <w:rsid w:val="00A96714"/>
    <w:rsid w:val="00AA2EE9"/>
    <w:rsid w:val="00AB48E8"/>
    <w:rsid w:val="00AD24B0"/>
    <w:rsid w:val="00AD32F0"/>
    <w:rsid w:val="00AD6DCC"/>
    <w:rsid w:val="00AE05EC"/>
    <w:rsid w:val="00AE286D"/>
    <w:rsid w:val="00AE3400"/>
    <w:rsid w:val="00AF0444"/>
    <w:rsid w:val="00AF1CDB"/>
    <w:rsid w:val="00AF484D"/>
    <w:rsid w:val="00AF4A4A"/>
    <w:rsid w:val="00B01A59"/>
    <w:rsid w:val="00B051EF"/>
    <w:rsid w:val="00B05D84"/>
    <w:rsid w:val="00B065A9"/>
    <w:rsid w:val="00B105AE"/>
    <w:rsid w:val="00B35BA8"/>
    <w:rsid w:val="00B53AB9"/>
    <w:rsid w:val="00B54238"/>
    <w:rsid w:val="00B542A5"/>
    <w:rsid w:val="00B61022"/>
    <w:rsid w:val="00B623E1"/>
    <w:rsid w:val="00B75D01"/>
    <w:rsid w:val="00B85670"/>
    <w:rsid w:val="00B87474"/>
    <w:rsid w:val="00B90E9A"/>
    <w:rsid w:val="00BA6A2E"/>
    <w:rsid w:val="00BB0CF7"/>
    <w:rsid w:val="00BB6C94"/>
    <w:rsid w:val="00BC0127"/>
    <w:rsid w:val="00BD02A0"/>
    <w:rsid w:val="00BD2084"/>
    <w:rsid w:val="00BE0C34"/>
    <w:rsid w:val="00BE6F73"/>
    <w:rsid w:val="00BF1E77"/>
    <w:rsid w:val="00BF5036"/>
    <w:rsid w:val="00C04406"/>
    <w:rsid w:val="00C06C3E"/>
    <w:rsid w:val="00C07C6E"/>
    <w:rsid w:val="00C2054F"/>
    <w:rsid w:val="00C243D3"/>
    <w:rsid w:val="00C25AE2"/>
    <w:rsid w:val="00C30D07"/>
    <w:rsid w:val="00C5261D"/>
    <w:rsid w:val="00C65C1F"/>
    <w:rsid w:val="00C81EE4"/>
    <w:rsid w:val="00C8457E"/>
    <w:rsid w:val="00C84B1F"/>
    <w:rsid w:val="00C92565"/>
    <w:rsid w:val="00C95BE9"/>
    <w:rsid w:val="00CA03AF"/>
    <w:rsid w:val="00CA6499"/>
    <w:rsid w:val="00CB14FB"/>
    <w:rsid w:val="00CD253E"/>
    <w:rsid w:val="00CD6AC7"/>
    <w:rsid w:val="00CE387B"/>
    <w:rsid w:val="00CF7CFB"/>
    <w:rsid w:val="00D1575D"/>
    <w:rsid w:val="00D161C8"/>
    <w:rsid w:val="00D178CD"/>
    <w:rsid w:val="00D22F3A"/>
    <w:rsid w:val="00D309AB"/>
    <w:rsid w:val="00D30EF3"/>
    <w:rsid w:val="00D43B87"/>
    <w:rsid w:val="00D45F10"/>
    <w:rsid w:val="00D51329"/>
    <w:rsid w:val="00D543E0"/>
    <w:rsid w:val="00D61E4B"/>
    <w:rsid w:val="00D8102A"/>
    <w:rsid w:val="00D8389D"/>
    <w:rsid w:val="00D972F1"/>
    <w:rsid w:val="00DA0CA3"/>
    <w:rsid w:val="00DA405A"/>
    <w:rsid w:val="00DC2D87"/>
    <w:rsid w:val="00DC3B9A"/>
    <w:rsid w:val="00DC437E"/>
    <w:rsid w:val="00DD1540"/>
    <w:rsid w:val="00DD481A"/>
    <w:rsid w:val="00E02610"/>
    <w:rsid w:val="00E03C11"/>
    <w:rsid w:val="00E25B81"/>
    <w:rsid w:val="00E345EB"/>
    <w:rsid w:val="00E459B9"/>
    <w:rsid w:val="00E6233A"/>
    <w:rsid w:val="00E7195B"/>
    <w:rsid w:val="00E73DFE"/>
    <w:rsid w:val="00E767AF"/>
    <w:rsid w:val="00E822C0"/>
    <w:rsid w:val="00E82978"/>
    <w:rsid w:val="00E928F9"/>
    <w:rsid w:val="00E9477A"/>
    <w:rsid w:val="00E95828"/>
    <w:rsid w:val="00E96209"/>
    <w:rsid w:val="00EB48E4"/>
    <w:rsid w:val="00EB6E25"/>
    <w:rsid w:val="00EC384B"/>
    <w:rsid w:val="00ED3B3D"/>
    <w:rsid w:val="00EE489F"/>
    <w:rsid w:val="00EF5257"/>
    <w:rsid w:val="00F206A7"/>
    <w:rsid w:val="00F329A1"/>
    <w:rsid w:val="00F346D6"/>
    <w:rsid w:val="00F42BF3"/>
    <w:rsid w:val="00F43E36"/>
    <w:rsid w:val="00F44B12"/>
    <w:rsid w:val="00F53A8D"/>
    <w:rsid w:val="00F54CA6"/>
    <w:rsid w:val="00F86B40"/>
    <w:rsid w:val="00F91E73"/>
    <w:rsid w:val="00F97999"/>
    <w:rsid w:val="00FA2754"/>
    <w:rsid w:val="00FA79CD"/>
    <w:rsid w:val="00FC6FBC"/>
    <w:rsid w:val="00FE04EA"/>
    <w:rsid w:val="00FE740B"/>
    <w:rsid w:val="00FF0EE1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rsid w:val="007E076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7E07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076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E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B7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7E8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96209"/>
    <w:pPr>
      <w:shd w:val="clear" w:color="auto" w:fill="FFFFFF"/>
      <w:suppressAutoHyphens w:val="0"/>
      <w:spacing w:after="4620" w:line="240" w:lineRule="atLeast"/>
      <w:ind w:hanging="1900"/>
      <w:jc w:val="center"/>
    </w:pPr>
    <w:rPr>
      <w:spacing w:val="1"/>
      <w:sz w:val="25"/>
      <w:szCs w:val="25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9620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7">
    <w:name w:val="Основной текст (7)"/>
    <w:basedOn w:val="a0"/>
    <w:rsid w:val="00427E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pple-style-span">
    <w:name w:val="apple-style-span"/>
    <w:rsid w:val="00A71298"/>
  </w:style>
  <w:style w:type="character" w:styleId="a9">
    <w:name w:val="Hyperlink"/>
    <w:basedOn w:val="a0"/>
    <w:uiPriority w:val="99"/>
    <w:semiHidden/>
    <w:unhideWhenUsed/>
    <w:rsid w:val="008E2502"/>
    <w:rPr>
      <w:color w:val="0000FF"/>
      <w:u w:val="single"/>
    </w:rPr>
  </w:style>
  <w:style w:type="paragraph" w:customStyle="1" w:styleId="Default">
    <w:name w:val="Default"/>
    <w:rsid w:val="00253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03C1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header"/>
    <w:basedOn w:val="a"/>
    <w:link w:val="ab"/>
    <w:uiPriority w:val="99"/>
    <w:unhideWhenUsed/>
    <w:rsid w:val="008F7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7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F7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7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F79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79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70">
    <w:name w:val="Основной текст (7)_"/>
    <w:basedOn w:val="a0"/>
    <w:locked/>
    <w:rsid w:val="00E25B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C07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rsid w:val="007E076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7E07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076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E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B7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7E8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96209"/>
    <w:pPr>
      <w:shd w:val="clear" w:color="auto" w:fill="FFFFFF"/>
      <w:suppressAutoHyphens w:val="0"/>
      <w:spacing w:after="4620" w:line="240" w:lineRule="atLeast"/>
      <w:ind w:hanging="1900"/>
      <w:jc w:val="center"/>
    </w:pPr>
    <w:rPr>
      <w:spacing w:val="1"/>
      <w:sz w:val="25"/>
      <w:szCs w:val="25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9620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7">
    <w:name w:val="Основной текст (7)"/>
    <w:basedOn w:val="a0"/>
    <w:rsid w:val="00427E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pple-style-span">
    <w:name w:val="apple-style-span"/>
    <w:rsid w:val="00A71298"/>
  </w:style>
  <w:style w:type="character" w:styleId="a9">
    <w:name w:val="Hyperlink"/>
    <w:basedOn w:val="a0"/>
    <w:uiPriority w:val="99"/>
    <w:semiHidden/>
    <w:unhideWhenUsed/>
    <w:rsid w:val="008E2502"/>
    <w:rPr>
      <w:color w:val="0000FF"/>
      <w:u w:val="single"/>
    </w:rPr>
  </w:style>
  <w:style w:type="paragraph" w:customStyle="1" w:styleId="Default">
    <w:name w:val="Default"/>
    <w:rsid w:val="00253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03C1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header"/>
    <w:basedOn w:val="a"/>
    <w:link w:val="ab"/>
    <w:uiPriority w:val="99"/>
    <w:unhideWhenUsed/>
    <w:rsid w:val="008F7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7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F7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7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F79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79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70">
    <w:name w:val="Основной текст (7)_"/>
    <w:basedOn w:val="a0"/>
    <w:locked/>
    <w:rsid w:val="00E25B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C07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6BE1-7CDD-4CD1-8B72-C41A237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Гуляева Надежда Геннадьевна</cp:lastModifiedBy>
  <cp:revision>2</cp:revision>
  <cp:lastPrinted>2022-08-23T02:40:00Z</cp:lastPrinted>
  <dcterms:created xsi:type="dcterms:W3CDTF">2022-09-16T04:14:00Z</dcterms:created>
  <dcterms:modified xsi:type="dcterms:W3CDTF">2022-09-16T04:14:00Z</dcterms:modified>
</cp:coreProperties>
</file>